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1049.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1048.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1047.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1090.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1080.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1070.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900.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04.xml" ContentType="application/vnd.openxmlformats-officedocument.wordprocessingml.footer+xml"/>
  <Override PartName="/word/footer872.xml" ContentType="application/vnd.openxmlformats-officedocument.wordprocessingml.footer+xml"/>
  <Override PartName="/word/footer910.xml" ContentType="application/vnd.openxmlformats-officedocument.wordprocessingml.footer+xml"/>
  <Override PartName="/word/footer805.xml" ContentType="application/vnd.openxmlformats-officedocument.wordprocessingml.footer+xml"/>
  <Override PartName="/word/footer873.xml" ContentType="application/vnd.openxmlformats-officedocument.wordprocessingml.footer+xml"/>
  <Override PartName="/word/footer911.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912.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75.xml" ContentType="application/vnd.openxmlformats-officedocument.wordprocessingml.footer+xml"/>
  <Override PartName="/word/footer913.xml" ContentType="application/vnd.openxmlformats-officedocument.wordprocessingml.footer+xml"/>
  <Override PartName="/word/footer61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814.xml" ContentType="application/vnd.openxmlformats-officedocument.wordprocessingml.footer+xml"/>
  <Override PartName="/word/footer882.xml" ContentType="application/vnd.openxmlformats-officedocument.wordprocessingml.footer+xml"/>
  <Override PartName="/word/footer92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92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84.xml" ContentType="application/vnd.openxmlformats-officedocument.wordprocessingml.footer+xml"/>
  <Override PartName="/word/footer922.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85.xml" ContentType="application/vnd.openxmlformats-officedocument.wordprocessingml.footer+xml"/>
  <Override PartName="/word/footer923.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930.xml" ContentType="application/vnd.openxmlformats-officedocument.wordprocessingml.footer+xml"/>
  <Override PartName="/word/footer825.xml" ContentType="application/vnd.openxmlformats-officedocument.wordprocessingml.footer+xml"/>
  <Override PartName="/word/footer893.xml" ContentType="application/vnd.openxmlformats-officedocument.wordprocessingml.footer+xml"/>
  <Override PartName="/word/footer93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799.xml" ContentType="application/vnd.openxmlformats-officedocument.wordprocessingml.footer+xml"/>
  <Override PartName="/word/footer1044.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989.xml" ContentType="application/vnd.openxmlformats-officedocument.wordprocessingml.footer+xml"/>
  <Override PartName="/word/footer841.xml" ContentType="application/vnd.openxmlformats-officedocument.wordprocessingml.footer+xml"/>
  <Override PartName="/word/footer1084.xml" ContentType="application/vnd.openxmlformats-officedocument.wordprocessingml.footer+xml"/>
  <Override PartName="/word/footer964.xml" ContentType="application/vnd.openxmlformats-officedocument.wordprocessingml.footer+xml"/>
  <Override PartName="/word/footer999.xml" ContentType="application/vnd.openxmlformats-officedocument.wordprocessingml.footer+xml"/>
  <Override PartName="/word/footer100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00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1004.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5.xml" ContentType="application/vnd.openxmlformats-officedocument.wordprocessingml.footer+xml"/>
  <Override PartName="/word/footer3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940.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941.xml" ContentType="application/vnd.openxmlformats-officedocument.wordprocessingml.footer+xml"/>
  <Override PartName="/word/footer1014.xml" ContentType="application/vnd.openxmlformats-officedocument.wordprocessingml.footer+xml"/>
  <Override PartName="/word/footer41.xml" ContentType="application/vnd.openxmlformats-officedocument.wordprocessingml.footer+xml"/>
  <Override PartName="/word/footer942.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943.xml" ContentType="application/vnd.openxmlformats-officedocument.wordprocessingml.footer+xml"/>
  <Override PartName="/word/footer831.xml" ContentType="application/vnd.openxmlformats-officedocument.wordprocessingml.footer+xml"/>
  <Override PartName="/word/footer1074.xml" ContentType="application/vnd.openxmlformats-officedocument.wordprocessingml.footer+xml"/>
  <Override PartName="/word/footer954.xml" ContentType="application/vnd.openxmlformats-officedocument.wordprocessingml.footer+xml"/>
  <Override PartName="/word/footer979.xml" ContentType="application/vnd.openxmlformats-officedocument.wordprocessingml.footer+xml"/>
  <Override PartName="/word/footer1031.xml" ContentType="application/vnd.openxmlformats-officedocument.wordprocessingml.footer+xml"/>
  <Override PartName="/word/footer1068.xml" ContentType="application/vnd.openxmlformats-officedocument.wordprocessingml.footer+xml"/>
  <Override PartName="/word/footer832.xml" ContentType="application/vnd.openxmlformats-officedocument.wordprocessingml.footer+xml"/>
  <Override PartName="/word/footer1075.xml" ContentType="application/vnd.openxmlformats-officedocument.wordprocessingml.footer+xml"/>
  <Override PartName="/word/footer955.xml" ContentType="application/vnd.openxmlformats-officedocument.wordprocessingml.footer+xml"/>
  <Override PartName="/word/footer833.xml" ContentType="application/vnd.openxmlformats-officedocument.wordprocessingml.footer+xml"/>
  <Override PartName="/word/footer1076.xml" ContentType="application/vnd.openxmlformats-officedocument.wordprocessingml.footer+xml"/>
  <Override PartName="/word/footer95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1082.xml" ContentType="application/vnd.openxmlformats-officedocument.wordprocessingml.footer+xml"/>
  <Override PartName="/word/footer840.xml" ContentType="application/vnd.openxmlformats-officedocument.wordprocessingml.footer+xml"/>
  <Override PartName="/word/footer1083.xml" ContentType="application/vnd.openxmlformats-officedocument.wordprocessingml.footer+xml"/>
  <Override PartName="/word/footer963.xml" ContentType="application/vnd.openxmlformats-officedocument.wordprocessingml.footer+xml"/>
  <Override PartName="/word/footer1057.xml" ContentType="application/vnd.openxmlformats-officedocument.wordprocessingml.footer+xml"/>
  <Override PartName="/word/footer1058.xml" ContentType="application/vnd.openxmlformats-officedocument.wordprocessingml.footer+xml"/>
  <Override PartName="/word/footer1024.xml" ContentType="application/vnd.openxmlformats-officedocument.wordprocessingml.footer+xml"/>
  <Override PartName="/word/footer51.xml" ContentType="application/vnd.openxmlformats-officedocument.wordprocessingml.footer+xml"/>
  <Override PartName="/word/footer952.xml" ContentType="application/vnd.openxmlformats-officedocument.wordprocessingml.footer+xml"/>
  <Override PartName="/word/footer1072.xml" ContentType="application/vnd.openxmlformats-officedocument.wordprocessingml.footer+xml"/>
  <Override PartName="/word/footer830.xml" ContentType="application/vnd.openxmlformats-officedocument.wordprocessingml.footer+xml"/>
  <Override PartName="/word/footer1073.xml" ContentType="application/vnd.openxmlformats-officedocument.wordprocessingml.footer+xml"/>
  <Override PartName="/word/footer953.xml" ContentType="application/vnd.openxmlformats-officedocument.wordprocessingml.footer+xml"/>
  <Override PartName="/word/footer842.xml" ContentType="application/vnd.openxmlformats-officedocument.wordprocessingml.footer+xml"/>
  <Override PartName="/word/footer1085.xml" ContentType="application/vnd.openxmlformats-officedocument.wordprocessingml.footer+xml"/>
  <Override PartName="/word/footer965.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950.xml" ContentType="application/vnd.openxmlformats-officedocument.wordprocessingml.footer+xml"/>
  <Override PartName="/word/footer1059.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843.xml" ContentType="application/vnd.openxmlformats-officedocument.wordprocessingml.footer+xml"/>
  <Override PartName="/word/footer1086.xml" ContentType="application/vnd.openxmlformats-officedocument.wordprocessingml.footer+xml"/>
  <Override PartName="/word/footer966.xml" ContentType="application/vnd.openxmlformats-officedocument.wordprocessingml.footer+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104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05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951.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978.xml" ContentType="application/vnd.openxmlformats-officedocument.wordprocessingml.footer+xml"/>
  <Override PartName="/word/footer1030.xml" ContentType="application/vnd.openxmlformats-officedocument.wordprocessingml.footer+xml"/>
  <Override PartName="/word/footer1067.xml" ContentType="application/vnd.openxmlformats-officedocument.wordprocessingml.footer+xml"/>
  <Override PartName="/word/footer1069.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6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1065.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064.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105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1054.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1021.xml" ContentType="application/vnd.openxmlformats-officedocument.wordprocessingml.footer+xml"/>
  <Override PartName="/word/footer969.xml" ContentType="application/vnd.openxmlformats-officedocument.wordprocessingml.footer+xml"/>
  <Override PartName="/word/footer1020.xml" ContentType="application/vnd.openxmlformats-officedocument.wordprocessingml.footer+xml"/>
  <Override PartName="/word/footer968.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1060.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1011.xml" ContentType="application/vnd.openxmlformats-officedocument.wordprocessingml.footer+xml"/>
  <Override PartName="/word/footer959.xml" ContentType="application/vnd.openxmlformats-officedocument.wordprocessingml.footer+xml"/>
  <Override PartName="/word/footer1010.xml" ContentType="application/vnd.openxmlformats-officedocument.wordprocessingml.footer+xml"/>
  <Override PartName="/word/footer958.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001.xml" ContentType="application/vnd.openxmlformats-officedocument.wordprocessingml.footer+xml"/>
  <Override PartName="/word/footer949.xml" ContentType="application/vnd.openxmlformats-officedocument.wordprocessingml.footer+xml"/>
  <Override PartName="/word/footer100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45.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971.xml" ContentType="application/vnd.openxmlformats-officedocument.wordprocessingml.footer+xml"/>
  <Override PartName="/word/footer970.xml" ContentType="application/vnd.openxmlformats-officedocument.wordprocessingml.footer+xml"/>
  <Override PartName="/word/footer602.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601.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062.xml" ContentType="application/vnd.openxmlformats-officedocument.wordprocessingml.footer+xml"/>
  <Override PartName="/word/footer668.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061.xml" ContentType="application/vnd.openxmlformats-officedocument.wordprocessingml.footer+xml"/>
  <Override PartName="/word/footer667.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052.xml" ContentType="application/vnd.openxmlformats-officedocument.wordprocessingml.footer+xml"/>
  <Override PartName="/word/footer658.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051.xml" ContentType="application/vnd.openxmlformats-officedocument.wordprocessingml.footer+xml"/>
  <Override PartName="/word/footer657.xml" ContentType="application/vnd.openxmlformats-officedocument.wordprocessingml.footer+xml"/>
  <Override PartName="/word/footer1050.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9.xml" ContentType="application/vnd.openxmlformats-officedocument.wordprocessingml.footer+xml"/>
  <Override PartName="/word/footer1043.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042.xml" ContentType="application/vnd.openxmlformats-officedocument.wordprocessingml.footer+xml"/>
  <Override PartName="/word/footer648.xml" ContentType="application/vnd.openxmlformats-officedocument.wordprocessingml.footer+xml"/>
  <Override PartName="/word/footer1041.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251.xml" ContentType="application/vnd.openxmlformats-officedocument.wordprocessingml.footer+xml"/>
  <Override PartName="/word/footer1007.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50.xml" ContentType="application/vnd.openxmlformats-officedocument.wordprocessingml.footer+xml"/>
  <Override PartName="/word/footer1006.xml" ContentType="application/vnd.openxmlformats-officedocument.wordprocessingml.footer+xml"/>
  <Override PartName="/word/footer21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زیارت مجموعه مقالات هم اندیشی </w:t>
      </w:r>
      <w:r>
        <w:rPr/>
        <w:t>1</w:t>
      </w:r>
      <w:r>
        <w:rPr>
          <w:rtl w:val="true"/>
        </w:rPr>
        <w:t xml:space="preserve"> </w:t>
      </w:r>
      <w:r>
        <w:rPr>
          <w:rtl w:val="true"/>
        </w:rPr>
        <w:t xml:space="preserve">و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8885_3650668749">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2868887_3650668749">
            <w:r>
              <w:rPr>
                <w:webHidden/>
                <w:rStyle w:val="IndexLink"/>
                <w:rtl w:val="true"/>
              </w:rPr>
              <w:t xml:space="preserve">مجموعه مقالات هم‌انديشى </w:t>
            </w:r>
            <w:r>
              <w:rPr>
                <w:rStyle w:val="IndexLink"/>
              </w:rPr>
              <w:t>1</w:t>
            </w:r>
            <w:r>
              <w:rPr>
                <w:rStyle w:val="IndexLink"/>
                <w:rtl w:val="true"/>
              </w:rPr>
              <w:tab/>
            </w:r>
            <w:r>
              <w:rPr>
                <w:rStyle w:val="IndexLink"/>
              </w:rPr>
              <w:t>13</w:t>
            </w:r>
          </w:hyperlink>
        </w:p>
        <w:p>
          <w:pPr>
            <w:pStyle w:val="Contents3"/>
            <w:tabs>
              <w:tab w:val="clear" w:pos="8459"/>
              <w:tab w:val="right" w:pos="9026" w:leader="dot"/>
            </w:tabs>
            <w:rPr/>
          </w:pPr>
          <w:hyperlink w:anchor="__RefHeading___Toc2868889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868891_3650668749">
            <w:r>
              <w:rPr>
                <w:webHidden/>
                <w:rStyle w:val="IndexLink"/>
                <w:rtl w:val="true"/>
              </w:rPr>
              <w:t>يادداشت كميته علمى‌</w:t>
            </w:r>
            <w:r>
              <w:rPr>
                <w:rStyle w:val="IndexLink"/>
                <w:rtl w:val="true"/>
              </w:rPr>
              <w:tab/>
            </w:r>
            <w:r>
              <w:rPr>
                <w:rStyle w:val="IndexLink"/>
              </w:rPr>
              <w:t>14</w:t>
            </w:r>
          </w:hyperlink>
        </w:p>
        <w:p>
          <w:pPr>
            <w:pStyle w:val="Contents3"/>
            <w:tabs>
              <w:tab w:val="clear" w:pos="8459"/>
              <w:tab w:val="right" w:pos="9026" w:leader="dot"/>
            </w:tabs>
            <w:rPr/>
          </w:pPr>
          <w:hyperlink w:anchor="__RefHeading___Toc2868893_3650668749">
            <w:r>
              <w:rPr>
                <w:webHidden/>
                <w:rStyle w:val="IndexLink"/>
                <w:rtl w:val="true"/>
              </w:rPr>
              <w:t>بخش يك</w:t>
            </w:r>
            <w:r>
              <w:rPr>
                <w:rStyle w:val="IndexLink"/>
                <w:rtl w:val="true"/>
              </w:rPr>
              <w:t xml:space="preserve">: </w:t>
            </w:r>
            <w:r>
              <w:rPr>
                <w:rStyle w:val="IndexLink"/>
                <w:rtl w:val="true"/>
              </w:rPr>
              <w:t>كليات‌</w:t>
            </w:r>
            <w:r>
              <w:rPr>
                <w:rStyle w:val="IndexLink"/>
                <w:rtl w:val="true"/>
              </w:rPr>
              <w:tab/>
            </w:r>
            <w:r>
              <w:rPr>
                <w:rStyle w:val="IndexLink"/>
              </w:rPr>
              <w:t>17</w:t>
            </w:r>
          </w:hyperlink>
        </w:p>
        <w:p>
          <w:pPr>
            <w:pStyle w:val="Contents4"/>
            <w:tabs>
              <w:tab w:val="clear" w:pos="8176"/>
              <w:tab w:val="right" w:pos="9026" w:leader="dot"/>
            </w:tabs>
            <w:rPr/>
          </w:pPr>
          <w:hyperlink w:anchor="__RefHeading___Toc2868895_3650668749">
            <w:r>
              <w:rPr>
                <w:webHidden/>
                <w:rStyle w:val="IndexLink"/>
              </w:rPr>
              <w:t>1</w:t>
            </w:r>
            <w:r>
              <w:rPr>
                <w:rStyle w:val="IndexLink"/>
                <w:rtl w:val="true"/>
              </w:rPr>
              <w:t xml:space="preserve">. </w:t>
            </w:r>
            <w:r>
              <w:rPr>
                <w:rStyle w:val="IndexLink"/>
                <w:rtl w:val="true"/>
              </w:rPr>
              <w:t>مفهوم زيارت‌</w:t>
            </w:r>
            <w:r>
              <w:rPr>
                <w:rStyle w:val="IndexLink"/>
                <w:rtl w:val="true"/>
              </w:rPr>
              <w:tab/>
            </w:r>
            <w:r>
              <w:rPr>
                <w:rStyle w:val="IndexLink"/>
              </w:rPr>
              <w:t>17</w:t>
            </w:r>
          </w:hyperlink>
        </w:p>
        <w:p>
          <w:pPr>
            <w:pStyle w:val="Contents5"/>
            <w:tabs>
              <w:tab w:val="clear" w:pos="7892"/>
              <w:tab w:val="right" w:pos="9026" w:leader="dot"/>
            </w:tabs>
            <w:rPr/>
          </w:pPr>
          <w:hyperlink w:anchor="__RefHeading___Toc2868897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868899_3650668749">
            <w:r>
              <w:rPr>
                <w:webHidden/>
                <w:rStyle w:val="IndexLink"/>
                <w:rtl w:val="true"/>
              </w:rPr>
              <w:t>چكيده‌</w:t>
            </w:r>
            <w:r>
              <w:rPr>
                <w:rStyle w:val="IndexLink"/>
                <w:rtl w:val="true"/>
              </w:rPr>
              <w:tab/>
            </w:r>
            <w:r>
              <w:rPr>
                <w:rStyle w:val="IndexLink"/>
              </w:rPr>
              <w:t>18</w:t>
            </w:r>
          </w:hyperlink>
        </w:p>
        <w:p>
          <w:pPr>
            <w:pStyle w:val="Contents5"/>
            <w:tabs>
              <w:tab w:val="clear" w:pos="7892"/>
              <w:tab w:val="right" w:pos="9026" w:leader="dot"/>
            </w:tabs>
            <w:rPr/>
          </w:pPr>
          <w:hyperlink w:anchor="__RefHeading___Toc2868901_3650668749">
            <w:r>
              <w:rPr>
                <w:webHidden/>
                <w:rStyle w:val="IndexLink"/>
                <w:rtl w:val="true"/>
              </w:rPr>
              <w:t>مقدّمه‌</w:t>
            </w:r>
            <w:r>
              <w:rPr>
                <w:rStyle w:val="IndexLink"/>
                <w:rtl w:val="true"/>
              </w:rPr>
              <w:tab/>
            </w:r>
            <w:r>
              <w:rPr>
                <w:rStyle w:val="IndexLink"/>
              </w:rPr>
              <w:t>18</w:t>
            </w:r>
          </w:hyperlink>
        </w:p>
        <w:p>
          <w:pPr>
            <w:pStyle w:val="Contents5"/>
            <w:tabs>
              <w:tab w:val="clear" w:pos="7892"/>
              <w:tab w:val="right" w:pos="9026" w:leader="dot"/>
            </w:tabs>
            <w:rPr/>
          </w:pPr>
          <w:hyperlink w:anchor="__RefHeading___Toc2868903_3650668749">
            <w:r>
              <w:rPr>
                <w:webHidden/>
                <w:rStyle w:val="IndexLink"/>
                <w:rtl w:val="true"/>
              </w:rPr>
              <w:t>معناى زيارت‌</w:t>
            </w:r>
            <w:r>
              <w:rPr>
                <w:rStyle w:val="IndexLink"/>
                <w:rtl w:val="true"/>
              </w:rPr>
              <w:tab/>
            </w:r>
            <w:r>
              <w:rPr>
                <w:rStyle w:val="IndexLink"/>
              </w:rPr>
              <w:t>20</w:t>
            </w:r>
          </w:hyperlink>
        </w:p>
        <w:p>
          <w:pPr>
            <w:pStyle w:val="Contents5"/>
            <w:tabs>
              <w:tab w:val="clear" w:pos="7892"/>
              <w:tab w:val="right" w:pos="9026" w:leader="dot"/>
            </w:tabs>
            <w:rPr/>
          </w:pPr>
          <w:hyperlink w:anchor="__RefHeading___Toc2868905_3650668749">
            <w:r>
              <w:rPr>
                <w:webHidden/>
                <w:rStyle w:val="IndexLink"/>
                <w:rtl w:val="true"/>
              </w:rPr>
              <w:t>زيارت در آيات قرآن‌</w:t>
            </w:r>
            <w:r>
              <w:rPr>
                <w:rStyle w:val="IndexLink"/>
                <w:rtl w:val="true"/>
              </w:rPr>
              <w:tab/>
            </w:r>
            <w:r>
              <w:rPr>
                <w:rStyle w:val="IndexLink"/>
              </w:rPr>
              <w:t>21</w:t>
            </w:r>
          </w:hyperlink>
        </w:p>
        <w:p>
          <w:pPr>
            <w:pStyle w:val="Contents5"/>
            <w:tabs>
              <w:tab w:val="clear" w:pos="7892"/>
              <w:tab w:val="right" w:pos="9026" w:leader="dot"/>
            </w:tabs>
            <w:rPr/>
          </w:pPr>
          <w:hyperlink w:anchor="__RefHeading___Toc2868907_3650668749">
            <w:r>
              <w:rPr>
                <w:webHidden/>
                <w:rStyle w:val="IndexLink"/>
                <w:rtl w:val="true"/>
              </w:rPr>
              <w:t>زيارت در روايات اهل بيت‌</w:t>
            </w:r>
            <w:r>
              <w:rPr>
                <w:rStyle w:val="IndexLink"/>
                <w:rtl w:val="true"/>
              </w:rPr>
              <w:tab/>
            </w:r>
            <w:r>
              <w:rPr>
                <w:rStyle w:val="IndexLink"/>
              </w:rPr>
              <w:t>31</w:t>
            </w:r>
          </w:hyperlink>
        </w:p>
        <w:p>
          <w:pPr>
            <w:pStyle w:val="Contents5"/>
            <w:tabs>
              <w:tab w:val="clear" w:pos="7892"/>
              <w:tab w:val="right" w:pos="9026" w:leader="dot"/>
            </w:tabs>
            <w:rPr/>
          </w:pPr>
          <w:hyperlink w:anchor="__RefHeading___Toc2868909_3650668749">
            <w:r>
              <w:rPr>
                <w:webHidden/>
                <w:rStyle w:val="IndexLink"/>
                <w:rtl w:val="true"/>
              </w:rPr>
              <w:t>زيارت در فقه‌</w:t>
            </w:r>
            <w:r>
              <w:rPr>
                <w:rStyle w:val="IndexLink"/>
                <w:rtl w:val="true"/>
              </w:rPr>
              <w:tab/>
            </w:r>
            <w:r>
              <w:rPr>
                <w:rStyle w:val="IndexLink"/>
              </w:rPr>
              <w:t>37</w:t>
            </w:r>
          </w:hyperlink>
        </w:p>
        <w:p>
          <w:pPr>
            <w:pStyle w:val="Contents5"/>
            <w:tabs>
              <w:tab w:val="clear" w:pos="7892"/>
              <w:tab w:val="right" w:pos="9026" w:leader="dot"/>
            </w:tabs>
            <w:rPr/>
          </w:pPr>
          <w:hyperlink w:anchor="__RefHeading___Toc2868911_3650668749">
            <w:r>
              <w:rPr>
                <w:webHidden/>
                <w:rStyle w:val="IndexLink"/>
                <w:rtl w:val="true"/>
              </w:rPr>
              <w:t>زيارت با معرفت‌</w:t>
            </w:r>
            <w:r>
              <w:rPr>
                <w:rStyle w:val="IndexLink"/>
                <w:rtl w:val="true"/>
              </w:rPr>
              <w:tab/>
            </w:r>
            <w:r>
              <w:rPr>
                <w:rStyle w:val="IndexLink"/>
              </w:rPr>
              <w:t>41</w:t>
            </w:r>
          </w:hyperlink>
        </w:p>
        <w:p>
          <w:pPr>
            <w:pStyle w:val="Contents5"/>
            <w:tabs>
              <w:tab w:val="clear" w:pos="7892"/>
              <w:tab w:val="right" w:pos="9026" w:leader="dot"/>
            </w:tabs>
            <w:rPr/>
          </w:pPr>
          <w:hyperlink w:anchor="__RefHeading___Toc2868913_3650668749">
            <w:r>
              <w:rPr>
                <w:webHidden/>
                <w:rStyle w:val="IndexLink"/>
                <w:rtl w:val="true"/>
              </w:rPr>
              <w:t>ضرورت و اهميت زيارت‌</w:t>
            </w:r>
            <w:r>
              <w:rPr>
                <w:rStyle w:val="IndexLink"/>
                <w:rtl w:val="true"/>
              </w:rPr>
              <w:tab/>
            </w:r>
            <w:r>
              <w:rPr>
                <w:rStyle w:val="IndexLink"/>
              </w:rPr>
              <w:t>48</w:t>
            </w:r>
          </w:hyperlink>
        </w:p>
        <w:p>
          <w:pPr>
            <w:pStyle w:val="Contents5"/>
            <w:tabs>
              <w:tab w:val="clear" w:pos="7892"/>
              <w:tab w:val="right" w:pos="9026" w:leader="dot"/>
            </w:tabs>
            <w:rPr/>
          </w:pPr>
          <w:hyperlink w:anchor="__RefHeading___Toc2868915_3650668749">
            <w:r>
              <w:rPr>
                <w:webHidden/>
                <w:rStyle w:val="IndexLink"/>
                <w:rtl w:val="true"/>
              </w:rPr>
              <w:t>زيارت، زنده‌ترين راه ارتباط</w:t>
            </w:r>
            <w:r>
              <w:rPr>
                <w:rStyle w:val="IndexLink"/>
                <w:rtl w:val="true"/>
              </w:rPr>
              <w:tab/>
            </w:r>
            <w:r>
              <w:rPr>
                <w:rStyle w:val="IndexLink"/>
              </w:rPr>
              <w:t>55</w:t>
            </w:r>
          </w:hyperlink>
        </w:p>
        <w:p>
          <w:pPr>
            <w:pStyle w:val="Contents5"/>
            <w:tabs>
              <w:tab w:val="clear" w:pos="7892"/>
              <w:tab w:val="right" w:pos="9026" w:leader="dot"/>
            </w:tabs>
            <w:rPr/>
          </w:pPr>
          <w:hyperlink w:anchor="__RefHeading___Toc2868917_3650668749">
            <w:r>
              <w:rPr>
                <w:webHidden/>
                <w:rStyle w:val="IndexLink"/>
                <w:rtl w:val="true"/>
              </w:rPr>
              <w:t>اركان زيارت‌</w:t>
            </w:r>
            <w:r>
              <w:rPr>
                <w:rStyle w:val="IndexLink"/>
                <w:rtl w:val="true"/>
              </w:rPr>
              <w:tab/>
            </w:r>
            <w:r>
              <w:rPr>
                <w:rStyle w:val="IndexLink"/>
              </w:rPr>
              <w:t>60</w:t>
            </w:r>
          </w:hyperlink>
        </w:p>
        <w:p>
          <w:pPr>
            <w:pStyle w:val="Contents5"/>
            <w:tabs>
              <w:tab w:val="clear" w:pos="7892"/>
              <w:tab w:val="right" w:pos="9026" w:leader="dot"/>
            </w:tabs>
            <w:rPr/>
          </w:pPr>
          <w:hyperlink w:anchor="__RefHeading___Toc2868919_3650668749">
            <w:r>
              <w:rPr>
                <w:webHidden/>
                <w:rStyle w:val="IndexLink"/>
                <w:rtl w:val="true"/>
              </w:rPr>
              <w:t>اهداف زيارت‌</w:t>
            </w:r>
            <w:r>
              <w:rPr>
                <w:rStyle w:val="IndexLink"/>
                <w:rtl w:val="true"/>
              </w:rPr>
              <w:tab/>
            </w:r>
            <w:r>
              <w:rPr>
                <w:rStyle w:val="IndexLink"/>
              </w:rPr>
              <w:t>66</w:t>
            </w:r>
          </w:hyperlink>
        </w:p>
        <w:p>
          <w:pPr>
            <w:pStyle w:val="Contents5"/>
            <w:tabs>
              <w:tab w:val="clear" w:pos="7892"/>
              <w:tab w:val="right" w:pos="9026" w:leader="dot"/>
            </w:tabs>
            <w:rPr/>
          </w:pPr>
          <w:hyperlink w:anchor="__RefHeading___Toc2868921_3650668749">
            <w:r>
              <w:rPr>
                <w:webHidden/>
                <w:rStyle w:val="IndexLink"/>
                <w:rtl w:val="true"/>
              </w:rPr>
              <w:t>چهار برنامه و يك هدف‌</w:t>
            </w:r>
            <w:r>
              <w:rPr>
                <w:rStyle w:val="IndexLink"/>
                <w:rtl w:val="true"/>
              </w:rPr>
              <w:tab/>
            </w:r>
            <w:r>
              <w:rPr>
                <w:rStyle w:val="IndexLink"/>
              </w:rPr>
              <w:t>67</w:t>
            </w:r>
          </w:hyperlink>
        </w:p>
        <w:p>
          <w:pPr>
            <w:pStyle w:val="Contents5"/>
            <w:tabs>
              <w:tab w:val="clear" w:pos="7892"/>
              <w:tab w:val="right" w:pos="9026" w:leader="dot"/>
            </w:tabs>
            <w:rPr/>
          </w:pPr>
          <w:hyperlink w:anchor="__RefHeading___Toc2868923_3650668749">
            <w:r>
              <w:rPr>
                <w:webHidden/>
                <w:rStyle w:val="IndexLink"/>
                <w:rtl w:val="true"/>
              </w:rPr>
              <w:t>سه هدف در زيارت‌</w:t>
            </w:r>
            <w:r>
              <w:rPr>
                <w:rStyle w:val="IndexLink"/>
                <w:rtl w:val="true"/>
              </w:rPr>
              <w:tab/>
            </w:r>
            <w:r>
              <w:rPr>
                <w:rStyle w:val="IndexLink"/>
              </w:rPr>
              <w:t>69</w:t>
            </w:r>
          </w:hyperlink>
        </w:p>
        <w:p>
          <w:pPr>
            <w:pStyle w:val="Contents5"/>
            <w:tabs>
              <w:tab w:val="clear" w:pos="7892"/>
              <w:tab w:val="right" w:pos="9026" w:leader="dot"/>
            </w:tabs>
            <w:rPr/>
          </w:pPr>
          <w:hyperlink w:anchor="__RefHeading___Toc2868925_3650668749">
            <w:r>
              <w:rPr>
                <w:webHidden/>
                <w:rStyle w:val="IndexLink"/>
                <w:rtl w:val="true"/>
              </w:rPr>
              <w:t>نتيجه‌</w:t>
            </w:r>
            <w:r>
              <w:rPr>
                <w:rStyle w:val="IndexLink"/>
                <w:rtl w:val="true"/>
              </w:rPr>
              <w:tab/>
            </w:r>
            <w:r>
              <w:rPr>
                <w:rStyle w:val="IndexLink"/>
              </w:rPr>
              <w:t>71</w:t>
            </w:r>
          </w:hyperlink>
        </w:p>
        <w:p>
          <w:pPr>
            <w:pStyle w:val="Contents5"/>
            <w:tabs>
              <w:tab w:val="clear" w:pos="7892"/>
              <w:tab w:val="right" w:pos="9026" w:leader="dot"/>
            </w:tabs>
            <w:rPr/>
          </w:pPr>
          <w:hyperlink w:anchor="__RefHeading___Toc2868927_3650668749">
            <w:r>
              <w:rPr>
                <w:webHidden/>
                <w:rStyle w:val="IndexLink"/>
                <w:rtl w:val="true"/>
              </w:rPr>
              <w:t>خلاصه‌</w:t>
            </w:r>
            <w:r>
              <w:rPr>
                <w:rStyle w:val="IndexLink"/>
                <w:rtl w:val="true"/>
              </w:rPr>
              <w:tab/>
            </w:r>
            <w:r>
              <w:rPr>
                <w:rStyle w:val="IndexLink"/>
              </w:rPr>
              <w:t>72</w:t>
            </w:r>
          </w:hyperlink>
        </w:p>
        <w:p>
          <w:pPr>
            <w:pStyle w:val="Contents5"/>
            <w:tabs>
              <w:tab w:val="clear" w:pos="7892"/>
              <w:tab w:val="right" w:pos="9026" w:leader="dot"/>
            </w:tabs>
            <w:rPr/>
          </w:pPr>
          <w:hyperlink w:anchor="__RefHeading___Toc2868929_3650668749">
            <w:r>
              <w:rPr>
                <w:webHidden/>
                <w:rStyle w:val="IndexLink"/>
                <w:rtl w:val="true"/>
              </w:rPr>
              <w:t>فهرست منابع‌</w:t>
            </w:r>
            <w:r>
              <w:rPr>
                <w:rStyle w:val="IndexLink"/>
                <w:rtl w:val="true"/>
              </w:rPr>
              <w:tab/>
            </w:r>
            <w:r>
              <w:rPr>
                <w:rStyle w:val="IndexLink"/>
              </w:rPr>
              <w:t>75</w:t>
            </w:r>
          </w:hyperlink>
        </w:p>
        <w:p>
          <w:pPr>
            <w:pStyle w:val="Contents4"/>
            <w:tabs>
              <w:tab w:val="clear" w:pos="8176"/>
              <w:tab w:val="right" w:pos="9026" w:leader="dot"/>
            </w:tabs>
            <w:rPr/>
          </w:pPr>
          <w:hyperlink w:anchor="__RefHeading___Toc2868931_3650668749">
            <w:r>
              <w:rPr>
                <w:webHidden/>
                <w:rStyle w:val="IndexLink"/>
              </w:rPr>
              <w:t>2</w:t>
            </w:r>
            <w:r>
              <w:rPr>
                <w:rStyle w:val="IndexLink"/>
                <w:rtl w:val="true"/>
              </w:rPr>
              <w:t xml:space="preserve">- </w:t>
            </w:r>
            <w:r>
              <w:rPr>
                <w:rStyle w:val="IndexLink"/>
                <w:rtl w:val="true"/>
              </w:rPr>
              <w:t>بازشناسى مفهوم زيارت‌</w:t>
            </w:r>
            <w:r>
              <w:rPr>
                <w:rStyle w:val="IndexLink"/>
                <w:rtl w:val="true"/>
              </w:rPr>
              <w:tab/>
            </w:r>
            <w:r>
              <w:rPr>
                <w:rStyle w:val="IndexLink"/>
              </w:rPr>
              <w:t>76</w:t>
            </w:r>
          </w:hyperlink>
        </w:p>
        <w:p>
          <w:pPr>
            <w:pStyle w:val="Contents5"/>
            <w:tabs>
              <w:tab w:val="clear" w:pos="7892"/>
              <w:tab w:val="right" w:pos="9026" w:leader="dot"/>
            </w:tabs>
            <w:rPr/>
          </w:pPr>
          <w:hyperlink w:anchor="__RefHeading___Toc2868933_365066874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868935_3650668749">
            <w:r>
              <w:rPr>
                <w:webHidden/>
                <w:rStyle w:val="IndexLink"/>
                <w:rtl w:val="true"/>
              </w:rPr>
              <w:t>چكيده‌</w:t>
            </w:r>
            <w:r>
              <w:rPr>
                <w:rStyle w:val="IndexLink"/>
                <w:rtl w:val="true"/>
              </w:rPr>
              <w:tab/>
            </w:r>
            <w:r>
              <w:rPr>
                <w:rStyle w:val="IndexLink"/>
              </w:rPr>
              <w:t>76</w:t>
            </w:r>
          </w:hyperlink>
        </w:p>
        <w:p>
          <w:pPr>
            <w:pStyle w:val="Contents5"/>
            <w:tabs>
              <w:tab w:val="clear" w:pos="7892"/>
              <w:tab w:val="right" w:pos="9026" w:leader="dot"/>
            </w:tabs>
            <w:rPr/>
          </w:pPr>
          <w:hyperlink w:anchor="__RefHeading___Toc2868937_3650668749">
            <w:r>
              <w:rPr>
                <w:webHidden/>
                <w:rStyle w:val="IndexLink"/>
                <w:rtl w:val="true"/>
              </w:rPr>
              <w:t>معناى واژگانى‌</w:t>
            </w:r>
            <w:r>
              <w:rPr>
                <w:rStyle w:val="IndexLink"/>
                <w:rtl w:val="true"/>
              </w:rPr>
              <w:tab/>
            </w:r>
            <w:r>
              <w:rPr>
                <w:rStyle w:val="IndexLink"/>
              </w:rPr>
              <w:t>76</w:t>
            </w:r>
          </w:hyperlink>
        </w:p>
        <w:p>
          <w:pPr>
            <w:pStyle w:val="Contents5"/>
            <w:tabs>
              <w:tab w:val="clear" w:pos="7892"/>
              <w:tab w:val="right" w:pos="9026" w:leader="dot"/>
            </w:tabs>
            <w:rPr/>
          </w:pPr>
          <w:hyperlink w:anchor="__RefHeading___Toc2868939_3650668749">
            <w:r>
              <w:rPr>
                <w:webHidden/>
                <w:rStyle w:val="IndexLink"/>
                <w:rtl w:val="true"/>
              </w:rPr>
              <w:t>يادسپارى‌</w:t>
            </w:r>
            <w:r>
              <w:rPr>
                <w:rStyle w:val="IndexLink"/>
                <w:rtl w:val="true"/>
              </w:rPr>
              <w:tab/>
            </w:r>
            <w:r>
              <w:rPr>
                <w:rStyle w:val="IndexLink"/>
              </w:rPr>
              <w:t>78</w:t>
            </w:r>
          </w:hyperlink>
        </w:p>
        <w:p>
          <w:pPr>
            <w:pStyle w:val="Contents6"/>
            <w:tabs>
              <w:tab w:val="clear" w:pos="7609"/>
              <w:tab w:val="right" w:pos="9026" w:leader="dot"/>
            </w:tabs>
            <w:rPr/>
          </w:pPr>
          <w:hyperlink w:anchor="__RefHeading___Toc2868941_3650668749">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868943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868945_3650668749">
            <w:r>
              <w:rPr>
                <w:webHidden/>
                <w:rStyle w:val="IndexLink"/>
                <w:rtl w:val="true"/>
              </w:rPr>
              <w:t>معانى گرته‌بردارى شده‌</w:t>
            </w:r>
            <w:r>
              <w:rPr>
                <w:rStyle w:val="IndexLink"/>
                <w:rtl w:val="true"/>
              </w:rPr>
              <w:tab/>
            </w:r>
            <w:r>
              <w:rPr>
                <w:rStyle w:val="IndexLink"/>
              </w:rPr>
              <w:t>80</w:t>
            </w:r>
          </w:hyperlink>
        </w:p>
        <w:p>
          <w:pPr>
            <w:pStyle w:val="Contents6"/>
            <w:tabs>
              <w:tab w:val="clear" w:pos="7609"/>
              <w:tab w:val="right" w:pos="9026" w:leader="dot"/>
            </w:tabs>
            <w:rPr/>
          </w:pPr>
          <w:hyperlink w:anchor="__RefHeading___Toc2868947_3650668749">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2868949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868951_3650668749">
            <w:r>
              <w:rPr>
                <w:webHidden/>
                <w:rStyle w:val="IndexLink"/>
                <w:rtl w:val="true"/>
              </w:rPr>
              <w:t>مفهوم اصطلاحى‌</w:t>
            </w:r>
            <w:r>
              <w:rPr>
                <w:rStyle w:val="IndexLink"/>
                <w:rtl w:val="true"/>
              </w:rPr>
              <w:tab/>
            </w:r>
            <w:r>
              <w:rPr>
                <w:rStyle w:val="IndexLink"/>
              </w:rPr>
              <w:t>83</w:t>
            </w:r>
          </w:hyperlink>
        </w:p>
        <w:p>
          <w:pPr>
            <w:pStyle w:val="Contents5"/>
            <w:tabs>
              <w:tab w:val="clear" w:pos="7892"/>
              <w:tab w:val="right" w:pos="9026" w:leader="dot"/>
            </w:tabs>
            <w:rPr/>
          </w:pPr>
          <w:hyperlink w:anchor="__RefHeading___Toc2868953_3650668749">
            <w:r>
              <w:rPr>
                <w:webHidden/>
                <w:rStyle w:val="IndexLink"/>
                <w:rtl w:val="true"/>
              </w:rPr>
              <w:t>زيارت در اديان‌</w:t>
            </w:r>
            <w:r>
              <w:rPr>
                <w:rStyle w:val="IndexLink"/>
                <w:rtl w:val="true"/>
              </w:rPr>
              <w:tab/>
            </w:r>
            <w:r>
              <w:rPr>
                <w:rStyle w:val="IndexLink"/>
              </w:rPr>
              <w:t>85</w:t>
            </w:r>
          </w:hyperlink>
        </w:p>
        <w:p>
          <w:pPr>
            <w:pStyle w:val="Contents6"/>
            <w:tabs>
              <w:tab w:val="clear" w:pos="7609"/>
              <w:tab w:val="right" w:pos="9026" w:leader="dot"/>
            </w:tabs>
            <w:rPr/>
          </w:pPr>
          <w:hyperlink w:anchor="__RefHeading___Toc2868955_3650668749">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868957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868959_3650668749">
            <w:r>
              <w:rPr>
                <w:webHidden/>
                <w:rStyle w:val="IndexLink"/>
                <w:rtl w:val="true"/>
              </w:rPr>
              <w:t>زيارت، واقعيت اصيل‌</w:t>
            </w:r>
            <w:r>
              <w:rPr>
                <w:rStyle w:val="IndexLink"/>
                <w:rtl w:val="true"/>
              </w:rPr>
              <w:tab/>
            </w:r>
            <w:r>
              <w:rPr>
                <w:rStyle w:val="IndexLink"/>
              </w:rPr>
              <w:t>89</w:t>
            </w:r>
          </w:hyperlink>
        </w:p>
        <w:p>
          <w:pPr>
            <w:pStyle w:val="Contents5"/>
            <w:tabs>
              <w:tab w:val="clear" w:pos="7892"/>
              <w:tab w:val="right" w:pos="9026" w:leader="dot"/>
            </w:tabs>
            <w:rPr/>
          </w:pPr>
          <w:hyperlink w:anchor="__RefHeading___Toc2868961_3650668749">
            <w:r>
              <w:rPr>
                <w:webHidden/>
                <w:rStyle w:val="IndexLink"/>
                <w:rtl w:val="true"/>
              </w:rPr>
              <w:t>عمل حسى‌</w:t>
            </w:r>
            <w:r>
              <w:rPr>
                <w:rStyle w:val="IndexLink"/>
                <w:rtl w:val="true"/>
              </w:rPr>
              <w:tab/>
            </w:r>
            <w:r>
              <w:rPr>
                <w:rStyle w:val="IndexLink"/>
              </w:rPr>
              <w:t>90</w:t>
            </w:r>
          </w:hyperlink>
        </w:p>
        <w:p>
          <w:pPr>
            <w:pStyle w:val="Contents5"/>
            <w:tabs>
              <w:tab w:val="clear" w:pos="7892"/>
              <w:tab w:val="right" w:pos="9026" w:leader="dot"/>
            </w:tabs>
            <w:rPr/>
          </w:pPr>
          <w:hyperlink w:anchor="__RefHeading___Toc2868963_3650668749">
            <w:r>
              <w:rPr>
                <w:webHidden/>
                <w:rStyle w:val="IndexLink"/>
                <w:rtl w:val="true"/>
              </w:rPr>
              <w:t>عبادت‌</w:t>
            </w:r>
            <w:r>
              <w:rPr>
                <w:rStyle w:val="IndexLink"/>
                <w:rtl w:val="true"/>
              </w:rPr>
              <w:tab/>
            </w:r>
            <w:r>
              <w:rPr>
                <w:rStyle w:val="IndexLink"/>
              </w:rPr>
              <w:t>90</w:t>
            </w:r>
          </w:hyperlink>
        </w:p>
        <w:p>
          <w:pPr>
            <w:pStyle w:val="Contents5"/>
            <w:tabs>
              <w:tab w:val="clear" w:pos="7892"/>
              <w:tab w:val="right" w:pos="9026" w:leader="dot"/>
            </w:tabs>
            <w:rPr/>
          </w:pPr>
          <w:hyperlink w:anchor="__RefHeading___Toc2868965_3650668749">
            <w:r>
              <w:rPr>
                <w:webHidden/>
                <w:rStyle w:val="IndexLink"/>
                <w:rtl w:val="true"/>
              </w:rPr>
              <w:t>آداب‌</w:t>
            </w:r>
            <w:r>
              <w:rPr>
                <w:rStyle w:val="IndexLink"/>
                <w:rtl w:val="true"/>
              </w:rPr>
              <w:tab/>
            </w:r>
            <w:r>
              <w:rPr>
                <w:rStyle w:val="IndexLink"/>
              </w:rPr>
              <w:t>92</w:t>
            </w:r>
          </w:hyperlink>
        </w:p>
        <w:p>
          <w:pPr>
            <w:pStyle w:val="Contents5"/>
            <w:tabs>
              <w:tab w:val="clear" w:pos="7892"/>
              <w:tab w:val="right" w:pos="9026" w:leader="dot"/>
            </w:tabs>
            <w:rPr/>
          </w:pPr>
          <w:hyperlink w:anchor="__RefHeading___Toc2868967_3650668749">
            <w:r>
              <w:rPr>
                <w:webHidden/>
                <w:rStyle w:val="IndexLink"/>
                <w:rtl w:val="true"/>
              </w:rPr>
              <w:t>حالات‌</w:t>
            </w:r>
            <w:r>
              <w:rPr>
                <w:rStyle w:val="IndexLink"/>
                <w:rtl w:val="true"/>
              </w:rPr>
              <w:tab/>
            </w:r>
            <w:r>
              <w:rPr>
                <w:rStyle w:val="IndexLink"/>
              </w:rPr>
              <w:t>94</w:t>
            </w:r>
          </w:hyperlink>
        </w:p>
        <w:p>
          <w:pPr>
            <w:pStyle w:val="Contents5"/>
            <w:tabs>
              <w:tab w:val="clear" w:pos="7892"/>
              <w:tab w:val="right" w:pos="9026" w:leader="dot"/>
            </w:tabs>
            <w:rPr/>
          </w:pPr>
          <w:hyperlink w:anchor="__RefHeading___Toc2868969_3650668749">
            <w:r>
              <w:rPr>
                <w:webHidden/>
                <w:rStyle w:val="IndexLink"/>
                <w:rtl w:val="true"/>
              </w:rPr>
              <w:t>يادسپارى‌</w:t>
            </w:r>
            <w:r>
              <w:rPr>
                <w:rStyle w:val="IndexLink"/>
                <w:rtl w:val="true"/>
              </w:rPr>
              <w:tab/>
            </w:r>
            <w:r>
              <w:rPr>
                <w:rStyle w:val="IndexLink"/>
              </w:rPr>
              <w:t>96</w:t>
            </w:r>
          </w:hyperlink>
        </w:p>
        <w:p>
          <w:pPr>
            <w:pStyle w:val="Contents5"/>
            <w:tabs>
              <w:tab w:val="clear" w:pos="7892"/>
              <w:tab w:val="right" w:pos="9026" w:leader="dot"/>
            </w:tabs>
            <w:rPr/>
          </w:pPr>
          <w:hyperlink w:anchor="__RefHeading___Toc2868971_3650668749">
            <w:r>
              <w:rPr>
                <w:webHidden/>
                <w:rStyle w:val="IndexLink"/>
                <w:rtl w:val="true"/>
              </w:rPr>
              <w:t>زمان‌</w:t>
            </w:r>
            <w:r>
              <w:rPr>
                <w:rStyle w:val="IndexLink"/>
                <w:rtl w:val="true"/>
              </w:rPr>
              <w:tab/>
            </w:r>
            <w:r>
              <w:rPr>
                <w:rStyle w:val="IndexLink"/>
              </w:rPr>
              <w:t>97</w:t>
            </w:r>
          </w:hyperlink>
        </w:p>
        <w:p>
          <w:pPr>
            <w:pStyle w:val="Contents6"/>
            <w:tabs>
              <w:tab w:val="clear" w:pos="7609"/>
              <w:tab w:val="right" w:pos="9026" w:leader="dot"/>
            </w:tabs>
            <w:rPr/>
          </w:pPr>
          <w:hyperlink w:anchor="__RefHeading___Toc2868973_365066874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868975_3650668749">
            <w:r>
              <w:rPr>
                <w:webHidden/>
                <w:rStyle w:val="IndexLink"/>
                <w:rtl w:val="true"/>
              </w:rPr>
              <w:t>نگاه اول‌</w:t>
            </w:r>
            <w:r>
              <w:rPr>
                <w:rStyle w:val="IndexLink"/>
                <w:rtl w:val="true"/>
              </w:rPr>
              <w:tab/>
            </w:r>
            <w:r>
              <w:rPr>
                <w:rStyle w:val="IndexLink"/>
              </w:rPr>
              <w:t>97</w:t>
            </w:r>
          </w:hyperlink>
        </w:p>
        <w:p>
          <w:pPr>
            <w:pStyle w:val="Contents6"/>
            <w:tabs>
              <w:tab w:val="clear" w:pos="7609"/>
              <w:tab w:val="right" w:pos="9026" w:leader="dot"/>
            </w:tabs>
            <w:rPr/>
          </w:pPr>
          <w:hyperlink w:anchor="__RefHeading___Toc2868977_3650668749">
            <w:r>
              <w:rPr>
                <w:webHidden/>
                <w:rStyle w:val="IndexLink"/>
                <w:rtl w:val="true"/>
              </w:rPr>
              <w:t>ابن الوقت</w:t>
            </w:r>
            <w:r>
              <w:rPr>
                <w:rStyle w:val="IndexLink"/>
                <w:rtl w:val="true"/>
              </w:rPr>
              <w:t xml:space="preserve">/ </w:t>
            </w:r>
            <w:r>
              <w:rPr>
                <w:rStyle w:val="IndexLink"/>
                <w:rtl w:val="true"/>
              </w:rPr>
              <w:t>ابوالوقت‌</w:t>
            </w:r>
            <w:r>
              <w:rPr>
                <w:rStyle w:val="IndexLink"/>
                <w:rtl w:val="true"/>
              </w:rPr>
              <w:tab/>
            </w:r>
            <w:r>
              <w:rPr>
                <w:rStyle w:val="IndexLink"/>
              </w:rPr>
              <w:t>100</w:t>
            </w:r>
          </w:hyperlink>
        </w:p>
        <w:p>
          <w:pPr>
            <w:pStyle w:val="Contents6"/>
            <w:tabs>
              <w:tab w:val="clear" w:pos="7609"/>
              <w:tab w:val="right" w:pos="9026" w:leader="dot"/>
            </w:tabs>
            <w:rPr/>
          </w:pPr>
          <w:hyperlink w:anchor="__RefHeading___Toc2868979_3650668749">
            <w:r>
              <w:rPr>
                <w:webHidden/>
                <w:rStyle w:val="IndexLink"/>
                <w:rtl w:val="true"/>
              </w:rPr>
              <w:t>نگاه دوم‌</w:t>
            </w:r>
            <w:r>
              <w:rPr>
                <w:rStyle w:val="IndexLink"/>
                <w:rtl w:val="true"/>
              </w:rPr>
              <w:tab/>
            </w:r>
            <w:r>
              <w:rPr>
                <w:rStyle w:val="IndexLink"/>
              </w:rPr>
              <w:t>101</w:t>
            </w:r>
          </w:hyperlink>
        </w:p>
        <w:p>
          <w:pPr>
            <w:pStyle w:val="Contents5"/>
            <w:tabs>
              <w:tab w:val="clear" w:pos="7892"/>
              <w:tab w:val="right" w:pos="9026" w:leader="dot"/>
            </w:tabs>
            <w:rPr/>
          </w:pPr>
          <w:hyperlink w:anchor="__RefHeading___Toc2868981_3650668749">
            <w:r>
              <w:rPr>
                <w:webHidden/>
                <w:rStyle w:val="IndexLink"/>
                <w:rtl w:val="true"/>
              </w:rPr>
              <w:t>موضوع‌</w:t>
            </w:r>
            <w:r>
              <w:rPr>
                <w:rStyle w:val="IndexLink"/>
                <w:rtl w:val="true"/>
              </w:rPr>
              <w:tab/>
            </w:r>
            <w:r>
              <w:rPr>
                <w:rStyle w:val="IndexLink"/>
              </w:rPr>
              <w:t>101</w:t>
            </w:r>
          </w:hyperlink>
        </w:p>
        <w:p>
          <w:pPr>
            <w:pStyle w:val="Contents6"/>
            <w:tabs>
              <w:tab w:val="clear" w:pos="7609"/>
              <w:tab w:val="right" w:pos="9026" w:leader="dot"/>
            </w:tabs>
            <w:rPr/>
          </w:pPr>
          <w:hyperlink w:anchor="__RefHeading___Toc2868983_365066874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2868985_3650668749">
            <w:r>
              <w:rPr>
                <w:webHidden/>
                <w:rStyle w:val="IndexLink"/>
              </w:rPr>
              <w:t>1</w:t>
            </w:r>
            <w:r>
              <w:rPr>
                <w:rStyle w:val="IndexLink"/>
                <w:rtl w:val="true"/>
              </w:rPr>
              <w:t xml:space="preserve">. </w:t>
            </w:r>
            <w:r>
              <w:rPr>
                <w:rStyle w:val="IndexLink"/>
                <w:rtl w:val="true"/>
              </w:rPr>
              <w:t>شى‌ء</w:t>
            </w:r>
            <w:r>
              <w:rPr>
                <w:rStyle w:val="IndexLink"/>
                <w:rtl w:val="true"/>
              </w:rPr>
              <w:tab/>
            </w:r>
            <w:r>
              <w:rPr>
                <w:rStyle w:val="IndexLink"/>
              </w:rPr>
              <w:t>101</w:t>
            </w:r>
          </w:hyperlink>
        </w:p>
        <w:p>
          <w:pPr>
            <w:pStyle w:val="Contents6"/>
            <w:tabs>
              <w:tab w:val="clear" w:pos="7609"/>
              <w:tab w:val="right" w:pos="9026" w:leader="dot"/>
            </w:tabs>
            <w:rPr/>
          </w:pPr>
          <w:hyperlink w:anchor="__RefHeading___Toc2868987_3650668749">
            <w:r>
              <w:rPr>
                <w:webHidden/>
                <w:rStyle w:val="IndexLink"/>
              </w:rPr>
              <w:t>2</w:t>
            </w:r>
            <w:r>
              <w:rPr>
                <w:rStyle w:val="IndexLink"/>
                <w:rtl w:val="true"/>
              </w:rPr>
              <w:t xml:space="preserve">. </w:t>
            </w:r>
            <w:r>
              <w:rPr>
                <w:rStyle w:val="IndexLink"/>
                <w:rtl w:val="true"/>
              </w:rPr>
              <w:t>مكان‌</w:t>
            </w:r>
            <w:r>
              <w:rPr>
                <w:rStyle w:val="IndexLink"/>
                <w:rtl w:val="true"/>
              </w:rPr>
              <w:tab/>
            </w:r>
            <w:r>
              <w:rPr>
                <w:rStyle w:val="IndexLink"/>
              </w:rPr>
              <w:t>101</w:t>
            </w:r>
          </w:hyperlink>
        </w:p>
        <w:p>
          <w:pPr>
            <w:pStyle w:val="Contents5"/>
            <w:tabs>
              <w:tab w:val="clear" w:pos="7892"/>
              <w:tab w:val="right" w:pos="9026" w:leader="dot"/>
            </w:tabs>
            <w:rPr/>
          </w:pPr>
          <w:hyperlink w:anchor="__RefHeading___Toc2868989_3650668749">
            <w:r>
              <w:rPr>
                <w:webHidden/>
                <w:rStyle w:val="IndexLink"/>
                <w:rtl w:val="true"/>
              </w:rPr>
              <w:t>يادسپارى‌</w:t>
            </w:r>
            <w:r>
              <w:rPr>
                <w:rStyle w:val="IndexLink"/>
                <w:rtl w:val="true"/>
              </w:rPr>
              <w:tab/>
            </w:r>
            <w:r>
              <w:rPr>
                <w:rStyle w:val="IndexLink"/>
              </w:rPr>
              <w:t>102</w:t>
            </w:r>
          </w:hyperlink>
        </w:p>
        <w:p>
          <w:pPr>
            <w:pStyle w:val="Contents5"/>
            <w:tabs>
              <w:tab w:val="clear" w:pos="7892"/>
              <w:tab w:val="right" w:pos="9026" w:leader="dot"/>
            </w:tabs>
            <w:rPr/>
          </w:pPr>
          <w:hyperlink w:anchor="__RefHeading___Toc2868991_3650668749">
            <w:r>
              <w:rPr>
                <w:webHidden/>
                <w:rStyle w:val="IndexLink"/>
                <w:rtl w:val="true"/>
              </w:rPr>
              <w:t>شخص‌</w:t>
            </w:r>
            <w:r>
              <w:rPr>
                <w:rStyle w:val="IndexLink"/>
                <w:rtl w:val="true"/>
              </w:rPr>
              <w:tab/>
            </w:r>
            <w:r>
              <w:rPr>
                <w:rStyle w:val="IndexLink"/>
              </w:rPr>
              <w:t>105</w:t>
            </w:r>
          </w:hyperlink>
        </w:p>
        <w:p>
          <w:pPr>
            <w:pStyle w:val="Contents5"/>
            <w:tabs>
              <w:tab w:val="clear" w:pos="7892"/>
              <w:tab w:val="right" w:pos="9026" w:leader="dot"/>
            </w:tabs>
            <w:rPr/>
          </w:pPr>
          <w:hyperlink w:anchor="__RefHeading___Toc2868993_3650668749">
            <w:r>
              <w:rPr>
                <w:webHidden/>
                <w:rStyle w:val="IndexLink"/>
                <w:rtl w:val="true"/>
              </w:rPr>
              <w:t>دليل بر كاركرد نفوس قدسيه در نظام هستى‌</w:t>
            </w:r>
            <w:r>
              <w:rPr>
                <w:rStyle w:val="IndexLink"/>
                <w:rtl w:val="true"/>
              </w:rPr>
              <w:tab/>
            </w:r>
            <w:r>
              <w:rPr>
                <w:rStyle w:val="IndexLink"/>
              </w:rPr>
              <w:t>107</w:t>
            </w:r>
          </w:hyperlink>
        </w:p>
        <w:p>
          <w:pPr>
            <w:pStyle w:val="Contents5"/>
            <w:tabs>
              <w:tab w:val="clear" w:pos="7892"/>
              <w:tab w:val="right" w:pos="9026" w:leader="dot"/>
            </w:tabs>
            <w:rPr/>
          </w:pPr>
          <w:hyperlink w:anchor="__RefHeading___Toc2868995_3650668749">
            <w:r>
              <w:rPr>
                <w:webHidden/>
                <w:rStyle w:val="IndexLink"/>
                <w:rtl w:val="true"/>
              </w:rPr>
              <w:t>يادسپارى‌</w:t>
            </w:r>
            <w:r>
              <w:rPr>
                <w:rStyle w:val="IndexLink"/>
                <w:rtl w:val="true"/>
              </w:rPr>
              <w:tab/>
            </w:r>
            <w:r>
              <w:rPr>
                <w:rStyle w:val="IndexLink"/>
              </w:rPr>
              <w:t>108</w:t>
            </w:r>
          </w:hyperlink>
        </w:p>
        <w:p>
          <w:pPr>
            <w:pStyle w:val="Contents5"/>
            <w:tabs>
              <w:tab w:val="clear" w:pos="7892"/>
              <w:tab w:val="right" w:pos="9026" w:leader="dot"/>
            </w:tabs>
            <w:rPr/>
          </w:pPr>
          <w:hyperlink w:anchor="__RefHeading___Toc2868997_3650668749">
            <w:r>
              <w:rPr>
                <w:webHidden/>
                <w:rStyle w:val="IndexLink"/>
                <w:rtl w:val="true"/>
              </w:rPr>
              <w:t xml:space="preserve">زيارت فُجّار </w:t>
            </w:r>
            <w:r>
              <w:rPr>
                <w:rStyle w:val="IndexLink"/>
                <w:rtl w:val="true"/>
              </w:rPr>
              <w:t>(</w:t>
            </w:r>
            <w:r>
              <w:rPr>
                <w:rStyle w:val="IndexLink"/>
                <w:rtl w:val="true"/>
              </w:rPr>
              <w:t>جان‌هاى منفى</w:t>
            </w:r>
            <w:r>
              <w:rPr>
                <w:rStyle w:val="IndexLink"/>
                <w:rtl w:val="true"/>
              </w:rPr>
              <w:t>)</w:t>
              <w:tab/>
            </w:r>
            <w:r>
              <w:rPr>
                <w:rStyle w:val="IndexLink"/>
              </w:rPr>
              <w:t>108</w:t>
            </w:r>
          </w:hyperlink>
        </w:p>
        <w:p>
          <w:pPr>
            <w:pStyle w:val="Contents5"/>
            <w:tabs>
              <w:tab w:val="clear" w:pos="7892"/>
              <w:tab w:val="right" w:pos="9026" w:leader="dot"/>
            </w:tabs>
            <w:rPr/>
          </w:pPr>
          <w:hyperlink w:anchor="__RefHeading___Toc2868999_3650668749">
            <w:r>
              <w:rPr>
                <w:webHidden/>
                <w:rStyle w:val="IndexLink"/>
                <w:rtl w:val="true"/>
              </w:rPr>
              <w:t>يادسپارى‌</w:t>
            </w:r>
            <w:r>
              <w:rPr>
                <w:rStyle w:val="IndexLink"/>
                <w:rtl w:val="true"/>
              </w:rPr>
              <w:tab/>
            </w:r>
            <w:r>
              <w:rPr>
                <w:rStyle w:val="IndexLink"/>
              </w:rPr>
              <w:t>109</w:t>
            </w:r>
          </w:hyperlink>
        </w:p>
        <w:p>
          <w:pPr>
            <w:pStyle w:val="Contents5"/>
            <w:tabs>
              <w:tab w:val="clear" w:pos="7892"/>
              <w:tab w:val="right" w:pos="9026" w:leader="dot"/>
            </w:tabs>
            <w:rPr/>
          </w:pPr>
          <w:hyperlink w:anchor="__RefHeading___Toc2869001_3650668749">
            <w:r>
              <w:rPr>
                <w:webHidden/>
                <w:rStyle w:val="IndexLink"/>
                <w:rtl w:val="true"/>
              </w:rPr>
              <w:t>زبان‌</w:t>
            </w:r>
            <w:r>
              <w:rPr>
                <w:rStyle w:val="IndexLink"/>
                <w:rtl w:val="true"/>
              </w:rPr>
              <w:tab/>
            </w:r>
            <w:r>
              <w:rPr>
                <w:rStyle w:val="IndexLink"/>
              </w:rPr>
              <w:t>109</w:t>
            </w:r>
          </w:hyperlink>
        </w:p>
        <w:p>
          <w:pPr>
            <w:pStyle w:val="Contents5"/>
            <w:tabs>
              <w:tab w:val="clear" w:pos="7892"/>
              <w:tab w:val="right" w:pos="9026" w:leader="dot"/>
            </w:tabs>
            <w:rPr/>
          </w:pPr>
          <w:hyperlink w:anchor="__RefHeading___Toc2869003_3650668749">
            <w:r>
              <w:rPr>
                <w:webHidden/>
                <w:rStyle w:val="IndexLink"/>
                <w:rtl w:val="true"/>
              </w:rPr>
              <w:t>زبان عرفى‌</w:t>
            </w:r>
            <w:r>
              <w:rPr>
                <w:rStyle w:val="IndexLink"/>
                <w:rtl w:val="true"/>
              </w:rPr>
              <w:tab/>
            </w:r>
            <w:r>
              <w:rPr>
                <w:rStyle w:val="IndexLink"/>
              </w:rPr>
              <w:t>110</w:t>
            </w:r>
          </w:hyperlink>
        </w:p>
        <w:p>
          <w:pPr>
            <w:pStyle w:val="Contents5"/>
            <w:tabs>
              <w:tab w:val="clear" w:pos="7892"/>
              <w:tab w:val="right" w:pos="9026" w:leader="dot"/>
            </w:tabs>
            <w:rPr/>
          </w:pPr>
          <w:hyperlink w:anchor="__RefHeading___Toc2869005_3650668749">
            <w:r>
              <w:rPr>
                <w:webHidden/>
                <w:rStyle w:val="IndexLink"/>
                <w:rtl w:val="true"/>
              </w:rPr>
              <w:t>زبان دينى‌</w:t>
            </w:r>
            <w:r>
              <w:rPr>
                <w:rStyle w:val="IndexLink"/>
                <w:rtl w:val="true"/>
              </w:rPr>
              <w:tab/>
            </w:r>
            <w:r>
              <w:rPr>
                <w:rStyle w:val="IndexLink"/>
              </w:rPr>
              <w:t>111</w:t>
            </w:r>
          </w:hyperlink>
        </w:p>
        <w:p>
          <w:pPr>
            <w:pStyle w:val="Contents5"/>
            <w:tabs>
              <w:tab w:val="clear" w:pos="7892"/>
              <w:tab w:val="right" w:pos="9026" w:leader="dot"/>
            </w:tabs>
            <w:rPr/>
          </w:pPr>
          <w:hyperlink w:anchor="__RefHeading___Toc2869007_3650668749">
            <w:r>
              <w:rPr>
                <w:webHidden/>
                <w:rStyle w:val="IndexLink"/>
                <w:rtl w:val="true"/>
              </w:rPr>
              <w:t>زبان زيارت‌</w:t>
            </w:r>
            <w:r>
              <w:rPr>
                <w:rStyle w:val="IndexLink"/>
                <w:rtl w:val="true"/>
              </w:rPr>
              <w:tab/>
            </w:r>
            <w:r>
              <w:rPr>
                <w:rStyle w:val="IndexLink"/>
              </w:rPr>
              <w:t>112</w:t>
            </w:r>
          </w:hyperlink>
        </w:p>
        <w:p>
          <w:pPr>
            <w:pStyle w:val="Contents5"/>
            <w:tabs>
              <w:tab w:val="clear" w:pos="7892"/>
              <w:tab w:val="right" w:pos="9026" w:leader="dot"/>
            </w:tabs>
            <w:rPr/>
          </w:pPr>
          <w:hyperlink w:anchor="__RefHeading___Toc2869009_3650668749">
            <w:r>
              <w:rPr>
                <w:webHidden/>
                <w:rStyle w:val="IndexLink"/>
                <w:rtl w:val="true"/>
              </w:rPr>
              <w:t>يادسپارى‌</w:t>
            </w:r>
            <w:r>
              <w:rPr>
                <w:rStyle w:val="IndexLink"/>
                <w:rtl w:val="true"/>
              </w:rPr>
              <w:tab/>
            </w:r>
            <w:r>
              <w:rPr>
                <w:rStyle w:val="IndexLink"/>
              </w:rPr>
              <w:t>112</w:t>
            </w:r>
          </w:hyperlink>
        </w:p>
        <w:p>
          <w:pPr>
            <w:pStyle w:val="Contents5"/>
            <w:tabs>
              <w:tab w:val="clear" w:pos="7892"/>
              <w:tab w:val="right" w:pos="9026" w:leader="dot"/>
            </w:tabs>
            <w:rPr/>
          </w:pPr>
          <w:hyperlink w:anchor="__RefHeading___Toc2869011_3650668749">
            <w:r>
              <w:rPr>
                <w:webHidden/>
                <w:rStyle w:val="IndexLink"/>
                <w:rtl w:val="true"/>
              </w:rPr>
              <w:t>هدف‌</w:t>
            </w:r>
            <w:r>
              <w:rPr>
                <w:rStyle w:val="IndexLink"/>
                <w:rtl w:val="true"/>
              </w:rPr>
              <w:tab/>
            </w:r>
            <w:r>
              <w:rPr>
                <w:rStyle w:val="IndexLink"/>
              </w:rPr>
              <w:t>113</w:t>
            </w:r>
          </w:hyperlink>
        </w:p>
        <w:p>
          <w:pPr>
            <w:pStyle w:val="Contents5"/>
            <w:tabs>
              <w:tab w:val="clear" w:pos="7892"/>
              <w:tab w:val="right" w:pos="9026" w:leader="dot"/>
            </w:tabs>
            <w:rPr/>
          </w:pPr>
          <w:hyperlink w:anchor="__RefHeading___Toc2869013_3650668749">
            <w:r>
              <w:rPr>
                <w:webHidden/>
                <w:rStyle w:val="IndexLink"/>
                <w:rtl w:val="true"/>
              </w:rPr>
              <w:t>حرف‌هاى آخر</w:t>
            </w:r>
            <w:r>
              <w:rPr>
                <w:rStyle w:val="IndexLink"/>
                <w:rtl w:val="true"/>
              </w:rPr>
              <w:tab/>
            </w:r>
            <w:r>
              <w:rPr>
                <w:rStyle w:val="IndexLink"/>
              </w:rPr>
              <w:t>117</w:t>
            </w:r>
          </w:hyperlink>
        </w:p>
        <w:p>
          <w:pPr>
            <w:pStyle w:val="Contents6"/>
            <w:tabs>
              <w:tab w:val="clear" w:pos="7609"/>
              <w:tab w:val="right" w:pos="9026" w:leader="dot"/>
            </w:tabs>
            <w:rPr/>
          </w:pPr>
          <w:hyperlink w:anchor="__RefHeading___Toc2869015_3650668749">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869017_3650668749">
            <w:r>
              <w:rPr>
                <w:webHidden/>
                <w:rStyle w:val="IndexLink"/>
              </w:rPr>
              <w:t>1</w:t>
            </w:r>
            <w:r>
              <w:rPr>
                <w:rStyle w:val="IndexLink"/>
                <w:rtl w:val="true"/>
              </w:rPr>
              <w:t xml:space="preserve">. </w:t>
            </w:r>
            <w:r>
              <w:rPr>
                <w:rStyle w:val="IndexLink"/>
                <w:rtl w:val="true"/>
              </w:rPr>
              <w:t>خاستگاه زيارت‌</w:t>
            </w:r>
            <w:r>
              <w:rPr>
                <w:rStyle w:val="IndexLink"/>
                <w:rtl w:val="true"/>
              </w:rPr>
              <w:tab/>
            </w:r>
            <w:r>
              <w:rPr>
                <w:rStyle w:val="IndexLink"/>
              </w:rPr>
              <w:t>117</w:t>
            </w:r>
          </w:hyperlink>
        </w:p>
        <w:p>
          <w:pPr>
            <w:pStyle w:val="Contents6"/>
            <w:tabs>
              <w:tab w:val="clear" w:pos="7609"/>
              <w:tab w:val="right" w:pos="9026" w:leader="dot"/>
            </w:tabs>
            <w:rPr/>
          </w:pPr>
          <w:hyperlink w:anchor="__RefHeading___Toc2869019_3650668749">
            <w:r>
              <w:rPr>
                <w:webHidden/>
                <w:rStyle w:val="IndexLink"/>
              </w:rPr>
              <w:t>2</w:t>
            </w:r>
            <w:r>
              <w:rPr>
                <w:rStyle w:val="IndexLink"/>
                <w:rtl w:val="true"/>
              </w:rPr>
              <w:t xml:space="preserve">. </w:t>
            </w:r>
            <w:r>
              <w:rPr>
                <w:rStyle w:val="IndexLink"/>
                <w:rtl w:val="true"/>
              </w:rPr>
              <w:t>فلسفه زيارت‌</w:t>
            </w:r>
            <w:r>
              <w:rPr>
                <w:rStyle w:val="IndexLink"/>
                <w:rtl w:val="true"/>
              </w:rPr>
              <w:tab/>
            </w:r>
            <w:r>
              <w:rPr>
                <w:rStyle w:val="IndexLink"/>
              </w:rPr>
              <w:t>118</w:t>
            </w:r>
          </w:hyperlink>
        </w:p>
        <w:p>
          <w:pPr>
            <w:pStyle w:val="Contents5"/>
            <w:tabs>
              <w:tab w:val="clear" w:pos="7892"/>
              <w:tab w:val="right" w:pos="9026" w:leader="dot"/>
            </w:tabs>
            <w:rPr/>
          </w:pPr>
          <w:hyperlink w:anchor="__RefHeading___Toc2869021_3650668749">
            <w:r>
              <w:rPr>
                <w:webHidden/>
                <w:rStyle w:val="IndexLink"/>
                <w:rtl w:val="true"/>
              </w:rPr>
              <w:t>زيارتِ متعارف در تشيّع‌</w:t>
            </w:r>
            <w:r>
              <w:rPr>
                <w:rStyle w:val="IndexLink"/>
                <w:rtl w:val="true"/>
              </w:rPr>
              <w:tab/>
            </w:r>
            <w:r>
              <w:rPr>
                <w:rStyle w:val="IndexLink"/>
              </w:rPr>
              <w:t>119</w:t>
            </w:r>
          </w:hyperlink>
        </w:p>
        <w:p>
          <w:pPr>
            <w:pStyle w:val="Contents5"/>
            <w:tabs>
              <w:tab w:val="clear" w:pos="7892"/>
              <w:tab w:val="right" w:pos="9026" w:leader="dot"/>
            </w:tabs>
            <w:rPr/>
          </w:pPr>
          <w:hyperlink w:anchor="__RefHeading___Toc2869023_3650668749">
            <w:r>
              <w:rPr>
                <w:webHidden/>
                <w:rStyle w:val="IndexLink"/>
                <w:rtl w:val="true"/>
              </w:rPr>
              <w:t>نتيجه پژوهش‌</w:t>
            </w:r>
            <w:r>
              <w:rPr>
                <w:rStyle w:val="IndexLink"/>
                <w:rtl w:val="true"/>
              </w:rPr>
              <w:tab/>
            </w:r>
            <w:r>
              <w:rPr>
                <w:rStyle w:val="IndexLink"/>
              </w:rPr>
              <w:t>120</w:t>
            </w:r>
          </w:hyperlink>
        </w:p>
        <w:p>
          <w:pPr>
            <w:pStyle w:val="Contents5"/>
            <w:tabs>
              <w:tab w:val="clear" w:pos="7892"/>
              <w:tab w:val="right" w:pos="9026" w:leader="dot"/>
            </w:tabs>
            <w:rPr/>
          </w:pPr>
          <w:hyperlink w:anchor="__RefHeading___Toc2869025_3650668749">
            <w:r>
              <w:rPr>
                <w:webHidden/>
                <w:rStyle w:val="IndexLink"/>
                <w:rtl w:val="true"/>
              </w:rPr>
              <w:t>فهرست منابع‌</w:t>
            </w:r>
            <w:r>
              <w:rPr>
                <w:rStyle w:val="IndexLink"/>
                <w:rtl w:val="true"/>
              </w:rPr>
              <w:tab/>
            </w:r>
            <w:r>
              <w:rPr>
                <w:rStyle w:val="IndexLink"/>
              </w:rPr>
              <w:t>121</w:t>
            </w:r>
          </w:hyperlink>
        </w:p>
        <w:p>
          <w:pPr>
            <w:pStyle w:val="Contents4"/>
            <w:tabs>
              <w:tab w:val="clear" w:pos="8176"/>
              <w:tab w:val="right" w:pos="9026" w:leader="dot"/>
            </w:tabs>
            <w:rPr/>
          </w:pPr>
          <w:hyperlink w:anchor="__RefHeading___Toc2869027_3650668749">
            <w:r>
              <w:rPr>
                <w:webHidden/>
                <w:rStyle w:val="IndexLink"/>
              </w:rPr>
              <w:t>3</w:t>
            </w:r>
            <w:r>
              <w:rPr>
                <w:rStyle w:val="IndexLink"/>
                <w:rtl w:val="true"/>
              </w:rPr>
              <w:t xml:space="preserve">. </w:t>
            </w:r>
            <w:r>
              <w:rPr>
                <w:rStyle w:val="IndexLink"/>
                <w:rtl w:val="true"/>
              </w:rPr>
              <w:t>صفاى زيارت‌</w:t>
            </w:r>
            <w:r>
              <w:rPr>
                <w:rStyle w:val="IndexLink"/>
                <w:rtl w:val="true"/>
              </w:rPr>
              <w:tab/>
            </w:r>
            <w:r>
              <w:rPr>
                <w:rStyle w:val="IndexLink"/>
              </w:rPr>
              <w:t>124</w:t>
            </w:r>
          </w:hyperlink>
        </w:p>
        <w:p>
          <w:pPr>
            <w:pStyle w:val="Contents5"/>
            <w:tabs>
              <w:tab w:val="clear" w:pos="7892"/>
              <w:tab w:val="right" w:pos="9026" w:leader="dot"/>
            </w:tabs>
            <w:rPr/>
          </w:pPr>
          <w:hyperlink w:anchor="__RefHeading___Toc2869029_365066874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869031_3650668749">
            <w:r>
              <w:rPr>
                <w:webHidden/>
                <w:rStyle w:val="IndexLink"/>
                <w:rtl w:val="true"/>
              </w:rPr>
              <w:t>چكيده‌</w:t>
            </w:r>
            <w:r>
              <w:rPr>
                <w:rStyle w:val="IndexLink"/>
                <w:rtl w:val="true"/>
              </w:rPr>
              <w:tab/>
            </w:r>
            <w:r>
              <w:rPr>
                <w:rStyle w:val="IndexLink"/>
              </w:rPr>
              <w:t>124</w:t>
            </w:r>
          </w:hyperlink>
        </w:p>
        <w:p>
          <w:pPr>
            <w:pStyle w:val="Contents5"/>
            <w:tabs>
              <w:tab w:val="clear" w:pos="7892"/>
              <w:tab w:val="right" w:pos="9026" w:leader="dot"/>
            </w:tabs>
            <w:rPr/>
          </w:pPr>
          <w:hyperlink w:anchor="__RefHeading___Toc2869033_3650668749">
            <w:r>
              <w:rPr>
                <w:webHidden/>
                <w:rStyle w:val="IndexLink"/>
                <w:rtl w:val="true"/>
              </w:rPr>
              <w:t>معناى زيارت‌</w:t>
            </w:r>
            <w:r>
              <w:rPr>
                <w:rStyle w:val="IndexLink"/>
                <w:rtl w:val="true"/>
              </w:rPr>
              <w:tab/>
            </w:r>
            <w:r>
              <w:rPr>
                <w:rStyle w:val="IndexLink"/>
              </w:rPr>
              <w:t>124</w:t>
            </w:r>
          </w:hyperlink>
        </w:p>
        <w:p>
          <w:pPr>
            <w:pStyle w:val="Contents5"/>
            <w:tabs>
              <w:tab w:val="clear" w:pos="7892"/>
              <w:tab w:val="right" w:pos="9026" w:leader="dot"/>
            </w:tabs>
            <w:rPr/>
          </w:pPr>
          <w:hyperlink w:anchor="__RefHeading___Toc2869035_3650668749">
            <w:r>
              <w:rPr>
                <w:webHidden/>
                <w:rStyle w:val="IndexLink"/>
                <w:rtl w:val="true"/>
              </w:rPr>
              <w:t>متون زيارتى‌</w:t>
            </w:r>
            <w:r>
              <w:rPr>
                <w:rStyle w:val="IndexLink"/>
                <w:rtl w:val="true"/>
              </w:rPr>
              <w:tab/>
            </w:r>
            <w:r>
              <w:rPr>
                <w:rStyle w:val="IndexLink"/>
              </w:rPr>
              <w:t>126</w:t>
            </w:r>
          </w:hyperlink>
        </w:p>
        <w:p>
          <w:pPr>
            <w:pStyle w:val="Contents5"/>
            <w:tabs>
              <w:tab w:val="clear" w:pos="7892"/>
              <w:tab w:val="right" w:pos="9026" w:leader="dot"/>
            </w:tabs>
            <w:rPr/>
          </w:pPr>
          <w:hyperlink w:anchor="__RefHeading___Toc2869037_3650668749">
            <w:r>
              <w:rPr>
                <w:webHidden/>
                <w:rStyle w:val="IndexLink"/>
                <w:rtl w:val="true"/>
              </w:rPr>
              <w:t>زيارت در قرآن‌</w:t>
            </w:r>
            <w:r>
              <w:rPr>
                <w:rStyle w:val="IndexLink"/>
                <w:rtl w:val="true"/>
              </w:rPr>
              <w:tab/>
            </w:r>
            <w:r>
              <w:rPr>
                <w:rStyle w:val="IndexLink"/>
              </w:rPr>
              <w:t>127</w:t>
            </w:r>
          </w:hyperlink>
        </w:p>
        <w:p>
          <w:pPr>
            <w:pStyle w:val="Contents5"/>
            <w:tabs>
              <w:tab w:val="clear" w:pos="7892"/>
              <w:tab w:val="right" w:pos="9026" w:leader="dot"/>
            </w:tabs>
            <w:rPr/>
          </w:pPr>
          <w:hyperlink w:anchor="__RefHeading___Toc2869039_3650668749">
            <w:r>
              <w:rPr>
                <w:webHidden/>
                <w:rStyle w:val="IndexLink"/>
                <w:rtl w:val="true"/>
              </w:rPr>
              <w:t>در سيره و سخن حضرت محمّد صلى الله عليه و آله‌</w:t>
            </w:r>
            <w:r>
              <w:rPr>
                <w:rStyle w:val="IndexLink"/>
                <w:rtl w:val="true"/>
              </w:rPr>
              <w:tab/>
            </w:r>
            <w:r>
              <w:rPr>
                <w:rStyle w:val="IndexLink"/>
              </w:rPr>
              <w:t>130</w:t>
            </w:r>
          </w:hyperlink>
        </w:p>
        <w:p>
          <w:pPr>
            <w:pStyle w:val="Contents5"/>
            <w:tabs>
              <w:tab w:val="clear" w:pos="7892"/>
              <w:tab w:val="right" w:pos="9026" w:leader="dot"/>
            </w:tabs>
            <w:rPr/>
          </w:pPr>
          <w:hyperlink w:anchor="__RefHeading___Toc2869041_3650668749">
            <w:r>
              <w:rPr>
                <w:webHidden/>
                <w:rStyle w:val="IndexLink"/>
                <w:rtl w:val="true"/>
              </w:rPr>
              <w:t>در سيره و سخن معصومين عليهم السلام‌</w:t>
            </w:r>
            <w:r>
              <w:rPr>
                <w:rStyle w:val="IndexLink"/>
                <w:rtl w:val="true"/>
              </w:rPr>
              <w:tab/>
            </w:r>
            <w:r>
              <w:rPr>
                <w:rStyle w:val="IndexLink"/>
              </w:rPr>
              <w:t>132</w:t>
            </w:r>
          </w:hyperlink>
        </w:p>
        <w:p>
          <w:pPr>
            <w:pStyle w:val="Contents5"/>
            <w:tabs>
              <w:tab w:val="clear" w:pos="7892"/>
              <w:tab w:val="right" w:pos="9026" w:leader="dot"/>
            </w:tabs>
            <w:rPr/>
          </w:pPr>
          <w:hyperlink w:anchor="__RefHeading___Toc2869043_3650668749">
            <w:r>
              <w:rPr>
                <w:webHidden/>
                <w:rStyle w:val="IndexLink"/>
                <w:rtl w:val="true"/>
              </w:rPr>
              <w:t>روش دانشمندان شيعه‌</w:t>
            </w:r>
            <w:r>
              <w:rPr>
                <w:rStyle w:val="IndexLink"/>
                <w:rtl w:val="true"/>
              </w:rPr>
              <w:tab/>
            </w:r>
            <w:r>
              <w:rPr>
                <w:rStyle w:val="IndexLink"/>
              </w:rPr>
              <w:t>132</w:t>
            </w:r>
          </w:hyperlink>
        </w:p>
        <w:p>
          <w:pPr>
            <w:pStyle w:val="Contents5"/>
            <w:tabs>
              <w:tab w:val="clear" w:pos="7892"/>
              <w:tab w:val="right" w:pos="9026" w:leader="dot"/>
            </w:tabs>
            <w:rPr/>
          </w:pPr>
          <w:hyperlink w:anchor="__RefHeading___Toc2869045_3650668749">
            <w:r>
              <w:rPr>
                <w:webHidden/>
                <w:rStyle w:val="IndexLink"/>
                <w:rtl w:val="true"/>
              </w:rPr>
              <w:t>حكمت زيارت‌</w:t>
            </w:r>
            <w:r>
              <w:rPr>
                <w:rStyle w:val="IndexLink"/>
                <w:rtl w:val="true"/>
              </w:rPr>
              <w:tab/>
            </w:r>
            <w:r>
              <w:rPr>
                <w:rStyle w:val="IndexLink"/>
              </w:rPr>
              <w:t>134</w:t>
            </w:r>
          </w:hyperlink>
        </w:p>
        <w:p>
          <w:pPr>
            <w:pStyle w:val="Contents5"/>
            <w:tabs>
              <w:tab w:val="clear" w:pos="7892"/>
              <w:tab w:val="right" w:pos="9026" w:leader="dot"/>
            </w:tabs>
            <w:rPr/>
          </w:pPr>
          <w:hyperlink w:anchor="__RefHeading___Toc2869047_3650668749">
            <w:r>
              <w:rPr>
                <w:webHidden/>
                <w:rStyle w:val="IndexLink"/>
                <w:rtl w:val="true"/>
              </w:rPr>
              <w:t>نقش تربيتى زيارت‌</w:t>
            </w:r>
            <w:r>
              <w:rPr>
                <w:rStyle w:val="IndexLink"/>
                <w:rtl w:val="true"/>
              </w:rPr>
              <w:tab/>
            </w:r>
            <w:r>
              <w:rPr>
                <w:rStyle w:val="IndexLink"/>
              </w:rPr>
              <w:t>135</w:t>
            </w:r>
          </w:hyperlink>
        </w:p>
        <w:p>
          <w:pPr>
            <w:pStyle w:val="Contents5"/>
            <w:tabs>
              <w:tab w:val="clear" w:pos="7892"/>
              <w:tab w:val="right" w:pos="9026" w:leader="dot"/>
            </w:tabs>
            <w:rPr/>
          </w:pPr>
          <w:hyperlink w:anchor="__RefHeading___Toc2869049_3650668749">
            <w:r>
              <w:rPr>
                <w:webHidden/>
                <w:rStyle w:val="IndexLink"/>
                <w:rtl w:val="true"/>
              </w:rPr>
              <w:t>بصيرت زاير</w:t>
            </w:r>
            <w:r>
              <w:rPr>
                <w:rStyle w:val="IndexLink"/>
                <w:rtl w:val="true"/>
              </w:rPr>
              <w:tab/>
            </w:r>
            <w:r>
              <w:rPr>
                <w:rStyle w:val="IndexLink"/>
              </w:rPr>
              <w:t>139</w:t>
            </w:r>
          </w:hyperlink>
        </w:p>
        <w:p>
          <w:pPr>
            <w:pStyle w:val="Contents5"/>
            <w:tabs>
              <w:tab w:val="clear" w:pos="7892"/>
              <w:tab w:val="right" w:pos="9026" w:leader="dot"/>
            </w:tabs>
            <w:rPr/>
          </w:pPr>
          <w:hyperlink w:anchor="__RefHeading___Toc2869051_3650668749">
            <w:r>
              <w:rPr>
                <w:webHidden/>
                <w:rStyle w:val="IndexLink"/>
                <w:rtl w:val="true"/>
              </w:rPr>
              <w:t>اذن دخول‌</w:t>
            </w:r>
            <w:r>
              <w:rPr>
                <w:rStyle w:val="IndexLink"/>
                <w:rtl w:val="true"/>
              </w:rPr>
              <w:tab/>
            </w:r>
            <w:r>
              <w:rPr>
                <w:rStyle w:val="IndexLink"/>
              </w:rPr>
              <w:t>140</w:t>
            </w:r>
          </w:hyperlink>
        </w:p>
        <w:p>
          <w:pPr>
            <w:pStyle w:val="Contents5"/>
            <w:tabs>
              <w:tab w:val="clear" w:pos="7892"/>
              <w:tab w:val="right" w:pos="9026" w:leader="dot"/>
            </w:tabs>
            <w:rPr/>
          </w:pPr>
          <w:hyperlink w:anchor="__RefHeading___Toc2869053_3650668749">
            <w:r>
              <w:rPr>
                <w:webHidden/>
                <w:rStyle w:val="IndexLink"/>
                <w:rtl w:val="true"/>
              </w:rPr>
              <w:t>آداب زيارت‌</w:t>
            </w:r>
            <w:r>
              <w:rPr>
                <w:rStyle w:val="IndexLink"/>
                <w:rtl w:val="true"/>
              </w:rPr>
              <w:tab/>
            </w:r>
            <w:r>
              <w:rPr>
                <w:rStyle w:val="IndexLink"/>
              </w:rPr>
              <w:t>142</w:t>
            </w:r>
          </w:hyperlink>
        </w:p>
        <w:p>
          <w:pPr>
            <w:pStyle w:val="Contents5"/>
            <w:tabs>
              <w:tab w:val="clear" w:pos="7892"/>
              <w:tab w:val="right" w:pos="9026" w:leader="dot"/>
            </w:tabs>
            <w:rPr/>
          </w:pPr>
          <w:hyperlink w:anchor="__RefHeading___Toc2869055_3650668749">
            <w:r>
              <w:rPr>
                <w:webHidden/>
                <w:rStyle w:val="IndexLink"/>
                <w:rtl w:val="true"/>
              </w:rPr>
              <w:t>آفات زيارت‌</w:t>
            </w:r>
            <w:r>
              <w:rPr>
                <w:rStyle w:val="IndexLink"/>
                <w:rtl w:val="true"/>
              </w:rPr>
              <w:tab/>
            </w:r>
            <w:r>
              <w:rPr>
                <w:rStyle w:val="IndexLink"/>
              </w:rPr>
              <w:t>144</w:t>
            </w:r>
          </w:hyperlink>
        </w:p>
        <w:p>
          <w:pPr>
            <w:pStyle w:val="Contents6"/>
            <w:tabs>
              <w:tab w:val="clear" w:pos="7609"/>
              <w:tab w:val="right" w:pos="9026" w:leader="dot"/>
            </w:tabs>
            <w:rPr/>
          </w:pPr>
          <w:hyperlink w:anchor="__RefHeading___Toc2869057_365066874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869059_3650668749">
            <w:r>
              <w:rPr>
                <w:webHidden/>
                <w:rStyle w:val="IndexLink"/>
              </w:rPr>
              <w:t>1</w:t>
            </w:r>
            <w:r>
              <w:rPr>
                <w:rStyle w:val="IndexLink"/>
                <w:rtl w:val="true"/>
              </w:rPr>
              <w:t xml:space="preserve">. </w:t>
            </w:r>
            <w:r>
              <w:rPr>
                <w:rStyle w:val="IndexLink"/>
                <w:rtl w:val="true"/>
              </w:rPr>
              <w:t>محروميت از معرفت و جهالت باطنى‌</w:t>
            </w:r>
            <w:r>
              <w:rPr>
                <w:rStyle w:val="IndexLink"/>
                <w:rtl w:val="true"/>
              </w:rPr>
              <w:tab/>
            </w:r>
            <w:r>
              <w:rPr>
                <w:rStyle w:val="IndexLink"/>
              </w:rPr>
              <w:t>145</w:t>
            </w:r>
          </w:hyperlink>
        </w:p>
        <w:p>
          <w:pPr>
            <w:pStyle w:val="Contents6"/>
            <w:tabs>
              <w:tab w:val="clear" w:pos="7609"/>
              <w:tab w:val="right" w:pos="9026" w:leader="dot"/>
            </w:tabs>
            <w:rPr/>
          </w:pPr>
          <w:hyperlink w:anchor="__RefHeading___Toc2869061_3650668749">
            <w:r>
              <w:rPr>
                <w:webHidden/>
                <w:rStyle w:val="IndexLink"/>
              </w:rPr>
              <w:t>2</w:t>
            </w:r>
            <w:r>
              <w:rPr>
                <w:rStyle w:val="IndexLink"/>
                <w:rtl w:val="true"/>
              </w:rPr>
              <w:t xml:space="preserve">. </w:t>
            </w:r>
            <w:r>
              <w:rPr>
                <w:rStyle w:val="IndexLink"/>
                <w:rtl w:val="true"/>
              </w:rPr>
              <w:t>غفلت از ارزيابى خود</w:t>
            </w:r>
            <w:r>
              <w:rPr>
                <w:rStyle w:val="IndexLink"/>
                <w:rtl w:val="true"/>
              </w:rPr>
              <w:tab/>
            </w:r>
            <w:r>
              <w:rPr>
                <w:rStyle w:val="IndexLink"/>
              </w:rPr>
              <w:t>145</w:t>
            </w:r>
          </w:hyperlink>
        </w:p>
        <w:p>
          <w:pPr>
            <w:pStyle w:val="Contents6"/>
            <w:tabs>
              <w:tab w:val="clear" w:pos="7609"/>
              <w:tab w:val="right" w:pos="9026" w:leader="dot"/>
            </w:tabs>
            <w:rPr/>
          </w:pPr>
          <w:hyperlink w:anchor="__RefHeading___Toc2869063_3650668749">
            <w:r>
              <w:rPr>
                <w:webHidden/>
                <w:rStyle w:val="IndexLink"/>
              </w:rPr>
              <w:t>3</w:t>
            </w:r>
            <w:r>
              <w:rPr>
                <w:rStyle w:val="IndexLink"/>
                <w:rtl w:val="true"/>
              </w:rPr>
              <w:t xml:space="preserve">. </w:t>
            </w:r>
            <w:r>
              <w:rPr>
                <w:rStyle w:val="IndexLink"/>
                <w:rtl w:val="true"/>
              </w:rPr>
              <w:t>انجماد روحى و تصلّب فكرى‌</w:t>
            </w:r>
            <w:r>
              <w:rPr>
                <w:rStyle w:val="IndexLink"/>
                <w:rtl w:val="true"/>
              </w:rPr>
              <w:tab/>
            </w:r>
            <w:r>
              <w:rPr>
                <w:rStyle w:val="IndexLink"/>
              </w:rPr>
              <w:t>146</w:t>
            </w:r>
          </w:hyperlink>
        </w:p>
        <w:p>
          <w:pPr>
            <w:pStyle w:val="Contents6"/>
            <w:tabs>
              <w:tab w:val="clear" w:pos="7609"/>
              <w:tab w:val="right" w:pos="9026" w:leader="dot"/>
            </w:tabs>
            <w:rPr/>
          </w:pPr>
          <w:hyperlink w:anchor="__RefHeading___Toc2869065_3650668749">
            <w:r>
              <w:rPr>
                <w:webHidden/>
                <w:rStyle w:val="IndexLink"/>
              </w:rPr>
              <w:t>4</w:t>
            </w:r>
            <w:r>
              <w:rPr>
                <w:rStyle w:val="IndexLink"/>
                <w:rtl w:val="true"/>
              </w:rPr>
              <w:t xml:space="preserve">. </w:t>
            </w:r>
            <w:r>
              <w:rPr>
                <w:rStyle w:val="IndexLink"/>
                <w:rtl w:val="true"/>
              </w:rPr>
              <w:t>عدم مراعات ادب حضور</w:t>
            </w:r>
            <w:r>
              <w:rPr>
                <w:rStyle w:val="IndexLink"/>
                <w:rtl w:val="true"/>
              </w:rPr>
              <w:tab/>
            </w:r>
            <w:r>
              <w:rPr>
                <w:rStyle w:val="IndexLink"/>
              </w:rPr>
              <w:t>147</w:t>
            </w:r>
          </w:hyperlink>
        </w:p>
        <w:p>
          <w:pPr>
            <w:pStyle w:val="Contents6"/>
            <w:tabs>
              <w:tab w:val="clear" w:pos="7609"/>
              <w:tab w:val="right" w:pos="9026" w:leader="dot"/>
            </w:tabs>
            <w:rPr/>
          </w:pPr>
          <w:hyperlink w:anchor="__RefHeading___Toc2869067_3650668749">
            <w:r>
              <w:rPr>
                <w:webHidden/>
                <w:rStyle w:val="IndexLink"/>
              </w:rPr>
              <w:t>5</w:t>
            </w:r>
            <w:r>
              <w:rPr>
                <w:rStyle w:val="IndexLink"/>
                <w:rtl w:val="true"/>
              </w:rPr>
              <w:t xml:space="preserve">. </w:t>
            </w:r>
            <w:r>
              <w:rPr>
                <w:rStyle w:val="IndexLink"/>
                <w:rtl w:val="true"/>
              </w:rPr>
              <w:t>فراموش كردن ميثاق با امام‌</w:t>
            </w:r>
            <w:r>
              <w:rPr>
                <w:rStyle w:val="IndexLink"/>
                <w:rtl w:val="true"/>
              </w:rPr>
              <w:tab/>
            </w:r>
            <w:r>
              <w:rPr>
                <w:rStyle w:val="IndexLink"/>
              </w:rPr>
              <w:t>148</w:t>
            </w:r>
          </w:hyperlink>
        </w:p>
        <w:p>
          <w:pPr>
            <w:pStyle w:val="Contents6"/>
            <w:tabs>
              <w:tab w:val="clear" w:pos="7609"/>
              <w:tab w:val="right" w:pos="9026" w:leader="dot"/>
            </w:tabs>
            <w:rPr/>
          </w:pPr>
          <w:hyperlink w:anchor="__RefHeading___Toc2869069_3650668749">
            <w:r>
              <w:rPr>
                <w:webHidden/>
                <w:rStyle w:val="IndexLink"/>
              </w:rPr>
              <w:t>6</w:t>
            </w:r>
            <w:r>
              <w:rPr>
                <w:rStyle w:val="IndexLink"/>
                <w:rtl w:val="true"/>
              </w:rPr>
              <w:t xml:space="preserve">. </w:t>
            </w:r>
            <w:r>
              <w:rPr>
                <w:rStyle w:val="IndexLink"/>
                <w:rtl w:val="true"/>
              </w:rPr>
              <w:t>روى آوردن به امور خرافى‌</w:t>
            </w:r>
            <w:r>
              <w:rPr>
                <w:rStyle w:val="IndexLink"/>
                <w:rtl w:val="true"/>
              </w:rPr>
              <w:tab/>
            </w:r>
            <w:r>
              <w:rPr>
                <w:rStyle w:val="IndexLink"/>
              </w:rPr>
              <w:t>148</w:t>
            </w:r>
          </w:hyperlink>
        </w:p>
        <w:p>
          <w:pPr>
            <w:pStyle w:val="Contents5"/>
            <w:tabs>
              <w:tab w:val="clear" w:pos="7892"/>
              <w:tab w:val="right" w:pos="9026" w:leader="dot"/>
            </w:tabs>
            <w:rPr/>
          </w:pPr>
          <w:hyperlink w:anchor="__RefHeading___Toc2869071_3650668749">
            <w:r>
              <w:rPr>
                <w:webHidden/>
                <w:rStyle w:val="IndexLink"/>
                <w:rtl w:val="true"/>
              </w:rPr>
              <w:t>فهرست منابع‌</w:t>
            </w:r>
            <w:r>
              <w:rPr>
                <w:rStyle w:val="IndexLink"/>
                <w:rtl w:val="true"/>
              </w:rPr>
              <w:tab/>
            </w:r>
            <w:r>
              <w:rPr>
                <w:rStyle w:val="IndexLink"/>
              </w:rPr>
              <w:t>152</w:t>
            </w:r>
          </w:hyperlink>
        </w:p>
        <w:p>
          <w:pPr>
            <w:pStyle w:val="Contents4"/>
            <w:tabs>
              <w:tab w:val="clear" w:pos="8176"/>
              <w:tab w:val="right" w:pos="9026" w:leader="dot"/>
            </w:tabs>
            <w:rPr/>
          </w:pPr>
          <w:hyperlink w:anchor="__RefHeading___Toc2869073_3650668749">
            <w:r>
              <w:rPr>
                <w:webHidden/>
                <w:rStyle w:val="IndexLink"/>
              </w:rPr>
              <w:t>4</w:t>
            </w:r>
            <w:r>
              <w:rPr>
                <w:rStyle w:val="IndexLink"/>
                <w:rtl w:val="true"/>
              </w:rPr>
              <w:t xml:space="preserve">. </w:t>
            </w:r>
            <w:r>
              <w:rPr>
                <w:rStyle w:val="IndexLink"/>
                <w:rtl w:val="true"/>
              </w:rPr>
              <w:t>پيشينه زيارت در آموزه‌هاى دينى ايرانيان‌</w:t>
            </w:r>
            <w:r>
              <w:rPr>
                <w:rStyle w:val="IndexLink"/>
                <w:rtl w:val="true"/>
              </w:rPr>
              <w:tab/>
            </w:r>
            <w:r>
              <w:rPr>
                <w:rStyle w:val="IndexLink"/>
              </w:rPr>
              <w:t>155</w:t>
            </w:r>
          </w:hyperlink>
        </w:p>
        <w:p>
          <w:pPr>
            <w:pStyle w:val="Contents5"/>
            <w:tabs>
              <w:tab w:val="clear" w:pos="7892"/>
              <w:tab w:val="right" w:pos="9026" w:leader="dot"/>
            </w:tabs>
            <w:rPr/>
          </w:pPr>
          <w:hyperlink w:anchor="__RefHeading___Toc2869075_365066874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869077_3650668749">
            <w:r>
              <w:rPr>
                <w:webHidden/>
                <w:rStyle w:val="IndexLink"/>
                <w:rtl w:val="true"/>
              </w:rPr>
              <w:t>چكيده‌</w:t>
            </w:r>
            <w:r>
              <w:rPr>
                <w:rStyle w:val="IndexLink"/>
                <w:rtl w:val="true"/>
              </w:rPr>
              <w:tab/>
            </w:r>
            <w:r>
              <w:rPr>
                <w:rStyle w:val="IndexLink"/>
              </w:rPr>
              <w:t>155</w:t>
            </w:r>
          </w:hyperlink>
        </w:p>
        <w:p>
          <w:pPr>
            <w:pStyle w:val="Contents5"/>
            <w:tabs>
              <w:tab w:val="clear" w:pos="7892"/>
              <w:tab w:val="right" w:pos="9026" w:leader="dot"/>
            </w:tabs>
            <w:rPr/>
          </w:pPr>
          <w:hyperlink w:anchor="__RefHeading___Toc2869079_3650668749">
            <w:r>
              <w:rPr>
                <w:webHidden/>
                <w:rStyle w:val="IndexLink"/>
                <w:rtl w:val="true"/>
              </w:rPr>
              <w:t>تعريف زيارت‌</w:t>
            </w:r>
            <w:r>
              <w:rPr>
                <w:rStyle w:val="IndexLink"/>
                <w:rtl w:val="true"/>
              </w:rPr>
              <w:tab/>
            </w:r>
            <w:r>
              <w:rPr>
                <w:rStyle w:val="IndexLink"/>
              </w:rPr>
              <w:t>156</w:t>
            </w:r>
          </w:hyperlink>
        </w:p>
        <w:p>
          <w:pPr>
            <w:pStyle w:val="Contents5"/>
            <w:tabs>
              <w:tab w:val="clear" w:pos="7892"/>
              <w:tab w:val="right" w:pos="9026" w:leader="dot"/>
            </w:tabs>
            <w:rPr/>
          </w:pPr>
          <w:hyperlink w:anchor="__RefHeading___Toc2869081_3650668749">
            <w:r>
              <w:rPr>
                <w:webHidden/>
                <w:rStyle w:val="IndexLink"/>
                <w:rtl w:val="true"/>
              </w:rPr>
              <w:t>فلسفه زيارت‌</w:t>
            </w:r>
            <w:r>
              <w:rPr>
                <w:rStyle w:val="IndexLink"/>
                <w:rtl w:val="true"/>
              </w:rPr>
              <w:tab/>
            </w:r>
            <w:r>
              <w:rPr>
                <w:rStyle w:val="IndexLink"/>
              </w:rPr>
              <w:t>156</w:t>
            </w:r>
          </w:hyperlink>
        </w:p>
        <w:p>
          <w:pPr>
            <w:pStyle w:val="Contents5"/>
            <w:tabs>
              <w:tab w:val="clear" w:pos="7892"/>
              <w:tab w:val="right" w:pos="9026" w:leader="dot"/>
            </w:tabs>
            <w:rPr/>
          </w:pPr>
          <w:hyperlink w:anchor="__RefHeading___Toc2869083_3650668749">
            <w:r>
              <w:rPr>
                <w:webHidden/>
                <w:rStyle w:val="IndexLink"/>
                <w:rtl w:val="true"/>
              </w:rPr>
              <w:t>بررسى رسم زيارت در ايران قبل از اسلام‌</w:t>
            </w:r>
            <w:r>
              <w:rPr>
                <w:rStyle w:val="IndexLink"/>
                <w:rtl w:val="true"/>
              </w:rPr>
              <w:tab/>
            </w:r>
            <w:r>
              <w:rPr>
                <w:rStyle w:val="IndexLink"/>
              </w:rPr>
              <w:t>158</w:t>
            </w:r>
          </w:hyperlink>
        </w:p>
        <w:p>
          <w:pPr>
            <w:pStyle w:val="Contents5"/>
            <w:tabs>
              <w:tab w:val="clear" w:pos="7892"/>
              <w:tab w:val="right" w:pos="9026" w:leader="dot"/>
            </w:tabs>
            <w:rPr/>
          </w:pPr>
          <w:hyperlink w:anchor="__RefHeading___Toc2869085_3650668749">
            <w:r>
              <w:rPr>
                <w:webHidden/>
                <w:rStyle w:val="IndexLink"/>
                <w:rtl w:val="true"/>
              </w:rPr>
              <w:t>زيارت در آيين يهود</w:t>
            </w:r>
            <w:r>
              <w:rPr>
                <w:rStyle w:val="IndexLink"/>
                <w:rtl w:val="true"/>
              </w:rPr>
              <w:tab/>
            </w:r>
            <w:r>
              <w:rPr>
                <w:rStyle w:val="IndexLink"/>
              </w:rPr>
              <w:t>163</w:t>
            </w:r>
          </w:hyperlink>
        </w:p>
        <w:p>
          <w:pPr>
            <w:pStyle w:val="Contents5"/>
            <w:tabs>
              <w:tab w:val="clear" w:pos="7892"/>
              <w:tab w:val="right" w:pos="9026" w:leader="dot"/>
            </w:tabs>
            <w:rPr/>
          </w:pPr>
          <w:hyperlink w:anchor="__RefHeading___Toc2869087_3650668749">
            <w:r>
              <w:rPr>
                <w:webHidden/>
                <w:rStyle w:val="IndexLink"/>
                <w:rtl w:val="true"/>
              </w:rPr>
              <w:t>زيارت در آيين مسيحيت‌</w:t>
            </w:r>
            <w:r>
              <w:rPr>
                <w:rStyle w:val="IndexLink"/>
                <w:rtl w:val="true"/>
              </w:rPr>
              <w:tab/>
            </w:r>
            <w:r>
              <w:rPr>
                <w:rStyle w:val="IndexLink"/>
              </w:rPr>
              <w:t>166</w:t>
            </w:r>
          </w:hyperlink>
        </w:p>
        <w:p>
          <w:pPr>
            <w:pStyle w:val="Contents5"/>
            <w:tabs>
              <w:tab w:val="clear" w:pos="7892"/>
              <w:tab w:val="right" w:pos="9026" w:leader="dot"/>
            </w:tabs>
            <w:rPr/>
          </w:pPr>
          <w:hyperlink w:anchor="__RefHeading___Toc2869089_3650668749">
            <w:r>
              <w:rPr>
                <w:webHidden/>
                <w:rStyle w:val="IndexLink"/>
                <w:rtl w:val="true"/>
              </w:rPr>
              <w:t>زيارت در آرا و افكار مانى‌</w:t>
            </w:r>
            <w:r>
              <w:rPr>
                <w:rStyle w:val="IndexLink"/>
                <w:rtl w:val="true"/>
              </w:rPr>
              <w:tab/>
            </w:r>
            <w:r>
              <w:rPr>
                <w:rStyle w:val="IndexLink"/>
              </w:rPr>
              <w:t>168</w:t>
            </w:r>
          </w:hyperlink>
        </w:p>
        <w:p>
          <w:pPr>
            <w:pStyle w:val="Contents5"/>
            <w:tabs>
              <w:tab w:val="clear" w:pos="7892"/>
              <w:tab w:val="right" w:pos="9026" w:leader="dot"/>
            </w:tabs>
            <w:rPr/>
          </w:pPr>
          <w:hyperlink w:anchor="__RefHeading___Toc2869091_3650668749">
            <w:r>
              <w:rPr>
                <w:webHidden/>
                <w:rStyle w:val="IndexLink"/>
                <w:rtl w:val="true"/>
              </w:rPr>
              <w:t>زيارت در آرا و افكار مزدك‌</w:t>
            </w:r>
            <w:r>
              <w:rPr>
                <w:rStyle w:val="IndexLink"/>
                <w:rtl w:val="true"/>
              </w:rPr>
              <w:tab/>
            </w:r>
            <w:r>
              <w:rPr>
                <w:rStyle w:val="IndexLink"/>
              </w:rPr>
              <w:t>169</w:t>
            </w:r>
          </w:hyperlink>
        </w:p>
        <w:p>
          <w:pPr>
            <w:pStyle w:val="Contents5"/>
            <w:tabs>
              <w:tab w:val="clear" w:pos="7892"/>
              <w:tab w:val="right" w:pos="9026" w:leader="dot"/>
            </w:tabs>
            <w:rPr/>
          </w:pPr>
          <w:hyperlink w:anchor="__RefHeading___Toc2869093_3650668749">
            <w:r>
              <w:rPr>
                <w:webHidden/>
                <w:rStyle w:val="IndexLink"/>
                <w:rtl w:val="true"/>
              </w:rPr>
              <w:t>زيارت در آرا و افكار بودا</w:t>
            </w:r>
            <w:r>
              <w:rPr>
                <w:rStyle w:val="IndexLink"/>
                <w:rtl w:val="true"/>
              </w:rPr>
              <w:tab/>
            </w:r>
            <w:r>
              <w:rPr>
                <w:rStyle w:val="IndexLink"/>
              </w:rPr>
              <w:t>170</w:t>
            </w:r>
          </w:hyperlink>
        </w:p>
        <w:p>
          <w:pPr>
            <w:pStyle w:val="Contents5"/>
            <w:tabs>
              <w:tab w:val="clear" w:pos="7892"/>
              <w:tab w:val="right" w:pos="9026" w:leader="dot"/>
            </w:tabs>
            <w:rPr/>
          </w:pPr>
          <w:hyperlink w:anchor="__RefHeading___Toc2869095_3650668749">
            <w:r>
              <w:rPr>
                <w:webHidden/>
                <w:rStyle w:val="IndexLink"/>
                <w:rtl w:val="true"/>
              </w:rPr>
              <w:t>بررسى زيارت در قرآن‌</w:t>
            </w:r>
            <w:r>
              <w:rPr>
                <w:rStyle w:val="IndexLink"/>
                <w:rtl w:val="true"/>
              </w:rPr>
              <w:tab/>
            </w:r>
            <w:r>
              <w:rPr>
                <w:rStyle w:val="IndexLink"/>
              </w:rPr>
              <w:t>171</w:t>
            </w:r>
          </w:hyperlink>
        </w:p>
        <w:p>
          <w:pPr>
            <w:pStyle w:val="Contents5"/>
            <w:tabs>
              <w:tab w:val="clear" w:pos="7892"/>
              <w:tab w:val="right" w:pos="9026" w:leader="dot"/>
            </w:tabs>
            <w:rPr/>
          </w:pPr>
          <w:hyperlink w:anchor="__RefHeading___Toc2869097_3650668749">
            <w:r>
              <w:rPr>
                <w:webHidden/>
                <w:rStyle w:val="IndexLink"/>
                <w:rtl w:val="true"/>
              </w:rPr>
              <w:t>زيارت در حديث‌</w:t>
            </w:r>
            <w:r>
              <w:rPr>
                <w:rStyle w:val="IndexLink"/>
                <w:rtl w:val="true"/>
              </w:rPr>
              <w:tab/>
            </w:r>
            <w:r>
              <w:rPr>
                <w:rStyle w:val="IndexLink"/>
              </w:rPr>
              <w:t>173</w:t>
            </w:r>
          </w:hyperlink>
        </w:p>
        <w:p>
          <w:pPr>
            <w:pStyle w:val="Contents5"/>
            <w:tabs>
              <w:tab w:val="clear" w:pos="7892"/>
              <w:tab w:val="right" w:pos="9026" w:leader="dot"/>
            </w:tabs>
            <w:rPr/>
          </w:pPr>
          <w:hyperlink w:anchor="__RefHeading___Toc2869099_3650668749">
            <w:r>
              <w:rPr>
                <w:webHidden/>
                <w:rStyle w:val="IndexLink"/>
                <w:rtl w:val="true"/>
              </w:rPr>
              <w:t>بررسى زيارت در ايران بعد از اسلام‌</w:t>
            </w:r>
            <w:r>
              <w:rPr>
                <w:rStyle w:val="IndexLink"/>
                <w:rtl w:val="true"/>
              </w:rPr>
              <w:tab/>
            </w:r>
            <w:r>
              <w:rPr>
                <w:rStyle w:val="IndexLink"/>
              </w:rPr>
              <w:t>176</w:t>
            </w:r>
          </w:hyperlink>
        </w:p>
        <w:p>
          <w:pPr>
            <w:pStyle w:val="Contents5"/>
            <w:tabs>
              <w:tab w:val="clear" w:pos="7892"/>
              <w:tab w:val="right" w:pos="9026" w:leader="dot"/>
            </w:tabs>
            <w:rPr/>
          </w:pPr>
          <w:hyperlink w:anchor="__RefHeading___Toc2869101_3650668749">
            <w:r>
              <w:rPr>
                <w:webHidden/>
                <w:rStyle w:val="IndexLink"/>
                <w:rtl w:val="true"/>
              </w:rPr>
              <w:t>پايان سخن‌</w:t>
            </w:r>
            <w:r>
              <w:rPr>
                <w:rStyle w:val="IndexLink"/>
                <w:rtl w:val="true"/>
              </w:rPr>
              <w:tab/>
            </w:r>
            <w:r>
              <w:rPr>
                <w:rStyle w:val="IndexLink"/>
              </w:rPr>
              <w:t>178</w:t>
            </w:r>
          </w:hyperlink>
        </w:p>
        <w:p>
          <w:pPr>
            <w:pStyle w:val="Contents5"/>
            <w:tabs>
              <w:tab w:val="clear" w:pos="7892"/>
              <w:tab w:val="right" w:pos="9026" w:leader="dot"/>
            </w:tabs>
            <w:rPr/>
          </w:pPr>
          <w:hyperlink w:anchor="__RefHeading___Toc2869103_3650668749">
            <w:r>
              <w:rPr>
                <w:webHidden/>
                <w:rStyle w:val="IndexLink"/>
                <w:rtl w:val="true"/>
              </w:rPr>
              <w:t>فهرست منابع‌</w:t>
            </w:r>
            <w:r>
              <w:rPr>
                <w:rStyle w:val="IndexLink"/>
                <w:rtl w:val="true"/>
              </w:rPr>
              <w:tab/>
            </w:r>
            <w:r>
              <w:rPr>
                <w:rStyle w:val="IndexLink"/>
              </w:rPr>
              <w:t>180</w:t>
            </w:r>
          </w:hyperlink>
        </w:p>
        <w:p>
          <w:pPr>
            <w:pStyle w:val="Contents4"/>
            <w:tabs>
              <w:tab w:val="clear" w:pos="8176"/>
              <w:tab w:val="right" w:pos="9026" w:leader="dot"/>
            </w:tabs>
            <w:rPr/>
          </w:pPr>
          <w:hyperlink w:anchor="__RefHeading___Toc2869105_3650668749">
            <w:r>
              <w:rPr>
                <w:webHidden/>
                <w:rStyle w:val="IndexLink"/>
              </w:rPr>
              <w:t>5</w:t>
            </w:r>
            <w:r>
              <w:rPr>
                <w:rStyle w:val="IndexLink"/>
                <w:rtl w:val="true"/>
              </w:rPr>
              <w:t xml:space="preserve">. </w:t>
            </w:r>
            <w:r>
              <w:rPr>
                <w:rStyle w:val="IndexLink"/>
                <w:rtl w:val="true"/>
              </w:rPr>
              <w:t>زيارات و نيايش‌ها در متون مقدس‌</w:t>
            </w:r>
            <w:r>
              <w:rPr>
                <w:rStyle w:val="IndexLink"/>
                <w:rtl w:val="true"/>
              </w:rPr>
              <w:tab/>
            </w:r>
            <w:r>
              <w:rPr>
                <w:rStyle w:val="IndexLink"/>
              </w:rPr>
              <w:t>183</w:t>
            </w:r>
          </w:hyperlink>
        </w:p>
        <w:p>
          <w:pPr>
            <w:pStyle w:val="Contents5"/>
            <w:tabs>
              <w:tab w:val="clear" w:pos="7892"/>
              <w:tab w:val="right" w:pos="9026" w:leader="dot"/>
            </w:tabs>
            <w:rPr/>
          </w:pPr>
          <w:hyperlink w:anchor="__RefHeading___Toc2869107_365066874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869109_3650668749">
            <w:r>
              <w:rPr>
                <w:webHidden/>
                <w:rStyle w:val="IndexLink"/>
                <w:rtl w:val="true"/>
              </w:rPr>
              <w:t>چكيده‌</w:t>
            </w:r>
            <w:r>
              <w:rPr>
                <w:rStyle w:val="IndexLink"/>
                <w:rtl w:val="true"/>
              </w:rPr>
              <w:tab/>
            </w:r>
            <w:r>
              <w:rPr>
                <w:rStyle w:val="IndexLink"/>
              </w:rPr>
              <w:t>183</w:t>
            </w:r>
          </w:hyperlink>
        </w:p>
        <w:p>
          <w:pPr>
            <w:pStyle w:val="Contents5"/>
            <w:tabs>
              <w:tab w:val="clear" w:pos="7892"/>
              <w:tab w:val="right" w:pos="9026" w:leader="dot"/>
            </w:tabs>
            <w:rPr/>
          </w:pPr>
          <w:hyperlink w:anchor="__RefHeading___Toc2869111_3650668749">
            <w:r>
              <w:rPr>
                <w:webHidden/>
                <w:rStyle w:val="IndexLink"/>
                <w:rtl w:val="true"/>
              </w:rPr>
              <w:t>تعاريف‌</w:t>
            </w:r>
            <w:r>
              <w:rPr>
                <w:rStyle w:val="IndexLink"/>
                <w:rtl w:val="true"/>
              </w:rPr>
              <w:tab/>
            </w:r>
            <w:r>
              <w:rPr>
                <w:rStyle w:val="IndexLink"/>
              </w:rPr>
              <w:t>183</w:t>
            </w:r>
          </w:hyperlink>
        </w:p>
        <w:p>
          <w:pPr>
            <w:pStyle w:val="Contents5"/>
            <w:tabs>
              <w:tab w:val="clear" w:pos="7892"/>
              <w:tab w:val="right" w:pos="9026" w:leader="dot"/>
            </w:tabs>
            <w:rPr/>
          </w:pPr>
          <w:hyperlink w:anchor="__RefHeading___Toc2869113_3650668749">
            <w:r>
              <w:rPr>
                <w:webHidden/>
                <w:rStyle w:val="IndexLink"/>
                <w:rtl w:val="true"/>
              </w:rPr>
              <w:t>مقدّمه‌</w:t>
            </w:r>
            <w:r>
              <w:rPr>
                <w:rStyle w:val="IndexLink"/>
                <w:rtl w:val="true"/>
              </w:rPr>
              <w:tab/>
            </w:r>
            <w:r>
              <w:rPr>
                <w:rStyle w:val="IndexLink"/>
              </w:rPr>
              <w:t>184</w:t>
            </w:r>
          </w:hyperlink>
        </w:p>
        <w:p>
          <w:pPr>
            <w:pStyle w:val="Contents5"/>
            <w:tabs>
              <w:tab w:val="clear" w:pos="7892"/>
              <w:tab w:val="right" w:pos="9026" w:leader="dot"/>
            </w:tabs>
            <w:rPr/>
          </w:pPr>
          <w:hyperlink w:anchor="__RefHeading___Toc2869115_3650668749">
            <w:r>
              <w:rPr>
                <w:webHidden/>
                <w:rStyle w:val="IndexLink"/>
                <w:rtl w:val="true"/>
              </w:rPr>
              <w:t>دعا و زيارت در متون مقدس‌</w:t>
            </w:r>
            <w:r>
              <w:rPr>
                <w:rStyle w:val="IndexLink"/>
                <w:rtl w:val="true"/>
              </w:rPr>
              <w:tab/>
            </w:r>
            <w:r>
              <w:rPr>
                <w:rStyle w:val="IndexLink"/>
              </w:rPr>
              <w:t>185</w:t>
            </w:r>
          </w:hyperlink>
        </w:p>
        <w:p>
          <w:pPr>
            <w:pStyle w:val="Contents5"/>
            <w:tabs>
              <w:tab w:val="clear" w:pos="7892"/>
              <w:tab w:val="right" w:pos="9026" w:leader="dot"/>
            </w:tabs>
            <w:rPr/>
          </w:pPr>
          <w:hyperlink w:anchor="__RefHeading___Toc2869117_3650668749">
            <w:r>
              <w:rPr>
                <w:webHidden/>
                <w:rStyle w:val="IndexLink"/>
                <w:rtl w:val="true"/>
              </w:rPr>
              <w:t>زيارتگاه‌ها در متون مقدس‌</w:t>
            </w:r>
            <w:r>
              <w:rPr>
                <w:rStyle w:val="IndexLink"/>
                <w:rtl w:val="true"/>
              </w:rPr>
              <w:tab/>
            </w:r>
            <w:r>
              <w:rPr>
                <w:rStyle w:val="IndexLink"/>
              </w:rPr>
              <w:t>188</w:t>
            </w:r>
          </w:hyperlink>
        </w:p>
        <w:p>
          <w:pPr>
            <w:pStyle w:val="Contents5"/>
            <w:tabs>
              <w:tab w:val="clear" w:pos="7892"/>
              <w:tab w:val="right" w:pos="9026" w:leader="dot"/>
            </w:tabs>
            <w:rPr/>
          </w:pPr>
          <w:hyperlink w:anchor="__RefHeading___Toc2869119_3650668749">
            <w:r>
              <w:rPr>
                <w:webHidden/>
                <w:rStyle w:val="IndexLink"/>
                <w:rtl w:val="true"/>
              </w:rPr>
              <w:t>تدفين مردگان و زيارت اهل قبوردر متون مقدس‌</w:t>
            </w:r>
            <w:r>
              <w:rPr>
                <w:rStyle w:val="IndexLink"/>
                <w:rtl w:val="true"/>
              </w:rPr>
              <w:tab/>
            </w:r>
            <w:r>
              <w:rPr>
                <w:rStyle w:val="IndexLink"/>
              </w:rPr>
              <w:t>191</w:t>
            </w:r>
          </w:hyperlink>
        </w:p>
        <w:p>
          <w:pPr>
            <w:pStyle w:val="Contents5"/>
            <w:tabs>
              <w:tab w:val="clear" w:pos="7892"/>
              <w:tab w:val="right" w:pos="9026" w:leader="dot"/>
            </w:tabs>
            <w:rPr/>
          </w:pPr>
          <w:hyperlink w:anchor="__RefHeading___Toc2869121_3650668749">
            <w:r>
              <w:rPr>
                <w:webHidden/>
                <w:rStyle w:val="IndexLink"/>
                <w:rtl w:val="true"/>
              </w:rPr>
              <w:t>ارسال سلام‌ها و درودها براى صالحان‌</w:t>
            </w:r>
            <w:r>
              <w:rPr>
                <w:rStyle w:val="IndexLink"/>
                <w:rtl w:val="true"/>
              </w:rPr>
              <w:tab/>
            </w:r>
            <w:r>
              <w:rPr>
                <w:rStyle w:val="IndexLink"/>
              </w:rPr>
              <w:t>194</w:t>
            </w:r>
          </w:hyperlink>
        </w:p>
        <w:p>
          <w:pPr>
            <w:pStyle w:val="Contents5"/>
            <w:tabs>
              <w:tab w:val="clear" w:pos="7892"/>
              <w:tab w:val="right" w:pos="9026" w:leader="dot"/>
            </w:tabs>
            <w:rPr/>
          </w:pPr>
          <w:hyperlink w:anchor="__RefHeading___Toc2869123_3650668749">
            <w:r>
              <w:rPr>
                <w:webHidden/>
                <w:rStyle w:val="IndexLink"/>
                <w:rtl w:val="true"/>
              </w:rPr>
              <w:t>زيارت اماكن مقدس و قربانى كردن براى خدايان‌</w:t>
            </w:r>
            <w:r>
              <w:rPr>
                <w:rStyle w:val="IndexLink"/>
                <w:rtl w:val="true"/>
              </w:rPr>
              <w:tab/>
            </w:r>
            <w:r>
              <w:rPr>
                <w:rStyle w:val="IndexLink"/>
              </w:rPr>
              <w:t>195</w:t>
            </w:r>
          </w:hyperlink>
        </w:p>
        <w:p>
          <w:pPr>
            <w:pStyle w:val="Contents5"/>
            <w:tabs>
              <w:tab w:val="clear" w:pos="7892"/>
              <w:tab w:val="right" w:pos="9026" w:leader="dot"/>
            </w:tabs>
            <w:rPr/>
          </w:pPr>
          <w:hyperlink w:anchor="__RefHeading___Toc2869125_3650668749">
            <w:r>
              <w:rPr>
                <w:webHidden/>
                <w:rStyle w:val="IndexLink"/>
                <w:rtl w:val="true"/>
              </w:rPr>
              <w:t xml:space="preserve">از پرستش يهوه </w:t>
            </w:r>
            <w:r>
              <w:rPr>
                <w:rStyle w:val="IndexLink"/>
                <w:rtl w:val="true"/>
              </w:rPr>
              <w:t>(</w:t>
            </w:r>
            <w:r>
              <w:rPr>
                <w:rStyle w:val="IndexLink"/>
                <w:rtl w:val="true"/>
              </w:rPr>
              <w:t>خداى يكتا</w:t>
            </w:r>
            <w:r>
              <w:rPr>
                <w:rStyle w:val="IndexLink"/>
                <w:rtl w:val="true"/>
              </w:rPr>
              <w:t xml:space="preserve">) </w:t>
            </w:r>
            <w:r>
              <w:rPr>
                <w:rStyle w:val="IndexLink"/>
                <w:rtl w:val="true"/>
              </w:rPr>
              <w:t>تا شرك و بت‌پرستى‌</w:t>
            </w:r>
            <w:r>
              <w:rPr>
                <w:rStyle w:val="IndexLink"/>
                <w:rtl w:val="true"/>
              </w:rPr>
              <w:tab/>
            </w:r>
            <w:r>
              <w:rPr>
                <w:rStyle w:val="IndexLink"/>
              </w:rPr>
              <w:t>197</w:t>
            </w:r>
          </w:hyperlink>
        </w:p>
        <w:p>
          <w:pPr>
            <w:pStyle w:val="Contents5"/>
            <w:tabs>
              <w:tab w:val="clear" w:pos="7892"/>
              <w:tab w:val="right" w:pos="9026" w:leader="dot"/>
            </w:tabs>
            <w:rPr/>
          </w:pPr>
          <w:hyperlink w:anchor="__RefHeading___Toc2869127_3650668749">
            <w:r>
              <w:rPr>
                <w:webHidden/>
                <w:rStyle w:val="IndexLink"/>
                <w:rtl w:val="true"/>
              </w:rPr>
              <w:t>نتيجه‌گيرى‌</w:t>
            </w:r>
            <w:r>
              <w:rPr>
                <w:rStyle w:val="IndexLink"/>
                <w:rtl w:val="true"/>
              </w:rPr>
              <w:tab/>
            </w:r>
            <w:r>
              <w:rPr>
                <w:rStyle w:val="IndexLink"/>
              </w:rPr>
              <w:t>199</w:t>
            </w:r>
          </w:hyperlink>
        </w:p>
        <w:p>
          <w:pPr>
            <w:pStyle w:val="Contents5"/>
            <w:tabs>
              <w:tab w:val="clear" w:pos="7892"/>
              <w:tab w:val="right" w:pos="9026" w:leader="dot"/>
            </w:tabs>
            <w:rPr/>
          </w:pPr>
          <w:hyperlink w:anchor="__RefHeading___Toc2869129_3650668749">
            <w:r>
              <w:rPr>
                <w:webHidden/>
                <w:rStyle w:val="IndexLink"/>
                <w:rtl w:val="true"/>
              </w:rPr>
              <w:t>فهرست منابع‌</w:t>
            </w:r>
            <w:r>
              <w:rPr>
                <w:rStyle w:val="IndexLink"/>
                <w:rtl w:val="true"/>
              </w:rPr>
              <w:tab/>
            </w:r>
            <w:r>
              <w:rPr>
                <w:rStyle w:val="IndexLink"/>
              </w:rPr>
              <w:t>200</w:t>
            </w:r>
          </w:hyperlink>
        </w:p>
        <w:p>
          <w:pPr>
            <w:pStyle w:val="Contents4"/>
            <w:tabs>
              <w:tab w:val="clear" w:pos="8176"/>
              <w:tab w:val="right" w:pos="9026" w:leader="dot"/>
            </w:tabs>
            <w:rPr/>
          </w:pPr>
          <w:hyperlink w:anchor="__RefHeading___Toc2869131_3650668749">
            <w:r>
              <w:rPr>
                <w:webHidden/>
                <w:rStyle w:val="IndexLink"/>
              </w:rPr>
              <w:t>6</w:t>
            </w:r>
            <w:r>
              <w:rPr>
                <w:rStyle w:val="IndexLink"/>
                <w:rtl w:val="true"/>
              </w:rPr>
              <w:t xml:space="preserve">. </w:t>
            </w:r>
            <w:r>
              <w:rPr>
                <w:rStyle w:val="IndexLink"/>
                <w:rtl w:val="true"/>
              </w:rPr>
              <w:t>نذر و نياز در دين زرتشت و ايران باستان‌</w:t>
            </w:r>
            <w:r>
              <w:rPr>
                <w:rStyle w:val="IndexLink"/>
                <w:rtl w:val="true"/>
              </w:rPr>
              <w:tab/>
            </w:r>
            <w:r>
              <w:rPr>
                <w:rStyle w:val="IndexLink"/>
              </w:rPr>
              <w:t>201</w:t>
            </w:r>
          </w:hyperlink>
        </w:p>
        <w:p>
          <w:pPr>
            <w:pStyle w:val="Contents5"/>
            <w:tabs>
              <w:tab w:val="clear" w:pos="7892"/>
              <w:tab w:val="right" w:pos="9026" w:leader="dot"/>
            </w:tabs>
            <w:rPr/>
          </w:pPr>
          <w:hyperlink w:anchor="__RefHeading___Toc2869133_365066874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869135_3650668749">
            <w:r>
              <w:rPr>
                <w:webHidden/>
                <w:rStyle w:val="IndexLink"/>
                <w:rtl w:val="true"/>
              </w:rPr>
              <w:t>چكيده‌</w:t>
            </w:r>
            <w:r>
              <w:rPr>
                <w:rStyle w:val="IndexLink"/>
                <w:rtl w:val="true"/>
              </w:rPr>
              <w:tab/>
            </w:r>
            <w:r>
              <w:rPr>
                <w:rStyle w:val="IndexLink"/>
              </w:rPr>
              <w:t>201</w:t>
            </w:r>
          </w:hyperlink>
        </w:p>
        <w:p>
          <w:pPr>
            <w:pStyle w:val="Contents5"/>
            <w:tabs>
              <w:tab w:val="clear" w:pos="7892"/>
              <w:tab w:val="right" w:pos="9026" w:leader="dot"/>
            </w:tabs>
            <w:rPr/>
          </w:pPr>
          <w:hyperlink w:anchor="__RefHeading___Toc2869137_3650668749">
            <w:r>
              <w:rPr>
                <w:webHidden/>
                <w:rStyle w:val="IndexLink"/>
                <w:rtl w:val="true"/>
              </w:rPr>
              <w:t>مقدّمه‌</w:t>
            </w:r>
            <w:r>
              <w:rPr>
                <w:rStyle w:val="IndexLink"/>
                <w:rtl w:val="true"/>
              </w:rPr>
              <w:tab/>
            </w:r>
            <w:r>
              <w:rPr>
                <w:rStyle w:val="IndexLink"/>
              </w:rPr>
              <w:t>201</w:t>
            </w:r>
          </w:hyperlink>
        </w:p>
        <w:p>
          <w:pPr>
            <w:pStyle w:val="Contents5"/>
            <w:tabs>
              <w:tab w:val="clear" w:pos="7892"/>
              <w:tab w:val="right" w:pos="9026" w:leader="dot"/>
            </w:tabs>
            <w:rPr/>
          </w:pPr>
          <w:hyperlink w:anchor="__RefHeading___Toc2869139_3650668749">
            <w:r>
              <w:rPr>
                <w:webHidden/>
                <w:rStyle w:val="IndexLink"/>
                <w:rtl w:val="true"/>
              </w:rPr>
              <w:t>اوستا با نويسه فارسى‌</w:t>
            </w:r>
            <w:r>
              <w:rPr>
                <w:rStyle w:val="IndexLink"/>
                <w:rtl w:val="true"/>
              </w:rPr>
              <w:tab/>
            </w:r>
            <w:r>
              <w:rPr>
                <w:rStyle w:val="IndexLink"/>
              </w:rPr>
              <w:t>203</w:t>
            </w:r>
          </w:hyperlink>
        </w:p>
        <w:p>
          <w:pPr>
            <w:pStyle w:val="Contents5"/>
            <w:tabs>
              <w:tab w:val="clear" w:pos="7892"/>
              <w:tab w:val="right" w:pos="9026" w:leader="dot"/>
            </w:tabs>
            <w:rPr/>
          </w:pPr>
          <w:hyperlink w:anchor="__RefHeading___Toc2869141_3650668749">
            <w:r>
              <w:rPr>
                <w:webHidden/>
                <w:rStyle w:val="IndexLink"/>
                <w:rtl w:val="true"/>
              </w:rPr>
              <w:t>دين زرتشت‌</w:t>
            </w:r>
            <w:r>
              <w:rPr>
                <w:rStyle w:val="IndexLink"/>
                <w:rtl w:val="true"/>
              </w:rPr>
              <w:tab/>
            </w:r>
            <w:r>
              <w:rPr>
                <w:rStyle w:val="IndexLink"/>
              </w:rPr>
              <w:t>204</w:t>
            </w:r>
          </w:hyperlink>
        </w:p>
        <w:p>
          <w:pPr>
            <w:pStyle w:val="Contents5"/>
            <w:tabs>
              <w:tab w:val="clear" w:pos="7892"/>
              <w:tab w:val="right" w:pos="9026" w:leader="dot"/>
            </w:tabs>
            <w:rPr/>
          </w:pPr>
          <w:hyperlink w:anchor="__RefHeading___Toc2869143_3650668749">
            <w:r>
              <w:rPr>
                <w:webHidden/>
                <w:rStyle w:val="IndexLink"/>
                <w:rtl w:val="true"/>
              </w:rPr>
              <w:t>آتشكده‌</w:t>
            </w:r>
            <w:r>
              <w:rPr>
                <w:rStyle w:val="IndexLink"/>
                <w:rtl w:val="true"/>
              </w:rPr>
              <w:tab/>
            </w:r>
            <w:r>
              <w:rPr>
                <w:rStyle w:val="IndexLink"/>
              </w:rPr>
              <w:t>206</w:t>
            </w:r>
          </w:hyperlink>
        </w:p>
        <w:p>
          <w:pPr>
            <w:pStyle w:val="Contents5"/>
            <w:tabs>
              <w:tab w:val="clear" w:pos="7892"/>
              <w:tab w:val="right" w:pos="9026" w:leader="dot"/>
            </w:tabs>
            <w:rPr/>
          </w:pPr>
          <w:hyperlink w:anchor="__RefHeading___Toc2869145_3650668749">
            <w:r>
              <w:rPr>
                <w:webHidden/>
                <w:rStyle w:val="IndexLink"/>
                <w:rtl w:val="true"/>
              </w:rPr>
              <w:t>نور و روشنايى، قبله زرتشتيان‌</w:t>
            </w:r>
            <w:r>
              <w:rPr>
                <w:rStyle w:val="IndexLink"/>
                <w:rtl w:val="true"/>
              </w:rPr>
              <w:tab/>
            </w:r>
            <w:r>
              <w:rPr>
                <w:rStyle w:val="IndexLink"/>
              </w:rPr>
              <w:t>207</w:t>
            </w:r>
          </w:hyperlink>
        </w:p>
        <w:p>
          <w:pPr>
            <w:pStyle w:val="Contents5"/>
            <w:tabs>
              <w:tab w:val="clear" w:pos="7892"/>
              <w:tab w:val="right" w:pos="9026" w:leader="dot"/>
            </w:tabs>
            <w:rPr/>
          </w:pPr>
          <w:hyperlink w:anchor="__RefHeading___Toc2869147_3650668749">
            <w:r>
              <w:rPr>
                <w:webHidden/>
                <w:rStyle w:val="IndexLink"/>
                <w:rtl w:val="true"/>
              </w:rPr>
              <w:t>نذر و نياز در آيين زرتشت‌</w:t>
            </w:r>
            <w:r>
              <w:rPr>
                <w:rStyle w:val="IndexLink"/>
                <w:rtl w:val="true"/>
              </w:rPr>
              <w:tab/>
            </w:r>
            <w:r>
              <w:rPr>
                <w:rStyle w:val="IndexLink"/>
              </w:rPr>
              <w:t>210</w:t>
            </w:r>
          </w:hyperlink>
        </w:p>
        <w:p>
          <w:pPr>
            <w:pStyle w:val="Contents5"/>
            <w:tabs>
              <w:tab w:val="clear" w:pos="7892"/>
              <w:tab w:val="right" w:pos="9026" w:leader="dot"/>
            </w:tabs>
            <w:rPr/>
          </w:pPr>
          <w:hyperlink w:anchor="__RefHeading___Toc2869149_3650668749">
            <w:r>
              <w:rPr>
                <w:webHidden/>
                <w:rStyle w:val="IndexLink"/>
                <w:rtl w:val="true"/>
              </w:rPr>
              <w:t>بخش گات‌ها</w:t>
            </w:r>
            <w:r>
              <w:rPr>
                <w:rStyle w:val="IndexLink"/>
                <w:rtl w:val="true"/>
              </w:rPr>
              <w:tab/>
            </w:r>
            <w:r>
              <w:rPr>
                <w:rStyle w:val="IndexLink"/>
              </w:rPr>
              <w:t>210</w:t>
            </w:r>
          </w:hyperlink>
        </w:p>
        <w:p>
          <w:pPr>
            <w:pStyle w:val="Contents5"/>
            <w:tabs>
              <w:tab w:val="clear" w:pos="7892"/>
              <w:tab w:val="right" w:pos="9026" w:leader="dot"/>
            </w:tabs>
            <w:rPr/>
          </w:pPr>
          <w:hyperlink w:anchor="__RefHeading___Toc2869151_3650668749">
            <w:r>
              <w:rPr>
                <w:webHidden/>
                <w:rStyle w:val="IndexLink"/>
                <w:rtl w:val="true"/>
              </w:rPr>
              <w:t>برخى از انواع نذر و نياز و داد و دهش و خيرات‌</w:t>
            </w:r>
            <w:r>
              <w:rPr>
                <w:rStyle w:val="IndexLink"/>
                <w:rtl w:val="true"/>
              </w:rPr>
              <w:tab/>
            </w:r>
            <w:r>
              <w:rPr>
                <w:rStyle w:val="IndexLink"/>
              </w:rPr>
              <w:t>210</w:t>
            </w:r>
          </w:hyperlink>
        </w:p>
        <w:p>
          <w:pPr>
            <w:pStyle w:val="Contents5"/>
            <w:tabs>
              <w:tab w:val="clear" w:pos="7892"/>
              <w:tab w:val="right" w:pos="9026" w:leader="dot"/>
            </w:tabs>
            <w:rPr/>
          </w:pPr>
          <w:hyperlink w:anchor="__RefHeading___Toc2869153_3650668749">
            <w:r>
              <w:rPr>
                <w:webHidden/>
                <w:rStyle w:val="IndexLink"/>
                <w:rtl w:val="true"/>
              </w:rPr>
              <w:t>نذر و نياز و زيارت در دوره‌هاى مختلف ايران باستان‌</w:t>
            </w:r>
            <w:r>
              <w:rPr>
                <w:rStyle w:val="IndexLink"/>
                <w:rtl w:val="true"/>
              </w:rPr>
              <w:tab/>
            </w:r>
            <w:r>
              <w:rPr>
                <w:rStyle w:val="IndexLink"/>
              </w:rPr>
              <w:t>214</w:t>
            </w:r>
          </w:hyperlink>
        </w:p>
        <w:p>
          <w:pPr>
            <w:pStyle w:val="Contents5"/>
            <w:tabs>
              <w:tab w:val="clear" w:pos="7892"/>
              <w:tab w:val="right" w:pos="9026" w:leader="dot"/>
            </w:tabs>
            <w:rPr/>
          </w:pPr>
          <w:hyperlink w:anchor="__RefHeading___Toc2869155_3650668749">
            <w:r>
              <w:rPr>
                <w:webHidden/>
                <w:rStyle w:val="IndexLink"/>
                <w:rtl w:val="true"/>
              </w:rPr>
              <w:t>«</w:t>
            </w:r>
            <w:r>
              <w:rPr>
                <w:rStyle w:val="IndexLink"/>
                <w:rtl w:val="true"/>
              </w:rPr>
              <w:t>ريگ ودا</w:t>
            </w:r>
            <w:r>
              <w:rPr>
                <w:rStyle w:val="IndexLink"/>
                <w:rtl w:val="true"/>
              </w:rPr>
              <w:t xml:space="preserve">» </w:t>
            </w:r>
            <w:r>
              <w:rPr>
                <w:rStyle w:val="IndexLink"/>
                <w:rtl w:val="true"/>
              </w:rPr>
              <w:t>كتاب مقدس هندوها</w:t>
            </w:r>
            <w:r>
              <w:rPr>
                <w:rStyle w:val="IndexLink"/>
                <w:rtl w:val="true"/>
              </w:rPr>
              <w:tab/>
            </w:r>
            <w:r>
              <w:rPr>
                <w:rStyle w:val="IndexLink"/>
              </w:rPr>
              <w:t>215</w:t>
            </w:r>
          </w:hyperlink>
        </w:p>
        <w:p>
          <w:pPr>
            <w:pStyle w:val="Contents5"/>
            <w:tabs>
              <w:tab w:val="clear" w:pos="7892"/>
              <w:tab w:val="right" w:pos="9026" w:leader="dot"/>
            </w:tabs>
            <w:rPr/>
          </w:pPr>
          <w:hyperlink w:anchor="__RefHeading___Toc2869157_3650668749">
            <w:r>
              <w:rPr>
                <w:webHidden/>
                <w:rStyle w:val="IndexLink"/>
                <w:rtl w:val="true"/>
              </w:rPr>
              <w:t>دين آريايى‌هاى هند</w:t>
            </w:r>
            <w:r>
              <w:rPr>
                <w:rStyle w:val="IndexLink"/>
                <w:rtl w:val="true"/>
              </w:rPr>
              <w:tab/>
            </w:r>
            <w:r>
              <w:rPr>
                <w:rStyle w:val="IndexLink"/>
              </w:rPr>
              <w:t>217</w:t>
            </w:r>
          </w:hyperlink>
        </w:p>
        <w:p>
          <w:pPr>
            <w:pStyle w:val="Contents5"/>
            <w:tabs>
              <w:tab w:val="clear" w:pos="7892"/>
              <w:tab w:val="right" w:pos="9026" w:leader="dot"/>
            </w:tabs>
            <w:rPr/>
          </w:pPr>
          <w:hyperlink w:anchor="__RefHeading___Toc2869159_3650668749">
            <w:r>
              <w:rPr>
                <w:webHidden/>
                <w:rStyle w:val="IndexLink"/>
                <w:rtl w:val="true"/>
              </w:rPr>
              <w:t>نذر و نياز و قربانى در وداها</w:t>
            </w:r>
            <w:r>
              <w:rPr>
                <w:rStyle w:val="IndexLink"/>
                <w:rtl w:val="true"/>
              </w:rPr>
              <w:tab/>
            </w:r>
            <w:r>
              <w:rPr>
                <w:rStyle w:val="IndexLink"/>
              </w:rPr>
              <w:t>218</w:t>
            </w:r>
          </w:hyperlink>
        </w:p>
        <w:p>
          <w:pPr>
            <w:pStyle w:val="Contents5"/>
            <w:tabs>
              <w:tab w:val="clear" w:pos="7892"/>
              <w:tab w:val="right" w:pos="9026" w:leader="dot"/>
            </w:tabs>
            <w:rPr/>
          </w:pPr>
          <w:hyperlink w:anchor="__RefHeading___Toc2869161_3650668749">
            <w:r>
              <w:rPr>
                <w:webHidden/>
                <w:rStyle w:val="IndexLink"/>
                <w:rtl w:val="true"/>
              </w:rPr>
              <w:t>پيدايى جهان‌</w:t>
            </w:r>
            <w:r>
              <w:rPr>
                <w:rStyle w:val="IndexLink"/>
                <w:rtl w:val="true"/>
              </w:rPr>
              <w:tab/>
            </w:r>
            <w:r>
              <w:rPr>
                <w:rStyle w:val="IndexLink"/>
              </w:rPr>
              <w:t>219</w:t>
            </w:r>
          </w:hyperlink>
        </w:p>
        <w:p>
          <w:pPr>
            <w:pStyle w:val="Contents5"/>
            <w:tabs>
              <w:tab w:val="clear" w:pos="7892"/>
              <w:tab w:val="right" w:pos="9026" w:leader="dot"/>
            </w:tabs>
            <w:rPr/>
          </w:pPr>
          <w:hyperlink w:anchor="__RefHeading___Toc2869163_3650668749">
            <w:r>
              <w:rPr>
                <w:webHidden/>
                <w:rStyle w:val="IndexLink"/>
                <w:rtl w:val="true"/>
              </w:rPr>
              <w:t>قيام زرتشت‌</w:t>
            </w:r>
            <w:r>
              <w:rPr>
                <w:rStyle w:val="IndexLink"/>
                <w:rtl w:val="true"/>
              </w:rPr>
              <w:tab/>
            </w:r>
            <w:r>
              <w:rPr>
                <w:rStyle w:val="IndexLink"/>
              </w:rPr>
              <w:t>220</w:t>
            </w:r>
          </w:hyperlink>
        </w:p>
        <w:p>
          <w:pPr>
            <w:pStyle w:val="Contents5"/>
            <w:tabs>
              <w:tab w:val="clear" w:pos="7892"/>
              <w:tab w:val="right" w:pos="9026" w:leader="dot"/>
            </w:tabs>
            <w:rPr/>
          </w:pPr>
          <w:hyperlink w:anchor="__RefHeading___Toc2869165_3650668749">
            <w:r>
              <w:rPr>
                <w:webHidden/>
                <w:rStyle w:val="IndexLink"/>
                <w:rtl w:val="true"/>
              </w:rPr>
              <w:t xml:space="preserve">نذر و نياز و نيكوكارى </w:t>
            </w:r>
            <w:r>
              <w:rPr>
                <w:rStyle w:val="IndexLink"/>
                <w:rtl w:val="true"/>
              </w:rPr>
              <w:t>(</w:t>
            </w:r>
            <w:r>
              <w:rPr>
                <w:rStyle w:val="IndexLink"/>
                <w:rtl w:val="true"/>
              </w:rPr>
              <w:t>امور خيريه</w:t>
            </w:r>
            <w:r>
              <w:rPr>
                <w:rStyle w:val="IndexLink"/>
                <w:rtl w:val="true"/>
              </w:rPr>
              <w:t xml:space="preserve">) </w:t>
            </w:r>
            <w:r>
              <w:rPr>
                <w:rStyle w:val="IndexLink"/>
                <w:rtl w:val="true"/>
              </w:rPr>
              <w:t>در اوستاى كنونى‌</w:t>
            </w:r>
            <w:r>
              <w:rPr>
                <w:rStyle w:val="IndexLink"/>
                <w:rtl w:val="true"/>
              </w:rPr>
              <w:tab/>
            </w:r>
            <w:r>
              <w:rPr>
                <w:rStyle w:val="IndexLink"/>
              </w:rPr>
              <w:t>220</w:t>
            </w:r>
          </w:hyperlink>
        </w:p>
        <w:p>
          <w:pPr>
            <w:pStyle w:val="Contents6"/>
            <w:tabs>
              <w:tab w:val="clear" w:pos="7609"/>
              <w:tab w:val="right" w:pos="9026" w:leader="dot"/>
            </w:tabs>
            <w:rPr/>
          </w:pPr>
          <w:hyperlink w:anchor="__RefHeading___Toc2869167_3650668749">
            <w:r>
              <w:rPr>
                <w:webHidden/>
                <w:rStyle w:val="IndexLink"/>
                <w:rtl w:val="true"/>
              </w:rPr>
              <w:t>الف</w:t>
            </w:r>
            <w:r>
              <w:rPr>
                <w:rStyle w:val="IndexLink"/>
                <w:rtl w:val="true"/>
              </w:rPr>
              <w:t xml:space="preserve">) </w:t>
            </w:r>
            <w:r>
              <w:rPr>
                <w:rStyle w:val="IndexLink"/>
                <w:rtl w:val="true"/>
              </w:rPr>
              <w:t>بخش يسنا</w:t>
            </w:r>
            <w:r>
              <w:rPr>
                <w:rStyle w:val="IndexLink"/>
                <w:rtl w:val="true"/>
              </w:rPr>
              <w:tab/>
            </w:r>
            <w:r>
              <w:rPr>
                <w:rStyle w:val="IndexLink"/>
              </w:rPr>
              <w:t>220</w:t>
            </w:r>
          </w:hyperlink>
        </w:p>
        <w:p>
          <w:pPr>
            <w:pStyle w:val="Contents5"/>
            <w:tabs>
              <w:tab w:val="clear" w:pos="7892"/>
              <w:tab w:val="right" w:pos="9026" w:leader="dot"/>
            </w:tabs>
            <w:rPr/>
          </w:pPr>
          <w:hyperlink w:anchor="__RefHeading___Toc2869169_3650668749">
            <w:r>
              <w:rPr>
                <w:webHidden/>
                <w:rStyle w:val="IndexLink"/>
                <w:rtl w:val="true"/>
              </w:rPr>
              <w:t>واژه‌هايى كه در اوستا به مفهوم نذر، بخشيدن و وقف است‌</w:t>
            </w:r>
            <w:r>
              <w:rPr>
                <w:rStyle w:val="IndexLink"/>
                <w:rtl w:val="true"/>
              </w:rPr>
              <w:tab/>
            </w:r>
            <w:r>
              <w:rPr>
                <w:rStyle w:val="IndexLink"/>
              </w:rPr>
              <w:t>223</w:t>
            </w:r>
          </w:hyperlink>
        </w:p>
        <w:p>
          <w:pPr>
            <w:pStyle w:val="Contents6"/>
            <w:tabs>
              <w:tab w:val="clear" w:pos="7609"/>
              <w:tab w:val="right" w:pos="9026" w:leader="dot"/>
            </w:tabs>
            <w:rPr/>
          </w:pPr>
          <w:hyperlink w:anchor="__RefHeading___Toc2869171_3650668749">
            <w:r>
              <w:rPr>
                <w:webHidden/>
                <w:rStyle w:val="IndexLink"/>
                <w:rtl w:val="true"/>
              </w:rPr>
              <w:t>دا</w:t>
            </w:r>
            <w:r>
              <w:rPr>
                <w:rStyle w:val="IndexLink"/>
                <w:rtl w:val="true"/>
              </w:rPr>
              <w:tab/>
            </w:r>
            <w:r>
              <w:rPr>
                <w:rStyle w:val="IndexLink"/>
              </w:rPr>
              <w:t>223</w:t>
            </w:r>
          </w:hyperlink>
        </w:p>
        <w:p>
          <w:pPr>
            <w:pStyle w:val="Contents6"/>
            <w:tabs>
              <w:tab w:val="clear" w:pos="7609"/>
              <w:tab w:val="right" w:pos="9026" w:leader="dot"/>
            </w:tabs>
            <w:rPr/>
          </w:pPr>
          <w:hyperlink w:anchor="__RefHeading___Toc2869173_3650668749">
            <w:r>
              <w:rPr>
                <w:webHidden/>
                <w:rStyle w:val="IndexLink"/>
                <w:rtl w:val="true"/>
              </w:rPr>
              <w:t>مثال</w:t>
            </w:r>
            <w:r>
              <w:rPr>
                <w:rStyle w:val="IndexLink"/>
                <w:rtl w:val="true"/>
              </w:rPr>
              <w:t>:</w:t>
              <w:tab/>
            </w:r>
            <w:r>
              <w:rPr>
                <w:rStyle w:val="IndexLink"/>
              </w:rPr>
              <w:t>223</w:t>
            </w:r>
          </w:hyperlink>
        </w:p>
        <w:p>
          <w:pPr>
            <w:pStyle w:val="Contents6"/>
            <w:tabs>
              <w:tab w:val="clear" w:pos="7609"/>
              <w:tab w:val="right" w:pos="9026" w:leader="dot"/>
            </w:tabs>
            <w:rPr/>
          </w:pPr>
          <w:hyperlink w:anchor="__RefHeading___Toc2869175_3650668749">
            <w:r>
              <w:rPr>
                <w:webHidden/>
                <w:rStyle w:val="IndexLink"/>
                <w:rtl w:val="true"/>
              </w:rPr>
              <w:t xml:space="preserve">يسنا هات </w:t>
            </w:r>
            <w:r>
              <w:rPr>
                <w:rStyle w:val="IndexLink"/>
              </w:rPr>
              <w:t>4</w:t>
            </w:r>
            <w:r>
              <w:rPr>
                <w:rStyle w:val="IndexLink"/>
                <w:rtl w:val="true"/>
              </w:rPr>
              <w:t>:</w:t>
              <w:tab/>
            </w:r>
            <w:r>
              <w:rPr>
                <w:rStyle w:val="IndexLink"/>
              </w:rPr>
              <w:t>223</w:t>
            </w:r>
          </w:hyperlink>
        </w:p>
        <w:p>
          <w:pPr>
            <w:pStyle w:val="Contents5"/>
            <w:tabs>
              <w:tab w:val="clear" w:pos="7892"/>
              <w:tab w:val="right" w:pos="9026" w:leader="dot"/>
            </w:tabs>
            <w:rPr/>
          </w:pPr>
          <w:hyperlink w:anchor="__RefHeading___Toc2869177_3650668749">
            <w:r>
              <w:rPr>
                <w:webHidden/>
                <w:rStyle w:val="IndexLink"/>
                <w:rtl w:val="true"/>
              </w:rPr>
              <w:t>نذر و نياز در دوره‌هاى مختلف تاريخى‌</w:t>
            </w:r>
            <w:r>
              <w:rPr>
                <w:rStyle w:val="IndexLink"/>
                <w:rtl w:val="true"/>
              </w:rPr>
              <w:tab/>
            </w:r>
            <w:r>
              <w:rPr>
                <w:rStyle w:val="IndexLink"/>
              </w:rPr>
              <w:t>230</w:t>
            </w:r>
          </w:hyperlink>
        </w:p>
        <w:p>
          <w:pPr>
            <w:pStyle w:val="Contents5"/>
            <w:tabs>
              <w:tab w:val="clear" w:pos="7892"/>
              <w:tab w:val="right" w:pos="9026" w:leader="dot"/>
            </w:tabs>
            <w:rPr/>
          </w:pPr>
          <w:hyperlink w:anchor="__RefHeading___Toc2869179_3650668749">
            <w:r>
              <w:rPr>
                <w:webHidden/>
                <w:rStyle w:val="IndexLink"/>
                <w:rtl w:val="true"/>
              </w:rPr>
              <w:t>فهرست منابع‌</w:t>
            </w:r>
            <w:r>
              <w:rPr>
                <w:rStyle w:val="IndexLink"/>
                <w:rtl w:val="true"/>
              </w:rPr>
              <w:tab/>
            </w:r>
            <w:r>
              <w:rPr>
                <w:rStyle w:val="IndexLink"/>
              </w:rPr>
              <w:t>237</w:t>
            </w:r>
          </w:hyperlink>
        </w:p>
        <w:p>
          <w:pPr>
            <w:pStyle w:val="Contents4"/>
            <w:tabs>
              <w:tab w:val="clear" w:pos="8176"/>
              <w:tab w:val="right" w:pos="9026" w:leader="dot"/>
            </w:tabs>
            <w:rPr/>
          </w:pPr>
          <w:hyperlink w:anchor="__RefHeading___Toc2869181_3650668749">
            <w:r>
              <w:rPr>
                <w:webHidden/>
                <w:rStyle w:val="IndexLink"/>
              </w:rPr>
              <w:t>7</w:t>
            </w:r>
            <w:r>
              <w:rPr>
                <w:rStyle w:val="IndexLink"/>
                <w:rtl w:val="true"/>
              </w:rPr>
              <w:t xml:space="preserve">. </w:t>
            </w:r>
            <w:r>
              <w:rPr>
                <w:rStyle w:val="IndexLink"/>
                <w:rtl w:val="true"/>
              </w:rPr>
              <w:t>استفاده ابزارى از زيارت در مكه و مدينه‌</w:t>
            </w:r>
            <w:r>
              <w:rPr>
                <w:rStyle w:val="IndexLink"/>
                <w:rtl w:val="true"/>
              </w:rPr>
              <w:tab/>
            </w:r>
            <w:r>
              <w:rPr>
                <w:rStyle w:val="IndexLink"/>
              </w:rPr>
              <w:t>239</w:t>
            </w:r>
          </w:hyperlink>
        </w:p>
        <w:p>
          <w:pPr>
            <w:pStyle w:val="Contents5"/>
            <w:tabs>
              <w:tab w:val="clear" w:pos="7892"/>
              <w:tab w:val="right" w:pos="9026" w:leader="dot"/>
            </w:tabs>
            <w:rPr/>
          </w:pPr>
          <w:hyperlink w:anchor="__RefHeading___Toc2869183_365066874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2869185_3650668749">
            <w:r>
              <w:rPr>
                <w:webHidden/>
                <w:rStyle w:val="IndexLink"/>
                <w:rtl w:val="true"/>
              </w:rPr>
              <w:t>چكيده‌</w:t>
            </w:r>
            <w:r>
              <w:rPr>
                <w:rStyle w:val="IndexLink"/>
                <w:rtl w:val="true"/>
              </w:rPr>
              <w:tab/>
            </w:r>
            <w:r>
              <w:rPr>
                <w:rStyle w:val="IndexLink"/>
              </w:rPr>
              <w:t>239</w:t>
            </w:r>
          </w:hyperlink>
        </w:p>
        <w:p>
          <w:pPr>
            <w:pStyle w:val="Contents5"/>
            <w:tabs>
              <w:tab w:val="clear" w:pos="7892"/>
              <w:tab w:val="right" w:pos="9026" w:leader="dot"/>
            </w:tabs>
            <w:rPr/>
          </w:pPr>
          <w:hyperlink w:anchor="__RefHeading___Toc2869187_3650668749">
            <w:r>
              <w:rPr>
                <w:webHidden/>
                <w:rStyle w:val="IndexLink"/>
                <w:rtl w:val="true"/>
              </w:rPr>
              <w:t>مقدّمه‌</w:t>
            </w:r>
            <w:r>
              <w:rPr>
                <w:rStyle w:val="IndexLink"/>
                <w:rtl w:val="true"/>
              </w:rPr>
              <w:tab/>
            </w:r>
            <w:r>
              <w:rPr>
                <w:rStyle w:val="IndexLink"/>
              </w:rPr>
              <w:t>239</w:t>
            </w:r>
          </w:hyperlink>
        </w:p>
        <w:p>
          <w:pPr>
            <w:pStyle w:val="Contents5"/>
            <w:tabs>
              <w:tab w:val="clear" w:pos="7892"/>
              <w:tab w:val="right" w:pos="9026" w:leader="dot"/>
            </w:tabs>
            <w:rPr/>
          </w:pPr>
          <w:hyperlink w:anchor="__RefHeading___Toc2869189_3650668749">
            <w:r>
              <w:rPr>
                <w:webHidden/>
                <w:rStyle w:val="IndexLink"/>
                <w:rtl w:val="true"/>
              </w:rPr>
              <w:t>آفات عمومى زيارت‌</w:t>
            </w:r>
            <w:r>
              <w:rPr>
                <w:rStyle w:val="IndexLink"/>
                <w:rtl w:val="true"/>
              </w:rPr>
              <w:tab/>
            </w:r>
            <w:r>
              <w:rPr>
                <w:rStyle w:val="IndexLink"/>
              </w:rPr>
              <w:t>242</w:t>
            </w:r>
          </w:hyperlink>
        </w:p>
        <w:p>
          <w:pPr>
            <w:pStyle w:val="Contents5"/>
            <w:tabs>
              <w:tab w:val="clear" w:pos="7892"/>
              <w:tab w:val="right" w:pos="9026" w:leader="dot"/>
            </w:tabs>
            <w:rPr/>
          </w:pPr>
          <w:hyperlink w:anchor="__RefHeading___Toc2869191_3650668749">
            <w:r>
              <w:rPr>
                <w:webHidden/>
                <w:rStyle w:val="IndexLink"/>
                <w:rtl w:val="true"/>
              </w:rPr>
              <w:t>اركان زيارت‌</w:t>
            </w:r>
            <w:r>
              <w:rPr>
                <w:rStyle w:val="IndexLink"/>
                <w:rtl w:val="true"/>
              </w:rPr>
              <w:tab/>
            </w:r>
            <w:r>
              <w:rPr>
                <w:rStyle w:val="IndexLink"/>
              </w:rPr>
              <w:t>243</w:t>
            </w:r>
          </w:hyperlink>
        </w:p>
        <w:p>
          <w:pPr>
            <w:pStyle w:val="Contents5"/>
            <w:tabs>
              <w:tab w:val="clear" w:pos="7892"/>
              <w:tab w:val="right" w:pos="9026" w:leader="dot"/>
            </w:tabs>
            <w:rPr/>
          </w:pPr>
          <w:hyperlink w:anchor="__RefHeading___Toc2869193_3650668749">
            <w:r>
              <w:rPr>
                <w:webHidden/>
                <w:rStyle w:val="IndexLink"/>
                <w:rtl w:val="true"/>
              </w:rPr>
              <w:t>تعريف استفاده ابزارى از زيارت‌</w:t>
            </w:r>
            <w:r>
              <w:rPr>
                <w:rStyle w:val="IndexLink"/>
                <w:rtl w:val="true"/>
              </w:rPr>
              <w:tab/>
            </w:r>
            <w:r>
              <w:rPr>
                <w:rStyle w:val="IndexLink"/>
              </w:rPr>
              <w:t>244</w:t>
            </w:r>
          </w:hyperlink>
        </w:p>
        <w:p>
          <w:pPr>
            <w:pStyle w:val="Contents5"/>
            <w:tabs>
              <w:tab w:val="clear" w:pos="7892"/>
              <w:tab w:val="right" w:pos="9026" w:leader="dot"/>
            </w:tabs>
            <w:rPr/>
          </w:pPr>
          <w:hyperlink w:anchor="__RefHeading___Toc2869195_3650668749">
            <w:r>
              <w:rPr>
                <w:webHidden/>
                <w:rStyle w:val="IndexLink"/>
                <w:rtl w:val="true"/>
              </w:rPr>
              <w:t>نمونه‌هاى استفاده ابزارى از زيارت در جوامع شيعى‌</w:t>
            </w:r>
            <w:r>
              <w:rPr>
                <w:rStyle w:val="IndexLink"/>
                <w:rtl w:val="true"/>
              </w:rPr>
              <w:tab/>
            </w:r>
            <w:r>
              <w:rPr>
                <w:rStyle w:val="IndexLink"/>
              </w:rPr>
              <w:t>245</w:t>
            </w:r>
          </w:hyperlink>
        </w:p>
        <w:p>
          <w:pPr>
            <w:pStyle w:val="Contents5"/>
            <w:tabs>
              <w:tab w:val="clear" w:pos="7892"/>
              <w:tab w:val="right" w:pos="9026" w:leader="dot"/>
            </w:tabs>
            <w:rPr/>
          </w:pPr>
          <w:hyperlink w:anchor="__RefHeading___Toc2869197_3650668749">
            <w:r>
              <w:rPr>
                <w:webHidden/>
                <w:rStyle w:val="IndexLink"/>
                <w:rtl w:val="true"/>
              </w:rPr>
              <w:t>جايگاه سنت در زيارت‌</w:t>
            </w:r>
            <w:r>
              <w:rPr>
                <w:rStyle w:val="IndexLink"/>
                <w:rtl w:val="true"/>
              </w:rPr>
              <w:tab/>
            </w:r>
            <w:r>
              <w:rPr>
                <w:rStyle w:val="IndexLink"/>
              </w:rPr>
              <w:t>246</w:t>
            </w:r>
          </w:hyperlink>
        </w:p>
        <w:p>
          <w:pPr>
            <w:pStyle w:val="Contents6"/>
            <w:tabs>
              <w:tab w:val="clear" w:pos="7609"/>
              <w:tab w:val="right" w:pos="9026" w:leader="dot"/>
            </w:tabs>
            <w:rPr/>
          </w:pPr>
          <w:hyperlink w:anchor="__RefHeading___Toc2869199_3650668749">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2869201_3650668749">
            <w:r>
              <w:rPr>
                <w:webHidden/>
                <w:rStyle w:val="IndexLink"/>
                <w:rtl w:val="true"/>
              </w:rPr>
              <w:t>سخن علامه بن باز درباره سنت پيامبر صلى الله عليه و آله‌</w:t>
            </w:r>
            <w:r>
              <w:rPr>
                <w:rStyle w:val="IndexLink"/>
                <w:rtl w:val="true"/>
              </w:rPr>
              <w:tab/>
            </w:r>
            <w:r>
              <w:rPr>
                <w:rStyle w:val="IndexLink"/>
              </w:rPr>
              <w:t>247</w:t>
            </w:r>
          </w:hyperlink>
        </w:p>
        <w:p>
          <w:pPr>
            <w:pStyle w:val="Contents5"/>
            <w:tabs>
              <w:tab w:val="clear" w:pos="7892"/>
              <w:tab w:val="right" w:pos="9026" w:leader="dot"/>
            </w:tabs>
            <w:rPr/>
          </w:pPr>
          <w:hyperlink w:anchor="__RefHeading___Toc2869203_3650668749">
            <w:r>
              <w:rPr>
                <w:webHidden/>
                <w:rStyle w:val="IndexLink"/>
                <w:rtl w:val="true"/>
              </w:rPr>
              <w:t>سؤال‌هاى اساسى در سنت رسول اللَّه صلى الله عليه و آله‌</w:t>
            </w:r>
            <w:r>
              <w:rPr>
                <w:rStyle w:val="IndexLink"/>
                <w:rtl w:val="true"/>
              </w:rPr>
              <w:tab/>
            </w:r>
            <w:r>
              <w:rPr>
                <w:rStyle w:val="IndexLink"/>
              </w:rPr>
              <w:t>259</w:t>
            </w:r>
          </w:hyperlink>
        </w:p>
        <w:p>
          <w:pPr>
            <w:pStyle w:val="Contents5"/>
            <w:tabs>
              <w:tab w:val="clear" w:pos="7892"/>
              <w:tab w:val="right" w:pos="9026" w:leader="dot"/>
            </w:tabs>
            <w:rPr/>
          </w:pPr>
          <w:hyperlink w:anchor="__RefHeading___Toc2869205_3650668749">
            <w:r>
              <w:rPr>
                <w:webHidden/>
                <w:rStyle w:val="IndexLink"/>
                <w:rtl w:val="true"/>
              </w:rPr>
              <w:t>استفاده ابزارى از زيارت در اهل سنت‌</w:t>
            </w:r>
            <w:r>
              <w:rPr>
                <w:rStyle w:val="IndexLink"/>
                <w:rtl w:val="true"/>
              </w:rPr>
              <w:tab/>
            </w:r>
            <w:r>
              <w:rPr>
                <w:rStyle w:val="IndexLink"/>
              </w:rPr>
              <w:t>260</w:t>
            </w:r>
          </w:hyperlink>
        </w:p>
        <w:p>
          <w:pPr>
            <w:pStyle w:val="Contents5"/>
            <w:tabs>
              <w:tab w:val="clear" w:pos="7892"/>
              <w:tab w:val="right" w:pos="9026" w:leader="dot"/>
            </w:tabs>
            <w:rPr/>
          </w:pPr>
          <w:hyperlink w:anchor="__RefHeading___Toc2869207_3650668749">
            <w:r>
              <w:rPr>
                <w:webHidden/>
                <w:rStyle w:val="IndexLink"/>
                <w:rtl w:val="true"/>
              </w:rPr>
              <w:t>استفاده ابزارى از اماكن زيارتى‌</w:t>
            </w:r>
            <w:r>
              <w:rPr>
                <w:rStyle w:val="IndexLink"/>
                <w:rtl w:val="true"/>
              </w:rPr>
              <w:tab/>
            </w:r>
            <w:r>
              <w:rPr>
                <w:rStyle w:val="IndexLink"/>
              </w:rPr>
              <w:t>260</w:t>
            </w:r>
          </w:hyperlink>
        </w:p>
        <w:p>
          <w:pPr>
            <w:pStyle w:val="Contents6"/>
            <w:tabs>
              <w:tab w:val="clear" w:pos="7609"/>
              <w:tab w:val="right" w:pos="9026" w:leader="dot"/>
            </w:tabs>
            <w:rPr/>
          </w:pPr>
          <w:hyperlink w:anchor="__RefHeading___Toc2869209_3650668749">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2869211_3650668749">
            <w:r>
              <w:rPr>
                <w:webHidden/>
                <w:rStyle w:val="IndexLink"/>
              </w:rPr>
              <w:t>1</w:t>
            </w:r>
            <w:r>
              <w:rPr>
                <w:rStyle w:val="IndexLink"/>
                <w:rtl w:val="true"/>
              </w:rPr>
              <w:t xml:space="preserve">. </w:t>
            </w:r>
            <w:r>
              <w:rPr>
                <w:rStyle w:val="IndexLink"/>
                <w:rtl w:val="true"/>
              </w:rPr>
              <w:t>تبليغ به نفع يك فرقه خاص‌</w:t>
            </w:r>
            <w:r>
              <w:rPr>
                <w:rStyle w:val="IndexLink"/>
                <w:rtl w:val="true"/>
              </w:rPr>
              <w:tab/>
            </w:r>
            <w:r>
              <w:rPr>
                <w:rStyle w:val="IndexLink"/>
              </w:rPr>
              <w:t>261</w:t>
            </w:r>
          </w:hyperlink>
        </w:p>
        <w:p>
          <w:pPr>
            <w:pStyle w:val="Contents6"/>
            <w:tabs>
              <w:tab w:val="clear" w:pos="7609"/>
              <w:tab w:val="right" w:pos="9026" w:leader="dot"/>
            </w:tabs>
            <w:rPr/>
          </w:pPr>
          <w:hyperlink w:anchor="__RefHeading___Toc2869213_3650668749">
            <w:r>
              <w:rPr>
                <w:webHidden/>
                <w:rStyle w:val="IndexLink"/>
              </w:rPr>
              <w:t>2</w:t>
            </w:r>
            <w:r>
              <w:rPr>
                <w:rStyle w:val="IndexLink"/>
                <w:rtl w:val="true"/>
              </w:rPr>
              <w:t xml:space="preserve">. </w:t>
            </w:r>
            <w:r>
              <w:rPr>
                <w:rStyle w:val="IndexLink"/>
                <w:rtl w:val="true"/>
              </w:rPr>
              <w:t>نصب تابلوها در اماكن مقدس‌</w:t>
            </w:r>
            <w:r>
              <w:rPr>
                <w:rStyle w:val="IndexLink"/>
                <w:rtl w:val="true"/>
              </w:rPr>
              <w:tab/>
            </w:r>
            <w:r>
              <w:rPr>
                <w:rStyle w:val="IndexLink"/>
              </w:rPr>
              <w:t>261</w:t>
            </w:r>
          </w:hyperlink>
        </w:p>
        <w:p>
          <w:pPr>
            <w:pStyle w:val="Contents6"/>
            <w:tabs>
              <w:tab w:val="clear" w:pos="7609"/>
              <w:tab w:val="right" w:pos="9026" w:leader="dot"/>
            </w:tabs>
            <w:rPr/>
          </w:pPr>
          <w:hyperlink w:anchor="__RefHeading___Toc2869215_3650668749">
            <w:r>
              <w:rPr>
                <w:webHidden/>
                <w:rStyle w:val="IndexLink"/>
              </w:rPr>
              <w:t>3</w:t>
            </w:r>
            <w:r>
              <w:rPr>
                <w:rStyle w:val="IndexLink"/>
                <w:rtl w:val="true"/>
              </w:rPr>
              <w:t xml:space="preserve">. </w:t>
            </w:r>
            <w:r>
              <w:rPr>
                <w:rStyle w:val="IndexLink"/>
                <w:rtl w:val="true"/>
              </w:rPr>
              <w:t>تحريف‌ها</w:t>
            </w:r>
            <w:r>
              <w:rPr>
                <w:rStyle w:val="IndexLink"/>
                <w:rtl w:val="true"/>
              </w:rPr>
              <w:tab/>
            </w:r>
            <w:r>
              <w:rPr>
                <w:rStyle w:val="IndexLink"/>
              </w:rPr>
              <w:t>262</w:t>
            </w:r>
          </w:hyperlink>
        </w:p>
        <w:p>
          <w:pPr>
            <w:pStyle w:val="Contents6"/>
            <w:tabs>
              <w:tab w:val="clear" w:pos="7609"/>
              <w:tab w:val="right" w:pos="9026" w:leader="dot"/>
            </w:tabs>
            <w:rPr/>
          </w:pPr>
          <w:hyperlink w:anchor="__RefHeading___Toc2869217_3650668749">
            <w:r>
              <w:rPr>
                <w:webHidden/>
                <w:rStyle w:val="IndexLink"/>
              </w:rPr>
              <w:t>4</w:t>
            </w:r>
            <w:r>
              <w:rPr>
                <w:rStyle w:val="IndexLink"/>
                <w:rtl w:val="true"/>
              </w:rPr>
              <w:t xml:space="preserve">. </w:t>
            </w:r>
            <w:r>
              <w:rPr>
                <w:rStyle w:val="IndexLink"/>
                <w:rtl w:val="true"/>
              </w:rPr>
              <w:t>تبليغ در مجاورت قبور</w:t>
            </w:r>
            <w:r>
              <w:rPr>
                <w:rStyle w:val="IndexLink"/>
                <w:rtl w:val="true"/>
              </w:rPr>
              <w:tab/>
            </w:r>
            <w:r>
              <w:rPr>
                <w:rStyle w:val="IndexLink"/>
              </w:rPr>
              <w:t>264</w:t>
            </w:r>
          </w:hyperlink>
        </w:p>
        <w:p>
          <w:pPr>
            <w:pStyle w:val="Contents6"/>
            <w:tabs>
              <w:tab w:val="clear" w:pos="7609"/>
              <w:tab w:val="right" w:pos="9026" w:leader="dot"/>
            </w:tabs>
            <w:rPr/>
          </w:pPr>
          <w:hyperlink w:anchor="__RefHeading___Toc2869219_3650668749">
            <w:r>
              <w:rPr>
                <w:webHidden/>
                <w:rStyle w:val="IndexLink"/>
              </w:rPr>
              <w:t>5</w:t>
            </w:r>
            <w:r>
              <w:rPr>
                <w:rStyle w:val="IndexLink"/>
                <w:rtl w:val="true"/>
              </w:rPr>
              <w:t xml:space="preserve">. </w:t>
            </w:r>
            <w:r>
              <w:rPr>
                <w:rStyle w:val="IndexLink"/>
                <w:rtl w:val="true"/>
              </w:rPr>
              <w:t>قداست لباس پيامبر صلى الله عليه و آله‌</w:t>
            </w:r>
            <w:r>
              <w:rPr>
                <w:rStyle w:val="IndexLink"/>
                <w:rtl w:val="true"/>
              </w:rPr>
              <w:tab/>
            </w:r>
            <w:r>
              <w:rPr>
                <w:rStyle w:val="IndexLink"/>
              </w:rPr>
              <w:t>265</w:t>
            </w:r>
          </w:hyperlink>
        </w:p>
        <w:p>
          <w:pPr>
            <w:pStyle w:val="Contents6"/>
            <w:tabs>
              <w:tab w:val="clear" w:pos="7609"/>
              <w:tab w:val="right" w:pos="9026" w:leader="dot"/>
            </w:tabs>
            <w:rPr/>
          </w:pPr>
          <w:hyperlink w:anchor="__RefHeading___Toc2869221_3650668749">
            <w:r>
              <w:rPr>
                <w:webHidden/>
                <w:rStyle w:val="IndexLink"/>
              </w:rPr>
              <w:t>6</w:t>
            </w:r>
            <w:r>
              <w:rPr>
                <w:rStyle w:val="IndexLink"/>
                <w:rtl w:val="true"/>
              </w:rPr>
              <w:t xml:space="preserve">. </w:t>
            </w:r>
            <w:r>
              <w:rPr>
                <w:rStyle w:val="IndexLink"/>
                <w:rtl w:val="true"/>
              </w:rPr>
              <w:t>تكيه بر ظواهر</w:t>
            </w:r>
            <w:r>
              <w:rPr>
                <w:rStyle w:val="IndexLink"/>
                <w:rtl w:val="true"/>
              </w:rPr>
              <w:tab/>
            </w:r>
            <w:r>
              <w:rPr>
                <w:rStyle w:val="IndexLink"/>
              </w:rPr>
              <w:t>266</w:t>
            </w:r>
          </w:hyperlink>
        </w:p>
        <w:p>
          <w:pPr>
            <w:pStyle w:val="Contents6"/>
            <w:tabs>
              <w:tab w:val="clear" w:pos="7609"/>
              <w:tab w:val="right" w:pos="9026" w:leader="dot"/>
            </w:tabs>
            <w:rPr/>
          </w:pPr>
          <w:hyperlink w:anchor="__RefHeading___Toc2869223_3650668749">
            <w:r>
              <w:rPr>
                <w:webHidden/>
                <w:rStyle w:val="IndexLink"/>
              </w:rPr>
              <w:t>7</w:t>
            </w:r>
            <w:r>
              <w:rPr>
                <w:rStyle w:val="IndexLink"/>
                <w:rtl w:val="true"/>
              </w:rPr>
              <w:t xml:space="preserve">. </w:t>
            </w:r>
            <w:r>
              <w:rPr>
                <w:rStyle w:val="IndexLink"/>
                <w:rtl w:val="true"/>
              </w:rPr>
              <w:t>قوانين خشك‌</w:t>
            </w:r>
            <w:r>
              <w:rPr>
                <w:rStyle w:val="IndexLink"/>
                <w:rtl w:val="true"/>
              </w:rPr>
              <w:tab/>
            </w:r>
            <w:r>
              <w:rPr>
                <w:rStyle w:val="IndexLink"/>
              </w:rPr>
              <w:t>266</w:t>
            </w:r>
          </w:hyperlink>
        </w:p>
        <w:p>
          <w:pPr>
            <w:pStyle w:val="Contents6"/>
            <w:tabs>
              <w:tab w:val="clear" w:pos="7609"/>
              <w:tab w:val="right" w:pos="9026" w:leader="dot"/>
            </w:tabs>
            <w:rPr/>
          </w:pPr>
          <w:hyperlink w:anchor="__RefHeading___Toc2869225_3650668749">
            <w:r>
              <w:rPr>
                <w:webHidden/>
                <w:rStyle w:val="IndexLink"/>
              </w:rPr>
              <w:t>8</w:t>
            </w:r>
            <w:r>
              <w:rPr>
                <w:rStyle w:val="IndexLink"/>
                <w:rtl w:val="true"/>
              </w:rPr>
              <w:t xml:space="preserve">. </w:t>
            </w:r>
            <w:r>
              <w:rPr>
                <w:rStyle w:val="IndexLink"/>
                <w:rtl w:val="true"/>
              </w:rPr>
              <w:t>تظاهر و ريا</w:t>
            </w:r>
            <w:r>
              <w:rPr>
                <w:rStyle w:val="IndexLink"/>
                <w:rtl w:val="true"/>
              </w:rPr>
              <w:tab/>
            </w:r>
            <w:r>
              <w:rPr>
                <w:rStyle w:val="IndexLink"/>
              </w:rPr>
              <w:t>267</w:t>
            </w:r>
          </w:hyperlink>
        </w:p>
        <w:p>
          <w:pPr>
            <w:pStyle w:val="Contents5"/>
            <w:tabs>
              <w:tab w:val="clear" w:pos="7892"/>
              <w:tab w:val="right" w:pos="9026" w:leader="dot"/>
            </w:tabs>
            <w:rPr/>
          </w:pPr>
          <w:hyperlink w:anchor="__RefHeading___Toc2869227_3650668749">
            <w:r>
              <w:rPr>
                <w:webHidden/>
                <w:rStyle w:val="IndexLink"/>
                <w:rtl w:val="true"/>
              </w:rPr>
              <w:t>استفاده ابزارى از زاير در زيارت‌</w:t>
            </w:r>
            <w:r>
              <w:rPr>
                <w:rStyle w:val="IndexLink"/>
                <w:rtl w:val="true"/>
              </w:rPr>
              <w:tab/>
            </w:r>
            <w:r>
              <w:rPr>
                <w:rStyle w:val="IndexLink"/>
              </w:rPr>
              <w:t>270</w:t>
            </w:r>
          </w:hyperlink>
        </w:p>
        <w:p>
          <w:pPr>
            <w:pStyle w:val="Contents6"/>
            <w:tabs>
              <w:tab w:val="clear" w:pos="7609"/>
              <w:tab w:val="right" w:pos="9026" w:leader="dot"/>
            </w:tabs>
            <w:rPr/>
          </w:pPr>
          <w:hyperlink w:anchor="__RefHeading___Toc2869229_3650668749">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2869231_3650668749">
            <w:r>
              <w:rPr>
                <w:webHidden/>
                <w:rStyle w:val="IndexLink"/>
              </w:rPr>
              <w:t>1</w:t>
            </w:r>
            <w:r>
              <w:rPr>
                <w:rStyle w:val="IndexLink"/>
                <w:rtl w:val="true"/>
              </w:rPr>
              <w:t xml:space="preserve">. </w:t>
            </w:r>
            <w:r>
              <w:rPr>
                <w:rStyle w:val="IndexLink"/>
                <w:rtl w:val="true"/>
              </w:rPr>
              <w:t>عدم تسلط زاير به زبان عربى‌</w:t>
            </w:r>
            <w:r>
              <w:rPr>
                <w:rStyle w:val="IndexLink"/>
                <w:rtl w:val="true"/>
              </w:rPr>
              <w:tab/>
            </w:r>
            <w:r>
              <w:rPr>
                <w:rStyle w:val="IndexLink"/>
              </w:rPr>
              <w:t>270</w:t>
            </w:r>
          </w:hyperlink>
        </w:p>
        <w:p>
          <w:pPr>
            <w:pStyle w:val="Contents6"/>
            <w:tabs>
              <w:tab w:val="clear" w:pos="7609"/>
              <w:tab w:val="right" w:pos="9026" w:leader="dot"/>
            </w:tabs>
            <w:rPr/>
          </w:pPr>
          <w:hyperlink w:anchor="__RefHeading___Toc2869233_3650668749">
            <w:r>
              <w:rPr>
                <w:webHidden/>
                <w:rStyle w:val="IndexLink"/>
              </w:rPr>
              <w:t>2</w:t>
            </w:r>
            <w:r>
              <w:rPr>
                <w:rStyle w:val="IndexLink"/>
                <w:rtl w:val="true"/>
              </w:rPr>
              <w:t xml:space="preserve">. </w:t>
            </w:r>
            <w:r>
              <w:rPr>
                <w:rStyle w:val="IndexLink"/>
                <w:rtl w:val="true"/>
              </w:rPr>
              <w:t>عدم دسترسى به منابع‌</w:t>
            </w:r>
            <w:r>
              <w:rPr>
                <w:rStyle w:val="IndexLink"/>
                <w:rtl w:val="true"/>
              </w:rPr>
              <w:tab/>
            </w:r>
            <w:r>
              <w:rPr>
                <w:rStyle w:val="IndexLink"/>
              </w:rPr>
              <w:t>270</w:t>
            </w:r>
          </w:hyperlink>
        </w:p>
        <w:p>
          <w:pPr>
            <w:pStyle w:val="Contents6"/>
            <w:tabs>
              <w:tab w:val="clear" w:pos="7609"/>
              <w:tab w:val="right" w:pos="9026" w:leader="dot"/>
            </w:tabs>
            <w:rPr/>
          </w:pPr>
          <w:hyperlink w:anchor="__RefHeading___Toc2869235_3650668749">
            <w:r>
              <w:rPr>
                <w:webHidden/>
                <w:rStyle w:val="IndexLink"/>
              </w:rPr>
              <w:t>3</w:t>
            </w:r>
            <w:r>
              <w:rPr>
                <w:rStyle w:val="IndexLink"/>
                <w:rtl w:val="true"/>
              </w:rPr>
              <w:t xml:space="preserve">. </w:t>
            </w:r>
            <w:r>
              <w:rPr>
                <w:rStyle w:val="IndexLink"/>
                <w:rtl w:val="true"/>
              </w:rPr>
              <w:t>فرصت محدود</w:t>
            </w:r>
            <w:r>
              <w:rPr>
                <w:rStyle w:val="IndexLink"/>
                <w:rtl w:val="true"/>
              </w:rPr>
              <w:tab/>
            </w:r>
            <w:r>
              <w:rPr>
                <w:rStyle w:val="IndexLink"/>
              </w:rPr>
              <w:t>271</w:t>
            </w:r>
          </w:hyperlink>
        </w:p>
        <w:p>
          <w:pPr>
            <w:pStyle w:val="Contents6"/>
            <w:tabs>
              <w:tab w:val="clear" w:pos="7609"/>
              <w:tab w:val="right" w:pos="9026" w:leader="dot"/>
            </w:tabs>
            <w:rPr/>
          </w:pPr>
          <w:hyperlink w:anchor="__RefHeading___Toc2869237_3650668749">
            <w:r>
              <w:rPr>
                <w:webHidden/>
                <w:rStyle w:val="IndexLink"/>
              </w:rPr>
              <w:t>4</w:t>
            </w:r>
            <w:r>
              <w:rPr>
                <w:rStyle w:val="IndexLink"/>
                <w:rtl w:val="true"/>
              </w:rPr>
              <w:t xml:space="preserve">. </w:t>
            </w:r>
            <w:r>
              <w:rPr>
                <w:rStyle w:val="IndexLink"/>
                <w:rtl w:val="true"/>
              </w:rPr>
              <w:t>دلهره سفر</w:t>
            </w:r>
            <w:r>
              <w:rPr>
                <w:rStyle w:val="IndexLink"/>
                <w:rtl w:val="true"/>
              </w:rPr>
              <w:tab/>
            </w:r>
            <w:r>
              <w:rPr>
                <w:rStyle w:val="IndexLink"/>
              </w:rPr>
              <w:t>271</w:t>
            </w:r>
          </w:hyperlink>
        </w:p>
        <w:p>
          <w:pPr>
            <w:pStyle w:val="Contents6"/>
            <w:tabs>
              <w:tab w:val="clear" w:pos="7609"/>
              <w:tab w:val="right" w:pos="9026" w:leader="dot"/>
            </w:tabs>
            <w:rPr/>
          </w:pPr>
          <w:hyperlink w:anchor="__RefHeading___Toc2869239_3650668749">
            <w:r>
              <w:rPr>
                <w:webHidden/>
                <w:rStyle w:val="IndexLink"/>
              </w:rPr>
              <w:t>5</w:t>
            </w:r>
            <w:r>
              <w:rPr>
                <w:rStyle w:val="IndexLink"/>
                <w:rtl w:val="true"/>
              </w:rPr>
              <w:t xml:space="preserve">. </w:t>
            </w:r>
            <w:r>
              <w:rPr>
                <w:rStyle w:val="IndexLink"/>
                <w:rtl w:val="true"/>
              </w:rPr>
              <w:t>ندانستن قوانين قضايى كشور ميزبان‌</w:t>
            </w:r>
            <w:r>
              <w:rPr>
                <w:rStyle w:val="IndexLink"/>
                <w:rtl w:val="true"/>
              </w:rPr>
              <w:tab/>
            </w:r>
            <w:r>
              <w:rPr>
                <w:rStyle w:val="IndexLink"/>
              </w:rPr>
              <w:t>271</w:t>
            </w:r>
          </w:hyperlink>
        </w:p>
        <w:p>
          <w:pPr>
            <w:pStyle w:val="Contents6"/>
            <w:tabs>
              <w:tab w:val="clear" w:pos="7609"/>
              <w:tab w:val="right" w:pos="9026" w:leader="dot"/>
            </w:tabs>
            <w:rPr/>
          </w:pPr>
          <w:hyperlink w:anchor="__RefHeading___Toc2869241_3650668749">
            <w:r>
              <w:rPr>
                <w:webHidden/>
                <w:rStyle w:val="IndexLink"/>
              </w:rPr>
              <w:t>6</w:t>
            </w:r>
            <w:r>
              <w:rPr>
                <w:rStyle w:val="IndexLink"/>
                <w:rtl w:val="true"/>
              </w:rPr>
              <w:t xml:space="preserve">. </w:t>
            </w:r>
            <w:r>
              <w:rPr>
                <w:rStyle w:val="IndexLink"/>
                <w:rtl w:val="true"/>
              </w:rPr>
              <w:t>كعبه آرايى و ناآگاهى زايران‌</w:t>
            </w:r>
            <w:r>
              <w:rPr>
                <w:rStyle w:val="IndexLink"/>
                <w:rtl w:val="true"/>
              </w:rPr>
              <w:tab/>
            </w:r>
            <w:r>
              <w:rPr>
                <w:rStyle w:val="IndexLink"/>
              </w:rPr>
              <w:t>272</w:t>
            </w:r>
          </w:hyperlink>
        </w:p>
        <w:p>
          <w:pPr>
            <w:pStyle w:val="Contents6"/>
            <w:tabs>
              <w:tab w:val="clear" w:pos="7609"/>
              <w:tab w:val="right" w:pos="9026" w:leader="dot"/>
            </w:tabs>
            <w:rPr/>
          </w:pPr>
          <w:hyperlink w:anchor="__RefHeading___Toc2869243_3650668749">
            <w:r>
              <w:rPr>
                <w:webHidden/>
                <w:rStyle w:val="IndexLink"/>
              </w:rPr>
              <w:t>7</w:t>
            </w:r>
            <w:r>
              <w:rPr>
                <w:rStyle w:val="IndexLink"/>
                <w:rtl w:val="true"/>
              </w:rPr>
              <w:t xml:space="preserve">. </w:t>
            </w:r>
            <w:r>
              <w:rPr>
                <w:rStyle w:val="IndexLink"/>
                <w:rtl w:val="true"/>
              </w:rPr>
              <w:t>انحصارطلبى‌</w:t>
            </w:r>
            <w:r>
              <w:rPr>
                <w:rStyle w:val="IndexLink"/>
                <w:rtl w:val="true"/>
              </w:rPr>
              <w:tab/>
            </w:r>
            <w:r>
              <w:rPr>
                <w:rStyle w:val="IndexLink"/>
              </w:rPr>
              <w:t>273</w:t>
            </w:r>
          </w:hyperlink>
        </w:p>
        <w:p>
          <w:pPr>
            <w:pStyle w:val="Contents6"/>
            <w:tabs>
              <w:tab w:val="clear" w:pos="7609"/>
              <w:tab w:val="right" w:pos="9026" w:leader="dot"/>
            </w:tabs>
            <w:rPr/>
          </w:pPr>
          <w:hyperlink w:anchor="__RefHeading___Toc2869245_3650668749">
            <w:r>
              <w:rPr>
                <w:webHidden/>
                <w:rStyle w:val="IndexLink"/>
              </w:rPr>
              <w:t>8</w:t>
            </w:r>
            <w:r>
              <w:rPr>
                <w:rStyle w:val="IndexLink"/>
                <w:rtl w:val="true"/>
              </w:rPr>
              <w:t xml:space="preserve">. </w:t>
            </w:r>
            <w:r>
              <w:rPr>
                <w:rStyle w:val="IndexLink"/>
                <w:rtl w:val="true"/>
              </w:rPr>
              <w:t>محو آثار باستانى‌</w:t>
            </w:r>
            <w:r>
              <w:rPr>
                <w:rStyle w:val="IndexLink"/>
                <w:rtl w:val="true"/>
              </w:rPr>
              <w:tab/>
            </w:r>
            <w:r>
              <w:rPr>
                <w:rStyle w:val="IndexLink"/>
              </w:rPr>
              <w:t>273</w:t>
            </w:r>
          </w:hyperlink>
        </w:p>
        <w:p>
          <w:pPr>
            <w:pStyle w:val="Contents6"/>
            <w:tabs>
              <w:tab w:val="clear" w:pos="7609"/>
              <w:tab w:val="right" w:pos="9026" w:leader="dot"/>
            </w:tabs>
            <w:rPr/>
          </w:pPr>
          <w:hyperlink w:anchor="__RefHeading___Toc2869247_3650668749">
            <w:r>
              <w:rPr>
                <w:webHidden/>
                <w:rStyle w:val="IndexLink"/>
              </w:rPr>
              <w:t>9</w:t>
            </w:r>
            <w:r>
              <w:rPr>
                <w:rStyle w:val="IndexLink"/>
                <w:rtl w:val="true"/>
              </w:rPr>
              <w:t xml:space="preserve">. </w:t>
            </w:r>
            <w:r>
              <w:rPr>
                <w:rStyle w:val="IndexLink"/>
                <w:rtl w:val="true"/>
              </w:rPr>
              <w:t>زيارتنامه جعلى</w:t>
            </w:r>
            <w:r>
              <w:rPr>
                <w:rStyle w:val="IndexLink"/>
                <w:rtl w:val="true"/>
              </w:rPr>
              <w:t>!</w:t>
              <w:tab/>
            </w:r>
            <w:r>
              <w:rPr>
                <w:rStyle w:val="IndexLink"/>
              </w:rPr>
              <w:t>273</w:t>
            </w:r>
          </w:hyperlink>
        </w:p>
        <w:p>
          <w:pPr>
            <w:pStyle w:val="Contents6"/>
            <w:tabs>
              <w:tab w:val="clear" w:pos="7609"/>
              <w:tab w:val="right" w:pos="9026" w:leader="dot"/>
            </w:tabs>
            <w:rPr/>
          </w:pPr>
          <w:hyperlink w:anchor="__RefHeading___Toc2869249_3650668749">
            <w:r>
              <w:rPr>
                <w:webHidden/>
                <w:rStyle w:val="IndexLink"/>
              </w:rPr>
              <w:t>10</w:t>
            </w:r>
            <w:r>
              <w:rPr>
                <w:rStyle w:val="IndexLink"/>
                <w:rtl w:val="true"/>
              </w:rPr>
              <w:t xml:space="preserve">. </w:t>
            </w:r>
            <w:r>
              <w:rPr>
                <w:rStyle w:val="IndexLink"/>
                <w:rtl w:val="true"/>
              </w:rPr>
              <w:t>كسب درآمد از زاير</w:t>
            </w:r>
            <w:r>
              <w:rPr>
                <w:rStyle w:val="IndexLink"/>
                <w:rtl w:val="true"/>
              </w:rPr>
              <w:tab/>
            </w:r>
            <w:r>
              <w:rPr>
                <w:rStyle w:val="IndexLink"/>
              </w:rPr>
              <w:t>274</w:t>
            </w:r>
          </w:hyperlink>
        </w:p>
        <w:p>
          <w:pPr>
            <w:pStyle w:val="Contents5"/>
            <w:tabs>
              <w:tab w:val="clear" w:pos="7892"/>
              <w:tab w:val="right" w:pos="9026" w:leader="dot"/>
            </w:tabs>
            <w:rPr/>
          </w:pPr>
          <w:hyperlink w:anchor="__RefHeading___Toc2869251_3650668749">
            <w:r>
              <w:rPr>
                <w:webHidden/>
                <w:rStyle w:val="IndexLink"/>
                <w:rtl w:val="true"/>
              </w:rPr>
              <w:t>استفاده ابزارى از لوازم و تجهيزات‌</w:t>
            </w:r>
            <w:r>
              <w:rPr>
                <w:rStyle w:val="IndexLink"/>
                <w:rtl w:val="true"/>
              </w:rPr>
              <w:tab/>
            </w:r>
            <w:r>
              <w:rPr>
                <w:rStyle w:val="IndexLink"/>
              </w:rPr>
              <w:t>274</w:t>
            </w:r>
          </w:hyperlink>
        </w:p>
        <w:p>
          <w:pPr>
            <w:pStyle w:val="Contents6"/>
            <w:tabs>
              <w:tab w:val="clear" w:pos="7609"/>
              <w:tab w:val="right" w:pos="9026" w:leader="dot"/>
            </w:tabs>
            <w:rPr/>
          </w:pPr>
          <w:hyperlink w:anchor="__RefHeading___Toc2869253_3650668749">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2869255_3650668749">
            <w:r>
              <w:rPr>
                <w:webHidden/>
                <w:rStyle w:val="IndexLink"/>
              </w:rPr>
              <w:t>1</w:t>
            </w:r>
            <w:r>
              <w:rPr>
                <w:rStyle w:val="IndexLink"/>
                <w:rtl w:val="true"/>
              </w:rPr>
              <w:t xml:space="preserve">. </w:t>
            </w:r>
            <w:r>
              <w:rPr>
                <w:rStyle w:val="IndexLink"/>
                <w:rtl w:val="true"/>
              </w:rPr>
              <w:t xml:space="preserve">استفاده از پليس </w:t>
            </w:r>
            <w:r>
              <w:rPr>
                <w:rStyle w:val="IndexLink"/>
                <w:rtl w:val="true"/>
              </w:rPr>
              <w:t>(</w:t>
            </w:r>
            <w:r>
              <w:rPr>
                <w:rStyle w:val="IndexLink"/>
                <w:rtl w:val="true"/>
              </w:rPr>
              <w:t>نيروى قهريه</w:t>
            </w:r>
            <w:r>
              <w:rPr>
                <w:rStyle w:val="IndexLink"/>
                <w:rtl w:val="true"/>
              </w:rPr>
              <w:t xml:space="preserve">) </w:t>
            </w:r>
            <w:r>
              <w:rPr>
                <w:rStyle w:val="IndexLink"/>
                <w:rtl w:val="true"/>
              </w:rPr>
              <w:t>براى ارشاد</w:t>
            </w:r>
            <w:r>
              <w:rPr>
                <w:rStyle w:val="IndexLink"/>
                <w:rtl w:val="true"/>
              </w:rPr>
              <w:tab/>
            </w:r>
            <w:r>
              <w:rPr>
                <w:rStyle w:val="IndexLink"/>
              </w:rPr>
              <w:t>274</w:t>
            </w:r>
          </w:hyperlink>
        </w:p>
        <w:p>
          <w:pPr>
            <w:pStyle w:val="Contents6"/>
            <w:tabs>
              <w:tab w:val="clear" w:pos="7609"/>
              <w:tab w:val="right" w:pos="9026" w:leader="dot"/>
            </w:tabs>
            <w:rPr/>
          </w:pPr>
          <w:hyperlink w:anchor="__RefHeading___Toc2869257_3650668749">
            <w:r>
              <w:rPr>
                <w:webHidden/>
                <w:rStyle w:val="IndexLink"/>
              </w:rPr>
              <w:t>2</w:t>
            </w:r>
            <w:r>
              <w:rPr>
                <w:rStyle w:val="IndexLink"/>
                <w:rtl w:val="true"/>
              </w:rPr>
              <w:t xml:space="preserve">. </w:t>
            </w:r>
            <w:r>
              <w:rPr>
                <w:rStyle w:val="IndexLink"/>
                <w:rtl w:val="true"/>
              </w:rPr>
              <w:t>داخل شدن در كعبه مشرفه‌</w:t>
            </w:r>
            <w:r>
              <w:rPr>
                <w:rStyle w:val="IndexLink"/>
                <w:rtl w:val="true"/>
              </w:rPr>
              <w:tab/>
            </w:r>
            <w:r>
              <w:rPr>
                <w:rStyle w:val="IndexLink"/>
              </w:rPr>
              <w:t>275</w:t>
            </w:r>
          </w:hyperlink>
        </w:p>
        <w:p>
          <w:pPr>
            <w:pStyle w:val="Contents6"/>
            <w:tabs>
              <w:tab w:val="clear" w:pos="7609"/>
              <w:tab w:val="right" w:pos="9026" w:leader="dot"/>
            </w:tabs>
            <w:rPr/>
          </w:pPr>
          <w:hyperlink w:anchor="__RefHeading___Toc2869259_3650668749">
            <w:r>
              <w:rPr>
                <w:webHidden/>
                <w:rStyle w:val="IndexLink"/>
              </w:rPr>
              <w:t>3</w:t>
            </w:r>
            <w:r>
              <w:rPr>
                <w:rStyle w:val="IndexLink"/>
                <w:rtl w:val="true"/>
              </w:rPr>
              <w:t xml:space="preserve">. </w:t>
            </w:r>
            <w:r>
              <w:rPr>
                <w:rStyle w:val="IndexLink"/>
                <w:rtl w:val="true"/>
              </w:rPr>
              <w:t>پرده‌دارى كعبه‌</w:t>
            </w:r>
            <w:r>
              <w:rPr>
                <w:rStyle w:val="IndexLink"/>
                <w:rtl w:val="true"/>
              </w:rPr>
              <w:tab/>
            </w:r>
            <w:r>
              <w:rPr>
                <w:rStyle w:val="IndexLink"/>
              </w:rPr>
              <w:t>275</w:t>
            </w:r>
          </w:hyperlink>
        </w:p>
        <w:p>
          <w:pPr>
            <w:pStyle w:val="Contents6"/>
            <w:tabs>
              <w:tab w:val="clear" w:pos="7609"/>
              <w:tab w:val="right" w:pos="9026" w:leader="dot"/>
            </w:tabs>
            <w:rPr/>
          </w:pPr>
          <w:hyperlink w:anchor="__RefHeading___Toc2869261_3650668749">
            <w:r>
              <w:rPr>
                <w:webHidden/>
                <w:rStyle w:val="IndexLink"/>
              </w:rPr>
              <w:t>4</w:t>
            </w:r>
            <w:r>
              <w:rPr>
                <w:rStyle w:val="IndexLink"/>
                <w:rtl w:val="true"/>
              </w:rPr>
              <w:t xml:space="preserve">. </w:t>
            </w:r>
            <w:r>
              <w:rPr>
                <w:rStyle w:val="IndexLink"/>
                <w:rtl w:val="true"/>
              </w:rPr>
              <w:t>حج بزرگان‌</w:t>
            </w:r>
            <w:r>
              <w:rPr>
                <w:rStyle w:val="IndexLink"/>
                <w:rtl w:val="true"/>
              </w:rPr>
              <w:tab/>
            </w:r>
            <w:r>
              <w:rPr>
                <w:rStyle w:val="IndexLink"/>
              </w:rPr>
              <w:t>276</w:t>
            </w:r>
          </w:hyperlink>
        </w:p>
        <w:p>
          <w:pPr>
            <w:pStyle w:val="Contents6"/>
            <w:tabs>
              <w:tab w:val="clear" w:pos="7609"/>
              <w:tab w:val="right" w:pos="9026" w:leader="dot"/>
            </w:tabs>
            <w:rPr/>
          </w:pPr>
          <w:hyperlink w:anchor="__RefHeading___Toc2869263_3650668749">
            <w:r>
              <w:rPr>
                <w:webHidden/>
                <w:rStyle w:val="IndexLink"/>
              </w:rPr>
              <w:t>5</w:t>
            </w:r>
            <w:r>
              <w:rPr>
                <w:rStyle w:val="IndexLink"/>
                <w:rtl w:val="true"/>
              </w:rPr>
              <w:t xml:space="preserve">. </w:t>
            </w:r>
            <w:r>
              <w:rPr>
                <w:rStyle w:val="IndexLink"/>
                <w:rtl w:val="true"/>
              </w:rPr>
              <w:t>نوشته‌هاى روى پرده كعبه‌</w:t>
            </w:r>
            <w:r>
              <w:rPr>
                <w:rStyle w:val="IndexLink"/>
                <w:rtl w:val="true"/>
              </w:rPr>
              <w:tab/>
            </w:r>
            <w:r>
              <w:rPr>
                <w:rStyle w:val="IndexLink"/>
              </w:rPr>
              <w:t>276</w:t>
            </w:r>
          </w:hyperlink>
        </w:p>
        <w:p>
          <w:pPr>
            <w:pStyle w:val="Contents6"/>
            <w:tabs>
              <w:tab w:val="clear" w:pos="7609"/>
              <w:tab w:val="right" w:pos="9026" w:leader="dot"/>
            </w:tabs>
            <w:rPr/>
          </w:pPr>
          <w:hyperlink w:anchor="__RefHeading___Toc2869265_3650668749">
            <w:r>
              <w:rPr>
                <w:webHidden/>
                <w:rStyle w:val="IndexLink"/>
              </w:rPr>
              <w:t>6</w:t>
            </w:r>
            <w:r>
              <w:rPr>
                <w:rStyle w:val="IndexLink"/>
                <w:rtl w:val="true"/>
              </w:rPr>
              <w:t xml:space="preserve">. </w:t>
            </w:r>
            <w:r>
              <w:rPr>
                <w:rStyle w:val="IndexLink"/>
                <w:rtl w:val="true"/>
              </w:rPr>
              <w:t>جابجايى نمادهاى حج‌</w:t>
            </w:r>
            <w:r>
              <w:rPr>
                <w:rStyle w:val="IndexLink"/>
                <w:rtl w:val="true"/>
              </w:rPr>
              <w:tab/>
            </w:r>
            <w:r>
              <w:rPr>
                <w:rStyle w:val="IndexLink"/>
              </w:rPr>
              <w:t>277</w:t>
            </w:r>
          </w:hyperlink>
        </w:p>
        <w:p>
          <w:pPr>
            <w:pStyle w:val="Contents6"/>
            <w:tabs>
              <w:tab w:val="clear" w:pos="7609"/>
              <w:tab w:val="right" w:pos="9026" w:leader="dot"/>
            </w:tabs>
            <w:rPr/>
          </w:pPr>
          <w:hyperlink w:anchor="__RefHeading___Toc2869267_3650668749">
            <w:r>
              <w:rPr>
                <w:webHidden/>
                <w:rStyle w:val="IndexLink"/>
              </w:rPr>
              <w:t>7</w:t>
            </w:r>
            <w:r>
              <w:rPr>
                <w:rStyle w:val="IndexLink"/>
                <w:rtl w:val="true"/>
              </w:rPr>
              <w:t xml:space="preserve">. </w:t>
            </w:r>
            <w:r>
              <w:rPr>
                <w:rStyle w:val="IndexLink"/>
                <w:rtl w:val="true"/>
              </w:rPr>
              <w:t>حضور كفار در مكه و مدينه‌</w:t>
            </w:r>
            <w:r>
              <w:rPr>
                <w:rStyle w:val="IndexLink"/>
                <w:rtl w:val="true"/>
              </w:rPr>
              <w:tab/>
            </w:r>
            <w:r>
              <w:rPr>
                <w:rStyle w:val="IndexLink"/>
              </w:rPr>
              <w:t>277</w:t>
            </w:r>
          </w:hyperlink>
        </w:p>
        <w:p>
          <w:pPr>
            <w:pStyle w:val="Contents6"/>
            <w:tabs>
              <w:tab w:val="clear" w:pos="7609"/>
              <w:tab w:val="right" w:pos="9026" w:leader="dot"/>
            </w:tabs>
            <w:rPr/>
          </w:pPr>
          <w:hyperlink w:anchor="__RefHeading___Toc2869269_3650668749">
            <w:r>
              <w:rPr>
                <w:webHidden/>
                <w:rStyle w:val="IndexLink"/>
              </w:rPr>
              <w:t>8</w:t>
            </w:r>
            <w:r>
              <w:rPr>
                <w:rStyle w:val="IndexLink"/>
                <w:rtl w:val="true"/>
              </w:rPr>
              <w:t xml:space="preserve">. </w:t>
            </w:r>
            <w:r>
              <w:rPr>
                <w:rStyle w:val="IndexLink"/>
                <w:rtl w:val="true"/>
              </w:rPr>
              <w:t>قصر امير</w:t>
            </w:r>
            <w:r>
              <w:rPr>
                <w:rStyle w:val="IndexLink"/>
                <w:rtl w:val="true"/>
              </w:rPr>
              <w:tab/>
            </w:r>
            <w:r>
              <w:rPr>
                <w:rStyle w:val="IndexLink"/>
              </w:rPr>
              <w:t>278</w:t>
            </w:r>
          </w:hyperlink>
        </w:p>
        <w:p>
          <w:pPr>
            <w:pStyle w:val="Contents6"/>
            <w:tabs>
              <w:tab w:val="clear" w:pos="7609"/>
              <w:tab w:val="right" w:pos="9026" w:leader="dot"/>
            </w:tabs>
            <w:rPr/>
          </w:pPr>
          <w:hyperlink w:anchor="__RefHeading___Toc2869271_3650668749">
            <w:r>
              <w:rPr>
                <w:webHidden/>
                <w:rStyle w:val="IndexLink"/>
              </w:rPr>
              <w:t>9</w:t>
            </w:r>
            <w:r>
              <w:rPr>
                <w:rStyle w:val="IndexLink"/>
                <w:rtl w:val="true"/>
              </w:rPr>
              <w:t xml:space="preserve">. </w:t>
            </w:r>
            <w:r>
              <w:rPr>
                <w:rStyle w:val="IndexLink"/>
                <w:rtl w:val="true"/>
              </w:rPr>
              <w:t>نماز ميت‌</w:t>
            </w:r>
            <w:r>
              <w:rPr>
                <w:rStyle w:val="IndexLink"/>
                <w:rtl w:val="true"/>
              </w:rPr>
              <w:tab/>
            </w:r>
            <w:r>
              <w:rPr>
                <w:rStyle w:val="IndexLink"/>
              </w:rPr>
              <w:t>278</w:t>
            </w:r>
          </w:hyperlink>
        </w:p>
        <w:p>
          <w:pPr>
            <w:pStyle w:val="Contents6"/>
            <w:tabs>
              <w:tab w:val="clear" w:pos="7609"/>
              <w:tab w:val="right" w:pos="9026" w:leader="dot"/>
            </w:tabs>
            <w:rPr/>
          </w:pPr>
          <w:hyperlink w:anchor="__RefHeading___Toc2869273_3650668749">
            <w:r>
              <w:rPr>
                <w:webHidden/>
                <w:rStyle w:val="IndexLink"/>
              </w:rPr>
              <w:t>10</w:t>
            </w:r>
            <w:r>
              <w:rPr>
                <w:rStyle w:val="IndexLink"/>
                <w:rtl w:val="true"/>
              </w:rPr>
              <w:t xml:space="preserve">. </w:t>
            </w:r>
            <w:r>
              <w:rPr>
                <w:rStyle w:val="IndexLink"/>
                <w:rtl w:val="true"/>
              </w:rPr>
              <w:t>برخورد با مُهر</w:t>
            </w:r>
            <w:r>
              <w:rPr>
                <w:rStyle w:val="IndexLink"/>
                <w:rtl w:val="true"/>
              </w:rPr>
              <w:tab/>
            </w:r>
            <w:r>
              <w:rPr>
                <w:rStyle w:val="IndexLink"/>
              </w:rPr>
              <w:t>279</w:t>
            </w:r>
          </w:hyperlink>
        </w:p>
        <w:p>
          <w:pPr>
            <w:pStyle w:val="Contents6"/>
            <w:tabs>
              <w:tab w:val="clear" w:pos="7609"/>
              <w:tab w:val="right" w:pos="9026" w:leader="dot"/>
            </w:tabs>
            <w:rPr/>
          </w:pPr>
          <w:hyperlink w:anchor="__RefHeading___Toc2869275_3650668749">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2869277_3650668749">
            <w:r>
              <w:rPr>
                <w:webHidden/>
                <w:rStyle w:val="IndexLink"/>
                <w:rtl w:val="true"/>
              </w:rPr>
              <w:t>سجده بر گياهان زمين‌</w:t>
            </w:r>
            <w:r>
              <w:rPr>
                <w:rStyle w:val="IndexLink"/>
                <w:rtl w:val="true"/>
              </w:rPr>
              <w:tab/>
            </w:r>
            <w:r>
              <w:rPr>
                <w:rStyle w:val="IndexLink"/>
              </w:rPr>
              <w:t>280</w:t>
            </w:r>
          </w:hyperlink>
        </w:p>
        <w:p>
          <w:pPr>
            <w:pStyle w:val="Contents6"/>
            <w:tabs>
              <w:tab w:val="clear" w:pos="7609"/>
              <w:tab w:val="right" w:pos="9026" w:leader="dot"/>
            </w:tabs>
            <w:rPr/>
          </w:pPr>
          <w:hyperlink w:anchor="__RefHeading___Toc2869279_3650668749">
            <w:r>
              <w:rPr>
                <w:webHidden/>
                <w:rStyle w:val="IndexLink"/>
              </w:rPr>
              <w:t>11</w:t>
            </w:r>
            <w:r>
              <w:rPr>
                <w:rStyle w:val="IndexLink"/>
                <w:rtl w:val="true"/>
              </w:rPr>
              <w:t xml:space="preserve">. </w:t>
            </w:r>
            <w:r>
              <w:rPr>
                <w:rStyle w:val="IndexLink"/>
                <w:rtl w:val="true"/>
              </w:rPr>
              <w:t>مفاتيح و كتب ادعيه‌</w:t>
            </w:r>
            <w:r>
              <w:rPr>
                <w:rStyle w:val="IndexLink"/>
                <w:rtl w:val="true"/>
              </w:rPr>
              <w:tab/>
            </w:r>
            <w:r>
              <w:rPr>
                <w:rStyle w:val="IndexLink"/>
              </w:rPr>
              <w:t>287</w:t>
            </w:r>
          </w:hyperlink>
        </w:p>
        <w:p>
          <w:pPr>
            <w:pStyle w:val="Contents6"/>
            <w:tabs>
              <w:tab w:val="clear" w:pos="7609"/>
              <w:tab w:val="right" w:pos="9026" w:leader="dot"/>
            </w:tabs>
            <w:rPr/>
          </w:pPr>
          <w:hyperlink w:anchor="__RefHeading___Toc2869281_3650668749">
            <w:r>
              <w:rPr>
                <w:webHidden/>
                <w:rStyle w:val="IndexLink"/>
              </w:rPr>
              <w:t>12</w:t>
            </w:r>
            <w:r>
              <w:rPr>
                <w:rStyle w:val="IndexLink"/>
                <w:rtl w:val="true"/>
              </w:rPr>
              <w:t xml:space="preserve">. </w:t>
            </w:r>
            <w:r>
              <w:rPr>
                <w:rStyle w:val="IndexLink"/>
                <w:rtl w:val="true"/>
              </w:rPr>
              <w:t>مصحف على عليه السلام و فاطمه عليها السلام‌</w:t>
            </w:r>
            <w:r>
              <w:rPr>
                <w:rStyle w:val="IndexLink"/>
                <w:rtl w:val="true"/>
              </w:rPr>
              <w:tab/>
            </w:r>
            <w:r>
              <w:rPr>
                <w:rStyle w:val="IndexLink"/>
              </w:rPr>
              <w:t>289</w:t>
            </w:r>
          </w:hyperlink>
        </w:p>
        <w:p>
          <w:pPr>
            <w:pStyle w:val="Contents5"/>
            <w:tabs>
              <w:tab w:val="clear" w:pos="7892"/>
              <w:tab w:val="right" w:pos="9026" w:leader="dot"/>
            </w:tabs>
            <w:rPr/>
          </w:pPr>
          <w:hyperlink w:anchor="__RefHeading___Toc2869283_3650668749">
            <w:r>
              <w:rPr>
                <w:webHidden/>
                <w:rStyle w:val="IndexLink"/>
                <w:rtl w:val="true"/>
              </w:rPr>
              <w:t>نتيجه‌گيرى‌</w:t>
            </w:r>
            <w:r>
              <w:rPr>
                <w:rStyle w:val="IndexLink"/>
                <w:rtl w:val="true"/>
              </w:rPr>
              <w:tab/>
            </w:r>
            <w:r>
              <w:rPr>
                <w:rStyle w:val="IndexLink"/>
              </w:rPr>
              <w:t>289</w:t>
            </w:r>
          </w:hyperlink>
        </w:p>
        <w:p>
          <w:pPr>
            <w:pStyle w:val="Contents5"/>
            <w:tabs>
              <w:tab w:val="clear" w:pos="7892"/>
              <w:tab w:val="right" w:pos="9026" w:leader="dot"/>
            </w:tabs>
            <w:rPr/>
          </w:pPr>
          <w:hyperlink w:anchor="__RefHeading___Toc2869285_3650668749">
            <w:r>
              <w:rPr>
                <w:webHidden/>
                <w:rStyle w:val="IndexLink"/>
                <w:rtl w:val="true"/>
              </w:rPr>
              <w:t>فهرست منابع‌</w:t>
            </w:r>
            <w:r>
              <w:rPr>
                <w:rStyle w:val="IndexLink"/>
                <w:rtl w:val="true"/>
              </w:rPr>
              <w:tab/>
            </w:r>
            <w:r>
              <w:rPr>
                <w:rStyle w:val="IndexLink"/>
              </w:rPr>
              <w:t>290</w:t>
            </w:r>
          </w:hyperlink>
        </w:p>
        <w:p>
          <w:pPr>
            <w:pStyle w:val="Contents4"/>
            <w:tabs>
              <w:tab w:val="clear" w:pos="8176"/>
              <w:tab w:val="right" w:pos="9026" w:leader="dot"/>
            </w:tabs>
            <w:rPr/>
          </w:pPr>
          <w:hyperlink w:anchor="__RefHeading___Toc2869287_3650668749">
            <w:r>
              <w:rPr>
                <w:webHidden/>
                <w:rStyle w:val="IndexLink"/>
              </w:rPr>
              <w:t>8</w:t>
            </w:r>
            <w:r>
              <w:rPr>
                <w:rStyle w:val="IndexLink"/>
                <w:rtl w:val="true"/>
              </w:rPr>
              <w:t xml:space="preserve">. </w:t>
            </w:r>
            <w:r>
              <w:rPr>
                <w:rStyle w:val="IndexLink"/>
                <w:rtl w:val="true"/>
              </w:rPr>
              <w:t>جامعه‌شناسى زيارت‌</w:t>
            </w:r>
            <w:r>
              <w:rPr>
                <w:rStyle w:val="IndexLink"/>
                <w:rtl w:val="true"/>
              </w:rPr>
              <w:tab/>
            </w:r>
            <w:r>
              <w:rPr>
                <w:rStyle w:val="IndexLink"/>
              </w:rPr>
              <w:t>291</w:t>
            </w:r>
          </w:hyperlink>
        </w:p>
        <w:p>
          <w:pPr>
            <w:pStyle w:val="Contents5"/>
            <w:tabs>
              <w:tab w:val="clear" w:pos="7892"/>
              <w:tab w:val="right" w:pos="9026" w:leader="dot"/>
            </w:tabs>
            <w:rPr/>
          </w:pPr>
          <w:hyperlink w:anchor="__RefHeading___Toc2869289_365066874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2869291_3650668749">
            <w:r>
              <w:rPr>
                <w:webHidden/>
                <w:rStyle w:val="IndexLink"/>
                <w:rtl w:val="true"/>
              </w:rPr>
              <w:t>چكيده‌</w:t>
            </w:r>
            <w:r>
              <w:rPr>
                <w:rStyle w:val="IndexLink"/>
                <w:rtl w:val="true"/>
              </w:rPr>
              <w:tab/>
            </w:r>
            <w:r>
              <w:rPr>
                <w:rStyle w:val="IndexLink"/>
              </w:rPr>
              <w:t>291</w:t>
            </w:r>
          </w:hyperlink>
        </w:p>
        <w:p>
          <w:pPr>
            <w:pStyle w:val="Contents5"/>
            <w:tabs>
              <w:tab w:val="clear" w:pos="7892"/>
              <w:tab w:val="right" w:pos="9026" w:leader="dot"/>
            </w:tabs>
            <w:rPr/>
          </w:pPr>
          <w:hyperlink w:anchor="__RefHeading___Toc2869293_3650668749">
            <w:r>
              <w:rPr>
                <w:webHidden/>
                <w:rStyle w:val="IndexLink"/>
                <w:rtl w:val="true"/>
              </w:rPr>
              <w:t>مقدّمه‌</w:t>
            </w:r>
            <w:r>
              <w:rPr>
                <w:rStyle w:val="IndexLink"/>
                <w:rtl w:val="true"/>
              </w:rPr>
              <w:tab/>
            </w:r>
            <w:r>
              <w:rPr>
                <w:rStyle w:val="IndexLink"/>
              </w:rPr>
              <w:t>291</w:t>
            </w:r>
          </w:hyperlink>
        </w:p>
        <w:p>
          <w:pPr>
            <w:pStyle w:val="Contents5"/>
            <w:tabs>
              <w:tab w:val="clear" w:pos="7892"/>
              <w:tab w:val="right" w:pos="9026" w:leader="dot"/>
            </w:tabs>
            <w:rPr/>
          </w:pPr>
          <w:hyperlink w:anchor="__RefHeading___Toc2869295_3650668749">
            <w:r>
              <w:rPr>
                <w:webHidden/>
                <w:rStyle w:val="IndexLink"/>
                <w:rtl w:val="true"/>
              </w:rPr>
              <w:t>نگاه به ديدگاه جامع زيارت‌</w:t>
            </w:r>
            <w:r>
              <w:rPr>
                <w:rStyle w:val="IndexLink"/>
                <w:rtl w:val="true"/>
              </w:rPr>
              <w:tab/>
            </w:r>
            <w:r>
              <w:rPr>
                <w:rStyle w:val="IndexLink"/>
              </w:rPr>
              <w:t>292</w:t>
            </w:r>
          </w:hyperlink>
        </w:p>
        <w:p>
          <w:pPr>
            <w:pStyle w:val="Contents5"/>
            <w:tabs>
              <w:tab w:val="clear" w:pos="7892"/>
              <w:tab w:val="right" w:pos="9026" w:leader="dot"/>
            </w:tabs>
            <w:rPr/>
          </w:pPr>
          <w:hyperlink w:anchor="__RefHeading___Toc2869297_3650668749">
            <w:r>
              <w:rPr>
                <w:webHidden/>
                <w:rStyle w:val="IndexLink"/>
                <w:rtl w:val="true"/>
              </w:rPr>
              <w:t>جامعه‌شناسى زيارت</w:t>
            </w:r>
            <w:r>
              <w:rPr>
                <w:rStyle w:val="IndexLink"/>
                <w:rtl w:val="true"/>
              </w:rPr>
              <w:tab/>
            </w:r>
            <w:r>
              <w:rPr>
                <w:rStyle w:val="IndexLink"/>
              </w:rPr>
              <w:t>293</w:t>
            </w:r>
          </w:hyperlink>
        </w:p>
        <w:p>
          <w:pPr>
            <w:pStyle w:val="Contents5"/>
            <w:tabs>
              <w:tab w:val="clear" w:pos="7892"/>
              <w:tab w:val="right" w:pos="9026" w:leader="dot"/>
            </w:tabs>
            <w:rPr/>
          </w:pPr>
          <w:hyperlink w:anchor="__RefHeading___Toc2869299_3650668749">
            <w:r>
              <w:rPr>
                <w:webHidden/>
                <w:rStyle w:val="IndexLink"/>
                <w:rtl w:val="true"/>
              </w:rPr>
              <w:t>جامعه‌شناسى امامزادگان در ايران‌</w:t>
            </w:r>
            <w:r>
              <w:rPr>
                <w:rStyle w:val="IndexLink"/>
                <w:rtl w:val="true"/>
              </w:rPr>
              <w:tab/>
            </w:r>
            <w:r>
              <w:rPr>
                <w:rStyle w:val="IndexLink"/>
              </w:rPr>
              <w:t>299</w:t>
            </w:r>
          </w:hyperlink>
        </w:p>
        <w:p>
          <w:pPr>
            <w:pStyle w:val="Contents5"/>
            <w:tabs>
              <w:tab w:val="clear" w:pos="7892"/>
              <w:tab w:val="right" w:pos="9026" w:leader="dot"/>
            </w:tabs>
            <w:rPr/>
          </w:pPr>
          <w:hyperlink w:anchor="__RefHeading___Toc2869301_3650668749">
            <w:r>
              <w:rPr>
                <w:webHidden/>
                <w:rStyle w:val="IndexLink"/>
                <w:rtl w:val="true"/>
              </w:rPr>
              <w:t>نتيجه‌گيرى‌</w:t>
            </w:r>
            <w:r>
              <w:rPr>
                <w:rStyle w:val="IndexLink"/>
                <w:rtl w:val="true"/>
              </w:rPr>
              <w:tab/>
            </w:r>
            <w:r>
              <w:rPr>
                <w:rStyle w:val="IndexLink"/>
              </w:rPr>
              <w:t>299</w:t>
            </w:r>
          </w:hyperlink>
        </w:p>
        <w:p>
          <w:pPr>
            <w:pStyle w:val="Contents5"/>
            <w:tabs>
              <w:tab w:val="clear" w:pos="7892"/>
              <w:tab w:val="right" w:pos="9026" w:leader="dot"/>
            </w:tabs>
            <w:rPr/>
          </w:pPr>
          <w:hyperlink w:anchor="__RefHeading___Toc2869303_3650668749">
            <w:r>
              <w:rPr>
                <w:webHidden/>
                <w:rStyle w:val="IndexLink"/>
                <w:rtl w:val="true"/>
              </w:rPr>
              <w:t>فهرست منابع‌</w:t>
            </w:r>
            <w:r>
              <w:rPr>
                <w:rStyle w:val="IndexLink"/>
                <w:rtl w:val="true"/>
              </w:rPr>
              <w:tab/>
            </w:r>
            <w:r>
              <w:rPr>
                <w:rStyle w:val="IndexLink"/>
              </w:rPr>
              <w:t>301</w:t>
            </w:r>
          </w:hyperlink>
        </w:p>
        <w:p>
          <w:pPr>
            <w:pStyle w:val="Contents3"/>
            <w:tabs>
              <w:tab w:val="clear" w:pos="8459"/>
              <w:tab w:val="right" w:pos="9026" w:leader="dot"/>
            </w:tabs>
            <w:rPr/>
          </w:pPr>
          <w:hyperlink w:anchor="__RefHeading___Toc2869305_3650668749">
            <w:r>
              <w:rPr>
                <w:webHidden/>
                <w:rStyle w:val="IndexLink"/>
                <w:rtl w:val="true"/>
              </w:rPr>
              <w:t>بخش دو مبانى فكرى و اعتقادى‌</w:t>
            </w:r>
            <w:r>
              <w:rPr>
                <w:rStyle w:val="IndexLink"/>
                <w:rtl w:val="true"/>
              </w:rPr>
              <w:tab/>
            </w:r>
            <w:r>
              <w:rPr>
                <w:rStyle w:val="IndexLink"/>
              </w:rPr>
              <w:t>302</w:t>
            </w:r>
          </w:hyperlink>
        </w:p>
        <w:p>
          <w:pPr>
            <w:pStyle w:val="Contents4"/>
            <w:tabs>
              <w:tab w:val="clear" w:pos="8176"/>
              <w:tab w:val="right" w:pos="9026" w:leader="dot"/>
            </w:tabs>
            <w:rPr/>
          </w:pPr>
          <w:hyperlink w:anchor="__RefHeading___Toc2869307_3650668749">
            <w:r>
              <w:rPr>
                <w:webHidden/>
                <w:rStyle w:val="IndexLink"/>
              </w:rPr>
              <w:t>1</w:t>
            </w:r>
            <w:r>
              <w:rPr>
                <w:rStyle w:val="IndexLink"/>
                <w:rtl w:val="true"/>
              </w:rPr>
              <w:t xml:space="preserve">. </w:t>
            </w:r>
            <w:r>
              <w:rPr>
                <w:rStyle w:val="IndexLink"/>
                <w:rtl w:val="true"/>
              </w:rPr>
              <w:t>زيارت‌</w:t>
            </w:r>
            <w:r>
              <w:rPr>
                <w:rStyle w:val="IndexLink"/>
                <w:rtl w:val="true"/>
              </w:rPr>
              <w:tab/>
            </w:r>
            <w:r>
              <w:rPr>
                <w:rStyle w:val="IndexLink"/>
              </w:rPr>
              <w:t>302</w:t>
            </w:r>
          </w:hyperlink>
        </w:p>
        <w:p>
          <w:pPr>
            <w:pStyle w:val="Contents5"/>
            <w:tabs>
              <w:tab w:val="clear" w:pos="7892"/>
              <w:tab w:val="right" w:pos="9026" w:leader="dot"/>
            </w:tabs>
            <w:rPr/>
          </w:pPr>
          <w:hyperlink w:anchor="__RefHeading___Toc2869309_365066874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869311_3650668749">
            <w:r>
              <w:rPr>
                <w:webHidden/>
                <w:rStyle w:val="IndexLink"/>
                <w:rtl w:val="true"/>
              </w:rPr>
              <w:t>چكيده‌</w:t>
            </w:r>
            <w:r>
              <w:rPr>
                <w:rStyle w:val="IndexLink"/>
                <w:rtl w:val="true"/>
              </w:rPr>
              <w:tab/>
            </w:r>
            <w:r>
              <w:rPr>
                <w:rStyle w:val="IndexLink"/>
              </w:rPr>
              <w:t>303</w:t>
            </w:r>
          </w:hyperlink>
        </w:p>
        <w:p>
          <w:pPr>
            <w:pStyle w:val="Contents5"/>
            <w:tabs>
              <w:tab w:val="clear" w:pos="7892"/>
              <w:tab w:val="right" w:pos="9026" w:leader="dot"/>
            </w:tabs>
            <w:rPr/>
          </w:pPr>
          <w:hyperlink w:anchor="__RefHeading___Toc2869313_3650668749">
            <w:r>
              <w:rPr>
                <w:webHidden/>
                <w:rStyle w:val="IndexLink"/>
                <w:rtl w:val="true"/>
              </w:rPr>
              <w:t>مفهوم كلمه زيارت‌</w:t>
            </w:r>
            <w:r>
              <w:rPr>
                <w:rStyle w:val="IndexLink"/>
                <w:rtl w:val="true"/>
              </w:rPr>
              <w:tab/>
            </w:r>
            <w:r>
              <w:rPr>
                <w:rStyle w:val="IndexLink"/>
              </w:rPr>
              <w:t>303</w:t>
            </w:r>
          </w:hyperlink>
        </w:p>
        <w:p>
          <w:pPr>
            <w:pStyle w:val="Contents5"/>
            <w:tabs>
              <w:tab w:val="clear" w:pos="7892"/>
              <w:tab w:val="right" w:pos="9026" w:leader="dot"/>
            </w:tabs>
            <w:rPr/>
          </w:pPr>
          <w:hyperlink w:anchor="__RefHeading___Toc2869315_3650668749">
            <w:r>
              <w:rPr>
                <w:webHidden/>
                <w:rStyle w:val="IndexLink"/>
                <w:rtl w:val="true"/>
              </w:rPr>
              <w:t>معنى چهارم زيارت به چند وجه است‌</w:t>
            </w:r>
            <w:r>
              <w:rPr>
                <w:rStyle w:val="IndexLink"/>
                <w:rtl w:val="true"/>
              </w:rPr>
              <w:tab/>
            </w:r>
            <w:r>
              <w:rPr>
                <w:rStyle w:val="IndexLink"/>
              </w:rPr>
              <w:t>304</w:t>
            </w:r>
          </w:hyperlink>
        </w:p>
        <w:p>
          <w:pPr>
            <w:pStyle w:val="Contents5"/>
            <w:tabs>
              <w:tab w:val="clear" w:pos="7892"/>
              <w:tab w:val="right" w:pos="9026" w:leader="dot"/>
            </w:tabs>
            <w:rPr/>
          </w:pPr>
          <w:hyperlink w:anchor="__RefHeading___Toc2869317_3650668749">
            <w:r>
              <w:rPr>
                <w:webHidden/>
                <w:rStyle w:val="IndexLink"/>
                <w:rtl w:val="true"/>
              </w:rPr>
              <w:t>اقسام زيارت‌هاى ثواب‌دار</w:t>
            </w:r>
            <w:r>
              <w:rPr>
                <w:rStyle w:val="IndexLink"/>
                <w:rtl w:val="true"/>
              </w:rPr>
              <w:tab/>
            </w:r>
            <w:r>
              <w:rPr>
                <w:rStyle w:val="IndexLink"/>
              </w:rPr>
              <w:t>305</w:t>
            </w:r>
          </w:hyperlink>
        </w:p>
        <w:p>
          <w:pPr>
            <w:pStyle w:val="Contents6"/>
            <w:tabs>
              <w:tab w:val="clear" w:pos="7609"/>
              <w:tab w:val="right" w:pos="9026" w:leader="dot"/>
            </w:tabs>
            <w:rPr/>
          </w:pPr>
          <w:hyperlink w:anchor="__RefHeading___Toc2869319_3650668749">
            <w:r>
              <w:rPr>
                <w:webHidden/>
                <w:rStyle w:val="IndexLink"/>
              </w:rPr>
              <w:t>1</w:t>
            </w:r>
            <w:r>
              <w:rPr>
                <w:rStyle w:val="IndexLink"/>
                <w:rtl w:val="true"/>
              </w:rPr>
              <w:t xml:space="preserve">. </w:t>
            </w:r>
            <w:r>
              <w:rPr>
                <w:rStyle w:val="IndexLink"/>
                <w:rtl w:val="true"/>
              </w:rPr>
              <w:t>زيارت بيت اللَّه شريف‌</w:t>
            </w:r>
            <w:r>
              <w:rPr>
                <w:rStyle w:val="IndexLink"/>
                <w:rtl w:val="true"/>
              </w:rPr>
              <w:tab/>
            </w:r>
            <w:r>
              <w:rPr>
                <w:rStyle w:val="IndexLink"/>
              </w:rPr>
              <w:t>305</w:t>
            </w:r>
          </w:hyperlink>
        </w:p>
        <w:p>
          <w:pPr>
            <w:pStyle w:val="Contents6"/>
            <w:tabs>
              <w:tab w:val="clear" w:pos="7609"/>
              <w:tab w:val="right" w:pos="9026" w:leader="dot"/>
            </w:tabs>
            <w:rPr/>
          </w:pPr>
          <w:hyperlink w:anchor="__RefHeading___Toc2869321_3650668749">
            <w:r>
              <w:rPr>
                <w:webHidden/>
                <w:rStyle w:val="IndexLink"/>
              </w:rPr>
              <w:t>2</w:t>
            </w:r>
            <w:r>
              <w:rPr>
                <w:rStyle w:val="IndexLink"/>
                <w:rtl w:val="true"/>
              </w:rPr>
              <w:t xml:space="preserve">. </w:t>
            </w:r>
            <w:r>
              <w:rPr>
                <w:rStyle w:val="IndexLink"/>
                <w:rtl w:val="true"/>
              </w:rPr>
              <w:t>زيارت پيامبر صلى الله عليه و آله‌</w:t>
            </w:r>
            <w:r>
              <w:rPr>
                <w:rStyle w:val="IndexLink"/>
                <w:rtl w:val="true"/>
              </w:rPr>
              <w:tab/>
            </w:r>
            <w:r>
              <w:rPr>
                <w:rStyle w:val="IndexLink"/>
              </w:rPr>
              <w:t>307</w:t>
            </w:r>
          </w:hyperlink>
        </w:p>
        <w:p>
          <w:pPr>
            <w:pStyle w:val="Contents6"/>
            <w:tabs>
              <w:tab w:val="clear" w:pos="7609"/>
              <w:tab w:val="right" w:pos="9026" w:leader="dot"/>
            </w:tabs>
            <w:rPr/>
          </w:pPr>
          <w:hyperlink w:anchor="__RefHeading___Toc2869323_3650668749">
            <w:r>
              <w:rPr>
                <w:webHidden/>
                <w:rStyle w:val="IndexLink"/>
              </w:rPr>
              <w:t>3</w:t>
            </w:r>
            <w:r>
              <w:rPr>
                <w:rStyle w:val="IndexLink"/>
                <w:rtl w:val="true"/>
              </w:rPr>
              <w:t xml:space="preserve">. </w:t>
            </w:r>
            <w:r>
              <w:rPr>
                <w:rStyle w:val="IndexLink"/>
                <w:rtl w:val="true"/>
              </w:rPr>
              <w:t>زيارت اميرالمؤمنين على بن ابى‌طالب عليه السلام‌</w:t>
            </w:r>
            <w:r>
              <w:rPr>
                <w:rStyle w:val="IndexLink"/>
                <w:rtl w:val="true"/>
              </w:rPr>
              <w:tab/>
            </w:r>
            <w:r>
              <w:rPr>
                <w:rStyle w:val="IndexLink"/>
              </w:rPr>
              <w:t>308</w:t>
            </w:r>
          </w:hyperlink>
        </w:p>
        <w:p>
          <w:pPr>
            <w:pStyle w:val="Contents6"/>
            <w:tabs>
              <w:tab w:val="clear" w:pos="7609"/>
              <w:tab w:val="right" w:pos="9026" w:leader="dot"/>
            </w:tabs>
            <w:rPr/>
          </w:pPr>
          <w:hyperlink w:anchor="__RefHeading___Toc2869325_3650668749">
            <w:r>
              <w:rPr>
                <w:webHidden/>
                <w:rStyle w:val="IndexLink"/>
              </w:rPr>
              <w:t>4</w:t>
            </w:r>
            <w:r>
              <w:rPr>
                <w:rStyle w:val="IndexLink"/>
                <w:rtl w:val="true"/>
              </w:rPr>
              <w:t xml:space="preserve">. </w:t>
            </w:r>
            <w:r>
              <w:rPr>
                <w:rStyle w:val="IndexLink"/>
                <w:rtl w:val="true"/>
              </w:rPr>
              <w:t>زيارت همه ائمه عليهم السلام‌</w:t>
            </w:r>
            <w:r>
              <w:rPr>
                <w:rStyle w:val="IndexLink"/>
                <w:rtl w:val="true"/>
              </w:rPr>
              <w:tab/>
            </w:r>
            <w:r>
              <w:rPr>
                <w:rStyle w:val="IndexLink"/>
              </w:rPr>
              <w:t>309</w:t>
            </w:r>
          </w:hyperlink>
        </w:p>
        <w:p>
          <w:pPr>
            <w:pStyle w:val="Contents6"/>
            <w:tabs>
              <w:tab w:val="clear" w:pos="7609"/>
              <w:tab w:val="right" w:pos="9026" w:leader="dot"/>
            </w:tabs>
            <w:rPr/>
          </w:pPr>
          <w:hyperlink w:anchor="__RefHeading___Toc2869327_3650668749">
            <w:r>
              <w:rPr>
                <w:webHidden/>
                <w:rStyle w:val="IndexLink"/>
              </w:rPr>
              <w:t>5</w:t>
            </w:r>
            <w:r>
              <w:rPr>
                <w:rStyle w:val="IndexLink"/>
                <w:rtl w:val="true"/>
              </w:rPr>
              <w:t xml:space="preserve">. </w:t>
            </w:r>
            <w:r>
              <w:rPr>
                <w:rStyle w:val="IndexLink"/>
                <w:rtl w:val="true"/>
              </w:rPr>
              <w:t>زيارت هر يك از امامان از راه دور</w:t>
            </w:r>
            <w:r>
              <w:rPr>
                <w:rStyle w:val="IndexLink"/>
                <w:rtl w:val="true"/>
              </w:rPr>
              <w:tab/>
            </w:r>
            <w:r>
              <w:rPr>
                <w:rStyle w:val="IndexLink"/>
              </w:rPr>
              <w:t>309</w:t>
            </w:r>
          </w:hyperlink>
        </w:p>
        <w:p>
          <w:pPr>
            <w:pStyle w:val="Contents6"/>
            <w:tabs>
              <w:tab w:val="clear" w:pos="7609"/>
              <w:tab w:val="right" w:pos="9026" w:leader="dot"/>
            </w:tabs>
            <w:rPr/>
          </w:pPr>
          <w:hyperlink w:anchor="__RefHeading___Toc2869329_3650668749">
            <w:r>
              <w:rPr>
                <w:webHidden/>
                <w:rStyle w:val="IndexLink"/>
              </w:rPr>
              <w:t>6</w:t>
            </w:r>
            <w:r>
              <w:rPr>
                <w:rStyle w:val="IndexLink"/>
                <w:rtl w:val="true"/>
              </w:rPr>
              <w:t xml:space="preserve">. </w:t>
            </w:r>
            <w:r>
              <w:rPr>
                <w:rStyle w:val="IndexLink"/>
                <w:rtl w:val="true"/>
              </w:rPr>
              <w:t>زيارت قبر فاطمه بنت موسى بن جعفر عليها السلام‌</w:t>
            </w:r>
            <w:r>
              <w:rPr>
                <w:rStyle w:val="IndexLink"/>
                <w:rtl w:val="true"/>
              </w:rPr>
              <w:tab/>
            </w:r>
            <w:r>
              <w:rPr>
                <w:rStyle w:val="IndexLink"/>
              </w:rPr>
              <w:t>310</w:t>
            </w:r>
          </w:hyperlink>
        </w:p>
        <w:p>
          <w:pPr>
            <w:pStyle w:val="Contents6"/>
            <w:tabs>
              <w:tab w:val="clear" w:pos="7609"/>
              <w:tab w:val="right" w:pos="9026" w:leader="dot"/>
            </w:tabs>
            <w:rPr/>
          </w:pPr>
          <w:hyperlink w:anchor="__RefHeading___Toc2869331_3650668749">
            <w:r>
              <w:rPr>
                <w:webHidden/>
                <w:rStyle w:val="IndexLink"/>
              </w:rPr>
              <w:t>7</w:t>
            </w:r>
            <w:r>
              <w:rPr>
                <w:rStyle w:val="IndexLink"/>
                <w:rtl w:val="true"/>
              </w:rPr>
              <w:t xml:space="preserve">. </w:t>
            </w:r>
            <w:r>
              <w:rPr>
                <w:rStyle w:val="IndexLink"/>
                <w:rtl w:val="true"/>
              </w:rPr>
              <w:t>زيارت قبر عبدالعظيم بن عبداللَّه الحسنى در رى‌</w:t>
            </w:r>
            <w:r>
              <w:rPr>
                <w:rStyle w:val="IndexLink"/>
                <w:rtl w:val="true"/>
              </w:rPr>
              <w:tab/>
            </w:r>
            <w:r>
              <w:rPr>
                <w:rStyle w:val="IndexLink"/>
              </w:rPr>
              <w:t>310</w:t>
            </w:r>
          </w:hyperlink>
        </w:p>
        <w:p>
          <w:pPr>
            <w:pStyle w:val="Contents6"/>
            <w:tabs>
              <w:tab w:val="clear" w:pos="7609"/>
              <w:tab w:val="right" w:pos="9026" w:leader="dot"/>
            </w:tabs>
            <w:rPr/>
          </w:pPr>
          <w:hyperlink w:anchor="__RefHeading___Toc2869333_3650668749">
            <w:r>
              <w:rPr>
                <w:webHidden/>
                <w:rStyle w:val="IndexLink"/>
              </w:rPr>
              <w:t>8</w:t>
            </w:r>
            <w:r>
              <w:rPr>
                <w:rStyle w:val="IndexLink"/>
                <w:rtl w:val="true"/>
              </w:rPr>
              <w:t xml:space="preserve">. </w:t>
            </w:r>
            <w:r>
              <w:rPr>
                <w:rStyle w:val="IndexLink"/>
                <w:rtl w:val="true"/>
              </w:rPr>
              <w:t>زيارت مؤمنين خصوصاً صلحا</w:t>
            </w:r>
            <w:r>
              <w:rPr>
                <w:rStyle w:val="IndexLink"/>
                <w:rtl w:val="true"/>
              </w:rPr>
              <w:tab/>
            </w:r>
            <w:r>
              <w:rPr>
                <w:rStyle w:val="IndexLink"/>
              </w:rPr>
              <w:t>310</w:t>
            </w:r>
          </w:hyperlink>
        </w:p>
        <w:p>
          <w:pPr>
            <w:pStyle w:val="Contents6"/>
            <w:tabs>
              <w:tab w:val="clear" w:pos="7609"/>
              <w:tab w:val="right" w:pos="9026" w:leader="dot"/>
            </w:tabs>
            <w:rPr/>
          </w:pPr>
          <w:hyperlink w:anchor="__RefHeading___Toc2869335_3650668749">
            <w:r>
              <w:rPr>
                <w:webHidden/>
                <w:rStyle w:val="IndexLink"/>
              </w:rPr>
              <w:t>9</w:t>
            </w:r>
            <w:r>
              <w:rPr>
                <w:rStyle w:val="IndexLink"/>
                <w:rtl w:val="true"/>
              </w:rPr>
              <w:t xml:space="preserve">. </w:t>
            </w:r>
            <w:r>
              <w:rPr>
                <w:rStyle w:val="IndexLink"/>
                <w:rtl w:val="true"/>
              </w:rPr>
              <w:t>زيارت مؤمن هر چند مريض يا دور باشد</w:t>
            </w:r>
            <w:r>
              <w:rPr>
                <w:rStyle w:val="IndexLink"/>
                <w:rtl w:val="true"/>
              </w:rPr>
              <w:tab/>
            </w:r>
            <w:r>
              <w:rPr>
                <w:rStyle w:val="IndexLink"/>
              </w:rPr>
              <w:t>311</w:t>
            </w:r>
          </w:hyperlink>
        </w:p>
        <w:p>
          <w:pPr>
            <w:pStyle w:val="Contents6"/>
            <w:tabs>
              <w:tab w:val="clear" w:pos="7609"/>
              <w:tab w:val="right" w:pos="9026" w:leader="dot"/>
            </w:tabs>
            <w:rPr/>
          </w:pPr>
          <w:hyperlink w:anchor="__RefHeading___Toc2869337_3650668749">
            <w:r>
              <w:rPr>
                <w:webHidden/>
                <w:rStyle w:val="IndexLink"/>
              </w:rPr>
              <w:t>10</w:t>
            </w:r>
            <w:r>
              <w:rPr>
                <w:rStyle w:val="IndexLink"/>
                <w:rtl w:val="true"/>
              </w:rPr>
              <w:t xml:space="preserve">. </w:t>
            </w:r>
            <w:r>
              <w:rPr>
                <w:rStyle w:val="IndexLink"/>
                <w:rtl w:val="true"/>
              </w:rPr>
              <w:t>زيارت قبور مؤمنين و دعا براى آنها</w:t>
            </w:r>
            <w:r>
              <w:rPr>
                <w:rStyle w:val="IndexLink"/>
                <w:rtl w:val="true"/>
              </w:rPr>
              <w:tab/>
            </w:r>
            <w:r>
              <w:rPr>
                <w:rStyle w:val="IndexLink"/>
              </w:rPr>
              <w:t>312</w:t>
            </w:r>
          </w:hyperlink>
        </w:p>
        <w:p>
          <w:pPr>
            <w:pStyle w:val="Contents5"/>
            <w:tabs>
              <w:tab w:val="clear" w:pos="7892"/>
              <w:tab w:val="right" w:pos="9026" w:leader="dot"/>
            </w:tabs>
            <w:rPr/>
          </w:pPr>
          <w:hyperlink w:anchor="__RefHeading___Toc2869339_3650668749">
            <w:r>
              <w:rPr>
                <w:webHidden/>
                <w:rStyle w:val="IndexLink"/>
                <w:rtl w:val="true"/>
              </w:rPr>
              <w:t>نقش زيارت‌</w:t>
            </w:r>
            <w:r>
              <w:rPr>
                <w:rStyle w:val="IndexLink"/>
                <w:rtl w:val="true"/>
              </w:rPr>
              <w:tab/>
            </w:r>
            <w:r>
              <w:rPr>
                <w:rStyle w:val="IndexLink"/>
              </w:rPr>
              <w:t>312</w:t>
            </w:r>
          </w:hyperlink>
        </w:p>
        <w:p>
          <w:pPr>
            <w:pStyle w:val="Contents5"/>
            <w:tabs>
              <w:tab w:val="clear" w:pos="7892"/>
              <w:tab w:val="right" w:pos="9026" w:leader="dot"/>
            </w:tabs>
            <w:rPr/>
          </w:pPr>
          <w:hyperlink w:anchor="__RefHeading___Toc2869341_3650668749">
            <w:r>
              <w:rPr>
                <w:webHidden/>
                <w:rStyle w:val="IndexLink"/>
                <w:rtl w:val="true"/>
              </w:rPr>
              <w:t>مستندات زيارت‌</w:t>
            </w:r>
            <w:r>
              <w:rPr>
                <w:rStyle w:val="IndexLink"/>
                <w:rtl w:val="true"/>
              </w:rPr>
              <w:tab/>
            </w:r>
            <w:r>
              <w:rPr>
                <w:rStyle w:val="IndexLink"/>
              </w:rPr>
              <w:t>313</w:t>
            </w:r>
          </w:hyperlink>
        </w:p>
        <w:p>
          <w:pPr>
            <w:pStyle w:val="Contents5"/>
            <w:tabs>
              <w:tab w:val="clear" w:pos="7892"/>
              <w:tab w:val="right" w:pos="9026" w:leader="dot"/>
            </w:tabs>
            <w:rPr/>
          </w:pPr>
          <w:hyperlink w:anchor="__RefHeading___Toc2869343_3650668749">
            <w:r>
              <w:rPr>
                <w:webHidden/>
                <w:rStyle w:val="IndexLink"/>
                <w:rtl w:val="true"/>
              </w:rPr>
              <w:t>چند شاهد</w:t>
            </w:r>
            <w:r>
              <w:rPr>
                <w:rStyle w:val="IndexLink"/>
                <w:rtl w:val="true"/>
              </w:rPr>
              <w:tab/>
            </w:r>
            <w:r>
              <w:rPr>
                <w:rStyle w:val="IndexLink"/>
              </w:rPr>
              <w:t>314</w:t>
            </w:r>
          </w:hyperlink>
        </w:p>
        <w:p>
          <w:pPr>
            <w:pStyle w:val="Contents4"/>
            <w:tabs>
              <w:tab w:val="clear" w:pos="8176"/>
              <w:tab w:val="right" w:pos="9026" w:leader="dot"/>
            </w:tabs>
            <w:rPr/>
          </w:pPr>
          <w:hyperlink w:anchor="__RefHeading___Toc2869345_3650668749">
            <w:r>
              <w:rPr>
                <w:webHidden/>
                <w:rStyle w:val="IndexLink"/>
              </w:rPr>
              <w:t>2</w:t>
            </w:r>
            <w:r>
              <w:rPr>
                <w:rStyle w:val="IndexLink"/>
                <w:rtl w:val="true"/>
              </w:rPr>
              <w:t xml:space="preserve">. </w:t>
            </w:r>
            <w:r>
              <w:rPr>
                <w:rStyle w:val="IndexLink"/>
                <w:rtl w:val="true"/>
              </w:rPr>
              <w:t>دعا از ديدگاه قرآن و معصومين عليهم السلام‌</w:t>
            </w:r>
            <w:r>
              <w:rPr>
                <w:rStyle w:val="IndexLink"/>
                <w:rtl w:val="true"/>
              </w:rPr>
              <w:tab/>
            </w:r>
            <w:r>
              <w:rPr>
                <w:rStyle w:val="IndexLink"/>
              </w:rPr>
              <w:t>319</w:t>
            </w:r>
          </w:hyperlink>
        </w:p>
        <w:p>
          <w:pPr>
            <w:pStyle w:val="Contents5"/>
            <w:tabs>
              <w:tab w:val="clear" w:pos="7892"/>
              <w:tab w:val="right" w:pos="9026" w:leader="dot"/>
            </w:tabs>
            <w:rPr/>
          </w:pPr>
          <w:hyperlink w:anchor="__RefHeading___Toc2869347_3650668749">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2869349_3650668749">
            <w:r>
              <w:rPr>
                <w:webHidden/>
                <w:rStyle w:val="IndexLink"/>
                <w:rtl w:val="true"/>
              </w:rPr>
              <w:t>چكيده‌</w:t>
            </w:r>
            <w:r>
              <w:rPr>
                <w:rStyle w:val="IndexLink"/>
                <w:rtl w:val="true"/>
              </w:rPr>
              <w:tab/>
            </w:r>
            <w:r>
              <w:rPr>
                <w:rStyle w:val="IndexLink"/>
              </w:rPr>
              <w:t>319</w:t>
            </w:r>
          </w:hyperlink>
        </w:p>
        <w:p>
          <w:pPr>
            <w:pStyle w:val="Contents5"/>
            <w:tabs>
              <w:tab w:val="clear" w:pos="7892"/>
              <w:tab w:val="right" w:pos="9026" w:leader="dot"/>
            </w:tabs>
            <w:rPr/>
          </w:pPr>
          <w:hyperlink w:anchor="__RefHeading___Toc2869351_3650668749">
            <w:r>
              <w:rPr>
                <w:webHidden/>
                <w:rStyle w:val="IndexLink"/>
                <w:rtl w:val="true"/>
              </w:rPr>
              <w:t>مقدّمه‌</w:t>
            </w:r>
            <w:r>
              <w:rPr>
                <w:rStyle w:val="IndexLink"/>
                <w:rtl w:val="true"/>
              </w:rPr>
              <w:tab/>
            </w:r>
            <w:r>
              <w:rPr>
                <w:rStyle w:val="IndexLink"/>
              </w:rPr>
              <w:t>319</w:t>
            </w:r>
          </w:hyperlink>
        </w:p>
        <w:p>
          <w:pPr>
            <w:pStyle w:val="Contents5"/>
            <w:tabs>
              <w:tab w:val="clear" w:pos="7892"/>
              <w:tab w:val="right" w:pos="9026" w:leader="dot"/>
            </w:tabs>
            <w:rPr/>
          </w:pPr>
          <w:hyperlink w:anchor="__RefHeading___Toc2869353_3650668749">
            <w:r>
              <w:rPr>
                <w:webHidden/>
                <w:rStyle w:val="IndexLink"/>
                <w:rtl w:val="true"/>
              </w:rPr>
              <w:t>مفهوم و ماهيت دعا</w:t>
            </w:r>
            <w:r>
              <w:rPr>
                <w:rStyle w:val="IndexLink"/>
                <w:rtl w:val="true"/>
              </w:rPr>
              <w:tab/>
            </w:r>
            <w:r>
              <w:rPr>
                <w:rStyle w:val="IndexLink"/>
              </w:rPr>
              <w:t>321</w:t>
            </w:r>
          </w:hyperlink>
        </w:p>
        <w:p>
          <w:pPr>
            <w:pStyle w:val="Contents5"/>
            <w:tabs>
              <w:tab w:val="clear" w:pos="7892"/>
              <w:tab w:val="right" w:pos="9026" w:leader="dot"/>
            </w:tabs>
            <w:rPr/>
          </w:pPr>
          <w:hyperlink w:anchor="__RefHeading___Toc2869355_3650668749">
            <w:r>
              <w:rPr>
                <w:webHidden/>
                <w:rStyle w:val="IndexLink"/>
                <w:rtl w:val="true"/>
              </w:rPr>
              <w:t>فلسفه دعا و نيايش‌</w:t>
            </w:r>
            <w:r>
              <w:rPr>
                <w:rStyle w:val="IndexLink"/>
                <w:rtl w:val="true"/>
              </w:rPr>
              <w:tab/>
            </w:r>
            <w:r>
              <w:rPr>
                <w:rStyle w:val="IndexLink"/>
              </w:rPr>
              <w:t>324</w:t>
            </w:r>
          </w:hyperlink>
        </w:p>
        <w:p>
          <w:pPr>
            <w:pStyle w:val="Contents5"/>
            <w:tabs>
              <w:tab w:val="clear" w:pos="7892"/>
              <w:tab w:val="right" w:pos="9026" w:leader="dot"/>
            </w:tabs>
            <w:rPr/>
          </w:pPr>
          <w:hyperlink w:anchor="__RefHeading___Toc2869357_3650668749">
            <w:r>
              <w:rPr>
                <w:webHidden/>
                <w:rStyle w:val="IndexLink"/>
                <w:rtl w:val="true"/>
              </w:rPr>
              <w:t>اهميت دعا و شرايط استجابت‌</w:t>
            </w:r>
            <w:r>
              <w:rPr>
                <w:rStyle w:val="IndexLink"/>
                <w:rtl w:val="true"/>
              </w:rPr>
              <w:tab/>
            </w:r>
            <w:r>
              <w:rPr>
                <w:rStyle w:val="IndexLink"/>
              </w:rPr>
              <w:t>326</w:t>
            </w:r>
          </w:hyperlink>
        </w:p>
        <w:p>
          <w:pPr>
            <w:pStyle w:val="Contents5"/>
            <w:tabs>
              <w:tab w:val="clear" w:pos="7892"/>
              <w:tab w:val="right" w:pos="9026" w:leader="dot"/>
            </w:tabs>
            <w:rPr/>
          </w:pPr>
          <w:hyperlink w:anchor="__RefHeading___Toc2869359_3650668749">
            <w:r>
              <w:rPr>
                <w:webHidden/>
                <w:rStyle w:val="IndexLink"/>
                <w:rtl w:val="true"/>
              </w:rPr>
              <w:t>تأثير دعا و مناجات در دلِ شب‌</w:t>
            </w:r>
            <w:r>
              <w:rPr>
                <w:rStyle w:val="IndexLink"/>
                <w:rtl w:val="true"/>
              </w:rPr>
              <w:tab/>
            </w:r>
            <w:r>
              <w:rPr>
                <w:rStyle w:val="IndexLink"/>
              </w:rPr>
              <w:t>328</w:t>
            </w:r>
          </w:hyperlink>
        </w:p>
        <w:p>
          <w:pPr>
            <w:pStyle w:val="Contents5"/>
            <w:tabs>
              <w:tab w:val="clear" w:pos="7892"/>
              <w:tab w:val="right" w:pos="9026" w:leader="dot"/>
            </w:tabs>
            <w:rPr/>
          </w:pPr>
          <w:hyperlink w:anchor="__RefHeading___Toc2869361_3650668749">
            <w:r>
              <w:rPr>
                <w:webHidden/>
                <w:rStyle w:val="IndexLink"/>
                <w:rtl w:val="true"/>
              </w:rPr>
              <w:t>دعا درمان دردها</w:t>
            </w:r>
            <w:r>
              <w:rPr>
                <w:rStyle w:val="IndexLink"/>
                <w:rtl w:val="true"/>
              </w:rPr>
              <w:tab/>
            </w:r>
            <w:r>
              <w:rPr>
                <w:rStyle w:val="IndexLink"/>
              </w:rPr>
              <w:t>330</w:t>
            </w:r>
          </w:hyperlink>
        </w:p>
        <w:p>
          <w:pPr>
            <w:pStyle w:val="Contents5"/>
            <w:tabs>
              <w:tab w:val="clear" w:pos="7892"/>
              <w:tab w:val="right" w:pos="9026" w:leader="dot"/>
            </w:tabs>
            <w:rPr/>
          </w:pPr>
          <w:hyperlink w:anchor="__RefHeading___Toc2869363_3650668749">
            <w:r>
              <w:rPr>
                <w:webHidden/>
                <w:rStyle w:val="IndexLink"/>
                <w:rtl w:val="true"/>
              </w:rPr>
              <w:t>مراعات ادب دعا</w:t>
            </w:r>
            <w:r>
              <w:rPr>
                <w:rStyle w:val="IndexLink"/>
                <w:rtl w:val="true"/>
              </w:rPr>
              <w:tab/>
            </w:r>
            <w:r>
              <w:rPr>
                <w:rStyle w:val="IndexLink"/>
              </w:rPr>
              <w:t>332</w:t>
            </w:r>
          </w:hyperlink>
        </w:p>
        <w:p>
          <w:pPr>
            <w:pStyle w:val="Contents5"/>
            <w:tabs>
              <w:tab w:val="clear" w:pos="7892"/>
              <w:tab w:val="right" w:pos="9026" w:leader="dot"/>
            </w:tabs>
            <w:rPr/>
          </w:pPr>
          <w:hyperlink w:anchor="__RefHeading___Toc2869365_3650668749">
            <w:r>
              <w:rPr>
                <w:webHidden/>
                <w:rStyle w:val="IndexLink"/>
                <w:rtl w:val="true"/>
              </w:rPr>
              <w:t>پنهان كردن دعا</w:t>
            </w:r>
            <w:r>
              <w:rPr>
                <w:rStyle w:val="IndexLink"/>
                <w:rtl w:val="true"/>
              </w:rPr>
              <w:tab/>
            </w:r>
            <w:r>
              <w:rPr>
                <w:rStyle w:val="IndexLink"/>
              </w:rPr>
              <w:t>332</w:t>
            </w:r>
          </w:hyperlink>
        </w:p>
        <w:p>
          <w:pPr>
            <w:pStyle w:val="Contents5"/>
            <w:tabs>
              <w:tab w:val="clear" w:pos="7892"/>
              <w:tab w:val="right" w:pos="9026" w:leader="dot"/>
            </w:tabs>
            <w:rPr/>
          </w:pPr>
          <w:hyperlink w:anchor="__RefHeading___Toc2869367_3650668749">
            <w:r>
              <w:rPr>
                <w:webHidden/>
                <w:rStyle w:val="IndexLink"/>
                <w:rtl w:val="true"/>
              </w:rPr>
              <w:t>اگر دعاى شما نبود ارزشى نداشتيد</w:t>
            </w:r>
            <w:r>
              <w:rPr>
                <w:rStyle w:val="IndexLink"/>
                <w:rtl w:val="true"/>
              </w:rPr>
              <w:tab/>
            </w:r>
            <w:r>
              <w:rPr>
                <w:rStyle w:val="IndexLink"/>
              </w:rPr>
              <w:t>335</w:t>
            </w:r>
          </w:hyperlink>
        </w:p>
        <w:p>
          <w:pPr>
            <w:pStyle w:val="Contents5"/>
            <w:tabs>
              <w:tab w:val="clear" w:pos="7892"/>
              <w:tab w:val="right" w:pos="9026" w:leader="dot"/>
            </w:tabs>
            <w:rPr/>
          </w:pPr>
          <w:hyperlink w:anchor="__RefHeading___Toc2869369_3650668749">
            <w:r>
              <w:rPr>
                <w:webHidden/>
                <w:rStyle w:val="IndexLink"/>
                <w:rtl w:val="true"/>
              </w:rPr>
              <w:t>فهرست منابع‌</w:t>
            </w:r>
            <w:r>
              <w:rPr>
                <w:rStyle w:val="IndexLink"/>
                <w:rtl w:val="true"/>
              </w:rPr>
              <w:tab/>
            </w:r>
            <w:r>
              <w:rPr>
                <w:rStyle w:val="IndexLink"/>
              </w:rPr>
              <w:t>336</w:t>
            </w:r>
          </w:hyperlink>
        </w:p>
        <w:p>
          <w:pPr>
            <w:pStyle w:val="Contents4"/>
            <w:tabs>
              <w:tab w:val="clear" w:pos="8176"/>
              <w:tab w:val="right" w:pos="9026" w:leader="dot"/>
            </w:tabs>
            <w:rPr/>
          </w:pPr>
          <w:hyperlink w:anchor="__RefHeading___Toc2869371_3650668749">
            <w:r>
              <w:rPr>
                <w:webHidden/>
                <w:rStyle w:val="IndexLink"/>
              </w:rPr>
              <w:t>3</w:t>
            </w:r>
            <w:r>
              <w:rPr>
                <w:rStyle w:val="IndexLink"/>
                <w:rtl w:val="true"/>
              </w:rPr>
              <w:t xml:space="preserve">. </w:t>
            </w:r>
            <w:r>
              <w:rPr>
                <w:rStyle w:val="IndexLink"/>
                <w:rtl w:val="true"/>
              </w:rPr>
              <w:t>مبانى فكرى و اعتقادى زيارت‌</w:t>
            </w:r>
            <w:r>
              <w:rPr>
                <w:rStyle w:val="IndexLink"/>
                <w:rtl w:val="true"/>
              </w:rPr>
              <w:tab/>
            </w:r>
            <w:r>
              <w:rPr>
                <w:rStyle w:val="IndexLink"/>
              </w:rPr>
              <w:t>337</w:t>
            </w:r>
          </w:hyperlink>
        </w:p>
        <w:p>
          <w:pPr>
            <w:pStyle w:val="Contents5"/>
            <w:tabs>
              <w:tab w:val="clear" w:pos="7892"/>
              <w:tab w:val="right" w:pos="9026" w:leader="dot"/>
            </w:tabs>
            <w:rPr/>
          </w:pPr>
          <w:hyperlink w:anchor="__RefHeading___Toc2869373_3650668749">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2869375_3650668749">
            <w:r>
              <w:rPr>
                <w:webHidden/>
                <w:rStyle w:val="IndexLink"/>
                <w:rtl w:val="true"/>
              </w:rPr>
              <w:t>چكيده‌</w:t>
            </w:r>
            <w:r>
              <w:rPr>
                <w:rStyle w:val="IndexLink"/>
                <w:rtl w:val="true"/>
              </w:rPr>
              <w:tab/>
            </w:r>
            <w:r>
              <w:rPr>
                <w:rStyle w:val="IndexLink"/>
              </w:rPr>
              <w:t>337</w:t>
            </w:r>
          </w:hyperlink>
        </w:p>
        <w:p>
          <w:pPr>
            <w:pStyle w:val="Contents5"/>
            <w:tabs>
              <w:tab w:val="clear" w:pos="7892"/>
              <w:tab w:val="right" w:pos="9026" w:leader="dot"/>
            </w:tabs>
            <w:rPr/>
          </w:pPr>
          <w:hyperlink w:anchor="__RefHeading___Toc2869377_3650668749">
            <w:r>
              <w:rPr>
                <w:webHidden/>
                <w:rStyle w:val="IndexLink"/>
                <w:rtl w:val="true"/>
              </w:rPr>
              <w:t>مقدّمه‌</w:t>
            </w:r>
            <w:r>
              <w:rPr>
                <w:rStyle w:val="IndexLink"/>
                <w:rtl w:val="true"/>
              </w:rPr>
              <w:tab/>
            </w:r>
            <w:r>
              <w:rPr>
                <w:rStyle w:val="IndexLink"/>
              </w:rPr>
              <w:t>337</w:t>
            </w:r>
          </w:hyperlink>
        </w:p>
        <w:p>
          <w:pPr>
            <w:pStyle w:val="Contents5"/>
            <w:tabs>
              <w:tab w:val="clear" w:pos="7892"/>
              <w:tab w:val="right" w:pos="9026" w:leader="dot"/>
            </w:tabs>
            <w:rPr/>
          </w:pPr>
          <w:hyperlink w:anchor="__RefHeading___Toc2869379_3650668749">
            <w:r>
              <w:rPr>
                <w:webHidden/>
                <w:rStyle w:val="IndexLink"/>
                <w:rtl w:val="true"/>
              </w:rPr>
              <w:t>مستندات دينى زيارت‌</w:t>
            </w:r>
            <w:r>
              <w:rPr>
                <w:rStyle w:val="IndexLink"/>
                <w:rtl w:val="true"/>
              </w:rPr>
              <w:tab/>
            </w:r>
            <w:r>
              <w:rPr>
                <w:rStyle w:val="IndexLink"/>
              </w:rPr>
              <w:t>341</w:t>
            </w:r>
          </w:hyperlink>
        </w:p>
        <w:p>
          <w:pPr>
            <w:pStyle w:val="Contents5"/>
            <w:tabs>
              <w:tab w:val="clear" w:pos="7892"/>
              <w:tab w:val="right" w:pos="9026" w:leader="dot"/>
            </w:tabs>
            <w:rPr/>
          </w:pPr>
          <w:hyperlink w:anchor="__RefHeading___Toc2869381_3650668749">
            <w:r>
              <w:rPr>
                <w:webHidden/>
                <w:rStyle w:val="IndexLink"/>
                <w:rtl w:val="true"/>
              </w:rPr>
              <w:t>سندهاى دينى در مورد زيارت‌</w:t>
            </w:r>
            <w:r>
              <w:rPr>
                <w:rStyle w:val="IndexLink"/>
                <w:rtl w:val="true"/>
              </w:rPr>
              <w:tab/>
            </w:r>
            <w:r>
              <w:rPr>
                <w:rStyle w:val="IndexLink"/>
              </w:rPr>
              <w:t>343</w:t>
            </w:r>
          </w:hyperlink>
        </w:p>
        <w:p>
          <w:pPr>
            <w:pStyle w:val="Contents5"/>
            <w:tabs>
              <w:tab w:val="clear" w:pos="7892"/>
              <w:tab w:val="right" w:pos="9026" w:leader="dot"/>
            </w:tabs>
            <w:rPr/>
          </w:pPr>
          <w:hyperlink w:anchor="__RefHeading___Toc2869383_3650668749">
            <w:r>
              <w:rPr>
                <w:webHidden/>
                <w:rStyle w:val="IndexLink"/>
                <w:rtl w:val="true"/>
              </w:rPr>
              <w:t>باورهاى ابن تيميه در مورد زيارت قبر رسول خدا صلى الله عليه و آله‌</w:t>
            </w:r>
            <w:r>
              <w:rPr>
                <w:rStyle w:val="IndexLink"/>
                <w:rtl w:val="true"/>
              </w:rPr>
              <w:tab/>
            </w:r>
            <w:r>
              <w:rPr>
                <w:rStyle w:val="IndexLink"/>
              </w:rPr>
              <w:t>344</w:t>
            </w:r>
          </w:hyperlink>
        </w:p>
        <w:p>
          <w:pPr>
            <w:pStyle w:val="Contents5"/>
            <w:tabs>
              <w:tab w:val="clear" w:pos="7892"/>
              <w:tab w:val="right" w:pos="9026" w:leader="dot"/>
            </w:tabs>
            <w:rPr/>
          </w:pPr>
          <w:hyperlink w:anchor="__RefHeading___Toc2869385_3650668749">
            <w:r>
              <w:rPr>
                <w:webHidden/>
                <w:rStyle w:val="IndexLink"/>
                <w:rtl w:val="true"/>
              </w:rPr>
              <w:t>افكار نادرست و اعمال ننگين وهابيت‌</w:t>
            </w:r>
            <w:r>
              <w:rPr>
                <w:rStyle w:val="IndexLink"/>
                <w:rtl w:val="true"/>
              </w:rPr>
              <w:tab/>
            </w:r>
            <w:r>
              <w:rPr>
                <w:rStyle w:val="IndexLink"/>
              </w:rPr>
              <w:t>345</w:t>
            </w:r>
          </w:hyperlink>
        </w:p>
        <w:p>
          <w:pPr>
            <w:pStyle w:val="Contents5"/>
            <w:tabs>
              <w:tab w:val="clear" w:pos="7892"/>
              <w:tab w:val="right" w:pos="9026" w:leader="dot"/>
            </w:tabs>
            <w:rPr/>
          </w:pPr>
          <w:hyperlink w:anchor="__RefHeading___Toc2869387_3650668749">
            <w:r>
              <w:rPr>
                <w:webHidden/>
                <w:rStyle w:val="IndexLink"/>
                <w:rtl w:val="true"/>
              </w:rPr>
              <w:t>زيارت در سيره پيامبر صلى الله عليه و آله‌</w:t>
            </w:r>
            <w:r>
              <w:rPr>
                <w:rStyle w:val="IndexLink"/>
                <w:rtl w:val="true"/>
              </w:rPr>
              <w:tab/>
            </w:r>
            <w:r>
              <w:rPr>
                <w:rStyle w:val="IndexLink"/>
              </w:rPr>
              <w:t>347</w:t>
            </w:r>
          </w:hyperlink>
        </w:p>
        <w:p>
          <w:pPr>
            <w:pStyle w:val="Contents5"/>
            <w:tabs>
              <w:tab w:val="clear" w:pos="7892"/>
              <w:tab w:val="right" w:pos="9026" w:leader="dot"/>
            </w:tabs>
            <w:rPr/>
          </w:pPr>
          <w:hyperlink w:anchor="__RefHeading___Toc2869389_3650668749">
            <w:r>
              <w:rPr>
                <w:webHidden/>
                <w:rStyle w:val="IndexLink"/>
                <w:rtl w:val="true"/>
              </w:rPr>
              <w:t>ديدگاه پيامبر در مورد زيارت قبور</w:t>
            </w:r>
            <w:r>
              <w:rPr>
                <w:rStyle w:val="IndexLink"/>
                <w:rtl w:val="true"/>
              </w:rPr>
              <w:tab/>
            </w:r>
            <w:r>
              <w:rPr>
                <w:rStyle w:val="IndexLink"/>
              </w:rPr>
              <w:t>348</w:t>
            </w:r>
          </w:hyperlink>
        </w:p>
        <w:p>
          <w:pPr>
            <w:pStyle w:val="Contents5"/>
            <w:tabs>
              <w:tab w:val="clear" w:pos="7892"/>
              <w:tab w:val="right" w:pos="9026" w:leader="dot"/>
            </w:tabs>
            <w:rPr/>
          </w:pPr>
          <w:hyperlink w:anchor="__RefHeading___Toc2869391_3650668749">
            <w:r>
              <w:rPr>
                <w:webHidden/>
                <w:rStyle w:val="IndexLink"/>
                <w:rtl w:val="true"/>
              </w:rPr>
              <w:t>جنبه‌هاى مختلف زيارت از زبان پيامبر اكرم صلى الله عليه و آله‌</w:t>
            </w:r>
            <w:r>
              <w:rPr>
                <w:rStyle w:val="IndexLink"/>
                <w:rtl w:val="true"/>
              </w:rPr>
              <w:tab/>
            </w:r>
            <w:r>
              <w:rPr>
                <w:rStyle w:val="IndexLink"/>
              </w:rPr>
              <w:t>351</w:t>
            </w:r>
          </w:hyperlink>
        </w:p>
        <w:p>
          <w:pPr>
            <w:pStyle w:val="Contents5"/>
            <w:tabs>
              <w:tab w:val="clear" w:pos="7892"/>
              <w:tab w:val="right" w:pos="9026" w:leader="dot"/>
            </w:tabs>
            <w:rPr/>
          </w:pPr>
          <w:hyperlink w:anchor="__RefHeading___Toc2869393_3650668749">
            <w:r>
              <w:rPr>
                <w:webHidden/>
                <w:rStyle w:val="IndexLink"/>
                <w:rtl w:val="true"/>
              </w:rPr>
              <w:t>زيارت در مكتب اهل بيت عليهم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2869395_3650668749">
            <w:r>
              <w:rPr>
                <w:webHidden/>
                <w:rStyle w:val="IndexLink"/>
                <w:rtl w:val="true"/>
              </w:rPr>
              <w:t>آثار و سازندگى زيارت‌</w:t>
            </w:r>
            <w:r>
              <w:rPr>
                <w:rStyle w:val="IndexLink"/>
                <w:rtl w:val="true"/>
              </w:rPr>
              <w:tab/>
            </w:r>
            <w:r>
              <w:rPr>
                <w:rStyle w:val="IndexLink"/>
              </w:rPr>
              <w:t>352</w:t>
            </w:r>
          </w:hyperlink>
        </w:p>
        <w:p>
          <w:pPr>
            <w:pStyle w:val="Contents5"/>
            <w:tabs>
              <w:tab w:val="clear" w:pos="7892"/>
              <w:tab w:val="right" w:pos="9026" w:leader="dot"/>
            </w:tabs>
            <w:rPr/>
          </w:pPr>
          <w:hyperlink w:anchor="__RefHeading___Toc2869397_3650668749">
            <w:r>
              <w:rPr>
                <w:webHidden/>
                <w:rStyle w:val="IndexLink"/>
                <w:rtl w:val="true"/>
              </w:rPr>
              <w:t>تولّى و تبرّى در زيارت عاشورا</w:t>
            </w:r>
            <w:r>
              <w:rPr>
                <w:rStyle w:val="IndexLink"/>
                <w:rtl w:val="true"/>
              </w:rPr>
              <w:tab/>
            </w:r>
            <w:r>
              <w:rPr>
                <w:rStyle w:val="IndexLink"/>
              </w:rPr>
              <w:t>353</w:t>
            </w:r>
          </w:hyperlink>
        </w:p>
        <w:p>
          <w:pPr>
            <w:pStyle w:val="Contents5"/>
            <w:tabs>
              <w:tab w:val="clear" w:pos="7892"/>
              <w:tab w:val="right" w:pos="9026" w:leader="dot"/>
            </w:tabs>
            <w:rPr/>
          </w:pPr>
          <w:hyperlink w:anchor="__RefHeading___Toc2869399_3650668749">
            <w:r>
              <w:rPr>
                <w:webHidden/>
                <w:rStyle w:val="IndexLink"/>
                <w:rtl w:val="true"/>
              </w:rPr>
              <w:t>ثواب زيارت ائمه اطهار عليهم السلام‌</w:t>
            </w:r>
            <w:r>
              <w:rPr>
                <w:rStyle w:val="IndexLink"/>
                <w:rtl w:val="true"/>
              </w:rPr>
              <w:tab/>
            </w:r>
            <w:r>
              <w:rPr>
                <w:rStyle w:val="IndexLink"/>
              </w:rPr>
              <w:t>354</w:t>
            </w:r>
          </w:hyperlink>
        </w:p>
        <w:p>
          <w:pPr>
            <w:pStyle w:val="Contents5"/>
            <w:tabs>
              <w:tab w:val="clear" w:pos="7892"/>
              <w:tab w:val="right" w:pos="9026" w:leader="dot"/>
            </w:tabs>
            <w:rPr/>
          </w:pPr>
          <w:hyperlink w:anchor="__RefHeading___Toc2869401_3650668749">
            <w:r>
              <w:rPr>
                <w:webHidden/>
                <w:rStyle w:val="IndexLink"/>
                <w:rtl w:val="true"/>
              </w:rPr>
              <w:t>زيارت با معرفت و آگاهى‌</w:t>
            </w:r>
            <w:r>
              <w:rPr>
                <w:rStyle w:val="IndexLink"/>
                <w:rtl w:val="true"/>
              </w:rPr>
              <w:tab/>
            </w:r>
            <w:r>
              <w:rPr>
                <w:rStyle w:val="IndexLink"/>
              </w:rPr>
              <w:t>356</w:t>
            </w:r>
          </w:hyperlink>
        </w:p>
        <w:p>
          <w:pPr>
            <w:pStyle w:val="Contents5"/>
            <w:tabs>
              <w:tab w:val="clear" w:pos="7892"/>
              <w:tab w:val="right" w:pos="9026" w:leader="dot"/>
            </w:tabs>
            <w:rPr/>
          </w:pPr>
          <w:hyperlink w:anchor="__RefHeading___Toc2869403_3650668749">
            <w:r>
              <w:rPr>
                <w:webHidden/>
                <w:rStyle w:val="IndexLink"/>
                <w:rtl w:val="true"/>
              </w:rPr>
              <w:t>بررسى تطبيقى زيارت از ديدگاه شيعه و اهل سنت‌</w:t>
            </w:r>
            <w:r>
              <w:rPr>
                <w:rStyle w:val="IndexLink"/>
                <w:rtl w:val="true"/>
              </w:rPr>
              <w:tab/>
            </w:r>
            <w:r>
              <w:rPr>
                <w:rStyle w:val="IndexLink"/>
              </w:rPr>
              <w:t>358</w:t>
            </w:r>
          </w:hyperlink>
        </w:p>
        <w:p>
          <w:pPr>
            <w:pStyle w:val="Contents6"/>
            <w:tabs>
              <w:tab w:val="clear" w:pos="7609"/>
              <w:tab w:val="right" w:pos="9026" w:leader="dot"/>
            </w:tabs>
            <w:rPr/>
          </w:pPr>
          <w:hyperlink w:anchor="__RefHeading___Toc2869405_3650668749">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2869407_3650668749">
            <w:r>
              <w:rPr>
                <w:webHidden/>
                <w:rStyle w:val="IndexLink"/>
                <w:rtl w:val="true"/>
              </w:rPr>
              <w:t>نمونه‌هايى از اسوه‌هاى عملى در باب زيارت‌</w:t>
            </w:r>
            <w:r>
              <w:rPr>
                <w:rStyle w:val="IndexLink"/>
                <w:rtl w:val="true"/>
              </w:rPr>
              <w:tab/>
            </w:r>
            <w:r>
              <w:rPr>
                <w:rStyle w:val="IndexLink"/>
              </w:rPr>
              <w:t>360</w:t>
            </w:r>
          </w:hyperlink>
        </w:p>
        <w:p>
          <w:pPr>
            <w:pStyle w:val="Contents6"/>
            <w:tabs>
              <w:tab w:val="clear" w:pos="7609"/>
              <w:tab w:val="right" w:pos="9026" w:leader="dot"/>
            </w:tabs>
            <w:rPr/>
          </w:pPr>
          <w:hyperlink w:anchor="__RefHeading___Toc2869409_3650668749">
            <w:r>
              <w:rPr>
                <w:webHidden/>
                <w:rStyle w:val="IndexLink"/>
                <w:rtl w:val="true"/>
              </w:rPr>
              <w:t>خصوصيات زيارت در فضاهاى معنوى‌</w:t>
            </w:r>
            <w:r>
              <w:rPr>
                <w:rStyle w:val="IndexLink"/>
                <w:rtl w:val="true"/>
              </w:rPr>
              <w:tab/>
            </w:r>
            <w:r>
              <w:rPr>
                <w:rStyle w:val="IndexLink"/>
              </w:rPr>
              <w:t>364</w:t>
            </w:r>
          </w:hyperlink>
        </w:p>
        <w:p>
          <w:pPr>
            <w:pStyle w:val="Contents6"/>
            <w:tabs>
              <w:tab w:val="clear" w:pos="7609"/>
              <w:tab w:val="right" w:pos="9026" w:leader="dot"/>
            </w:tabs>
            <w:rPr/>
          </w:pPr>
          <w:hyperlink w:anchor="__RefHeading___Toc2869411_3650668749">
            <w:r>
              <w:rPr>
                <w:webHidden/>
                <w:rStyle w:val="IndexLink"/>
                <w:rtl w:val="true"/>
              </w:rPr>
              <w:t>فضيلت و اجر و سازندگى زيارت‌</w:t>
            </w:r>
            <w:r>
              <w:rPr>
                <w:rStyle w:val="IndexLink"/>
                <w:rtl w:val="true"/>
              </w:rPr>
              <w:tab/>
            </w:r>
            <w:r>
              <w:rPr>
                <w:rStyle w:val="IndexLink"/>
              </w:rPr>
              <w:t>365</w:t>
            </w:r>
          </w:hyperlink>
        </w:p>
        <w:p>
          <w:pPr>
            <w:pStyle w:val="Contents6"/>
            <w:tabs>
              <w:tab w:val="clear" w:pos="7609"/>
              <w:tab w:val="right" w:pos="9026" w:leader="dot"/>
            </w:tabs>
            <w:rPr/>
          </w:pPr>
          <w:hyperlink w:anchor="__RefHeading___Toc2869413_3650668749">
            <w:r>
              <w:rPr>
                <w:webHidden/>
                <w:rStyle w:val="IndexLink"/>
                <w:rtl w:val="true"/>
              </w:rPr>
              <w:t>ساختن بنا و تعمير قبور</w:t>
            </w:r>
            <w:r>
              <w:rPr>
                <w:rStyle w:val="IndexLink"/>
                <w:rtl w:val="true"/>
              </w:rPr>
              <w:tab/>
            </w:r>
            <w:r>
              <w:rPr>
                <w:rStyle w:val="IndexLink"/>
              </w:rPr>
              <w:t>366</w:t>
            </w:r>
          </w:hyperlink>
        </w:p>
        <w:p>
          <w:pPr>
            <w:pStyle w:val="Contents6"/>
            <w:tabs>
              <w:tab w:val="clear" w:pos="7609"/>
              <w:tab w:val="right" w:pos="9026" w:leader="dot"/>
            </w:tabs>
            <w:rPr/>
          </w:pPr>
          <w:hyperlink w:anchor="__RefHeading___Toc2869415_3650668749">
            <w:r>
              <w:rPr>
                <w:webHidden/>
                <w:rStyle w:val="IndexLink"/>
                <w:rtl w:val="true"/>
              </w:rPr>
              <w:t>نظر مرحوم كاشف الغطا</w:t>
            </w:r>
            <w:r>
              <w:rPr>
                <w:rStyle w:val="IndexLink"/>
                <w:rtl w:val="true"/>
              </w:rPr>
              <w:tab/>
            </w:r>
            <w:r>
              <w:rPr>
                <w:rStyle w:val="IndexLink"/>
              </w:rPr>
              <w:t>368</w:t>
            </w:r>
          </w:hyperlink>
        </w:p>
        <w:p>
          <w:pPr>
            <w:pStyle w:val="Contents5"/>
            <w:tabs>
              <w:tab w:val="clear" w:pos="7892"/>
              <w:tab w:val="right" w:pos="9026" w:leader="dot"/>
            </w:tabs>
            <w:rPr/>
          </w:pPr>
          <w:hyperlink w:anchor="__RefHeading___Toc2869417_3650668749">
            <w:r>
              <w:rPr>
                <w:webHidden/>
                <w:rStyle w:val="IndexLink"/>
                <w:rtl w:val="true"/>
              </w:rPr>
              <w:t>مبانى پرورشى و تربيتى زيارت‌</w:t>
            </w:r>
            <w:r>
              <w:rPr>
                <w:rStyle w:val="IndexLink"/>
                <w:rtl w:val="true"/>
              </w:rPr>
              <w:tab/>
            </w:r>
            <w:r>
              <w:rPr>
                <w:rStyle w:val="IndexLink"/>
              </w:rPr>
              <w:t>369</w:t>
            </w:r>
          </w:hyperlink>
        </w:p>
        <w:p>
          <w:pPr>
            <w:pStyle w:val="Contents6"/>
            <w:tabs>
              <w:tab w:val="clear" w:pos="7609"/>
              <w:tab w:val="right" w:pos="9026" w:leader="dot"/>
            </w:tabs>
            <w:rPr/>
          </w:pPr>
          <w:hyperlink w:anchor="__RefHeading___Toc2869419_3650668749">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2869421_3650668749">
            <w:r>
              <w:rPr>
                <w:webHidden/>
                <w:rStyle w:val="IndexLink"/>
                <w:rtl w:val="true"/>
              </w:rPr>
              <w:t>توجه به خدا</w:t>
            </w:r>
            <w:r>
              <w:rPr>
                <w:rStyle w:val="IndexLink"/>
                <w:rtl w:val="true"/>
              </w:rPr>
              <w:tab/>
            </w:r>
            <w:r>
              <w:rPr>
                <w:rStyle w:val="IndexLink"/>
              </w:rPr>
              <w:t>369</w:t>
            </w:r>
          </w:hyperlink>
        </w:p>
        <w:p>
          <w:pPr>
            <w:pStyle w:val="Contents5"/>
            <w:tabs>
              <w:tab w:val="clear" w:pos="7892"/>
              <w:tab w:val="right" w:pos="9026" w:leader="dot"/>
            </w:tabs>
            <w:rPr/>
          </w:pPr>
          <w:hyperlink w:anchor="__RefHeading___Toc2869423_3650668749">
            <w:r>
              <w:rPr>
                <w:webHidden/>
                <w:rStyle w:val="IndexLink"/>
                <w:rtl w:val="true"/>
              </w:rPr>
              <w:t>تقرب به خدا</w:t>
            </w:r>
            <w:r>
              <w:rPr>
                <w:rStyle w:val="IndexLink"/>
                <w:rtl w:val="true"/>
              </w:rPr>
              <w:tab/>
            </w:r>
            <w:r>
              <w:rPr>
                <w:rStyle w:val="IndexLink"/>
              </w:rPr>
              <w:t>370</w:t>
            </w:r>
          </w:hyperlink>
        </w:p>
        <w:p>
          <w:pPr>
            <w:pStyle w:val="Contents6"/>
            <w:tabs>
              <w:tab w:val="clear" w:pos="7609"/>
              <w:tab w:val="right" w:pos="9026" w:leader="dot"/>
            </w:tabs>
            <w:rPr/>
          </w:pPr>
          <w:hyperlink w:anchor="__RefHeading___Toc2869425_3650668749">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2869427_3650668749">
            <w:r>
              <w:rPr>
                <w:webHidden/>
                <w:rStyle w:val="IndexLink"/>
                <w:rtl w:val="true"/>
              </w:rPr>
              <w:t>تحول روحى‌</w:t>
            </w:r>
            <w:r>
              <w:rPr>
                <w:rStyle w:val="IndexLink"/>
                <w:rtl w:val="true"/>
              </w:rPr>
              <w:tab/>
            </w:r>
            <w:r>
              <w:rPr>
                <w:rStyle w:val="IndexLink"/>
              </w:rPr>
              <w:t>371</w:t>
            </w:r>
          </w:hyperlink>
        </w:p>
        <w:p>
          <w:pPr>
            <w:pStyle w:val="Contents6"/>
            <w:tabs>
              <w:tab w:val="clear" w:pos="7609"/>
              <w:tab w:val="right" w:pos="9026" w:leader="dot"/>
            </w:tabs>
            <w:rPr/>
          </w:pPr>
          <w:hyperlink w:anchor="__RefHeading___Toc2869429_3650668749">
            <w:r>
              <w:rPr>
                <w:webHidden/>
                <w:rStyle w:val="IndexLink"/>
                <w:rtl w:val="true"/>
              </w:rPr>
              <w:t>توبه و گناه‌زدايى‌</w:t>
            </w:r>
            <w:r>
              <w:rPr>
                <w:rStyle w:val="IndexLink"/>
                <w:rtl w:val="true"/>
              </w:rPr>
              <w:tab/>
            </w:r>
            <w:r>
              <w:rPr>
                <w:rStyle w:val="IndexLink"/>
              </w:rPr>
              <w:t>372</w:t>
            </w:r>
          </w:hyperlink>
        </w:p>
        <w:p>
          <w:pPr>
            <w:pStyle w:val="Contents5"/>
            <w:tabs>
              <w:tab w:val="clear" w:pos="7892"/>
              <w:tab w:val="right" w:pos="9026" w:leader="dot"/>
            </w:tabs>
            <w:rPr/>
          </w:pPr>
          <w:hyperlink w:anchor="__RefHeading___Toc2869431_3650668749">
            <w:r>
              <w:rPr>
                <w:webHidden/>
                <w:rStyle w:val="IndexLink"/>
                <w:rtl w:val="true"/>
              </w:rPr>
              <w:t>مبانى فرهنگى و اجتماعى زيارت‌</w:t>
            </w:r>
            <w:r>
              <w:rPr>
                <w:rStyle w:val="IndexLink"/>
                <w:rtl w:val="true"/>
              </w:rPr>
              <w:tab/>
            </w:r>
            <w:r>
              <w:rPr>
                <w:rStyle w:val="IndexLink"/>
              </w:rPr>
              <w:t>377</w:t>
            </w:r>
          </w:hyperlink>
        </w:p>
        <w:p>
          <w:pPr>
            <w:pStyle w:val="Contents5"/>
            <w:tabs>
              <w:tab w:val="clear" w:pos="7892"/>
              <w:tab w:val="right" w:pos="9026" w:leader="dot"/>
            </w:tabs>
            <w:rPr/>
          </w:pPr>
          <w:hyperlink w:anchor="__RefHeading___Toc2869433_3650668749">
            <w:r>
              <w:rPr>
                <w:webHidden/>
                <w:rStyle w:val="IndexLink"/>
                <w:rtl w:val="true"/>
              </w:rPr>
              <w:t>مبانى عقلى و روان‌شناختى زيارت‌</w:t>
            </w:r>
            <w:r>
              <w:rPr>
                <w:rStyle w:val="IndexLink"/>
                <w:rtl w:val="true"/>
              </w:rPr>
              <w:tab/>
            </w:r>
            <w:r>
              <w:rPr>
                <w:rStyle w:val="IndexLink"/>
              </w:rPr>
              <w:t>380</w:t>
            </w:r>
          </w:hyperlink>
        </w:p>
        <w:p>
          <w:pPr>
            <w:pStyle w:val="Contents6"/>
            <w:tabs>
              <w:tab w:val="clear" w:pos="7609"/>
              <w:tab w:val="right" w:pos="9026" w:leader="dot"/>
            </w:tabs>
            <w:rPr/>
          </w:pPr>
          <w:hyperlink w:anchor="__RefHeading___Toc2869435_3650668749">
            <w:r>
              <w:rPr>
                <w:webHidden/>
                <w:rStyle w:val="IndexLink"/>
                <w:rtl w:val="true"/>
              </w:rPr>
              <w:t>ارتباط عقل و دل در مورد زيارت‌</w:t>
            </w:r>
            <w:r>
              <w:rPr>
                <w:rStyle w:val="IndexLink"/>
                <w:rtl w:val="true"/>
              </w:rPr>
              <w:tab/>
            </w:r>
            <w:r>
              <w:rPr>
                <w:rStyle w:val="IndexLink"/>
              </w:rPr>
              <w:t>380</w:t>
            </w:r>
          </w:hyperlink>
        </w:p>
        <w:p>
          <w:pPr>
            <w:pStyle w:val="Contents6"/>
            <w:tabs>
              <w:tab w:val="clear" w:pos="7609"/>
              <w:tab w:val="right" w:pos="9026" w:leader="dot"/>
            </w:tabs>
            <w:rPr/>
          </w:pPr>
          <w:hyperlink w:anchor="__RefHeading___Toc2869437_3650668749">
            <w:r>
              <w:rPr>
                <w:webHidden/>
                <w:rStyle w:val="IndexLink"/>
                <w:rtl w:val="true"/>
              </w:rPr>
              <w:t>فيض حضور و كيمياى نظر</w:t>
            </w:r>
            <w:r>
              <w:rPr>
                <w:rStyle w:val="IndexLink"/>
                <w:rtl w:val="true"/>
              </w:rPr>
              <w:tab/>
            </w:r>
            <w:r>
              <w:rPr>
                <w:rStyle w:val="IndexLink"/>
              </w:rPr>
              <w:t>380</w:t>
            </w:r>
          </w:hyperlink>
        </w:p>
        <w:p>
          <w:pPr>
            <w:pStyle w:val="Contents6"/>
            <w:tabs>
              <w:tab w:val="clear" w:pos="7609"/>
              <w:tab w:val="right" w:pos="9026" w:leader="dot"/>
            </w:tabs>
            <w:rPr/>
          </w:pPr>
          <w:hyperlink w:anchor="__RefHeading___Toc2869439_3650668749">
            <w:r>
              <w:rPr>
                <w:webHidden/>
                <w:rStyle w:val="IndexLink"/>
                <w:rtl w:val="true"/>
              </w:rPr>
              <w:t>قطره، درياست اگر با درياست‌</w:t>
            </w:r>
            <w:r>
              <w:rPr>
                <w:rStyle w:val="IndexLink"/>
                <w:rtl w:val="true"/>
              </w:rPr>
              <w:tab/>
            </w:r>
            <w:r>
              <w:rPr>
                <w:rStyle w:val="IndexLink"/>
              </w:rPr>
              <w:t>383</w:t>
            </w:r>
          </w:hyperlink>
        </w:p>
        <w:p>
          <w:pPr>
            <w:pStyle w:val="Contents5"/>
            <w:tabs>
              <w:tab w:val="clear" w:pos="7892"/>
              <w:tab w:val="right" w:pos="9026" w:leader="dot"/>
            </w:tabs>
            <w:rPr/>
          </w:pPr>
          <w:hyperlink w:anchor="__RefHeading___Toc2869441_3650668749">
            <w:r>
              <w:rPr>
                <w:webHidden/>
                <w:rStyle w:val="IndexLink"/>
                <w:rtl w:val="true"/>
              </w:rPr>
              <w:t>كلام آخر</w:t>
            </w:r>
            <w:r>
              <w:rPr>
                <w:rStyle w:val="IndexLink"/>
                <w:rtl w:val="true"/>
              </w:rPr>
              <w:tab/>
            </w:r>
            <w:r>
              <w:rPr>
                <w:rStyle w:val="IndexLink"/>
              </w:rPr>
              <w:t>384</w:t>
            </w:r>
          </w:hyperlink>
        </w:p>
        <w:p>
          <w:pPr>
            <w:pStyle w:val="Contents4"/>
            <w:tabs>
              <w:tab w:val="clear" w:pos="8176"/>
              <w:tab w:val="right" w:pos="9026" w:leader="dot"/>
            </w:tabs>
            <w:rPr/>
          </w:pPr>
          <w:hyperlink w:anchor="__RefHeading___Toc2869443_3650668749">
            <w:r>
              <w:rPr>
                <w:webHidden/>
                <w:rStyle w:val="IndexLink"/>
              </w:rPr>
              <w:t>4</w:t>
            </w:r>
            <w:r>
              <w:rPr>
                <w:rStyle w:val="IndexLink"/>
                <w:rtl w:val="true"/>
              </w:rPr>
              <w:t xml:space="preserve">. </w:t>
            </w:r>
            <w:r>
              <w:rPr>
                <w:rStyle w:val="IndexLink"/>
                <w:rtl w:val="true"/>
              </w:rPr>
              <w:t>زيارت در سيره معصومين و علما</w:t>
            </w:r>
            <w:r>
              <w:rPr>
                <w:rStyle w:val="IndexLink"/>
                <w:rtl w:val="true"/>
              </w:rPr>
              <w:tab/>
            </w:r>
            <w:r>
              <w:rPr>
                <w:rStyle w:val="IndexLink"/>
              </w:rPr>
              <w:t>386</w:t>
            </w:r>
          </w:hyperlink>
        </w:p>
        <w:p>
          <w:pPr>
            <w:pStyle w:val="Contents5"/>
            <w:tabs>
              <w:tab w:val="clear" w:pos="7892"/>
              <w:tab w:val="right" w:pos="9026" w:leader="dot"/>
            </w:tabs>
            <w:rPr/>
          </w:pPr>
          <w:hyperlink w:anchor="__RefHeading___Toc2869445_3650668749">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2869447_3650668749">
            <w:r>
              <w:rPr>
                <w:webHidden/>
                <w:rStyle w:val="IndexLink"/>
                <w:rtl w:val="true"/>
              </w:rPr>
              <w:t>چكيده‌</w:t>
            </w:r>
            <w:r>
              <w:rPr>
                <w:rStyle w:val="IndexLink"/>
                <w:rtl w:val="true"/>
              </w:rPr>
              <w:tab/>
            </w:r>
            <w:r>
              <w:rPr>
                <w:rStyle w:val="IndexLink"/>
              </w:rPr>
              <w:t>386</w:t>
            </w:r>
          </w:hyperlink>
        </w:p>
        <w:p>
          <w:pPr>
            <w:pStyle w:val="Contents5"/>
            <w:tabs>
              <w:tab w:val="clear" w:pos="7892"/>
              <w:tab w:val="right" w:pos="9026" w:leader="dot"/>
            </w:tabs>
            <w:rPr/>
          </w:pPr>
          <w:hyperlink w:anchor="__RefHeading___Toc2869449_3650668749">
            <w:r>
              <w:rPr>
                <w:webHidden/>
                <w:rStyle w:val="IndexLink"/>
                <w:rtl w:val="true"/>
              </w:rPr>
              <w:t>زيارت بقيع در سيره معصومين عليهم السلام‌</w:t>
            </w:r>
            <w:r>
              <w:rPr>
                <w:rStyle w:val="IndexLink"/>
                <w:rtl w:val="true"/>
              </w:rPr>
              <w:tab/>
            </w:r>
            <w:r>
              <w:rPr>
                <w:rStyle w:val="IndexLink"/>
              </w:rPr>
              <w:t>388</w:t>
            </w:r>
          </w:hyperlink>
        </w:p>
        <w:p>
          <w:pPr>
            <w:pStyle w:val="Contents5"/>
            <w:tabs>
              <w:tab w:val="clear" w:pos="7892"/>
              <w:tab w:val="right" w:pos="9026" w:leader="dot"/>
            </w:tabs>
            <w:rPr/>
          </w:pPr>
          <w:hyperlink w:anchor="__RefHeading___Toc2869451_3650668749">
            <w:r>
              <w:rPr>
                <w:webHidden/>
                <w:rStyle w:val="IndexLink"/>
                <w:rtl w:val="true"/>
              </w:rPr>
              <w:t>زيارت شهداى احد در سيره معصومين عليهم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2869453_3650668749">
            <w:r>
              <w:rPr>
                <w:webHidden/>
                <w:rStyle w:val="IndexLink"/>
                <w:rtl w:val="true"/>
              </w:rPr>
              <w:t>پيامبر صلى الله عليه و آله و زيارت قبر مادر</w:t>
            </w:r>
            <w:r>
              <w:rPr>
                <w:rStyle w:val="IndexLink"/>
                <w:rtl w:val="true"/>
              </w:rPr>
              <w:tab/>
            </w:r>
            <w:r>
              <w:rPr>
                <w:rStyle w:val="IndexLink"/>
              </w:rPr>
              <w:t>390</w:t>
            </w:r>
          </w:hyperlink>
        </w:p>
        <w:p>
          <w:pPr>
            <w:pStyle w:val="Contents5"/>
            <w:tabs>
              <w:tab w:val="clear" w:pos="7892"/>
              <w:tab w:val="right" w:pos="9026" w:leader="dot"/>
            </w:tabs>
            <w:rPr/>
          </w:pPr>
          <w:hyperlink w:anchor="__RefHeading___Toc2869455_3650668749">
            <w:r>
              <w:rPr>
                <w:webHidden/>
                <w:rStyle w:val="IndexLink"/>
                <w:rtl w:val="true"/>
              </w:rPr>
              <w:t>زيارت قبر پيامبر صلى الله عليه و آله در سيره معصومين عليهم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2869457_3650668749">
            <w:r>
              <w:rPr>
                <w:webHidden/>
                <w:rStyle w:val="IndexLink"/>
                <w:rtl w:val="true"/>
              </w:rPr>
              <w:t>سيره حضرت فاطمه عليها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2869459_3650668749">
            <w:r>
              <w:rPr>
                <w:webHidden/>
                <w:rStyle w:val="IndexLink"/>
                <w:rtl w:val="true"/>
              </w:rPr>
              <w:t>سيره امام حسين عليه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2869461_3650668749">
            <w:r>
              <w:rPr>
                <w:webHidden/>
                <w:rStyle w:val="IndexLink"/>
                <w:rtl w:val="true"/>
              </w:rPr>
              <w:t>سيره امام سجاد عليه السلام‌</w:t>
            </w:r>
            <w:r>
              <w:rPr>
                <w:rStyle w:val="IndexLink"/>
                <w:rtl w:val="true"/>
              </w:rPr>
              <w:tab/>
            </w:r>
            <w:r>
              <w:rPr>
                <w:rStyle w:val="IndexLink"/>
              </w:rPr>
              <w:t>392</w:t>
            </w:r>
          </w:hyperlink>
        </w:p>
        <w:p>
          <w:pPr>
            <w:pStyle w:val="Contents5"/>
            <w:tabs>
              <w:tab w:val="clear" w:pos="7892"/>
              <w:tab w:val="right" w:pos="9026" w:leader="dot"/>
            </w:tabs>
            <w:rPr/>
          </w:pPr>
          <w:hyperlink w:anchor="__RefHeading___Toc2869463_3650668749">
            <w:r>
              <w:rPr>
                <w:webHidden/>
                <w:rStyle w:val="IndexLink"/>
                <w:rtl w:val="true"/>
              </w:rPr>
              <w:t>سيره امام صادق عليه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2869465_3650668749">
            <w:r>
              <w:rPr>
                <w:webHidden/>
                <w:rStyle w:val="IndexLink"/>
                <w:rtl w:val="true"/>
              </w:rPr>
              <w:t>سيره امام كاظم عليه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2869467_3650668749">
            <w:r>
              <w:rPr>
                <w:webHidden/>
                <w:rStyle w:val="IndexLink"/>
                <w:rtl w:val="true"/>
              </w:rPr>
              <w:t>سيره امام رضا عليه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2869469_3650668749">
            <w:r>
              <w:rPr>
                <w:webHidden/>
                <w:rStyle w:val="IndexLink"/>
                <w:rtl w:val="true"/>
              </w:rPr>
              <w:t>سيره امام جواد عليه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2869471_3650668749">
            <w:r>
              <w:rPr>
                <w:webHidden/>
                <w:rStyle w:val="IndexLink"/>
                <w:rtl w:val="true"/>
              </w:rPr>
              <w:t>زيارت قبر پيامبر اكرم صلى الله عليه و آله در سيره صحابه‌</w:t>
            </w:r>
            <w:r>
              <w:rPr>
                <w:rStyle w:val="IndexLink"/>
                <w:rtl w:val="true"/>
              </w:rPr>
              <w:tab/>
            </w:r>
            <w:r>
              <w:rPr>
                <w:rStyle w:val="IndexLink"/>
              </w:rPr>
              <w:t>394</w:t>
            </w:r>
          </w:hyperlink>
        </w:p>
        <w:p>
          <w:pPr>
            <w:pStyle w:val="Contents5"/>
            <w:tabs>
              <w:tab w:val="clear" w:pos="7892"/>
              <w:tab w:val="right" w:pos="9026" w:leader="dot"/>
            </w:tabs>
            <w:rPr/>
          </w:pPr>
          <w:hyperlink w:anchor="__RefHeading___Toc2869473_3650668749">
            <w:r>
              <w:rPr>
                <w:webHidden/>
                <w:rStyle w:val="IndexLink"/>
                <w:rtl w:val="true"/>
              </w:rPr>
              <w:t>سيره و سخن علماى بزرگ براى زيارت‌</w:t>
            </w:r>
            <w:r>
              <w:rPr>
                <w:rStyle w:val="IndexLink"/>
                <w:rtl w:val="true"/>
              </w:rPr>
              <w:tab/>
            </w:r>
            <w:r>
              <w:rPr>
                <w:rStyle w:val="IndexLink"/>
              </w:rPr>
              <w:t>395</w:t>
            </w:r>
          </w:hyperlink>
        </w:p>
        <w:p>
          <w:pPr>
            <w:pStyle w:val="Contents6"/>
            <w:tabs>
              <w:tab w:val="clear" w:pos="7609"/>
              <w:tab w:val="right" w:pos="9026" w:leader="dot"/>
            </w:tabs>
            <w:rPr/>
          </w:pPr>
          <w:hyperlink w:anchor="__RefHeading___Toc2869475_3650668749">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2869477_3650668749">
            <w:r>
              <w:rPr>
                <w:webHidden/>
                <w:rStyle w:val="IndexLink"/>
                <w:rtl w:val="true"/>
              </w:rPr>
              <w:t>امام خمينى قدس سره‌</w:t>
            </w:r>
            <w:r>
              <w:rPr>
                <w:rStyle w:val="IndexLink"/>
                <w:rtl w:val="true"/>
              </w:rPr>
              <w:tab/>
            </w:r>
            <w:r>
              <w:rPr>
                <w:rStyle w:val="IndexLink"/>
              </w:rPr>
              <w:t>396</w:t>
            </w:r>
          </w:hyperlink>
        </w:p>
        <w:p>
          <w:pPr>
            <w:pStyle w:val="Contents6"/>
            <w:tabs>
              <w:tab w:val="clear" w:pos="7609"/>
              <w:tab w:val="right" w:pos="9026" w:leader="dot"/>
            </w:tabs>
            <w:rPr/>
          </w:pPr>
          <w:hyperlink w:anchor="__RefHeading___Toc2869479_3650668749">
            <w:r>
              <w:rPr>
                <w:webHidden/>
                <w:rStyle w:val="IndexLink"/>
                <w:rtl w:val="true"/>
              </w:rPr>
              <w:t>علامه طباطبايى رحمه الله‌</w:t>
            </w:r>
            <w:r>
              <w:rPr>
                <w:rStyle w:val="IndexLink"/>
                <w:rtl w:val="true"/>
              </w:rPr>
              <w:tab/>
            </w:r>
            <w:r>
              <w:rPr>
                <w:rStyle w:val="IndexLink"/>
              </w:rPr>
              <w:t>396</w:t>
            </w:r>
          </w:hyperlink>
        </w:p>
        <w:p>
          <w:pPr>
            <w:pStyle w:val="Contents6"/>
            <w:tabs>
              <w:tab w:val="clear" w:pos="7609"/>
              <w:tab w:val="right" w:pos="9026" w:leader="dot"/>
            </w:tabs>
            <w:rPr/>
          </w:pPr>
          <w:hyperlink w:anchor="__RefHeading___Toc2869481_3650668749">
            <w:r>
              <w:rPr>
                <w:webHidden/>
                <w:rStyle w:val="IndexLink"/>
                <w:rtl w:val="true"/>
              </w:rPr>
              <w:t>حكيم عارف، ملاصدراى شيرازى رحمه الله‌</w:t>
            </w:r>
            <w:r>
              <w:rPr>
                <w:rStyle w:val="IndexLink"/>
                <w:rtl w:val="true"/>
              </w:rPr>
              <w:tab/>
            </w:r>
            <w:r>
              <w:rPr>
                <w:rStyle w:val="IndexLink"/>
              </w:rPr>
              <w:t>396</w:t>
            </w:r>
          </w:hyperlink>
        </w:p>
        <w:p>
          <w:pPr>
            <w:pStyle w:val="Contents6"/>
            <w:tabs>
              <w:tab w:val="clear" w:pos="7609"/>
              <w:tab w:val="right" w:pos="9026" w:leader="dot"/>
            </w:tabs>
            <w:rPr/>
          </w:pPr>
          <w:hyperlink w:anchor="__RefHeading___Toc2869483_3650668749">
            <w:r>
              <w:rPr>
                <w:webHidden/>
                <w:rStyle w:val="IndexLink"/>
                <w:rtl w:val="true"/>
              </w:rPr>
              <w:t>آيت اللَّه مرعشى نجفى رحمه الله‌</w:t>
            </w:r>
            <w:r>
              <w:rPr>
                <w:rStyle w:val="IndexLink"/>
                <w:rtl w:val="true"/>
              </w:rPr>
              <w:tab/>
            </w:r>
            <w:r>
              <w:rPr>
                <w:rStyle w:val="IndexLink"/>
              </w:rPr>
              <w:t>396</w:t>
            </w:r>
          </w:hyperlink>
        </w:p>
        <w:p>
          <w:pPr>
            <w:pStyle w:val="Contents6"/>
            <w:tabs>
              <w:tab w:val="clear" w:pos="7609"/>
              <w:tab w:val="right" w:pos="9026" w:leader="dot"/>
            </w:tabs>
            <w:rPr/>
          </w:pPr>
          <w:hyperlink w:anchor="__RefHeading___Toc2869485_3650668749">
            <w:r>
              <w:rPr>
                <w:webHidden/>
                <w:rStyle w:val="IndexLink"/>
                <w:rtl w:val="true"/>
              </w:rPr>
              <w:t>آيت اللَّه بروجردى رحمه الله‌</w:t>
            </w:r>
            <w:r>
              <w:rPr>
                <w:rStyle w:val="IndexLink"/>
                <w:rtl w:val="true"/>
              </w:rPr>
              <w:tab/>
            </w:r>
            <w:r>
              <w:rPr>
                <w:rStyle w:val="IndexLink"/>
              </w:rPr>
              <w:t>398</w:t>
            </w:r>
          </w:hyperlink>
        </w:p>
        <w:p>
          <w:pPr>
            <w:pStyle w:val="Contents6"/>
            <w:tabs>
              <w:tab w:val="clear" w:pos="7609"/>
              <w:tab w:val="right" w:pos="9026" w:leader="dot"/>
            </w:tabs>
            <w:rPr/>
          </w:pPr>
          <w:hyperlink w:anchor="__RefHeading___Toc2869487_3650668749">
            <w:r>
              <w:rPr>
                <w:webHidden/>
                <w:rStyle w:val="IndexLink"/>
                <w:rtl w:val="true"/>
              </w:rPr>
              <w:t>آيت اللَّه بهجت‌</w:t>
            </w:r>
            <w:r>
              <w:rPr>
                <w:rStyle w:val="IndexLink"/>
                <w:rtl w:val="true"/>
              </w:rPr>
              <w:tab/>
            </w:r>
            <w:r>
              <w:rPr>
                <w:rStyle w:val="IndexLink"/>
              </w:rPr>
              <w:t>398</w:t>
            </w:r>
          </w:hyperlink>
        </w:p>
        <w:p>
          <w:pPr>
            <w:pStyle w:val="Contents6"/>
            <w:tabs>
              <w:tab w:val="clear" w:pos="7609"/>
              <w:tab w:val="right" w:pos="9026" w:leader="dot"/>
            </w:tabs>
            <w:rPr/>
          </w:pPr>
          <w:hyperlink w:anchor="__RefHeading___Toc2869489_3650668749">
            <w:r>
              <w:rPr>
                <w:webHidden/>
                <w:rStyle w:val="IndexLink"/>
                <w:rtl w:val="true"/>
              </w:rPr>
              <w:t>آيت اللَّه فاضل لنكرانى رحمه الله‌</w:t>
            </w:r>
            <w:r>
              <w:rPr>
                <w:rStyle w:val="IndexLink"/>
                <w:rtl w:val="true"/>
              </w:rPr>
              <w:tab/>
            </w:r>
            <w:r>
              <w:rPr>
                <w:rStyle w:val="IndexLink"/>
              </w:rPr>
              <w:t>399</w:t>
            </w:r>
          </w:hyperlink>
        </w:p>
        <w:p>
          <w:pPr>
            <w:pStyle w:val="Contents6"/>
            <w:tabs>
              <w:tab w:val="clear" w:pos="7609"/>
              <w:tab w:val="right" w:pos="9026" w:leader="dot"/>
            </w:tabs>
            <w:rPr/>
          </w:pPr>
          <w:hyperlink w:anchor="__RefHeading___Toc2869491_3650668749">
            <w:r>
              <w:rPr>
                <w:webHidden/>
                <w:rStyle w:val="IndexLink"/>
                <w:rtl w:val="true"/>
              </w:rPr>
              <w:t>محدث بزرگوار حاج شيخ عباس قمى رحمه الله‌</w:t>
            </w:r>
            <w:r>
              <w:rPr>
                <w:rStyle w:val="IndexLink"/>
                <w:rtl w:val="true"/>
              </w:rPr>
              <w:tab/>
            </w:r>
            <w:r>
              <w:rPr>
                <w:rStyle w:val="IndexLink"/>
              </w:rPr>
              <w:t>399</w:t>
            </w:r>
          </w:hyperlink>
        </w:p>
        <w:p>
          <w:pPr>
            <w:pStyle w:val="Contents6"/>
            <w:tabs>
              <w:tab w:val="clear" w:pos="7609"/>
              <w:tab w:val="right" w:pos="9026" w:leader="dot"/>
            </w:tabs>
            <w:rPr/>
          </w:pPr>
          <w:hyperlink w:anchor="__RefHeading___Toc2869493_3650668749">
            <w:r>
              <w:rPr>
                <w:webHidden/>
                <w:rStyle w:val="IndexLink"/>
                <w:rtl w:val="true"/>
              </w:rPr>
              <w:t>آيت اللَّه گلپايگانى رحمه الله‌</w:t>
            </w:r>
            <w:r>
              <w:rPr>
                <w:rStyle w:val="IndexLink"/>
                <w:rtl w:val="true"/>
              </w:rPr>
              <w:tab/>
            </w:r>
            <w:r>
              <w:rPr>
                <w:rStyle w:val="IndexLink"/>
              </w:rPr>
              <w:t>400</w:t>
            </w:r>
          </w:hyperlink>
        </w:p>
        <w:p>
          <w:pPr>
            <w:pStyle w:val="Contents5"/>
            <w:tabs>
              <w:tab w:val="clear" w:pos="7892"/>
              <w:tab w:val="right" w:pos="9026" w:leader="dot"/>
            </w:tabs>
            <w:rPr/>
          </w:pPr>
          <w:hyperlink w:anchor="__RefHeading___Toc2869495_3650668749">
            <w:r>
              <w:rPr>
                <w:webHidden/>
                <w:rStyle w:val="IndexLink"/>
                <w:rtl w:val="true"/>
              </w:rPr>
              <w:t>فضيلت زيارت حضرت معصومه عليها السلام‌</w:t>
            </w:r>
            <w:r>
              <w:rPr>
                <w:rStyle w:val="IndexLink"/>
                <w:rtl w:val="true"/>
              </w:rPr>
              <w:tab/>
            </w:r>
            <w:r>
              <w:rPr>
                <w:rStyle w:val="IndexLink"/>
              </w:rPr>
              <w:t>400</w:t>
            </w:r>
          </w:hyperlink>
        </w:p>
        <w:p>
          <w:pPr>
            <w:pStyle w:val="Contents5"/>
            <w:tabs>
              <w:tab w:val="clear" w:pos="7892"/>
              <w:tab w:val="right" w:pos="9026" w:leader="dot"/>
            </w:tabs>
            <w:rPr/>
          </w:pPr>
          <w:hyperlink w:anchor="__RefHeading___Toc2869497_3650668749">
            <w:r>
              <w:rPr>
                <w:webHidden/>
                <w:rStyle w:val="IndexLink"/>
                <w:rtl w:val="true"/>
              </w:rPr>
              <w:t>شوق زيارت‌</w:t>
            </w:r>
            <w:r>
              <w:rPr>
                <w:rStyle w:val="IndexLink"/>
                <w:rtl w:val="true"/>
              </w:rPr>
              <w:tab/>
            </w:r>
            <w:r>
              <w:rPr>
                <w:rStyle w:val="IndexLink"/>
              </w:rPr>
              <w:t>402</w:t>
            </w:r>
          </w:hyperlink>
        </w:p>
        <w:p>
          <w:pPr>
            <w:pStyle w:val="Contents5"/>
            <w:tabs>
              <w:tab w:val="clear" w:pos="7892"/>
              <w:tab w:val="right" w:pos="9026" w:leader="dot"/>
            </w:tabs>
            <w:rPr/>
          </w:pPr>
          <w:hyperlink w:anchor="__RefHeading___Toc2869499_3650668749">
            <w:r>
              <w:rPr>
                <w:webHidden/>
                <w:rStyle w:val="IndexLink"/>
                <w:rtl w:val="true"/>
              </w:rPr>
              <w:t>آداب زيارت‌</w:t>
            </w:r>
            <w:r>
              <w:rPr>
                <w:rStyle w:val="IndexLink"/>
                <w:rtl w:val="true"/>
              </w:rPr>
              <w:tab/>
            </w:r>
            <w:r>
              <w:rPr>
                <w:rStyle w:val="IndexLink"/>
              </w:rPr>
              <w:t>403</w:t>
            </w:r>
          </w:hyperlink>
        </w:p>
        <w:p>
          <w:pPr>
            <w:pStyle w:val="Contents5"/>
            <w:tabs>
              <w:tab w:val="clear" w:pos="7892"/>
              <w:tab w:val="right" w:pos="9026" w:leader="dot"/>
            </w:tabs>
            <w:rPr/>
          </w:pPr>
          <w:hyperlink w:anchor="__RefHeading___Toc2869501_3650668749">
            <w:r>
              <w:rPr>
                <w:webHidden/>
                <w:rStyle w:val="IndexLink"/>
                <w:rtl w:val="true"/>
              </w:rPr>
              <w:t>فرجام سخن‌</w:t>
            </w:r>
            <w:r>
              <w:rPr>
                <w:rStyle w:val="IndexLink"/>
                <w:rtl w:val="true"/>
              </w:rPr>
              <w:tab/>
            </w:r>
            <w:r>
              <w:rPr>
                <w:rStyle w:val="IndexLink"/>
              </w:rPr>
              <w:t>405</w:t>
            </w:r>
          </w:hyperlink>
        </w:p>
        <w:p>
          <w:pPr>
            <w:pStyle w:val="Contents5"/>
            <w:tabs>
              <w:tab w:val="clear" w:pos="7892"/>
              <w:tab w:val="right" w:pos="9026" w:leader="dot"/>
            </w:tabs>
            <w:rPr/>
          </w:pPr>
          <w:hyperlink w:anchor="__RefHeading___Toc2869503_3650668749">
            <w:r>
              <w:rPr>
                <w:webHidden/>
                <w:rStyle w:val="IndexLink"/>
                <w:rtl w:val="true"/>
              </w:rPr>
              <w:t>فهرست منابع‌</w:t>
            </w:r>
            <w:r>
              <w:rPr>
                <w:rStyle w:val="IndexLink"/>
                <w:rtl w:val="true"/>
              </w:rPr>
              <w:tab/>
            </w:r>
            <w:r>
              <w:rPr>
                <w:rStyle w:val="IndexLink"/>
              </w:rPr>
              <w:t>407</w:t>
            </w:r>
          </w:hyperlink>
        </w:p>
        <w:p>
          <w:pPr>
            <w:pStyle w:val="Contents4"/>
            <w:tabs>
              <w:tab w:val="clear" w:pos="8176"/>
              <w:tab w:val="right" w:pos="9026" w:leader="dot"/>
            </w:tabs>
            <w:rPr/>
          </w:pPr>
          <w:hyperlink w:anchor="__RefHeading___Toc2869505_3650668749">
            <w:r>
              <w:rPr>
                <w:webHidden/>
                <w:rStyle w:val="IndexLink"/>
              </w:rPr>
              <w:t>5</w:t>
            </w:r>
            <w:r>
              <w:rPr>
                <w:rStyle w:val="IndexLink"/>
                <w:rtl w:val="true"/>
              </w:rPr>
              <w:t xml:space="preserve">. </w:t>
            </w:r>
            <w:r>
              <w:rPr>
                <w:rStyle w:val="IndexLink"/>
                <w:rtl w:val="true"/>
              </w:rPr>
              <w:t>زيارت از ديدگاه عقل و نقل</w:t>
            </w:r>
            <w:r>
              <w:rPr>
                <w:rStyle w:val="IndexLink"/>
                <w:rtl w:val="true"/>
              </w:rPr>
              <w:tab/>
            </w:r>
            <w:r>
              <w:rPr>
                <w:rStyle w:val="IndexLink"/>
              </w:rPr>
              <w:t>410</w:t>
            </w:r>
          </w:hyperlink>
        </w:p>
        <w:p>
          <w:pPr>
            <w:pStyle w:val="Contents5"/>
            <w:tabs>
              <w:tab w:val="clear" w:pos="7892"/>
              <w:tab w:val="right" w:pos="9026" w:leader="dot"/>
            </w:tabs>
            <w:rPr/>
          </w:pPr>
          <w:hyperlink w:anchor="__RefHeading___Toc2869507_3650668749">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869509_3650668749">
            <w:r>
              <w:rPr>
                <w:webHidden/>
                <w:rStyle w:val="IndexLink"/>
                <w:rtl w:val="true"/>
              </w:rPr>
              <w:t>چكيده‌</w:t>
            </w:r>
            <w:r>
              <w:rPr>
                <w:rStyle w:val="IndexLink"/>
                <w:rtl w:val="true"/>
              </w:rPr>
              <w:tab/>
            </w:r>
            <w:r>
              <w:rPr>
                <w:rStyle w:val="IndexLink"/>
              </w:rPr>
              <w:t>410</w:t>
            </w:r>
          </w:hyperlink>
        </w:p>
        <w:p>
          <w:pPr>
            <w:pStyle w:val="Contents5"/>
            <w:tabs>
              <w:tab w:val="clear" w:pos="7892"/>
              <w:tab w:val="right" w:pos="9026" w:leader="dot"/>
            </w:tabs>
            <w:rPr/>
          </w:pPr>
          <w:hyperlink w:anchor="__RefHeading___Toc2869511_3650668749">
            <w:r>
              <w:rPr>
                <w:webHidden/>
                <w:rStyle w:val="IndexLink"/>
                <w:rtl w:val="true"/>
              </w:rPr>
              <w:t>مقدّمه‌</w:t>
            </w:r>
            <w:r>
              <w:rPr>
                <w:rStyle w:val="IndexLink"/>
                <w:rtl w:val="true"/>
              </w:rPr>
              <w:tab/>
            </w:r>
            <w:r>
              <w:rPr>
                <w:rStyle w:val="IndexLink"/>
              </w:rPr>
              <w:t>410</w:t>
            </w:r>
          </w:hyperlink>
        </w:p>
        <w:p>
          <w:pPr>
            <w:pStyle w:val="Contents5"/>
            <w:tabs>
              <w:tab w:val="clear" w:pos="7892"/>
              <w:tab w:val="right" w:pos="9026" w:leader="dot"/>
            </w:tabs>
            <w:rPr/>
          </w:pPr>
          <w:hyperlink w:anchor="__RefHeading___Toc2869513_3650668749">
            <w:r>
              <w:rPr>
                <w:webHidden/>
                <w:rStyle w:val="IndexLink"/>
                <w:rtl w:val="true"/>
              </w:rPr>
              <w:t>معناى زيارت‌</w:t>
            </w:r>
            <w:r>
              <w:rPr>
                <w:rStyle w:val="IndexLink"/>
                <w:rtl w:val="true"/>
              </w:rPr>
              <w:tab/>
            </w:r>
            <w:r>
              <w:rPr>
                <w:rStyle w:val="IndexLink"/>
              </w:rPr>
              <w:t>412</w:t>
            </w:r>
          </w:hyperlink>
        </w:p>
        <w:p>
          <w:pPr>
            <w:pStyle w:val="Contents5"/>
            <w:tabs>
              <w:tab w:val="clear" w:pos="7892"/>
              <w:tab w:val="right" w:pos="9026" w:leader="dot"/>
            </w:tabs>
            <w:rPr/>
          </w:pPr>
          <w:hyperlink w:anchor="__RefHeading___Toc2869515_3650668749">
            <w:r>
              <w:rPr>
                <w:webHidden/>
                <w:rStyle w:val="IndexLink"/>
                <w:rtl w:val="true"/>
              </w:rPr>
              <w:t>اهميت فلسفى تقدس زيارتگاه ائمه‌</w:t>
            </w:r>
            <w:r>
              <w:rPr>
                <w:rStyle w:val="IndexLink"/>
                <w:rtl w:val="true"/>
              </w:rPr>
              <w:tab/>
            </w:r>
            <w:r>
              <w:rPr>
                <w:rStyle w:val="IndexLink"/>
              </w:rPr>
              <w:t>412</w:t>
            </w:r>
          </w:hyperlink>
        </w:p>
        <w:p>
          <w:pPr>
            <w:pStyle w:val="Contents6"/>
            <w:tabs>
              <w:tab w:val="clear" w:pos="7609"/>
              <w:tab w:val="right" w:pos="9026" w:leader="dot"/>
            </w:tabs>
            <w:rPr/>
          </w:pPr>
          <w:hyperlink w:anchor="__RefHeading___Toc2869517_3650668749">
            <w:r>
              <w:rPr>
                <w:webHidden/>
                <w:rStyle w:val="IndexLink"/>
              </w:rPr>
              <w:t>1</w:t>
            </w:r>
            <w:r>
              <w:rPr>
                <w:rStyle w:val="IndexLink"/>
                <w:rtl w:val="true"/>
              </w:rPr>
              <w:t xml:space="preserve">. </w:t>
            </w:r>
            <w:r>
              <w:rPr>
                <w:rStyle w:val="IndexLink"/>
                <w:rtl w:val="true"/>
              </w:rPr>
              <w:t>زيارتگاه ائمه محل نزول ملائكه‌</w:t>
            </w:r>
            <w:r>
              <w:rPr>
                <w:rStyle w:val="IndexLink"/>
                <w:rtl w:val="true"/>
              </w:rPr>
              <w:tab/>
            </w:r>
            <w:r>
              <w:rPr>
                <w:rStyle w:val="IndexLink"/>
              </w:rPr>
              <w:t>412</w:t>
            </w:r>
          </w:hyperlink>
        </w:p>
        <w:p>
          <w:pPr>
            <w:pStyle w:val="Contents6"/>
            <w:tabs>
              <w:tab w:val="clear" w:pos="7609"/>
              <w:tab w:val="right" w:pos="9026" w:leader="dot"/>
            </w:tabs>
            <w:rPr/>
          </w:pPr>
          <w:hyperlink w:anchor="__RefHeading___Toc2869519_3650668749">
            <w:r>
              <w:rPr>
                <w:webHidden/>
                <w:rStyle w:val="IndexLink"/>
              </w:rPr>
              <w:t>2</w:t>
            </w:r>
            <w:r>
              <w:rPr>
                <w:rStyle w:val="IndexLink"/>
                <w:rtl w:val="true"/>
              </w:rPr>
              <w:t xml:space="preserve">. </w:t>
            </w:r>
            <w:r>
              <w:rPr>
                <w:rStyle w:val="IndexLink"/>
                <w:rtl w:val="true"/>
              </w:rPr>
              <w:t>فلسفه زيارت قبور</w:t>
            </w:r>
            <w:r>
              <w:rPr>
                <w:rStyle w:val="IndexLink"/>
                <w:rtl w:val="true"/>
              </w:rPr>
              <w:tab/>
            </w:r>
            <w:r>
              <w:rPr>
                <w:rStyle w:val="IndexLink"/>
              </w:rPr>
              <w:t>413</w:t>
            </w:r>
          </w:hyperlink>
        </w:p>
        <w:p>
          <w:pPr>
            <w:pStyle w:val="Contents6"/>
            <w:tabs>
              <w:tab w:val="clear" w:pos="7609"/>
              <w:tab w:val="right" w:pos="9026" w:leader="dot"/>
            </w:tabs>
            <w:rPr/>
          </w:pPr>
          <w:hyperlink w:anchor="__RefHeading___Toc2869521_3650668749">
            <w:r>
              <w:rPr>
                <w:webHidden/>
                <w:rStyle w:val="IndexLink"/>
              </w:rPr>
              <w:t>3</w:t>
            </w:r>
            <w:r>
              <w:rPr>
                <w:rStyle w:val="IndexLink"/>
                <w:rtl w:val="true"/>
              </w:rPr>
              <w:t xml:space="preserve">. </w:t>
            </w:r>
            <w:r>
              <w:rPr>
                <w:rStyle w:val="IndexLink"/>
                <w:rtl w:val="true"/>
              </w:rPr>
              <w:t>راز قداست قبور ائمه و بزرگان‌</w:t>
            </w:r>
            <w:r>
              <w:rPr>
                <w:rStyle w:val="IndexLink"/>
                <w:rtl w:val="true"/>
              </w:rPr>
              <w:tab/>
            </w:r>
            <w:r>
              <w:rPr>
                <w:rStyle w:val="IndexLink"/>
              </w:rPr>
              <w:t>416</w:t>
            </w:r>
          </w:hyperlink>
        </w:p>
        <w:p>
          <w:pPr>
            <w:pStyle w:val="Contents5"/>
            <w:tabs>
              <w:tab w:val="clear" w:pos="7892"/>
              <w:tab w:val="right" w:pos="9026" w:leader="dot"/>
            </w:tabs>
            <w:rPr/>
          </w:pPr>
          <w:hyperlink w:anchor="__RefHeading___Toc2869523_3650668749">
            <w:r>
              <w:rPr>
                <w:webHidden/>
                <w:rStyle w:val="IndexLink"/>
                <w:rtl w:val="true"/>
              </w:rPr>
              <w:t>زيارت قبور از نظر آيات و روايات‌</w:t>
            </w:r>
            <w:r>
              <w:rPr>
                <w:rStyle w:val="IndexLink"/>
                <w:rtl w:val="true"/>
              </w:rPr>
              <w:tab/>
            </w:r>
            <w:r>
              <w:rPr>
                <w:rStyle w:val="IndexLink"/>
              </w:rPr>
              <w:t>418</w:t>
            </w:r>
          </w:hyperlink>
        </w:p>
        <w:p>
          <w:pPr>
            <w:pStyle w:val="Contents6"/>
            <w:tabs>
              <w:tab w:val="clear" w:pos="7609"/>
              <w:tab w:val="right" w:pos="9026" w:leader="dot"/>
            </w:tabs>
            <w:rPr/>
          </w:pPr>
          <w:hyperlink w:anchor="__RefHeading___Toc2869525_3650668749">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418</w:t>
            </w:r>
          </w:hyperlink>
        </w:p>
        <w:p>
          <w:pPr>
            <w:pStyle w:val="Contents6"/>
            <w:tabs>
              <w:tab w:val="clear" w:pos="7609"/>
              <w:tab w:val="right" w:pos="9026" w:leader="dot"/>
            </w:tabs>
            <w:rPr/>
          </w:pPr>
          <w:hyperlink w:anchor="__RefHeading___Toc2869527_3650668749">
            <w:r>
              <w:rPr>
                <w:webHidden/>
                <w:rStyle w:val="IndexLink"/>
              </w:rPr>
              <w:t>2</w:t>
            </w:r>
            <w:r>
              <w:rPr>
                <w:rStyle w:val="IndexLink"/>
                <w:rtl w:val="true"/>
              </w:rPr>
              <w:t xml:space="preserve">. </w:t>
            </w:r>
            <w:r>
              <w:rPr>
                <w:rStyle w:val="IndexLink"/>
                <w:rtl w:val="true"/>
              </w:rPr>
              <w:t>رواياتى در باب اهميت زيارت قبور</w:t>
            </w:r>
            <w:r>
              <w:rPr>
                <w:rStyle w:val="IndexLink"/>
                <w:rtl w:val="true"/>
              </w:rPr>
              <w:tab/>
            </w:r>
            <w:r>
              <w:rPr>
                <w:rStyle w:val="IndexLink"/>
              </w:rPr>
              <w:t>420</w:t>
            </w:r>
          </w:hyperlink>
        </w:p>
        <w:p>
          <w:pPr>
            <w:pStyle w:val="Contents6"/>
            <w:tabs>
              <w:tab w:val="clear" w:pos="7609"/>
              <w:tab w:val="right" w:pos="9026" w:leader="dot"/>
            </w:tabs>
            <w:rPr/>
          </w:pPr>
          <w:hyperlink w:anchor="__RefHeading___Toc2869529_3650668749">
            <w:r>
              <w:rPr>
                <w:webHidden/>
                <w:rStyle w:val="IndexLink"/>
              </w:rPr>
              <w:t>3</w:t>
            </w:r>
            <w:r>
              <w:rPr>
                <w:rStyle w:val="IndexLink"/>
                <w:rtl w:val="true"/>
              </w:rPr>
              <w:t xml:space="preserve">. </w:t>
            </w:r>
            <w:r>
              <w:rPr>
                <w:rStyle w:val="IndexLink"/>
                <w:rtl w:val="true"/>
              </w:rPr>
              <w:t>زيارت قبور در آثار فيلسوفان‌</w:t>
            </w:r>
            <w:r>
              <w:rPr>
                <w:rStyle w:val="IndexLink"/>
                <w:rtl w:val="true"/>
              </w:rPr>
              <w:tab/>
            </w:r>
            <w:r>
              <w:rPr>
                <w:rStyle w:val="IndexLink"/>
              </w:rPr>
              <w:t>423</w:t>
            </w:r>
          </w:hyperlink>
        </w:p>
        <w:p>
          <w:pPr>
            <w:pStyle w:val="Contents6"/>
            <w:tabs>
              <w:tab w:val="clear" w:pos="7609"/>
              <w:tab w:val="right" w:pos="9026" w:leader="dot"/>
            </w:tabs>
            <w:rPr/>
          </w:pPr>
          <w:hyperlink w:anchor="__RefHeading___Toc2869531_3650668749">
            <w:r>
              <w:rPr>
                <w:webHidden/>
                <w:rStyle w:val="IndexLink"/>
              </w:rPr>
              <w:t>4</w:t>
            </w:r>
            <w:r>
              <w:rPr>
                <w:rStyle w:val="IndexLink"/>
                <w:rtl w:val="true"/>
              </w:rPr>
              <w:t xml:space="preserve">. </w:t>
            </w:r>
            <w:r>
              <w:rPr>
                <w:rStyle w:val="IndexLink"/>
                <w:rtl w:val="true"/>
              </w:rPr>
              <w:t>خلاصه‌اى از گفتار فخر رازى در فوايد زيارت قبور</w:t>
            </w:r>
            <w:r>
              <w:rPr>
                <w:rStyle w:val="IndexLink"/>
                <w:rtl w:val="true"/>
              </w:rPr>
              <w:tab/>
            </w:r>
            <w:r>
              <w:rPr>
                <w:rStyle w:val="IndexLink"/>
              </w:rPr>
              <w:t>429</w:t>
            </w:r>
          </w:hyperlink>
        </w:p>
        <w:p>
          <w:pPr>
            <w:pStyle w:val="Contents6"/>
            <w:tabs>
              <w:tab w:val="clear" w:pos="7609"/>
              <w:tab w:val="right" w:pos="9026" w:leader="dot"/>
            </w:tabs>
            <w:rPr/>
          </w:pPr>
          <w:hyperlink w:anchor="__RefHeading___Toc2869533_3650668749">
            <w:r>
              <w:rPr>
                <w:webHidden/>
                <w:rStyle w:val="IndexLink"/>
              </w:rPr>
              <w:t>5</w:t>
            </w:r>
            <w:r>
              <w:rPr>
                <w:rStyle w:val="IndexLink"/>
                <w:rtl w:val="true"/>
              </w:rPr>
              <w:t xml:space="preserve">. </w:t>
            </w:r>
            <w:r>
              <w:rPr>
                <w:rStyle w:val="IndexLink"/>
                <w:rtl w:val="true"/>
              </w:rPr>
              <w:t>زيارت زمينه ساز معرفت و محبت‌</w:t>
            </w:r>
            <w:r>
              <w:rPr>
                <w:rStyle w:val="IndexLink"/>
                <w:rtl w:val="true"/>
              </w:rPr>
              <w:tab/>
            </w:r>
            <w:r>
              <w:rPr>
                <w:rStyle w:val="IndexLink"/>
              </w:rPr>
              <w:t>435</w:t>
            </w:r>
          </w:hyperlink>
        </w:p>
        <w:p>
          <w:pPr>
            <w:pStyle w:val="Contents6"/>
            <w:tabs>
              <w:tab w:val="clear" w:pos="7609"/>
              <w:tab w:val="right" w:pos="9026" w:leader="dot"/>
            </w:tabs>
            <w:rPr/>
          </w:pPr>
          <w:hyperlink w:anchor="__RefHeading___Toc2869535_3650668749">
            <w:r>
              <w:rPr>
                <w:webHidden/>
                <w:rStyle w:val="IndexLink"/>
              </w:rPr>
              <w:t>6</w:t>
            </w:r>
            <w:r>
              <w:rPr>
                <w:rStyle w:val="IndexLink"/>
                <w:rtl w:val="true"/>
              </w:rPr>
              <w:t xml:space="preserve">. </w:t>
            </w:r>
            <w:r>
              <w:rPr>
                <w:rStyle w:val="IndexLink"/>
                <w:rtl w:val="true"/>
              </w:rPr>
              <w:t>زيارت، فيض حضور و كيمياى نظر</w:t>
            </w:r>
            <w:r>
              <w:rPr>
                <w:rStyle w:val="IndexLink"/>
                <w:rtl w:val="true"/>
              </w:rPr>
              <w:tab/>
            </w:r>
            <w:r>
              <w:rPr>
                <w:rStyle w:val="IndexLink"/>
              </w:rPr>
              <w:t>436</w:t>
            </w:r>
          </w:hyperlink>
        </w:p>
        <w:p>
          <w:pPr>
            <w:pStyle w:val="Contents6"/>
            <w:tabs>
              <w:tab w:val="clear" w:pos="7609"/>
              <w:tab w:val="right" w:pos="9026" w:leader="dot"/>
            </w:tabs>
            <w:rPr/>
          </w:pPr>
          <w:hyperlink w:anchor="__RefHeading___Toc2869537_3650668749">
            <w:r>
              <w:rPr>
                <w:webHidden/>
                <w:rStyle w:val="IndexLink"/>
              </w:rPr>
              <w:t>7</w:t>
            </w:r>
            <w:r>
              <w:rPr>
                <w:rStyle w:val="IndexLink"/>
                <w:rtl w:val="true"/>
              </w:rPr>
              <w:t xml:space="preserve">. </w:t>
            </w:r>
            <w:r>
              <w:rPr>
                <w:rStyle w:val="IndexLink"/>
                <w:rtl w:val="true"/>
              </w:rPr>
              <w:t>قطره، درياست اگر با درياست‌</w:t>
            </w:r>
            <w:r>
              <w:rPr>
                <w:rStyle w:val="IndexLink"/>
                <w:rtl w:val="true"/>
              </w:rPr>
              <w:tab/>
            </w:r>
            <w:r>
              <w:rPr>
                <w:rStyle w:val="IndexLink"/>
              </w:rPr>
              <w:t>438</w:t>
            </w:r>
          </w:hyperlink>
        </w:p>
        <w:p>
          <w:pPr>
            <w:pStyle w:val="Contents6"/>
            <w:tabs>
              <w:tab w:val="clear" w:pos="7609"/>
              <w:tab w:val="right" w:pos="9026" w:leader="dot"/>
            </w:tabs>
            <w:rPr/>
          </w:pPr>
          <w:hyperlink w:anchor="__RefHeading___Toc2869539_3650668749">
            <w:r>
              <w:rPr>
                <w:webHidden/>
                <w:rStyle w:val="IndexLink"/>
              </w:rPr>
              <w:t>8</w:t>
            </w:r>
            <w:r>
              <w:rPr>
                <w:rStyle w:val="IndexLink"/>
                <w:rtl w:val="true"/>
              </w:rPr>
              <w:t xml:space="preserve">. </w:t>
            </w:r>
            <w:r>
              <w:rPr>
                <w:rStyle w:val="IndexLink"/>
                <w:rtl w:val="true"/>
              </w:rPr>
              <w:t>زيارت، مائده شرف و فضيلت‌</w:t>
            </w:r>
            <w:r>
              <w:rPr>
                <w:rStyle w:val="IndexLink"/>
                <w:rtl w:val="true"/>
              </w:rPr>
              <w:tab/>
            </w:r>
            <w:r>
              <w:rPr>
                <w:rStyle w:val="IndexLink"/>
              </w:rPr>
              <w:t>439</w:t>
            </w:r>
          </w:hyperlink>
        </w:p>
        <w:p>
          <w:pPr>
            <w:pStyle w:val="Contents6"/>
            <w:tabs>
              <w:tab w:val="clear" w:pos="7609"/>
              <w:tab w:val="right" w:pos="9026" w:leader="dot"/>
            </w:tabs>
            <w:rPr/>
          </w:pPr>
          <w:hyperlink w:anchor="__RefHeading___Toc2869541_3650668749">
            <w:r>
              <w:rPr>
                <w:webHidden/>
                <w:rStyle w:val="IndexLink"/>
              </w:rPr>
              <w:t>9</w:t>
            </w:r>
            <w:r>
              <w:rPr>
                <w:rStyle w:val="IndexLink"/>
                <w:rtl w:val="true"/>
              </w:rPr>
              <w:t xml:space="preserve">. </w:t>
            </w:r>
            <w:r>
              <w:rPr>
                <w:rStyle w:val="IndexLink"/>
                <w:rtl w:val="true"/>
              </w:rPr>
              <w:t>زيارت عاملى تأثيرگذار در اتصال به واسطه‌هاى فيض‌</w:t>
            </w:r>
            <w:r>
              <w:rPr>
                <w:rStyle w:val="IndexLink"/>
                <w:rtl w:val="true"/>
              </w:rPr>
              <w:tab/>
            </w:r>
            <w:r>
              <w:rPr>
                <w:rStyle w:val="IndexLink"/>
              </w:rPr>
              <w:t>441</w:t>
            </w:r>
          </w:hyperlink>
        </w:p>
        <w:p>
          <w:pPr>
            <w:pStyle w:val="Contents6"/>
            <w:tabs>
              <w:tab w:val="clear" w:pos="7609"/>
              <w:tab w:val="right" w:pos="9026" w:leader="dot"/>
            </w:tabs>
            <w:rPr/>
          </w:pPr>
          <w:hyperlink w:anchor="__RefHeading___Toc2869543_3650668749">
            <w:r>
              <w:rPr>
                <w:webHidden/>
                <w:rStyle w:val="IndexLink"/>
              </w:rPr>
              <w:t>10</w:t>
            </w:r>
            <w:r>
              <w:rPr>
                <w:rStyle w:val="IndexLink"/>
                <w:rtl w:val="true"/>
              </w:rPr>
              <w:t xml:space="preserve">. </w:t>
            </w:r>
            <w:r>
              <w:rPr>
                <w:rStyle w:val="IndexLink"/>
                <w:rtl w:val="true"/>
              </w:rPr>
              <w:t>زيارت سيره سلف صالح‌</w:t>
            </w:r>
            <w:r>
              <w:rPr>
                <w:rStyle w:val="IndexLink"/>
                <w:rtl w:val="true"/>
              </w:rPr>
              <w:tab/>
            </w:r>
            <w:r>
              <w:rPr>
                <w:rStyle w:val="IndexLink"/>
              </w:rPr>
              <w:t>443</w:t>
            </w:r>
          </w:hyperlink>
        </w:p>
        <w:p>
          <w:pPr>
            <w:pStyle w:val="Contents6"/>
            <w:tabs>
              <w:tab w:val="clear" w:pos="7609"/>
              <w:tab w:val="right" w:pos="9026" w:leader="dot"/>
            </w:tabs>
            <w:rPr/>
          </w:pPr>
          <w:hyperlink w:anchor="__RefHeading___Toc2869545_3650668749">
            <w:r>
              <w:rPr>
                <w:webHidden/>
                <w:rStyle w:val="IndexLink"/>
              </w:rPr>
              <w:t>11</w:t>
            </w:r>
            <w:r>
              <w:rPr>
                <w:rStyle w:val="IndexLink"/>
                <w:rtl w:val="true"/>
              </w:rPr>
              <w:t xml:space="preserve">. </w:t>
            </w:r>
            <w:r>
              <w:rPr>
                <w:rStyle w:val="IndexLink"/>
                <w:rtl w:val="true"/>
              </w:rPr>
              <w:t>زيارت، قلمرو دل و وادى محبت‌</w:t>
            </w:r>
            <w:r>
              <w:rPr>
                <w:rStyle w:val="IndexLink"/>
                <w:rtl w:val="true"/>
              </w:rPr>
              <w:tab/>
            </w:r>
            <w:r>
              <w:rPr>
                <w:rStyle w:val="IndexLink"/>
              </w:rPr>
              <w:t>445</w:t>
            </w:r>
          </w:hyperlink>
        </w:p>
        <w:p>
          <w:pPr>
            <w:pStyle w:val="Contents6"/>
            <w:tabs>
              <w:tab w:val="clear" w:pos="7609"/>
              <w:tab w:val="right" w:pos="9026" w:leader="dot"/>
            </w:tabs>
            <w:rPr/>
          </w:pPr>
          <w:hyperlink w:anchor="__RefHeading___Toc2869547_3650668749">
            <w:r>
              <w:rPr>
                <w:webHidden/>
                <w:rStyle w:val="IndexLink"/>
              </w:rPr>
              <w:t>12</w:t>
            </w:r>
            <w:r>
              <w:rPr>
                <w:rStyle w:val="IndexLink"/>
                <w:rtl w:val="true"/>
              </w:rPr>
              <w:t xml:space="preserve">. </w:t>
            </w:r>
            <w:r>
              <w:rPr>
                <w:rStyle w:val="IndexLink"/>
                <w:rtl w:val="true"/>
              </w:rPr>
              <w:t>محبت، پشتوانه زيارت‌</w:t>
            </w:r>
            <w:r>
              <w:rPr>
                <w:rStyle w:val="IndexLink"/>
                <w:rtl w:val="true"/>
              </w:rPr>
              <w:tab/>
            </w:r>
            <w:r>
              <w:rPr>
                <w:rStyle w:val="IndexLink"/>
              </w:rPr>
              <w:t>447</w:t>
            </w:r>
          </w:hyperlink>
        </w:p>
        <w:p>
          <w:pPr>
            <w:pStyle w:val="Contents5"/>
            <w:tabs>
              <w:tab w:val="clear" w:pos="7892"/>
              <w:tab w:val="right" w:pos="9026" w:leader="dot"/>
            </w:tabs>
            <w:rPr/>
          </w:pPr>
          <w:hyperlink w:anchor="__RefHeading___Toc2869549_3650668749">
            <w:r>
              <w:rPr>
                <w:webHidden/>
                <w:rStyle w:val="IndexLink"/>
                <w:rtl w:val="true"/>
              </w:rPr>
              <w:t>فهرست منابع‌</w:t>
            </w:r>
            <w:r>
              <w:rPr>
                <w:rStyle w:val="IndexLink"/>
                <w:rtl w:val="true"/>
              </w:rPr>
              <w:tab/>
            </w:r>
            <w:r>
              <w:rPr>
                <w:rStyle w:val="IndexLink"/>
              </w:rPr>
              <w:t>450</w:t>
            </w:r>
          </w:hyperlink>
        </w:p>
        <w:p>
          <w:pPr>
            <w:pStyle w:val="Contents4"/>
            <w:tabs>
              <w:tab w:val="clear" w:pos="8176"/>
              <w:tab w:val="right" w:pos="9026" w:leader="dot"/>
            </w:tabs>
            <w:rPr/>
          </w:pPr>
          <w:hyperlink w:anchor="__RefHeading___Toc2869551_3650668749">
            <w:r>
              <w:rPr>
                <w:webHidden/>
                <w:rStyle w:val="IndexLink"/>
              </w:rPr>
              <w:t>6</w:t>
            </w:r>
            <w:r>
              <w:rPr>
                <w:rStyle w:val="IndexLink"/>
                <w:rtl w:val="true"/>
              </w:rPr>
              <w:t xml:space="preserve">. </w:t>
            </w:r>
            <w:r>
              <w:rPr>
                <w:rStyle w:val="IndexLink"/>
                <w:rtl w:val="true"/>
              </w:rPr>
              <w:t>تأملى بر مبانى اجتماعى و فرهنگى زيارت‌</w:t>
            </w:r>
            <w:r>
              <w:rPr>
                <w:rStyle w:val="IndexLink"/>
                <w:rtl w:val="true"/>
              </w:rPr>
              <w:tab/>
            </w:r>
            <w:r>
              <w:rPr>
                <w:rStyle w:val="IndexLink"/>
              </w:rPr>
              <w:t>453</w:t>
            </w:r>
          </w:hyperlink>
        </w:p>
        <w:p>
          <w:pPr>
            <w:pStyle w:val="Contents5"/>
            <w:tabs>
              <w:tab w:val="clear" w:pos="7892"/>
              <w:tab w:val="right" w:pos="9026" w:leader="dot"/>
            </w:tabs>
            <w:rPr/>
          </w:pPr>
          <w:hyperlink w:anchor="__RefHeading___Toc2869553_3650668749">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2869555_3650668749">
            <w:r>
              <w:rPr>
                <w:webHidden/>
                <w:rStyle w:val="IndexLink"/>
                <w:rtl w:val="true"/>
              </w:rPr>
              <w:t>چكيده‌</w:t>
            </w:r>
            <w:r>
              <w:rPr>
                <w:rStyle w:val="IndexLink"/>
                <w:rtl w:val="true"/>
              </w:rPr>
              <w:tab/>
            </w:r>
            <w:r>
              <w:rPr>
                <w:rStyle w:val="IndexLink"/>
              </w:rPr>
              <w:t>453</w:t>
            </w:r>
          </w:hyperlink>
        </w:p>
        <w:p>
          <w:pPr>
            <w:pStyle w:val="Contents5"/>
            <w:tabs>
              <w:tab w:val="clear" w:pos="7892"/>
              <w:tab w:val="right" w:pos="9026" w:leader="dot"/>
            </w:tabs>
            <w:rPr/>
          </w:pPr>
          <w:hyperlink w:anchor="__RefHeading___Toc2869557_3650668749">
            <w:r>
              <w:rPr>
                <w:webHidden/>
                <w:rStyle w:val="IndexLink"/>
                <w:rtl w:val="true"/>
              </w:rPr>
              <w:t>پيشگفتار</w:t>
            </w:r>
            <w:r>
              <w:rPr>
                <w:rStyle w:val="IndexLink"/>
                <w:rtl w:val="true"/>
              </w:rPr>
              <w:tab/>
            </w:r>
            <w:r>
              <w:rPr>
                <w:rStyle w:val="IndexLink"/>
              </w:rPr>
              <w:t>454</w:t>
            </w:r>
          </w:hyperlink>
        </w:p>
        <w:p>
          <w:pPr>
            <w:pStyle w:val="Contents5"/>
            <w:tabs>
              <w:tab w:val="clear" w:pos="7892"/>
              <w:tab w:val="right" w:pos="9026" w:leader="dot"/>
            </w:tabs>
            <w:rPr/>
          </w:pPr>
          <w:hyperlink w:anchor="__RefHeading___Toc2869559_3650668749">
            <w:r>
              <w:rPr>
                <w:webHidden/>
                <w:rStyle w:val="IndexLink"/>
                <w:rtl w:val="true"/>
              </w:rPr>
              <w:t>طرح مسأله‌</w:t>
            </w:r>
            <w:r>
              <w:rPr>
                <w:rStyle w:val="IndexLink"/>
                <w:rtl w:val="true"/>
              </w:rPr>
              <w:tab/>
            </w:r>
            <w:r>
              <w:rPr>
                <w:rStyle w:val="IndexLink"/>
              </w:rPr>
              <w:t>455</w:t>
            </w:r>
          </w:hyperlink>
        </w:p>
        <w:p>
          <w:pPr>
            <w:pStyle w:val="Contents6"/>
            <w:tabs>
              <w:tab w:val="clear" w:pos="7609"/>
              <w:tab w:val="right" w:pos="9026" w:leader="dot"/>
            </w:tabs>
            <w:rPr/>
          </w:pPr>
          <w:hyperlink w:anchor="__RefHeading___Toc2869561_3650668749">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869563_3650668749">
            <w:r>
              <w:rPr>
                <w:webHidden/>
                <w:rStyle w:val="IndexLink"/>
                <w:rtl w:val="true"/>
              </w:rPr>
              <w:t>زيارت و نياز اجتماعى‌</w:t>
            </w:r>
            <w:r>
              <w:rPr>
                <w:rStyle w:val="IndexLink"/>
                <w:rtl w:val="true"/>
              </w:rPr>
              <w:tab/>
            </w:r>
            <w:r>
              <w:rPr>
                <w:rStyle w:val="IndexLink"/>
              </w:rPr>
              <w:t>455</w:t>
            </w:r>
          </w:hyperlink>
        </w:p>
        <w:p>
          <w:pPr>
            <w:pStyle w:val="Contents6"/>
            <w:tabs>
              <w:tab w:val="clear" w:pos="7609"/>
              <w:tab w:val="right" w:pos="9026" w:leader="dot"/>
            </w:tabs>
            <w:rPr/>
          </w:pPr>
          <w:hyperlink w:anchor="__RefHeading___Toc2869565_3650668749">
            <w:r>
              <w:rPr>
                <w:webHidden/>
                <w:rStyle w:val="IndexLink"/>
                <w:rtl w:val="true"/>
              </w:rPr>
              <w:t>زيارت و گروه اجتماعى‌</w:t>
            </w:r>
            <w:r>
              <w:rPr>
                <w:rStyle w:val="IndexLink"/>
                <w:rtl w:val="true"/>
              </w:rPr>
              <w:tab/>
            </w:r>
            <w:r>
              <w:rPr>
                <w:rStyle w:val="IndexLink"/>
              </w:rPr>
              <w:t>457</w:t>
            </w:r>
          </w:hyperlink>
        </w:p>
        <w:p>
          <w:pPr>
            <w:pStyle w:val="Contents6"/>
            <w:tabs>
              <w:tab w:val="clear" w:pos="7609"/>
              <w:tab w:val="right" w:pos="9026" w:leader="dot"/>
            </w:tabs>
            <w:rPr/>
          </w:pPr>
          <w:hyperlink w:anchor="__RefHeading___Toc2869567_3650668749">
            <w:r>
              <w:rPr>
                <w:webHidden/>
                <w:rStyle w:val="IndexLink"/>
                <w:rtl w:val="true"/>
              </w:rPr>
              <w:t>ارتباط زيارت با گروه نخستين‌</w:t>
            </w:r>
            <w:r>
              <w:rPr>
                <w:rStyle w:val="IndexLink"/>
                <w:rtl w:val="true"/>
              </w:rPr>
              <w:tab/>
            </w:r>
            <w:r>
              <w:rPr>
                <w:rStyle w:val="IndexLink"/>
              </w:rPr>
              <w:t>458</w:t>
            </w:r>
          </w:hyperlink>
        </w:p>
        <w:p>
          <w:pPr>
            <w:pStyle w:val="Contents6"/>
            <w:tabs>
              <w:tab w:val="clear" w:pos="7609"/>
              <w:tab w:val="right" w:pos="9026" w:leader="dot"/>
            </w:tabs>
            <w:rPr/>
          </w:pPr>
          <w:hyperlink w:anchor="__RefHeading___Toc2869569_3650668749">
            <w:r>
              <w:rPr>
                <w:webHidden/>
                <w:rStyle w:val="IndexLink"/>
                <w:rtl w:val="true"/>
              </w:rPr>
              <w:t>زيارت و فرهنگ‌</w:t>
            </w:r>
            <w:r>
              <w:rPr>
                <w:rStyle w:val="IndexLink"/>
                <w:rtl w:val="true"/>
              </w:rPr>
              <w:tab/>
            </w:r>
            <w:r>
              <w:rPr>
                <w:rStyle w:val="IndexLink"/>
              </w:rPr>
              <w:t>459</w:t>
            </w:r>
          </w:hyperlink>
        </w:p>
        <w:p>
          <w:pPr>
            <w:pStyle w:val="Contents6"/>
            <w:tabs>
              <w:tab w:val="clear" w:pos="7609"/>
              <w:tab w:val="right" w:pos="9026" w:leader="dot"/>
            </w:tabs>
            <w:rPr/>
          </w:pPr>
          <w:hyperlink w:anchor="__RefHeading___Toc2869571_3650668749">
            <w:r>
              <w:rPr>
                <w:webHidden/>
                <w:rStyle w:val="IndexLink"/>
                <w:rtl w:val="true"/>
              </w:rPr>
              <w:t xml:space="preserve">زيارت و اجتماعى شدن </w:t>
            </w:r>
            <w:r>
              <w:rPr>
                <w:rStyle w:val="IndexLink"/>
                <w:rtl w:val="true"/>
              </w:rPr>
              <w:t>(</w:t>
            </w:r>
            <w:r>
              <w:rPr>
                <w:rStyle w:val="IndexLink"/>
                <w:rtl w:val="true"/>
              </w:rPr>
              <w:t>جامعه‌پذيرى</w:t>
            </w:r>
            <w:r>
              <w:rPr>
                <w:rStyle w:val="IndexLink"/>
                <w:rtl w:val="true"/>
              </w:rPr>
              <w:t>)</w:t>
              <w:tab/>
            </w:r>
            <w:r>
              <w:rPr>
                <w:rStyle w:val="IndexLink"/>
              </w:rPr>
              <w:t>462</w:t>
            </w:r>
          </w:hyperlink>
        </w:p>
        <w:p>
          <w:pPr>
            <w:pStyle w:val="Contents6"/>
            <w:tabs>
              <w:tab w:val="clear" w:pos="7609"/>
              <w:tab w:val="right" w:pos="9026" w:leader="dot"/>
            </w:tabs>
            <w:rPr/>
          </w:pPr>
          <w:hyperlink w:anchor="__RefHeading___Toc2869573_3650668749">
            <w:r>
              <w:rPr>
                <w:webHidden/>
                <w:rStyle w:val="IndexLink"/>
                <w:rtl w:val="true"/>
              </w:rPr>
              <w:t>زيارت و ارزش اجتماعى‌</w:t>
            </w:r>
            <w:r>
              <w:rPr>
                <w:rStyle w:val="IndexLink"/>
                <w:rtl w:val="true"/>
              </w:rPr>
              <w:tab/>
            </w:r>
            <w:r>
              <w:rPr>
                <w:rStyle w:val="IndexLink"/>
              </w:rPr>
              <w:t>463</w:t>
            </w:r>
          </w:hyperlink>
        </w:p>
        <w:p>
          <w:pPr>
            <w:pStyle w:val="Contents6"/>
            <w:tabs>
              <w:tab w:val="clear" w:pos="7609"/>
              <w:tab w:val="right" w:pos="9026" w:leader="dot"/>
            </w:tabs>
            <w:rPr/>
          </w:pPr>
          <w:hyperlink w:anchor="__RefHeading___Toc2869575_3650668749">
            <w:r>
              <w:rPr>
                <w:webHidden/>
                <w:rStyle w:val="IndexLink"/>
                <w:rtl w:val="true"/>
              </w:rPr>
              <w:t>زيارت و هنجار اجتماعى‌</w:t>
            </w:r>
            <w:r>
              <w:rPr>
                <w:rStyle w:val="IndexLink"/>
                <w:rtl w:val="true"/>
              </w:rPr>
              <w:tab/>
            </w:r>
            <w:r>
              <w:rPr>
                <w:rStyle w:val="IndexLink"/>
              </w:rPr>
              <w:t>466</w:t>
            </w:r>
          </w:hyperlink>
        </w:p>
        <w:p>
          <w:pPr>
            <w:pStyle w:val="Contents6"/>
            <w:tabs>
              <w:tab w:val="clear" w:pos="7609"/>
              <w:tab w:val="right" w:pos="9026" w:leader="dot"/>
            </w:tabs>
            <w:rPr/>
          </w:pPr>
          <w:hyperlink w:anchor="__RefHeading___Toc2869577_3650668749">
            <w:r>
              <w:rPr>
                <w:webHidden/>
                <w:rStyle w:val="IndexLink"/>
                <w:rtl w:val="true"/>
              </w:rPr>
              <w:t>زيارت و نشانه‌</w:t>
            </w:r>
            <w:r>
              <w:rPr>
                <w:rStyle w:val="IndexLink"/>
                <w:rtl w:val="true"/>
              </w:rPr>
              <w:tab/>
            </w:r>
            <w:r>
              <w:rPr>
                <w:rStyle w:val="IndexLink"/>
              </w:rPr>
              <w:t>468</w:t>
            </w:r>
          </w:hyperlink>
        </w:p>
        <w:p>
          <w:pPr>
            <w:pStyle w:val="Contents6"/>
            <w:tabs>
              <w:tab w:val="clear" w:pos="7609"/>
              <w:tab w:val="right" w:pos="9026" w:leader="dot"/>
            </w:tabs>
            <w:rPr/>
          </w:pPr>
          <w:hyperlink w:anchor="__RefHeading___Toc2869579_3650668749">
            <w:r>
              <w:rPr>
                <w:webHidden/>
                <w:rStyle w:val="IndexLink"/>
                <w:rtl w:val="true"/>
              </w:rPr>
              <w:t>زيارت و انسان شناسى‌</w:t>
            </w:r>
            <w:r>
              <w:rPr>
                <w:rStyle w:val="IndexLink"/>
                <w:rtl w:val="true"/>
              </w:rPr>
              <w:tab/>
            </w:r>
            <w:r>
              <w:rPr>
                <w:rStyle w:val="IndexLink"/>
              </w:rPr>
              <w:t>469</w:t>
            </w:r>
          </w:hyperlink>
        </w:p>
        <w:p>
          <w:pPr>
            <w:pStyle w:val="Contents5"/>
            <w:tabs>
              <w:tab w:val="clear" w:pos="7892"/>
              <w:tab w:val="right" w:pos="9026" w:leader="dot"/>
            </w:tabs>
            <w:rPr/>
          </w:pPr>
          <w:hyperlink w:anchor="__RefHeading___Toc2869581_3650668749">
            <w:r>
              <w:rPr>
                <w:webHidden/>
                <w:rStyle w:val="IndexLink"/>
                <w:rtl w:val="true"/>
              </w:rPr>
              <w:t>نتيجه‌گيرى‌</w:t>
            </w:r>
            <w:r>
              <w:rPr>
                <w:rStyle w:val="IndexLink"/>
                <w:rtl w:val="true"/>
              </w:rPr>
              <w:tab/>
            </w:r>
            <w:r>
              <w:rPr>
                <w:rStyle w:val="IndexLink"/>
              </w:rPr>
              <w:t>473</w:t>
            </w:r>
          </w:hyperlink>
        </w:p>
        <w:p>
          <w:pPr>
            <w:pStyle w:val="Contents5"/>
            <w:tabs>
              <w:tab w:val="clear" w:pos="7892"/>
              <w:tab w:val="right" w:pos="9026" w:leader="dot"/>
            </w:tabs>
            <w:rPr/>
          </w:pPr>
          <w:hyperlink w:anchor="__RefHeading___Toc2869583_3650668749">
            <w:r>
              <w:rPr>
                <w:webHidden/>
                <w:rStyle w:val="IndexLink"/>
                <w:rtl w:val="true"/>
              </w:rPr>
              <w:t>فهرست منابع‌</w:t>
            </w:r>
            <w:r>
              <w:rPr>
                <w:rStyle w:val="IndexLink"/>
                <w:rtl w:val="true"/>
              </w:rPr>
              <w:tab/>
            </w:r>
            <w:r>
              <w:rPr>
                <w:rStyle w:val="IndexLink"/>
              </w:rPr>
              <w:t>477</w:t>
            </w:r>
          </w:hyperlink>
        </w:p>
        <w:p>
          <w:pPr>
            <w:pStyle w:val="Contents3"/>
            <w:tabs>
              <w:tab w:val="clear" w:pos="8459"/>
              <w:tab w:val="right" w:pos="9026" w:leader="dot"/>
            </w:tabs>
            <w:rPr/>
          </w:pPr>
          <w:hyperlink w:anchor="__RefHeading___Toc2869585_3650668749">
            <w:r>
              <w:rPr>
                <w:webHidden/>
                <w:rStyle w:val="IndexLink"/>
                <w:rtl w:val="true"/>
              </w:rPr>
              <w:t>بخش سه</w:t>
            </w:r>
            <w:r>
              <w:rPr>
                <w:rStyle w:val="IndexLink"/>
                <w:rtl w:val="true"/>
              </w:rPr>
              <w:t xml:space="preserve">: </w:t>
            </w:r>
            <w:r>
              <w:rPr>
                <w:rStyle w:val="IndexLink"/>
                <w:rtl w:val="true"/>
              </w:rPr>
              <w:t>نقد و بررسى شبهات زيارت‌</w:t>
            </w:r>
            <w:r>
              <w:rPr>
                <w:rStyle w:val="IndexLink"/>
                <w:rtl w:val="true"/>
              </w:rPr>
              <w:tab/>
            </w:r>
            <w:r>
              <w:rPr>
                <w:rStyle w:val="IndexLink"/>
              </w:rPr>
              <w:t>479</w:t>
            </w:r>
          </w:hyperlink>
        </w:p>
        <w:p>
          <w:pPr>
            <w:pStyle w:val="Contents4"/>
            <w:tabs>
              <w:tab w:val="clear" w:pos="8176"/>
              <w:tab w:val="right" w:pos="9026" w:leader="dot"/>
            </w:tabs>
            <w:rPr/>
          </w:pPr>
          <w:hyperlink w:anchor="__RefHeading___Toc2869587_3650668749">
            <w:r>
              <w:rPr>
                <w:webHidden/>
                <w:rStyle w:val="IndexLink"/>
              </w:rPr>
              <w:t>1</w:t>
            </w:r>
            <w:r>
              <w:rPr>
                <w:rStyle w:val="IndexLink"/>
                <w:rtl w:val="true"/>
              </w:rPr>
              <w:t xml:space="preserve">. </w:t>
            </w:r>
            <w:r>
              <w:rPr>
                <w:rStyle w:val="IndexLink"/>
                <w:rtl w:val="true"/>
              </w:rPr>
              <w:t>زيارت، سنت يا بدعت‌</w:t>
            </w:r>
            <w:r>
              <w:rPr>
                <w:rStyle w:val="IndexLink"/>
                <w:rtl w:val="true"/>
              </w:rPr>
              <w:tab/>
            </w:r>
            <w:r>
              <w:rPr>
                <w:rStyle w:val="IndexLink"/>
              </w:rPr>
              <w:t>479</w:t>
            </w:r>
          </w:hyperlink>
        </w:p>
        <w:p>
          <w:pPr>
            <w:pStyle w:val="Contents5"/>
            <w:tabs>
              <w:tab w:val="clear" w:pos="7892"/>
              <w:tab w:val="right" w:pos="9026" w:leader="dot"/>
            </w:tabs>
            <w:rPr/>
          </w:pPr>
          <w:hyperlink w:anchor="__RefHeading___Toc2869589_3650668749">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2869591_3650668749">
            <w:r>
              <w:rPr>
                <w:webHidden/>
                <w:rStyle w:val="IndexLink"/>
                <w:rtl w:val="true"/>
              </w:rPr>
              <w:t>چكيده‌</w:t>
            </w:r>
            <w:r>
              <w:rPr>
                <w:rStyle w:val="IndexLink"/>
                <w:rtl w:val="true"/>
              </w:rPr>
              <w:tab/>
            </w:r>
            <w:r>
              <w:rPr>
                <w:rStyle w:val="IndexLink"/>
              </w:rPr>
              <w:t>480</w:t>
            </w:r>
          </w:hyperlink>
        </w:p>
        <w:p>
          <w:pPr>
            <w:pStyle w:val="Contents5"/>
            <w:tabs>
              <w:tab w:val="clear" w:pos="7892"/>
              <w:tab w:val="right" w:pos="9026" w:leader="dot"/>
            </w:tabs>
            <w:rPr/>
          </w:pPr>
          <w:hyperlink w:anchor="__RefHeading___Toc2869593_3650668749">
            <w:r>
              <w:rPr>
                <w:webHidden/>
                <w:rStyle w:val="IndexLink"/>
                <w:rtl w:val="true"/>
              </w:rPr>
              <w:t>پيشگفتار</w:t>
            </w:r>
            <w:r>
              <w:rPr>
                <w:rStyle w:val="IndexLink"/>
                <w:rtl w:val="true"/>
              </w:rPr>
              <w:tab/>
            </w:r>
            <w:r>
              <w:rPr>
                <w:rStyle w:val="IndexLink"/>
              </w:rPr>
              <w:t>480</w:t>
            </w:r>
          </w:hyperlink>
        </w:p>
        <w:p>
          <w:pPr>
            <w:pStyle w:val="Contents5"/>
            <w:tabs>
              <w:tab w:val="clear" w:pos="7892"/>
              <w:tab w:val="right" w:pos="9026" w:leader="dot"/>
            </w:tabs>
            <w:rPr/>
          </w:pPr>
          <w:hyperlink w:anchor="__RefHeading___Toc2869595_3650668749">
            <w:r>
              <w:rPr>
                <w:webHidden/>
                <w:rStyle w:val="IndexLink"/>
                <w:rtl w:val="true"/>
              </w:rPr>
              <w:t>معناى لغوى و اصطلاحى زيارت‌</w:t>
            </w:r>
            <w:r>
              <w:rPr>
                <w:rStyle w:val="IndexLink"/>
                <w:rtl w:val="true"/>
              </w:rPr>
              <w:tab/>
            </w:r>
            <w:r>
              <w:rPr>
                <w:rStyle w:val="IndexLink"/>
              </w:rPr>
              <w:t>481</w:t>
            </w:r>
          </w:hyperlink>
        </w:p>
        <w:p>
          <w:pPr>
            <w:pStyle w:val="Contents5"/>
            <w:tabs>
              <w:tab w:val="clear" w:pos="7892"/>
              <w:tab w:val="right" w:pos="9026" w:leader="dot"/>
            </w:tabs>
            <w:rPr/>
          </w:pPr>
          <w:hyperlink w:anchor="__RefHeading___Toc2869597_3650668749">
            <w:r>
              <w:rPr>
                <w:webHidden/>
                <w:rStyle w:val="IndexLink"/>
                <w:rtl w:val="true"/>
              </w:rPr>
              <w:t>زيارت در بُعد تاريخى‌</w:t>
            </w:r>
            <w:r>
              <w:rPr>
                <w:rStyle w:val="IndexLink"/>
                <w:rtl w:val="true"/>
              </w:rPr>
              <w:tab/>
            </w:r>
            <w:r>
              <w:rPr>
                <w:rStyle w:val="IndexLink"/>
              </w:rPr>
              <w:t>482</w:t>
            </w:r>
          </w:hyperlink>
        </w:p>
        <w:p>
          <w:pPr>
            <w:pStyle w:val="Contents5"/>
            <w:tabs>
              <w:tab w:val="clear" w:pos="7892"/>
              <w:tab w:val="right" w:pos="9026" w:leader="dot"/>
            </w:tabs>
            <w:rPr/>
          </w:pPr>
          <w:hyperlink w:anchor="__RefHeading___Toc2869599_3650668749">
            <w:r>
              <w:rPr>
                <w:webHidden/>
                <w:rStyle w:val="IndexLink"/>
                <w:rtl w:val="true"/>
              </w:rPr>
              <w:t>آداب زيارت‌</w:t>
            </w:r>
            <w:r>
              <w:rPr>
                <w:rStyle w:val="IndexLink"/>
                <w:rtl w:val="true"/>
              </w:rPr>
              <w:tab/>
            </w:r>
            <w:r>
              <w:rPr>
                <w:rStyle w:val="IndexLink"/>
              </w:rPr>
              <w:t>484</w:t>
            </w:r>
          </w:hyperlink>
        </w:p>
        <w:p>
          <w:pPr>
            <w:pStyle w:val="Contents5"/>
            <w:tabs>
              <w:tab w:val="clear" w:pos="7892"/>
              <w:tab w:val="right" w:pos="9026" w:leader="dot"/>
            </w:tabs>
            <w:rPr/>
          </w:pPr>
          <w:hyperlink w:anchor="__RefHeading___Toc2869601_3650668749">
            <w:r>
              <w:rPr>
                <w:webHidden/>
                <w:rStyle w:val="IndexLink"/>
                <w:rtl w:val="true"/>
              </w:rPr>
              <w:t>قرآن و زيارت‌</w:t>
            </w:r>
            <w:r>
              <w:rPr>
                <w:rStyle w:val="IndexLink"/>
                <w:rtl w:val="true"/>
              </w:rPr>
              <w:tab/>
            </w:r>
            <w:r>
              <w:rPr>
                <w:rStyle w:val="IndexLink"/>
              </w:rPr>
              <w:t>485</w:t>
            </w:r>
          </w:hyperlink>
        </w:p>
        <w:p>
          <w:pPr>
            <w:pStyle w:val="Contents5"/>
            <w:tabs>
              <w:tab w:val="clear" w:pos="7892"/>
              <w:tab w:val="right" w:pos="9026" w:leader="dot"/>
            </w:tabs>
            <w:rPr/>
          </w:pPr>
          <w:hyperlink w:anchor="__RefHeading___Toc2869603_3650668749">
            <w:r>
              <w:rPr>
                <w:webHidden/>
                <w:rStyle w:val="IndexLink"/>
                <w:rtl w:val="true"/>
              </w:rPr>
              <w:t>روايات و زيارت‌</w:t>
            </w:r>
            <w:r>
              <w:rPr>
                <w:rStyle w:val="IndexLink"/>
                <w:rtl w:val="true"/>
              </w:rPr>
              <w:tab/>
            </w:r>
            <w:r>
              <w:rPr>
                <w:rStyle w:val="IndexLink"/>
              </w:rPr>
              <w:t>486</w:t>
            </w:r>
          </w:hyperlink>
        </w:p>
        <w:p>
          <w:pPr>
            <w:pStyle w:val="Contents5"/>
            <w:tabs>
              <w:tab w:val="clear" w:pos="7892"/>
              <w:tab w:val="right" w:pos="9026" w:leader="dot"/>
            </w:tabs>
            <w:rPr/>
          </w:pPr>
          <w:hyperlink w:anchor="__RefHeading___Toc2869605_3650668749">
            <w:r>
              <w:rPr>
                <w:webHidden/>
                <w:rStyle w:val="IndexLink"/>
                <w:rtl w:val="true"/>
              </w:rPr>
              <w:t>سنت يعنى چه؟</w:t>
            </w:r>
            <w:r>
              <w:rPr>
                <w:rStyle w:val="IndexLink"/>
                <w:rtl w:val="true"/>
              </w:rPr>
              <w:tab/>
            </w:r>
            <w:r>
              <w:rPr>
                <w:rStyle w:val="IndexLink"/>
              </w:rPr>
              <w:t>487</w:t>
            </w:r>
          </w:hyperlink>
        </w:p>
        <w:p>
          <w:pPr>
            <w:pStyle w:val="Contents5"/>
            <w:tabs>
              <w:tab w:val="clear" w:pos="7892"/>
              <w:tab w:val="right" w:pos="9026" w:leader="dot"/>
            </w:tabs>
            <w:rPr/>
          </w:pPr>
          <w:hyperlink w:anchor="__RefHeading___Toc2869607_3650668749">
            <w:r>
              <w:rPr>
                <w:webHidden/>
                <w:rStyle w:val="IndexLink"/>
                <w:rtl w:val="true"/>
              </w:rPr>
              <w:t>سنت در زيارت‌</w:t>
            </w:r>
            <w:r>
              <w:rPr>
                <w:rStyle w:val="IndexLink"/>
                <w:rtl w:val="true"/>
              </w:rPr>
              <w:tab/>
            </w:r>
            <w:r>
              <w:rPr>
                <w:rStyle w:val="IndexLink"/>
              </w:rPr>
              <w:t>488</w:t>
            </w:r>
          </w:hyperlink>
        </w:p>
        <w:p>
          <w:pPr>
            <w:pStyle w:val="Contents5"/>
            <w:tabs>
              <w:tab w:val="clear" w:pos="7892"/>
              <w:tab w:val="right" w:pos="9026" w:leader="dot"/>
            </w:tabs>
            <w:rPr/>
          </w:pPr>
          <w:hyperlink w:anchor="__RefHeading___Toc2869609_3650668749">
            <w:r>
              <w:rPr>
                <w:webHidden/>
                <w:rStyle w:val="IndexLink"/>
                <w:rtl w:val="true"/>
              </w:rPr>
              <w:t>امر قرآن به پيروى از سنت و فرمان رسول وحى‌</w:t>
            </w:r>
            <w:r>
              <w:rPr>
                <w:rStyle w:val="IndexLink"/>
                <w:rtl w:val="true"/>
              </w:rPr>
              <w:tab/>
            </w:r>
            <w:r>
              <w:rPr>
                <w:rStyle w:val="IndexLink"/>
              </w:rPr>
              <w:t>489</w:t>
            </w:r>
          </w:hyperlink>
        </w:p>
        <w:p>
          <w:pPr>
            <w:pStyle w:val="Contents5"/>
            <w:tabs>
              <w:tab w:val="clear" w:pos="7892"/>
              <w:tab w:val="right" w:pos="9026" w:leader="dot"/>
            </w:tabs>
            <w:rPr/>
          </w:pPr>
          <w:hyperlink w:anchor="__RefHeading___Toc2869611_3650668749">
            <w:r>
              <w:rPr>
                <w:webHidden/>
                <w:rStyle w:val="IndexLink"/>
                <w:rtl w:val="true"/>
              </w:rPr>
              <w:t>شبهات درباره زيارت‌</w:t>
            </w:r>
            <w:r>
              <w:rPr>
                <w:rStyle w:val="IndexLink"/>
                <w:rtl w:val="true"/>
              </w:rPr>
              <w:tab/>
            </w:r>
            <w:r>
              <w:rPr>
                <w:rStyle w:val="IndexLink"/>
              </w:rPr>
              <w:t>490</w:t>
            </w:r>
          </w:hyperlink>
        </w:p>
        <w:p>
          <w:pPr>
            <w:pStyle w:val="Contents6"/>
            <w:tabs>
              <w:tab w:val="clear" w:pos="7609"/>
              <w:tab w:val="right" w:pos="9026" w:leader="dot"/>
            </w:tabs>
            <w:rPr/>
          </w:pPr>
          <w:hyperlink w:anchor="__RefHeading___Toc2869613_3650668749">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2869615_3650668749">
            <w:r>
              <w:rPr>
                <w:webHidden/>
                <w:rStyle w:val="IndexLink"/>
                <w:rtl w:val="true"/>
              </w:rPr>
              <w:t>صلاة تراويح‌</w:t>
            </w:r>
            <w:r>
              <w:rPr>
                <w:rStyle w:val="IndexLink"/>
                <w:rtl w:val="true"/>
              </w:rPr>
              <w:tab/>
            </w:r>
            <w:r>
              <w:rPr>
                <w:rStyle w:val="IndexLink"/>
              </w:rPr>
              <w:t>491</w:t>
            </w:r>
          </w:hyperlink>
        </w:p>
        <w:p>
          <w:pPr>
            <w:pStyle w:val="Contents5"/>
            <w:tabs>
              <w:tab w:val="clear" w:pos="7892"/>
              <w:tab w:val="right" w:pos="9026" w:leader="dot"/>
            </w:tabs>
            <w:rPr/>
          </w:pPr>
          <w:hyperlink w:anchor="__RefHeading___Toc2869617_3650668749">
            <w:r>
              <w:rPr>
                <w:webHidden/>
                <w:rStyle w:val="IndexLink"/>
                <w:rtl w:val="true"/>
              </w:rPr>
              <w:t>حرمت به چه چيز متعلق است؟</w:t>
            </w:r>
            <w:r>
              <w:rPr>
                <w:rStyle w:val="IndexLink"/>
                <w:rtl w:val="true"/>
              </w:rPr>
              <w:tab/>
            </w:r>
            <w:r>
              <w:rPr>
                <w:rStyle w:val="IndexLink"/>
              </w:rPr>
              <w:t>492</w:t>
            </w:r>
          </w:hyperlink>
        </w:p>
        <w:p>
          <w:pPr>
            <w:pStyle w:val="Contents5"/>
            <w:tabs>
              <w:tab w:val="clear" w:pos="7892"/>
              <w:tab w:val="right" w:pos="9026" w:leader="dot"/>
            </w:tabs>
            <w:rPr/>
          </w:pPr>
          <w:hyperlink w:anchor="__RefHeading___Toc2869619_3650668749">
            <w:r>
              <w:rPr>
                <w:webHidden/>
                <w:rStyle w:val="IndexLink"/>
                <w:rtl w:val="true"/>
              </w:rPr>
              <w:t>جايگاه اهل بيت و امام به عنوان حافظ دين‌</w:t>
            </w:r>
            <w:r>
              <w:rPr>
                <w:rStyle w:val="IndexLink"/>
                <w:rtl w:val="true"/>
              </w:rPr>
              <w:tab/>
            </w:r>
            <w:r>
              <w:rPr>
                <w:rStyle w:val="IndexLink"/>
              </w:rPr>
              <w:t>493</w:t>
            </w:r>
          </w:hyperlink>
        </w:p>
        <w:p>
          <w:pPr>
            <w:pStyle w:val="Contents5"/>
            <w:tabs>
              <w:tab w:val="clear" w:pos="7892"/>
              <w:tab w:val="right" w:pos="9026" w:leader="dot"/>
            </w:tabs>
            <w:rPr/>
          </w:pPr>
          <w:hyperlink w:anchor="__RefHeading___Toc2869621_3650668749">
            <w:r>
              <w:rPr>
                <w:webHidden/>
                <w:rStyle w:val="IndexLink"/>
                <w:rtl w:val="true"/>
              </w:rPr>
              <w:t>فهرست منابع‌</w:t>
            </w:r>
            <w:r>
              <w:rPr>
                <w:rStyle w:val="IndexLink"/>
                <w:rtl w:val="true"/>
              </w:rPr>
              <w:tab/>
            </w:r>
            <w:r>
              <w:rPr>
                <w:rStyle w:val="IndexLink"/>
              </w:rPr>
              <w:t>495</w:t>
            </w:r>
          </w:hyperlink>
        </w:p>
        <w:p>
          <w:pPr>
            <w:pStyle w:val="Contents4"/>
            <w:tabs>
              <w:tab w:val="clear" w:pos="8176"/>
              <w:tab w:val="right" w:pos="9026" w:leader="dot"/>
            </w:tabs>
            <w:rPr/>
          </w:pPr>
          <w:hyperlink w:anchor="__RefHeading___Toc2869623_3650668749">
            <w:r>
              <w:rPr>
                <w:webHidden/>
                <w:rStyle w:val="IndexLink"/>
              </w:rPr>
              <w:t>2</w:t>
            </w:r>
            <w:r>
              <w:rPr>
                <w:rStyle w:val="IndexLink"/>
                <w:rtl w:val="true"/>
              </w:rPr>
              <w:t xml:space="preserve">. </w:t>
            </w:r>
            <w:r>
              <w:rPr>
                <w:rStyle w:val="IndexLink"/>
                <w:rtl w:val="true"/>
              </w:rPr>
              <w:t>زيارت قبور پاكان رسم انسانى، سنت رحمانى‌</w:t>
            </w:r>
            <w:r>
              <w:rPr>
                <w:rStyle w:val="IndexLink"/>
                <w:rtl w:val="true"/>
              </w:rPr>
              <w:tab/>
            </w:r>
            <w:r>
              <w:rPr>
                <w:rStyle w:val="IndexLink"/>
              </w:rPr>
              <w:t>496</w:t>
            </w:r>
          </w:hyperlink>
        </w:p>
        <w:p>
          <w:pPr>
            <w:pStyle w:val="Contents5"/>
            <w:tabs>
              <w:tab w:val="clear" w:pos="7892"/>
              <w:tab w:val="right" w:pos="9026" w:leader="dot"/>
            </w:tabs>
            <w:rPr/>
          </w:pPr>
          <w:hyperlink w:anchor="__RefHeading___Toc2869625_3650668749">
            <w:r>
              <w:rPr>
                <w:webHidden/>
                <w:rStyle w:val="IndexLink"/>
                <w:rtl w:val="true"/>
              </w:rPr>
              <w:t>اشاره</w:t>
            </w:r>
            <w:r>
              <w:rPr>
                <w:rStyle w:val="IndexLink"/>
                <w:rtl w:val="true"/>
              </w:rPr>
              <w:tab/>
            </w:r>
            <w:r>
              <w:rPr>
                <w:rStyle w:val="IndexLink"/>
              </w:rPr>
              <w:t>496</w:t>
            </w:r>
          </w:hyperlink>
        </w:p>
        <w:p>
          <w:pPr>
            <w:pStyle w:val="Contents5"/>
            <w:tabs>
              <w:tab w:val="clear" w:pos="7892"/>
              <w:tab w:val="right" w:pos="9026" w:leader="dot"/>
            </w:tabs>
            <w:rPr/>
          </w:pPr>
          <w:hyperlink w:anchor="__RefHeading___Toc2869627_3650668749">
            <w:r>
              <w:rPr>
                <w:webHidden/>
                <w:rStyle w:val="IndexLink"/>
                <w:rtl w:val="true"/>
              </w:rPr>
              <w:t>چكيده‌</w:t>
            </w:r>
            <w:r>
              <w:rPr>
                <w:rStyle w:val="IndexLink"/>
                <w:rtl w:val="true"/>
              </w:rPr>
              <w:tab/>
            </w:r>
            <w:r>
              <w:rPr>
                <w:rStyle w:val="IndexLink"/>
              </w:rPr>
              <w:t>496</w:t>
            </w:r>
          </w:hyperlink>
        </w:p>
        <w:p>
          <w:pPr>
            <w:pStyle w:val="Contents5"/>
            <w:tabs>
              <w:tab w:val="clear" w:pos="7892"/>
              <w:tab w:val="right" w:pos="9026" w:leader="dot"/>
            </w:tabs>
            <w:rPr/>
          </w:pPr>
          <w:hyperlink w:anchor="__RefHeading___Toc2869629_3650668749">
            <w:r>
              <w:rPr>
                <w:webHidden/>
                <w:rStyle w:val="IndexLink"/>
                <w:rtl w:val="true"/>
              </w:rPr>
              <w:t>زيارت از ديدگاه كتاب‌</w:t>
            </w:r>
            <w:r>
              <w:rPr>
                <w:rStyle w:val="IndexLink"/>
                <w:rtl w:val="true"/>
              </w:rPr>
              <w:tab/>
            </w:r>
            <w:r>
              <w:rPr>
                <w:rStyle w:val="IndexLink"/>
              </w:rPr>
              <w:t>496</w:t>
            </w:r>
          </w:hyperlink>
        </w:p>
        <w:p>
          <w:pPr>
            <w:pStyle w:val="Contents5"/>
            <w:tabs>
              <w:tab w:val="clear" w:pos="7892"/>
              <w:tab w:val="right" w:pos="9026" w:leader="dot"/>
            </w:tabs>
            <w:rPr/>
          </w:pPr>
          <w:hyperlink w:anchor="__RefHeading___Toc2869631_3650668749">
            <w:r>
              <w:rPr>
                <w:webHidden/>
                <w:rStyle w:val="IndexLink"/>
                <w:rtl w:val="true"/>
              </w:rPr>
              <w:t>زيارت قبور در سنت پيامبر</w:t>
            </w:r>
            <w:r>
              <w:rPr>
                <w:rStyle w:val="IndexLink"/>
                <w:rtl w:val="true"/>
              </w:rPr>
              <w:tab/>
            </w:r>
            <w:r>
              <w:rPr>
                <w:rStyle w:val="IndexLink"/>
              </w:rPr>
              <w:t>498</w:t>
            </w:r>
          </w:hyperlink>
        </w:p>
        <w:p>
          <w:pPr>
            <w:pStyle w:val="Contents5"/>
            <w:tabs>
              <w:tab w:val="clear" w:pos="7892"/>
              <w:tab w:val="right" w:pos="9026" w:leader="dot"/>
            </w:tabs>
            <w:rPr/>
          </w:pPr>
          <w:hyperlink w:anchor="__RefHeading___Toc2869633_3650668749">
            <w:r>
              <w:rPr>
                <w:webHidden/>
                <w:rStyle w:val="IndexLink"/>
                <w:rtl w:val="true"/>
              </w:rPr>
              <w:t>زيارت مرقد پيامبر اكرم صلى الله عليه و آله از ديدگاه دانشمندان‌</w:t>
            </w:r>
            <w:r>
              <w:rPr>
                <w:rStyle w:val="IndexLink"/>
                <w:rtl w:val="true"/>
              </w:rPr>
              <w:tab/>
            </w:r>
            <w:r>
              <w:rPr>
                <w:rStyle w:val="IndexLink"/>
              </w:rPr>
              <w:t>499</w:t>
            </w:r>
          </w:hyperlink>
        </w:p>
        <w:p>
          <w:pPr>
            <w:pStyle w:val="Contents5"/>
            <w:tabs>
              <w:tab w:val="clear" w:pos="7892"/>
              <w:tab w:val="right" w:pos="9026" w:leader="dot"/>
            </w:tabs>
            <w:rPr/>
          </w:pPr>
          <w:hyperlink w:anchor="__RefHeading___Toc2869635_3650668749">
            <w:r>
              <w:rPr>
                <w:webHidden/>
                <w:rStyle w:val="IndexLink"/>
                <w:rtl w:val="true"/>
              </w:rPr>
              <w:t>زيارت مرقد پيامبر صلى الله عليه و آله از ديدگاه قرآن‌</w:t>
            </w:r>
            <w:r>
              <w:rPr>
                <w:rStyle w:val="IndexLink"/>
                <w:rtl w:val="true"/>
              </w:rPr>
              <w:tab/>
            </w:r>
            <w:r>
              <w:rPr>
                <w:rStyle w:val="IndexLink"/>
              </w:rPr>
              <w:t>502</w:t>
            </w:r>
          </w:hyperlink>
        </w:p>
        <w:p>
          <w:pPr>
            <w:pStyle w:val="Contents5"/>
            <w:tabs>
              <w:tab w:val="clear" w:pos="7892"/>
              <w:tab w:val="right" w:pos="9026" w:leader="dot"/>
            </w:tabs>
            <w:rPr/>
          </w:pPr>
          <w:hyperlink w:anchor="__RefHeading___Toc2869637_3650668749">
            <w:r>
              <w:rPr>
                <w:webHidden/>
                <w:rStyle w:val="IndexLink"/>
                <w:rtl w:val="true"/>
              </w:rPr>
              <w:t>زيارت پيامبر از ديدگاه احاديث‌</w:t>
            </w:r>
            <w:r>
              <w:rPr>
                <w:rStyle w:val="IndexLink"/>
                <w:rtl w:val="true"/>
              </w:rPr>
              <w:tab/>
            </w:r>
            <w:r>
              <w:rPr>
                <w:rStyle w:val="IndexLink"/>
              </w:rPr>
              <w:t>505</w:t>
            </w:r>
          </w:hyperlink>
        </w:p>
        <w:p>
          <w:pPr>
            <w:pStyle w:val="Contents5"/>
            <w:tabs>
              <w:tab w:val="clear" w:pos="7892"/>
              <w:tab w:val="right" w:pos="9026" w:leader="dot"/>
            </w:tabs>
            <w:rPr/>
          </w:pPr>
          <w:hyperlink w:anchor="__RefHeading___Toc2869639_3650668749">
            <w:r>
              <w:rPr>
                <w:webHidden/>
                <w:rStyle w:val="IndexLink"/>
                <w:rtl w:val="true"/>
              </w:rPr>
              <w:t>زيارت پيامبر در احاديث عترت طاهره عليهم السلام‌</w:t>
            </w:r>
            <w:r>
              <w:rPr>
                <w:rStyle w:val="IndexLink"/>
                <w:rtl w:val="true"/>
              </w:rPr>
              <w:tab/>
            </w:r>
            <w:r>
              <w:rPr>
                <w:rStyle w:val="IndexLink"/>
              </w:rPr>
              <w:t>507</w:t>
            </w:r>
          </w:hyperlink>
        </w:p>
        <w:p>
          <w:pPr>
            <w:pStyle w:val="Contents5"/>
            <w:tabs>
              <w:tab w:val="clear" w:pos="7892"/>
              <w:tab w:val="right" w:pos="9026" w:leader="dot"/>
            </w:tabs>
            <w:rPr/>
          </w:pPr>
          <w:hyperlink w:anchor="__RefHeading___Toc2869641_3650668749">
            <w:r>
              <w:rPr>
                <w:webHidden/>
                <w:rStyle w:val="IndexLink"/>
                <w:rtl w:val="true"/>
              </w:rPr>
              <w:t>فهرست منابع‌</w:t>
            </w:r>
            <w:r>
              <w:rPr>
                <w:rStyle w:val="IndexLink"/>
                <w:rtl w:val="true"/>
              </w:rPr>
              <w:tab/>
            </w:r>
            <w:r>
              <w:rPr>
                <w:rStyle w:val="IndexLink"/>
              </w:rPr>
              <w:t>509</w:t>
            </w:r>
          </w:hyperlink>
        </w:p>
        <w:p>
          <w:pPr>
            <w:pStyle w:val="Contents4"/>
            <w:tabs>
              <w:tab w:val="clear" w:pos="8176"/>
              <w:tab w:val="right" w:pos="9026" w:leader="dot"/>
            </w:tabs>
            <w:rPr/>
          </w:pPr>
          <w:hyperlink w:anchor="__RefHeading___Toc2869643_3650668749">
            <w:r>
              <w:rPr>
                <w:webHidden/>
                <w:rStyle w:val="IndexLink"/>
              </w:rPr>
              <w:t>3</w:t>
            </w:r>
            <w:r>
              <w:rPr>
                <w:rStyle w:val="IndexLink"/>
                <w:rtl w:val="true"/>
              </w:rPr>
              <w:t xml:space="preserve">. </w:t>
            </w:r>
            <w:r>
              <w:rPr>
                <w:rStyle w:val="IndexLink"/>
                <w:rtl w:val="true"/>
              </w:rPr>
              <w:t>زيارت و شبهات مخالفان‌</w:t>
            </w:r>
            <w:r>
              <w:rPr>
                <w:rStyle w:val="IndexLink"/>
                <w:rtl w:val="true"/>
              </w:rPr>
              <w:tab/>
            </w:r>
            <w:r>
              <w:rPr>
                <w:rStyle w:val="IndexLink"/>
              </w:rPr>
              <w:t>511</w:t>
            </w:r>
          </w:hyperlink>
        </w:p>
        <w:p>
          <w:pPr>
            <w:pStyle w:val="Contents5"/>
            <w:tabs>
              <w:tab w:val="clear" w:pos="7892"/>
              <w:tab w:val="right" w:pos="9026" w:leader="dot"/>
            </w:tabs>
            <w:rPr/>
          </w:pPr>
          <w:hyperlink w:anchor="__RefHeading___Toc2869645_3650668749">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2869647_3650668749">
            <w:r>
              <w:rPr>
                <w:webHidden/>
                <w:rStyle w:val="IndexLink"/>
                <w:rtl w:val="true"/>
              </w:rPr>
              <w:t>چكيده‌</w:t>
            </w:r>
            <w:r>
              <w:rPr>
                <w:rStyle w:val="IndexLink"/>
                <w:rtl w:val="true"/>
              </w:rPr>
              <w:tab/>
            </w:r>
            <w:r>
              <w:rPr>
                <w:rStyle w:val="IndexLink"/>
              </w:rPr>
              <w:t>511</w:t>
            </w:r>
          </w:hyperlink>
        </w:p>
        <w:p>
          <w:pPr>
            <w:pStyle w:val="Contents5"/>
            <w:tabs>
              <w:tab w:val="clear" w:pos="7892"/>
              <w:tab w:val="right" w:pos="9026" w:leader="dot"/>
            </w:tabs>
            <w:rPr/>
          </w:pPr>
          <w:hyperlink w:anchor="__RefHeading___Toc2869649_3650668749">
            <w:r>
              <w:rPr>
                <w:webHidden/>
                <w:rStyle w:val="IndexLink"/>
                <w:rtl w:val="true"/>
              </w:rPr>
              <w:t>دلائل مشروعيت زيارت‌</w:t>
            </w:r>
            <w:r>
              <w:rPr>
                <w:rStyle w:val="IndexLink"/>
                <w:rtl w:val="true"/>
              </w:rPr>
              <w:tab/>
            </w:r>
            <w:r>
              <w:rPr>
                <w:rStyle w:val="IndexLink"/>
              </w:rPr>
              <w:t>512</w:t>
            </w:r>
          </w:hyperlink>
        </w:p>
        <w:p>
          <w:pPr>
            <w:pStyle w:val="Contents6"/>
            <w:tabs>
              <w:tab w:val="clear" w:pos="7609"/>
              <w:tab w:val="right" w:pos="9026" w:leader="dot"/>
            </w:tabs>
            <w:rPr/>
          </w:pPr>
          <w:hyperlink w:anchor="__RefHeading___Toc2869651_3650668749">
            <w:r>
              <w:rPr>
                <w:webHidden/>
                <w:rStyle w:val="IndexLink"/>
                <w:rtl w:val="true"/>
              </w:rPr>
              <w:t>اشاره</w:t>
            </w:r>
            <w:r>
              <w:rPr>
                <w:rStyle w:val="IndexLink"/>
                <w:rtl w:val="true"/>
              </w:rPr>
              <w:tab/>
            </w:r>
            <w:r>
              <w:rPr>
                <w:rStyle w:val="IndexLink"/>
              </w:rPr>
              <w:t>512</w:t>
            </w:r>
          </w:hyperlink>
        </w:p>
        <w:p>
          <w:pPr>
            <w:pStyle w:val="Contents6"/>
            <w:tabs>
              <w:tab w:val="clear" w:pos="7609"/>
              <w:tab w:val="right" w:pos="9026" w:leader="dot"/>
            </w:tabs>
            <w:rPr/>
          </w:pPr>
          <w:hyperlink w:anchor="__RefHeading___Toc2869653_3650668749">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512</w:t>
            </w:r>
          </w:hyperlink>
        </w:p>
        <w:p>
          <w:pPr>
            <w:pStyle w:val="Contents6"/>
            <w:tabs>
              <w:tab w:val="clear" w:pos="7609"/>
              <w:tab w:val="right" w:pos="9026" w:leader="dot"/>
            </w:tabs>
            <w:rPr/>
          </w:pPr>
          <w:hyperlink w:anchor="__RefHeading___Toc2869655_3650668749">
            <w:r>
              <w:rPr>
                <w:webHidden/>
                <w:rStyle w:val="IndexLink"/>
              </w:rPr>
              <w:t>2</w:t>
            </w:r>
            <w:r>
              <w:rPr>
                <w:rStyle w:val="IndexLink"/>
                <w:rtl w:val="true"/>
              </w:rPr>
              <w:t xml:space="preserve">. </w:t>
            </w:r>
            <w:r>
              <w:rPr>
                <w:rStyle w:val="IndexLink"/>
                <w:rtl w:val="true"/>
              </w:rPr>
              <w:t>روايات‌</w:t>
            </w:r>
            <w:r>
              <w:rPr>
                <w:rStyle w:val="IndexLink"/>
                <w:rtl w:val="true"/>
              </w:rPr>
              <w:tab/>
            </w:r>
            <w:r>
              <w:rPr>
                <w:rStyle w:val="IndexLink"/>
              </w:rPr>
              <w:t>512</w:t>
            </w:r>
          </w:hyperlink>
        </w:p>
        <w:p>
          <w:pPr>
            <w:pStyle w:val="Contents6"/>
            <w:tabs>
              <w:tab w:val="clear" w:pos="7609"/>
              <w:tab w:val="right" w:pos="9026" w:leader="dot"/>
            </w:tabs>
            <w:rPr/>
          </w:pPr>
          <w:hyperlink w:anchor="__RefHeading___Toc2869657_3650668749">
            <w:r>
              <w:rPr>
                <w:webHidden/>
                <w:rStyle w:val="IndexLink"/>
              </w:rPr>
              <w:t>3</w:t>
            </w:r>
            <w:r>
              <w:rPr>
                <w:rStyle w:val="IndexLink"/>
                <w:rtl w:val="true"/>
              </w:rPr>
              <w:t xml:space="preserve">. </w:t>
            </w:r>
            <w:r>
              <w:rPr>
                <w:rStyle w:val="IndexLink"/>
                <w:rtl w:val="true"/>
              </w:rPr>
              <w:t>عمل اصحاب‌</w:t>
            </w:r>
            <w:r>
              <w:rPr>
                <w:rStyle w:val="IndexLink"/>
                <w:rtl w:val="true"/>
              </w:rPr>
              <w:tab/>
            </w:r>
            <w:r>
              <w:rPr>
                <w:rStyle w:val="IndexLink"/>
              </w:rPr>
              <w:t>513</w:t>
            </w:r>
          </w:hyperlink>
        </w:p>
        <w:p>
          <w:pPr>
            <w:pStyle w:val="Contents6"/>
            <w:tabs>
              <w:tab w:val="clear" w:pos="7609"/>
              <w:tab w:val="right" w:pos="9026" w:leader="dot"/>
            </w:tabs>
            <w:rPr/>
          </w:pPr>
          <w:hyperlink w:anchor="__RefHeading___Toc2869659_3650668749">
            <w:r>
              <w:rPr>
                <w:webHidden/>
                <w:rStyle w:val="IndexLink"/>
              </w:rPr>
              <w:t>4</w:t>
            </w:r>
            <w:r>
              <w:rPr>
                <w:rStyle w:val="IndexLink"/>
                <w:rtl w:val="true"/>
              </w:rPr>
              <w:t xml:space="preserve">. </w:t>
            </w:r>
            <w:r>
              <w:rPr>
                <w:rStyle w:val="IndexLink"/>
                <w:rtl w:val="true"/>
              </w:rPr>
              <w:t>عقل‌</w:t>
            </w:r>
            <w:r>
              <w:rPr>
                <w:rStyle w:val="IndexLink"/>
                <w:rtl w:val="true"/>
              </w:rPr>
              <w:tab/>
            </w:r>
            <w:r>
              <w:rPr>
                <w:rStyle w:val="IndexLink"/>
              </w:rPr>
              <w:t>514</w:t>
            </w:r>
          </w:hyperlink>
        </w:p>
        <w:p>
          <w:pPr>
            <w:pStyle w:val="Contents5"/>
            <w:tabs>
              <w:tab w:val="clear" w:pos="7892"/>
              <w:tab w:val="right" w:pos="9026" w:leader="dot"/>
            </w:tabs>
            <w:rPr/>
          </w:pPr>
          <w:hyperlink w:anchor="__RefHeading___Toc2869661_3650668749">
            <w:r>
              <w:rPr>
                <w:webHidden/>
                <w:rStyle w:val="IndexLink"/>
                <w:rtl w:val="true"/>
              </w:rPr>
              <w:t>وهابيت و برخى عقايد آنها</w:t>
            </w:r>
            <w:r>
              <w:rPr>
                <w:rStyle w:val="IndexLink"/>
                <w:rtl w:val="true"/>
              </w:rPr>
              <w:tab/>
            </w:r>
            <w:r>
              <w:rPr>
                <w:rStyle w:val="IndexLink"/>
              </w:rPr>
              <w:t>517</w:t>
            </w:r>
          </w:hyperlink>
        </w:p>
        <w:p>
          <w:pPr>
            <w:pStyle w:val="Contents5"/>
            <w:tabs>
              <w:tab w:val="clear" w:pos="7892"/>
              <w:tab w:val="right" w:pos="9026" w:leader="dot"/>
            </w:tabs>
            <w:rPr/>
          </w:pPr>
          <w:hyperlink w:anchor="__RefHeading___Toc2869663_3650668749">
            <w:r>
              <w:rPr>
                <w:webHidden/>
                <w:rStyle w:val="IndexLink"/>
                <w:rtl w:val="true"/>
              </w:rPr>
              <w:t>تبرك جستن به قبور، استغاثه و طلب حوايج‌</w:t>
            </w:r>
            <w:r>
              <w:rPr>
                <w:rStyle w:val="IndexLink"/>
                <w:rtl w:val="true"/>
              </w:rPr>
              <w:tab/>
            </w:r>
            <w:r>
              <w:rPr>
                <w:rStyle w:val="IndexLink"/>
              </w:rPr>
              <w:t>518</w:t>
            </w:r>
          </w:hyperlink>
        </w:p>
        <w:p>
          <w:pPr>
            <w:pStyle w:val="Contents6"/>
            <w:tabs>
              <w:tab w:val="clear" w:pos="7609"/>
              <w:tab w:val="right" w:pos="9026" w:leader="dot"/>
            </w:tabs>
            <w:rPr/>
          </w:pPr>
          <w:hyperlink w:anchor="__RefHeading___Toc2869665_3650668749">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2869667_3650668749">
            <w:r>
              <w:rPr>
                <w:webHidden/>
                <w:rStyle w:val="IndexLink"/>
              </w:rPr>
              <w:t>1</w:t>
            </w:r>
            <w:r>
              <w:rPr>
                <w:rStyle w:val="IndexLink"/>
                <w:rtl w:val="true"/>
              </w:rPr>
              <w:t xml:space="preserve">. </w:t>
            </w:r>
            <w:r>
              <w:rPr>
                <w:rStyle w:val="IndexLink"/>
                <w:rtl w:val="true"/>
              </w:rPr>
              <w:t>تبرك جستن حضرت فاطمه زهرا عليها السلام به خاك قبر پدرش‌</w:t>
            </w:r>
            <w:r>
              <w:rPr>
                <w:rStyle w:val="IndexLink"/>
                <w:rtl w:val="true"/>
              </w:rPr>
              <w:tab/>
            </w:r>
            <w:r>
              <w:rPr>
                <w:rStyle w:val="IndexLink"/>
              </w:rPr>
              <w:t>519</w:t>
            </w:r>
          </w:hyperlink>
        </w:p>
        <w:p>
          <w:pPr>
            <w:pStyle w:val="Contents6"/>
            <w:tabs>
              <w:tab w:val="clear" w:pos="7609"/>
              <w:tab w:val="right" w:pos="9026" w:leader="dot"/>
            </w:tabs>
            <w:rPr/>
          </w:pPr>
          <w:hyperlink w:anchor="__RefHeading___Toc2869669_3650668749">
            <w:r>
              <w:rPr>
                <w:webHidden/>
                <w:rStyle w:val="IndexLink"/>
              </w:rPr>
              <w:t>2</w:t>
            </w:r>
            <w:r>
              <w:rPr>
                <w:rStyle w:val="IndexLink"/>
                <w:rtl w:val="true"/>
              </w:rPr>
              <w:t xml:space="preserve">. </w:t>
            </w:r>
            <w:r>
              <w:rPr>
                <w:rStyle w:val="IndexLink"/>
                <w:rtl w:val="true"/>
              </w:rPr>
              <w:t>تبرك جستن ابو ايوب انصارى به قبر پيامبر صلى الله عليه و آله‌</w:t>
            </w:r>
            <w:r>
              <w:rPr>
                <w:rStyle w:val="IndexLink"/>
                <w:rtl w:val="true"/>
              </w:rPr>
              <w:tab/>
            </w:r>
            <w:r>
              <w:rPr>
                <w:rStyle w:val="IndexLink"/>
              </w:rPr>
              <w:t>520</w:t>
            </w:r>
          </w:hyperlink>
        </w:p>
        <w:p>
          <w:pPr>
            <w:pStyle w:val="Contents5"/>
            <w:tabs>
              <w:tab w:val="clear" w:pos="7892"/>
              <w:tab w:val="right" w:pos="9026" w:leader="dot"/>
            </w:tabs>
            <w:rPr/>
          </w:pPr>
          <w:hyperlink w:anchor="__RefHeading___Toc2869671_3650668749">
            <w:r>
              <w:rPr>
                <w:webHidden/>
                <w:rStyle w:val="IndexLink"/>
                <w:rtl w:val="true"/>
              </w:rPr>
              <w:t>نظر تعدادى از فقهاى اهل سنت‌</w:t>
            </w:r>
            <w:r>
              <w:rPr>
                <w:rStyle w:val="IndexLink"/>
                <w:rtl w:val="true"/>
              </w:rPr>
              <w:tab/>
            </w:r>
            <w:r>
              <w:rPr>
                <w:rStyle w:val="IndexLink"/>
              </w:rPr>
              <w:t>521</w:t>
            </w:r>
          </w:hyperlink>
        </w:p>
        <w:p>
          <w:pPr>
            <w:pStyle w:val="Contents5"/>
            <w:tabs>
              <w:tab w:val="clear" w:pos="7892"/>
              <w:tab w:val="right" w:pos="9026" w:leader="dot"/>
            </w:tabs>
            <w:rPr/>
          </w:pPr>
          <w:hyperlink w:anchor="__RefHeading___Toc2869673_3650668749">
            <w:r>
              <w:rPr>
                <w:webHidden/>
                <w:rStyle w:val="IndexLink"/>
                <w:rtl w:val="true"/>
              </w:rPr>
              <w:t>زيارت قبور و مشاهد</w:t>
            </w:r>
            <w:r>
              <w:rPr>
                <w:rStyle w:val="IndexLink"/>
                <w:rtl w:val="true"/>
              </w:rPr>
              <w:tab/>
            </w:r>
            <w:r>
              <w:rPr>
                <w:rStyle w:val="IndexLink"/>
              </w:rPr>
              <w:t>521</w:t>
            </w:r>
          </w:hyperlink>
        </w:p>
        <w:p>
          <w:pPr>
            <w:pStyle w:val="Contents6"/>
            <w:tabs>
              <w:tab w:val="clear" w:pos="7609"/>
              <w:tab w:val="right" w:pos="9026" w:leader="dot"/>
            </w:tabs>
            <w:rPr/>
          </w:pPr>
          <w:hyperlink w:anchor="__RefHeading___Toc2869675_3650668749">
            <w:r>
              <w:rPr>
                <w:webHidden/>
                <w:rStyle w:val="IndexLink"/>
                <w:rtl w:val="true"/>
              </w:rPr>
              <w:t>اشاره</w:t>
            </w:r>
            <w:r>
              <w:rPr>
                <w:rStyle w:val="IndexLink"/>
                <w:rtl w:val="true"/>
              </w:rPr>
              <w:tab/>
            </w:r>
            <w:r>
              <w:rPr>
                <w:rStyle w:val="IndexLink"/>
              </w:rPr>
              <w:t>521</w:t>
            </w:r>
          </w:hyperlink>
        </w:p>
        <w:p>
          <w:pPr>
            <w:pStyle w:val="Contents6"/>
            <w:tabs>
              <w:tab w:val="clear" w:pos="7609"/>
              <w:tab w:val="right" w:pos="9026" w:leader="dot"/>
            </w:tabs>
            <w:rPr/>
          </w:pPr>
          <w:hyperlink w:anchor="__RefHeading___Toc2869677_3650668749">
            <w:r>
              <w:rPr>
                <w:webHidden/>
                <w:rStyle w:val="IndexLink"/>
                <w:rtl w:val="true"/>
              </w:rPr>
              <w:t>آيا براى زنان جايز است به زيارت قبور بروند؟</w:t>
            </w:r>
            <w:r>
              <w:rPr>
                <w:rStyle w:val="IndexLink"/>
                <w:rtl w:val="true"/>
              </w:rPr>
              <w:tab/>
            </w:r>
            <w:r>
              <w:rPr>
                <w:rStyle w:val="IndexLink"/>
              </w:rPr>
              <w:t>523</w:t>
            </w:r>
          </w:hyperlink>
        </w:p>
        <w:p>
          <w:pPr>
            <w:pStyle w:val="Contents6"/>
            <w:tabs>
              <w:tab w:val="clear" w:pos="7609"/>
              <w:tab w:val="right" w:pos="9026" w:leader="dot"/>
            </w:tabs>
            <w:rPr/>
          </w:pPr>
          <w:hyperlink w:anchor="__RefHeading___Toc2869679_3650668749">
            <w:r>
              <w:rPr>
                <w:webHidden/>
                <w:rStyle w:val="IndexLink"/>
                <w:rtl w:val="true"/>
              </w:rPr>
              <w:t>نماز و دعا نزد قبر پيامبر صلى الله عليه و آله و ساير قبور</w:t>
            </w:r>
            <w:r>
              <w:rPr>
                <w:rStyle w:val="IndexLink"/>
                <w:rtl w:val="true"/>
              </w:rPr>
              <w:tab/>
            </w:r>
            <w:r>
              <w:rPr>
                <w:rStyle w:val="IndexLink"/>
              </w:rPr>
              <w:t>524</w:t>
            </w:r>
          </w:hyperlink>
        </w:p>
        <w:p>
          <w:pPr>
            <w:pStyle w:val="Contents5"/>
            <w:tabs>
              <w:tab w:val="clear" w:pos="7892"/>
              <w:tab w:val="right" w:pos="9026" w:leader="dot"/>
            </w:tabs>
            <w:rPr/>
          </w:pPr>
          <w:hyperlink w:anchor="__RefHeading___Toc2869681_3650668749">
            <w:r>
              <w:rPr>
                <w:webHidden/>
                <w:rStyle w:val="IndexLink"/>
                <w:rtl w:val="true"/>
              </w:rPr>
              <w:t>فهرست منابع‌</w:t>
            </w:r>
            <w:r>
              <w:rPr>
                <w:rStyle w:val="IndexLink"/>
                <w:rtl w:val="true"/>
              </w:rPr>
              <w:tab/>
            </w:r>
            <w:r>
              <w:rPr>
                <w:rStyle w:val="IndexLink"/>
              </w:rPr>
              <w:t>529</w:t>
            </w:r>
          </w:hyperlink>
        </w:p>
        <w:p>
          <w:pPr>
            <w:pStyle w:val="Contents4"/>
            <w:tabs>
              <w:tab w:val="clear" w:pos="8176"/>
              <w:tab w:val="right" w:pos="9026" w:leader="dot"/>
            </w:tabs>
            <w:rPr/>
          </w:pPr>
          <w:hyperlink w:anchor="__RefHeading___Toc2869683_3650668749">
            <w:r>
              <w:rPr>
                <w:webHidden/>
                <w:rStyle w:val="IndexLink"/>
              </w:rPr>
              <w:t>4</w:t>
            </w:r>
            <w:r>
              <w:rPr>
                <w:rStyle w:val="IndexLink"/>
                <w:rtl w:val="true"/>
              </w:rPr>
              <w:t xml:space="preserve">. </w:t>
            </w:r>
            <w:r>
              <w:rPr>
                <w:rStyle w:val="IndexLink"/>
                <w:rtl w:val="true"/>
              </w:rPr>
              <w:t>زيارت مشاهد مشرفه و ناقدان‌</w:t>
            </w:r>
            <w:r>
              <w:rPr>
                <w:rStyle w:val="IndexLink"/>
                <w:rtl w:val="true"/>
              </w:rPr>
              <w:tab/>
            </w:r>
            <w:r>
              <w:rPr>
                <w:rStyle w:val="IndexLink"/>
              </w:rPr>
              <w:t>531</w:t>
            </w:r>
          </w:hyperlink>
        </w:p>
        <w:p>
          <w:pPr>
            <w:pStyle w:val="Contents5"/>
            <w:tabs>
              <w:tab w:val="clear" w:pos="7892"/>
              <w:tab w:val="right" w:pos="9026" w:leader="dot"/>
            </w:tabs>
            <w:rPr/>
          </w:pPr>
          <w:hyperlink w:anchor="__RefHeading___Toc2869685_3650668749">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2869687_3650668749">
            <w:r>
              <w:rPr>
                <w:webHidden/>
                <w:rStyle w:val="IndexLink"/>
                <w:rtl w:val="true"/>
              </w:rPr>
              <w:t>چكيده‌</w:t>
            </w:r>
            <w:r>
              <w:rPr>
                <w:rStyle w:val="IndexLink"/>
                <w:rtl w:val="true"/>
              </w:rPr>
              <w:tab/>
            </w:r>
            <w:r>
              <w:rPr>
                <w:rStyle w:val="IndexLink"/>
              </w:rPr>
              <w:t>531</w:t>
            </w:r>
          </w:hyperlink>
        </w:p>
        <w:p>
          <w:pPr>
            <w:pStyle w:val="Contents5"/>
            <w:tabs>
              <w:tab w:val="clear" w:pos="7892"/>
              <w:tab w:val="right" w:pos="9026" w:leader="dot"/>
            </w:tabs>
            <w:rPr/>
          </w:pPr>
          <w:hyperlink w:anchor="__RefHeading___Toc2869689_3650668749">
            <w:r>
              <w:rPr>
                <w:webHidden/>
                <w:rStyle w:val="IndexLink"/>
                <w:rtl w:val="true"/>
              </w:rPr>
              <w:t>مقدمه‌</w:t>
            </w:r>
            <w:r>
              <w:rPr>
                <w:rStyle w:val="IndexLink"/>
                <w:rtl w:val="true"/>
              </w:rPr>
              <w:tab/>
            </w:r>
            <w:r>
              <w:rPr>
                <w:rStyle w:val="IndexLink"/>
              </w:rPr>
              <w:t>531</w:t>
            </w:r>
          </w:hyperlink>
        </w:p>
        <w:p>
          <w:pPr>
            <w:pStyle w:val="Contents5"/>
            <w:tabs>
              <w:tab w:val="clear" w:pos="7892"/>
              <w:tab w:val="right" w:pos="9026" w:leader="dot"/>
            </w:tabs>
            <w:rPr/>
          </w:pPr>
          <w:hyperlink w:anchor="__RefHeading___Toc2869691_3650668749">
            <w:r>
              <w:rPr>
                <w:webHidden/>
                <w:rStyle w:val="IndexLink"/>
                <w:rtl w:val="true"/>
              </w:rPr>
              <w:t>واژه زيارت‌</w:t>
            </w:r>
            <w:r>
              <w:rPr>
                <w:rStyle w:val="IndexLink"/>
                <w:rtl w:val="true"/>
              </w:rPr>
              <w:tab/>
            </w:r>
            <w:r>
              <w:rPr>
                <w:rStyle w:val="IndexLink"/>
              </w:rPr>
              <w:t>533</w:t>
            </w:r>
          </w:hyperlink>
        </w:p>
        <w:p>
          <w:pPr>
            <w:pStyle w:val="Contents5"/>
            <w:tabs>
              <w:tab w:val="clear" w:pos="7892"/>
              <w:tab w:val="right" w:pos="9026" w:leader="dot"/>
            </w:tabs>
            <w:rPr/>
          </w:pPr>
          <w:hyperlink w:anchor="__RefHeading___Toc2869693_3650668749">
            <w:r>
              <w:rPr>
                <w:webHidden/>
                <w:rStyle w:val="IndexLink"/>
                <w:rtl w:val="true"/>
              </w:rPr>
              <w:t>فلسفه زيارت‌</w:t>
            </w:r>
            <w:r>
              <w:rPr>
                <w:rStyle w:val="IndexLink"/>
                <w:rtl w:val="true"/>
              </w:rPr>
              <w:tab/>
            </w:r>
            <w:r>
              <w:rPr>
                <w:rStyle w:val="IndexLink"/>
              </w:rPr>
              <w:t>533</w:t>
            </w:r>
          </w:hyperlink>
        </w:p>
        <w:p>
          <w:pPr>
            <w:pStyle w:val="Contents5"/>
            <w:tabs>
              <w:tab w:val="clear" w:pos="7892"/>
              <w:tab w:val="right" w:pos="9026" w:leader="dot"/>
            </w:tabs>
            <w:rPr/>
          </w:pPr>
          <w:hyperlink w:anchor="__RefHeading___Toc2869695_3650668749">
            <w:r>
              <w:rPr>
                <w:webHidden/>
                <w:rStyle w:val="IndexLink"/>
                <w:rtl w:val="true"/>
              </w:rPr>
              <w:t>اهداف زيارت‌</w:t>
            </w:r>
            <w:r>
              <w:rPr>
                <w:rStyle w:val="IndexLink"/>
                <w:rtl w:val="true"/>
              </w:rPr>
              <w:tab/>
            </w:r>
            <w:r>
              <w:rPr>
                <w:rStyle w:val="IndexLink"/>
              </w:rPr>
              <w:t>535</w:t>
            </w:r>
          </w:hyperlink>
        </w:p>
        <w:p>
          <w:pPr>
            <w:pStyle w:val="Contents5"/>
            <w:tabs>
              <w:tab w:val="clear" w:pos="7892"/>
              <w:tab w:val="right" w:pos="9026" w:leader="dot"/>
            </w:tabs>
            <w:rPr/>
          </w:pPr>
          <w:hyperlink w:anchor="__RefHeading___Toc2869697_3650668749">
            <w:r>
              <w:rPr>
                <w:webHidden/>
                <w:rStyle w:val="IndexLink"/>
                <w:rtl w:val="true"/>
              </w:rPr>
              <w:t>مشروعيت زيارت قبور</w:t>
            </w:r>
            <w:r>
              <w:rPr>
                <w:rStyle w:val="IndexLink"/>
                <w:rtl w:val="true"/>
              </w:rPr>
              <w:tab/>
            </w:r>
            <w:r>
              <w:rPr>
                <w:rStyle w:val="IndexLink"/>
              </w:rPr>
              <w:t>537</w:t>
            </w:r>
          </w:hyperlink>
        </w:p>
        <w:p>
          <w:pPr>
            <w:pStyle w:val="Contents6"/>
            <w:tabs>
              <w:tab w:val="clear" w:pos="7609"/>
              <w:tab w:val="right" w:pos="9026" w:leader="dot"/>
            </w:tabs>
            <w:rPr/>
          </w:pPr>
          <w:hyperlink w:anchor="__RefHeading___Toc2869699_3650668749">
            <w:r>
              <w:rPr>
                <w:webHidden/>
                <w:rStyle w:val="IndexLink"/>
                <w:rtl w:val="true"/>
              </w:rPr>
              <w:t>اشاره</w:t>
            </w:r>
            <w:r>
              <w:rPr>
                <w:rStyle w:val="IndexLink"/>
                <w:rtl w:val="true"/>
              </w:rPr>
              <w:tab/>
            </w:r>
            <w:r>
              <w:rPr>
                <w:rStyle w:val="IndexLink"/>
              </w:rPr>
              <w:t>537</w:t>
            </w:r>
          </w:hyperlink>
        </w:p>
        <w:p>
          <w:pPr>
            <w:pStyle w:val="Contents6"/>
            <w:tabs>
              <w:tab w:val="clear" w:pos="7609"/>
              <w:tab w:val="right" w:pos="9026" w:leader="dot"/>
            </w:tabs>
            <w:rPr/>
          </w:pPr>
          <w:hyperlink w:anchor="__RefHeading___Toc2869701_3650668749">
            <w:r>
              <w:rPr>
                <w:webHidden/>
                <w:rStyle w:val="IndexLink"/>
                <w:rtl w:val="true"/>
              </w:rPr>
              <w:t>الف</w:t>
            </w:r>
            <w:r>
              <w:rPr>
                <w:rStyle w:val="IndexLink"/>
                <w:rtl w:val="true"/>
              </w:rPr>
              <w:t xml:space="preserve">) </w:t>
            </w:r>
            <w:r>
              <w:rPr>
                <w:rStyle w:val="IndexLink"/>
                <w:rtl w:val="true"/>
              </w:rPr>
              <w:t>قرآن و زيارت قبور</w:t>
            </w:r>
            <w:r>
              <w:rPr>
                <w:rStyle w:val="IndexLink"/>
                <w:rtl w:val="true"/>
              </w:rPr>
              <w:tab/>
            </w:r>
            <w:r>
              <w:rPr>
                <w:rStyle w:val="IndexLink"/>
              </w:rPr>
              <w:t>537</w:t>
            </w:r>
          </w:hyperlink>
        </w:p>
        <w:p>
          <w:pPr>
            <w:pStyle w:val="Contents6"/>
            <w:tabs>
              <w:tab w:val="clear" w:pos="7609"/>
              <w:tab w:val="right" w:pos="9026" w:leader="dot"/>
            </w:tabs>
            <w:rPr/>
          </w:pPr>
          <w:hyperlink w:anchor="__RefHeading___Toc2869703_3650668749">
            <w:r>
              <w:rPr>
                <w:webHidden/>
                <w:rStyle w:val="IndexLink"/>
                <w:rtl w:val="true"/>
              </w:rPr>
              <w:t>ب</w:t>
            </w:r>
            <w:r>
              <w:rPr>
                <w:rStyle w:val="IndexLink"/>
                <w:rtl w:val="true"/>
              </w:rPr>
              <w:t xml:space="preserve">) </w:t>
            </w:r>
            <w:r>
              <w:rPr>
                <w:rStyle w:val="IndexLink"/>
                <w:rtl w:val="true"/>
              </w:rPr>
              <w:t>احاديث و زيارت قبور</w:t>
            </w:r>
            <w:r>
              <w:rPr>
                <w:rStyle w:val="IndexLink"/>
                <w:rtl w:val="true"/>
              </w:rPr>
              <w:tab/>
            </w:r>
            <w:r>
              <w:rPr>
                <w:rStyle w:val="IndexLink"/>
              </w:rPr>
              <w:t>538</w:t>
            </w:r>
          </w:hyperlink>
        </w:p>
        <w:p>
          <w:pPr>
            <w:pStyle w:val="Contents6"/>
            <w:tabs>
              <w:tab w:val="clear" w:pos="7609"/>
              <w:tab w:val="right" w:pos="9026" w:leader="dot"/>
            </w:tabs>
            <w:rPr/>
          </w:pPr>
          <w:hyperlink w:anchor="__RefHeading___Toc2869705_3650668749">
            <w:r>
              <w:rPr>
                <w:webHidden/>
                <w:rStyle w:val="IndexLink"/>
                <w:rtl w:val="true"/>
              </w:rPr>
              <w:t>ج</w:t>
            </w:r>
            <w:r>
              <w:rPr>
                <w:rStyle w:val="IndexLink"/>
                <w:rtl w:val="true"/>
              </w:rPr>
              <w:t xml:space="preserve">) </w:t>
            </w:r>
            <w:r>
              <w:rPr>
                <w:rStyle w:val="IndexLink"/>
                <w:rtl w:val="true"/>
              </w:rPr>
              <w:t>زيارت قبور در سيره گذشتگان‌</w:t>
            </w:r>
            <w:r>
              <w:rPr>
                <w:rStyle w:val="IndexLink"/>
                <w:rtl w:val="true"/>
              </w:rPr>
              <w:tab/>
            </w:r>
            <w:r>
              <w:rPr>
                <w:rStyle w:val="IndexLink"/>
              </w:rPr>
              <w:t>540</w:t>
            </w:r>
          </w:hyperlink>
        </w:p>
        <w:p>
          <w:pPr>
            <w:pStyle w:val="Contents5"/>
            <w:tabs>
              <w:tab w:val="clear" w:pos="7892"/>
              <w:tab w:val="right" w:pos="9026" w:leader="dot"/>
            </w:tabs>
            <w:rPr/>
          </w:pPr>
          <w:hyperlink w:anchor="__RefHeading___Toc2869707_3650668749">
            <w:r>
              <w:rPr>
                <w:webHidden/>
                <w:rStyle w:val="IndexLink"/>
                <w:rtl w:val="true"/>
              </w:rPr>
              <w:t>عقايد وهابيان درباره زيارت</w:t>
            </w:r>
            <w:r>
              <w:rPr>
                <w:rStyle w:val="IndexLink"/>
                <w:rtl w:val="true"/>
              </w:rPr>
              <w:tab/>
            </w:r>
            <w:r>
              <w:rPr>
                <w:rStyle w:val="IndexLink"/>
              </w:rPr>
              <w:t>541</w:t>
            </w:r>
          </w:hyperlink>
        </w:p>
        <w:p>
          <w:pPr>
            <w:pStyle w:val="Contents5"/>
            <w:tabs>
              <w:tab w:val="clear" w:pos="7892"/>
              <w:tab w:val="right" w:pos="9026" w:leader="dot"/>
            </w:tabs>
            <w:rPr/>
          </w:pPr>
          <w:hyperlink w:anchor="__RefHeading___Toc2869709_3650668749">
            <w:r>
              <w:rPr>
                <w:webHidden/>
                <w:rStyle w:val="IndexLink"/>
              </w:rPr>
              <w:t>1</w:t>
            </w:r>
            <w:r>
              <w:rPr>
                <w:rStyle w:val="IndexLink"/>
                <w:rtl w:val="true"/>
              </w:rPr>
              <w:t xml:space="preserve">. </w:t>
            </w:r>
            <w:r>
              <w:rPr>
                <w:rStyle w:val="IndexLink"/>
                <w:rtl w:val="true"/>
              </w:rPr>
              <w:t>زيارت قبور اهل بيت و سفر به سوى آن‌</w:t>
            </w:r>
            <w:r>
              <w:rPr>
                <w:rStyle w:val="IndexLink"/>
                <w:rtl w:val="true"/>
              </w:rPr>
              <w:tab/>
            </w:r>
            <w:r>
              <w:rPr>
                <w:rStyle w:val="IndexLink"/>
              </w:rPr>
              <w:t>541</w:t>
            </w:r>
          </w:hyperlink>
        </w:p>
        <w:p>
          <w:pPr>
            <w:pStyle w:val="Contents6"/>
            <w:tabs>
              <w:tab w:val="clear" w:pos="7609"/>
              <w:tab w:val="right" w:pos="9026" w:leader="dot"/>
            </w:tabs>
            <w:rPr/>
          </w:pPr>
          <w:hyperlink w:anchor="__RefHeading___Toc2869711_3650668749">
            <w:r>
              <w:rPr>
                <w:webHidden/>
                <w:rStyle w:val="IndexLink"/>
                <w:rtl w:val="true"/>
              </w:rPr>
              <w:t>اشاره</w:t>
            </w:r>
            <w:r>
              <w:rPr>
                <w:rStyle w:val="IndexLink"/>
                <w:rtl w:val="true"/>
              </w:rPr>
              <w:tab/>
            </w:r>
            <w:r>
              <w:rPr>
                <w:rStyle w:val="IndexLink"/>
              </w:rPr>
              <w:t>541</w:t>
            </w:r>
          </w:hyperlink>
        </w:p>
        <w:p>
          <w:pPr>
            <w:pStyle w:val="Contents6"/>
            <w:tabs>
              <w:tab w:val="clear" w:pos="7609"/>
              <w:tab w:val="right" w:pos="9026" w:leader="dot"/>
            </w:tabs>
            <w:rPr/>
          </w:pPr>
          <w:hyperlink w:anchor="__RefHeading___Toc2869713_3650668749">
            <w:r>
              <w:rPr>
                <w:webHidden/>
                <w:rStyle w:val="IndexLink"/>
                <w:rtl w:val="true"/>
              </w:rPr>
              <w:t>دلايل وهابيان بر حرمت زيارت قبور</w:t>
            </w:r>
            <w:r>
              <w:rPr>
                <w:rStyle w:val="IndexLink"/>
                <w:rtl w:val="true"/>
              </w:rPr>
              <w:tab/>
            </w:r>
            <w:r>
              <w:rPr>
                <w:rStyle w:val="IndexLink"/>
              </w:rPr>
              <w:t>543</w:t>
            </w:r>
          </w:hyperlink>
        </w:p>
        <w:p>
          <w:pPr>
            <w:pStyle w:val="Contents6"/>
            <w:tabs>
              <w:tab w:val="clear" w:pos="7609"/>
              <w:tab w:val="right" w:pos="9026" w:leader="dot"/>
            </w:tabs>
            <w:rPr/>
          </w:pPr>
          <w:hyperlink w:anchor="__RefHeading___Toc2869715_3650668749">
            <w:r>
              <w:rPr>
                <w:webHidden/>
                <w:rStyle w:val="IndexLink"/>
                <w:rtl w:val="true"/>
              </w:rPr>
              <w:t>دليل بر حرمت سفر براى زيارت قبور</w:t>
            </w:r>
            <w:r>
              <w:rPr>
                <w:rStyle w:val="IndexLink"/>
                <w:rtl w:val="true"/>
              </w:rPr>
              <w:tab/>
            </w:r>
            <w:r>
              <w:rPr>
                <w:rStyle w:val="IndexLink"/>
              </w:rPr>
              <w:t>544</w:t>
            </w:r>
          </w:hyperlink>
        </w:p>
        <w:p>
          <w:pPr>
            <w:pStyle w:val="Contents6"/>
            <w:tabs>
              <w:tab w:val="clear" w:pos="7609"/>
              <w:tab w:val="right" w:pos="9026" w:leader="dot"/>
            </w:tabs>
            <w:rPr/>
          </w:pPr>
          <w:hyperlink w:anchor="__RefHeading___Toc2869717_3650668749">
            <w:r>
              <w:rPr>
                <w:webHidden/>
                <w:rStyle w:val="IndexLink"/>
                <w:rtl w:val="true"/>
              </w:rPr>
              <w:t>زنان و زيارت قبور</w:t>
            </w:r>
            <w:r>
              <w:rPr>
                <w:rStyle w:val="IndexLink"/>
                <w:rtl w:val="true"/>
              </w:rPr>
              <w:tab/>
            </w:r>
            <w:r>
              <w:rPr>
                <w:rStyle w:val="IndexLink"/>
              </w:rPr>
              <w:t>545</w:t>
            </w:r>
          </w:hyperlink>
        </w:p>
        <w:p>
          <w:pPr>
            <w:pStyle w:val="Contents5"/>
            <w:tabs>
              <w:tab w:val="clear" w:pos="7892"/>
              <w:tab w:val="right" w:pos="9026" w:leader="dot"/>
            </w:tabs>
            <w:rPr/>
          </w:pPr>
          <w:hyperlink w:anchor="__RefHeading___Toc2869719_3650668749">
            <w:r>
              <w:rPr>
                <w:webHidden/>
                <w:rStyle w:val="IndexLink"/>
              </w:rPr>
              <w:t>2</w:t>
            </w:r>
            <w:r>
              <w:rPr>
                <w:rStyle w:val="IndexLink"/>
                <w:rtl w:val="true"/>
              </w:rPr>
              <w:t xml:space="preserve">. </w:t>
            </w:r>
            <w:r>
              <w:rPr>
                <w:rStyle w:val="IndexLink"/>
                <w:rtl w:val="true"/>
              </w:rPr>
              <w:t>ساختن بارگاه و ضريح بر فراز قبور اهل بيت‌</w:t>
            </w:r>
            <w:r>
              <w:rPr>
                <w:rStyle w:val="IndexLink"/>
                <w:rtl w:val="true"/>
              </w:rPr>
              <w:tab/>
            </w:r>
            <w:r>
              <w:rPr>
                <w:rStyle w:val="IndexLink"/>
              </w:rPr>
              <w:t>545</w:t>
            </w:r>
          </w:hyperlink>
        </w:p>
        <w:p>
          <w:pPr>
            <w:pStyle w:val="Contents5"/>
            <w:tabs>
              <w:tab w:val="clear" w:pos="7892"/>
              <w:tab w:val="right" w:pos="9026" w:leader="dot"/>
            </w:tabs>
            <w:rPr/>
          </w:pPr>
          <w:hyperlink w:anchor="__RefHeading___Toc2869721_3650668749">
            <w:r>
              <w:rPr>
                <w:webHidden/>
                <w:rStyle w:val="IndexLink"/>
              </w:rPr>
              <w:t>3</w:t>
            </w:r>
            <w:r>
              <w:rPr>
                <w:rStyle w:val="IndexLink"/>
                <w:rtl w:val="true"/>
              </w:rPr>
              <w:t xml:space="preserve">. </w:t>
            </w:r>
            <w:r>
              <w:rPr>
                <w:rStyle w:val="IndexLink"/>
                <w:rtl w:val="true"/>
              </w:rPr>
              <w:t>برگزارى نماز و دعا نزد قبور اولياى الهى‌</w:t>
            </w:r>
            <w:r>
              <w:rPr>
                <w:rStyle w:val="IndexLink"/>
                <w:rtl w:val="true"/>
              </w:rPr>
              <w:tab/>
            </w:r>
            <w:r>
              <w:rPr>
                <w:rStyle w:val="IndexLink"/>
              </w:rPr>
              <w:t>547</w:t>
            </w:r>
          </w:hyperlink>
        </w:p>
        <w:p>
          <w:pPr>
            <w:pStyle w:val="Contents5"/>
            <w:tabs>
              <w:tab w:val="clear" w:pos="7892"/>
              <w:tab w:val="right" w:pos="9026" w:leader="dot"/>
            </w:tabs>
            <w:rPr/>
          </w:pPr>
          <w:hyperlink w:anchor="__RefHeading___Toc2869723_3650668749">
            <w:r>
              <w:rPr>
                <w:webHidden/>
                <w:rStyle w:val="IndexLink"/>
              </w:rPr>
              <w:t>4</w:t>
            </w:r>
            <w:r>
              <w:rPr>
                <w:rStyle w:val="IndexLink"/>
                <w:rtl w:val="true"/>
              </w:rPr>
              <w:t xml:space="preserve">. </w:t>
            </w:r>
            <w:r>
              <w:rPr>
                <w:rStyle w:val="IndexLink"/>
                <w:rtl w:val="true"/>
              </w:rPr>
              <w:t>تبرك و استشفا به آثار اوليا</w:t>
            </w:r>
            <w:r>
              <w:rPr>
                <w:rStyle w:val="IndexLink"/>
                <w:rtl w:val="true"/>
              </w:rPr>
              <w:tab/>
            </w:r>
            <w:r>
              <w:rPr>
                <w:rStyle w:val="IndexLink"/>
              </w:rPr>
              <w:t>549</w:t>
            </w:r>
          </w:hyperlink>
        </w:p>
        <w:p>
          <w:pPr>
            <w:pStyle w:val="Contents5"/>
            <w:tabs>
              <w:tab w:val="clear" w:pos="7892"/>
              <w:tab w:val="right" w:pos="9026" w:leader="dot"/>
            </w:tabs>
            <w:rPr/>
          </w:pPr>
          <w:hyperlink w:anchor="__RefHeading___Toc2869725_3650668749">
            <w:r>
              <w:rPr>
                <w:webHidden/>
                <w:rStyle w:val="IndexLink"/>
              </w:rPr>
              <w:t>1</w:t>
            </w:r>
            <w:r>
              <w:rPr>
                <w:rStyle w:val="IndexLink"/>
                <w:rtl w:val="true"/>
              </w:rPr>
              <w:t xml:space="preserve">. </w:t>
            </w:r>
            <w:r>
              <w:rPr>
                <w:rStyle w:val="IndexLink"/>
                <w:rtl w:val="true"/>
              </w:rPr>
              <w:t>مشروعيت زيارت قبور اهل بيت و سفر به سوى آن‌</w:t>
            </w:r>
            <w:r>
              <w:rPr>
                <w:rStyle w:val="IndexLink"/>
                <w:rtl w:val="true"/>
              </w:rPr>
              <w:tab/>
            </w:r>
            <w:r>
              <w:rPr>
                <w:rStyle w:val="IndexLink"/>
              </w:rPr>
              <w:t>550</w:t>
            </w:r>
          </w:hyperlink>
        </w:p>
        <w:p>
          <w:pPr>
            <w:pStyle w:val="Contents6"/>
            <w:tabs>
              <w:tab w:val="clear" w:pos="7609"/>
              <w:tab w:val="right" w:pos="9026" w:leader="dot"/>
            </w:tabs>
            <w:rPr/>
          </w:pPr>
          <w:hyperlink w:anchor="__RefHeading___Toc2869727_3650668749">
            <w:r>
              <w:rPr>
                <w:webHidden/>
                <w:rStyle w:val="IndexLink"/>
                <w:rtl w:val="true"/>
              </w:rPr>
              <w:t>اشاره</w:t>
            </w:r>
            <w:r>
              <w:rPr>
                <w:rStyle w:val="IndexLink"/>
                <w:rtl w:val="true"/>
              </w:rPr>
              <w:tab/>
            </w:r>
            <w:r>
              <w:rPr>
                <w:rStyle w:val="IndexLink"/>
              </w:rPr>
              <w:t>550</w:t>
            </w:r>
          </w:hyperlink>
        </w:p>
        <w:p>
          <w:pPr>
            <w:pStyle w:val="Contents6"/>
            <w:tabs>
              <w:tab w:val="clear" w:pos="7609"/>
              <w:tab w:val="right" w:pos="9026" w:leader="dot"/>
            </w:tabs>
            <w:rPr/>
          </w:pPr>
          <w:hyperlink w:anchor="__RefHeading___Toc2869729_3650668749">
            <w:r>
              <w:rPr>
                <w:webHidden/>
                <w:rStyle w:val="IndexLink"/>
                <w:rtl w:val="true"/>
              </w:rPr>
              <w:t>وجود ارتباط بين حيات برزخى و حيات مادّى‌</w:t>
            </w:r>
            <w:r>
              <w:rPr>
                <w:rStyle w:val="IndexLink"/>
                <w:rtl w:val="true"/>
              </w:rPr>
              <w:tab/>
            </w:r>
            <w:r>
              <w:rPr>
                <w:rStyle w:val="IndexLink"/>
              </w:rPr>
              <w:t>552</w:t>
            </w:r>
          </w:hyperlink>
        </w:p>
        <w:p>
          <w:pPr>
            <w:pStyle w:val="Contents6"/>
            <w:tabs>
              <w:tab w:val="clear" w:pos="7609"/>
              <w:tab w:val="right" w:pos="9026" w:leader="dot"/>
            </w:tabs>
            <w:rPr/>
          </w:pPr>
          <w:hyperlink w:anchor="__RefHeading___Toc2869731_3650668749">
            <w:r>
              <w:rPr>
                <w:webHidden/>
                <w:rStyle w:val="IndexLink"/>
                <w:rtl w:val="true"/>
              </w:rPr>
              <w:t>زيارت قبر پيامبر صلى الله عليه و آله‌</w:t>
            </w:r>
            <w:r>
              <w:rPr>
                <w:rStyle w:val="IndexLink"/>
                <w:rtl w:val="true"/>
              </w:rPr>
              <w:tab/>
            </w:r>
            <w:r>
              <w:rPr>
                <w:rStyle w:val="IndexLink"/>
              </w:rPr>
              <w:t>555</w:t>
            </w:r>
          </w:hyperlink>
        </w:p>
        <w:p>
          <w:pPr>
            <w:pStyle w:val="Contents6"/>
            <w:tabs>
              <w:tab w:val="clear" w:pos="7609"/>
              <w:tab w:val="right" w:pos="9026" w:leader="dot"/>
            </w:tabs>
            <w:rPr/>
          </w:pPr>
          <w:hyperlink w:anchor="__RefHeading___Toc2869733_3650668749">
            <w:r>
              <w:rPr>
                <w:webHidden/>
                <w:rStyle w:val="IndexLink"/>
                <w:rtl w:val="true"/>
              </w:rPr>
              <w:t>استحباب زيارت قبور ائمه اطهار</w:t>
            </w:r>
            <w:r>
              <w:rPr>
                <w:rStyle w:val="IndexLink"/>
                <w:rtl w:val="true"/>
              </w:rPr>
              <w:tab/>
            </w:r>
            <w:r>
              <w:rPr>
                <w:rStyle w:val="IndexLink"/>
              </w:rPr>
              <w:t>558</w:t>
            </w:r>
          </w:hyperlink>
        </w:p>
        <w:p>
          <w:pPr>
            <w:pStyle w:val="Contents6"/>
            <w:tabs>
              <w:tab w:val="clear" w:pos="7609"/>
              <w:tab w:val="right" w:pos="9026" w:leader="dot"/>
            </w:tabs>
            <w:rPr/>
          </w:pPr>
          <w:hyperlink w:anchor="__RefHeading___Toc2869735_3650668749">
            <w:r>
              <w:rPr>
                <w:webHidden/>
                <w:rStyle w:val="IndexLink"/>
                <w:rtl w:val="true"/>
              </w:rPr>
              <w:t>مشروعيت سفر به سوى زيارت قبور</w:t>
            </w:r>
            <w:r>
              <w:rPr>
                <w:rStyle w:val="IndexLink"/>
                <w:rtl w:val="true"/>
              </w:rPr>
              <w:tab/>
            </w:r>
            <w:r>
              <w:rPr>
                <w:rStyle w:val="IndexLink"/>
              </w:rPr>
              <w:t>559</w:t>
            </w:r>
          </w:hyperlink>
        </w:p>
        <w:p>
          <w:pPr>
            <w:pStyle w:val="Contents6"/>
            <w:tabs>
              <w:tab w:val="clear" w:pos="7609"/>
              <w:tab w:val="right" w:pos="9026" w:leader="dot"/>
            </w:tabs>
            <w:rPr/>
          </w:pPr>
          <w:hyperlink w:anchor="__RefHeading___Toc2869737_3650668749">
            <w:r>
              <w:rPr>
                <w:webHidden/>
                <w:rStyle w:val="IndexLink"/>
                <w:rtl w:val="true"/>
              </w:rPr>
              <w:t>زنان و زيارت قبور</w:t>
            </w:r>
            <w:r>
              <w:rPr>
                <w:rStyle w:val="IndexLink"/>
                <w:rtl w:val="true"/>
              </w:rPr>
              <w:tab/>
            </w:r>
            <w:r>
              <w:rPr>
                <w:rStyle w:val="IndexLink"/>
              </w:rPr>
              <w:t>562</w:t>
            </w:r>
          </w:hyperlink>
        </w:p>
        <w:p>
          <w:pPr>
            <w:pStyle w:val="Contents5"/>
            <w:tabs>
              <w:tab w:val="clear" w:pos="7892"/>
              <w:tab w:val="right" w:pos="9026" w:leader="dot"/>
            </w:tabs>
            <w:rPr/>
          </w:pPr>
          <w:hyperlink w:anchor="__RefHeading___Toc2869739_3650668749">
            <w:r>
              <w:rPr>
                <w:webHidden/>
                <w:rStyle w:val="IndexLink"/>
              </w:rPr>
              <w:t>2</w:t>
            </w:r>
            <w:r>
              <w:rPr>
                <w:rStyle w:val="IndexLink"/>
                <w:rtl w:val="true"/>
              </w:rPr>
              <w:t xml:space="preserve">. </w:t>
            </w:r>
            <w:r>
              <w:rPr>
                <w:rStyle w:val="IndexLink"/>
                <w:rtl w:val="true"/>
              </w:rPr>
              <w:t>ساختن بارگاه و ضريح‌</w:t>
            </w:r>
            <w:r>
              <w:rPr>
                <w:rStyle w:val="IndexLink"/>
                <w:rtl w:val="true"/>
              </w:rPr>
              <w:tab/>
            </w:r>
            <w:r>
              <w:rPr>
                <w:rStyle w:val="IndexLink"/>
              </w:rPr>
              <w:t>564</w:t>
            </w:r>
          </w:hyperlink>
        </w:p>
        <w:p>
          <w:pPr>
            <w:pStyle w:val="Contents6"/>
            <w:tabs>
              <w:tab w:val="clear" w:pos="7609"/>
              <w:tab w:val="right" w:pos="9026" w:leader="dot"/>
            </w:tabs>
            <w:rPr/>
          </w:pPr>
          <w:hyperlink w:anchor="__RefHeading___Toc2869741_3650668749">
            <w:r>
              <w:rPr>
                <w:webHidden/>
                <w:rStyle w:val="IndexLink"/>
                <w:rtl w:val="true"/>
              </w:rPr>
              <w:t>اشاره</w:t>
            </w:r>
            <w:r>
              <w:rPr>
                <w:rStyle w:val="IndexLink"/>
                <w:rtl w:val="true"/>
              </w:rPr>
              <w:tab/>
            </w:r>
            <w:r>
              <w:rPr>
                <w:rStyle w:val="IndexLink"/>
              </w:rPr>
              <w:t>564</w:t>
            </w:r>
          </w:hyperlink>
        </w:p>
        <w:p>
          <w:pPr>
            <w:pStyle w:val="Contents6"/>
            <w:tabs>
              <w:tab w:val="clear" w:pos="7609"/>
              <w:tab w:val="right" w:pos="9026" w:leader="dot"/>
            </w:tabs>
            <w:rPr/>
          </w:pPr>
          <w:hyperlink w:anchor="__RefHeading___Toc2869743_3650668749">
            <w:r>
              <w:rPr>
                <w:webHidden/>
                <w:rStyle w:val="IndexLink"/>
                <w:rtl w:val="true"/>
              </w:rPr>
              <w:t>الف</w:t>
            </w:r>
            <w:r>
              <w:rPr>
                <w:rStyle w:val="IndexLink"/>
                <w:rtl w:val="true"/>
              </w:rPr>
              <w:t xml:space="preserve">. </w:t>
            </w:r>
            <w:r>
              <w:rPr>
                <w:rStyle w:val="IndexLink"/>
                <w:rtl w:val="true"/>
              </w:rPr>
              <w:t>پاسخ به شبهه بناى قبور</w:t>
            </w:r>
            <w:r>
              <w:rPr>
                <w:rStyle w:val="IndexLink"/>
                <w:rtl w:val="true"/>
              </w:rPr>
              <w:tab/>
            </w:r>
            <w:r>
              <w:rPr>
                <w:rStyle w:val="IndexLink"/>
              </w:rPr>
              <w:t>564</w:t>
            </w:r>
          </w:hyperlink>
        </w:p>
        <w:p>
          <w:pPr>
            <w:pStyle w:val="Contents6"/>
            <w:tabs>
              <w:tab w:val="clear" w:pos="7609"/>
              <w:tab w:val="right" w:pos="9026" w:leader="dot"/>
            </w:tabs>
            <w:rPr/>
          </w:pPr>
          <w:hyperlink w:anchor="__RefHeading___Toc2869745_3650668749">
            <w:r>
              <w:rPr>
                <w:webHidden/>
                <w:rStyle w:val="IndexLink"/>
                <w:rtl w:val="true"/>
              </w:rPr>
              <w:t>اشاره</w:t>
            </w:r>
            <w:r>
              <w:rPr>
                <w:rStyle w:val="IndexLink"/>
                <w:rtl w:val="true"/>
              </w:rPr>
              <w:tab/>
            </w:r>
            <w:r>
              <w:rPr>
                <w:rStyle w:val="IndexLink"/>
              </w:rPr>
              <w:t>564</w:t>
            </w:r>
          </w:hyperlink>
        </w:p>
        <w:p>
          <w:pPr>
            <w:pStyle w:val="Contents6"/>
            <w:tabs>
              <w:tab w:val="clear" w:pos="7609"/>
              <w:tab w:val="right" w:pos="9026" w:leader="dot"/>
            </w:tabs>
            <w:rPr/>
          </w:pPr>
          <w:hyperlink w:anchor="__RefHeading___Toc2869747_3650668749">
            <w:r>
              <w:rPr>
                <w:webHidden/>
                <w:rStyle w:val="IndexLink"/>
                <w:rtl w:val="true"/>
              </w:rPr>
              <w:t>سيره سلف و بناى بر قبور</w:t>
            </w:r>
            <w:r>
              <w:rPr>
                <w:rStyle w:val="IndexLink"/>
                <w:rtl w:val="true"/>
              </w:rPr>
              <w:tab/>
            </w:r>
            <w:r>
              <w:rPr>
                <w:rStyle w:val="IndexLink"/>
              </w:rPr>
              <w:t>567</w:t>
            </w:r>
          </w:hyperlink>
        </w:p>
        <w:p>
          <w:pPr>
            <w:pStyle w:val="Contents6"/>
            <w:tabs>
              <w:tab w:val="clear" w:pos="7609"/>
              <w:tab w:val="right" w:pos="9026" w:leader="dot"/>
            </w:tabs>
            <w:rPr/>
          </w:pPr>
          <w:hyperlink w:anchor="__RefHeading___Toc2869749_3650668749">
            <w:r>
              <w:rPr>
                <w:webHidden/>
                <w:rStyle w:val="IndexLink"/>
                <w:rtl w:val="true"/>
              </w:rPr>
              <w:t>ب</w:t>
            </w:r>
            <w:r>
              <w:rPr>
                <w:rStyle w:val="IndexLink"/>
                <w:rtl w:val="true"/>
              </w:rPr>
              <w:t xml:space="preserve">. </w:t>
            </w:r>
            <w:r>
              <w:rPr>
                <w:rStyle w:val="IndexLink"/>
                <w:rtl w:val="true"/>
              </w:rPr>
              <w:t>پاسخ به شبهه موقوفه بودن زمين بقيع‌</w:t>
            </w:r>
            <w:r>
              <w:rPr>
                <w:rStyle w:val="IndexLink"/>
                <w:rtl w:val="true"/>
              </w:rPr>
              <w:tab/>
            </w:r>
            <w:r>
              <w:rPr>
                <w:rStyle w:val="IndexLink"/>
              </w:rPr>
              <w:t>568</w:t>
            </w:r>
          </w:hyperlink>
        </w:p>
        <w:p>
          <w:pPr>
            <w:pStyle w:val="Contents6"/>
            <w:tabs>
              <w:tab w:val="clear" w:pos="7609"/>
              <w:tab w:val="right" w:pos="9026" w:leader="dot"/>
            </w:tabs>
            <w:rPr/>
          </w:pPr>
          <w:hyperlink w:anchor="__RefHeading___Toc2869751_3650668749">
            <w:r>
              <w:rPr>
                <w:webHidden/>
                <w:rStyle w:val="IndexLink"/>
                <w:rtl w:val="true"/>
              </w:rPr>
              <w:t>ج</w:t>
            </w:r>
            <w:r>
              <w:rPr>
                <w:rStyle w:val="IndexLink"/>
                <w:rtl w:val="true"/>
              </w:rPr>
              <w:t xml:space="preserve">. </w:t>
            </w:r>
            <w:r>
              <w:rPr>
                <w:rStyle w:val="IndexLink"/>
                <w:rtl w:val="true"/>
              </w:rPr>
              <w:t>بررسى روايات نهى‌</w:t>
            </w:r>
            <w:r>
              <w:rPr>
                <w:rStyle w:val="IndexLink"/>
                <w:rtl w:val="true"/>
              </w:rPr>
              <w:tab/>
            </w:r>
            <w:r>
              <w:rPr>
                <w:rStyle w:val="IndexLink"/>
              </w:rPr>
              <w:t>569</w:t>
            </w:r>
          </w:hyperlink>
        </w:p>
        <w:p>
          <w:pPr>
            <w:pStyle w:val="Contents5"/>
            <w:tabs>
              <w:tab w:val="clear" w:pos="7892"/>
              <w:tab w:val="right" w:pos="9026" w:leader="dot"/>
            </w:tabs>
            <w:rPr/>
          </w:pPr>
          <w:hyperlink w:anchor="__RefHeading___Toc2869753_3650668749">
            <w:r>
              <w:rPr>
                <w:webHidden/>
                <w:rStyle w:val="IndexLink"/>
              </w:rPr>
              <w:t>3</w:t>
            </w:r>
            <w:r>
              <w:rPr>
                <w:rStyle w:val="IndexLink"/>
                <w:rtl w:val="true"/>
              </w:rPr>
              <w:t xml:space="preserve">. </w:t>
            </w:r>
            <w:r>
              <w:rPr>
                <w:rStyle w:val="IndexLink"/>
                <w:rtl w:val="true"/>
              </w:rPr>
              <w:t>برگزارى نماز و دعا نزد قبور اولياى الهى‌</w:t>
            </w:r>
            <w:r>
              <w:rPr>
                <w:rStyle w:val="IndexLink"/>
                <w:rtl w:val="true"/>
              </w:rPr>
              <w:tab/>
            </w:r>
            <w:r>
              <w:rPr>
                <w:rStyle w:val="IndexLink"/>
              </w:rPr>
              <w:t>570</w:t>
            </w:r>
          </w:hyperlink>
        </w:p>
        <w:p>
          <w:pPr>
            <w:pStyle w:val="Contents6"/>
            <w:tabs>
              <w:tab w:val="clear" w:pos="7609"/>
              <w:tab w:val="right" w:pos="9026" w:leader="dot"/>
            </w:tabs>
            <w:rPr/>
          </w:pPr>
          <w:hyperlink w:anchor="__RefHeading___Toc2869755_3650668749">
            <w:r>
              <w:rPr>
                <w:webHidden/>
                <w:rStyle w:val="IndexLink"/>
                <w:rtl w:val="true"/>
              </w:rPr>
              <w:t>اشاره</w:t>
            </w:r>
            <w:r>
              <w:rPr>
                <w:rStyle w:val="IndexLink"/>
                <w:rtl w:val="true"/>
              </w:rPr>
              <w:tab/>
            </w:r>
            <w:r>
              <w:rPr>
                <w:rStyle w:val="IndexLink"/>
              </w:rPr>
              <w:t>570</w:t>
            </w:r>
          </w:hyperlink>
        </w:p>
        <w:p>
          <w:pPr>
            <w:pStyle w:val="Contents6"/>
            <w:tabs>
              <w:tab w:val="clear" w:pos="7609"/>
              <w:tab w:val="right" w:pos="9026" w:leader="dot"/>
            </w:tabs>
            <w:rPr/>
          </w:pPr>
          <w:hyperlink w:anchor="__RefHeading___Toc2869757_3650668749">
            <w:r>
              <w:rPr>
                <w:webHidden/>
                <w:rStyle w:val="IndexLink"/>
                <w:rtl w:val="true"/>
              </w:rPr>
              <w:t>شرافت مدفن اولياى خدا در قرآن‌</w:t>
            </w:r>
            <w:r>
              <w:rPr>
                <w:rStyle w:val="IndexLink"/>
                <w:rtl w:val="true"/>
              </w:rPr>
              <w:tab/>
            </w:r>
            <w:r>
              <w:rPr>
                <w:rStyle w:val="IndexLink"/>
              </w:rPr>
              <w:t>572</w:t>
            </w:r>
          </w:hyperlink>
        </w:p>
        <w:p>
          <w:pPr>
            <w:pStyle w:val="Contents6"/>
            <w:tabs>
              <w:tab w:val="clear" w:pos="7609"/>
              <w:tab w:val="right" w:pos="9026" w:leader="dot"/>
            </w:tabs>
            <w:rPr/>
          </w:pPr>
          <w:hyperlink w:anchor="__RefHeading___Toc2869759_3650668749">
            <w:r>
              <w:rPr>
                <w:webHidden/>
                <w:rStyle w:val="IndexLink"/>
                <w:rtl w:val="true"/>
              </w:rPr>
              <w:t>شرافت مدفن اولياى خدا در سنت‌</w:t>
            </w:r>
            <w:r>
              <w:rPr>
                <w:rStyle w:val="IndexLink"/>
                <w:rtl w:val="true"/>
              </w:rPr>
              <w:tab/>
            </w:r>
            <w:r>
              <w:rPr>
                <w:rStyle w:val="IndexLink"/>
              </w:rPr>
              <w:t>573</w:t>
            </w:r>
          </w:hyperlink>
        </w:p>
        <w:p>
          <w:pPr>
            <w:pStyle w:val="Contents5"/>
            <w:tabs>
              <w:tab w:val="clear" w:pos="7892"/>
              <w:tab w:val="right" w:pos="9026" w:leader="dot"/>
            </w:tabs>
            <w:rPr/>
          </w:pPr>
          <w:hyperlink w:anchor="__RefHeading___Toc2869761_3650668749">
            <w:r>
              <w:rPr>
                <w:webHidden/>
                <w:rStyle w:val="IndexLink"/>
              </w:rPr>
              <w:t>4</w:t>
            </w:r>
            <w:r>
              <w:rPr>
                <w:rStyle w:val="IndexLink"/>
                <w:rtl w:val="true"/>
              </w:rPr>
              <w:t xml:space="preserve">. </w:t>
            </w:r>
            <w:r>
              <w:rPr>
                <w:rStyle w:val="IndexLink"/>
                <w:rtl w:val="true"/>
              </w:rPr>
              <w:t>تبرك و استشفا به آثار اهل بيت‌</w:t>
            </w:r>
            <w:r>
              <w:rPr>
                <w:rStyle w:val="IndexLink"/>
                <w:rtl w:val="true"/>
              </w:rPr>
              <w:tab/>
            </w:r>
            <w:r>
              <w:rPr>
                <w:rStyle w:val="IndexLink"/>
              </w:rPr>
              <w:t>574</w:t>
            </w:r>
          </w:hyperlink>
        </w:p>
        <w:p>
          <w:pPr>
            <w:pStyle w:val="Contents6"/>
            <w:tabs>
              <w:tab w:val="clear" w:pos="7609"/>
              <w:tab w:val="right" w:pos="9026" w:leader="dot"/>
            </w:tabs>
            <w:rPr/>
          </w:pPr>
          <w:hyperlink w:anchor="__RefHeading___Toc2869763_3650668749">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2869765_3650668749">
            <w:r>
              <w:rPr>
                <w:webHidden/>
                <w:rStyle w:val="IndexLink"/>
                <w:rtl w:val="true"/>
              </w:rPr>
              <w:t>تبرك در آيات‌</w:t>
            </w:r>
            <w:r>
              <w:rPr>
                <w:rStyle w:val="IndexLink"/>
                <w:rtl w:val="true"/>
              </w:rPr>
              <w:tab/>
            </w:r>
            <w:r>
              <w:rPr>
                <w:rStyle w:val="IndexLink"/>
              </w:rPr>
              <w:t>574</w:t>
            </w:r>
          </w:hyperlink>
        </w:p>
        <w:p>
          <w:pPr>
            <w:pStyle w:val="Contents6"/>
            <w:tabs>
              <w:tab w:val="clear" w:pos="7609"/>
              <w:tab w:val="right" w:pos="9026" w:leader="dot"/>
            </w:tabs>
            <w:rPr/>
          </w:pPr>
          <w:hyperlink w:anchor="__RefHeading___Toc2869767_3650668749">
            <w:r>
              <w:rPr>
                <w:webHidden/>
                <w:rStyle w:val="IndexLink"/>
                <w:rtl w:val="true"/>
              </w:rPr>
              <w:t>تبرك در روايات‌</w:t>
            </w:r>
            <w:r>
              <w:rPr>
                <w:rStyle w:val="IndexLink"/>
                <w:rtl w:val="true"/>
              </w:rPr>
              <w:tab/>
            </w:r>
            <w:r>
              <w:rPr>
                <w:rStyle w:val="IndexLink"/>
              </w:rPr>
              <w:t>575</w:t>
            </w:r>
          </w:hyperlink>
        </w:p>
        <w:p>
          <w:pPr>
            <w:pStyle w:val="Contents6"/>
            <w:tabs>
              <w:tab w:val="clear" w:pos="7609"/>
              <w:tab w:val="right" w:pos="9026" w:leader="dot"/>
            </w:tabs>
            <w:rPr/>
          </w:pPr>
          <w:hyperlink w:anchor="__RefHeading___Toc2869769_3650668749">
            <w:r>
              <w:rPr>
                <w:webHidden/>
                <w:rStyle w:val="IndexLink"/>
                <w:rtl w:val="true"/>
              </w:rPr>
              <w:t>تبرك در سيره مسلمين‌</w:t>
            </w:r>
            <w:r>
              <w:rPr>
                <w:rStyle w:val="IndexLink"/>
                <w:rtl w:val="true"/>
              </w:rPr>
              <w:tab/>
            </w:r>
            <w:r>
              <w:rPr>
                <w:rStyle w:val="IndexLink"/>
              </w:rPr>
              <w:t>576</w:t>
            </w:r>
          </w:hyperlink>
        </w:p>
        <w:p>
          <w:pPr>
            <w:pStyle w:val="Contents5"/>
            <w:tabs>
              <w:tab w:val="clear" w:pos="7892"/>
              <w:tab w:val="right" w:pos="9026" w:leader="dot"/>
            </w:tabs>
            <w:rPr/>
          </w:pPr>
          <w:hyperlink w:anchor="__RefHeading___Toc2869771_3650668749">
            <w:r>
              <w:rPr>
                <w:webHidden/>
                <w:rStyle w:val="IndexLink"/>
                <w:rtl w:val="true"/>
              </w:rPr>
              <w:t>تأثيرات زيارت‌</w:t>
            </w:r>
            <w:r>
              <w:rPr>
                <w:rStyle w:val="IndexLink"/>
                <w:rtl w:val="true"/>
              </w:rPr>
              <w:tab/>
            </w:r>
            <w:r>
              <w:rPr>
                <w:rStyle w:val="IndexLink"/>
              </w:rPr>
              <w:t>578</w:t>
            </w:r>
          </w:hyperlink>
        </w:p>
        <w:p>
          <w:pPr>
            <w:pStyle w:val="Contents5"/>
            <w:tabs>
              <w:tab w:val="clear" w:pos="7892"/>
              <w:tab w:val="right" w:pos="9026" w:leader="dot"/>
            </w:tabs>
            <w:rPr/>
          </w:pPr>
          <w:hyperlink w:anchor="__RefHeading___Toc2869773_3650668749">
            <w:r>
              <w:rPr>
                <w:webHidden/>
                <w:rStyle w:val="IndexLink"/>
                <w:rtl w:val="true"/>
              </w:rPr>
              <w:t>نتيجه‌</w:t>
            </w:r>
            <w:r>
              <w:rPr>
                <w:rStyle w:val="IndexLink"/>
                <w:rtl w:val="true"/>
              </w:rPr>
              <w:tab/>
            </w:r>
            <w:r>
              <w:rPr>
                <w:rStyle w:val="IndexLink"/>
              </w:rPr>
              <w:t>581</w:t>
            </w:r>
          </w:hyperlink>
        </w:p>
        <w:p>
          <w:pPr>
            <w:pStyle w:val="Contents5"/>
            <w:tabs>
              <w:tab w:val="clear" w:pos="7892"/>
              <w:tab w:val="right" w:pos="9026" w:leader="dot"/>
            </w:tabs>
            <w:rPr/>
          </w:pPr>
          <w:hyperlink w:anchor="__RefHeading___Toc2869775_3650668749">
            <w:r>
              <w:rPr>
                <w:webHidden/>
                <w:rStyle w:val="IndexLink"/>
                <w:rtl w:val="true"/>
              </w:rPr>
              <w:t>توصيه و پيشنهاد</w:t>
            </w:r>
            <w:r>
              <w:rPr>
                <w:rStyle w:val="IndexLink"/>
                <w:rtl w:val="true"/>
              </w:rPr>
              <w:tab/>
            </w:r>
            <w:r>
              <w:rPr>
                <w:rStyle w:val="IndexLink"/>
              </w:rPr>
              <w:t>583</w:t>
            </w:r>
          </w:hyperlink>
        </w:p>
        <w:p>
          <w:pPr>
            <w:pStyle w:val="Contents5"/>
            <w:tabs>
              <w:tab w:val="clear" w:pos="7892"/>
              <w:tab w:val="right" w:pos="9026" w:leader="dot"/>
            </w:tabs>
            <w:rPr/>
          </w:pPr>
          <w:hyperlink w:anchor="__RefHeading___Toc2869777_3650668749">
            <w:r>
              <w:rPr>
                <w:webHidden/>
                <w:rStyle w:val="IndexLink"/>
                <w:rtl w:val="true"/>
              </w:rPr>
              <w:t>فهرست منابع‌</w:t>
            </w:r>
            <w:r>
              <w:rPr>
                <w:rStyle w:val="IndexLink"/>
                <w:rtl w:val="true"/>
              </w:rPr>
              <w:tab/>
            </w:r>
            <w:r>
              <w:rPr>
                <w:rStyle w:val="IndexLink"/>
              </w:rPr>
              <w:t>585</w:t>
            </w:r>
          </w:hyperlink>
        </w:p>
        <w:p>
          <w:pPr>
            <w:pStyle w:val="Contents4"/>
            <w:tabs>
              <w:tab w:val="clear" w:pos="8176"/>
              <w:tab w:val="right" w:pos="9026" w:leader="dot"/>
            </w:tabs>
            <w:rPr/>
          </w:pPr>
          <w:hyperlink w:anchor="__RefHeading___Toc2869779_3650668749">
            <w:r>
              <w:rPr>
                <w:webHidden/>
                <w:rStyle w:val="IndexLink"/>
              </w:rPr>
              <w:t>5</w:t>
            </w:r>
            <w:r>
              <w:rPr>
                <w:rStyle w:val="IndexLink"/>
                <w:rtl w:val="true"/>
              </w:rPr>
              <w:t xml:space="preserve">. </w:t>
            </w:r>
            <w:r>
              <w:rPr>
                <w:rStyle w:val="IndexLink"/>
                <w:rtl w:val="true"/>
              </w:rPr>
              <w:t>زيارت قبور از ديدگاه فقه تطبيقى‌</w:t>
            </w:r>
            <w:r>
              <w:rPr>
                <w:rStyle w:val="IndexLink"/>
                <w:rtl w:val="true"/>
              </w:rPr>
              <w:tab/>
            </w:r>
            <w:r>
              <w:rPr>
                <w:rStyle w:val="IndexLink"/>
              </w:rPr>
              <w:t>591</w:t>
            </w:r>
          </w:hyperlink>
        </w:p>
        <w:p>
          <w:pPr>
            <w:pStyle w:val="Contents5"/>
            <w:tabs>
              <w:tab w:val="clear" w:pos="7892"/>
              <w:tab w:val="right" w:pos="9026" w:leader="dot"/>
            </w:tabs>
            <w:rPr/>
          </w:pPr>
          <w:hyperlink w:anchor="__RefHeading___Toc2869781_3650668749">
            <w:r>
              <w:rPr>
                <w:webHidden/>
                <w:rStyle w:val="IndexLink"/>
                <w:rtl w:val="true"/>
              </w:rPr>
              <w:t>چكيده‌</w:t>
            </w:r>
            <w:r>
              <w:rPr>
                <w:rStyle w:val="IndexLink"/>
                <w:rtl w:val="true"/>
              </w:rPr>
              <w:tab/>
            </w:r>
            <w:r>
              <w:rPr>
                <w:rStyle w:val="IndexLink"/>
              </w:rPr>
              <w:t>591</w:t>
            </w:r>
          </w:hyperlink>
        </w:p>
        <w:p>
          <w:pPr>
            <w:pStyle w:val="Contents5"/>
            <w:tabs>
              <w:tab w:val="clear" w:pos="7892"/>
              <w:tab w:val="right" w:pos="9026" w:leader="dot"/>
            </w:tabs>
            <w:rPr/>
          </w:pPr>
          <w:hyperlink w:anchor="__RefHeading___Toc2869783_3650668749">
            <w:r>
              <w:rPr>
                <w:webHidden/>
                <w:rStyle w:val="IndexLink"/>
                <w:rtl w:val="true"/>
              </w:rPr>
              <w:t>مقدّمه‌</w:t>
            </w:r>
            <w:r>
              <w:rPr>
                <w:rStyle w:val="IndexLink"/>
                <w:rtl w:val="true"/>
              </w:rPr>
              <w:tab/>
            </w:r>
            <w:r>
              <w:rPr>
                <w:rStyle w:val="IndexLink"/>
              </w:rPr>
              <w:t>591</w:t>
            </w:r>
          </w:hyperlink>
        </w:p>
        <w:p>
          <w:pPr>
            <w:pStyle w:val="Contents5"/>
            <w:tabs>
              <w:tab w:val="clear" w:pos="7892"/>
              <w:tab w:val="right" w:pos="9026" w:leader="dot"/>
            </w:tabs>
            <w:rPr/>
          </w:pPr>
          <w:hyperlink w:anchor="__RefHeading___Toc2869785_3650668749">
            <w:r>
              <w:rPr>
                <w:webHidden/>
                <w:rStyle w:val="IndexLink"/>
                <w:rtl w:val="true"/>
              </w:rPr>
              <w:t>طرح بحث‌</w:t>
            </w:r>
            <w:r>
              <w:rPr>
                <w:rStyle w:val="IndexLink"/>
                <w:rtl w:val="true"/>
              </w:rPr>
              <w:tab/>
            </w:r>
            <w:r>
              <w:rPr>
                <w:rStyle w:val="IndexLink"/>
              </w:rPr>
              <w:t>592</w:t>
            </w:r>
          </w:hyperlink>
        </w:p>
        <w:p>
          <w:pPr>
            <w:pStyle w:val="Contents5"/>
            <w:tabs>
              <w:tab w:val="clear" w:pos="7892"/>
              <w:tab w:val="right" w:pos="9026" w:leader="dot"/>
            </w:tabs>
            <w:rPr/>
          </w:pPr>
          <w:hyperlink w:anchor="__RefHeading___Toc2869787_3650668749">
            <w:r>
              <w:rPr>
                <w:webHidden/>
                <w:rStyle w:val="IndexLink"/>
                <w:rtl w:val="true"/>
              </w:rPr>
              <w:t>بررسى اقوال علماى مذاهب‌</w:t>
            </w:r>
            <w:r>
              <w:rPr>
                <w:rStyle w:val="IndexLink"/>
                <w:rtl w:val="true"/>
              </w:rPr>
              <w:tab/>
            </w:r>
            <w:r>
              <w:rPr>
                <w:rStyle w:val="IndexLink"/>
              </w:rPr>
              <w:t>595</w:t>
            </w:r>
          </w:hyperlink>
        </w:p>
        <w:p>
          <w:pPr>
            <w:pStyle w:val="Contents6"/>
            <w:tabs>
              <w:tab w:val="clear" w:pos="7609"/>
              <w:tab w:val="right" w:pos="9026" w:leader="dot"/>
            </w:tabs>
            <w:rPr/>
          </w:pPr>
          <w:hyperlink w:anchor="__RefHeading___Toc2869789_3650668749">
            <w:r>
              <w:rPr>
                <w:webHidden/>
                <w:rStyle w:val="IndexLink"/>
                <w:rtl w:val="true"/>
              </w:rPr>
              <w:t>الف</w:t>
            </w:r>
            <w:r>
              <w:rPr>
                <w:rStyle w:val="IndexLink"/>
                <w:rtl w:val="true"/>
              </w:rPr>
              <w:t xml:space="preserve">. </w:t>
            </w:r>
            <w:r>
              <w:rPr>
                <w:rStyle w:val="IndexLink"/>
                <w:rtl w:val="true"/>
              </w:rPr>
              <w:t>حنبلى‌ها</w:t>
            </w:r>
            <w:r>
              <w:rPr>
                <w:rStyle w:val="IndexLink"/>
                <w:rtl w:val="true"/>
              </w:rPr>
              <w:tab/>
            </w:r>
            <w:r>
              <w:rPr>
                <w:rStyle w:val="IndexLink"/>
              </w:rPr>
              <w:t>595</w:t>
            </w:r>
          </w:hyperlink>
        </w:p>
        <w:p>
          <w:pPr>
            <w:pStyle w:val="Contents6"/>
            <w:tabs>
              <w:tab w:val="clear" w:pos="7609"/>
              <w:tab w:val="right" w:pos="9026" w:leader="dot"/>
            </w:tabs>
            <w:rPr/>
          </w:pPr>
          <w:hyperlink w:anchor="__RefHeading___Toc2869791_3650668749">
            <w:r>
              <w:rPr>
                <w:webHidden/>
                <w:rStyle w:val="IndexLink"/>
                <w:rtl w:val="true"/>
              </w:rPr>
              <w:t>ب</w:t>
            </w:r>
            <w:r>
              <w:rPr>
                <w:rStyle w:val="IndexLink"/>
                <w:rtl w:val="true"/>
              </w:rPr>
              <w:t xml:space="preserve">. </w:t>
            </w:r>
            <w:r>
              <w:rPr>
                <w:rStyle w:val="IndexLink"/>
                <w:rtl w:val="true"/>
              </w:rPr>
              <w:t>نظريه عالمان مذهب حنفى‌</w:t>
            </w:r>
            <w:r>
              <w:rPr>
                <w:rStyle w:val="IndexLink"/>
                <w:rtl w:val="true"/>
              </w:rPr>
              <w:tab/>
            </w:r>
            <w:r>
              <w:rPr>
                <w:rStyle w:val="IndexLink"/>
              </w:rPr>
              <w:t>596</w:t>
            </w:r>
          </w:hyperlink>
        </w:p>
        <w:p>
          <w:pPr>
            <w:pStyle w:val="Contents6"/>
            <w:tabs>
              <w:tab w:val="clear" w:pos="7609"/>
              <w:tab w:val="right" w:pos="9026" w:leader="dot"/>
            </w:tabs>
            <w:rPr/>
          </w:pPr>
          <w:hyperlink w:anchor="__RefHeading___Toc2869793_3650668749">
            <w:r>
              <w:rPr>
                <w:webHidden/>
                <w:rStyle w:val="IndexLink"/>
                <w:rtl w:val="true"/>
              </w:rPr>
              <w:t>ج</w:t>
            </w:r>
            <w:r>
              <w:rPr>
                <w:rStyle w:val="IndexLink"/>
                <w:rtl w:val="true"/>
              </w:rPr>
              <w:t xml:space="preserve">. </w:t>
            </w:r>
            <w:r>
              <w:rPr>
                <w:rStyle w:val="IndexLink"/>
                <w:rtl w:val="true"/>
              </w:rPr>
              <w:t>نظرات مالكيه‌</w:t>
            </w:r>
            <w:r>
              <w:rPr>
                <w:rStyle w:val="IndexLink"/>
                <w:rtl w:val="true"/>
              </w:rPr>
              <w:tab/>
            </w:r>
            <w:r>
              <w:rPr>
                <w:rStyle w:val="IndexLink"/>
              </w:rPr>
              <w:t>597</w:t>
            </w:r>
          </w:hyperlink>
        </w:p>
        <w:p>
          <w:pPr>
            <w:pStyle w:val="Contents5"/>
            <w:tabs>
              <w:tab w:val="clear" w:pos="7892"/>
              <w:tab w:val="right" w:pos="9026" w:leader="dot"/>
            </w:tabs>
            <w:rPr/>
          </w:pPr>
          <w:hyperlink w:anchor="__RefHeading___Toc2869795_3650668749">
            <w:r>
              <w:rPr>
                <w:webHidden/>
                <w:rStyle w:val="IndexLink"/>
                <w:rtl w:val="true"/>
              </w:rPr>
              <w:t>بحثى درباره زيارت قبور براى زنان‌</w:t>
            </w:r>
            <w:r>
              <w:rPr>
                <w:rStyle w:val="IndexLink"/>
                <w:rtl w:val="true"/>
              </w:rPr>
              <w:tab/>
            </w:r>
            <w:r>
              <w:rPr>
                <w:rStyle w:val="IndexLink"/>
              </w:rPr>
              <w:t>598</w:t>
            </w:r>
          </w:hyperlink>
        </w:p>
        <w:p>
          <w:pPr>
            <w:pStyle w:val="Contents6"/>
            <w:tabs>
              <w:tab w:val="clear" w:pos="7609"/>
              <w:tab w:val="right" w:pos="9026" w:leader="dot"/>
            </w:tabs>
            <w:rPr/>
          </w:pPr>
          <w:hyperlink w:anchor="__RefHeading___Toc2869797_3650668749">
            <w:r>
              <w:rPr>
                <w:webHidden/>
                <w:rStyle w:val="IndexLink"/>
                <w:rtl w:val="true"/>
              </w:rPr>
              <w:t>اشاره</w:t>
            </w:r>
            <w:r>
              <w:rPr>
                <w:rStyle w:val="IndexLink"/>
                <w:rtl w:val="true"/>
              </w:rPr>
              <w:tab/>
            </w:r>
            <w:r>
              <w:rPr>
                <w:rStyle w:val="IndexLink"/>
              </w:rPr>
              <w:t>598</w:t>
            </w:r>
          </w:hyperlink>
        </w:p>
        <w:p>
          <w:pPr>
            <w:pStyle w:val="Contents6"/>
            <w:tabs>
              <w:tab w:val="clear" w:pos="7609"/>
              <w:tab w:val="right" w:pos="9026" w:leader="dot"/>
            </w:tabs>
            <w:rPr/>
          </w:pPr>
          <w:hyperlink w:anchor="__RefHeading___Toc2869799_3650668749">
            <w:r>
              <w:rPr>
                <w:webHidden/>
                <w:rStyle w:val="IndexLink"/>
                <w:rtl w:val="true"/>
              </w:rPr>
              <w:t>اول</w:t>
            </w:r>
            <w:r>
              <w:rPr>
                <w:rStyle w:val="IndexLink"/>
                <w:rtl w:val="true"/>
              </w:rPr>
              <w:t xml:space="preserve">: </w:t>
            </w:r>
            <w:r>
              <w:rPr>
                <w:rStyle w:val="IndexLink"/>
                <w:rtl w:val="true"/>
              </w:rPr>
              <w:t>روايت رسول اللَّه‌</w:t>
            </w:r>
            <w:r>
              <w:rPr>
                <w:rStyle w:val="IndexLink"/>
                <w:rtl w:val="true"/>
              </w:rPr>
              <w:tab/>
            </w:r>
            <w:r>
              <w:rPr>
                <w:rStyle w:val="IndexLink"/>
              </w:rPr>
              <w:t>598</w:t>
            </w:r>
          </w:hyperlink>
        </w:p>
        <w:p>
          <w:pPr>
            <w:pStyle w:val="Contents6"/>
            <w:tabs>
              <w:tab w:val="clear" w:pos="7609"/>
              <w:tab w:val="right" w:pos="9026" w:leader="dot"/>
            </w:tabs>
            <w:rPr/>
          </w:pPr>
          <w:hyperlink w:anchor="__RefHeading___Toc2869801_3650668749">
            <w:r>
              <w:rPr>
                <w:webHidden/>
                <w:rStyle w:val="IndexLink"/>
                <w:rtl w:val="true"/>
              </w:rPr>
              <w:t>دوم</w:t>
            </w:r>
            <w:r>
              <w:rPr>
                <w:rStyle w:val="IndexLink"/>
                <w:rtl w:val="true"/>
              </w:rPr>
              <w:t xml:space="preserve">: </w:t>
            </w:r>
            <w:r>
              <w:rPr>
                <w:rStyle w:val="IndexLink"/>
                <w:rtl w:val="true"/>
              </w:rPr>
              <w:t>روايت عايشه‌</w:t>
            </w:r>
            <w:r>
              <w:rPr>
                <w:rStyle w:val="IndexLink"/>
                <w:rtl w:val="true"/>
              </w:rPr>
              <w:tab/>
            </w:r>
            <w:r>
              <w:rPr>
                <w:rStyle w:val="IndexLink"/>
              </w:rPr>
              <w:t>599</w:t>
            </w:r>
          </w:hyperlink>
        </w:p>
        <w:p>
          <w:pPr>
            <w:pStyle w:val="Contents6"/>
            <w:tabs>
              <w:tab w:val="clear" w:pos="7609"/>
              <w:tab w:val="right" w:pos="9026" w:leader="dot"/>
            </w:tabs>
            <w:rPr/>
          </w:pPr>
          <w:hyperlink w:anchor="__RefHeading___Toc2869803_3650668749">
            <w:r>
              <w:rPr>
                <w:webHidden/>
                <w:rStyle w:val="IndexLink"/>
                <w:rtl w:val="true"/>
              </w:rPr>
              <w:t>سوم</w:t>
            </w:r>
            <w:r>
              <w:rPr>
                <w:rStyle w:val="IndexLink"/>
                <w:rtl w:val="true"/>
              </w:rPr>
              <w:t xml:space="preserve">: </w:t>
            </w:r>
            <w:r>
              <w:rPr>
                <w:rStyle w:val="IndexLink"/>
                <w:rtl w:val="true"/>
              </w:rPr>
              <w:t>روايت حضرت زهرا عليها السلام‌</w:t>
            </w:r>
            <w:r>
              <w:rPr>
                <w:rStyle w:val="IndexLink"/>
                <w:rtl w:val="true"/>
              </w:rPr>
              <w:tab/>
            </w:r>
            <w:r>
              <w:rPr>
                <w:rStyle w:val="IndexLink"/>
              </w:rPr>
              <w:t>599</w:t>
            </w:r>
          </w:hyperlink>
        </w:p>
        <w:p>
          <w:pPr>
            <w:pStyle w:val="Contents2"/>
            <w:tabs>
              <w:tab w:val="clear" w:pos="8743"/>
              <w:tab w:val="right" w:pos="9026" w:leader="dot"/>
            </w:tabs>
            <w:rPr/>
          </w:pPr>
          <w:hyperlink w:anchor="__RefHeading___Toc2869805_3650668749">
            <w:r>
              <w:rPr>
                <w:webHidden/>
                <w:rStyle w:val="IndexLink"/>
                <w:rtl w:val="true"/>
              </w:rPr>
              <w:t xml:space="preserve">مجموعه مقالات هم انديشى زيارت </w:t>
            </w:r>
            <w:r>
              <w:rPr>
                <w:rStyle w:val="IndexLink"/>
              </w:rPr>
              <w:t>2</w:t>
            </w:r>
            <w:r>
              <w:rPr>
                <w:rStyle w:val="IndexLink"/>
                <w:rtl w:val="true"/>
              </w:rPr>
              <w:tab/>
            </w:r>
            <w:r>
              <w:rPr>
                <w:rStyle w:val="IndexLink"/>
              </w:rPr>
              <w:t>601</w:t>
            </w:r>
          </w:hyperlink>
        </w:p>
        <w:p>
          <w:pPr>
            <w:pStyle w:val="Contents3"/>
            <w:tabs>
              <w:tab w:val="clear" w:pos="8459"/>
              <w:tab w:val="right" w:pos="9026" w:leader="dot"/>
            </w:tabs>
            <w:rPr/>
          </w:pPr>
          <w:hyperlink w:anchor="__RefHeading___Toc2869807_3650668749">
            <w:r>
              <w:rPr>
                <w:webHidden/>
                <w:rStyle w:val="IndexLink"/>
              </w:rPr>
              <w:t>1</w:t>
            </w:r>
            <w:r>
              <w:rPr>
                <w:rStyle w:val="IndexLink"/>
                <w:rtl w:val="true"/>
              </w:rPr>
              <w:t xml:space="preserve">. </w:t>
            </w:r>
            <w:r>
              <w:rPr>
                <w:rStyle w:val="IndexLink"/>
                <w:rtl w:val="true"/>
              </w:rPr>
              <w:t>آداب زيارت‌</w:t>
            </w:r>
            <w:r>
              <w:rPr>
                <w:rStyle w:val="IndexLink"/>
                <w:rtl w:val="true"/>
              </w:rPr>
              <w:tab/>
            </w:r>
            <w:r>
              <w:rPr>
                <w:rStyle w:val="IndexLink"/>
              </w:rPr>
              <w:t>601</w:t>
            </w:r>
          </w:hyperlink>
        </w:p>
        <w:p>
          <w:pPr>
            <w:pStyle w:val="Contents3"/>
            <w:tabs>
              <w:tab w:val="clear" w:pos="8459"/>
              <w:tab w:val="right" w:pos="9026" w:leader="dot"/>
            </w:tabs>
            <w:rPr/>
          </w:pPr>
          <w:hyperlink w:anchor="__RefHeading___Toc2869809_3650668749">
            <w:r>
              <w:rPr>
                <w:webHidden/>
                <w:rStyle w:val="IndexLink"/>
              </w:rPr>
              <w:t>2</w:t>
            </w:r>
            <w:r>
              <w:rPr>
                <w:rStyle w:val="IndexLink"/>
                <w:rtl w:val="true"/>
              </w:rPr>
              <w:t xml:space="preserve">. </w:t>
            </w:r>
            <w:r>
              <w:rPr>
                <w:rStyle w:val="IndexLink"/>
                <w:rtl w:val="true"/>
              </w:rPr>
              <w:t>ادب نيايش‌</w:t>
            </w:r>
            <w:r>
              <w:rPr>
                <w:rStyle w:val="IndexLink"/>
                <w:rtl w:val="true"/>
              </w:rPr>
              <w:tab/>
            </w:r>
            <w:r>
              <w:rPr>
                <w:rStyle w:val="IndexLink"/>
              </w:rPr>
              <w:t>630</w:t>
            </w:r>
          </w:hyperlink>
        </w:p>
        <w:p>
          <w:pPr>
            <w:pStyle w:val="Contents3"/>
            <w:tabs>
              <w:tab w:val="clear" w:pos="8459"/>
              <w:tab w:val="right" w:pos="9026" w:leader="dot"/>
            </w:tabs>
            <w:rPr/>
          </w:pPr>
          <w:hyperlink w:anchor="__RefHeading___Toc2869811_3650668749">
            <w:r>
              <w:rPr>
                <w:webHidden/>
                <w:rStyle w:val="IndexLink"/>
                <w:rtl w:val="true"/>
              </w:rPr>
              <w:t>بخش پنج</w:t>
            </w:r>
            <w:r>
              <w:rPr>
                <w:rStyle w:val="IndexLink"/>
                <w:rtl w:val="true"/>
              </w:rPr>
              <w:t xml:space="preserve">: </w:t>
            </w:r>
            <w:r>
              <w:rPr>
                <w:rStyle w:val="IndexLink"/>
                <w:rtl w:val="true"/>
              </w:rPr>
              <w:t>آثار و فوايد زيارت‌</w:t>
            </w:r>
            <w:r>
              <w:rPr>
                <w:rStyle w:val="IndexLink"/>
                <w:rtl w:val="true"/>
              </w:rPr>
              <w:tab/>
            </w:r>
            <w:r>
              <w:rPr>
                <w:rStyle w:val="IndexLink"/>
              </w:rPr>
              <w:t>643</w:t>
            </w:r>
          </w:hyperlink>
        </w:p>
        <w:p>
          <w:pPr>
            <w:pStyle w:val="Contents4"/>
            <w:tabs>
              <w:tab w:val="clear" w:pos="8176"/>
              <w:tab w:val="right" w:pos="9026" w:leader="dot"/>
            </w:tabs>
            <w:rPr/>
          </w:pPr>
          <w:hyperlink w:anchor="__RefHeading___Toc2869813_3650668749">
            <w:r>
              <w:rPr>
                <w:webHidden/>
                <w:rStyle w:val="IndexLink"/>
              </w:rPr>
              <w:t>1</w:t>
            </w:r>
            <w:r>
              <w:rPr>
                <w:rStyle w:val="IndexLink"/>
                <w:rtl w:val="true"/>
              </w:rPr>
              <w:t xml:space="preserve">. </w:t>
            </w:r>
            <w:r>
              <w:rPr>
                <w:rStyle w:val="IndexLink"/>
                <w:rtl w:val="true"/>
              </w:rPr>
              <w:t>بررسى تأثير دعا با تأكيد بر فرايندهاى شناختى‌</w:t>
            </w:r>
            <w:r>
              <w:rPr>
                <w:rStyle w:val="IndexLink"/>
                <w:rtl w:val="true"/>
              </w:rPr>
              <w:tab/>
            </w:r>
            <w:r>
              <w:rPr>
                <w:rStyle w:val="IndexLink"/>
              </w:rPr>
              <w:t>643</w:t>
            </w:r>
          </w:hyperlink>
        </w:p>
        <w:p>
          <w:pPr>
            <w:pStyle w:val="Contents4"/>
            <w:tabs>
              <w:tab w:val="clear" w:pos="8176"/>
              <w:tab w:val="right" w:pos="9026" w:leader="dot"/>
            </w:tabs>
            <w:rPr/>
          </w:pPr>
          <w:hyperlink w:anchor="__RefHeading___Toc2869815_3650668749">
            <w:r>
              <w:rPr>
                <w:webHidden/>
                <w:rStyle w:val="IndexLink"/>
              </w:rPr>
              <w:t>2</w:t>
            </w:r>
            <w:r>
              <w:rPr>
                <w:rStyle w:val="IndexLink"/>
                <w:rtl w:val="true"/>
              </w:rPr>
              <w:t xml:space="preserve">. </w:t>
            </w:r>
            <w:r>
              <w:rPr>
                <w:rStyle w:val="IndexLink"/>
                <w:rtl w:val="true"/>
              </w:rPr>
              <w:t>مفهوم زيارت و نقش آن در بهداشت روانى و تعالى روح‌</w:t>
            </w:r>
            <w:r>
              <w:rPr>
                <w:rStyle w:val="IndexLink"/>
                <w:rtl w:val="true"/>
              </w:rPr>
              <w:tab/>
            </w:r>
            <w:r>
              <w:rPr>
                <w:rStyle w:val="IndexLink"/>
              </w:rPr>
              <w:t>669</w:t>
            </w:r>
          </w:hyperlink>
        </w:p>
        <w:p>
          <w:pPr>
            <w:pStyle w:val="Contents4"/>
            <w:tabs>
              <w:tab w:val="clear" w:pos="8176"/>
              <w:tab w:val="right" w:pos="9026" w:leader="dot"/>
            </w:tabs>
            <w:rPr/>
          </w:pPr>
          <w:hyperlink w:anchor="__RefHeading___Toc2869817_3650668749">
            <w:r>
              <w:rPr>
                <w:webHidden/>
                <w:rStyle w:val="IndexLink"/>
              </w:rPr>
              <w:t>3</w:t>
            </w:r>
            <w:r>
              <w:rPr>
                <w:rStyle w:val="IndexLink"/>
                <w:rtl w:val="true"/>
              </w:rPr>
              <w:t xml:space="preserve">. </w:t>
            </w:r>
            <w:r>
              <w:rPr>
                <w:rStyle w:val="IndexLink"/>
                <w:rtl w:val="true"/>
              </w:rPr>
              <w:t>نقش زيارت در بهداشت روانى و تعالى روح‌</w:t>
            </w:r>
            <w:r>
              <w:rPr>
                <w:rStyle w:val="IndexLink"/>
                <w:rtl w:val="true"/>
              </w:rPr>
              <w:tab/>
            </w:r>
            <w:r>
              <w:rPr>
                <w:rStyle w:val="IndexLink"/>
              </w:rPr>
              <w:t>702</w:t>
            </w:r>
          </w:hyperlink>
        </w:p>
        <w:p>
          <w:pPr>
            <w:pStyle w:val="Contents4"/>
            <w:tabs>
              <w:tab w:val="clear" w:pos="8176"/>
              <w:tab w:val="right" w:pos="9026" w:leader="dot"/>
            </w:tabs>
            <w:rPr/>
          </w:pPr>
          <w:hyperlink w:anchor="__RefHeading___Toc2869819_3650668749">
            <w:r>
              <w:rPr>
                <w:webHidden/>
                <w:rStyle w:val="IndexLink"/>
              </w:rPr>
              <w:t>4</w:t>
            </w:r>
            <w:r>
              <w:rPr>
                <w:rStyle w:val="IndexLink"/>
                <w:rtl w:val="true"/>
              </w:rPr>
              <w:t xml:space="preserve">. </w:t>
            </w:r>
            <w:r>
              <w:rPr>
                <w:rStyle w:val="IndexLink"/>
                <w:rtl w:val="true"/>
              </w:rPr>
              <w:t>نقش زيارت و دعا در بهداشت روانى و تعالى روح‌</w:t>
            </w:r>
            <w:r>
              <w:rPr>
                <w:rStyle w:val="IndexLink"/>
                <w:rtl w:val="true"/>
              </w:rPr>
              <w:tab/>
            </w:r>
            <w:r>
              <w:rPr>
                <w:rStyle w:val="IndexLink"/>
              </w:rPr>
              <w:t>730</w:t>
            </w:r>
          </w:hyperlink>
        </w:p>
        <w:p>
          <w:pPr>
            <w:pStyle w:val="Contents4"/>
            <w:tabs>
              <w:tab w:val="clear" w:pos="8176"/>
              <w:tab w:val="right" w:pos="9026" w:leader="dot"/>
            </w:tabs>
            <w:rPr/>
          </w:pPr>
          <w:hyperlink w:anchor="__RefHeading___Toc2869821_3650668749">
            <w:r>
              <w:rPr>
                <w:webHidden/>
                <w:rStyle w:val="IndexLink"/>
              </w:rPr>
              <w:t>5</w:t>
            </w:r>
            <w:r>
              <w:rPr>
                <w:rStyle w:val="IndexLink"/>
                <w:rtl w:val="true"/>
              </w:rPr>
              <w:t xml:space="preserve">. </w:t>
            </w:r>
            <w:r>
              <w:rPr>
                <w:rStyle w:val="IndexLink"/>
                <w:rtl w:val="true"/>
              </w:rPr>
              <w:t>زيارت، راهكارى جهت ارتقاى سلامت روان‌</w:t>
            </w:r>
            <w:r>
              <w:rPr>
                <w:rStyle w:val="IndexLink"/>
                <w:rtl w:val="true"/>
              </w:rPr>
              <w:tab/>
            </w:r>
            <w:r>
              <w:rPr>
                <w:rStyle w:val="IndexLink"/>
              </w:rPr>
              <w:t>750</w:t>
            </w:r>
          </w:hyperlink>
        </w:p>
        <w:p>
          <w:pPr>
            <w:pStyle w:val="Contents4"/>
            <w:tabs>
              <w:tab w:val="clear" w:pos="8176"/>
              <w:tab w:val="right" w:pos="9026" w:leader="dot"/>
            </w:tabs>
            <w:rPr/>
          </w:pPr>
          <w:hyperlink w:anchor="__RefHeading___Toc2869823_3650668749">
            <w:r>
              <w:rPr>
                <w:webHidden/>
                <w:rStyle w:val="IndexLink"/>
              </w:rPr>
              <w:t>6</w:t>
            </w:r>
            <w:r>
              <w:rPr>
                <w:rStyle w:val="IndexLink"/>
                <w:rtl w:val="true"/>
              </w:rPr>
              <w:t xml:space="preserve">. </w:t>
            </w:r>
            <w:r>
              <w:rPr>
                <w:rStyle w:val="IndexLink"/>
                <w:rtl w:val="true"/>
              </w:rPr>
              <w:t>دعا و زيارت ترجمان نياز به معنا در حيات انسانى‌</w:t>
            </w:r>
            <w:r>
              <w:rPr>
                <w:rStyle w:val="IndexLink"/>
                <w:rtl w:val="true"/>
              </w:rPr>
              <w:tab/>
            </w:r>
            <w:r>
              <w:rPr>
                <w:rStyle w:val="IndexLink"/>
              </w:rPr>
              <w:t>769</w:t>
            </w:r>
          </w:hyperlink>
        </w:p>
        <w:p>
          <w:pPr>
            <w:pStyle w:val="Contents4"/>
            <w:tabs>
              <w:tab w:val="clear" w:pos="8176"/>
              <w:tab w:val="right" w:pos="9026" w:leader="dot"/>
            </w:tabs>
            <w:rPr/>
          </w:pPr>
          <w:hyperlink w:anchor="__RefHeading___Toc2869825_3650668749">
            <w:r>
              <w:rPr>
                <w:webHidden/>
                <w:rStyle w:val="IndexLink"/>
              </w:rPr>
              <w:t>7</w:t>
            </w:r>
            <w:r>
              <w:rPr>
                <w:rStyle w:val="IndexLink"/>
                <w:rtl w:val="true"/>
              </w:rPr>
              <w:t xml:space="preserve">. </w:t>
            </w:r>
            <w:r>
              <w:rPr>
                <w:rStyle w:val="IndexLink"/>
                <w:rtl w:val="true"/>
              </w:rPr>
              <w:t>نقش زيارت در تحول رفتار و شخصيت‌</w:t>
            </w:r>
            <w:r>
              <w:rPr>
                <w:rStyle w:val="IndexLink"/>
                <w:rtl w:val="true"/>
              </w:rPr>
              <w:tab/>
            </w:r>
            <w:r>
              <w:rPr>
                <w:rStyle w:val="IndexLink"/>
              </w:rPr>
              <w:t>791</w:t>
            </w:r>
          </w:hyperlink>
        </w:p>
        <w:p>
          <w:pPr>
            <w:pStyle w:val="Contents4"/>
            <w:tabs>
              <w:tab w:val="clear" w:pos="8176"/>
              <w:tab w:val="right" w:pos="9026" w:leader="dot"/>
            </w:tabs>
            <w:rPr/>
          </w:pPr>
          <w:hyperlink w:anchor="__RefHeading___Toc2869827_3650668749">
            <w:r>
              <w:rPr>
                <w:webHidden/>
                <w:rStyle w:val="IndexLink"/>
              </w:rPr>
              <w:t>8</w:t>
            </w:r>
            <w:r>
              <w:rPr>
                <w:rStyle w:val="IndexLink"/>
                <w:rtl w:val="true"/>
              </w:rPr>
              <w:t xml:space="preserve">. </w:t>
            </w:r>
            <w:r>
              <w:rPr>
                <w:rStyle w:val="IndexLink"/>
                <w:rtl w:val="true"/>
              </w:rPr>
              <w:t>اقتضائات نفس و رويكرد زيارت‌</w:t>
            </w:r>
            <w:r>
              <w:rPr>
                <w:rStyle w:val="IndexLink"/>
                <w:rtl w:val="true"/>
              </w:rPr>
              <w:tab/>
            </w:r>
            <w:r>
              <w:rPr>
                <w:rStyle w:val="IndexLink"/>
              </w:rPr>
              <w:t>809</w:t>
            </w:r>
          </w:hyperlink>
        </w:p>
        <w:p>
          <w:pPr>
            <w:pStyle w:val="Contents4"/>
            <w:tabs>
              <w:tab w:val="clear" w:pos="8176"/>
              <w:tab w:val="right" w:pos="9026" w:leader="dot"/>
            </w:tabs>
            <w:rPr/>
          </w:pPr>
          <w:hyperlink w:anchor="__RefHeading___Toc2869829_3650668749">
            <w:r>
              <w:rPr>
                <w:webHidden/>
                <w:rStyle w:val="IndexLink"/>
              </w:rPr>
              <w:t>9</w:t>
            </w:r>
            <w:r>
              <w:rPr>
                <w:rStyle w:val="IndexLink"/>
                <w:rtl w:val="true"/>
              </w:rPr>
              <w:t xml:space="preserve">. </w:t>
            </w:r>
            <w:r>
              <w:rPr>
                <w:rStyle w:val="IndexLink"/>
                <w:rtl w:val="true"/>
              </w:rPr>
              <w:t>لوازم، اركان و آثار تربيتى سفرهاى زيارتى‌</w:t>
            </w:r>
            <w:r>
              <w:rPr>
                <w:rStyle w:val="IndexLink"/>
                <w:rtl w:val="true"/>
              </w:rPr>
              <w:tab/>
            </w:r>
            <w:r>
              <w:rPr>
                <w:rStyle w:val="IndexLink"/>
              </w:rPr>
              <w:t>829</w:t>
            </w:r>
          </w:hyperlink>
        </w:p>
        <w:p>
          <w:pPr>
            <w:pStyle w:val="Contents4"/>
            <w:tabs>
              <w:tab w:val="clear" w:pos="8176"/>
              <w:tab w:val="right" w:pos="9026" w:leader="dot"/>
            </w:tabs>
            <w:rPr/>
          </w:pPr>
          <w:hyperlink w:anchor="__RefHeading___Toc2869831_3650668749">
            <w:r>
              <w:rPr>
                <w:webHidden/>
                <w:rStyle w:val="IndexLink"/>
              </w:rPr>
              <w:t>10</w:t>
            </w:r>
            <w:r>
              <w:rPr>
                <w:rStyle w:val="IndexLink"/>
                <w:rtl w:val="true"/>
              </w:rPr>
              <w:t xml:space="preserve">. </w:t>
            </w:r>
            <w:r>
              <w:rPr>
                <w:rStyle w:val="IndexLink"/>
                <w:rtl w:val="true"/>
              </w:rPr>
              <w:t>مبانى فقهى، آثار روحى و روانى زيارت‌</w:t>
            </w:r>
            <w:r>
              <w:rPr>
                <w:rStyle w:val="IndexLink"/>
                <w:rtl w:val="true"/>
              </w:rPr>
              <w:tab/>
            </w:r>
            <w:r>
              <w:rPr>
                <w:rStyle w:val="IndexLink"/>
              </w:rPr>
              <w:t>874</w:t>
            </w:r>
          </w:hyperlink>
        </w:p>
        <w:p>
          <w:pPr>
            <w:pStyle w:val="Contents4"/>
            <w:tabs>
              <w:tab w:val="clear" w:pos="8176"/>
              <w:tab w:val="right" w:pos="9026" w:leader="dot"/>
            </w:tabs>
            <w:rPr/>
          </w:pPr>
          <w:hyperlink w:anchor="__RefHeading___Toc2869833_3650668749">
            <w:r>
              <w:rPr>
                <w:webHidden/>
                <w:rStyle w:val="IndexLink"/>
              </w:rPr>
              <w:t>11</w:t>
            </w:r>
            <w:r>
              <w:rPr>
                <w:rStyle w:val="IndexLink"/>
                <w:rtl w:val="true"/>
              </w:rPr>
              <w:t xml:space="preserve">. </w:t>
            </w:r>
            <w:r>
              <w:rPr>
                <w:rStyle w:val="IndexLink"/>
                <w:rtl w:val="true"/>
              </w:rPr>
              <w:t>نقش مكان‌هاى زيارتى در همبستگى اسلامى‌</w:t>
            </w:r>
            <w:r>
              <w:rPr>
                <w:rStyle w:val="IndexLink"/>
                <w:rtl w:val="true"/>
              </w:rPr>
              <w:tab/>
            </w:r>
            <w:r>
              <w:rPr>
                <w:rStyle w:val="IndexLink"/>
              </w:rPr>
              <w:t>900</w:t>
            </w:r>
          </w:hyperlink>
        </w:p>
        <w:p>
          <w:pPr>
            <w:pStyle w:val="Contents4"/>
            <w:tabs>
              <w:tab w:val="clear" w:pos="8176"/>
              <w:tab w:val="right" w:pos="9026" w:leader="dot"/>
            </w:tabs>
            <w:rPr/>
          </w:pPr>
          <w:hyperlink w:anchor="__RefHeading___Toc2869835_3650668749">
            <w:r>
              <w:rPr>
                <w:webHidden/>
                <w:rStyle w:val="IndexLink"/>
              </w:rPr>
              <w:t>12</w:t>
            </w:r>
            <w:r>
              <w:rPr>
                <w:rStyle w:val="IndexLink"/>
                <w:rtl w:val="true"/>
              </w:rPr>
              <w:t xml:space="preserve">. </w:t>
            </w:r>
            <w:r>
              <w:rPr>
                <w:rStyle w:val="IndexLink"/>
                <w:rtl w:val="true"/>
              </w:rPr>
              <w:t>جايگاه سياسى و اقتصادى زيارت‌</w:t>
            </w:r>
            <w:r>
              <w:rPr>
                <w:rStyle w:val="IndexLink"/>
                <w:rtl w:val="true"/>
              </w:rPr>
              <w:tab/>
            </w:r>
            <w:r>
              <w:rPr>
                <w:rStyle w:val="IndexLink"/>
              </w:rPr>
              <w:t>916</w:t>
            </w:r>
          </w:hyperlink>
        </w:p>
        <w:p>
          <w:pPr>
            <w:pStyle w:val="Contents4"/>
            <w:tabs>
              <w:tab w:val="clear" w:pos="8176"/>
              <w:tab w:val="right" w:pos="9026" w:leader="dot"/>
            </w:tabs>
            <w:rPr/>
          </w:pPr>
          <w:hyperlink w:anchor="__RefHeading___Toc2869837_3650668749">
            <w:r>
              <w:rPr>
                <w:webHidden/>
                <w:rStyle w:val="IndexLink"/>
              </w:rPr>
              <w:t>13</w:t>
            </w:r>
            <w:r>
              <w:rPr>
                <w:rStyle w:val="IndexLink"/>
                <w:rtl w:val="true"/>
              </w:rPr>
              <w:t xml:space="preserve">. </w:t>
            </w:r>
            <w:r>
              <w:rPr>
                <w:rStyle w:val="IndexLink"/>
                <w:rtl w:val="true"/>
              </w:rPr>
              <w:t>كاركرد مزارات و زيارتگاه‌ها</w:t>
            </w:r>
            <w:r>
              <w:rPr>
                <w:rStyle w:val="IndexLink"/>
                <w:rtl w:val="true"/>
              </w:rPr>
              <w:tab/>
            </w:r>
            <w:r>
              <w:rPr>
                <w:rStyle w:val="IndexLink"/>
              </w:rPr>
              <w:t>932</w:t>
            </w:r>
          </w:hyperlink>
        </w:p>
        <w:p>
          <w:pPr>
            <w:pStyle w:val="Contents4"/>
            <w:tabs>
              <w:tab w:val="clear" w:pos="8176"/>
              <w:tab w:val="right" w:pos="9026" w:leader="dot"/>
            </w:tabs>
            <w:rPr/>
          </w:pPr>
          <w:hyperlink w:anchor="__RefHeading___Toc2869839_3650668749">
            <w:r>
              <w:rPr>
                <w:webHidden/>
                <w:rStyle w:val="IndexLink"/>
              </w:rPr>
              <w:t>14</w:t>
            </w:r>
            <w:r>
              <w:rPr>
                <w:rStyle w:val="IndexLink"/>
                <w:rtl w:val="true"/>
              </w:rPr>
              <w:t xml:space="preserve">. </w:t>
            </w:r>
            <w:r>
              <w:rPr>
                <w:rStyle w:val="IndexLink"/>
                <w:rtl w:val="true"/>
              </w:rPr>
              <w:t>نقش سفرهاى زيارتى‌</w:t>
            </w:r>
            <w:r>
              <w:rPr>
                <w:rStyle w:val="IndexLink"/>
                <w:rtl w:val="true"/>
              </w:rPr>
              <w:tab/>
            </w:r>
            <w:r>
              <w:rPr>
                <w:rStyle w:val="IndexLink"/>
              </w:rPr>
              <w:t>948</w:t>
            </w:r>
          </w:hyperlink>
        </w:p>
        <w:p>
          <w:pPr>
            <w:pStyle w:val="Contents3"/>
            <w:tabs>
              <w:tab w:val="clear" w:pos="8459"/>
              <w:tab w:val="right" w:pos="9026" w:leader="dot"/>
            </w:tabs>
            <w:rPr/>
          </w:pPr>
          <w:hyperlink w:anchor="__RefHeading___Toc2869841_3650668749">
            <w:r>
              <w:rPr>
                <w:webHidden/>
                <w:rStyle w:val="IndexLink"/>
                <w:rtl w:val="true"/>
              </w:rPr>
              <w:t>بخش شش</w:t>
            </w:r>
            <w:r>
              <w:rPr>
                <w:rStyle w:val="IndexLink"/>
                <w:rtl w:val="true"/>
              </w:rPr>
              <w:t xml:space="preserve">: </w:t>
            </w:r>
            <w:r>
              <w:rPr>
                <w:rStyle w:val="IndexLink"/>
                <w:rtl w:val="true"/>
              </w:rPr>
              <w:t>زيارت در فرهنگ و ادب فارسى‌</w:t>
            </w:r>
            <w:r>
              <w:rPr>
                <w:rStyle w:val="IndexLink"/>
                <w:rtl w:val="true"/>
              </w:rPr>
              <w:tab/>
            </w:r>
            <w:r>
              <w:rPr>
                <w:rStyle w:val="IndexLink"/>
              </w:rPr>
              <w:t>980</w:t>
            </w:r>
          </w:hyperlink>
        </w:p>
        <w:p>
          <w:pPr>
            <w:pStyle w:val="Contents4"/>
            <w:tabs>
              <w:tab w:val="clear" w:pos="8176"/>
              <w:tab w:val="right" w:pos="9026" w:leader="dot"/>
            </w:tabs>
            <w:rPr/>
          </w:pPr>
          <w:hyperlink w:anchor="__RefHeading___Toc2869843_3650668749">
            <w:r>
              <w:rPr>
                <w:webHidden/>
                <w:rStyle w:val="IndexLink"/>
              </w:rPr>
              <w:t>1</w:t>
            </w:r>
            <w:r>
              <w:rPr>
                <w:rStyle w:val="IndexLink"/>
                <w:rtl w:val="true"/>
              </w:rPr>
              <w:t xml:space="preserve">. </w:t>
            </w:r>
            <w:r>
              <w:rPr>
                <w:rStyle w:val="IndexLink"/>
                <w:rtl w:val="true"/>
              </w:rPr>
              <w:t>تجلّى زيارت در ادب فارسى‌</w:t>
            </w:r>
            <w:r>
              <w:rPr>
                <w:rStyle w:val="IndexLink"/>
                <w:rtl w:val="true"/>
              </w:rPr>
              <w:tab/>
            </w:r>
            <w:r>
              <w:rPr>
                <w:rStyle w:val="IndexLink"/>
              </w:rPr>
              <w:t>980</w:t>
            </w:r>
          </w:hyperlink>
        </w:p>
        <w:p>
          <w:pPr>
            <w:pStyle w:val="Contents4"/>
            <w:tabs>
              <w:tab w:val="clear" w:pos="8176"/>
              <w:tab w:val="right" w:pos="9026" w:leader="dot"/>
            </w:tabs>
            <w:rPr/>
          </w:pPr>
          <w:hyperlink w:anchor="__RefHeading___Toc2869845_3650668749">
            <w:r>
              <w:rPr>
                <w:webHidden/>
                <w:rStyle w:val="IndexLink"/>
              </w:rPr>
              <w:t>2</w:t>
            </w:r>
            <w:r>
              <w:rPr>
                <w:rStyle w:val="IndexLink"/>
                <w:rtl w:val="true"/>
              </w:rPr>
              <w:t xml:space="preserve">. </w:t>
            </w:r>
            <w:r>
              <w:rPr>
                <w:rStyle w:val="IndexLink"/>
                <w:rtl w:val="true"/>
              </w:rPr>
              <w:t>تجلى زيارت در ادب و هنر اسلامى‌</w:t>
            </w:r>
            <w:r>
              <w:rPr>
                <w:rStyle w:val="IndexLink"/>
                <w:rtl w:val="true"/>
              </w:rPr>
              <w:tab/>
            </w:r>
            <w:r>
              <w:rPr>
                <w:rStyle w:val="IndexLink"/>
              </w:rPr>
              <w:t>992</w:t>
            </w:r>
          </w:hyperlink>
        </w:p>
        <w:p>
          <w:pPr>
            <w:pStyle w:val="Contents4"/>
            <w:tabs>
              <w:tab w:val="clear" w:pos="8176"/>
              <w:tab w:val="right" w:pos="9026" w:leader="dot"/>
            </w:tabs>
            <w:rPr/>
          </w:pPr>
          <w:hyperlink w:anchor="__RefHeading___Toc2869847_3650668749">
            <w:r>
              <w:rPr>
                <w:webHidden/>
                <w:rStyle w:val="IndexLink"/>
              </w:rPr>
              <w:t>3</w:t>
            </w:r>
            <w:r>
              <w:rPr>
                <w:rStyle w:val="IndexLink"/>
                <w:rtl w:val="true"/>
              </w:rPr>
              <w:t xml:space="preserve">. </w:t>
            </w:r>
            <w:r>
              <w:rPr>
                <w:rStyle w:val="IndexLink"/>
                <w:rtl w:val="true"/>
              </w:rPr>
              <w:t>تجلى زيارت در شعر و ادب فارسى‌</w:t>
            </w:r>
            <w:r>
              <w:rPr>
                <w:rStyle w:val="IndexLink"/>
                <w:rtl w:val="true"/>
              </w:rPr>
              <w:tab/>
            </w:r>
            <w:r>
              <w:rPr>
                <w:rStyle w:val="IndexLink"/>
              </w:rPr>
              <w:t>1004</w:t>
            </w:r>
          </w:hyperlink>
        </w:p>
        <w:p>
          <w:pPr>
            <w:pStyle w:val="Contents4"/>
            <w:tabs>
              <w:tab w:val="clear" w:pos="8176"/>
              <w:tab w:val="right" w:pos="9026" w:leader="dot"/>
            </w:tabs>
            <w:rPr/>
          </w:pPr>
          <w:hyperlink w:anchor="__RefHeading___Toc2869849_3650668749">
            <w:r>
              <w:rPr>
                <w:webHidden/>
                <w:rStyle w:val="IndexLink"/>
              </w:rPr>
              <w:t>4</w:t>
            </w:r>
            <w:r>
              <w:rPr>
                <w:rStyle w:val="IndexLink"/>
                <w:rtl w:val="true"/>
              </w:rPr>
              <w:t xml:space="preserve">. </w:t>
            </w:r>
            <w:r>
              <w:rPr>
                <w:rStyle w:val="IndexLink"/>
                <w:rtl w:val="true"/>
              </w:rPr>
              <w:t>جلوه‌هاى مراسم زيارتى در فرهنگ مردم ايران‌</w:t>
            </w:r>
            <w:r>
              <w:rPr>
                <w:rStyle w:val="IndexLink"/>
                <w:rtl w:val="true"/>
              </w:rPr>
              <w:tab/>
            </w:r>
            <w:r>
              <w:rPr>
                <w:rStyle w:val="IndexLink"/>
              </w:rPr>
              <w:t>1045</w:t>
            </w:r>
          </w:hyperlink>
        </w:p>
        <w:p>
          <w:pPr>
            <w:pStyle w:val="Contents4"/>
            <w:tabs>
              <w:tab w:val="clear" w:pos="8176"/>
              <w:tab w:val="right" w:pos="9026" w:leader="dot"/>
            </w:tabs>
            <w:rPr/>
          </w:pPr>
          <w:hyperlink w:anchor="__RefHeading___Toc2869851_3650668749">
            <w:r>
              <w:rPr>
                <w:webHidden/>
                <w:rStyle w:val="IndexLink"/>
              </w:rPr>
              <w:t>5</w:t>
            </w:r>
            <w:r>
              <w:rPr>
                <w:rStyle w:val="IndexLink"/>
                <w:rtl w:val="true"/>
              </w:rPr>
              <w:t xml:space="preserve">. </w:t>
            </w:r>
            <w:r>
              <w:rPr>
                <w:rStyle w:val="IndexLink"/>
                <w:rtl w:val="true"/>
              </w:rPr>
              <w:t>زيارت در ادب‌عامه</w:t>
            </w:r>
            <w:r>
              <w:rPr>
                <w:rStyle w:val="IndexLink"/>
                <w:rtl w:val="true"/>
              </w:rPr>
              <w:tab/>
            </w:r>
            <w:r>
              <w:rPr>
                <w:rStyle w:val="IndexLink"/>
              </w:rPr>
              <w:t>1059</w:t>
            </w:r>
          </w:hyperlink>
        </w:p>
        <w:p>
          <w:pPr>
            <w:pStyle w:val="Contents4"/>
            <w:tabs>
              <w:tab w:val="clear" w:pos="8176"/>
              <w:tab w:val="right" w:pos="9026" w:leader="dot"/>
            </w:tabs>
            <w:rPr/>
          </w:pPr>
          <w:hyperlink w:anchor="__RefHeading___Toc2869853_3650668749">
            <w:r>
              <w:rPr>
                <w:webHidden/>
                <w:rStyle w:val="IndexLink"/>
              </w:rPr>
              <w:t>6</w:t>
            </w:r>
            <w:r>
              <w:rPr>
                <w:rStyle w:val="IndexLink"/>
                <w:rtl w:val="true"/>
              </w:rPr>
              <w:t xml:space="preserve">. </w:t>
            </w:r>
            <w:r>
              <w:rPr>
                <w:rStyle w:val="IndexLink"/>
                <w:rtl w:val="true"/>
              </w:rPr>
              <w:t>بررسى نماد شناسانه و روانكاوانه مفهوم زيارت و پيوند آن با واژه تشرّف در سه روايت از داستان پرندگان‌</w:t>
            </w:r>
            <w:r>
              <w:rPr>
                <w:rStyle w:val="IndexLink"/>
                <w:rtl w:val="true"/>
              </w:rPr>
              <w:tab/>
            </w:r>
            <w:r>
              <w:rPr>
                <w:rStyle w:val="IndexLink"/>
              </w:rPr>
              <w:t>1078</w:t>
            </w:r>
          </w:hyperlink>
        </w:p>
        <w:p>
          <w:pPr>
            <w:pStyle w:val="Contents4"/>
            <w:tabs>
              <w:tab w:val="clear" w:pos="8176"/>
              <w:tab w:val="right" w:pos="9026" w:leader="dot"/>
            </w:tabs>
            <w:rPr/>
          </w:pPr>
          <w:hyperlink w:anchor="__RefHeading___Toc2869855_3650668749">
            <w:r>
              <w:rPr>
                <w:webHidden/>
                <w:rStyle w:val="IndexLink"/>
              </w:rPr>
              <w:t>7</w:t>
            </w:r>
            <w:r>
              <w:rPr>
                <w:rStyle w:val="IndexLink"/>
                <w:rtl w:val="true"/>
              </w:rPr>
              <w:t xml:space="preserve">. </w:t>
            </w:r>
            <w:r>
              <w:rPr>
                <w:rStyle w:val="IndexLink"/>
                <w:rtl w:val="true"/>
              </w:rPr>
              <w:t>مراسم و مناسك در مزارات خراسان و ماوراء النهر</w:t>
            </w:r>
            <w:r>
              <w:rPr>
                <w:rStyle w:val="IndexLink"/>
                <w:rtl w:val="true"/>
              </w:rPr>
              <w:tab/>
            </w:r>
            <w:r>
              <w:rPr>
                <w:rStyle w:val="IndexLink"/>
              </w:rPr>
              <w:t>1091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46_22792"/>
      <w:bookmarkStart w:id="1" w:name="pg1846_22792"/>
      <w:bookmarkEnd w:id="1"/>
    </w:p>
    <w:p>
      <w:pPr>
        <w:pStyle w:val="Heading2"/>
        <w:numPr>
          <w:ilvl w:val="1"/>
          <w:numId w:val="1"/>
        </w:numPr>
        <w:rPr/>
      </w:pPr>
      <w:bookmarkStart w:id="2" w:name="pg1846_22792"/>
      <w:bookmarkStart w:id="3" w:name="__RefHeading___Toc2868885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 انديشى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نویسندگان؛ تهیه‌کننده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در رد وهابیت؛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۳۴۰۵۹۶۸</w:t>
      </w:r>
    </w:p>
    <w:p>
      <w:pPr>
        <w:pStyle w:val="Heading2"/>
        <w:numPr>
          <w:ilvl w:val="1"/>
          <w:numId w:val="1"/>
        </w:numPr>
        <w:rPr/>
      </w:pPr>
      <w:bookmarkStart w:id="5" w:name="__RefHeading___Toc2868887_3650668749"/>
      <w:bookmarkStart w:id="6" w:name="_Toc2"/>
      <w:bookmarkEnd w:id="5"/>
      <w:r>
        <w:rPr>
          <w:rtl w:val="true"/>
        </w:rPr>
        <w:t xml:space="preserve">مجموعه مقالات هم‌انديشى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68889_3650668749"/>
      <w:bookmarkStart w:id="8" w:name="_Toc3"/>
      <w:bookmarkEnd w:id="7"/>
      <w:r>
        <w:rPr>
          <w:rtl w:val="true"/>
        </w:rPr>
        <w:t>اشاره</w:t>
      </w:r>
      <w:bookmarkStart w:id="9" w:name="pg1846_22809"/>
      <w:bookmarkEnd w:id="8"/>
    </w:p>
    <w:p>
      <w:pPr>
        <w:pStyle w:val="Heading3"/>
        <w:numPr>
          <w:ilvl w:val="2"/>
          <w:numId w:val="1"/>
        </w:numPr>
        <w:rPr/>
      </w:pPr>
      <w:bookmarkStart w:id="10" w:name="__RefHeading___Toc2868891_3650668749"/>
      <w:bookmarkStart w:id="11" w:name="_Toc4"/>
      <w:bookmarkEnd w:id="9"/>
      <w:bookmarkEnd w:id="10"/>
      <w:r>
        <w:rPr>
          <w:rtl w:val="true"/>
        </w:rPr>
        <w:t>يادداشت كميته علمى‌</w:t>
      </w:r>
      <w:bookmarkEnd w:id="11"/>
    </w:p>
    <w:p>
      <w:pPr>
        <w:pStyle w:val="BookText"/>
        <w:rPr/>
      </w:pPr>
      <w:r>
        <w:rPr>
          <w:rFonts w:ascii="IRNazanin" w:hAnsi="IRNazanin" w:eastAsia="IRNazanin"/>
          <w:color w:val="111111"/>
          <w:sz w:val="28"/>
          <w:sz w:val="28"/>
          <w:szCs w:val="28"/>
          <w:rtl w:val="true"/>
          <w:lang w:bidi="fa-IR"/>
        </w:rPr>
        <w:t>داشتن ارتباط با انسان‌هاى بزرگ و اسوه، يكى از بهترين راه‌ها و شيوه‌هاى تربيتى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آدمى، در جريان اين ارتباط، صيقل و صفا مى‌يابد و از كدورت‌ها و ناپاكى‌ها خلاص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تأثيرپذيرى، در پرتو الگوبردارى از رفتار، منش، خُلق و خوى و حَسَنات و تمايلات انسان‌هاى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تأثير معنوى و اشراف ارواح بزرگ بر ديگران نيز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 و اولياى الهى، بهترين الگوهايى هستند كه انسان‌ها مى‌توانند از ارتباط با آنان، در مسير رشد و تكامل خود،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ارتباط،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اولياى الهى مى‌تواند به شناخت بيشتر آن بزرگواران و الگوبردارى از خصلت‌هاى الهى آنان بينجامد و يا از طريق اشراق معنوى، بر روح و جان آدمى تأثيرگذار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انسان‌ها از اماكن زيارتى در تمامى اديان آسمانى و بشرى و نيز اشتياق مسلمانان به زيارت اماكن و مزارات مقدّس،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تنها از ميان ايرانيان، سالانه ميليون‌ها زائر به مكان‌هاى زيارتى سفر مى‌كنند و از آنها بهره معنوى مى‌گيرند؛ مكان‌هايى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 و مزار پيامبر صلى الله عليه و آله و ائمه بقيع عليهم السلام در عربستان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عتبات مقدّس در عراق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امام رضا عليه السلام در مشهد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امامزادگان در قم، شهررى و شيراز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ساير امامزادگان، صحابه و اولياى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معنوى و بلند زيارت از يك سو و گستردگى و فراوانى زيارت و استقبال از آن از سوى ديگر، اين الزام را به ميان مى‌آورد كه مسأله زيارت، از ابعاد مختلف، مورد كاوش و پژوهش قرار گيرد و در كنار آن، به بررسى آفت‌ها و آسيب‌هاى اين پرونده نيز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پژوهشى، از يك سو براى متولّيان امر زيارت، مفيد است تا در برنامه‌ريزى‌ها از آن بهره گيرند و از ديگر سو براى زايران، تا بهره معنوى خويش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با همكارى سازمان اوقاف و امور خيريه و دفتر امور حج و زيارت سازمان صدا و سيما، با انگيزه تحقق چنين آرمانى،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تصميم به برگزارى هم‌انديشى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صاحب‌نظران و عالمان و محققان بتوانند ابعاد اعتقادى، اجتماعى و اخلاقى زيارت را مورد پژوهش قرار داده، دستاوردهاى خود را در اين موضوع، ارائه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فراخوان مقاله و آثار ادبى، در محورهاى هفتگانه زير، اعلام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فكرى و اعتقادى زيارت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زيارت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آسيب‌شناسى زيارت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مرتبط با زيارت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هنرى مرتبط با زيارت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اين فراخوان، دريافت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نوشته ادبى بود كه كميته علمى هم‌انديشى، به بررسى آنها در دو مرحله پرداخت و از آن ميان،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برگزيده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كه در مجموعه مقالات هم‌انديشى منتشر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نوشته ادبى كه در خبرنامه نشر مى‌يابند و پنج سفرنامه كه در كتابى مستقل با عنوان سفرنامه‌هاى زيارتى در دسترس علاقه‌مندان و اهل نظر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كميته علمى، دو برنامه ديگر را نيز در دستور كار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سفارش تهيه كتابشناسى زيارت و ديگرى تهيه خبرنامه هم‌انديشى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يارى خداوند و ارواح بزرگ پيامبر و ائمه عليهم السلام محصولات هم‌انديشى در قالب چهار عنوان و شش مجلد، در اختيار پژوهشگران و علاقه‌مندان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مقالات هم‌انديشى زيارت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كتابشناسى زيارت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سفرنامه‌هاى زيارتى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خبرنامه هم‌انديشى زيارت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w:t>
      </w:r>
    </w:p>
    <w:p>
      <w:pPr>
        <w:pStyle w:val="BookText"/>
        <w:rPr/>
      </w:pPr>
      <w:r>
        <w:rPr>
          <w:rFonts w:ascii="IRNazanin" w:hAnsi="IRNazanin" w:eastAsia="IRNazanin"/>
          <w:color w:val="111111"/>
          <w:sz w:val="28"/>
          <w:sz w:val="28"/>
          <w:szCs w:val="28"/>
          <w:rtl w:val="true"/>
          <w:lang w:bidi="fa-IR"/>
        </w:rPr>
        <w:t>گفتنى است مجموعه مقالات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 جلد، نشر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شش عنوان كلى به شرح زير، سامان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مبانى فكرى و اعتقادى زيارت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و بررسى شبهات زيارت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زيارت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و فوايد زيارت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در فرهنگ و ادب فارسى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اين حركت علمى، با يارى خداوند، گامى راه‌گشا براى نشست‌هاى تخصصى و همايش‌هاى ديگر باشد تا در آنها زواياى زيارت بيش از پيش مورد پژوهش و تبيين، قرار گيرد</w:t>
      </w:r>
      <w:r>
        <w:rPr>
          <w:rFonts w:eastAsia="IRNazanin" w:cs="IRNazanin"/>
          <w:color w:val="111111"/>
          <w:sz w:val="28"/>
          <w:szCs w:val="28"/>
          <w:rtl w:val="true"/>
          <w:lang w:bidi="fa-IR"/>
        </w:rPr>
        <w:t>.</w:t>
      </w:r>
      <w:bookmarkStart w:id="12" w:name="pg1846_22820"/>
    </w:p>
    <w:p>
      <w:pPr>
        <w:pStyle w:val="Heading3"/>
        <w:numPr>
          <w:ilvl w:val="2"/>
          <w:numId w:val="1"/>
        </w:numPr>
        <w:rPr/>
      </w:pPr>
      <w:bookmarkStart w:id="13" w:name="__RefHeading___Toc2868893_3650668749"/>
      <w:bookmarkStart w:id="14" w:name="_Toc5"/>
      <w:bookmarkEnd w:id="12"/>
      <w:bookmarkEnd w:id="13"/>
      <w:r>
        <w:rPr>
          <w:rtl w:val="true"/>
        </w:rPr>
        <w:t>بخش يك</w:t>
      </w:r>
      <w:r>
        <w:rPr>
          <w:rtl w:val="true"/>
        </w:rPr>
        <w:t xml:space="preserve">: </w:t>
      </w:r>
      <w:r>
        <w:rPr>
          <w:rtl w:val="true"/>
        </w:rPr>
        <w:t>كليات‌</w:t>
      </w:r>
      <w:bookmarkEnd w:id="14"/>
    </w:p>
    <w:p>
      <w:pPr>
        <w:pStyle w:val="Heading4"/>
        <w:numPr>
          <w:ilvl w:val="3"/>
          <w:numId w:val="1"/>
        </w:numPr>
        <w:rPr/>
      </w:pPr>
      <w:bookmarkStart w:id="15" w:name="__RefHeading___Toc2868895_3650668749"/>
      <w:bookmarkStart w:id="16" w:name="_Toc6"/>
      <w:bookmarkEnd w:id="15"/>
      <w:r>
        <w:rPr/>
        <w:t>1</w:t>
      </w:r>
      <w:r>
        <w:rPr>
          <w:rtl w:val="true"/>
        </w:rPr>
        <w:t xml:space="preserve">. </w:t>
      </w:r>
      <w:r>
        <w:rPr>
          <w:rtl w:val="true"/>
        </w:rPr>
        <w:t>مفهوم زيارت‌</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 w:name="__RefHeading___Toc2868897_3650668749"/>
      <w:bookmarkStart w:id="18" w:name="_Toc7"/>
      <w:bookmarkEnd w:id="17"/>
      <w:r>
        <w:rPr>
          <w:rtl w:val="true"/>
        </w:rPr>
        <w:t>اشاره</w:t>
      </w:r>
      <w:bookmarkStart w:id="19" w:name="pg1846_22826"/>
      <w:bookmarkEnd w:id="18"/>
    </w:p>
    <w:p>
      <w:pPr>
        <w:pStyle w:val="BookText"/>
        <w:rPr/>
      </w:pPr>
      <w:bookmarkEnd w:id="19"/>
      <w:r>
        <w:rPr>
          <w:rFonts w:ascii="Amiri" w:hAnsi="Amiri" w:eastAsia="Amiri" w:cs="Amiri"/>
          <w:color w:val="111111"/>
          <w:sz w:val="28"/>
          <w:sz w:val="28"/>
          <w:szCs w:val="28"/>
          <w:rtl w:val="true"/>
          <w:lang w:bidi="ar-SA"/>
        </w:rPr>
        <w:t>خديجه نعمتيان‌</w:t>
      </w:r>
    </w:p>
    <w:p>
      <w:pPr>
        <w:pStyle w:val="Heading5"/>
        <w:numPr>
          <w:ilvl w:val="4"/>
          <w:numId w:val="1"/>
        </w:numPr>
        <w:rPr/>
      </w:pPr>
      <w:bookmarkStart w:id="20" w:name="__RefHeading___Toc2868899_3650668749"/>
      <w:bookmarkStart w:id="21" w:name="_Toc8"/>
      <w:bookmarkEnd w:id="20"/>
      <w:r>
        <w:rPr>
          <w:rtl w:val="true"/>
        </w:rPr>
        <w:t>چكيده‌</w:t>
      </w:r>
      <w:bookmarkEnd w:id="21"/>
    </w:p>
    <w:p>
      <w:pPr>
        <w:pStyle w:val="BookText"/>
        <w:rPr/>
      </w:pPr>
      <w:r>
        <w:rPr>
          <w:rFonts w:ascii="IRNazanin" w:hAnsi="IRNazanin" w:eastAsia="IRNazanin"/>
          <w:color w:val="111111"/>
          <w:sz w:val="28"/>
          <w:sz w:val="28"/>
          <w:szCs w:val="28"/>
          <w:rtl w:val="true"/>
          <w:lang w:bidi="fa-IR"/>
        </w:rPr>
        <w:t>خداوند متعال ما را به زيارت محبوبانش و منتخبانش هدايت نمود و زيارت آنان را راهى براى وصول به برترين منازل فوز و فلاح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مختصر كه نگرش ابتدايى و متوسط به مقوله با ارزش زيارت دارد، سعى شده تا به لايه‌هايى از اين حقيقت والا اشاره شود و در اين پرده‌بردارى و تفسير از مواقف و منازل برج رفيع زيارت، به ساحت‌هاى نو و عرصه‌هاى تازه‌اى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زيارت و مفهوم‌شناسى زيارت به معناى واقعى آن، مى‌تواند جلو راه هرگونه خرافات، تحريفات و انحرافات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دورانى كه راه شهوات باز و باب شبهات گشوده و قلم‌هاى تحريف روان و قدم‌هاى انحراف دوان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مباحث زيارت در آيات و روايات، زيارت در فقه، زيارت با معرفت مورد بررسى قرار گرفته است، سپس به اهميت و ضرورت زيارت، اركان زيارت و اهداف زيارت پرداخته و در آخر با ذكر نتيجه و خلاصه، مقاله را به پايان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زاير، زيارتنامه، معرفت، اهل بيت عليهم السلام</w:t>
      </w:r>
      <w:r>
        <w:rPr>
          <w:rFonts w:eastAsia="IRNazanin" w:cs="IRNazanin"/>
          <w:color w:val="111111"/>
          <w:sz w:val="28"/>
          <w:szCs w:val="28"/>
          <w:rtl w:val="true"/>
          <w:lang w:bidi="fa-IR"/>
        </w:rPr>
        <w:t>.</w:t>
      </w:r>
    </w:p>
    <w:p>
      <w:pPr>
        <w:pStyle w:val="Heading5"/>
        <w:numPr>
          <w:ilvl w:val="4"/>
          <w:numId w:val="1"/>
        </w:numPr>
        <w:rPr/>
      </w:pPr>
      <w:bookmarkStart w:id="22" w:name="__RefHeading___Toc2868901_3650668749"/>
      <w:bookmarkStart w:id="23" w:name="_Toc9"/>
      <w:bookmarkEnd w:id="22"/>
      <w:r>
        <w:rPr>
          <w:rtl w:val="true"/>
        </w:rPr>
        <w:t>مقدّمه‌</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حضور زاير است در پيشگاه معشوق، اتصال قلبى است با مبدأ فيض، كسب نور است از سرچشمه انوار الهى، زيارت آرامش است، آرامشى پريشانى زدا و اضطراب شوى و آرامشى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سعادت و خوشبختى است، و چه خوشبختى بالاتر از حضور در كنارمعصوم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همنفس</w:t>
      </w:r>
    </w:p>
    <w:p>
      <w:pPr>
        <w:pStyle w:val="BookText"/>
        <w:rPr/>
      </w:pPr>
      <w:r>
        <w:rPr>
          <w:rFonts w:ascii="IRNazanin" w:hAnsi="IRNazanin" w:eastAsia="IRNazanin"/>
          <w:color w:val="111111"/>
          <w:sz w:val="28"/>
          <w:sz w:val="28"/>
          <w:szCs w:val="28"/>
          <w:rtl w:val="true"/>
          <w:lang w:bidi="fa-IR"/>
        </w:rPr>
        <w:t xml:space="preserve">شدن با فرشتگان، همصدايى با نيازمندان و همدعايى با دعاگويان است، يك حضور روحانى، ويك پرواز معنوى، بال گشودن تا حريم قدس، گويى از اين جا راه آسمان نزديك‌تر است و رسيدن به عرش ساده‌تر، اين جا سوخته دلان مى‌آيند تا شفاعتى نزد خالق يابند، اين جا بى‌كسان مى‌آيند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بى‌كسان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پاكان مى‌آيند تا صفا افزون كنند و آلودگان مى‌آيند تا زنگار از دل بشويند، گناهكاران مى‌آيند تا توبه كنند و توبه كنندگان مى‌آيند تا عهد خويش تقويت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پيدا كردن در مقابل امام معصوم يا مرقد مطهر او فيضى است كه مرحله‌اى از زيارت با آن تحقق مى‌يابد، اما در هر زيارتى اين گونه است كه بعد از ديدار ظاهرى و تعارف متداول به گفت‌وگو با مزور و معشوق مى‌نشينند تا ديدار را طولانى‌تر و لذت وصال را بيشتر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كليم حق تعالى در آن وادى مقدس، به سوى آتشى رفت تا شعله‌اى برگيرد، ناگهان صداى محبوب خود را شنيد كه با وى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بِيَمِينِكَ يمُوسَى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كه در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هِىَ عَصَاىَ أَتَوَكَّؤُاْ عَلَيْهَا وَأَهُشُّ بِهَا عَلَى غَنَمِى وَ لِىَ فِيهَا مَارِبُ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موسى عليه السلام در جواب 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عصاى من است كه بر آن تكيه مى‌كنم، براى گوسپندانم از درخت برگ مى‌ريزم و منفعت‌هاى ديگرى نيز براى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حضرت موسى عليه السلام مى‌توانست به 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عَصَاىَ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كند، بقيه جملات را براى طولانى‌تر كردن مناجات و مذاكره با خدا بر زبان آورد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بهترين عامل براى اطاله گفت‌وگو، اظهار عشق و ارادت به معشوق و ذكر كمالات و نيكويى‌هاى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يكى از اصحاب خود، به نام هشام بن 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أحببت رجلًا فأخبره بذلك فإنّه أثبت للمودّة بينكما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اگر به كسى علاقه مند</w:t>
      </w:r>
      <w:bookmarkStart w:id="24" w:name="pg1846_22832"/>
    </w:p>
    <w:p>
      <w:pPr>
        <w:pStyle w:val="BookText"/>
        <w:rPr/>
      </w:pPr>
      <w:bookmarkEnd w:id="24"/>
      <w:r>
        <w:rPr>
          <w:rFonts w:ascii="IRNazanin" w:hAnsi="IRNazanin" w:eastAsia="IRNazanin"/>
          <w:color w:val="111111"/>
          <w:sz w:val="28"/>
          <w:sz w:val="28"/>
          <w:szCs w:val="28"/>
          <w:rtl w:val="true"/>
          <w:lang w:bidi="fa-IR"/>
        </w:rPr>
        <w:t>هستى و وى را دوست مى‌دارى، دوستى و محبت خود را به او اعلام كن، زيرا اين اعلام، موجب تثبيت مودت بين شما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و ارادت همراه با ثناگويى و ذكر كمالات معشوق، از يك سو تكليف، بلكه تشريف عاشق را روشن مى‌كند و به اومى‌فهماند كه در برابر چنين محبوبى چه وظيفه سنگينى دارد و از سوى ديگر معشوق را دلگرم مى‌كند كه ارادت عاشق، صورى و ناپايدار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ثناگويى و ذكر اوصاف و كمالات، حضور و ديدار را پرشورتر، گرمابخش‌تر و شيرين‌تر مى‌گرداند و به اوج خود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ثنانامه، مثنوى و منشور ارادت است كه اصطلاحاً زيارتنامه خوانده مى‌شود و عاشق صادقى با خواندن آن از يك سو نهايت محبت و علاقه خود را به محبوب اعلام مى‌دارد و از سوى ديگر يكى از نيازهاى فطرى خود، يعنى ثناخوانى و تمجيد از كمالات را برآورده مى‌كند</w:t>
      </w:r>
      <w:r>
        <w:rPr>
          <w:rFonts w:eastAsia="IRNazanin" w:cs="IRNazanin"/>
          <w:color w:val="111111"/>
          <w:sz w:val="28"/>
          <w:szCs w:val="28"/>
          <w:rtl w:val="true"/>
          <w:lang w:bidi="fa-IR"/>
        </w:rPr>
        <w:t>.</w:t>
      </w:r>
    </w:p>
    <w:p>
      <w:pPr>
        <w:pStyle w:val="Heading5"/>
        <w:numPr>
          <w:ilvl w:val="4"/>
          <w:numId w:val="1"/>
        </w:numPr>
        <w:rPr/>
      </w:pPr>
      <w:bookmarkStart w:id="25" w:name="__RefHeading___Toc2868903_3650668749"/>
      <w:bookmarkStart w:id="26" w:name="_Toc10"/>
      <w:bookmarkEnd w:id="25"/>
      <w:r>
        <w:rPr>
          <w:rtl w:val="true"/>
        </w:rPr>
        <w:t>معناى زيارت‌</w:t>
      </w:r>
      <w:bookmarkEnd w:id="26"/>
    </w:p>
    <w:p>
      <w:pPr>
        <w:pStyle w:val="BookText"/>
        <w:rPr/>
      </w:pPr>
      <w:r>
        <w:rPr>
          <w:rFonts w:ascii="IRNazanin" w:hAnsi="IRNazanin" w:eastAsia="IRNazanin"/>
          <w:color w:val="111111"/>
          <w:sz w:val="28"/>
          <w:sz w:val="28"/>
          <w:szCs w:val="28"/>
          <w:rtl w:val="true"/>
          <w:lang w:bidi="fa-IR"/>
        </w:rPr>
        <w:t>يكى از راه‌هاى بزرگداشت مفاخر و صاحبان كمال، زيارت آنان است كه در حقيقت موجب بقا و استمرار حيات علمى، هنرى و معنوى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عامل پيوند نسل حاضر و نسل‌هاى آينده با نسل‌هاى گذشته و وسيله ارتباط روحى با آنان و كمالاتشان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و عدول از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آن جهت، زور گفته‌اند كه از راه حق مايل و منحرف مى‌گردد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احمد بن فارس در ادامه مى‌گويد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را بدين جهت زاير مى‌گويند كه وقتى به زيارت تو مى‌آيد از غير تو عدول مى‌كند و رو برمى‌گرداند</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از اين رو برخى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به معناى قصد و توجه است</w:t>
      </w:r>
      <w:r>
        <w:rPr>
          <w:rFonts w:eastAsia="Amiri" w:cs="Amiri" w:ascii="Amiri" w:hAnsi="Amiri"/>
          <w:color w:val="111111"/>
          <w:sz w:val="28"/>
          <w:szCs w:val="28"/>
          <w:rtl w:val="true"/>
          <w:lang w:bidi="ar-SA"/>
        </w:rPr>
        <w:t xml:space="preserve">. </w:t>
      </w:r>
      <w:r>
        <w:rPr>
          <w:rStyle w:val="FootnoteAnchor"/>
          <w:rtl w:val="true"/>
        </w:rPr>
        <w:footnoteReference w:id="8"/>
      </w:r>
      <w:bookmarkStart w:id="27" w:name="pg1846_22835"/>
    </w:p>
    <w:p>
      <w:pPr>
        <w:pStyle w:val="BookText"/>
        <w:rPr/>
      </w:pPr>
      <w:bookmarkEnd w:id="27"/>
      <w:r>
        <w:rPr>
          <w:rFonts w:ascii="IRNazanin" w:hAnsi="IRNazanin" w:eastAsia="IRNazanin"/>
          <w:color w:val="111111"/>
          <w:sz w:val="28"/>
          <w:sz w:val="28"/>
          <w:szCs w:val="28"/>
          <w:rtl w:val="true"/>
          <w:lang w:bidi="fa-IR"/>
        </w:rPr>
        <w:t>فيومى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عرف آن است كه انسان با انگيزه بزرگداشت و انس گرفتن با كسى به وى روى آورد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نيز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 ملاقات اوليا و بزرگان، اطلاق زيارت شده، از آن جهت است كه اين كار، انحراف از جريان مادى و عدول از عالم طبيعت و توجه به عالم روحانيت است، در حالى كه در محيط طبيعى حضور دارد و جسمانيت خويش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دينى زيارت تمايلى است كه افزون بر ميل و حركت حسى، قلب هم گرايش جدى پيدا كرده و نسبت به مزور و زيارت شونده هم با اكرام و تعظيم قلبى و انس روحى همراه باشد</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اين معنا در مرتبه برين و كامل خود همانا اقبال قلبى، روحى، فكرى، اخلاقى و عملى نسبت به مزور را با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تنها موردى كه قرآن كريم اين واژه را در اين معنا استعمال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أَلْهَلكُمُ التَّكَاثُرُ 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تفسير اين آيه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طايفه از قريش،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سهم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مفاخره با يكديگر پرداختند و هر كدام، بزرگان و افراد قبيله خويش را به رخ ديگرى مى‌كشيد كه در نهايت بنو عبد مناف در اين مفاخره برترى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مقابل، يعنى بنى سهم براى جبران شكست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بسيارى از افراد طايفه ما بر اثر بغى و ستم نابود شدند كه اگر زنده مى‌بودند، بر شما غلبه مى‌كرديم، از اين رو به قبرستان رفتند و به شمارش قبرهاى قبيله خويش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كريم به سراغ كسى يا چيزى رفتن و ديدار كردن با او را زيارت ناميده است</w:t>
      </w:r>
      <w:r>
        <w:rPr>
          <w:rFonts w:eastAsia="IRNazanin" w:cs="IRNazanin"/>
          <w:color w:val="111111"/>
          <w:sz w:val="28"/>
          <w:szCs w:val="28"/>
          <w:rtl w:val="true"/>
          <w:lang w:bidi="fa-IR"/>
        </w:rPr>
        <w:t>.</w:t>
      </w:r>
    </w:p>
    <w:p>
      <w:pPr>
        <w:pStyle w:val="Heading5"/>
        <w:numPr>
          <w:ilvl w:val="4"/>
          <w:numId w:val="1"/>
        </w:numPr>
        <w:rPr/>
      </w:pPr>
      <w:bookmarkStart w:id="28" w:name="__RefHeading___Toc2868905_3650668749"/>
      <w:bookmarkStart w:id="29" w:name="_Toc11"/>
      <w:bookmarkEnd w:id="28"/>
      <w:r>
        <w:rPr>
          <w:rtl w:val="true"/>
        </w:rPr>
        <w:t>زيارت در آيات قرآن‌</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زيارت، شريعه ورود به درياى ولايت، و ظهور تمسك و نمود اعتصام به مستمسك امامت است، و با توجه به اين نكته كه توصيه‌هاى قرآنى به اعتصام و</w:t>
      </w:r>
    </w:p>
    <w:p>
      <w:pPr>
        <w:pStyle w:val="BookText"/>
        <w:rPr/>
      </w:pPr>
      <w:r>
        <w:rPr>
          <w:rFonts w:ascii="IRNazanin" w:hAnsi="IRNazanin" w:eastAsia="IRNazanin"/>
          <w:color w:val="111111"/>
          <w:sz w:val="28"/>
          <w:sz w:val="28"/>
          <w:szCs w:val="28"/>
          <w:rtl w:val="true"/>
          <w:lang w:bidi="fa-IR"/>
        </w:rPr>
        <w:t>تمسك به حبل الهى از طريق زيارت تحقق مى‌يابد، شايسته است در حد گذرا و مختصر به برخى از آياتى كه بر اين ارتباط تأكيد دارد،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قرآن كريم از سه طريق عمده هدايتگرى مى‌كند و راه پيوند و قرب به اولياى الهى را توصيه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جايگاه و موقعيت والاى آنان در نظام تكوينى و عالم تشريع و نيز برشمارى اوصاف و كمالات شايسته و خصايص زنده، كامل و مؤثر آنها در نظام بشرى، و عصمت و مصونيت آنان از هر نوع رجس و پليدى 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كمالاتى به دلالت التزامى لزوم تبعيت و اطاعت و محبت و مودت به آنها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 از اعراض و دورى از آنها كه هم موجب انحطاط و سقوط بوده و هم حرمان از كمالات انسانى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اين گونه بيان راه هرگونه گسست و سهل‌انگارى در مقابل عترت طاهره عليهم السلام را مى‌بندد، بلكه همه آن راه‌ها را اعوجاج و انحراف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مستقل، صريح و روشن در جهت همراهى، مصاحبت و بلكه مسئوليت در مقابل اهل بيت عليهم السلام كه با عبارات مختلف قرآن اين معنا را تذكر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نمونه‌هايى از اين آيات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آياتى كه با تصريح و با فعل امر، همراهى با سفراى الهى و اوصياى معصوم از هر گونه خطا و لغزشى را توصيه مى‌كند،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اتَّقُواْ اللَّهَ وَ كُونُواْ مَعَ الصدِقِينَ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انسان‌هاى مؤمن ضمن كسب تقوا، همواره با صادقين همراه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توصيه به تقوا بيانگر اين معناست كه اين مصاحبت، تبعيت، اطاعت و ملازم بودن بايد با قدرت، عزم و تصميم جدى همراه باشد؛ زيرا تقوا در مصاحبت، اين پيام را دارد كه هم صادقين را درست بشناسيد و هرگز غير</w:t>
      </w:r>
    </w:p>
    <w:p>
      <w:pPr>
        <w:pStyle w:val="BookText"/>
        <w:rPr/>
      </w:pPr>
      <w:r>
        <w:rPr>
          <w:rFonts w:ascii="IRNazanin" w:hAnsi="IRNazanin" w:eastAsia="IRNazanin"/>
          <w:color w:val="111111"/>
          <w:sz w:val="28"/>
          <w:sz w:val="28"/>
          <w:szCs w:val="28"/>
          <w:rtl w:val="true"/>
          <w:lang w:bidi="fa-IR"/>
        </w:rPr>
        <w:t>صادقين را با صادقين اشتباه نكنيد و هم بعد از شناخت، لحظه‌اى درنگ نكرده و همواره با كمال جديت و با همه وجود همراهى با صادقين را رعايت كنيد؛ همان‌گونه كه رسول مكرم صلى الله عليه و آله نيز در اين معيت و مصاحبت به حدى در عبوديت و بندگى به پروردگار عالم مداومت و همراهى مى‌كرد كه احدى در اين مسير با او يار نبود، 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معى اللَّه وقت لايسعه ملك مقرّب ولا نبىّ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براى من نسبت به خداوند حالاتى است كه هيچ فرشته مقرب و هيچ نبى فرستاده‌اى ياراى قدم نهادن در آن عرصه را ندارد، و از فرط اين مصاحبت خداوند او را به عنوان حبيب خود اتخاذ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واتّخذتك حبيباً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به تبع آن حضرت، امام على عليه السلام نيز نسبت به آن حضرت همين حد از متابعت را داشت، كه اولًا خود را به عنوان بنده‌اى از بندگان حضرت محمد صلى الله عليه و آله معرفى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عبيد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اين تبعيت و همراهى را ياد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اتبعه اتباع الفصيل اثر امّه يرفع لى فى كل يوم من أخلاقه علما و يأمرنى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تبعيت من از پيامبر گرامى به حدى بود كه از لحظه‌اى او جدا نمى‌شدم و هر روز نكته‌اى از اخلاق نيك وپسنديده به من مى‌آموخت و به من فرمان مى‌داد كه پيروى كنم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مصاحبت به حدى بود كه در بين همه مؤمنان تنها او برادر و همتاى حقيقى پيامبر شد و طبعاً او نيز محبوب الهى و به منزله جان رسول اللَّه صلى الله عليه و آله معرفى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أنت منّى و أنا منك و أنت اخى</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بايد توجه داشت كه اين معيت و همراهى، وقتى به اوج رسيد و انسان در مسير عبوديت و اطاعت الهى ميادين، مواقف و منازل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معيت كه همراهى و مصاحبت ويژه بوده و متضمن هدايت، كمال و آشنايى با اسرار عالم است، از ناحيه</w:t>
      </w:r>
    </w:p>
    <w:p>
      <w:pPr>
        <w:pStyle w:val="BookText"/>
        <w:rPr/>
      </w:pPr>
      <w:r>
        <w:rPr>
          <w:rFonts w:ascii="IRNazanin" w:hAnsi="IRNazanin" w:eastAsia="IRNazanin"/>
          <w:color w:val="111111"/>
          <w:sz w:val="28"/>
          <w:sz w:val="28"/>
          <w:szCs w:val="28"/>
          <w:rtl w:val="true"/>
          <w:lang w:bidi="fa-IR"/>
        </w:rPr>
        <w:t>پروردگار عالم نيز به انسان خواهد رسيد، و اگر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صادقين همراه باشيد، در آيه ديگر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لَمَعَ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خداوند با محسنين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نيز اگر انسان با اهل بيت عليهم السلام باشد و رابطه با آنها را جدى گرفته، اعتصام، اتصال و تمسك را رعايت كرده باشد، يعنى تولى صورت پذيرفته و دوستى و ولاى آنان در قلب و اركان وجودى آدمى نشسته باشد، از آن سوى ولايت و سرپرستى اهل بيت عليهم السلام نسبت به انسان‌ها، كه خود برترين و مؤثرترين نعمت است، نيز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با مولويت و حاكميت عترت عليهم السلام بر قلمرو وجود انسانى، زمينه‌هاى رشد و بالندگى انسان شكوفا مى‌شود و همراهى و مصاحبت به معيت و حضور دائم مبدل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 فَأُوْللِكَ مَعَ الَّذِينَ أَنْعَمَ اللَّهُ عَلَيْهِم مّنَ النَّبِيّينَ وَالصّدّيقِينَ وَالشُّهَدَآءِ وَالصلِحِينَ وَحَسُنَ أُوْللِكَ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كسانى كه از خدا و پيامبر اطاعت كنند، در گروه كسانى خواهند بود كه خدا ايشان را گرامى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 و صديقان و شهيدان و شايستگانند و آنان چه نيكوهمدمانند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همراهى و حشر با اولياى الهى در سخت‌ترين مراحل با انسان بوده است و طبق احاديث فراوان، در مواقف و مهالك دشوار، اين معيتِ شفاعت آفرين، موجب گشايش و آسودگى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شب و روز عرفه آمده كه هدف از زيارت آن است كه معيت و همراهى دنيا و آخرت را از شما مسئلت كنم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أسال اللَّه بالشأن الذى لك عنده و بالمحلّ الذى لك لديه أن يصلّى على محمّد و آل محمّد و أن يجعلنى معكم فى الدنيا و الآخرهَ بمنّه و جوده و كرمه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اساساً يكى از بهره‌هاى انسان در زيارت همين همراهى و مرافقت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 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هادى و امام عسكرى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أسال اللَّه ربّى و ربّكما أن يجعل حظّى من زيارتكما الصلاه على محمّد و أهل بيته و أن يرزقنى مرافقتكما فى الجنان مع آبائكما الصالحين</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از همين رهگذر زيارت نقش مهم و اساسى خودرا در فراهم آوردن زمينه مصاحبت و همراهى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بهترين و مؤثرترين آثار زيارت همانا پذيرش و تأييد افكار و آرمان‌هاى مزور و زيارت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مبناى بيانات اعتقادى و رواياتى همانند آنچه جابربن عبداللَّه انصارى، اولين زاير حرم حسينى از رسول گرامى اسلام صلى الله عليه و آله بيان داشته، اين معنا را بيابد كه زيارت نماد همفكرى و همدلى است و كسى كه به زيارت مى‌رود، خود را از نظر اعتقادى، اخلاقى و رفتارى با زيارت شونده هماهنگ ساخته و نيت همراهى همه جانبه را دارد و خود نيز به اين گرايش مايل و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موفق به كسب همراهى و مصاحبت شده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مَعَ الصدِقِينَ</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را تحقق 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حديث جابر اين نكته روشن‌تر مى‌شود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انصارى به عطيه كوفى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 من أحبّ عمل قوم أشرك فى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دوستم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مردمى را دوست داشته باشد، با آنها محشور مى‌شود و هر كسى عمل و كار مردم و ملتى را علاقه‌مند باشد، با آنها در عملشان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كسانى كه به هر نحو نتوانستند در عرصه كربلا حاضر شوند، با اظهار همدردى و همراهى، خود را از نظر فكرى و روحى نزديك كرده و با تدارك كردن آن نقيصه همراهى خود را اعلام مى‌دارند؛ چنان كه در زيارت امام حسين عليه السلام به آن حضرت عرض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إن كان لم يجبك بدنى عند استغاثتك و لسانى عند استنصارك فقد أجابك قلبى و سمعى و بصرى، سبحان ربّنا إن كان وعد ربّنا لمفعولًا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اى حسين عزيز كه در دعوت به كمك،</w:t>
      </w:r>
    </w:p>
    <w:p>
      <w:pPr>
        <w:pStyle w:val="BookText"/>
        <w:rPr/>
      </w:pPr>
      <w:r>
        <w:rPr>
          <w:rFonts w:ascii="IRNazanin" w:hAnsi="IRNazanin" w:eastAsia="IRNazanin"/>
          <w:color w:val="111111"/>
          <w:sz w:val="28"/>
          <w:sz w:val="28"/>
          <w:szCs w:val="28"/>
          <w:rtl w:val="true"/>
          <w:lang w:bidi="fa-IR"/>
        </w:rPr>
        <w:t>به خدا دعوت داشتى، اگر هنگام استغاثه و كمك طلبى تو، نتوانستم شما را با بدن و زبانم كمك كنم، هر آينه قلب، گوش و چشمم شما را اجابت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ما و وعده خداى ما هر آينه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اعتراف و تصديق به همراهى و تبعيت، شايستگى همراهى با آنان را نيز افزون مى‌گرداند؛ از اين رو در نوع زيارتنامه‌ها آرزوى مصاحبت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ليتنى كنت معكم فأفوز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اى كاش با شما بودم و به رستگارى عظيمى نايل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زيارت حضرت امام حسين عليه السلام در شب عرفه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يصلّى على محمّد وآل محمّد و أن يجعلنى معكم فى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از خدا مى‌خواهم كه بر محمد صلى الله عليه و آله و آلش درود فرستد و مرا با شما در دنيا و آخرت همراه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خصيصه در زيارت وداع و دعاى آن برجسته است و بر آن تأكيد شده است؛ زيرا يكى از خواسته‌هاى جدى در زيارت وداع همين مصاحبت و همراهى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لاتجعله آخر العهد من زيارتى إياهم و أشركنى معهم فى صالح ما أعطيتهم على نصرتهم ابن نبيك و حجتك على خلقك و جهادهم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بارالها اين زيارت را آخرين عهد و زيارت من قرار مده و مرا با اين شهيدان در عطاى ولايت شريك گردان؛ عطايى كه به پاس يارى كردن فرزند رسولت و حجتت بر خلق و جهاد آن شهيدان همراه با او به آنها عطا كرده‌اى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مشكلات علمى و اخلاقى و بيرون آمدن از ورطه ضلالت و جهالت، تنها در سايه ارتباط و اتصال علمى با آشنايان و عالمان حقيقى دين، يعنى اهل بيت عليهم السلام ممكن است و بدون ارتباط و سؤال از آنها نه علمى ايجاد مى‌شود ونه هدايتى ممكن است؛ از اين رو خداى سبحان به صورت صريح توصيه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نمى‌دانيد از دانايان كتاب‌هاى آسمانى جويا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p>
    <w:p>
      <w:pPr>
        <w:pStyle w:val="BookText"/>
        <w:rPr/>
      </w:pPr>
      <w:r>
        <w:rPr>
          <w:rFonts w:ascii="IRNazanin" w:hAnsi="IRNazanin" w:eastAsia="IRNazanin"/>
          <w:color w:val="111111"/>
          <w:sz w:val="28"/>
          <w:sz w:val="28"/>
          <w:szCs w:val="28"/>
          <w:rtl w:val="true"/>
          <w:lang w:bidi="fa-IR"/>
        </w:rPr>
        <w:t>در دو سوره مستقل تكرار و تأكيد شده كه از اهل ذكر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پرسش، رهيدن از جهل و ظلم و مشكلات فكرى، روحى، اخلاقى و عملى در مسايل فردى و اجتماعى است و مناسب‌ترين بستر براى آن زيارت است؛ چه در حال حضور اولياى الهى و چه در حال غيبت و ممات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در پاسخ اين پرسش كه اهل ذكر در آيه شريفه چه كسانى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أنا و الأئمة عليهم السلام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من ذكر هستم و امامان عليهم السلام اهل ذكر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رضا عليه السلام نيز در پاسخ همين سؤال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اهل الذكر و نحن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 اهل ذكر و پرسش شوندگان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بيانى ديگر از امام رضا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رسول اللَّه صلى الله عليه و آله و نحن اهله و ذلك بين فى كتاب اللَّه حيث يقول فى سورة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يأُوْلِى الْأَلْببِ الَّذِينَ ءَامَنُواْ قَدْ أَنزَلَ اللَّهُ إِلَيْكُمْ ذِكْرًا رَّسُولًا يَتْلُواْ عَلَيْكُمْ ءَايتِ اللَّهِ مُبَيّنتٍ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فالذكر رسول اللَّه صلى الله عليه و آله و نحن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نيز در برخى احاديث آمده است كه مورد سؤال، ولايت اهل بيت و مودت به آنهاست؛ </w:t>
      </w:r>
      <w:r>
        <w:rPr>
          <w:rStyle w:val="FootnoteAnchor"/>
          <w:rtl w:val="true"/>
        </w:rPr>
        <w:footnoteReference w:id="29"/>
      </w:r>
      <w:r>
        <w:rPr>
          <w:rFonts w:ascii="IRNazanin" w:hAnsi="IRNazanin" w:eastAsia="IRNazanin"/>
          <w:color w:val="111111"/>
          <w:sz w:val="28"/>
          <w:sz w:val="28"/>
          <w:szCs w:val="28"/>
          <w:rtl w:val="true"/>
          <w:lang w:bidi="fa-IR"/>
        </w:rPr>
        <w:t>بنابراين، چيزى كه با اين اصرار و تأكيد درخواست شده و چنين نقش و تأثير عمده‌اى در دنيا و عقبى دارد، ضرورت آن حتمى و اهميت آن قطعى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بارز و آشكار ديگر، توصيه و فرمان الهى به اطاعت و تبعيت از اهل بيت عليهم السلام مطابق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 وَأُوْلِى الْأَمْرِ مِنكُمْ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كريمه به همان صورتى كه به اطاعت از رسول گرامى صلى الله عليه و آله توصيه شده بدون تكرار امر، به همان وجه تبعيت از صاحبان حقيقى امر و ولايتمداران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كنار پيامبر گرامى اسلام صلى الله عليه و آله اطاعت از آنها الزامى شناخته شده، قطعاً مواليان و واليان راستين هستند و اساساً بدون اطاعت واليان امر، اطاعت از خدا و رسول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أتى البيوت من أبوابها اهتدى و من أخذ فى غيرها سلك طريق الردى وصل اللَّه طاعة ولى أمره بطاعة رسوله و طاعه رسوله بطاعته فمن ترك طاعة ولاة الأمر لم يطع اللَّه و لا رسوله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تنها كسانى كه از باب ولايت به بيوت هدايت و سعادت گام نهاده‌اند، هدايت يافته‌اند و كسانى كه در غير اين مسير راه مى‌پيمايند، در راه ضلالت و پستى گام مى‌نهند و در واقع اطاعت اولواالامر و اطاعت رسول در پرتو اطاعت الهى خواهد بود و اگر كسى اطاعت اولواالامر را ترك كند، در واقع خدا و پيامبرش را اطاعت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تولى، تبعيت و اطاعت از اولواالامر به همان حدى معتبر است كه اطاعت از رسول گرامى صلى الله عليه و آله داراى ارزش و بهاست و خداوند اين اطاعت را اطاعت از خود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طاعت آنها را مقرون به طاعت خود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طاعتكم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اهميت و ارزشى طبعاً اتصال و اعتصام به آنها يك ضرورت براى كمال وجودى انسان‌ها خواهد بود و بديهى است كه زيارت با شاخصه‌هاى برجسته و دلنشين آن جلوه‌هاى اطاعت و تبعيت را در دل‌ها مى‌نشاند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مودت و دوستى اهل بيت عليهم السلام به قدرى عظيم و ارزشمند است كه تنها اجر رسالت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لَّآأَسَلُكُمْ عَلَيْهِ أَجْرًا إِلَّا الْمَوَدَّةَ فِى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تنها كسانى مى‌توانند در مقابل رسول اكرم صلى الله عليه و آله روسفيد و سرفراز باشند كه با معرفت و مودت نسبت به خويشاوندان آن حضرت حركت انسان و الهى خويش را تصحيح كرده و به اين حسنه دنيا و عقبى رسيده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لَهُ‌و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كسانى كه خير و نيكى، يعنى مودت به اهل بيت عليهم السلام را تحصيل كرده باشند، براى آنها</w:t>
      </w:r>
    </w:p>
    <w:p>
      <w:pPr>
        <w:pStyle w:val="BookText"/>
        <w:rPr/>
      </w:pPr>
      <w:r>
        <w:rPr>
          <w:rFonts w:ascii="Amiri" w:hAnsi="Amiri" w:eastAsia="Amiri" w:cs="Amiri"/>
          <w:color w:val="111111"/>
          <w:sz w:val="28"/>
          <w:sz w:val="28"/>
          <w:szCs w:val="28"/>
          <w:rtl w:val="true"/>
          <w:lang w:bidi="ar-SA"/>
        </w:rPr>
        <w:t>احسان و انعام الهى افزون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ترديدى نيست كه از بهترين راه‌هاى ايجاد محبت و دوستى و تحصيل ارادت و معرفت اهل بيت عليهم السلام حضور در مشاهد آنان و خواندن زيارتنامه‌هاى جامع و زيباى آنان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ندامت و خسران همواره بر كسانى است كه در دنيا توانايى خود را در جهت پيوند با اهل بيت عليهم السلام به كار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حال اين افراد را اين گونه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دو دست خود را از سر ندامت و حسرت به دندان گرفته، واحسرتا سر داده و با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پيوند خود را با پيامبر صلى الله عليه و آله تحكيم كرده و راه به رسالت را كه همان ولايت عترت عليهم السلام است، اتخاذ مى‌كرديم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يلَيْتَنِى اتَّخَذْتُ مَعَ الرَّسُولِ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بيان پيامبر صلى الله عليه و آله تنها طريق و راهى كه به رسالت ختم مى‌شود، راه ولايت است؛ زيرا وقتى از رسول اكرم صلى الله عليه و آله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است كه به رسالت منتهى مى‌شود و انسان ظالم در روز قيامت به سبب ترك ارتباط با آن، دو دست حسرت به دندان مى‌گيرد؛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صلى الله عليه و آله و ما جنب 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هوالذى يقول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 يَقُولُ يلَيْتَنِى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فوصيّى السبيل إلى من بعدى</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دور افتاده از طريق هدايت و منقطع شده از مسير ولايت، در وادى حسرت با صد افسوس و آه از تفريط و كوتاهى، و از قصور و تقصير خود پشيمان و نادم هستند كه چرا در دنيا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نشده و از آن دور و جدا 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يحَسْرَتَى عَلَى مَا فَرَّطتُ فِى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نيكوترين چيزى را كه از جانب پروردگارتان به سوى شما فرود آمده است، پيروى كنيد تا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 بر آنچه در حضور خدا كوتاهى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در لغت عرب به معناى طاعت است؛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صغير فى جنب اللَّه، يعنى فى طاعة اللَّه عزوجل؛ پس معناى قول اميرالمؤمنين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الذى ولايتى طاعة اللَّه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مرتبه جنب اللهى ويژه رسول گرامى اسلام صلى الله عليه و آله و اوصياى معصوم آن حضرت است؛ چنان كه پيامبر اكرم صلى الله عليه و آله به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 أنا و أنت يا على من جنب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جنب اللَّه تعالى؟ 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مكنون و علم مخزون لم يخلق اللَّه منه سوانا فمن أحبّنا وفى بعهد اللَّه و من أبغضنا فإنّه يقول فى آخر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يحَسْرَتَى عَلَى مَا فَرَّطتُ فِى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خلقت من و تو يا على از جنب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چيست؟ رسول اكرم صلى الله عليه و آله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الهى و علم پنهان ربوبى است كه جز ما اهل بيت از آن سرشته نشده و نمى‌شود و كسانى كه عهد امامت و ميثاق رسالت را وفا كردند با ما مى‌باشند و آنها كه آن را گسستند و رابطه با ما را نپسنديدند در حسرت و نگرانى باقى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تنها مصداق جنب اللَّه، عترت طاهره عليهم السلام هستند و انسان مقصر، همواره به سرزنش درونى و عذاب بيرونى معذب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زيارت پنجم اميرالمؤمنين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أنّك جنب اللَّه و بابه و أنّك حبيب اللَّه و وجهه الذى منه يؤتى و أنّك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من گواهى مى‌دهم كه تو جنب اللهى و طريق اهلى و حبيب و وجه خدايى كه راه و طريق ارتباط با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جنب اللَّه أنّه ليس شى‌ء أقرب إلى اللَّه من رسوله و لا أقرب إلى رسوله من 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جنب اللَّه اين است كه هيچ چيزى از رسول اللَّه به خدا نزديك‌تر نيست و هيچ كسى هم از وصى او به رسول اللَّه نزديك‌تر نيست</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نيز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جنب اللَّه هستيم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امام حسن عسكرى عليه السلام طى نامه‌اى گلايه آميز به اسماعيل بن اسحاق نيشابورى ضمن اشاره به كوتاهى كردن شيعيان در امر امامت، آنها را از وادى حسرت و صحراى</w:t>
      </w:r>
      <w:bookmarkStart w:id="30" w:name="pg1846_22866"/>
    </w:p>
    <w:p>
      <w:pPr>
        <w:pStyle w:val="BookText"/>
        <w:rPr/>
      </w:pPr>
      <w:bookmarkEnd w:id="30"/>
      <w:r>
        <w:rPr>
          <w:rFonts w:ascii="IRNazanin" w:hAnsi="IRNazanin" w:eastAsia="IRNazanin"/>
          <w:color w:val="111111"/>
          <w:sz w:val="28"/>
          <w:sz w:val="28"/>
          <w:szCs w:val="28"/>
          <w:rtl w:val="true"/>
          <w:lang w:bidi="fa-IR"/>
        </w:rPr>
        <w:t>ندامت پرهيز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إيّاكم أن تفرطوا فى جنب اللَّه فتكونوا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از كوتاهى نسبت به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ولايت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كه از خسارت ديدگان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زيارت با شاخصه‌ها، آداب و شرايط ويژه‌اى كه دارد، از عاطفى‌ترين و در عين حال نزديك‌ترين راه حضور و تقرب به آنهاست و خروج از وادى تحسر و برهوت تأسف و نيز عدم سقوط در آن مهالك جز از اين طريق و با اين شيوه امكان‌پذير نيست</w:t>
      </w:r>
      <w:r>
        <w:rPr>
          <w:rFonts w:eastAsia="IRNazanin" w:cs="IRNazanin"/>
          <w:color w:val="111111"/>
          <w:sz w:val="28"/>
          <w:szCs w:val="28"/>
          <w:rtl w:val="true"/>
          <w:lang w:bidi="fa-IR"/>
        </w:rPr>
        <w:t>.</w:t>
      </w:r>
    </w:p>
    <w:p>
      <w:pPr>
        <w:pStyle w:val="Heading5"/>
        <w:numPr>
          <w:ilvl w:val="4"/>
          <w:numId w:val="1"/>
        </w:numPr>
        <w:rPr/>
      </w:pPr>
      <w:bookmarkStart w:id="31" w:name="__RefHeading___Toc2868907_3650668749"/>
      <w:bookmarkStart w:id="32" w:name="_Toc12"/>
      <w:bookmarkEnd w:id="31"/>
      <w:r>
        <w:rPr>
          <w:rtl w:val="true"/>
        </w:rPr>
        <w:t>زيارت در روايات اهل بيت‌</w:t>
      </w:r>
      <w:bookmarkEnd w:id="32"/>
    </w:p>
    <w:p>
      <w:pPr>
        <w:pStyle w:val="BookText"/>
        <w:rPr/>
      </w:pPr>
      <w:r>
        <w:rPr>
          <w:rFonts w:ascii="IRNazanin" w:hAnsi="IRNazanin" w:eastAsia="IRNazanin"/>
          <w:color w:val="111111"/>
          <w:sz w:val="28"/>
          <w:sz w:val="28"/>
          <w:szCs w:val="28"/>
          <w:rtl w:val="true"/>
          <w:lang w:bidi="fa-IR"/>
        </w:rPr>
        <w:t>عبداللَّه، پسر خليفه دوم از رسول اكرم صلى الله عليه و آله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جائنى زائراً لا تحمله إلّازيارتى كان حقاً علىّ أن أكون له شفيعاً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هر كس به زيارت من بيايد و انگيزه‌اى جز زيارتم نداشته باشد، بر من لازم است كه شفيع او در روز قيامت باشم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متتبع بزرگ، علامه امينى اين حديث را از شانزده تن از محدثان و حفاظ اهل سنت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يك نفر از بزرگان آنان از عبداللَّه بن عمر نقل كرده‌اند كه پيغمبر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هر كس قبر مرا زيارت كند، شفاعت من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امين افزون بر اين دو روايت، بيست روايت ديگر نيز در اين زمينه از منابع اهل سنت نقل كرده است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اسحاق بن عمار از امام صادق عليه السلام روايت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بالمدينه فسلّموا على رسول اللَّه صلى الله عليه و آله و إن كانت الصلاه تبلغه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به مدينه برويد و بر پيامبر اكرم صلى الله عليه و آله سلام بدهيد، هر چند كه سلام و درود از راه دور نيز به آن حضرت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دور نيز گرچه مورد قبول و توصيه است، اما اين حديث، نشان مى‌دهد كه حضور زاير</w:t>
      </w:r>
    </w:p>
    <w:p>
      <w:pPr>
        <w:pStyle w:val="BookText"/>
        <w:rPr/>
      </w:pPr>
      <w:r>
        <w:rPr>
          <w:rFonts w:ascii="IRNazanin" w:hAnsi="IRNazanin" w:eastAsia="IRNazanin"/>
          <w:color w:val="111111"/>
          <w:sz w:val="28"/>
          <w:sz w:val="28"/>
          <w:szCs w:val="28"/>
          <w:rtl w:val="true"/>
          <w:lang w:bidi="fa-IR"/>
        </w:rPr>
        <w:t>در كنار مزور و قبر وى خصوصيتى دارد، لذا مورد توصيه و سفارش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خصوصيت‌ها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شدن از فضاى معنوى حرم‌هاى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رفت و آمد فرشتگان، ارواح انبيا و اوليا و محل تردد و تعلق ويژه روح بلند آن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كردن در مظان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بهره‌مندى از فضاى معنوى مسجد الحرام و مسجد النبى صلى الله عليه و آله و دعا كردن در آن فضا را حتى وهابيان حجاز نيز قبول دارند و به آن عمل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توحيدى و ولايت اهل بيت عصمت و طهارت عليهم السلام در بين راه‌ها و شهرهاى مسير مشاهد 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صداقت زاير در دوستى و علاقه به مزور و زيارت شونده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ملت‌ها و مليت‌هاى مختلف و آگاهى از مشكلات، مشقات و امكانات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توصيه كلى قرآن بر سير در اقطار زمين و تماشاى فرجام مجرمان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فِى الْأَرْضِ فَانظُرُواْ كَيْفَ كَانَ عقِبَةُ الْمُجْرِمِينَ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وفادارى به رهبر و مقتدا و تعهد به پيمانى كه با اوبسته است</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حرم‌هاى شريف امامان معصوم عليهم السلام در طول تاريخ مراكز علم، تبليغ و ترويج دين، مبدأ قيام‌ها و نهضت‌ها، محل پيمان بستن و هم قسم شدن براى انقلاب‌هاى رهايى‌بخش، جنبش‌هاى انتقام آميز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بركات، جملگى از اياب و ذهاب و مراوده زايران ناشى مى‌شود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زارنى أو زار أحداً من ذرّيتى زرته يوم القيامه فأنقذته من أهوالها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كسى كه من يا يكى از فرزندانم را زيارت كند، در روز قيامت به زيارت و</w:t>
      </w:r>
    </w:p>
    <w:p>
      <w:pPr>
        <w:pStyle w:val="BookText"/>
        <w:rPr/>
      </w:pPr>
      <w:r>
        <w:rPr>
          <w:rFonts w:ascii="IRNazanin" w:hAnsi="IRNazanin" w:eastAsia="IRNazanin"/>
          <w:color w:val="111111"/>
          <w:sz w:val="28"/>
          <w:sz w:val="28"/>
          <w:szCs w:val="28"/>
          <w:rtl w:val="true"/>
          <w:lang w:bidi="fa-IR"/>
        </w:rPr>
        <w:t>ديدار او خواهم رفت و از هراس‌ها و وحشت‌هاى آن روز نجاتش خواهم داد؛ پيامبر اكرم صلى الله عليه و آله به 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زارنى فى حياتى أو بعد موتى أو زارك فى حياتك أو بعد موتك أو زار ابنيك فى حياتهما أو بعد موتهما ضمنت له يوم القيامة أن اخلّصه من أهوالها و شدائدها حتى أصيره معى فى درجتى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اى على، هر كس مرا يا تو و فرزندانت را در زمان حيات يا پس از مرگ زيارت كند، من ضمانت مى‌كنم كه او را از سختى‌ها و شدايد روز قيامت نجات دهم، تا آن كه او را مانند درجه خودم مى‌گردانم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و امثال آن نشان مى‌دهد كه حيات و مرگ پيامبر اكرم صلى الله عليه و آله و امامان معصوم عليهم السلام يكسان است؛ زيرا زيارت دوران حيات و مرگ آنها، اجر و آثار يكسان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لازم است كه زاير به گونه‌اى در حرم شريف آنان حضور پيدا كند كه اگر زنده مى‌بودند، همان‌طور در كنارشان حضور پيدا مى‌كرد و زيارت در دوران مرگ بايد همان آثار و سازندگى زيارت در دوران حيات را براى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 درجه شدن با پيامبر اكرم صلى الله عليه و آله بدون حساب و برنامه نيست، بلكه سنخيت روحى، اخلاقى و معنوى لازم دارد و اين سنخيت، بايد در دنيا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زيارت، توجه به مقام مزور، تأمل در متن زيارتنامه و تلاش در تهذيب و تزكيه نفس، مى‌تواند در ايجاد اين سنخيت و تتميم و تكميل آن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از صادق آل محمد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پيامبر خدا صلى الله عليه و آله را زيارت كند،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عزوجل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همانند كسى است كه در برتر از عرش با خدا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شماها را زيارت كند، ثوابش چيست؟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مانند كسى است كه رسول خدا صلى الله عليه و آله را زيارت كند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 الله در معناى اين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ثواب و تكريم زاير آن حضرت صلى الله عليه و آله در روز قيامت، همانند كسى است كه خداوند او را به آسمان برده</w:t>
      </w:r>
    </w:p>
    <w:p>
      <w:pPr>
        <w:pStyle w:val="BookText"/>
        <w:rPr/>
      </w:pPr>
      <w:r>
        <w:rPr>
          <w:rFonts w:ascii="IRNazanin" w:hAnsi="IRNazanin" w:eastAsia="IRNazanin"/>
          <w:color w:val="111111"/>
          <w:sz w:val="28"/>
          <w:sz w:val="28"/>
          <w:szCs w:val="28"/>
          <w:rtl w:val="true"/>
          <w:lang w:bidi="fa-IR"/>
        </w:rPr>
        <w:t>و به عرش خود كه ملائكه حامل آن هستند نزديك مى‌كند و فرشتگان برگزيده خود را به او مى‌نماياند، به گونه‌اى كه موجب تأكيد بر تكريم او مى‌گردد</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مشابه اين تعبير را مجلسى اول رحمه الله نيز آورده است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از امام كاظم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ولدى على كان له عند اللَّه كسبعين حجّة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كه فرزندم امام رضا عليه السلام را زيارت كند، از ثواب هفتاد حج قبول شده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حجّة لاتقبل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بلكه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دوباره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 كه مورد قبول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فيلسوفان و فيلسوف فقيهان، ملامحسن فيض كاشانى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ثواب زيارت ائمه اطهار عليهم السلام را بيشتر از حج، عمره و جهاد در راه خدا مى‌داند، بيش از آن است كه شمارش شود و سرِّ آن همه ثواب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كسى كه ادعاى مسلمانى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ناصبى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 عمره، جهاد و امثال آن است، در حالى كه زيارت ائمه اطهار عليهم السلام فقط اختصاص به كسانى دارد كه آشناى به قدر و منزلت آنان هر چند ناقص و معتقد به 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حرم‌هاى شريف ائمه عليهم السلام مشهد ارواح بلند و مقدس آنان و محل حضور اشباح برزخى نوريشان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ارواح بلند در حالى كه زنده، خوشحال و روزى خورنده از فضل پروردگارشان هستند، در آن مكان‌هاى شريف حضور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زاير در فضايى كه روح امام معصوم عليه السلام حضور دارد نفس مى‌كشد، عبادت و راز و نياز مى‌كند و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 زيارت اهل بيت، صله و نيكى به خود آنان، رسول خدا صلى الله عليه و آله، اميرالمؤمنين، فاطمه زهرا، شيعيان، دوستدارانشان و بلكه نيكى به ساير انبيا و اوصياى الهى است و</w:t>
      </w:r>
    </w:p>
    <w:p>
      <w:pPr>
        <w:pStyle w:val="BookText"/>
        <w:rPr/>
      </w:pPr>
      <w:r>
        <w:rPr>
          <w:rFonts w:ascii="IRNazanin" w:hAnsi="IRNazanin" w:eastAsia="IRNazanin"/>
          <w:color w:val="111111"/>
          <w:sz w:val="28"/>
          <w:sz w:val="28"/>
          <w:szCs w:val="28"/>
          <w:rtl w:val="true"/>
          <w:lang w:bidi="fa-IR"/>
        </w:rPr>
        <w:t xml:space="preserve">موجب خوشحالى آنان، اجابت دعا، تجديد عهد با ولايت، زنده نگه داشتن مرام آنها و غلبه بر دشمنانشان مى‌گردد كه بدون ترديد همه اينها عبادت خداست و سبب مى‌شود كه انسان به فضايل و بركاتى كه نزد خداست برسد و به رضاى او دست يابد؛ زيرا خوشحال كردن مؤمن عادى اگر آن همه فضيلت و ثواب دارد، فضيلت و ثواب خوشحال كردن پيامبر اكرم صلى الله عليه و آله و ائمه اطهار عليهم السلام و حضرت زهرا كه از خطا و گناه معصوم هستند و خداوند آنان را پيشواى مؤمنان و مولاى متقيان قرار داد، آسمان و زمين را براى آنان آفريد، صراط، سبيل و راهنماى به سوى او، دروازه رحمت الهى، وسيله ارتباط بين او و بندگانش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قابل توصيف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حج، عمره، جهاد و عباداتى مانند آنها اگرچه موجب انفاق مال، ترك وطن، تحمل مشقت‌ها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اما فضيلت اين امور در حد زيارت نيست؛ زيرا با آن كه عبادت الهى، اجابت امر او و موجب خشنودى خدا و اولياى او مى‌شود، اما آن فضايل ديگر را كم‌تر مى‌توان در اينها يافت</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امام على بن موسى الرضا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امام عهداً فى عنق اوليائه و شيعته و إن من تمام الوفاء بالعهد و حسن الاداء زياره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زارهم رغبه فى زيارتهم و تصديقا بما رغبوا فيه كان ائمتهم شفعائهم يوم القيامه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شيعيان نسبت به هر يك از امامان معصوم پيمان و تعهدى دارند كه كمال وفاى به آن عهد، در زيارت مشتاقانه و عارفانه قبور آن وجودهاى نورانى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بيانگر نكاتى است كه ذيلًا ذكر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قبر امام نشانه وفادارى و تعهد به مقتدا و پيشواست؛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تمام الوفاء بالعهد و حسن الأداء زيارة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نهضت پيامبر، بلال حبشى در دوران اقامت خويش در شام، رسول اكرم صلى الله عليه و آله 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آيا هنگام آن نرسيده است كه به زيارت من نايل آيى؟ در اين رؤيا،</w:t>
      </w:r>
    </w:p>
    <w:p>
      <w:pPr>
        <w:pStyle w:val="BookText"/>
        <w:rPr/>
      </w:pPr>
      <w:r>
        <w:rPr>
          <w:rFonts w:ascii="IRNazanin" w:hAnsi="IRNazanin" w:eastAsia="IRNazanin"/>
          <w:color w:val="111111"/>
          <w:sz w:val="28"/>
          <w:sz w:val="28"/>
          <w:szCs w:val="28"/>
          <w:rtl w:val="true"/>
          <w:lang w:bidi="fa-IR"/>
        </w:rPr>
        <w:t>ترك زيارت قبر مطهر پيامبر اكرم صلى الله عليه و آله جفا ناميده شده، طبعاً زيارت آن، وفاى به عهد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بايد همراه با رغبت، شوق، علاقه و عشق قلبى به مزور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فى زيارتهم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بايد همراه با تصديق قلبى به چيزهايى باشد كه مزور بدان رغبت داشته، مورد علاقه وى بوده و در راه آن فداكارى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تصديقاً بما رغبوا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به امام على عليه السلام خبر داد كه تو در سرزمين عراق كشته و دفن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ما را زيارت و عمران كند و تعهد خويش را با آن حفظ كند، چه اجرى دارد؟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قبر فرزند تو را بقعه‌اى از بقعه‌هاى بهشت و قطعه‌اى از قطعه‌هاى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جوانمردان و برگزيدگان از بندگانش را مشتاق به سوى شما قرار داده، به گونه‌اى كه سختى اذيت در راه شما را تحمل مى‌كنند و قبرهاى شما را آباد مى‌سازند و با انگيزه تقرب به خدا و دوستى رسول او، فراوان به زيارت قبور شما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از شفاعت من برخوردار، وارد شونده بر حوضم و زايران من در بهشت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شما را آباد كند و به تعهد خويش پاى بند باشد، مانند آن است كه سليمان بن داود را در ساختن بيت المقدس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شما را زيارت كند، ثواب 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حجة الاسلام 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گناهان خود بيرون مى‌آيد، همانند روزى كه از مادرش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و به دوستانت نيز بشارت بده به نعمت‌ها و لذت‌هايى كه نه چشمى ديده، نه گوشى شنيده و نه به قلب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نابخردانى، زايران قبور شما را سرزنش مى‌كنند، آن گونه كه زنان بدكار را بر اثر نابكاريشان سرزنش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اشرار امت من هستند، شفاعت من به آنها نرسد و بر حوض من وارد نشوند</w:t>
      </w:r>
      <w:r>
        <w:rPr>
          <w:rFonts w:eastAsia="IRNazanin" w:cs="IRNazanin"/>
          <w:color w:val="111111"/>
          <w:sz w:val="28"/>
          <w:szCs w:val="28"/>
          <w:rtl w:val="true"/>
          <w:lang w:bidi="fa-IR"/>
        </w:rPr>
        <w:t xml:space="preserve">. </w:t>
      </w:r>
      <w:r>
        <w:rPr>
          <w:rStyle w:val="FootnoteAnchor"/>
          <w:rtl w:val="true"/>
        </w:rPr>
        <w:footnoteReference w:id="54"/>
      </w:r>
      <w:bookmarkStart w:id="33" w:name="pg1846_22880"/>
    </w:p>
    <w:p>
      <w:pPr>
        <w:pStyle w:val="BookText"/>
        <w:rPr/>
      </w:pPr>
      <w:bookmarkEnd w:id="33"/>
      <w:r>
        <w:rPr>
          <w:rFonts w:ascii="IRNazanin" w:hAnsi="IRNazanin" w:eastAsia="IRNazanin"/>
          <w:color w:val="111111"/>
          <w:sz w:val="28"/>
          <w:sz w:val="28"/>
          <w:szCs w:val="28"/>
          <w:rtl w:val="true"/>
          <w:lang w:bidi="fa-IR"/>
        </w:rPr>
        <w:t>توجه به اين نكته ضرورى است كه ثواب‌هاى مورد اشاره در اين گونه روايات، بيانگر مقام و عظمت و جايگاه معنوى امام است، چنان كه از آثار مثبت فردى و اجتماعى زيارت نيز حكايت مى‌كند</w:t>
      </w:r>
      <w:r>
        <w:rPr>
          <w:rFonts w:eastAsia="IRNazanin" w:cs="IRNazanin"/>
          <w:color w:val="111111"/>
          <w:sz w:val="28"/>
          <w:szCs w:val="28"/>
          <w:rtl w:val="true"/>
          <w:lang w:bidi="fa-IR"/>
        </w:rPr>
        <w:t>.</w:t>
      </w:r>
    </w:p>
    <w:p>
      <w:pPr>
        <w:pStyle w:val="Heading5"/>
        <w:numPr>
          <w:ilvl w:val="4"/>
          <w:numId w:val="1"/>
        </w:numPr>
        <w:rPr/>
      </w:pPr>
      <w:bookmarkStart w:id="34" w:name="__RefHeading___Toc2868909_3650668749"/>
      <w:bookmarkStart w:id="35" w:name="_Toc13"/>
      <w:bookmarkEnd w:id="34"/>
      <w:r>
        <w:rPr>
          <w:rtl w:val="true"/>
        </w:rPr>
        <w:t>زيارت در فقه‌</w:t>
      </w:r>
      <w:bookmarkEnd w:id="35"/>
    </w:p>
    <w:p>
      <w:pPr>
        <w:pStyle w:val="BookText"/>
        <w:rPr/>
      </w:pPr>
      <w:r>
        <w:rPr>
          <w:rFonts w:ascii="IRNazanin" w:hAnsi="IRNazanin" w:eastAsia="IRNazanin"/>
          <w:color w:val="111111"/>
          <w:sz w:val="28"/>
          <w:sz w:val="28"/>
          <w:szCs w:val="28"/>
          <w:rtl w:val="true"/>
          <w:lang w:bidi="fa-IR"/>
        </w:rPr>
        <w:t>فقهاى شيعه و اهل سنت با استناد به توصيه‌ها و تأكيدات فراوانى كه درباره زيارت شده است، فتوا به استحباب زيارت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نامور اماميه، مرحوم محقق حلى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حج‌گزار مستحب مؤكد است كه به زيارت پيامبراكرم صلى الله عليه و آله بشتابد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وى حتى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زيارت پيامبر اكرم صلى الله عليه و آله را ترك كردند، حاكم اسلامى بايد آنها را بر زيارت اجبار كند؛ زيرا ترك زيارت آن حضرت موجب جفاى به اوست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مرحوم شيخ طوسى نيز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إن تركوا زيارة النبى كان على الإمام إجبارهم عليها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اين بزرگان به حديثى استناد كرده‌اند كه اين گونه از رسول اكرم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گزاردن به مكه عزيمت كند و مرا زيارت نكند، به من جفا كرده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اگرچه برخى از فقها در وجوب اين احاديث خدشه كرده‌اند، </w:t>
      </w:r>
      <w:r>
        <w:rPr>
          <w:rStyle w:val="FootnoteAnchor"/>
          <w:rtl w:val="true"/>
        </w:rPr>
        <w:footnoteReference w:id="59"/>
      </w:r>
      <w:r>
        <w:rPr>
          <w:rFonts w:ascii="IRNazanin" w:hAnsi="IRNazanin" w:eastAsia="IRNazanin"/>
          <w:color w:val="111111"/>
          <w:sz w:val="28"/>
          <w:sz w:val="28"/>
          <w:szCs w:val="28"/>
          <w:rtl w:val="true"/>
          <w:lang w:bidi="fa-IR"/>
        </w:rPr>
        <w:t>ليكن شهيد ثانى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زيارت آن حضرت را ترك كنند، بزرگ‌ترين سنت الهى تحقير و بى‌ارزش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مقدارى كه اين تحقير و تهاون رفع گردد، بر آن اجبار مى‌شود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عالم بزرگ اهل سنت، 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اكرم صلى الله عليه و آله مستحب است؛ زيرا از خود آن حضرت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وفاتى فكانّمأ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بگزارد و قبر مرا بعد از وفاتم زيارت كند همانند آن</w:t>
      </w:r>
    </w:p>
    <w:p>
      <w:pPr>
        <w:pStyle w:val="BookText"/>
        <w:rPr/>
      </w:pPr>
      <w:r>
        <w:rPr>
          <w:rFonts w:ascii="IRNazanin" w:hAnsi="IRNazanin" w:eastAsia="IRNazanin"/>
          <w:color w:val="111111"/>
          <w:sz w:val="28"/>
          <w:sz w:val="28"/>
          <w:szCs w:val="28"/>
          <w:rtl w:val="true"/>
          <w:lang w:bidi="fa-IR"/>
        </w:rPr>
        <w:t>است كه در حياتم مرا زيارت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از آن حضرت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كسى كه قبر مرا زيارت كند، شفاعت من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چهارگانه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شافعى، ابوحنيفه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زيارت پيامبر اكرم صلى الله عليه و آله اتفاق نظر كرده‌اند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برخى از فقهاى شيعه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اربعه، يعنى كتاب، سنت، عقل و اجماع مى‌توان رجحان و فضيلت داشتن زيارت قبور صلحا، ابرار، متقيان و نيكان را نيز اثبات كرد تا چه رسد به زيارت انبيا، اوصياى معصوم عليهم السلام و علماى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اثبات ادعاى خويش پرداخته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فقيه نامدار اماميه در جواهر كلام خود هنگام شرح كلام محقق حلى رحمه الله، استحباب زيارت صديقه كبرا، فاطمه زهرا عليها السلام و امير مؤمنان، على عليه السلام و فرزندان معصوم آن دو بزرگوار عليهما السلام را مورد كاوش و بررسى قرار داده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افزون بر اين، در جاى خود ثابت شده است كه ائمه اطهار عليهم السلام يك نور در چهارده رواق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أرواحكم و نوركم و طينتكم واحدة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زيد شحّام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افضل است يا امام حسين عليه السلام؟ آن حضرت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 أوّلنا يلحق بفضل آخرنا و فضل آخرنا يلحق بفضل 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واحد و علمنا واحد و فضلنا واحد و كلّنا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محمد و أوسطنا محمّد و آخرنا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فضل اول ما به آخر ما و فضل آخر ما به اول ما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ما يكى است، علم ما يكى است، فضل ما يكى است، همه ما در نزد خدا يكى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است، وسط ما محمد است، آخر ما نيز محمد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اين مطلب را عبدالرحمن بن مسلم از امام كاظم عليه السلام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w:t>
      </w:r>
    </w:p>
    <w:p>
      <w:pPr>
        <w:pStyle w:val="BookText"/>
        <w:rPr/>
      </w:pPr>
      <w:r>
        <w:rPr>
          <w:rFonts w:ascii="Amiri" w:hAnsi="Amiri" w:eastAsia="Amiri" w:cs="Amiri"/>
          <w:color w:val="111111"/>
          <w:sz w:val="28"/>
          <w:sz w:val="28"/>
          <w:szCs w:val="28"/>
          <w:rtl w:val="true"/>
          <w:lang w:bidi="ar-SA"/>
        </w:rPr>
        <w:t xml:space="preserve">اميرالمؤمنين عليه السلام افضل است يا زيارت امام حسين عليه السلام يا زيارت فلان امام، فلان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 يك امامان را نام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عبدالرحمن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أوّلنا فقد زار آخرنا و من زار آخرنا فقد زار أوّلنا و من تولى أوّلنا فقد تولّى آخرنا و من تولّى آخرنا فقد تولّى أوّلنا، و من قضى حاجة لأحد من أوليائنا فكأنّما قضاها لجميعنا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اى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اولين نفر ما را زيارت كند، آخرين نفر ما را زيارت كرده است، چنان كه اگر آخرين ما را زيارت كند، اولين نفر ما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ولايت اولين نفر ما را بپذيرد، ولايت آخرين نفر ما را پذيرفته است، همان‌طور كه اگر ولايت آخرين نفر ما را بپذيرد، ولايت اولين نفر ما را پذيرفته است، كسى كه حاجت يكى از دوستان ما را برآورد، گويا حاجت همه ما را برآورده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وكّل بفاطمة رعيلا من الملائكة يحفظونها من بين يديها و من خلفها و عن يمينها و عن يسارها و هم معها فى حياتها و عند قبرها بعد موتها، يكثرون الصلاة عليها و على أبيها و بعلها و بنيها، فمن زارنى بعد وفاتى فكأنّما زار فاطمة و من زار فاطمة فكأنّما زارنى و من زار على بن أبى طالب فكأنّما زار فاطمة و من زار الحسن و الحسين فكأنّما زار عليّاً و من زار ذرّيتهما فكأنّمّا زارهما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خداى سبحان گروهى از فرشتگان را مأمور كرده تا فاطمه زهرا عليها السلام را از پيش رو، پشت، سمت راست و چپ محافظت كنند، در مدت حياتش با او باشند و بعد از مرگ نيز وى را در قبر همراهى كنند، بر او، پدرش، شوهرش و فرزندانش بسيار صلوات بفرستند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مرا بعد از وفاتم زيارت كند، گويا فاطمه را زيارت كرده است و كسى كه فاطمه را زيارت كند، مرا زيارت كرده است، كسى كه على بن ابى طالب عليه السلام را زيارت كند، گويا فاطمه را زيارت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مرا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حسن و حسين را زيارت كند گويا على را زيارت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فاطمه و مرا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ذريه حسن و حسين را زيارت كند، گويا خودشان را زيارت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على و فاطمه و مرا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زيارت هر كدام در حقيقت زيارت همه آنان است و از نظر فضيلت نيز يكسان هستند، اما برخى عوارض خارجى، مانند دورى راه، غربت، فشار و سخت‌گيرى‌هاى حاكمان ستمگر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كه به زيارت برخى از امامان، مانند امام حسين و امام رضا عليهما السلام توصيه ويژه‌اى نموده‌اند، يا ثواب مخصوصى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ممكن است فداكارى و ايثار ويژه امام حسين عليه السلام براى حفظ دين سبب توصيه ويژه به زيارت آن حضرت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اثبات فضيلت و استحباب زيارت پيامبر اكرم صلى الله عليه و آله براى اثبات فضيلت و ثواب زيارت ساير امامان و حضرت فاطمه زهرا عليها السلام، كفايت مى‌كند، حتى اگر دليل خاصى درباره زيارت آن بزرگواران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كلاس درس و مدرسه تعليم و تربيت و زيارتنامه‌ها متون آموزشى اين كلاس‌ها و مدرسه‌هاست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كه همواره به تعليم و تربيت پيروان حق و بيان حقايق و معارف دين همت داشتند، مباحثى در توحيد و صفات الهى، نبوت و پيامبرشناسى، امامت و رهبرى، تاريخ زندگى و بيان مظلوميت‌ها و رنج‌هاى ائمه عليهم السلام، افشاى ستم‌هاى حاكمان جنايت پيشه در برابر حق‌طلبى ياران عدالت خواه و حقيقت‌جو، لزوم همگرايى در فكر، موضع، اقدام و 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زيارتنامه‌ها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زيارتنامه‌ها، اوصاف معصومين هنگام سلام دادن تكرار مى‌گردد و به ذكر اسم بسنده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جهت است كه مقام مرتبت شخص زيارت‌شونده براى زاير روشن‌تر گردد و توجه پيدا كند كه محبوب او براى اعلاى كلمه توحيد، اقامه نماز، اداى زكات، احياى امر به معروف و نهى از منكر، تلاوت كتاب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رنج‌هايى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زيارتنامه‌هاى مأثور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زيارت‌نامه‌هاى اختصاصى كه معصومى خاص با آن زيارت مى‌شود و زاير به سلام و اظهار ارادت به يكى از آن پيشوايان نور مى‌پردازد؛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و رحمة اللَّه و بركاته، السلام عليك يا محمد بن عبداللَّه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ممتحنة</w:t>
      </w:r>
      <w:bookmarkStart w:id="36" w:name="pg1846_22888"/>
    </w:p>
    <w:p>
      <w:pPr>
        <w:pStyle w:val="BookText"/>
        <w:rPr/>
      </w:pPr>
      <w:bookmarkEnd w:id="36"/>
      <w:r>
        <w:rPr>
          <w:rFonts w:ascii="Amiri" w:hAnsi="Amiri" w:eastAsia="Amiri" w:cs="Amiri"/>
          <w:color w:val="111111"/>
          <w:sz w:val="28"/>
          <w:sz w:val="28"/>
          <w:szCs w:val="28"/>
          <w:rtl w:val="true"/>
          <w:lang w:bidi="ar-SA"/>
        </w:rPr>
        <w:t xml:space="preserve">امتحنك الذى خلقك قبل أن يخلقك و كنت لما امتحنك به صابرة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أبى الأئمة و خليل النبوّة و المخصوص بالاخوّة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عبداللَّه و على الأرواح التى حلّت بفنائك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على علىّ بن موسى الرضا المرتضى الامام التقى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محى المؤمنين و مبير الكافرين، السلام على مهدى الامم و جامع الكلم </w:t>
      </w:r>
      <w:r>
        <w:rPr>
          <w:rFonts w:eastAsia="Amiri" w:cs="Amiri" w:ascii="Amiri" w:hAnsi="Amiri"/>
          <w:color w:val="111111"/>
          <w:sz w:val="28"/>
          <w:szCs w:val="28"/>
          <w:rtl w:val="true"/>
          <w:lang w:bidi="ar-SA"/>
        </w:rPr>
        <w:t xml:space="preserve">...». </w:t>
      </w:r>
      <w:r>
        <w:rPr>
          <w:rStyle w:val="FootnoteAnchor"/>
        </w:rPr>
        <w:footnoteReference w:id="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زيارتنامه‌هايى كه مضمونى عام و محتوايى كلى دارد و هر معصوم و امامى را با آن مى‌توان زيارت كرد، مانند زيارت امين اللَّه، </w:t>
      </w:r>
      <w:r>
        <w:rPr>
          <w:rStyle w:val="FootnoteAnchor"/>
          <w:rtl w:val="true"/>
        </w:rPr>
        <w:footnoteReference w:id="75"/>
      </w:r>
      <w:r>
        <w:rPr>
          <w:rFonts w:ascii="Amiri" w:hAnsi="Amiri" w:eastAsia="Amiri" w:cs="Amiri"/>
          <w:color w:val="111111"/>
          <w:sz w:val="28"/>
          <w:sz w:val="28"/>
          <w:szCs w:val="28"/>
          <w:rtl w:val="true"/>
          <w:lang w:bidi="ar-SA"/>
        </w:rPr>
        <w:t xml:space="preserve">زيارت جامعه كبيره، </w:t>
      </w:r>
      <w:r>
        <w:rPr>
          <w:rStyle w:val="FootnoteAnchor"/>
          <w:rtl w:val="true"/>
        </w:rPr>
        <w:footnoteReference w:id="76"/>
      </w:r>
      <w:r>
        <w:rPr>
          <w:rFonts w:ascii="Amiri" w:hAnsi="Amiri" w:eastAsia="Amiri" w:cs="Amiri"/>
          <w:color w:val="111111"/>
          <w:sz w:val="28"/>
          <w:sz w:val="28"/>
          <w:szCs w:val="28"/>
          <w:rtl w:val="true"/>
          <w:lang w:bidi="ar-SA"/>
        </w:rPr>
        <w:t xml:space="preserve">زيارت مخصوص ماه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الذى أشهدنا مشهد أوليائه فى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زيارت جامعه صغيره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37" w:name="__RefHeading___Toc2868911_3650668749"/>
      <w:bookmarkStart w:id="38" w:name="_Toc14"/>
      <w:bookmarkEnd w:id="37"/>
      <w:r>
        <w:rPr>
          <w:rtl w:val="true"/>
        </w:rPr>
        <w:t>زيارت با معرفت‌</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امام و آگاهى از منزلت او مورد سفارش و تأكيد بسيارى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زاره مسلماً لأمره عارفاً بحقّه كان عند اللَّه جل و عز كشهداء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رضا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شهر غربت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در حالى كه تسليم امر او و عارف به حقش باشد، در پيشگاه الهى از منزلت شهداى</w:t>
      </w:r>
    </w:p>
    <w:p>
      <w:pPr>
        <w:pStyle w:val="BookText"/>
        <w:rPr/>
      </w:pPr>
      <w:r>
        <w:rPr>
          <w:rFonts w:ascii="Amiri" w:hAnsi="Amiri" w:eastAsia="Amiri" w:cs="Amiri"/>
          <w:color w:val="111111"/>
          <w:sz w:val="28"/>
          <w:sz w:val="28"/>
          <w:szCs w:val="28"/>
          <w:rtl w:val="true"/>
          <w:lang w:bidi="ar-SA"/>
        </w:rPr>
        <w:t>بدر برخوردار است؛ 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الحسين ولو كلّ سنة فإنّ كلّ من أتاه عارفاً بحقّه غير جاحد لم يكن له عوض غير الجنه و رزق رزقاً واسعاً و أتاه اللَّه بفرج 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امام حسين عليه السلام را زيارت كنيد، هر چند كه سالى يك بار باشد؛ زيرا هر كس عارف به حق او باشد و زيارتش كند، پاداشى جز بهشت ندارد، از رزق واسعى بهره‌مند مى‌شود و خداوند گشايشى در كار او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بقبر الحسين عليه السلام أربعة آلاف ملكاً شعثاً غبراً يبكونه إلى يوم القيامة، فمن زاره عارفاً بحقّه شيّعوه حتّى يبلّغوه مأمنه و إن مرض عادوه غدوه و عشيه و إن مات شهدوا جنازته و استغفروا له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چهار هزار فرشته ژوليده موى و غبار غم گرفته را موكل قبر امام حسين عليه السلام كرده كه تا روز قيامت براى او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عارف به حق آن حضرت باشد و زيارتش كند، آن ملائكه، وى را همراهى مى‌كنند تا به مأمنش برسانند، اگر مريض شود صبح هنگام و شبانگاهان عيادتش مى‌كنند و اگر بميرد تشييع جنازه‌اش كرده، تا روز قيامت براى وى استغفار مى‌كنند؛ همچنين به بشير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على صلوات اللَّه عليه عارفاً بحقّه كان كمن زاراللَّه فى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 كه قبر حسين بن على عليه السلام را همراه با معرفت زيارت كند، همانند كسى است كه خدا را در عرش زيارت كرده است؛ اين گونه روايات درباره ساير ائمه عليهم السلام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اين كه توصيه كرده‌اند زيارت زاير با معرفت باشد، اين است كه آنچه مايه كمال زيارت مى‌گردد، معرفت و شناخت مقام و موقعيت امام مزور است، نه اعمالى بى‌روح و همراه با غفلت، همانند بوسيدن صرف و ناآگاهانه ضريح يا در و ديوار، گردش كوركورانه در اطراف ضريح، تماشاى آثار هنرى، معمارى، ستون‌ها، چراغ‌ها، شمعدان‌ها، درها، پنجره‌ها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سياحت شباهت بيشترى دارد تا زيارت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ثواب‌هاى اخروى و آثار دنيوى كه در روايات آمده، بر زيارت واقعى مترتب است،</w:t>
      </w:r>
    </w:p>
    <w:p>
      <w:pPr>
        <w:pStyle w:val="BookText"/>
        <w:rPr/>
      </w:pPr>
      <w:r>
        <w:rPr>
          <w:rFonts w:ascii="IRNazanin" w:hAnsi="IRNazanin" w:eastAsia="IRNazanin"/>
          <w:color w:val="111111"/>
          <w:sz w:val="28"/>
          <w:sz w:val="28"/>
          <w:szCs w:val="28"/>
          <w:rtl w:val="true"/>
          <w:lang w:bidi="fa-IR"/>
        </w:rPr>
        <w:t>يعنى جايى كه ارتباط قلبى با مزور برقرار شود و منشأ تحول در زاير گردد، نه بر سياحت و زيارت جسمى و صورى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ادعا كلام بزنطى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ثامن الحجج، على بن موسى الرضا عليه السلام خواندم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شيعتى إنّ زيارتى تعدل عند اللَّه عزّوجلّ ألف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 را به شيعيان ما برسانيد كه زيارت من در پيشگاه الهى با هزار حج برابر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كردم، 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هزار حج برابرى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واللَّه ألف ألف حجّة لمن زاره 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برابرى مى‌كند، اما براى كسى كه با معرفت زيارتش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آگاهى، نه تنها شرط كمال زيارت ائمه اطهار عليهم السلام است، بلكه درباره طواف كعبه نيز اين تعبير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كعبه بودم كه امام صادق عليه السلام با تكيه زدن بر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 يا إبراهيم مالك فى طوافك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تو را از فضيلت اين طوافى كه انجام مى‌دهى آگاه سازم؟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إلى هذا البيت عارفاً بحقّه فطاف به اسبوعاً و صلّى ركعتين فى مقام إبراهيم عليه السلام كتب اللَّه له عشرة آلاف حسنة ورفع له عشرة آلاف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 كس به زيارت اين خانه بيايد و در حالى كه عارف به حق آن است، هفت مرتبه دور آن طواف كند و سپس دو ركعت نماز در مقام ابراهيم عليه السلام بگزارد، خداوند ده هزار حسنه براى او مى‌نويسد و ده هزار درجه وى را بالا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مؤمن نيز در حديث صادقين عليهما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خرج إلى أخه يزوره عارفاً بحقّه كتب اللَّه له بكل خطوة حسنة و محيت عنه سيئة و رفعت له درجة فإذا طرق الباب فتحت له أبواب السماء فإذا التقيا و تصافحا و تعانقا أقبل اللَّه عليهما بوجهه ثمن باهى بهما الملائكه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عبدى تزاورا و تحابّا فىّ حقّ علىّ إلّااعذّبهما بالنار بعد ذا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براى زيارت برادر مؤمنش از خانه خارج شود، در حالى كه عارف</w:t>
      </w:r>
    </w:p>
    <w:p>
      <w:pPr>
        <w:pStyle w:val="BookText"/>
        <w:rPr/>
      </w:pPr>
      <w:r>
        <w:rPr>
          <w:rFonts w:ascii="IRNazanin" w:hAnsi="IRNazanin" w:eastAsia="IRNazanin"/>
          <w:color w:val="111111"/>
          <w:sz w:val="28"/>
          <w:sz w:val="28"/>
          <w:szCs w:val="28"/>
          <w:rtl w:val="true"/>
          <w:lang w:bidi="fa-IR"/>
        </w:rPr>
        <w:t>به حق وى باشد، براى هر قدمى كه برمى‌دارد حسنه‌اى براى او نوشته مى‌شود و گناهى از او محو مى‌گردد و درجه‌اى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خانه او را به صدا در مى‌آورد، درهاى آسمان به رويش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يكديگر ملاقات، مصافحه و معانقه مى‌كنند، خداوند به آنها توجه كرده، بر ملائكه مباهات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دو بنده من كه براى رضايت من يكديگر را زيارت مى‌كنند و همديگر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لازم است كه آنان را عذاب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اصلى را در فضيلت و كمال زيارت، معرفت و آگاهى حق مزور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امام معصوم عليه السلام چه شخصيتى است، دستيابى به معرفت او چگونه ممكن است؟ حق او چيست؟ حق معرفت او 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است كه بحث‌هاى طولانى طلب مى‌كند، </w:t>
      </w:r>
      <w:r>
        <w:rPr>
          <w:rStyle w:val="FootnoteAnchor"/>
          <w:rtl w:val="true"/>
        </w:rPr>
        <w:footnoteReference w:id="86"/>
      </w:r>
      <w:r>
        <w:rPr>
          <w:rFonts w:ascii="IRNazanin" w:hAnsi="IRNazanin" w:eastAsia="IRNazanin"/>
          <w:color w:val="111111"/>
          <w:sz w:val="28"/>
          <w:sz w:val="28"/>
          <w:szCs w:val="28"/>
          <w:rtl w:val="true"/>
          <w:lang w:bidi="fa-IR"/>
        </w:rPr>
        <w:t>اما به طور خلاصه مى‌توان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جامع كلام تكوين و تدوين، واجد كتاب حقيقت و شريعت و شامل نشئه حقيقى و اعتبارى است، چنين جامعيتى نه در خور نظام سه گانه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 عالم مثال و عالم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هر كدام از مراحل سه گانه نظام هستى، تكوين صرف است و غير از بود و نبود، چيزى ندارد؛ و نه در وسع نظام تدوينى قرآن كريم؛ زيرا همه مضامين آن، اعم از اخبار و انشا از حوزه لفظ، مفهوم و حكايت‌هاى علم حصولى است، هر چند مخازن برين آن حقايق تكوينى نظام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كامل كه مثل اعلاى آن اسره عصمت و طهارت عليهم السلام هستند، افزون بر حوزه فراگير تكوين، از منطقه گسترده اعتبار نيز برخوردارند؛ زيرا انسان، موجود متفكر و مختارى است كه صرف نظر از قوانين نظام هستى، از قوانين اعتبارى نيز پيروى مى‌كند، گرچه پشتوانه اين مقررات اعتبارى همان قوانين تكوينى است و اصول آن نظام عينى، پرتوافكن بر فروع اين منطقه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هيچ موجودى</w:t>
      </w:r>
    </w:p>
    <w:p>
      <w:pPr>
        <w:pStyle w:val="BookText"/>
        <w:rPr/>
      </w:pPr>
      <w:r>
        <w:rPr>
          <w:rFonts w:ascii="Amiri" w:hAnsi="Amiri" w:eastAsia="Amiri" w:cs="Amiri"/>
          <w:color w:val="111111"/>
          <w:sz w:val="28"/>
          <w:sz w:val="28"/>
          <w:szCs w:val="28"/>
          <w:rtl w:val="true"/>
          <w:lang w:bidi="ar-SA"/>
        </w:rPr>
        <w:t xml:space="preserve">به جامعيت انسان كامل نخواهد بود و اوست كه مى‌تواند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جامعيت عينى و علمى اهل بيت نبوت و امامت عليهم السلام به اين معناست كه اولًا، واجد هر كمال ممكن را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هر چه را دارا هستند، مصون از عيب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هر چه را در مرحله حدوث واجد بودند، در مرحله بقا نيز دارا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جمع الجمعى را مى‌توان از عديل بودن آنان با كتاب بى‌بديل الهى، يعنى قرآن، استنباط كرد؛ زيرا رسول اكرم صلى الله عليه و آله طبق نقل محدثان شيعه و سنى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ما إن تمسّكتم بهما لن تضلّوا بعدى،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وعترتى أهل بيتى، ولن يفترقا حتى يردا علىّ الحوض، فانظروا كيف تخلفونى فيهما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مخاطبان اين پيام، وارثان تمدن غنى و قوى اسلام در پهنه زمان و گستره زمين‌اند، يعنى نه نسل هيچ عصر و زمانى از آن توصيه سعادت آفرين مستثناست و نه مردم هيچ مصر و ديارى از آن جدا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وصيت فراگيرى نشان از هماهنگى كامل تكوين انسانى و تدوين الهى است، به طورى كه همه مردم روى زمين تا بامداد معاد، در بخش علم و عمل، نيازمند به رهنمود و رهبرى قرآن و عترت هستند و هيچ مكتبى تا شامگاه تاريخ بشرى پديد نمى‌آيد جز آن كه لازم است جهان بينى و جهان آرايى آن بر قرآن و عترت عليهم السلام عرضه شود و پاسخ نفى يا اثبات آن از ثقلين استنباط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كارى عزم جامعه انسانى و جزم امت اسلامى را طلب مى‌كند، تا اولًا، توان استنطاق از آن دو وزنه وزين را در هاضمه فكرى خويش احيا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گوش هوش را براى اصغاى آواى حيات بخش آن دو وزنه وزين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نقدهاى صاحب نظران و نيز تحليل‌هاى سودمند صاحب بصران را پس از جمع بندى براى تنفيذ نهايى به بارگاه ثقلين معروض دارند، تا از اين صعود و هبوط و از آن سؤال</w:t>
      </w:r>
    </w:p>
    <w:p>
      <w:pPr>
        <w:pStyle w:val="BookText"/>
        <w:rPr/>
      </w:pPr>
      <w:r>
        <w:rPr>
          <w:rFonts w:ascii="IRNazanin" w:hAnsi="IRNazanin" w:eastAsia="IRNazanin"/>
          <w:color w:val="111111"/>
          <w:sz w:val="28"/>
          <w:sz w:val="28"/>
          <w:szCs w:val="28"/>
          <w:rtl w:val="true"/>
          <w:lang w:bidi="fa-IR"/>
        </w:rPr>
        <w:t>و جواب، كام فكر بشر شيرين و گام عمل او استوار گردد و به دام تدليس بيگانه و تلبيس اهريمن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آگاهى و معرفت به مقام و منزلت امام مى‌تواند زمينه اطاعت و تسليم در مقابل اوامر و نواهى مزور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صادق عليه السلام از فضيلت زيارت عارفانه امام رضا عليه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منظور از معرفت حق او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 أنّه مفترض الطاعة غريب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اين كه بداند او واجب الاطاعه و غريب و شهيد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تبليغ دين و هدايت مردم و پايدارى و استقامت در راه حق، غريبانه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عليه السلام عارفاً بحقّه يأتم به غفر اللَّه له ما تقدّم من ذنبه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هر كس زيارت كند حسين عليه السلام را در حالى كه عارف به حق وى باشد و او را امام خود برگزيند، خداوند گناهانش را مى‌آمرزد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عليه السلام نيز كم‌ترين پاداش زيارت قبر حسين عليه السلام را آمرزش گناهان معرفى كرده است، اما به شرط آن كه زاير، عارف به حق امام، احترام و ولايت 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 ما يثاب به زائر الحسين عليه السلام بشط الفرات إذا عرف حقّه و حرمته و ولايته إن يغفر له ما تقدّم من ذنبه و ما تأخّر</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خرج كردن در راه زيارت قبر امام واجب الاطاعه هفتاد هزار حسنه دارد، هفتاد هزار سيئه را محو مى‌كند و نام او در ديوان صديقين و شهدا ثبت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نوى من بيته زيارة قبر إمام مفترض طاعته و أخرج لنفقته درهماً واحداً كتب اللَّه جل ذكره له سبعين ألف حسنة و محى عنه سبعين ألف سيئة و كتب اسمه فى ديوان الصديقين و الشهداء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از ديدگاه اهل بيت عصمت و طهارت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تجلى گاه اسلام راستين نبوى صلى الله عليه و آله و علوى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خلق شده و طوق طاعت كسى به گردن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لاتكن</w:t>
      </w:r>
    </w:p>
    <w:p>
      <w:pPr>
        <w:pStyle w:val="BookText"/>
        <w:rPr/>
      </w:pPr>
      <w:r>
        <w:rPr>
          <w:rFonts w:ascii="Amiri" w:hAnsi="Amiri" w:eastAsia="Amiri" w:cs="Amiri"/>
          <w:color w:val="111111"/>
          <w:sz w:val="28"/>
          <w:sz w:val="28"/>
          <w:szCs w:val="28"/>
          <w:rtl w:val="true"/>
          <w:lang w:bidi="ar-SA"/>
        </w:rPr>
        <w:t>عبد غيرك و قد جعلك اللَّه حرّاً</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حتى اختيار خودش نيز در اين زمينه محدود است، يعنى همان‌گونه كه حق ندارد سلامتى خود را به خطر بيندازد، دست و پاى خودش را قطع سازد، چشم خود را كور و گوش خود را كر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آبرو و آزادى خود را نيز نمى‌تواند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كه عزت مؤمن اكتسابى نيست كه چوب حراج بر آن بزند، بلكه امانتى ويژه الهى به دست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چنين امانتى به دست خداست و تصرفات مؤمن نبايد فراتر از تصرفات امانت‌دارى پارسا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إلى المؤمن أمره كلّه ولم يفوّض أن يكون ذليلًا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يكون عزيزاً و لا يكون ذليلًا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بنابراين، مردم سالارى و دموكراسى در نظام سياسى اسلام، زمانى قابل قبول است كه بر محور دين و در چارچوب شرع باشد و با حفظ چنين شرطى، آراى مردم براى حاكمان تعهد شرعى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نقض كردن و زيرپا گذاشتن آن حرام شرعى است، نه اين كه يك قرارداد عرفى محض باشد و تخلف از آن يك كار غير اخلاقى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اختيار انسان به دست خداست و اطاعت و انقياد او بر همگان واجب است و اطاعت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امام، پدر، مادر، حاكم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بر انسان واجب مى‌شود كه خداى سبحان چنين اطاعت و تبعيتى را واجب كرده است و بدون در نظر گرفتن دستور او هيچ كس حق حاكميت و حكومت بر ديگرى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زاير زمانى عارف به حق امام است وبه ولايت و حرمت وى آگاهى دارد و از او پيروى مى‌كند كه او را معصوم، افضل و اعلم از ديگران، جانشين رسول خدا صلى الله عليه و آله و منصوب از جانب خدا بداند، اوامر و دستورهايش را اوامر الهى بشمارد، تبعيت از وى را در تمام امور زندگى واجب بداند، با اقتدا و پيروى از سيره و سنت او خط سير زندگى خود را ترسيم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معرفت و شناختى هر چند كه مقول به</w:t>
      </w:r>
      <w:bookmarkStart w:id="39" w:name="pg1846_22903"/>
    </w:p>
    <w:p>
      <w:pPr>
        <w:pStyle w:val="BookText"/>
        <w:rPr/>
      </w:pPr>
      <w:bookmarkEnd w:id="39"/>
      <w:r>
        <w:rPr>
          <w:rFonts w:ascii="IRNazanin" w:hAnsi="IRNazanin" w:eastAsia="IRNazanin"/>
          <w:color w:val="111111"/>
          <w:sz w:val="28"/>
          <w:sz w:val="28"/>
          <w:szCs w:val="28"/>
          <w:rtl w:val="true"/>
          <w:lang w:bidi="fa-IR"/>
        </w:rPr>
        <w:t>تشكيك و داراى مراتب فراوانى است و هركس به مقدار ظرفيت وجودى خود بهره‌مند مى‌گردد، اما مبتنى بر مقدمات بسيارى است تا مستدل و برهانى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زيارتنامه‌هاى مأثور يكى از منابع شناخت و آگاهى از مقام مزور است</w:t>
      </w:r>
      <w:r>
        <w:rPr>
          <w:rFonts w:eastAsia="IRNazanin" w:cs="IRNazanin"/>
          <w:color w:val="111111"/>
          <w:sz w:val="28"/>
          <w:szCs w:val="28"/>
          <w:rtl w:val="true"/>
          <w:lang w:bidi="fa-IR"/>
        </w:rPr>
        <w:t>.</w:t>
      </w:r>
    </w:p>
    <w:p>
      <w:pPr>
        <w:pStyle w:val="Heading5"/>
        <w:numPr>
          <w:ilvl w:val="4"/>
          <w:numId w:val="1"/>
        </w:numPr>
        <w:rPr/>
      </w:pPr>
      <w:bookmarkStart w:id="40" w:name="__RefHeading___Toc2868913_3650668749"/>
      <w:bookmarkStart w:id="41" w:name="_Toc15"/>
      <w:bookmarkEnd w:id="40"/>
      <w:r>
        <w:rPr>
          <w:rtl w:val="true"/>
        </w:rPr>
        <w:t>ضرورت و اهميت زيارت‌</w:t>
      </w:r>
      <w:bookmarkEnd w:id="41"/>
    </w:p>
    <w:p>
      <w:pPr>
        <w:pStyle w:val="BookText"/>
        <w:rPr/>
      </w:pPr>
      <w:r>
        <w:rPr>
          <w:rFonts w:ascii="IRNazanin" w:hAnsi="IRNazanin" w:eastAsia="IRNazanin"/>
          <w:color w:val="111111"/>
          <w:sz w:val="28"/>
          <w:sz w:val="28"/>
          <w:szCs w:val="28"/>
          <w:rtl w:val="true"/>
          <w:lang w:bidi="fa-IR"/>
        </w:rPr>
        <w:t>چنان كه گذشت، روح زيارت ارتباط و اتصال زاير با مزور است و اين ارتباط زنده، مؤثر و حيات‌بخش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اين ارتباط چه پيامدهايى دارد و آثار و لوازم آن چيست و ترك آنچه مفاسد و مشكلاتى را در پى خواهد داشت تا با شناخت آن به ميزان ضرورت و اهميت اين ارتباط و زيارت پى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هيچ شأن و حقيقتى به عظمت توحيد نيست و طبعاً هيچ انسانى هم به ارزش موحد نيست و نيز اگرچه رسالت و امامت، دو جلوه الهى و ربانى است كه ظهور قدرت الهى در هدايتگرى، ولايت و سرپرستى است و اين دو حقيقت نيز به نوبه خود معادل ندارد، اما آنچه راه وصول به جلوه‌ها و مظاهر الهى و در پرتو آن قرب به حق و توحيد را تأمين و تضمين مى‌كند تنها، ارتباط و اتصال به رسول خدا صلى الله عليه و آله و عترت آن حضرت است و بدون اين طريق راهى نيست و هيچ كمال انسانى و الهى جز از اين راه حاصل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حق چيزى جز گمراهى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در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أَنَّمَآ أُنزِلَ إِلَيْكَ مِن رَّبّكَ الْحَقُّ كَمَنْ هُوَ أَعْمَى إِنَّمَا يَتَذَكَّرُ أُوْلُواْ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 لَايَنقُضُونَ الْمِيثقَ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مَآ أَمَرَ اللَّهُ بِهِ‌ى أَن يُوصَلَ وَ يَخْشَوْنَ رَبَّهُمْ وَ 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أُوْللِكَ لَهُمْ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كسى كه مى‌داند آنچه از جانب پروردگارت به تونازل شده، حقيقت دارد، مانند كسى است كه كوردل است؟ تنها خردمندانند كه عبرت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به پيمان خدا وفا دارند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آنچه</w:t>
      </w:r>
    </w:p>
    <w:p>
      <w:pPr>
        <w:pStyle w:val="BookText"/>
        <w:rPr/>
      </w:pPr>
      <w:r>
        <w:rPr>
          <w:rFonts w:ascii="IRNazanin" w:hAnsi="IRNazanin" w:eastAsia="IRNazanin"/>
          <w:color w:val="111111"/>
          <w:sz w:val="28"/>
          <w:sz w:val="28"/>
          <w:szCs w:val="28"/>
          <w:rtl w:val="true"/>
          <w:lang w:bidi="fa-IR"/>
        </w:rPr>
        <w:t xml:space="preserve">را خدا به پيوستنش فرمان داده مى‌پيوندند و از پروردگارشان مى‌ترسند و از سختى حساب بيم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است فرجام خوش سراى باقى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براساس اولويت و اهميت، ابتدا به عهد و ميثاق الهى، يعنى توحيد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ميثاق و پيمان رسالت و امامت تذكر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لَايَنقُضُونَ الْمِيثقَ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مسأله ارتباط و اتصال به حقايقى كه همه خير و نيكى از آنها نشئت مى‌گيرد و مستقيماً هم مورد توصيه و امر الهى واقع شده، توجه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يَصِلُونَ مَآ أَمَرَ اللَّهُ بِهِ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مّنَ النَّاسِ</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يعنى اهل بيت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من اللَّه كتاب اللَّه و الحبل من الناس هو على بن ابى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اين چينش و ترتيب نشانگر اهميت و ارزش هر يك از آنهاست و بدون توجه به آن، كه حلقه اصلى ارتباط است، خير و سراى ابد و دار رضوان نصيب كسى نخواهد شد؛ از اين رو بر هيچ حقيقتى پس از توحيد و رسالت، به اندازه ارتباط و اتصال با آنان، بلكه محبوب داشتن آن، تأكيد و اصرار نشده است؛ چنان كه هيچ عداوت و دشمنى هم در مقياس الهى بيش از خصومت و دشمنى به سفراى الهى و اوصياى آنها نبوده و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تفسير اين ارتباط و تبيين و تحقق آن اتصال است و به همان ميزانى كه ايجاد آن اتصال و تحكيم آن رابطه در هندسه معرفتى اسلام ضرورت دارد و مهم است، زيارت هم چون تنها طريق عملى و راه تحقق آن رابطه است، ضرورى و مهم خواهد بود؛ از اين رو همان طور كه ايجاد و تحكيم اين رابطه موجب خردمندى در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يَتَذَكَّرُ أُوْلُواْ الْأَلْببِ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نيك‌بختى در آخرت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كسانى كه رابطه و اتصال به جريان رسالت و ولايت را گسستند و اتصال آن رابطه‌اى كه به امر الهى بوده قطع كرده و بريدند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يَقْطَعُونَ مَآ أَمَرَ</w:t>
      </w:r>
    </w:p>
    <w:p>
      <w:pPr>
        <w:pStyle w:val="BookText"/>
        <w:rPr/>
      </w:pPr>
      <w:r>
        <w:rPr>
          <w:rFonts w:ascii="IRNazanin" w:hAnsi="IRNazanin" w:eastAsia="IRNazanin"/>
          <w:color w:val="111111"/>
          <w:sz w:val="28"/>
          <w:sz w:val="28"/>
          <w:szCs w:val="28"/>
          <w:rtl w:val="true"/>
          <w:lang w:bidi="fa-IR"/>
        </w:rPr>
        <w:t>اللَّهُ بِهِ‌ى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دنيا از رحمت الهى محرومند و هم در آخرت تيره‌بختى و شقاوت دامن گير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اللَّعْنَةُ وَ لَهُمْ سُوءُ الدَّارِ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توجه به همين نكته است كه خداى سبحان شمارى از آيات قرآن را به ايجاد و تثبيت و تحكيم رابطه و ضرورت و اهميت آن اختصاص داده و در شمار ديگرى از آيات در جهت مذمت گسستن اين رابطه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ذِكْرِى فَإِنَّ لَهُ‌و مَعِيشَةً ضَنكًا وَ نَحْشُرُهُ‌و يَوْمَ الْقِيمَةِ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هر كس از ياد من دل بگرداند، در حقيقت، زندگى تنگ وسختى خواهد داشت، و روز رستاخيز او را نابينا محشور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عَنْهُ فَإِنَّهُ‌و يَحْمِلُ يَوْمَ الْقِيمَةِ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خلِدِينَ فِيهِ وَ سَآءَ لَهُمْ يَوْمَ الْقِيمَةِ 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كس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برتابد، روز قيامت بار گناهى بر دوش مى‌گيرد، پيوسته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و چه بد بارى روز قيامت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مذمت و راز نگون‌بختى اين افراد اين است كه اين اعراض و روى‌گرداندن موجب مى‌شود تا انسان از ذكر خدا و هر آنچه كه مايه كمال و خير است در غفلت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لازم و كافى به آن را از دست بدهد، يا به دست نياورد و آن‌گاه رابطه خود با آن حقيقت مؤثر و سودمند را قطع كرده و مى‌گسلد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گسستن رابطه، خطرات و مهالك فراوانى را در پى دارد؛ زيرا وقتى انسان از خير جدا شد يا به شر مى‌پيوندد و با آن ارتباط و اتصال وجودى پيدا مى‌كند، يا در وادى حيرت و سرگردانى كه خود شر مضاعف است سقوط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تاريكى‌هايى كه بعضى روى بعضى ديگر قرار گرفته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اين كه خداى مهربان و رئوف نيز چون اين انسان را فاقد قابليت و ظرفيت مى‌بيند هم خود از او اعراض كرده و لطفش را ممنوع مى‌كند و هم به پيامبرش دستور مى‌دهد كه او را به حال خود واگذارد تا در حيرت و سرگردانى خود باقى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 فِى خَوْضِهِمْ يَلْعَبُونَ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آن‌گاه بگذارشان تا در ژرفاى باطل خود به بازى سرگرم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شخصى به مثابه درخت خشكيده‌اى است كه سودى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سَوَآءٌ عَلَيْهِمْ ءَأَنذَرْتَهُمْ أَمْ لَمْ تُنذِرْهُمْ لَايُؤْمِنُونَ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چه آنها را بترسانى و چه نترسانى، آنها ايمان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سَوَآءٌ عَلَيْهِمْ أَسْتَغْفَرْتَ لَهُمْ أَمْ لَمْ تَسْتَغْفِرْ لَهُمْ لَن يَغْفِرَ اللَّهُ لَهُمْ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بنابراين، نه تنها زيارت موجب ارتباط و وابستگىِ وجودى با اهل بيت عليهم السلام است، كه خود منشأ خيرات و بركات و نزول فيض و اجر و ثواب است، بلكه انصراف از آن و بى‌ميلى به آن موجب انصراف رحمت و برگشت نعمت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علقه و علاقه‌اى را در جان خود نپروراند و تقويت نكند، از چشم رحمت و لطف خدا و رسولش صلى الله عليه و آله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صادق عليه السلام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فداى شما گردم، به حضور شما رسيدم در حالى كه توفيق نداشتم كه به زيارت قبر اميرالمؤمنين بروم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أنك من شيعتنا ما نظرت إليك، ألا تزور من يزوره اللَّه تعالى مع الملائكه و يزوره الأنبياء عليهم السلام، و يزوره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ناپسندى انجام دادى، اگر نبود كه تو از پيروان و شيعيان مايى، هرگز به تو نگاه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زيارت نكردى شخصيتى را كه خداوند با فرشتگان آسمان و همه انبيا و مؤمنان او را زيارت مى‌كنند،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فأعلم أنّ أميرالمؤمنين عليه السلام عند اللَّه أفضل من الأئمة كلّهم وله ثواب أعمالهم و على قدر أعمالهم فضلوا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بدان كه در نزد خداوند اميرالمؤمنين عليه السلام از همه ائمه برتر و افضل است و براى اوست پاداش تمامى اعمال، و برترى هر كسى به ميزان اعمال و عملكرد اوست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زيارت به عنوان شاخصى روشن براى كسب فيض و دور نيفتادن از وادى</w:t>
      </w:r>
    </w:p>
    <w:p>
      <w:pPr>
        <w:pStyle w:val="BookText"/>
        <w:rPr/>
      </w:pPr>
      <w:r>
        <w:rPr>
          <w:rFonts w:ascii="IRNazanin" w:hAnsi="IRNazanin" w:eastAsia="IRNazanin"/>
          <w:color w:val="111111"/>
          <w:sz w:val="28"/>
          <w:sz w:val="28"/>
          <w:szCs w:val="28"/>
          <w:rtl w:val="true"/>
          <w:lang w:bidi="fa-IR"/>
        </w:rPr>
        <w:t>رحمت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مزبور موقعيت والا و عظيم و برترى اميرالمؤمنين عليه السلام نسبت به ساير ائمه عليهم السلام و همچنين زيارت خداوند، انبيا و مؤمنان نسبت به آن حضرت عليه السلام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مراتب زيارت خداوند متعال با زيارت پيامبران و زيارت مؤمنان، از ديد صاحب نظران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گفته شد، انسان همواره بايد آرزوى زيارت اولياى الهى و اميد وصال و دوستى مشاهد آنان را در دل زنده دارد و از خداوند به طور جدى طلب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حبّب إلىّ مشاهدهم و ألحقنى بهم و اجعلنى معهم فى الدنيا و الآخرة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از اين رو وقتى توفيق زيارت نصيب شد، جاى سپاس و ثناى الهى است؛ انسان شاكر و ثناگوى خدايى است كه در وادى نظر او را هدايت كرده و در وادى عمل توفيق حضور به او داده است؛ چنان كه در زيارت روز عرفه و عيد قربان پيش از زيارت امام حسين عليه السلام اين جملات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للَّه‌الذى هدانى لولايتك و خصّنى بزيارتك و سهّل لى قصدك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سپاس خدايى را كه مرا به ولايت شما هدايت كرد و توفيق ديدار و حضور داد و قصد زيارت به سوى شما را آسان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ائمه بقيع عليهم السلام و زيارت امام حسين عليه السلام در روز عيد فطر نيز اين عبارت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من تطوّله سهّل لى زياره مولاى بإحسانه و لم يجعلنى عن زيارته ممنوعاً و لا عن ذمّته مدفوعاً بل تطوّل و منح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سپاس و حمد از آن خداست؛ خدايى كه عطا و بخشش دارد، پروردگارا در سايه احسانت زيارت مولايم را براى من آسان بگردان و مرا از زيارت او محروم و ناكام مفرما و مرا از ذمه او وامرهان، بلكه تفضل و انعامت را بر من دريغ مفرما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آموزه‌هاى جدى فرهنگ زيارت همين نكته است كه وقتى انسان موفق</w:t>
      </w:r>
    </w:p>
    <w:p>
      <w:pPr>
        <w:pStyle w:val="BookText"/>
        <w:rPr/>
      </w:pPr>
      <w:r>
        <w:rPr>
          <w:rFonts w:ascii="IRNazanin" w:hAnsi="IRNazanin" w:eastAsia="IRNazanin"/>
          <w:color w:val="111111"/>
          <w:sz w:val="28"/>
          <w:sz w:val="28"/>
          <w:szCs w:val="28"/>
          <w:rtl w:val="true"/>
          <w:lang w:bidi="fa-IR"/>
        </w:rPr>
        <w:t>شد در ميدان معرفت‌ها حجاب‌ها را كنار زده و خود را به حوزه معرفتى امام نزديك كند و در سايه اين معرفت كرامت بيابد و از نظر ارادت نيز توانسته سختى‌ها و مشكلات سفر را تحمل كرده، فاصله‌ها را پشت سر بگذارد و خود را به آنها نزديك كرده و در پرتو اين قرابت ولايت و مودت تحصيل كند، قطعاً به يكى از بهترين توفيقات و بزرگ‌ترين نعمت‌هاى الهى دست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در زيارات فراوانى و به صورت برجسته در زيارت اميرالمؤمنين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للَّه‌الذى أكرمنى بمعرفة رسول اللَّه صلى الله عليه و آله و من فرض طاعته رحمة منه و تطوّلًا منه علىّ بالايمان، الحمد للَّه‌الذى سيّرنى فى بلاده و حملنى على دوابّه، وطوى لى البعيد و دفع عنّى المكروه حتى أدخلنى حرم أخى رسوله صلى الله عليه و آله فأرانيه فى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للَّه‌الذى جعلنى من زوّار قبر وصى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هَدَلنَا لِهذَا وَمَا كُنَّا لِنَهْتَدِىَ لَوْلآَ أَنْ هَدَلنَا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سپاس خدايى را كه در پرتو معرفت خود و رسولش و كسانى كه طاعت آنها واجب است مرا كرامت بخشيد و اين رحمت و زيادتى نعمت بر من است و بر من به جهت ايمان و باور به اين معرفت‌ها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خدايى را كه مرا در شهرها گرداند و قدرت سوار شدن بر مركب‌هاى خود را داد تا مقصد دور نزديك شود، و سختى‌ها و دشوارى‌هاى سفر را از من دور داشت تا توفيق ورود به حرم برادر رسول گرامى صلى الله عليه و آله نصيبم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مرا از زايران قبر وصى پيامبر صلى الله عليه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تنها اين هدايت از اوست و اگر هدايت او نبود چنين هدايت و توفيقى نصيب من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زيارت آن حضرت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مننت علىّ بزيارة مولاى و ولايته و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خدايا تو بر من به سبب زيارت مولايم و ولايت و معرفت او منت نهادى و نعمت عظيم عطا كردى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تعابير پرشمار اين پيام قطعى حاصل مى‌شود كه اولًا، زيارت و تشرف</w:t>
      </w:r>
    </w:p>
    <w:p>
      <w:pPr>
        <w:pStyle w:val="BookText"/>
        <w:rPr/>
      </w:pPr>
      <w:r>
        <w:rPr>
          <w:rFonts w:ascii="IRNazanin" w:hAnsi="IRNazanin" w:eastAsia="IRNazanin"/>
          <w:color w:val="111111"/>
          <w:sz w:val="28"/>
          <w:sz w:val="28"/>
          <w:szCs w:val="28"/>
          <w:rtl w:val="true"/>
          <w:lang w:bidi="fa-IR"/>
        </w:rPr>
        <w:t>به مشاهد اوليا، توفيق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توفيق نصيب نمى‌شود مگر از ناحيه لطف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زيرا در مقابل اين توفيق و نعمت همواره بايد ثناگوى حق و شاكر نعمت‌هايش باشد و بالأخره بايد بداند كه نه تنها تشرف به محضر اوليا توفيقى مهم است، بلكه باريابى به بارگاه و زيارتگاه آنان كرامتى ويژه و شرافتى خاص است؛ از اين رو در زيارت بارگاه حسينى عليه السلام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مقام كرّمتنى و شرّفتنى به</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حاصل سخن اين كه، زيارت ضرورتى دينى و الهى مى‌باشد و از اهميت والايى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و ضرورت زيارت از منظر اسلام به حدى فراوان است كه خداوند عالم تعبيرهاى گونه‌گون و مؤكدى به كار گرفته است؛ به اين بيان كه بعد از امر به اصل 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أَمَرَ اللَّهُ بِهِ أَن يُوصَلَ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با تعبير تمسك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آن ياد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 بِالَّذِى أُوحِىَ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به آنچه به سوى تو وحى شده است، محكم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 هم فراتر رفته، واژه اعتصام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و رها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اين گونه تعابير و اصرار قرآن بر ارتباط و اتصال اين كه همگى با هم به ريسمان خدا چنگ بزنيد، روشن مى‌شود كه اين، تنها طريق ارتباط با حقايق علوى و تسخير جلوه‌هاى روحانى و معنوى است و غير از آن راهى نيست؛ چنان كه تلاش دشمنان انسانى خواه درونى همانند نفس و خواه بيرونى، يعنى شياطين انس و جن در گسستن همين ارتباط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راهيابى و وصول به يك حقيقت و دست يابى به آثار آن تماس و ارتباط تنگاتنگ و وثيق لازم است و بر اين پايه مسأله تقرب، نيل، وصول و نظاير آن در فرهنگ دينى رايج است و ضرورت تلقى مى‌شود؛ همان گونه كه از ناحيه خداوند متعال نيز وقتى بحث ارتباط با بنده و اعطاى الهى مطرح است، خداوند در بهترين و</w:t>
      </w:r>
      <w:bookmarkStart w:id="42" w:name="pg1846_22917"/>
    </w:p>
    <w:p>
      <w:pPr>
        <w:pStyle w:val="BookText"/>
        <w:rPr/>
      </w:pPr>
      <w:bookmarkEnd w:id="42"/>
      <w:r>
        <w:rPr>
          <w:rFonts w:ascii="IRNazanin" w:hAnsi="IRNazanin" w:eastAsia="IRNazanin"/>
          <w:color w:val="111111"/>
          <w:sz w:val="28"/>
          <w:sz w:val="28"/>
          <w:szCs w:val="28"/>
          <w:rtl w:val="true"/>
          <w:lang w:bidi="fa-IR"/>
        </w:rPr>
        <w:t>عالى‌ترين شكل و در عين حال بليغ‌ترين وجه عطيه خود را عرضه مى‌كند؛ به گونه‌اى كه هيچ مانع و حجابى براى وصول تام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درباره قرآن كريم كه عطيه الهى به انسان‌هاست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به راستى، اين گفتار را براى آنان پى در پى و به هم پيوسته نازل ساختيم، اميد كه آنان پند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مرحله تذكر برسد و آثار و علايم يك حقيقت را در خود زنده كند، بايد يك اتصالى تام و ارتباطى وثيق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ارتباط قلبى و عقلى است كه زمينه تذكر و فراگيرى تام را فراهم مى‌آورد، وگرنه آشنايى از دور و ارتباط با فاصله به جهت وجود غبار ماديت و كدورت‌ها و تيرگى‌هاى طبيعت زمينه تماس صحيح و لقاى كامل را مهيا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سِرّ برخى از آداب زيارت، مانند نزديك شدن به قبر، گذاردن دست يا صورت بر روى قبر، بوسيدن قبر و نزديك ساختن بدن به قبر، همه و همه نمادهاى آن ارتباط وثيق قلبى و روحى و فكرى باشد كه به صورت اين اعمال استحبابى ظاهر شده است</w:t>
      </w:r>
      <w:r>
        <w:rPr>
          <w:rFonts w:eastAsia="IRNazanin" w:cs="IRNazanin"/>
          <w:color w:val="111111"/>
          <w:sz w:val="28"/>
          <w:szCs w:val="28"/>
          <w:rtl w:val="true"/>
          <w:lang w:bidi="fa-IR"/>
        </w:rPr>
        <w:t>.</w:t>
      </w:r>
    </w:p>
    <w:p>
      <w:pPr>
        <w:pStyle w:val="Heading5"/>
        <w:numPr>
          <w:ilvl w:val="4"/>
          <w:numId w:val="1"/>
        </w:numPr>
        <w:rPr/>
      </w:pPr>
      <w:bookmarkStart w:id="43" w:name="__RefHeading___Toc2868915_3650668749"/>
      <w:bookmarkStart w:id="44" w:name="_Toc16"/>
      <w:bookmarkEnd w:id="43"/>
      <w:r>
        <w:rPr>
          <w:rtl w:val="true"/>
        </w:rPr>
        <w:t>زيارت، زنده‌ترين راه ارتباط</w:t>
      </w:r>
      <w:bookmarkEnd w:id="44"/>
    </w:p>
    <w:p>
      <w:pPr>
        <w:pStyle w:val="BookText"/>
        <w:rPr/>
      </w:pPr>
      <w:r>
        <w:rPr>
          <w:rFonts w:ascii="IRNazanin" w:hAnsi="IRNazanin" w:eastAsia="IRNazanin"/>
          <w:color w:val="111111"/>
          <w:sz w:val="28"/>
          <w:sz w:val="28"/>
          <w:szCs w:val="28"/>
          <w:rtl w:val="true"/>
          <w:lang w:bidi="fa-IR"/>
        </w:rPr>
        <w:t>بعد از آن كه دانسته شد اصل اتصال و ارتباط با اهل بيت عليهم السلام ضرورتى انسانى و الهى است و بدون آن انسان بى‌معنا و بى‌هويت بوده و هيچ‌گونه كمالى بر او مترتب نيست، بايد به شيوه‌ها و راهكارهاى اين ارتباط انديشيد و نزديك‌ترين، مؤثرترين و در عين حال زنده‌ترين راه ارتباطى را جست‌وجو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دين مجموعه‌اى كامل و به هم پيوسته است، طريق تماس و ارتباط وثيق را از ناحيه زيارت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شرايط و آداب خاص، به ويژه معارف زيارتنامه‌اى آن، بهترين، سودمندترين و در عين حال شاداب‌ترين راه ارتباط است و به گونه‌اى حس حضور در محضر امام عليه السلام را در انسان ايجاد مى‌كند كه گويا با</w:t>
      </w:r>
    </w:p>
    <w:p>
      <w:pPr>
        <w:pStyle w:val="BookText"/>
        <w:rPr/>
      </w:pPr>
      <w:r>
        <w:rPr>
          <w:rFonts w:ascii="IRNazanin" w:hAnsi="IRNazanin" w:eastAsia="IRNazanin"/>
          <w:color w:val="111111"/>
          <w:sz w:val="28"/>
          <w:sz w:val="28"/>
          <w:szCs w:val="28"/>
          <w:rtl w:val="true"/>
          <w:lang w:bidi="fa-IR"/>
        </w:rPr>
        <w:t>امام عليه السلام حضوراً گفت‌وگو مى‌كند و نياز وجودى خود را در هر زمينه‌اى از او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خطاب‌هاى زيارتى گاهى به حدى صريح و شفاف ادا مى‌شود كه گويا هيچ حجاب و فاصله‌اى بين زاير و امام او نيست؛ با هر سلامش، جوابى و با سؤالش، پاسخى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بى‌اجابت نيست و نيازش بدون جواب نمى‌ماند و اين ارتباط ملموس و زنده جز در سايه زيارتى با معرفت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عرفان و معرفت زيارت بحثى را در پيش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 زيارتنامه كتاب وجود انسان را در محضر ولى خدا باز مى‌كند و به نقاط نقص و ضعف و به فقر و عجز زاير اشاره مى‌كند، راه كمال و سعادت را مى‌نماياند و امام را به شفاعت مى‌طلبد و ده‌ها و صدها نكته حياتى و تربيتى را تذكر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غفلت و سهو درآورده، به وادى تنبه و تذكر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خصلت‌هاى ممدوح و پسنديده اورا برجسته و احيا مى‌كند و خصلت‌هاى زشت و ناپسند او را با استغفار و طلب رحمت از خداوند برطرف كرده و با نظر مرحمت الهى جبران مى‌كند و بالأخره در كنار چشمه امامت كه عين الحيات است، انسان را شست‌وشو مى‌دهد و پاك و پاكيزه از ميخانه طهور امامت خارج مى‌شود و اين همان اثر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 كه زيارت ارتباطى وثيق و زنده است، اقتضا مى‌كند كه انسان فاصله‌هاى زمانى ومكانى را پشت سر گذاشته و خود را در عصر ولى خدا و در زمان حضور او ببيند و كاملًا به محيط و فضاى حضور آن ولى درآيد و او را در تنهايى و غربتش حس و ادراك كند و در سختى‌ها و مشكلات مطيع و ياور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چنين تلقى از زيارت است كه حضور و نقش امام را در عرصه اجتماع با همه وجود مى‌يابد، دعوت و نداى او را لبيك مى‌گويد، امرش را اطاعت و نهيش را تبعيت مى‌كند و اجتماع را آن گونه كه او خواسته و اراده كرده مى‌سازد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بيان خصايص و نيز رويكردها، نقطه نظرها، سيرت‌ها و سنت‌هاى آن مواليان كريم در زيارتنامه‌ها نيز همين است كه انسان خود را با خواسته‌ها و ارادات آنها تطبيق دهد و از مسير ترسيمى آنها فاصله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از زيارت بهره كامل مى‌برد كه</w:t>
      </w:r>
    </w:p>
    <w:p>
      <w:pPr>
        <w:pStyle w:val="BookText"/>
        <w:rPr/>
      </w:pPr>
      <w:r>
        <w:rPr>
          <w:rFonts w:ascii="IRNazanin" w:hAnsi="IRNazanin" w:eastAsia="IRNazanin"/>
          <w:color w:val="111111"/>
          <w:sz w:val="28"/>
          <w:sz w:val="28"/>
          <w:szCs w:val="28"/>
          <w:rtl w:val="true"/>
          <w:lang w:bidi="fa-IR"/>
        </w:rPr>
        <w:t>حس حضور امام عليه السلام در صحنه زندگى را پيدا كند، خود را مخاطب سخنان او بداند و او را نيز مخاطب بداند، نه مغايب؛ از اين رو زيارتنامه‌ها همه در قالب تخاطب و گفت‌وگوى طرفينى و متقابل ايراد شده است؛ سلام‌ها، تحيت‌ها و صلوات‌ها همه به صورت خطابى انشا شده و حتى بيان اوصاف و ويژگى‌ها نيز به صورت خطاب است؛ چنان كه مثلًا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روحك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گفتمان‌هاى حضورى در القاى حس حضور كمال تأثير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طرح نيازهاى دنيوى و اخروى همه به صورت حضورى و تخاطب است و اين نيز در جهت حضور بخشيدن نقش مؤثرى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نمونه‌هاى بارز احساس حضور در زيارتنامه‌ها، زيارت بارگاه حسينى عليه السلام است كه در ادب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چپ را روى قبر مى‌گذارى و با دست راست اشاره مى‌كنى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رسول اللَّه إن لم أكن أدركت نصرتك بيدى فها أناذا وافد إليك بنصرتى قد أجابك قلبى و سمعى و بصرى وبدنى و رأيى و هواى على التسليم لك و الخلف الباقى من بعدك الأدلّاء على اللَّه من ولدك، فنصرتى لكم معدّة حتّى يحكم اللَّه بأمره و هو خير الحاكمين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درود بر تو اى فرزند پيامبر خدا، اگر زمان شما را درك نكردم تا شما را با دستم نصرت كنم، اما اكنون با همه وجودم، قلبم، گوش و چشمم، بدن و رأيم و همه خواسته‌هايم تسليم امر شما هستم و در راه نصرت شما و جانشينان شما، يعنى راهنمايان به سوى خدا از فرزندان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تمام نصرت و يارى من براى شما آماده است تا به هنگامى كه خداوند اراده و حكم كند و او بهترين حاكم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بخش از زيارتنامه معناى انتظار و كيفيت آمادگى براى ظهور امام عليه السلام روشن مى‌شود، جان و دل، عقل و سر، رأى و هوا، همه را در راه دوست مهيا داشتن و بر اراده و خواست آنان خود را همسو كردن، روح انتظار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 الباقى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اعتصام به حبل الهى قرآن، شيوه‌هاى مختلفى، مانند تلاوت، تدبر، تفكر، تعقل، حفظ، انس و حشر با قرآن مطرح شده، تا حس حضور قرآن در صحنه وجود انسانى ايجاد شود و انسان قرآن را همانند طبيبى دوّار همواره به همراه داشته باشد، تا اخلاق و روحيات و نيز منش و روش او قرآنى شود و به جايى برسد كه با همه وجود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صَلَاتِى وَنُسُكِى وَمَحْيَاىَ وَمَمَاتِى لِلَّهِ رَبّ الْعلَمِينَ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اين همان تحقق تمسك و اعتصام به حبل الهى و اتصال به حقيقتى است كه به پيوند با آن امر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أَمَرَ اللَّهُ بِهِ أَن يُوصَلَ</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همچنين در مورد حبل الهى اهل بيت عليهم السلام بايد آنها را نيز شناخت و به همان صورت با آنان مأنوس و محشور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حبل الهى كه از منظر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مّنَ النَّاسِ</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لقب گرفته، همان حقيقتى است كه به اعتصام و تمسك به آن نيز امر شده است؛ از رسول اكرم صلى الله عليه و آله سؤال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وصى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من وصيك؟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أمركم اللَّه بالاعتصام به فقال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 فقال صلى الله عليه و آله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بِحَبْلٍ مّنَ اللَّهِ وَحَبْلٍ مّنَ النَّاسِ</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فالحبل من اللَّه كتابه و الحبل من الناس وصيّى</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در زيارت اميرالمؤمنين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ممّن أمرنى اللَّه بصلته و حثّنى على برّه و دلّنى على فضله و هدانى بحبّه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شما كسى هستيد كه خداوند مرا امر فرموده تا با شما ارتباط و اتصال برقرار كنم و خداوند مرا به نيكى و رعايت ادب نسبت به شما دعوت كرده و بر فضل شما و محبت به شما راهنمايى و هدايت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عالم، ذلت و مسكنت را از آن قومى مى‌داند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 جا بروند و پناه بگيرند، هرگز سايه عزت را نمى‌بينند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عَلَيْهِمُ الذّلَّةُ أَيْنَ مَاثُقِفُواْ إِلَّا بِحَبْلٍ مّنَ اللَّهِ وَحَبْلٍ مّنَ النَّاسِ</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همين آيه مى‌تواند سند قرآنى حديث ثقلين نيز محسوب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تا احساس حضور و درك واقعى محضر حاصل نشود، دل و ديده سپردن و تبعيت را با افتخار پذيرفتن، به راحتى به دست نمى‌آيد؛ از اين رو انسان بايد تلاش و جديت كند تا خود را به زيارتگاه اولياى الهى برساند و از فيض زيارت آنان بهره‌مند شود؛ و اگر سختى راه و دشوارى روزگار اجازه نداد، لااقل از دور زيارت و سلام به اهل بيت عليهم السلام را فراموش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بعدت بأحدكم الشقة و نأت به الدار فليعل على منزله و ليصل ركعتين و ليؤم بالسلام إلى قبورنا فإنّ ذلك يصل إلينا و تسلّم على الائمة عليهم السلام من بعيد كما تسلّم عليهم من قريب غير انك لا يصح ان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زائراً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فى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بقلبى زائراً اذ عجزت عن حضور مشهدك و وجهت اليك سلامى لعلمى بأنه يبلغك صلى اللَّه عليك فاشفع لى عند ربك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تدعوا بما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دورى راه بر شما عارض شد، به قسمت مرتفع و بالاى منزل برويد و دو ركعت نماز گزارده و با سلام به قبر ما اشاره كنيد، حتماً سلام شما به ما مى‌رسد و همان گونه كه از راه نزديك به ائمه عليهم السلام سلام مى‌كنيد، همان گونه از راه دور به آنها سلام كنيد، اما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آمدم براى زيارت، بلكه در همان محلى كه هستيد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قلبم و جانم قصد زيارت شما را كردم؛ زيرا اكنون ناتوان از زيارت شما از نزديك هستم، و سلامم را تقديم حضورتان مى‌كنم؛ زيرا مطمئنم كه سلامم به شما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مى‌خواهم كه در نزد خدا از من شفاعت كنيد و نيز در حق ما دعا كنيد</w:t>
      </w:r>
      <w:r>
        <w:rPr>
          <w:rFonts w:eastAsia="IRNazanin" w:cs="IRNazanin"/>
          <w:color w:val="111111"/>
          <w:sz w:val="28"/>
          <w:szCs w:val="28"/>
          <w:rtl w:val="true"/>
          <w:lang w:bidi="fa-IR"/>
        </w:rPr>
        <w:t>.</w:t>
      </w:r>
      <w:bookmarkStart w:id="45" w:name="pg1846_22927"/>
    </w:p>
    <w:p>
      <w:pPr>
        <w:pStyle w:val="Heading5"/>
        <w:numPr>
          <w:ilvl w:val="4"/>
          <w:numId w:val="1"/>
        </w:numPr>
        <w:rPr/>
      </w:pPr>
      <w:bookmarkStart w:id="46" w:name="__RefHeading___Toc2868917_3650668749"/>
      <w:bookmarkStart w:id="47" w:name="_Toc17"/>
      <w:bookmarkEnd w:id="45"/>
      <w:bookmarkEnd w:id="46"/>
      <w:r>
        <w:rPr>
          <w:rtl w:val="true"/>
        </w:rPr>
        <w:t>اركان زيارت‌</w:t>
      </w:r>
      <w:bookmarkEnd w:id="47"/>
    </w:p>
    <w:p>
      <w:pPr>
        <w:pStyle w:val="BookText"/>
        <w:rPr/>
      </w:pPr>
      <w:r>
        <w:rPr>
          <w:rFonts w:ascii="IRNazanin" w:hAnsi="IRNazanin" w:eastAsia="IRNazanin"/>
          <w:color w:val="111111"/>
          <w:sz w:val="28"/>
          <w:sz w:val="28"/>
          <w:szCs w:val="28"/>
          <w:rtl w:val="true"/>
          <w:lang w:bidi="fa-IR"/>
        </w:rPr>
        <w:t>زيارت كه واقعيتى اصيل، عينى و خارجى است، نه پندارى، ذهنى و خيالى، آثار و بركات فراوان وجودى دارد و از سه ركن و پايه اصيل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يعنى شخصى كه ميل و گرايش به چيزى يا كسى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 يعنى زيارت شونده، شخص يا چيزى كه زاير ميل به سوى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خصيصه‌اى نفسانى به نام گرايش قلبى كه با تكريم و تعظيم و انس گرفتن با مزور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يك از اين اركان سه‌گانه مختل شود يا از واقعيت و عينيت تهى باشد، زيارت تحقق نمى‌يابد و تنها پندارى از زيارت باقى مى‌ماند؛ از اين رو در جايى كه مزور امرى موهوم و پندارى باشد و زاير خود را با امرى خرافى و به دور از واقعيت سرگرم كرده و بدان قصد و ميل پيدا كند، قطعاً زيارت راستين تحقق نيافته، آثار عينى و واقعى آن هم مترتب نخواهد شد؛ گرچه نبايد تأثير زيارت خيالى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 چه اركان سه‌گانه فوق از بنيان و اساس محكم‌ترى برخوردار باشد، حقيقت زيارت وآثار آن نيز عينى‌تر و ظاهرتر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زاير از معرفت و ايمان و كمالات وجودى والاترى برخوردار باشد، و همچنين اگر مزور شخصيتى ربانى و مؤثر در نظام هستى باشد، يا اگر تصميم و قصد با كمال معرفت و جديت و اراده جزمى همراه باشد، قطعاً جلوه كامل‌ترى از زيارت عرضه مى‌شود و حتماً تأثيرات چشمگير و گسترده‌اى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هر چه اين اركان سه گانه به ضعف و سستى گرايد و از توان و صلابت لازم برخوردار نباشد، معنا و حقيقت زيارت وآثار آن نيز ضعيف و سست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زيارت واقعيتى اصيل است و هرگز يك پندار خيالى و تهى از واقعيت نيست و اساساً همين نگاه هستى شناسانه به معنا و حقيقت زيارت است كه راه درست فهم چيستى زيارت و ماهيت پيچيده آن را هموار مى‌كند؛ زيرا گرچه معناى شرح الاسمى زيارت آسان و گفتن آن روان است، اما معناى حقيقى آن با حقايق و معارفى</w:t>
      </w:r>
    </w:p>
    <w:p>
      <w:pPr>
        <w:pStyle w:val="BookText"/>
        <w:rPr/>
      </w:pPr>
      <w:r>
        <w:rPr>
          <w:rFonts w:ascii="IRNazanin" w:hAnsi="IRNazanin" w:eastAsia="IRNazanin"/>
          <w:color w:val="111111"/>
          <w:sz w:val="28"/>
          <w:sz w:val="28"/>
          <w:szCs w:val="28"/>
          <w:rtl w:val="true"/>
          <w:lang w:bidi="fa-IR"/>
        </w:rPr>
        <w:t>همراه است كه بايد به تدريج آنها را آموخت؛ زيرا به صورت يك اصل و قاعده كلى، هر حقيقتى كه ميزان تأثير كمى و كيفى آن گسترده و عميق باشد، ضرورتاً از معنا و حقيقت بيشترى برخوردار است و زيارت از اين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دانسته شد زيارت ارتباط زنده و مؤثرى است كه از دو طرف زنده ايجاد مى‌شود، اكنون مناسب است اين معنا را با منطق و عقل و زبان برهان تبيين كنيم؛ از مهم‌ترين مباحث معرفتى دين اسلام بحث معرفت نفس و احكام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حكمت و كلام، ادله فراوانى را در خصوص تجرد نفس و نزاهت آن از شوب ماده و طبيعت بيان داشته و مبرهن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اولى موجود مجرد، بقا، ثبات و پايدارى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فنا و نيستى در حوزه نفس راه ندارد، بلكه زوال و نابودى در دايره طبيعت و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رسا و حكيمانه قرآن درخصوص نفس اين است كه هر نفسى طعم مرگ را مى‌چشد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ذَآلِقَةُ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جاندارى چشنده طعم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مرگ نفس را بچشد و چون مرگ انتقال از عالمى به عالم ديگر است و نفس با چشيدن مرگ به عالم برتر رفته، حيات كامل‌تر و قدرت وجودى و كمالات برترى يافته و دايره شمول و احاطه او بيش‌تر و وسيع‌تر مى‌شود، گرچه بدن و جسم مى‌ميرد و زايل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انسان مرده به لحاظ جان و نفس زنده‌تر از انسان زنده است و شدت حيات او حجاب رؤيت حيات برتر اوست؛ از اين رو انسان‌هايى كه از روح قوى‌تر برخوردارند قدرت مشاهده نفوس و ارواح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و گمان انسان است كه زندگان واقعى را مرده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همين منطق است كه على عليه السلام دانشمندان و عالمان را باقى و ماندگار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والعلماء باقون ما بقى الدهر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هر چه نفس در عالم طبيعت از كمال و قدرت بيشترى برخوردار باشد، اين توان مضاعف شده و در آن نشئه ظهور مى‌كند و اين معنا به صورت روشن در سخنان ارباب حكمت</w:t>
      </w:r>
    </w:p>
    <w:p>
      <w:pPr>
        <w:pStyle w:val="BookText"/>
        <w:rPr/>
      </w:pPr>
      <w:r>
        <w:rPr>
          <w:rFonts w:ascii="IRNazanin" w:hAnsi="IRNazanin" w:eastAsia="IRNazanin"/>
          <w:color w:val="111111"/>
          <w:sz w:val="28"/>
          <w:sz w:val="28"/>
          <w:szCs w:val="28"/>
          <w:rtl w:val="true"/>
          <w:lang w:bidi="fa-IR"/>
        </w:rPr>
        <w:t>و عرفان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بزرگ ابوعلى سينا در جوابيه‌اى كه براى جناب شيخ عارف ابوسعيد ابوالخير مى‌نويسد، در پاسخ سؤال از زيارت و تأثير آن، از زاير، مزور و زيارت، تحليلى عميق و عالى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كه با همه وجودش اعم از بدن و نفس به سمت مزور مى‌رود، از نفس و جان مزور استمداد مى‌طلبد تا خيرى را تحصيل يا زيان و اذيتى را دفع كند و همه وجودش در سلك استعداد و استمداد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سوى نفس مزور نيز به جهت مشابهت و مجاورتى كه با عقول يافته، منشأ تأثير و اثربخشى فراوان و كامل‌ترى خواهد بود و چون زاير با جسم و جان به سمت مزور روى آورده، هم بهره‌هاى جسمانى مى‌برد و هم بهره‌هاى روحانى و نفسانى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بهره جسمانى اين است كه همان طور كه اگر مزاج و جهاز جسمانى انسان در حال اعتدال و تساوى باشد، تأثير ارادات نفسانى در آن راحت‌تر و آسان‌تر است، نفوس مجرد و عارى از ماده در اين مزاج‌هاى مستعد و مستمد بيشتر و بهتر تأثير گذاشته و موجب رفع يا حتى دفع آفات و مضرات مى‌شوند و در خصوص حالتى كه زاير با شوق و رغبت و با ميل و اراده به زيارت مزارى مى‌رود، آمادگى و توجه او بهتر و بيشتر بوده و جهت‌گيرى نفس دقيق‌تر و عميق‌تر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نفس با داشتن قوت و شرافت افزون، به ويژه در مواضع و مكان‌هايى كه بارگاه و زيارتگاه مزار است، ذهن و حواس انسان از كدورت و تيرگى‌هاى روزمره پاك و صاف شده و شواغل و خواطر هم وجود ندارد، با ذهنى صاف و آماده و خاطرى جمع و آرام، استعداد و آمادگى بيشترى پيدا مى‌كند تا از مزور بهره برترى بگيرد؛ مثلًا در زيارت بيت اللَّه تعالى انسان به لحاظ موقعيت ويژه‌اى كه براى او حاصل شده، نزديك است كه به ساحت ربوبى و حضرت الهى راه بيابد و به جهتى روى آورد كه حضور حضرت الهى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انسان از عذاب‌هاى دنيوى رهايى مى‌يابد و در واقع اين نفس است كه با درمان جسم و شفاى تن راحت مى‌شود؛ زيرا بدن نه احساس درد دارد و نه احساس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بهره‌هاى نفسانى كه از رهگذر زيارت نصيب انسان مى‌گردد، بسيار ارزشمندتر است؛ مانند اعراض و بى‌توجهى به متاع دنيا، حتى طيبات و حلال دنيا و همچنين دور ساختن شواغل و موانعى كه او را از مسير كمال باز مى‌دارد و در نتيجه فكر به ساحت قدس جبروت منصرف شده و در پرتو نور و اشراق ربانى در جان و سويداى وجود، تمامى اندوه‌ها و نگرانى‌ها و خوف‌ها و حزن‌ها برطرف شده و اين نيز خلاصى جان و آزادى دل است كه اميد است خدا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ابوسعيد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امر هدايت كرده و نفس را از شوائب اين عالم فانى و زايل رها سازد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از اين رو در امر زيارت بايد دو مسأله خاص مورد توجه و دقت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انسان پس از مرگ از حياتى برتر و كامل‌تر برخوردار است و ارتباط و تعلق او به عالم بالا و انس و حشر او با جواهر قدسى موجب گسترش وجود و ميدان احاطه و شمول وى مى‌شود و طبعاً آثار وجودى او قوى‌تر و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زيارت به ارتباطى زنده ميان دو حقيقت زنده بدين معناست كه نفس زاير با نفس و جان مزور ارتباط برقرار مى‌كند، و هرگز زيارت ارتباط زاير با بدن مدفون مزور نيست، بلكه بدن تنها به لحاظ تعلق و وابستگى شديد وجودى بين جان و تن مزور است كه علامت گويا و نشانه‌اى رسا از مزور را به همراه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ارتباط و توجه خاص مزور به بدن موجب مى‌شود كه بدن و جسد اويك نوع مركزيت و محوريتى پيدا كند و همين مايه توجه و زيارت قبر و بدن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روح و جان انسانى زمان و مكان ندارد و انسان در هر شرايطى و در هر مكان و زمانى با درود فرستادن و اهداى سلام و صلوات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مزور را شادمان كند، يا خود از او اثر وجودى بپذيرد، اما به لحاظ توجه و عنايت خاصى كه آن نفس، به هر جهت، به شى‌ء دارد موجب مى‌شود در آن فرصت زمانى ومكانى موقعيت ويژه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تمثيل، خداوند متعال فراتر از همه چيز است و هيچ چيزى او را محدود</w:t>
      </w:r>
    </w:p>
    <w:p>
      <w:pPr>
        <w:pStyle w:val="BookText"/>
        <w:rPr/>
      </w:pPr>
      <w:r>
        <w:rPr>
          <w:rFonts w:ascii="IRNazanin" w:hAnsi="IRNazanin" w:eastAsia="IRNazanin"/>
          <w:color w:val="111111"/>
          <w:sz w:val="28"/>
          <w:sz w:val="28"/>
          <w:szCs w:val="28"/>
          <w:rtl w:val="true"/>
          <w:lang w:bidi="fa-IR"/>
        </w:rPr>
        <w:t>نمى‌سازد؛ چنان كه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لايوصف بزمان و لا مكان و لا حركة و لا انتقال و لاسكون، بل هو خالق الزمان و المكان و الحركة و السكون، تعالى اللَّه عمّا يقولون علوّاً كبيراً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انسان در هر زمان و مكان و در هر شرايط و موقعيتى مى‌تواند به سمت خداوند روى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پس به هر سو رو كنيد آن‌جا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اما خداوند متعال به لحاظ ظرفيت، شأنيت و به هر دليلى به مكانى مانند كعبه، يا به زمانى مانند ليلة القدر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به اشخاصى مانند دل شكستگان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رسول اللَّه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المنكسرة قلوبهم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دو جهت انسان مى‌تواند به آن مكان يا زمان يا اشخاص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ببندد و تعلق وجودى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اين كه، آن مكان يا زمان، مورد توجه و عنايت محبوب و حقيقت مورد علاقه است و انسان با توجه به آن، قطعاً مولا و محبوبش را تعظيم و تكريم كرده و ارادت و عشق خود را، كه نوعى سپاس و شكر است، اظهار داشته و از اين راه تعلق و پيوند خود را نسبت به اومى‌نماياند و متعهد به پايدارى دو تا مى‌شود؛ مانند اين كه با عبادت در مسجد يا ليلة القدر به امر الهى توجه كرده كه احيا و تعظيم شعاير الهى در واقع تعظيم و تكريم خداوند كريم و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اين كه، با حضور در اين گونه مكان‌ها و زمان‌ها، به مراتب فرصت تقرب فراهم‌تر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انسان مؤمن و عاقل اين فرصت‌ها را از دست نمى‌دهد و با توجه به موقعيت‌هاى ويژه، با تلاش اندك به اجر بيشترى دست يافته، از خير كثير و مباركى بهره مى‌برد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ابدان و قبور پاك صالحان و معصومان گرامى نيز همين گونه است؛ يعنى گرچه مى‌شود در هر شرايط و در هر مكان و زمانى براى آنها هداياى معنوى و</w:t>
      </w:r>
    </w:p>
    <w:p>
      <w:pPr>
        <w:pStyle w:val="BookText"/>
        <w:rPr/>
      </w:pPr>
      <w:r>
        <w:rPr>
          <w:rFonts w:ascii="IRNazanin" w:hAnsi="IRNazanin" w:eastAsia="IRNazanin"/>
          <w:color w:val="111111"/>
          <w:sz w:val="28"/>
          <w:sz w:val="28"/>
          <w:szCs w:val="28"/>
          <w:rtl w:val="true"/>
          <w:lang w:bidi="fa-IR"/>
        </w:rPr>
        <w:t>الهى تحفه داد، اما بدن و جسم آنان كه محل نشو و نماى جان شريف آنان و بسيار مورد علاقه و تعلق جان آنها بوده و هست و چيزى براى روح، عزيزتر از بدن نيست، از اين رو توجه به آن فرصت مناسبى است كه انسان مى‌تواند به آن روح بزرگ و عالى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تحليل عقلى، رفتن به سوى قبور و مزار اهميت خاص خود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كه روحش در ملكوت اعلى با عليين قرين باد، همين مضمون را در تعليقات خود بر شرح فصوص الحكم قيصرى در ذيل فص عزيرى از استاد عارف كامل خود، آيت اللَّه شاه آبادى رحمه الله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عارف كامل ما كه سايه‌اش مستدام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علاقه روح به بدن بعد از مرگ باقى است؛ زيرا بدن محل قرار و جايگاه رشد و پرورش اوبوده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 آنچه را كه استادم فرمودند، محقق بزرگ ميرداماد در رساله فارسى كه منسوب به ايشان است، راجع به سِرّ زيارت اموات تذكر داده‌اند و آنچه من از آن نوشته به خاطر دارم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نفس دو نوع علاقه به بدن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صورى و علاقه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مرگ موجب قطع علاقه صورى مى‌شود، اما علاقه مادى همچنان پايدار است و از همين جهت زيارت قبور تشريع و جايز شمرده شده است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بنابراين، بدن مزور از آن جهت كه مورد تعلق و توجه روح و جان است و تنها علامت مادى و شاخص بعد از حيات انسان همانا بدن و قبر اوست، لذا توجه به آن ضرورت دارد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نحوه تعلق ممكن است اقوالى وجود داشته باشد؛ برخى معتقدند كه ارواح قوى، گرچه هنگام مرگ از بدن مفارقت مى‌كنند، اما چون به بدن علاقه و تعلق دارند، همواره بدن را تدبير و آن را از آفت زدگى و پوسيدگى و نظاير آن محفوظ</w:t>
      </w:r>
      <w:bookmarkStart w:id="48" w:name="pg1846_22940"/>
    </w:p>
    <w:p>
      <w:pPr>
        <w:pStyle w:val="BookText"/>
        <w:rPr/>
      </w:pPr>
      <w:bookmarkEnd w:id="48"/>
      <w:r>
        <w:rPr>
          <w:rFonts w:ascii="IRNazanin" w:hAnsi="IRNazanin" w:eastAsia="IRNazanin"/>
          <w:color w:val="111111"/>
          <w:sz w:val="28"/>
          <w:sz w:val="28"/>
          <w:szCs w:val="28"/>
          <w:rtl w:val="true"/>
          <w:lang w:bidi="fa-IR"/>
        </w:rPr>
        <w:t>مى‌دارند؛ همان‌گونه كه در حال حيات اين تدبير و حفاظت روح از بدن موجب صيانت و سلامت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ارواح ضعيف بر اثر اشتغال به مصائب خود، به بدن توجهى نداشته و در اندك زمانى بدن پوسيده و از بين مى‌رود و سِرّ ماندگارى ابدان صالحان و عالمان كه در تاريخ شواهد و نمونه‌هاى فراوانى دارد، در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از بزرگان حكمت و كلام در خصوص چگونگى تدبير روح نسبت به بدن بعد از مفارقت، بيانى دارند كه لازم است در محل خود مورد بحث قرار گيرد و از حوصله اين نوشتار بيرون است</w:t>
      </w:r>
      <w:r>
        <w:rPr>
          <w:rFonts w:eastAsia="IRNazanin" w:cs="IRNazanin"/>
          <w:color w:val="111111"/>
          <w:sz w:val="28"/>
          <w:szCs w:val="28"/>
          <w:rtl w:val="true"/>
          <w:lang w:bidi="fa-IR"/>
        </w:rPr>
        <w:t>.</w:t>
      </w:r>
    </w:p>
    <w:p>
      <w:pPr>
        <w:pStyle w:val="Heading5"/>
        <w:numPr>
          <w:ilvl w:val="4"/>
          <w:numId w:val="1"/>
        </w:numPr>
        <w:rPr/>
      </w:pPr>
      <w:bookmarkStart w:id="49" w:name="__RefHeading___Toc2868919_3650668749"/>
      <w:bookmarkStart w:id="50" w:name="_Toc18"/>
      <w:bookmarkEnd w:id="49"/>
      <w:r>
        <w:rPr>
          <w:rtl w:val="true"/>
        </w:rPr>
        <w:t>اهداف زيارت‌</w:t>
      </w:r>
      <w:bookmarkEnd w:id="50"/>
    </w:p>
    <w:p>
      <w:pPr>
        <w:pStyle w:val="BookText"/>
        <w:rPr/>
      </w:pPr>
      <w:r>
        <w:rPr>
          <w:rFonts w:ascii="IRNazanin" w:hAnsi="IRNazanin" w:eastAsia="IRNazanin"/>
          <w:color w:val="111111"/>
          <w:sz w:val="28"/>
          <w:sz w:val="28"/>
          <w:szCs w:val="28"/>
          <w:rtl w:val="true"/>
          <w:lang w:bidi="fa-IR"/>
        </w:rPr>
        <w:t>زيارت كلاس تربيت است، زيارت مى‌خواهد آلودگى‌هاى وجود ما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مى‌خواهد ما را از حضيض ذلت به اوج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واقعى آن است كه وقتى آمدم كنار قبر امام على بن موسى الرضا عليه السلام و برگشتم احساس كنم نورانيت و روحانيت تازه‌اى پيدا كرده‌ام، احساس كنم از بار گناه سبك شده‌ام، احساس كنم آن نورانيتى كه از قبر امام على بن موسى الرضا عليه السلام پيدا كرده‌ام تا يك ماه دو ماه، يك سال دو سال در وجود من هست، البته اين بستگى دارد كه عمق زيارت من چقدر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زيارت تربيت است، تمام اين برنامه‌ها و تعاليم دينى، آمدن يكصد و بيست و چهار هزار پيامبر، آموزه‌هاى قرآن و نهج البلاغه و صحيفه سجاديه و از آن جمله زيارت براى تربيت انسان است، اگر اين برنامه‌ها انسان را تربيت نكند خالى از محتوا مى‌شود،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القرآن و القرآن يلعنه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كسانى كه قرآن را مى‌خوانند و آيه آيه قرآن آنها را لعن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خانه خدا رفته است از زيارت خانه خدا برگشته است، اما تمام تعريفى كه از حج مى‌كند اين است كه در آن‌جا ميوه‌هاى گوناگون چه رقم بود، وسائل سوغات چگونه بود، وسائلى كه بار حجاج را سنگين‌تر مى‌كند، پس تو به زيارت خانه خدا نرفتى، به زيارت آن ميوه‌ها و وسائل صنعتى و ابزارها 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51" w:name="pg1846_22942"/>
    </w:p>
    <w:p>
      <w:pPr>
        <w:pStyle w:val="BookText"/>
        <w:rPr/>
      </w:pPr>
      <w:bookmarkEnd w:id="51"/>
      <w:r>
        <w:rPr>
          <w:rFonts w:ascii="IRNazanin" w:hAnsi="IRNazanin" w:eastAsia="IRNazanin"/>
          <w:color w:val="111111"/>
          <w:sz w:val="28"/>
          <w:sz w:val="28"/>
          <w:szCs w:val="28"/>
          <w:rtl w:val="true"/>
          <w:lang w:bidi="fa-IR"/>
        </w:rPr>
        <w:t>تعريف نمى‌كنى در اولين لحظه‌اى كه چشمت به خانه خدا افتاد چه حالى به تو دست داد؟ در اولين طواف كعبه چه حالى داشتى؟ در آن بيابان عرفات در زير آن خيمه‌ها وقتى دعاى عرفه امام حسين عليه السلام را مى‌خواندى چه حالى داشتى؟ شب مشعر چه حالى داشتى؟</w:t>
      </w:r>
    </w:p>
    <w:p>
      <w:pPr>
        <w:pStyle w:val="BookText"/>
        <w:rPr/>
      </w:pPr>
      <w:r>
        <w:rPr>
          <w:rFonts w:ascii="IRNazanin" w:hAnsi="IRNazanin" w:eastAsia="IRNazanin"/>
          <w:color w:val="111111"/>
          <w:sz w:val="28"/>
          <w:sz w:val="28"/>
          <w:szCs w:val="28"/>
          <w:rtl w:val="true"/>
          <w:lang w:bidi="fa-IR"/>
        </w:rPr>
        <w:t xml:space="preserve">در روايت آمده است كسى كه از زيارت خانه خدا برمى‌گردد مانند انسانى است كه تازه از مادر متولد شده است </w:t>
      </w:r>
      <w:r>
        <w:rPr>
          <w:rStyle w:val="FootnoteAnchor"/>
          <w:rtl w:val="true"/>
        </w:rPr>
        <w:footnoteReference w:id="133"/>
      </w:r>
      <w:r>
        <w:rPr>
          <w:rFonts w:ascii="IRNazanin" w:hAnsi="IRNazanin" w:eastAsia="IRNazanin"/>
          <w:color w:val="111111"/>
          <w:sz w:val="28"/>
          <w:sz w:val="28"/>
          <w:szCs w:val="28"/>
          <w:rtl w:val="true"/>
          <w:lang w:bidi="fa-IR"/>
        </w:rPr>
        <w:t>آيا در بازگشت از حج احساس مى‌كنى تولد دومى پيدا كرده‌اى؟ آدم تازه‌اى شده‌اى؟ اگر احساس مى‌كنى، حج تو حج است والا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آن است كه انسان را تربيت كند، تا انسان به حج نرود نمى‌داند حج چيست؟</w:t>
      </w:r>
    </w:p>
    <w:p>
      <w:pPr>
        <w:pStyle w:val="BookText"/>
        <w:rPr/>
      </w:pPr>
      <w:r>
        <w:rPr>
          <w:rFonts w:ascii="IRNazanin" w:hAnsi="IRNazanin" w:eastAsia="IRNazanin"/>
          <w:color w:val="111111"/>
          <w:sz w:val="28"/>
          <w:sz w:val="28"/>
          <w:szCs w:val="28"/>
          <w:rtl w:val="true"/>
          <w:lang w:bidi="fa-IR"/>
        </w:rPr>
        <w:t>هر نويسنده توانا و هر گوينده توانا محال است بتواند بيان كند كه در آن‌جا چه احساسى براى انسان پيدا مى‌شود، كنار خانه خدا، عرفات، مشعر و منى، مگر اين‌كه لمس كند، ببيند و احساس كند</w:t>
      </w:r>
      <w:r>
        <w:rPr>
          <w:rFonts w:eastAsia="IRNazanin" w:cs="IRNazanin"/>
          <w:color w:val="111111"/>
          <w:sz w:val="28"/>
          <w:szCs w:val="28"/>
          <w:rtl w:val="true"/>
          <w:lang w:bidi="fa-IR"/>
        </w:rPr>
        <w:t>.</w:t>
      </w:r>
    </w:p>
    <w:p>
      <w:pPr>
        <w:pStyle w:val="Heading5"/>
        <w:numPr>
          <w:ilvl w:val="4"/>
          <w:numId w:val="1"/>
        </w:numPr>
        <w:rPr/>
      </w:pPr>
      <w:bookmarkStart w:id="52" w:name="__RefHeading___Toc2868921_3650668749"/>
      <w:bookmarkStart w:id="53" w:name="_Toc19"/>
      <w:bookmarkEnd w:id="52"/>
      <w:r>
        <w:rPr>
          <w:rtl w:val="true"/>
        </w:rPr>
        <w:t>چهار برنامه و يك هدف‌</w:t>
      </w:r>
      <w:bookmarkEnd w:id="53"/>
    </w:p>
    <w:p>
      <w:pPr>
        <w:pStyle w:val="BookText"/>
        <w:rPr/>
      </w:pPr>
      <w:r>
        <w:rPr>
          <w:rFonts w:ascii="IRNazanin" w:hAnsi="IRNazanin" w:eastAsia="IRNazanin"/>
          <w:color w:val="111111"/>
          <w:sz w:val="28"/>
          <w:sz w:val="28"/>
          <w:szCs w:val="28"/>
          <w:rtl w:val="true"/>
          <w:lang w:bidi="fa-IR"/>
        </w:rPr>
        <w:t>اسلام چهار منبع براى برنامه تربيتى و دستورالعمل زندگى دينى دارد كه تمام آنها يك هدف را دنبال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و روايات معصومين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دعاهايى مانند صحيفه سجاديه،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زيارات، مانند زيارت‌هاى عاشورا، امين اللَّه،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برنامه به سوى يك هدف حركت مى‌كنند، اما از چهار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سوى خداوند نازل شده است، دعاها قرآن صاعد است و به سوى خدا مى‌رود، نهج البلاغه همان محتواى قرآن است، در لباس خطبه‌ها، نامه‌ها و كلمات 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 هم همان محتواى قرآن و نهج البلاغه و صحيفه سجاديه است، اما در غالب زيارت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چهار راه، به سوى يك هدف يعنى تربيت انسان و تهذيب نفوس و قرب الى اللَّه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مطلب روشن شود به تناسب موضوع مقاله چند نمونه از زيارت‌ها را ذكر مى‌كنم، ببينيد زيارت‌ها به ما چه مسايلى آموزش مى‌دهند و تلقين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مسايلى كه زيارتنامه‌ها به ما تلقين مى‌كند، ارزش‌هاى وجودى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اگر به زيارت شما مى‌آييم به خاطر اين ارزش‌ها و مقاماتى است كه در وجود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به زيارت امام حسين عليه السلام مى‌رويم و مطابق بعضى از روايات هر قدمى كه برمى‌داريم ثواب حج و عمره دارد، يعنى اگر مى‌خواهى ارزش پيدا كنى، بيا و اين 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حسين عليه السلام مى‌گويم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الصلوه و آتيت الزكوه وأمرت بالمعروف و نهيت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داراى چهار ارزش وجودى بالا بودى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كردى، نه تنها نماز خواندى، نماز را بپا كردى، نماز را زنده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زكات دادى، در معناى وسيع كلمه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زكوة</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همه چيز زكات دارد، تو از تمام هستيت زكات 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كردى، دعوت به سوى نيكى‌ها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منكر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ارزش وجودى امام حسين عليه السلام است كه به خاطر آن به زيارتش مى‌رويم، ما به زيارت امامى مى‌رويم كه اين ارزش‌ها را دارد، آيا من به سوى او نروم؟ من اقامه نماز و ايتاء زكات و امر به معروف و نهى از منكر نكنم؟ اگر نكنم پس دروغ مى‌گويم، اين زيارت نيست، اگر اينها ارزش وجودى اوست، پس چگونه اين ارزش‌ها در من نباشد؟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زيارت امين اللَّه كه از زيارت‌هاى بسيار مهم معصومين عليهم السلام است، از كجا شروع مى‌شود؟ اولين جمله‌اى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امين اللَّه فى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امين خدا در سرتاسر كره زمين، اگر امين اللَّه بودن خوب است، پس چرا</w:t>
      </w:r>
      <w:bookmarkStart w:id="54" w:name="pg1846_22946"/>
    </w:p>
    <w:p>
      <w:pPr>
        <w:pStyle w:val="BookText"/>
        <w:rPr/>
      </w:pPr>
      <w:bookmarkEnd w:id="54"/>
      <w:r>
        <w:rPr>
          <w:rFonts w:ascii="IRNazanin" w:hAnsi="IRNazanin" w:eastAsia="IRNazanin"/>
          <w:color w:val="111111"/>
          <w:sz w:val="28"/>
          <w:sz w:val="28"/>
          <w:szCs w:val="28"/>
          <w:rtl w:val="true"/>
          <w:lang w:bidi="fa-IR"/>
        </w:rPr>
        <w:t>تو امانت‌دار نيستى؟ اگر راستى زيارت مى‌كنى معنايش اين است كه مهم‌ترين ارزش وجودى يك انسان كه اولين صفت امام معصوم قرار داده‌ايم مسأله امانت است، همين يك درس تربيت است كه من هم به سوى امانت عهدم حركت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جاهدت فى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مى‌دهم تو حق جهاد را انجام دادى، يعنى نه تنها جهاد كردى، بلكه آخرين درجه جهاد را انجام دادى، جهاد با نفس، جهاد با دشمن، جهاد در طريق علم، جهاد با جان، با مال، همه انواع جهاد در اين كلمه جمع است، يعنى ارزش مقام امام از اين جاست، اما اگر من قدمى به سوى جهاد برندارم، نه جهاد با نفس، نه با دشمن، نه جهاد از طريق علم، نه جهاد از طريق عمل، آيا من زاير هستم؟ اگر قدمى برندارم، اين زيارت، دروغ است، قلابى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وأتبعت سنن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تو اى امام معصوم اين است كه تابع سنت‌هاى رسول اللَّه بودى، تو تابع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كه زاير تو هستم تابع هيچ يك از سنت‌ها نباشم، آيا اين قابل قبول است؟</w:t>
      </w:r>
    </w:p>
    <w:p>
      <w:pPr>
        <w:pStyle w:val="BookText"/>
        <w:rPr/>
      </w:pPr>
      <w:r>
        <w:rPr>
          <w:rFonts w:ascii="IRNazanin" w:hAnsi="IRNazanin" w:eastAsia="IRNazanin"/>
          <w:color w:val="111111"/>
          <w:sz w:val="28"/>
          <w:sz w:val="28"/>
          <w:szCs w:val="28"/>
          <w:rtl w:val="true"/>
          <w:lang w:bidi="fa-IR"/>
        </w:rPr>
        <w:t>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زيارت‌ها بايد انسان را تربيت كند و مى‌كند، زيارت كار قرآن و نهج البلاغه و دعا را مى‌كند و همه اينها بار تربيتى دارد</w:t>
      </w:r>
      <w:r>
        <w:rPr>
          <w:rFonts w:eastAsia="IRNazanin" w:cs="IRNazanin"/>
          <w:color w:val="111111"/>
          <w:sz w:val="28"/>
          <w:szCs w:val="28"/>
          <w:rtl w:val="true"/>
          <w:lang w:bidi="fa-IR"/>
        </w:rPr>
        <w:t>.</w:t>
      </w:r>
    </w:p>
    <w:p>
      <w:pPr>
        <w:pStyle w:val="Heading5"/>
        <w:numPr>
          <w:ilvl w:val="4"/>
          <w:numId w:val="1"/>
        </w:numPr>
        <w:rPr/>
      </w:pPr>
      <w:bookmarkStart w:id="55" w:name="__RefHeading___Toc2868923_3650668749"/>
      <w:bookmarkStart w:id="56" w:name="_Toc20"/>
      <w:bookmarkEnd w:id="55"/>
      <w:r>
        <w:rPr>
          <w:rtl w:val="true"/>
        </w:rPr>
        <w:t>سه هدف در زيارت‌</w:t>
      </w:r>
      <w:bookmarkEnd w:id="56"/>
    </w:p>
    <w:p>
      <w:pPr>
        <w:pStyle w:val="BookText"/>
        <w:rPr/>
      </w:pPr>
      <w:r>
        <w:rPr>
          <w:rFonts w:ascii="Amiri" w:hAnsi="Amiri" w:eastAsia="Amiri" w:cs="Amiri"/>
          <w:color w:val="111111"/>
          <w:sz w:val="28"/>
          <w:sz w:val="28"/>
          <w:szCs w:val="28"/>
          <w:rtl w:val="true"/>
          <w:lang w:bidi="ar-SA"/>
        </w:rPr>
        <w:t>زيارت سه هدف عمده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معارف دينى و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معرفى كردن، زيارتنامه‌ها درباره خدا و اوصاف او چه مى‌گويد، همچنين معرفت رسول اللَّه و معرفت مقام ولايت، در همين زيارت جامعه كبيره كه پنج سلام در آغاز آن هست، در هر كدام از اين سلام‌ها مقدارى از مقامات امامان معصوم بيان شده است، در اين پنج سلام حدود شصت صفت براى امام ذكر مى‌شود يعنى مقام ولايت را با شصت صفت بيان مى‌كند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زيارت معرفى مقام ولايت است، البته گاهى ما در هنگام خواندن زيارت توجهى به محتواى آن نداريم كه در اين صورت قطعاً آن اثر تعليم معرفت الهى و</w:t>
      </w:r>
    </w:p>
    <w:p>
      <w:pPr>
        <w:pStyle w:val="BookText"/>
        <w:rPr/>
      </w:pPr>
      <w:r>
        <w:rPr>
          <w:rFonts w:ascii="IRNazanin" w:hAnsi="IRNazanin" w:eastAsia="IRNazanin"/>
          <w:color w:val="111111"/>
          <w:sz w:val="28"/>
          <w:sz w:val="28"/>
          <w:szCs w:val="28"/>
          <w:rtl w:val="true"/>
          <w:lang w:bidi="fa-IR"/>
        </w:rPr>
        <w:t>معرفت پيامبر و مقام ولايت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زيارت‌ها بيان مى‌كند كه چه چيزهايى از نظر اسلام داراى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اين جملات از زيارت جامعه كبيره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الدعاة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اى دعوت كنندگان به سوى خدا، معلوم مى‌شود دعوت الى اللَّه يك ارزش مهم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 دلاء على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اى كسانى كه جامعه انسانيت را به سوى خشنودى خدا رهنمون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والمستقرّين فى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اى كسانى‌كه در امر الهى استقرار داريد، شما در انجام اوامر الهى باوفا بوديد، نه اين‌كه انسان يك روز به سوى خدا حركت كند و يك روز غرق در گناه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والتأمين فى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محبت خدا كامل بوديد، يعنى كامل بودن در محبت خدا يك ارزش والا است و ما به خاطر اين ارزش امام معصوم را زيارت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والمخلصين فى توحيد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 شما خالص از هر گونه شرك است، يعنى توحيد خالص داشتن يك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والمظهرين لأمر اللَّه و 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اوامر و نواحى الهى را اظهار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المكرمين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بنده خدا بوديد، افتخار شما در بندگى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لايسبقونه بالقول و هم بأمره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از اوامر خدا جلو نمى‌افتاديد، يك گام عقب نمى‌افتاديد، تسليم خدا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الهى اسلامى و عقايد شيعه اينها است، وقتى من امام را با اين ارزش‌ها مى‌ستايم، مى‌دانم چه چيزهايى ارزش دارند و چه چيزهايى ارزش ندارند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هدفى كه زيارت‌ها دارد يك سلسله تلقين‌ها است، روايات به ما تلقين مى‌كند كه اين چنين باشيد، روحيات شما افكار شما، خواسته‌ها و حاجات شما بايد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تلقين‌ها را در وجودمان پياده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رضا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مولاى أتيتك زائراً وافداً، عائذاً ممّا جنيت على نفسى و احتطبت على ظهرى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مولاى من، من به عنوان زاير به محضر تو، مهمانم آمده‌ام، پناه آورده‌ام از آن جناياتى كه بر ضد خودم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جنايت بر خودم است گناهانى</w:t>
      </w:r>
      <w:bookmarkStart w:id="57" w:name="pg1846_22950"/>
    </w:p>
    <w:p>
      <w:pPr>
        <w:pStyle w:val="BookText"/>
        <w:rPr/>
      </w:pPr>
      <w:bookmarkEnd w:id="57"/>
      <w:r>
        <w:rPr>
          <w:rFonts w:ascii="IRNazanin" w:hAnsi="IRNazanin" w:eastAsia="IRNazanin"/>
          <w:color w:val="111111"/>
          <w:sz w:val="28"/>
          <w:sz w:val="28"/>
          <w:szCs w:val="28"/>
          <w:rtl w:val="true"/>
          <w:lang w:bidi="fa-IR"/>
        </w:rPr>
        <w:t>كه انجام داده‌ام، بار هيزمى بود بر دوشم به سوى جهنم، چقدر اين تعبير آموزنده است؟ اين تعبير چه چيزى را تلقين مى‌كند؟ اولًا آمده‌ام و مهمانم، ثانياً كارم چيست؟</w:t>
      </w:r>
    </w:p>
    <w:p>
      <w:pPr>
        <w:pStyle w:val="BookText"/>
        <w:rPr/>
      </w:pPr>
      <w:r>
        <w:rPr>
          <w:rFonts w:ascii="IRNazanin" w:hAnsi="IRNazanin" w:eastAsia="IRNazanin"/>
          <w:color w:val="111111"/>
          <w:sz w:val="28"/>
          <w:sz w:val="28"/>
          <w:szCs w:val="28"/>
          <w:rtl w:val="true"/>
          <w:lang w:bidi="fa-IR"/>
        </w:rPr>
        <w:t>آمده‌ام پناه ببرم به شما از گناه، كدام گناه؟ گناهى كه اولين ضربه را به من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در اين چند جمله دقت مى‌كند، مى‌بيند اين زيارت چه پيام عميقى دارد، چه تلقينى به زاير مى‌كند، اين است كه گفتيم يك سوم زيارتنامه‌ها بحث‌هاى تلقينى است كه زاير را تربيت مى‌كند</w:t>
      </w:r>
      <w:r>
        <w:rPr>
          <w:rFonts w:eastAsia="IRNazanin" w:cs="IRNazanin"/>
          <w:color w:val="111111"/>
          <w:sz w:val="28"/>
          <w:szCs w:val="28"/>
          <w:rtl w:val="true"/>
          <w:lang w:bidi="fa-IR"/>
        </w:rPr>
        <w:t>.</w:t>
      </w:r>
    </w:p>
    <w:p>
      <w:pPr>
        <w:pStyle w:val="Heading5"/>
        <w:numPr>
          <w:ilvl w:val="4"/>
          <w:numId w:val="1"/>
        </w:numPr>
        <w:rPr/>
      </w:pPr>
      <w:bookmarkStart w:id="58" w:name="__RefHeading___Toc2868925_3650668749"/>
      <w:bookmarkStart w:id="59" w:name="_Toc21"/>
      <w:bookmarkEnd w:id="58"/>
      <w:r>
        <w:rPr>
          <w:rtl w:val="true"/>
        </w:rPr>
        <w:t>نتيجه‌</w:t>
      </w:r>
      <w:bookmarkEnd w:id="59"/>
    </w:p>
    <w:p>
      <w:pPr>
        <w:pStyle w:val="BookText"/>
        <w:rPr/>
      </w:pPr>
      <w:r>
        <w:rPr>
          <w:rFonts w:ascii="IRNazanin" w:hAnsi="IRNazanin" w:eastAsia="IRNazanin"/>
          <w:color w:val="111111"/>
          <w:sz w:val="28"/>
          <w:sz w:val="28"/>
          <w:szCs w:val="28"/>
          <w:rtl w:val="true"/>
          <w:lang w:bidi="fa-IR"/>
        </w:rPr>
        <w:t>هر يك از ائمه معصومين عليهم السلام مثل يك دريا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آب شيرين و زلال، آب حيات، افرادى كه به سراغ اين دريا مى‌روند، هر كدام پيمانه‌اى دارند و به اندازه پيمانه خود مى‌توانند برداشت كنند، بعضى همراه با يك استكان مى‌روند و آب برمى‌دارند، دريا بخيل نيست، پيمانه وجودى ما كوچك است، برخى يك كف آب برمى‌دارد، اما بعضى استخر وجودخود را به اين دريا متصل مى‌كنند، نگوييد با وجود زيارت هر يك از ائمه معصومين پس چرا ما اين چنين هستيم؟ او كامل است، من كه مى‌روم بايد استعداد دريافت داشته باشم،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السَّمَآءِ مَآءً فَسَالَتْ أَوْدِيَةُم بِقَدَرِهَا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آب باران كه نازل مى‌شود محدوديتى در آن نيست، اما اين زمين‌ها هستند كه هر كدام به اندازه گنجايش خود از آب باران استفاده مى‌كنند، هر دره و هر وادى به اندازه گنجايش خود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كه به كنار قبر هر يك از ائمه معصومين عليهم السلام مى‌رويم بايد با اين سه نيت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كردن معارف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ارزش‌هاى اسلامى، چه چيزى ارزش است و چه چيزى ضد ارزش، در زيارتنامه‌ها صفات دشمنان هم گفته مى‌شود، در زيارت عاشورا بيشتر ضد ارزش‌ها بيان شده است، يعنى صفات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تلقين‌ها؛ اگر واقعاً بفهميم در اين زيارات چه مى‌گوييم، يك جلسه زيارت، ما را</w:t>
      </w:r>
      <w:bookmarkStart w:id="60" w:name="pg1846_22952"/>
    </w:p>
    <w:p>
      <w:pPr>
        <w:pStyle w:val="BookText"/>
        <w:rPr/>
      </w:pPr>
      <w:bookmarkEnd w:id="60"/>
      <w:r>
        <w:rPr>
          <w:rFonts w:ascii="IRNazanin" w:hAnsi="IRNazanin" w:eastAsia="IRNazanin"/>
          <w:color w:val="111111"/>
          <w:sz w:val="28"/>
          <w:sz w:val="28"/>
          <w:szCs w:val="28"/>
          <w:rtl w:val="true"/>
          <w:lang w:bidi="fa-IR"/>
        </w:rPr>
        <w:t>عوض مى‌كند، تا چه رسد به اين‌كه مثلًا ده روز در كنار مزار يكى از ائمه معصومين عليهم السلام بمانيم، اگر اين مدت بگذرد، برگرديم و ببينيم همان آدم سابق هستيم، نه نورانيتى، نه روحانيتى، نه صفايى، نه معنويتى، نه سبك شدن از بار گناهان، نه تربيتى، مثل كسى كه تشنه به كنار چشمه آب برود و تشنه برگردد، بايد خودش را نفرين كند، چشمه آب حيات چيزى كم ندارد</w:t>
      </w:r>
      <w:r>
        <w:rPr>
          <w:rFonts w:eastAsia="IRNazanin" w:cs="IRNazanin"/>
          <w:color w:val="111111"/>
          <w:sz w:val="28"/>
          <w:szCs w:val="28"/>
          <w:rtl w:val="true"/>
          <w:lang w:bidi="fa-IR"/>
        </w:rPr>
        <w:t>.</w:t>
      </w:r>
    </w:p>
    <w:p>
      <w:pPr>
        <w:pStyle w:val="Heading5"/>
        <w:numPr>
          <w:ilvl w:val="4"/>
          <w:numId w:val="1"/>
        </w:numPr>
        <w:rPr/>
      </w:pPr>
      <w:bookmarkStart w:id="61" w:name="__RefHeading___Toc2868927_3650668749"/>
      <w:bookmarkStart w:id="62" w:name="_Toc22"/>
      <w:bookmarkEnd w:id="61"/>
      <w:r>
        <w:rPr>
          <w:rtl w:val="true"/>
        </w:rPr>
        <w:t>خلاصه‌</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حضور زاير در پيشگاه معشوق، اتصال قلبى با مبدأ فيض، كسب نور از سرچشمه انوار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آرامش است، آرامشى پريشانى زدا، اضطراب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سعادت و خوشبختى است، پاكان مى‌آيند تا صفا افزون كنند و آلودگان مى‌آيند تا زنگار از دل بشويند، گنه‌كاران مى‌آيند تا توبه كنند و توبه‌كنندگان مى‌آيند تا عهد خويش تقويت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به معناى عدول از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آن جهت، زور گفته‌اند كه از راه حق منحرف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عرف آن است كه انسان با انگيزه بزرگداشت كسى و انس گرفتن با او به وى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اصطلاح دينى تمايلى است كه افزون بر ميل و حركت حسى، قلب هم‌گرايش جدى پيدا كرده و به مزور هم با اكرام و تعظيم قلبى و انس روحى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در مرتبه برين و كامل خود همانا اقبال قلبى، روحى، فكرى، اخلاقى و عملى به مزور را با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سه طريق هدايتگرى مى‌كند و راه پيوند و قرب به اولياى الهى را توصيه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جايگاه والاى آنان در نظام تكوينى و عالم تشريع و نيز برشمارى اوصاف و كمالات شايسته و خصايص زنده كامل و مؤثر آنها در نظام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دورى از آنها كه موجب انحطاط بوده و حرمان از كمالات انسانى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مستقل و روشن در جهت همراهى، مصاحبت و بلكه مسئوليت در مقابل اهل بيت عليهم السلام كه با عادات مختلف اين معنا را تذكر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نمونه‌اى از اين آيات، كه با فعل امر همراهى با سفراى الهى و اوصياى معصوم را توصيه مى‌كند،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كُونُواْ مَعَ الصدِقِينَ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مرا زيارت كند، شفاعت من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 يا يكى از فرزندانم را زيارت كند، روز قيامت به ديدار او خواهم رفت و از وحشت‌هاى آن نجاتش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علماى شيعه و سنى با استناد به توصيه‌ها و تأكيدات فراوانى كه درباره زيارت شده است، فتوا به استحباب زيارت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مزور و آگاهى از منزلت او مورد سفارش و تأكيد بسيارى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توصيه كرده‌اند زيارت با معرفت باشد، آن است كه آنچه مايه كمال زيارت مى‌گردد، معرفت و شناخت مقام مزور است، نه اعمالى بى‌روح و همراه با غفلت، كه به سياحت شباهت بيشترى دارد تا زيارت و ثواب‌هاى اخروى و آثار دنيوى كه در روايات آمده، بر زيارت واقعى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به عنوان شاخصى براى كسب فيض و دور نيفتادن از وادى رحمت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ارتباط به حدى است كه خداوند تعبيرهاى گوناگون و مؤكدى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بعد از امر به اصل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أَمَرَ اللَّهُ بِهِ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 تمسك كه اخذ با قدرت است از آن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أُوحِىَ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آنچه به سوى تو وحى شده است، محكم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 هم فراتر رفته، واژه اعتصام را كه در چنگ زدن و رها نكردن است به كار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كه واقعيتى اصيل و خارجى است، نه ذهنى و خيالى، آثار و بركات فراوان وجودى دارد و از سه ركن مركب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به معنى شخصى كه ميل به چيزى يا كسى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 يعنى شخص يا چيزى كه ميل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خصيصه‌اى نفسانى به نام گرايش قلبى كه با تكريم و تعظيم و انس گرفتن با مزور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زيارت تربيت است، تمام برنامه‌هاى دينى، آمدن يكصد و بيست و چهار هزار پيامبر، قرآن، نهج البلاغه و صحيفه سجاديه و زيارت براى تربيت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هدف در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معارف دينى و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ارزش‌ها، به عنوان نمونه در زيارت جامعه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الدعاة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دعوت كنندگان به سوى خدا، معلوم مى‌شود دعوت الى اللَّه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به ما تلقين مى‌كنند كه اين چنين باشيد، روحيات و افكار شما، خواسته‌ها و حاجات شما بايد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فايده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ما را پاكيزه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آلودگى‌هايى كه بر نفس ما نشسته پاك مى‌نمايد،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تزكيه مى‌كند،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گناهان ماست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هر يك از ائمه معصومين عليهم السلام مثل يك دريا هستند، افرادى كه به سراغ اين دريا مى‌روند، هر كدام به اندازه پيمانه خود مى‌توانند برداشت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بخيل نيست، پيمانه وجودى ما كوچك است، نگوييد با وجود زيارت ائمه اطهار عليهم السلام پس چرا ما اين چنين هستيم؟ او كامل است من بايد استعداد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بفهميم در اين زيارات چه مى‌گوييم، يك جلسه زيارت ما را عوض مى‌كند</w:t>
      </w:r>
      <w:r>
        <w:rPr>
          <w:rFonts w:eastAsia="IRNazanin" w:cs="IRNazanin"/>
          <w:color w:val="111111"/>
          <w:sz w:val="28"/>
          <w:szCs w:val="28"/>
          <w:rtl w:val="true"/>
          <w:lang w:bidi="fa-IR"/>
        </w:rPr>
        <w:t>.</w:t>
      </w:r>
      <w:bookmarkStart w:id="63" w:name="pg1846_22958"/>
    </w:p>
    <w:p>
      <w:pPr>
        <w:pStyle w:val="Heading5"/>
        <w:numPr>
          <w:ilvl w:val="4"/>
          <w:numId w:val="1"/>
        </w:numPr>
        <w:rPr/>
      </w:pPr>
      <w:bookmarkStart w:id="64" w:name="__RefHeading___Toc2868929_3650668749"/>
      <w:bookmarkStart w:id="65" w:name="_Toc23"/>
      <w:bookmarkEnd w:id="63"/>
      <w:bookmarkEnd w:id="64"/>
      <w:r>
        <w:rPr>
          <w:rtl w:val="true"/>
        </w:rPr>
        <w:t>فهرست منابع‌</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فناى مقربان، آيت اللَّه عبداللَّه جوادى آملى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امثال و حكم، محمّد غروى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محمد باقر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حسن بن على بن الحسين بن شعبه الحرانى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زيارت و آيين آن، مرتضى واعظ جوادى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المراقبات، جواد بن شفيع ملكى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 ملّا احمد نراقى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گردآورى محمد بن حسين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محمدبن حسن حر عاملى</w:t>
      </w:r>
      <w:r>
        <w:rPr>
          <w:rFonts w:eastAsia="Amiri" w:cs="Amiri" w:ascii="Amiri" w:hAnsi="Amiri"/>
          <w:color w:val="111111"/>
          <w:sz w:val="28"/>
          <w:szCs w:val="28"/>
          <w:rtl w:val="true"/>
          <w:lang w:bidi="ar-SA"/>
        </w:rPr>
        <w:t>.</w:t>
      </w:r>
      <w:bookmarkStart w:id="66" w:name="pg1846_22960"/>
    </w:p>
    <w:p>
      <w:pPr>
        <w:pStyle w:val="Heading4"/>
        <w:numPr>
          <w:ilvl w:val="3"/>
          <w:numId w:val="1"/>
        </w:numPr>
        <w:rPr/>
      </w:pPr>
      <w:bookmarkStart w:id="67" w:name="__RefHeading___Toc2868931_3650668749"/>
      <w:bookmarkStart w:id="68" w:name="_Toc24"/>
      <w:bookmarkEnd w:id="66"/>
      <w:bookmarkEnd w:id="67"/>
      <w:r>
        <w:rPr/>
        <w:t>2</w:t>
      </w:r>
      <w:r>
        <w:rPr>
          <w:rtl w:val="true"/>
        </w:rPr>
        <w:t xml:space="preserve">- </w:t>
      </w:r>
      <w:r>
        <w:rPr>
          <w:rtl w:val="true"/>
        </w:rPr>
        <w:t>بازشناسى مفهوم زيارت‌</w:t>
      </w:r>
      <w:bookmarkEnd w:id="68"/>
    </w:p>
    <w:p>
      <w:pPr>
        <w:pStyle w:val="Heading5"/>
        <w:numPr>
          <w:ilvl w:val="4"/>
          <w:numId w:val="1"/>
        </w:numPr>
        <w:rPr/>
      </w:pPr>
      <w:bookmarkStart w:id="69" w:name="__RefHeading___Toc2868933_3650668749"/>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محمدهادى فلاح‌</w:t>
      </w:r>
    </w:p>
    <w:p>
      <w:pPr>
        <w:pStyle w:val="Heading5"/>
        <w:numPr>
          <w:ilvl w:val="4"/>
          <w:numId w:val="1"/>
        </w:numPr>
        <w:rPr/>
      </w:pPr>
      <w:bookmarkStart w:id="71" w:name="__RefHeading___Toc2868935_3650668749"/>
      <w:bookmarkStart w:id="72" w:name="_Toc26"/>
      <w:bookmarkEnd w:id="71"/>
      <w:r>
        <w:rPr>
          <w:rtl w:val="true"/>
        </w:rPr>
        <w:t>چكيده‌</w:t>
      </w:r>
      <w:bookmarkEnd w:id="72"/>
    </w:p>
    <w:p>
      <w:pPr>
        <w:pStyle w:val="BookText"/>
        <w:rPr/>
      </w:pPr>
      <w:r>
        <w:rPr>
          <w:rFonts w:ascii="IRNazanin" w:hAnsi="IRNazanin" w:eastAsia="IRNazanin"/>
          <w:color w:val="111111"/>
          <w:sz w:val="28"/>
          <w:sz w:val="28"/>
          <w:szCs w:val="28"/>
          <w:rtl w:val="true"/>
          <w:lang w:bidi="fa-IR"/>
        </w:rPr>
        <w:t>زيارت، واقعيتى است اصيل و عملى است حسى، عبادى، با آداب خاص و حالات متعالى، در زمان فراخ يا اندك، با موضوع ويژه و با زبان دينى كه از اهل بيت عليهم السلام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خاستگاه دينى و مذهبى، از ويژگى‌هاى برجسته و متعارف حساب شده و شكل گرفته است و اركان ويژه را به ذهن مى‌رساند، مانند زمان، زبان، موضوع، آداب و حالات، كه هر كدام از اينها در بازشناسى مفهوم زيارت كارگر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معرفتى و آثار وجودى زيارت در فرد و جامعه بسيار فراوان است و بايد ذهن را از تفسيرهاى نادرست و برداشت‌هاى غير منطقى از معنا و مفهوم زيارت، نهى ساخت و با نگاه واقعى و درست، اين معنا را 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زيارت مفهومى بسيار گسترده دارد و نمى‌شود آن را در يك حدّ فراگير محدود ساخت، از اين رو تعريف جامع آن ناممكن است و تنها بايد به ويژگى‌هاى برجسته و متعارف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زيارت، زاير، مزور، زيارت مأثور، زيارتگاه</w:t>
      </w:r>
      <w:r>
        <w:rPr>
          <w:rFonts w:eastAsia="IRNazanin" w:cs="IRNazanin"/>
          <w:color w:val="111111"/>
          <w:sz w:val="28"/>
          <w:szCs w:val="28"/>
          <w:rtl w:val="true"/>
          <w:lang w:bidi="fa-IR"/>
        </w:rPr>
        <w:t>.</w:t>
      </w:r>
    </w:p>
    <w:p>
      <w:pPr>
        <w:pStyle w:val="Heading5"/>
        <w:numPr>
          <w:ilvl w:val="4"/>
          <w:numId w:val="1"/>
        </w:numPr>
        <w:rPr/>
      </w:pPr>
      <w:bookmarkStart w:id="73" w:name="__RefHeading___Toc2868937_3650668749"/>
      <w:bookmarkStart w:id="74" w:name="_Toc27"/>
      <w:bookmarkEnd w:id="73"/>
      <w:r>
        <w:rPr>
          <w:rtl w:val="true"/>
        </w:rPr>
        <w:t>معناى واژگانى‌</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كه به زبان انگليسى،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واژه‌اى است عربى كه استفاده از آن در زبان فارسى نيز با همين ماده و شكل، معمول است؛ پژوهندگان</w:t>
      </w:r>
    </w:p>
    <w:p>
      <w:pPr>
        <w:pStyle w:val="BookText"/>
        <w:rPr/>
      </w:pPr>
      <w:r>
        <w:rPr>
          <w:rFonts w:ascii="IRNazanin" w:hAnsi="IRNazanin" w:eastAsia="IRNazanin"/>
          <w:color w:val="111111"/>
          <w:sz w:val="28"/>
          <w:sz w:val="28"/>
          <w:szCs w:val="28"/>
          <w:rtl w:val="true"/>
          <w:lang w:bidi="fa-IR"/>
        </w:rPr>
        <w:t>واژه‌شناس، معناى حقيقى زيارت را با قيود گوناگون چنين ياد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و ملاقات، به ديدار كسى رفتن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سرزدن، ديدن، ديدن كردن، ديدار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بازديد كرد، سر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شدن نزد مزور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مزور در اين معنا، مشخص نشده است كه كدام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شخص يا 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گرامى داشت احترام‌آميز،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ديدار كردن از چيزى، كسى، يا جايى كه داراى ارزش و اهميت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برگرديدن و برگشتن از چيزى و مايل شدن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 لغت، ديدار كردن با قصد را گويند كه در ريشه اين واژه، مفهوم ميل و گرايش نهفته است، گويى زيارت كننده از ديگران روى گردانده و به سوى زيارت شونده تمايل و قصد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زيارت در لغت، عدول از جانبى و گرايش به جانب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يك چيز است كه هم بر ميل و هم بر عدول دلالت دارد، و زاير از اين سنخ است؛ زيرا هرگاه تو را رو كند از ديگرى برگشته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غير از اين معنا، معناى قصد نيز ياد شده است و اين با معناى پيشين، مخالفت ندارد؛ زيرا گرويدن به جانبى، از قصد،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 او را، پس 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ياد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برادرش را در كناره شهر، زيارت كند؛ يعنى قصد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bookmarkStart w:id="75" w:name="pg1846_22964"/>
    </w:p>
    <w:p>
      <w:pPr>
        <w:pStyle w:val="BookText"/>
        <w:rPr/>
      </w:pPr>
      <w:bookmarkEnd w:id="75"/>
      <w:r>
        <w:rPr>
          <w:rFonts w:ascii="Amiri" w:hAnsi="Amiri" w:eastAsia="Amiri" w:cs="Amiri"/>
          <w:color w:val="111111"/>
          <w:sz w:val="28"/>
          <w:sz w:val="28"/>
          <w:szCs w:val="28"/>
          <w:rtl w:val="true"/>
          <w:lang w:bidi="ar-SA"/>
        </w:rPr>
        <w:t xml:space="preserve">خدايا، مرا از زايران خويش قرار ده؛ </w:t>
      </w:r>
      <w:r>
        <w:rPr>
          <w:rStyle w:val="FootnoteAnchor"/>
          <w:rtl w:val="true"/>
        </w:rPr>
        <w:footnoteReference w:id="138"/>
      </w:r>
      <w:r>
        <w:rPr>
          <w:rFonts w:ascii="IRNazanin" w:hAnsi="IRNazanin" w:eastAsia="IRNazanin"/>
          <w:color w:val="111111"/>
          <w:sz w:val="28"/>
          <w:sz w:val="28"/>
          <w:szCs w:val="28"/>
          <w:rtl w:val="true"/>
          <w:lang w:bidi="fa-IR"/>
        </w:rPr>
        <w:t>يعنى از كسانى قرار ده كه تو را قصد كرده‌اند و به تو پناه جسته‌اند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زيارت، قصد مزور است، از جهت گرامى داشت، ارج‌گذارى و انس‌گيرى با او</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از كلام ابن فارس و آنچه ياد كرده پيداست كه معناى زيارت، فقط قصد خالى نيست، بلكه قصدى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يكى از اهداف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تعظيم و استئناس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زاير نزد مزور، سپرى مى‌شود</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يكى از اهداف ياد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تعظيم و استئناس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حضورى است از روى قصد نزد مزور، </w:t>
      </w:r>
      <w:r>
        <w:rPr>
          <w:rStyle w:val="FootnoteAnchor"/>
          <w:rtl w:val="true"/>
        </w:rPr>
        <w:footnoteReference w:id="142"/>
      </w:r>
      <w:r>
        <w:rPr>
          <w:rFonts w:ascii="IRNazanin" w:hAnsi="IRNazanin" w:eastAsia="IRNazanin"/>
          <w:color w:val="111111"/>
          <w:sz w:val="28"/>
          <w:sz w:val="28"/>
          <w:szCs w:val="28"/>
          <w:rtl w:val="true"/>
          <w:lang w:bidi="fa-IR"/>
        </w:rPr>
        <w:t>كه بر پايه شأن و مقام و منزلت مزور، متفاوت مى‌شود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76" w:name="__RefHeading___Toc2868939_3650668749"/>
      <w:bookmarkStart w:id="77" w:name="_Toc28"/>
      <w:bookmarkEnd w:id="76"/>
      <w:r>
        <w:rPr>
          <w:rtl w:val="true"/>
        </w:rPr>
        <w:t>يادسپارى‌</w:t>
      </w:r>
      <w:bookmarkEnd w:id="77"/>
    </w:p>
    <w:p>
      <w:pPr>
        <w:pStyle w:val="Heading6"/>
        <w:numPr>
          <w:ilvl w:val="5"/>
          <w:numId w:val="1"/>
        </w:numPr>
        <w:rPr/>
      </w:pPr>
      <w:bookmarkStart w:id="78" w:name="__RefHeading___Toc2868941_3650668749"/>
      <w:bookmarkStart w:id="79" w:name="_Toc29"/>
      <w:bookmarkEnd w:id="78"/>
      <w:r>
        <w:rPr>
          <w:rtl w:val="true"/>
        </w:rPr>
        <w:t>اشاره</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برگرديدن و برگشتن است، و از آن جهت كه گشتن از جهتى، رويارو شدن با جهت ديگر را در پى دارد، اين لازم را معناى واژه زيارت دانستند، اما با اندك تأمل، روشن مى‌شود كه اين، معناى حقيقى و واژگانى زيارت نيست، بلكه يكى از</w:t>
      </w:r>
    </w:p>
    <w:p>
      <w:pPr>
        <w:pStyle w:val="BookText"/>
        <w:rPr/>
      </w:pP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آن ياد كردند، چنان‌كه برخى از پژوهندگان معاصر همين يك معنا را معناى واژگانى و حقيقى زيارت پنداشته و البته با تكلّف و افزودن قيودى، آن را به معناى لغوى، نزديك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 لغت عبارت از تمايل و ميل كردن است؛ خواه از دور باشد يا از نزديك و خواه با گرايش قلبى و قصد هم همراه باشد يا نه؛ و اعمّ از اين كه با اكرام و تعظيم مزور همراه باشد يا نه</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يعنى تمايلى همراه با حركت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يا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آن‌كه داشتن و نداشتن نيت و قصد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پاسداشت و كُرنش در آن شرط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به‌كارگيرى زيارت به معنى يادشده، درباره انسان و غير انسان حتى عناصر مادّى هم رواست؛ چنان‌كه قرآن كريم درباره اصحاب كهف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الشَّمْسَ إِذَا طَلَعَت تَّزَ وَرُ عَن كَهْفِهِمْ ذَاتَ الْيَمِينِ وَ إِذَا غَرَبَت تَّقْرِضُهُمْ ذَاتَ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آفتاب را مى‌بينى كه چون برمى‌آيد، از غارشان به سمت راست مايل است، و چون فرو مى‌شود از سمت چپ دامن برمى‌چيند</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پژوهندگان در ارتباط زاير و زيارت با عمره و عمارت، گزارشى را ياد كردند كه از آن،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زاير با حضور در زيارتگاه، موجب آبادى و عمران آن مكان مى‌شود و از اين رو، عمل زاير را از اين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موجب آبادى آن مكان مى‌شود؛ از اين جهت صاحب جواهر در ابتداى كتاب العمرة در تعريف عمره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لغت به معنى زيارت است و از عمارت گرفته شده است؛ زيرا زاير با زيارت خود، مكانِ زيارت را آباد مى‌سازد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گرچه از منظر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زاير است كه به سبب زيارتش آباد</w:t>
      </w:r>
      <w:bookmarkStart w:id="80" w:name="pg1846_22968"/>
    </w:p>
    <w:p>
      <w:pPr>
        <w:pStyle w:val="BookText"/>
        <w:rPr/>
      </w:pPr>
      <w:bookmarkEnd w:id="80"/>
      <w:r>
        <w:rPr>
          <w:rFonts w:ascii="IRNazanin" w:hAnsi="IRNazanin" w:eastAsia="IRNazanin"/>
          <w:color w:val="111111"/>
          <w:sz w:val="28"/>
          <w:sz w:val="28"/>
          <w:szCs w:val="28"/>
          <w:rtl w:val="true"/>
          <w:lang w:bidi="fa-IR"/>
        </w:rPr>
        <w:t>مى‌شود و جانش از ويرانى و خرابى خارج مى‌گردد</w:t>
      </w:r>
      <w:r>
        <w:rPr>
          <w:rFonts w:eastAsia="IRNazanin" w:cs="IRNazanin"/>
          <w:color w:val="111111"/>
          <w:sz w:val="28"/>
          <w:szCs w:val="28"/>
          <w:rtl w:val="true"/>
          <w:lang w:bidi="fa-IR"/>
        </w:rPr>
        <w:t xml:space="preserve">». </w:t>
      </w:r>
      <w:r>
        <w:rPr>
          <w:rStyle w:val="FootnoteAnchor"/>
          <w:rtl w:val="true"/>
        </w:rPr>
        <w:footnoteReference w:id="148"/>
      </w:r>
    </w:p>
    <w:p>
      <w:pPr>
        <w:pStyle w:val="Heading6"/>
        <w:numPr>
          <w:ilvl w:val="5"/>
          <w:numId w:val="1"/>
        </w:numPr>
        <w:rPr/>
      </w:pPr>
      <w:bookmarkStart w:id="81" w:name="__RefHeading___Toc2868943_3650668749"/>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معانى يادشده را مى‌توان كوتاه در سه دسته، رده‌بندى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حضورى از كسى با هدف گرامى داشت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رويكردى قصد شده و حضورى، به منظور گرامى داشت، ارج‌گذارى و انس‌گيرى با زيارت شونده، كه بر پايه شأن و مقام و منزلت مزور، متفاوت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جا و يا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عملى است كه مكان، شى‌ء، شخص و يا آرمان و فرهنگ ويژه‌اى را آباد و جاودان مى‌سازد، و البته در آباد شدن جان زيارت‌كننده نيز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نگارنده، معناى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رويكرد قصدشده و حضورى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نزديك‌ترين معنا به واژه زيارت است</w:t>
      </w:r>
      <w:r>
        <w:rPr>
          <w:rFonts w:eastAsia="IRNazanin" w:cs="IRNazanin"/>
          <w:color w:val="111111"/>
          <w:sz w:val="28"/>
          <w:szCs w:val="28"/>
          <w:rtl w:val="true"/>
          <w:lang w:bidi="fa-IR"/>
        </w:rPr>
        <w:t>.</w:t>
      </w:r>
    </w:p>
    <w:p>
      <w:pPr>
        <w:pStyle w:val="Heading5"/>
        <w:numPr>
          <w:ilvl w:val="4"/>
          <w:numId w:val="1"/>
        </w:numPr>
        <w:rPr/>
      </w:pPr>
      <w:bookmarkStart w:id="83" w:name="__RefHeading___Toc2868945_3650668749"/>
      <w:bookmarkStart w:id="84" w:name="_Toc31"/>
      <w:bookmarkEnd w:id="83"/>
      <w:r>
        <w:rPr>
          <w:rtl w:val="true"/>
        </w:rPr>
        <w:t>معانى گرته‌بردارى شده‌</w:t>
      </w:r>
      <w:bookmarkEnd w:id="84"/>
    </w:p>
    <w:p>
      <w:pPr>
        <w:pStyle w:val="Heading6"/>
        <w:numPr>
          <w:ilvl w:val="5"/>
          <w:numId w:val="1"/>
        </w:numPr>
        <w:rPr/>
      </w:pPr>
      <w:bookmarkStart w:id="85" w:name="__RefHeading___Toc2868947_3650668749"/>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برخى نيز در واژه‌شناسى زيارت و معناى لغوى آن، با گرته‌بردارى و گزينش از مفهوم اصطلاحى آن، چنين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الشى‌ء، زيارة الأولياء و الأماكن المقدسة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زيارت، ديدن رو در رو است؛ مانند زيارت اوليا و مكان‌هاى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بقصد الإلتقاء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با هدف ديدار و رسيدن به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يكى از معانى‌اش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و مزاراً و زوراً و زُواراً و زُوارَةً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بقصد الإلتقاء بِهِ</w:t>
      </w:r>
      <w:r>
        <w:rPr>
          <w:rFonts w:eastAsia="Amiri" w:cs="Amiri" w:ascii="Amiri" w:hAnsi="Amiri"/>
          <w:color w:val="111111"/>
          <w:sz w:val="28"/>
          <w:szCs w:val="28"/>
          <w:rtl w:val="true"/>
          <w:lang w:bidi="ar-SA"/>
        </w:rPr>
        <w:t xml:space="preserve">». </w:t>
      </w:r>
      <w:r>
        <w:rPr>
          <w:rStyle w:val="FootnoteAnchor"/>
        </w:rPr>
        <w:footnoteReference w:id="15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زارَ يزورَ المكانَ أو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مكان يا نزد آن شخص رفت به خاطر انس و الفت به آن يا براى انس دادن او</w:t>
      </w:r>
      <w:r>
        <w:rPr>
          <w:rFonts w:eastAsia="Amiri" w:cs="Amiri" w:ascii="Amiri" w:hAnsi="Amiri"/>
          <w:color w:val="111111"/>
          <w:sz w:val="28"/>
          <w:szCs w:val="28"/>
          <w:rtl w:val="true"/>
          <w:lang w:bidi="ar-SA"/>
        </w:rPr>
        <w:t xml:space="preserve">». </w:t>
      </w:r>
      <w:r>
        <w:rPr>
          <w:rStyle w:val="FootnoteAnchor"/>
        </w:rPr>
        <w:footnoteReference w:id="15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زاير را ديدار كننده مكان مقدس دينى و آن را مقابل مجاور و مقيم دانستند</w:t>
      </w:r>
      <w:r>
        <w:rPr>
          <w:rFonts w:eastAsia="Amiri" w:cs="Amiri" w:ascii="Amiri" w:hAnsi="Amiri"/>
          <w:color w:val="111111"/>
          <w:sz w:val="28"/>
          <w:szCs w:val="28"/>
          <w:rtl w:val="true"/>
          <w:lang w:bidi="ar-SA"/>
        </w:rPr>
        <w:t>:</w:t>
      </w:r>
      <w:bookmarkStart w:id="87" w:name="pg1846_22970"/>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مكان مقدسى دينى مى‌رود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مجاور و مقيم</w:t>
      </w:r>
      <w:r>
        <w:rPr>
          <w:rFonts w:eastAsia="Amiri" w:cs="Amiri" w:ascii="Amiri" w:hAnsi="Amiri"/>
          <w:color w:val="111111"/>
          <w:sz w:val="28"/>
          <w:szCs w:val="28"/>
          <w:rtl w:val="true"/>
          <w:lang w:bidi="ar-SA"/>
        </w:rPr>
        <w:t xml:space="preserve">)». </w:t>
      </w:r>
      <w:r>
        <w:rPr>
          <w:rStyle w:val="FootnoteAnchor"/>
        </w:rPr>
        <w:footnoteReference w:id="152"/>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 از چيزى، كسى، يا جايى كه داراى ارزش و اهميت است</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اين تعريف، زيارت را شامل ديدار از اشيا و اشخاص و اماكن ارزشمند و با اهميت،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بازديد كردن، ديدار كردن از شخص بزرگ، رفتن به مشاهد متبركه</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سفر به مشاهد متبرك و كسب فيض از قبر منور آن حضرت صلى الله عليه و آله و قبور ائمه هدى عليهم السلام و تشرف در عتبات عرش درجات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كردن از آرامگاه‌هاى ائمه و بزرگان دين يا مكان‌هاى مقدس به قصد كسب ثواب و تبرك</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اين دو تعريف، با يادكرد مصداق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مسافرت به مشاهد متبرك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هدف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فيض از قبر شخصيت‌هاى متعالى و يا كسب ثواب و 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نگاهى درون دينى و مذهبى، معرفى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مشاهد متبرك و بقعه‌ها رفتن و دعاهايى كه به عنوان تشرف باطنى براى امام‌ها و امامزاده‌ها و اوليا است خواندن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اين تعريف نيز، زيارت را علاوه بر رفتن به مشاهد متبرك و بقعه‌ها، همراه با خواندن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تشرف باطنى براى شخص مزور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دانسته است</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2868949_3650668749"/>
      <w:bookmarkStart w:id="89" w:name="_Toc33"/>
      <w:bookmarkEnd w:id="88"/>
      <w:r>
        <w:rPr>
          <w:rtl w:val="true"/>
        </w:rPr>
        <w:t>اشاره‌</w:t>
      </w:r>
      <w:bookmarkEnd w:id="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معانى گرته‌بردارى شده، از مفاهيم اصطلاحىِ متعارف گرفته شده‌اند، اما در حقيقت نه اين هستند و نه آن، بلكه چيزى بين معناى لغوى و اصطلاحىِ متعارف‌اند و البته به‌زعم گروهى كه آن را ياد كردند، معناى لغوىِ حقيقى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با بهره‌جويى از تعريف‌هاى گوناگون اصطلاحىِ متعارف، هر كدام با قيود متفاوت،</w:t>
      </w:r>
    </w:p>
    <w:p>
      <w:pPr>
        <w:pStyle w:val="BookText"/>
        <w:rPr/>
      </w:pPr>
      <w:r>
        <w:rPr>
          <w:rFonts w:ascii="IRNazanin" w:hAnsi="IRNazanin" w:eastAsia="IRNazanin"/>
          <w:color w:val="111111"/>
          <w:sz w:val="28"/>
          <w:sz w:val="28"/>
          <w:szCs w:val="28"/>
          <w:rtl w:val="true"/>
          <w:lang w:bidi="fa-IR"/>
        </w:rPr>
        <w:t>متنوّع ياد شدند كه من براى راحت‌تر شدن دقّت و قضاوت خوانندگان، به گونه كوتاه از آنها ياد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رو در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زيارت اوليا و مكان‌هاى مقدس؛ به سبب انس و الفت به آن يا براى انس گرفتن با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آمدن با هدف ديدار و رسيدن به 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غيرمجاور و غيرمقيمى است كه به ديدن مكان مقدس دينى آمده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احترام‌آميز از شى‌ء، مكان يا شخصى كه داراى ارزش و اهميت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از شخص بزرگ يا مشاهد متبركه؛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مسافرت به مشاهد متبرك با هدف كسب فيض از قبر امامان معصوم عليهم السلام يا شخصيت‌هاى بزرگ دينى و يا به منظور كسب ثواب و تبرّك؛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رفتن به مشاهد متبرك و بقعه‌ها، همراه با خواندن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تشرف باطنى براى شخص مزور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ياد شد، در جست و جو و بازكاوى حقيقت معناى واژگانى، اين معانى به مفهوم اصطلاحى آن، نزديك‌تر است تا معناى دقيق كلمه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لغوى، همواره به حقيقت معنايى كه از ساختار و بافتار شكلى و ماده‌اى كلمه بر مى‌آيد بدون پيش فرض و پيش زمينه ذهنى و علمى و اعتقادى مى‌پردازد و جز ارائه معناى حقيقى كلمه، هدفى را دنبال نمى‌كند و على القاعده، فروتر از مفهوم اصطلاحى است و بيرون از علم و اعتقاد دينى و مذهبى و يا باور و فرهنگ عرفى، تنها به حقيقت لغوى كلمه اشاره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بازشناسى معناها و مفاهيم سره از ناسره، اين خرده‌گيرى رواست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دانشوران علم لغت، در ترجمه دسته‌اى از لغات، گاه معانى لغوى و مفاهيم اصطلاحى آن را خلط كرده، معناهايى را براى يك واژه، باز مى‌نويسند كه از مفهوم و يا مفاهيم اصطلاحى آن، گرته‌بردارى و گزينش شده است و دقيقاً معناى حقيقى آن</w:t>
      </w:r>
      <w:bookmarkStart w:id="90" w:name="pg1846_22975"/>
    </w:p>
    <w:p>
      <w:pPr>
        <w:pStyle w:val="BookText"/>
        <w:rPr/>
      </w:pPr>
      <w:bookmarkEnd w:id="90"/>
      <w:r>
        <w:rPr>
          <w:rFonts w:ascii="IRNazanin" w:hAnsi="IRNazanin" w:eastAsia="IRNazanin"/>
          <w:color w:val="111111"/>
          <w:sz w:val="28"/>
          <w:sz w:val="28"/>
          <w:szCs w:val="28"/>
          <w:rtl w:val="true"/>
          <w:lang w:bidi="fa-IR"/>
        </w:rPr>
        <w:t>واژه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ياد كردم، در ترجمه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اصطلاحى آن گرته‌بردارى و گلچين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بازشناسى واژگانى و مفهومى يك كلمه، اگر بناست از مفهوم اصطلاحى آن ياد شود، بايسته و شايسته اين است كه مفهوم اصطلاحى، مجزا از معناى حقيقى كلمه،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نيز در نگاشتة پيش رو، بر آنم تا اين روال را رعايت كنم</w:t>
      </w:r>
      <w:r>
        <w:rPr>
          <w:rFonts w:eastAsia="IRNazanin" w:cs="IRNazanin"/>
          <w:color w:val="111111"/>
          <w:sz w:val="28"/>
          <w:szCs w:val="28"/>
          <w:rtl w:val="true"/>
          <w:lang w:bidi="fa-IR"/>
        </w:rPr>
        <w:t>.</w:t>
      </w:r>
    </w:p>
    <w:p>
      <w:pPr>
        <w:pStyle w:val="Heading5"/>
        <w:numPr>
          <w:ilvl w:val="4"/>
          <w:numId w:val="1"/>
        </w:numPr>
        <w:rPr/>
      </w:pPr>
      <w:bookmarkStart w:id="91" w:name="__RefHeading___Toc2868951_3650668749"/>
      <w:bookmarkStart w:id="92" w:name="_Toc34"/>
      <w:bookmarkEnd w:id="91"/>
      <w:r>
        <w:rPr>
          <w:rtl w:val="true"/>
        </w:rPr>
        <w:t>مفهوم اصطلاحى‌</w:t>
      </w:r>
      <w:bookmarkEnd w:id="92"/>
    </w:p>
    <w:p>
      <w:pPr>
        <w:pStyle w:val="BookText"/>
        <w:rPr/>
      </w:pPr>
      <w:r>
        <w:rPr>
          <w:rFonts w:ascii="IRNazanin" w:hAnsi="IRNazanin" w:eastAsia="IRNazanin"/>
          <w:color w:val="111111"/>
          <w:sz w:val="28"/>
          <w:sz w:val="28"/>
          <w:szCs w:val="28"/>
          <w:rtl w:val="true"/>
          <w:lang w:bidi="fa-IR"/>
        </w:rPr>
        <w:t>مفهوم اصطلاحى معمولًا در ساحت علمى يا دينى و مذهبى و يا در باور و فرهنگ عرفى، با سبقه ذهنى خاص مطرح مى‌شود و فراتر از معناى حقيقى كلمه، و البته در محدوده برگزيده، مقصود ويژه‌اى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اصطلاحى، در نگاه درون دينى، ناظر به يك حقيقت شرعى است و خواست آيين‌گزار در آن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خصوص زيارت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يك اصطلاح دينى است و مفهوم آن، همواره بار دينى و مذهبى داشته و با قصد آيين‌گزار همراه بوده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زاير بيت اللَّه، مسلمانى است كه بنابر بر وجوب دينى، يا از روى استحباب، به زيارت خانه خدا مى‌رود و حاجى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مسلمانان به زيارت قبر پيغمبر صلى الله عليه و آله و قبور ائمه عليهم السلام نيز مى‌روند و با خواندن زيارتنامه، اداى احترام مى‌كنند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اكنون به چند تعريف اصطلاحى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برقرار كردن ارتباط روحى و به وجود آوردن پيوند قلبى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زيارت در عرف شيعه، حضور در يكى از مشاهد مقدس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نزد شيعه، حضورى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روحانيت بزرگ‌تر از آن مزور است و نفسيت ممتاز و صفات قدسى او بر نفس زاير، افاضه مى‌شود و او از آن بهره مى‌جويد تا بعد از اضطراب به اطمينان و پس از شقاوت به سعادت و بعد از نا اميدى</w:t>
      </w:r>
    </w:p>
    <w:p>
      <w:pPr>
        <w:pStyle w:val="BookText"/>
        <w:rPr/>
      </w:pPr>
      <w:r>
        <w:rPr>
          <w:rFonts w:ascii="IRNazanin" w:hAnsi="IRNazanin" w:eastAsia="IRNazanin"/>
          <w:color w:val="111111"/>
          <w:sz w:val="28"/>
          <w:sz w:val="28"/>
          <w:szCs w:val="28"/>
          <w:rtl w:val="true"/>
          <w:lang w:bidi="fa-IR"/>
        </w:rPr>
        <w:t>به اميدوارى و پس از رويكردن به روشنى برسد</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به كسرِ زاء به معنى قصد و ملاقات، و قصد مزور به جهت گرامى داشت و ارجمندى و انس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زيارت و ملاقات و امر ما را ياد و احيا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چنان كند، همانا خدا را در عرشش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خداى تعالى، زيارت پيامبران و حجت‌هاى اوست؛ هركس آنان را زيارت كند همانا خداى عزّوجلّ را زيارت كرده است، چنان‌كه هر كس آنان را پيروى كند، همانا خدا را پيروى كرده و هر كس آنان را نافرمانى كند، خدا را نافرمانى كرده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زيارت در عرف، به ديدار كسى به جهت تكريم و تعظيم يا انس‌گيرى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زيارت بيت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به كنار قبور معصومين به قصد تعظيم و توسّل و دعا رفتن زيارت آن بزرگواران، و به كنار قبر مردگان جهت استرحام نيز زيارت آنها گويند</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بَعُدَتْ بِأَحَدِكُمُ الشُّقَّةُ وَ نَأَتْ بِهِ الدَّارُ فَلْيَعْلُ أَعْلَى مَنْزِلٍ لَهُ فَيُصَلِّى رَكْعَتَيْنِ وَ لْيُومِ بِالسَّلَامِ إِلَى قُبُورِنَا فَإِنَّ ذَلِكَ يَصِيرُ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منزل و وطن يكى از شما به ما دور بود بالاترين مكان منزل را انتخاب كند و در آن‌جا دو ركعت نماز خوانده و با اشاره به قبور ما سلام دهد، سلام وى حتماً به ما خواهد رسيد</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واژه‌شناسان نيز، بر اين باورند كه زيارت در اصطلاح دينى، تمايلى است همراه با حركت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شرط نيت و قصد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انس روحى و پاسداشت و كرنش زيارت شونده</w:t>
      </w:r>
      <w:r>
        <w:rPr>
          <w:rFonts w:eastAsia="IRNazanin" w:cs="IRNazanin"/>
          <w:color w:val="111111"/>
          <w:sz w:val="28"/>
          <w:szCs w:val="28"/>
          <w:rtl w:val="true"/>
          <w:lang w:bidi="fa-IR"/>
        </w:rPr>
        <w:t xml:space="preserve">. </w:t>
      </w:r>
      <w:r>
        <w:rPr>
          <w:rStyle w:val="FootnoteAnchor"/>
          <w:rtl w:val="true"/>
        </w:rPr>
        <w:footnoteReference w:id="163"/>
      </w:r>
      <w:bookmarkStart w:id="93" w:name="pg1846_22979"/>
    </w:p>
    <w:p>
      <w:pPr>
        <w:pStyle w:val="BookText"/>
        <w:rPr/>
      </w:pPr>
      <w:bookmarkEnd w:id="93"/>
      <w:r>
        <w:rPr>
          <w:rFonts w:ascii="Amiri" w:hAnsi="Amiri" w:eastAsia="Amiri" w:cs="Amiri"/>
          <w:color w:val="111111"/>
          <w:sz w:val="28"/>
          <w:sz w:val="28"/>
          <w:szCs w:val="28"/>
          <w:rtl w:val="true"/>
          <w:lang w:bidi="ar-SA"/>
        </w:rPr>
        <w:t>در تعاريف يادشده اصطلاحى، قيودى كه ياد شدند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حسى؛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مكان يا نزد آن شخص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بازديد كردن، ديدار كردن از شخص بزرگ، رفتن به مشاهد متبرك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كردن از اشيا و اشخاص و اماكن ارزشمند و با اهميت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هدفمندى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فيض از قبر شخصيت‌هاى متعالى و يا كسب ثواب و 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انس و الفت به آن يا براى انس دادن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تشرف باطنى براى شخص مزور</w:t>
      </w:r>
      <w:r>
        <w:rPr>
          <w:rFonts w:eastAsia="IRNazanin" w:cs="IRNazanin"/>
          <w:color w:val="111111"/>
          <w:sz w:val="28"/>
          <w:szCs w:val="28"/>
          <w:rtl w:val="true"/>
          <w:lang w:bidi="fa-IR"/>
        </w:rPr>
        <w:t>»).</w:t>
      </w:r>
    </w:p>
    <w:p>
      <w:pPr>
        <w:pStyle w:val="Heading5"/>
        <w:numPr>
          <w:ilvl w:val="4"/>
          <w:numId w:val="1"/>
        </w:numPr>
        <w:rPr/>
      </w:pPr>
      <w:bookmarkStart w:id="94" w:name="__RefHeading___Toc2868953_3650668749"/>
      <w:bookmarkStart w:id="95" w:name="_Toc35"/>
      <w:bookmarkEnd w:id="94"/>
      <w:r>
        <w:rPr>
          <w:rtl w:val="true"/>
        </w:rPr>
        <w:t>زيارت در اديان‌</w:t>
      </w:r>
      <w:bookmarkEnd w:id="95"/>
    </w:p>
    <w:p>
      <w:pPr>
        <w:pStyle w:val="Heading6"/>
        <w:numPr>
          <w:ilvl w:val="5"/>
          <w:numId w:val="1"/>
        </w:numPr>
        <w:rPr/>
      </w:pPr>
      <w:bookmarkStart w:id="96" w:name="__RefHeading___Toc2868955_3650668749"/>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زيارت در يهوديت و مسيحيت با معنا و مفهوم خاص، مثل نيايش و گاه نيز مشترك با اسلام، وجود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غير مسلمين نيز زيارت مقابر و مشاهد رواج داشته است؛ از جمله بيت المقدس زيارتگاهى است كه در نزد مسلمانان و يهود و مسيحيان هر سه محترم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يهوديان را نيز پس از زيارت آن‌جا حاجى مى‌نامند</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پاپ، مسيحيان هر چند سال يك بار به عنوان زيارت به شهر رم مى‌روند؛ از جمله زيارتگاه‌هاى مسيحيان پيرو كليساى كاتوليك رومى در اروپا، لورتو، سانتياگو دكومپوستلا، لورد، فاطمه، و كنتربرى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زيارتگاه‌هاى هندويى، انواعى دارد</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هفت مكان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رودخانه مقدس</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هندوان، هر مكان زيارتى ويژگى‌هايى دارد و بركات مخصوصى را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زايرانش ارزانى مى‌كند؛ براى مثال زيارتگاه‌هاى منطقه‌اى هست كه به داد نابينايان مى‌رسد، يا مخصوص بى‌فرزندان است، و يا حتى برخى زيارتگاه‌ها به امور جزيى‌ترى مثل شفاى عارضه‌هاى پوستى شهرت دارد</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اماكن زيارتى چنان اند كه به زعم هندوها اگر كسى در آن بميرد از تولد مكرّر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سَمساره يا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مى‌يابد، و به اين سبب برخى هندوهاى متدين مايل اند اواخر عمر را در وارانَسى، يا همان بنارس، در ساحل رود گنگ در ايالت اوتّرپرادِش مجاور گردند</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در آيين هندو،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مهابهارته، سفر زيارتى، يا همان تيرتهه ياترا، در گذشته مجاهده‌اى بود براى كسب و انباشتن ثواب، كه به ويژه كسانى كه توان اهداى قربانى‌هاى پرهزينه را نداشتند، آن را بر خود هموار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اكنون اين واژه معناى عامى پيدا كرده است، به طورى كه شامل ديدارهايى نيز مى‌شود كه شايد بيشتر آميزه‌اى از سير و سياحت و تفريح و زيارت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شايد به سبب ماهيتِ تلفيقى، جذب كننده و همگون سازنده آيين هندو، و نيز تكثر و گوناگونى سنّت‌هاى خداباور در اين آيين، زيارت هندويى از بساطت اوليه درآمده و نظام پيچيده‌اى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متون پورانه‌اى، زيارت اغلب وسيله‌اى براى انباشتن ثواب كه الزامى هم نبوده تلقى شده است</w:t>
      </w:r>
      <w:r>
        <w:rPr>
          <w:rFonts w:eastAsia="IRNazanin" w:cs="IRNazanin"/>
          <w:color w:val="111111"/>
          <w:sz w:val="28"/>
          <w:szCs w:val="28"/>
          <w:rtl w:val="true"/>
          <w:lang w:bidi="fa-IR"/>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براى هندوها، همه خواصِ دينى و معنوى مورد انتظار از اين مؤلفه مهم دينى را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همه آثار و بركاتى را كه مسيحيان و مسلمانان از زيارت مى‌طلبند، هندوها نيز در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علاوه بر آن، و شايد بيشتر از ساير اديان،</w:t>
      </w:r>
    </w:p>
    <w:p>
      <w:pPr>
        <w:pStyle w:val="BookText"/>
        <w:rPr/>
      </w:pPr>
      <w:r>
        <w:rPr>
          <w:rFonts w:ascii="IRNazanin" w:hAnsi="IRNazanin" w:eastAsia="IRNazanin"/>
          <w:color w:val="111111"/>
          <w:sz w:val="28"/>
          <w:sz w:val="28"/>
          <w:szCs w:val="28"/>
          <w:rtl w:val="true"/>
          <w:lang w:bidi="fa-IR"/>
        </w:rPr>
        <w:t>هندوها به وسيله زيارت به بُعد ديريابى از آيين هندو راه مى‌برند كه مشكل مى‌توان آن را با چيز ديگرى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آيينى مثل آيين هندو، با آن همه تنوع و تكثر، خودآگاهى هندويى، يا آگاهى به آنچه يك نفر به وسيله آن خود را در چارچوب اين آيين حس مى‌كند، امرى است ديرفهم و پيچيده، اما در اجتماعات بزرگِ هندويى، به ويژه كومب مِلاها، چنين مايه وحدت و هم بستگى‌اى به خوبى ادراك مى‌شود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مايه اصلى اعمال دينىِ ميليون‌ها هندو ترس از خدايان خيرخواه و بدخواهى است كه به همه چيز آگاه‌اند و همواره بر وقايع زندگى همه كس ناظرند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مى‌دانند هر خدايى را به نحو شايسته‌اى دلجويى كنند تا از بدبختى امان يابند و امنيت‌شان تضمين شود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هندوهاى روستايى، دو آرزوى دينى يا معنوى بزرگ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زيارت يكى از اماكن مقدس، و شركت در جشنواره‌هاى معبدى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مقدس زيارتى در سرتاسر هند به وفور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غارها، رودها، و مكان‌هايى كه وقايع اساطيرى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جنگ‌ها يابازى‌هاى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رخ داده است، مكان مقدس و زيارتى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زمين‌ها يا در كنار آنها معبد و ضريح ساخته و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مكان‌هايى مانند هَردوار </w:t>
      </w:r>
      <w:r>
        <w:rPr>
          <w:rStyle w:val="FootnoteAnchor"/>
          <w:rtl w:val="true"/>
        </w:rPr>
        <w:footnoteReference w:id="175"/>
      </w:r>
      <w:r>
        <w:rPr>
          <w:rFonts w:ascii="IRNazanin" w:hAnsi="IRNazanin" w:eastAsia="IRNazanin"/>
          <w:color w:val="111111"/>
          <w:sz w:val="28"/>
          <w:sz w:val="28"/>
          <w:szCs w:val="28"/>
          <w:rtl w:val="true"/>
          <w:lang w:bidi="fa-IR"/>
        </w:rPr>
        <w:t xml:space="preserve">در كوه‌هاى هيماليا، ساحل بِنگال، و وَرَنسى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سرزمين‌هاى مقدس شمرده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سرتاسر هند عازم زيارت اين مكان‌ها مى‌شوند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در آيين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به شهرهاى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پسنديده محسوب مى‌شود و يك فرد هر چه زيارت‌هاى بيشترى را كامل كند، خيرات بيشترى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مقصد بيشترين زيارت بوداييان را به خود اختصاص مى‌دهد</w:t>
      </w:r>
      <w:r>
        <w:rPr>
          <w:rFonts w:eastAsia="IRNazanin" w:cs="IRNazanin"/>
          <w:color w:val="111111"/>
          <w:sz w:val="28"/>
          <w:szCs w:val="28"/>
          <w:rtl w:val="true"/>
          <w:lang w:bidi="fa-IR"/>
        </w:rPr>
        <w:t>:</w:t>
      </w:r>
      <w:bookmarkStart w:id="98" w:name="pg1846_22985"/>
    </w:p>
    <w:p>
      <w:pPr>
        <w:pStyle w:val="BookText"/>
        <w:rPr/>
      </w:pPr>
      <w:bookmarkEnd w:id="98"/>
      <w:r>
        <w:rPr>
          <w:rFonts w:ascii="IRNazanin" w:hAnsi="IRNazanin" w:eastAsia="IRNazanin"/>
          <w:color w:val="111111"/>
          <w:sz w:val="28"/>
          <w:sz w:val="28"/>
          <w:szCs w:val="28"/>
          <w:rtl w:val="true"/>
          <w:lang w:bidi="fa-IR"/>
        </w:rPr>
        <w:t>محل تولد بودا، مكان روشن شدگى او، بستانى كه او اولين موعظه خود را ايراد كرد، و جايى كه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زاير در طول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راهبه‌ها، و توده‌هاى مردم از تمام خاور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طولانى به اين چهار مكان بسيار دور مسافرت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پياده به اين سفر مى‌روند و بسيارى مواقع با خطرهاى زيادى روبه‌رو مى‌شوند و به ندرت اتفاق مى‌افتد كه اين سفر بدون مشقت باشد</w:t>
      </w:r>
      <w:r>
        <w:rPr>
          <w:rFonts w:eastAsia="IRNazanin" w:cs="IRNazanin"/>
          <w:color w:val="111111"/>
          <w:sz w:val="28"/>
          <w:szCs w:val="28"/>
          <w:rtl w:val="true"/>
          <w:lang w:bidi="fa-IR"/>
        </w:rPr>
        <w:t xml:space="preserve">». </w:t>
      </w:r>
      <w:r>
        <w:rPr>
          <w:rStyle w:val="FootnoteAnchor"/>
          <w:rtl w:val="true"/>
        </w:rPr>
        <w:footnoteReference w:id="178"/>
      </w:r>
    </w:p>
    <w:p>
      <w:pPr>
        <w:pStyle w:val="Heading6"/>
        <w:numPr>
          <w:ilvl w:val="5"/>
          <w:numId w:val="1"/>
        </w:numPr>
        <w:rPr/>
      </w:pPr>
      <w:bookmarkStart w:id="99" w:name="__RefHeading___Toc2868957_3650668749"/>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اما از نظر اين كم‌ترين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خاستگاه دينى و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ويژگى‌هاى برجسته و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 شده و شكل گرفته است و اركان ويژه را به ذهن مى‌رساند؛ مانند زمان، زبان، موضوع، آداب و حالات، كه هر كدام از اينها در بازشناسى مفهوم زيارت، كارگر مى‌باشند و بايد ديده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برخى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معناى شرح الإسمى زيارت آسان و گفتن آن روان است، ليكن معناى حقيقى آن با حقايق و معارفى همراه است كه بايد به تدريج آنها را آموخت؛ زيرا به صورت يك اصل و قاعده كلى، هر حقيقتى كه ميزان تأثير كمّى و كيفى آن گسترده و عميق باشد، ضرورتاً از معنا و لبّ بيشترى برخوردار است و زيارت از اين مقوله است</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تقدير، بار معرفتى و آثار وجودى زيارت در فرد و جامعه بسيار فراوان است و بايد از همين آغاز، ذهن را از تفسيرهاى نادرست و برداشت‌هاى غيرمنطقى از معنا و مفهوم زيارت، تهى و با نگاه واقعى و درست، اين معنا را تعقيب كرد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من در اين مقالت، با آراستگى و پيوند فراخور، هر كدام از ويژگى‌هاى متعارف در</w:t>
      </w:r>
      <w:bookmarkStart w:id="101" w:name="pg1846_22987"/>
    </w:p>
    <w:p>
      <w:pPr>
        <w:pStyle w:val="BookText"/>
        <w:rPr/>
      </w:pPr>
      <w:bookmarkEnd w:id="101"/>
      <w:r>
        <w:rPr>
          <w:rFonts w:ascii="IRNazanin" w:hAnsi="IRNazanin" w:eastAsia="IRNazanin"/>
          <w:color w:val="111111"/>
          <w:sz w:val="28"/>
          <w:sz w:val="28"/>
          <w:szCs w:val="28"/>
          <w:rtl w:val="true"/>
          <w:lang w:bidi="fa-IR"/>
        </w:rPr>
        <w:t xml:space="preserve">مفهوم زيارت را پسِ يكديگر، روشن خواهم ساخت، و مرحله به مرحله، همچنين در پايان،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به دست آمده ياد خواهم كرد، اما نخست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عملى ديدارى است كه بين زيارت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مى‌دهد، اما نه از نوع عيادت؛ عيادت، ديدن تن درست از رنجورى است كه ناخوش و دردزده در بستر افتاده است، ولى زيارت، ديدن دردمندِ دلخسته آزرده آرزومند از شى‌ء و جا و وجود متعالى و تن </w:t>
      </w:r>
      <w:r>
        <w:rPr>
          <w:rStyle w:val="FootnoteAnchor"/>
          <w:rtl w:val="true"/>
        </w:rPr>
        <w:footnoteReference w:id="181"/>
      </w:r>
      <w:r>
        <w:rPr>
          <w:rFonts w:ascii="IRNazanin" w:hAnsi="IRNazanin" w:eastAsia="IRNazanin"/>
          <w:color w:val="111111"/>
          <w:sz w:val="28"/>
          <w:sz w:val="28"/>
          <w:szCs w:val="28"/>
          <w:rtl w:val="true"/>
          <w:lang w:bidi="fa-IR"/>
        </w:rPr>
        <w:t>و جان راست و درستى است كه در گشايش گِره‌هاى خواهش، كارگر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عيادت، تقويت روح طرف مقابل و رساندن او به سلامتى است، اما در زيارت، مقصودْ بيشتر، تقويت روح زيارت كننده، واسطه زيارت شونده و بازشدن گِره‌ها و رسيدن به خواسته‌ها توسط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تأثيرپذيرى، و عيادت، تأثيرگذارى است</w:t>
      </w:r>
      <w:r>
        <w:rPr>
          <w:rFonts w:eastAsia="IRNazanin" w:cs="IRNazanin"/>
          <w:color w:val="111111"/>
          <w:sz w:val="28"/>
          <w:szCs w:val="28"/>
          <w:rtl w:val="true"/>
          <w:lang w:bidi="fa-IR"/>
        </w:rPr>
        <w:t>.</w:t>
      </w:r>
    </w:p>
    <w:p>
      <w:pPr>
        <w:pStyle w:val="Heading5"/>
        <w:numPr>
          <w:ilvl w:val="4"/>
          <w:numId w:val="1"/>
        </w:numPr>
        <w:rPr/>
      </w:pPr>
      <w:bookmarkStart w:id="102" w:name="__RefHeading___Toc2868959_3650668749"/>
      <w:bookmarkStart w:id="103" w:name="_Toc38"/>
      <w:bookmarkEnd w:id="102"/>
      <w:r>
        <w:rPr>
          <w:rtl w:val="true"/>
        </w:rPr>
        <w:t>زيارت، واقعيت اصيل‌</w:t>
      </w:r>
      <w:bookmarkEnd w:id="10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از جمله حقايق ارزشمند و حياتى است</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واقعيتى اصيل است</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واقعيت اصيل است، يعنى زنده و عينى است و با موضوعى زنده و واقعى سروكار دارد و نيز با آثار عينى، رو در رو در خواهش‌ها و آرزوهاى زاير، كارگر است؛ به ديگر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آن خرافه بسته‌اند، ولى امرى جعلى و با اساس خرافى نيست، موضوع و آثار خيالى و ذهنى و سرگرم 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و پيوند با مزور، حقيقى و عينى است و اساساً از آن جهت كه اين پيوندِ زاير با مزور، حقيقى، عينى، زنده و مؤثر است، لزوماً طرفين اين پيوند كه زاير و مزور هستند نيز بايد حى و زنده باشند، وگرنه نمى‌شود كه رابطه بين دو شى‌ء نا؟ پايدار، زنده و منشأ اثر باشد و طرفين يا يكى از دو طرف موهوم يا معدوم و فانى باشد؛ از اين جهت زيارت در واقع</w:t>
      </w:r>
      <w:bookmarkStart w:id="104" w:name="pg1846_22988"/>
    </w:p>
    <w:p>
      <w:pPr>
        <w:pStyle w:val="BookText"/>
        <w:rPr/>
      </w:pPr>
      <w:bookmarkEnd w:id="104"/>
      <w:r>
        <w:rPr>
          <w:rFonts w:ascii="IRNazanin" w:hAnsi="IRNazanin" w:eastAsia="IRNazanin"/>
          <w:color w:val="111111"/>
          <w:sz w:val="28"/>
          <w:sz w:val="28"/>
          <w:szCs w:val="28"/>
          <w:rtl w:val="true"/>
          <w:lang w:bidi="fa-IR"/>
        </w:rPr>
        <w:t>ارتباط حى و زنده با حى و زنده ديگر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استاد شهيد مطهرى، زيارت را فراتر از رابطه ديدارى زنده‌هاى مادى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مذهب با اولياء اللَّهِ از دنيا رفته هم چنين عمل مى‌شود كه با زنده، بلكه زنده‌تر از زنده‌هاى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واحد هزارها نفر با او سخن مى‌گويند و درود مى‌فرستند و در عالم ضمير خود يك ارتباط واقعى برقرار مى‌كنند</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كلى بزرگان و خدمتگزاران پس از مرگشان به نوعى تجليل مى‌شوند، ولى تجليل غير دينى صرفاً جنبه اعتبارى و تشريفاتى دارد، در حقيقت نوعى تلاعب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براى به ياد ماندن وجود ذهنى يك شخصيت، و از اين قبيل است دسته‌گل نثار قبر كردن، يك دقيقه سكوت كردن، از برابر عكسش رژه رفتن</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 ارتباط متقابل؛ از شكل امر تشريفاتى و قراردادى و اعتبارى و در حقيقت از شكل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صرفاً فرض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اعياد مذهبى و سوگوارى‌هاى مذهبى همه از صورت قرارداد و تشريفات خارج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پس زيارت، واقعيتى است اصيل</w:t>
      </w:r>
      <w:r>
        <w:rPr>
          <w:rFonts w:eastAsia="IRNazanin" w:cs="IRNazanin"/>
          <w:color w:val="111111"/>
          <w:sz w:val="28"/>
          <w:szCs w:val="28"/>
          <w:rtl w:val="true"/>
          <w:lang w:bidi="fa-IR"/>
        </w:rPr>
        <w:t>.</w:t>
      </w:r>
    </w:p>
    <w:p>
      <w:pPr>
        <w:pStyle w:val="Heading5"/>
        <w:numPr>
          <w:ilvl w:val="4"/>
          <w:numId w:val="1"/>
        </w:numPr>
        <w:rPr/>
      </w:pPr>
      <w:bookmarkStart w:id="105" w:name="__RefHeading___Toc2868961_3650668749"/>
      <w:bookmarkStart w:id="106" w:name="_Toc39"/>
      <w:bookmarkEnd w:id="105"/>
      <w:r>
        <w:rPr>
          <w:rtl w:val="true"/>
        </w:rPr>
        <w:t>عمل حسى‌</w:t>
      </w:r>
      <w:bookmarkEnd w:id="106"/>
    </w:p>
    <w:p>
      <w:pPr>
        <w:pStyle w:val="BookText"/>
        <w:rPr/>
      </w:pPr>
      <w:r>
        <w:rPr>
          <w:rFonts w:ascii="IRNazanin" w:hAnsi="IRNazanin" w:eastAsia="IRNazanin"/>
          <w:color w:val="111111"/>
          <w:sz w:val="28"/>
          <w:sz w:val="28"/>
          <w:szCs w:val="28"/>
          <w:rtl w:val="true"/>
          <w:lang w:bidi="fa-IR"/>
        </w:rPr>
        <w:t>مقصود از عمل حسى در اين‌جا عملى است كه واسطه جسم، انجام مى‌گيرد و توسط چشم، ديده مى‌شود؛ به ديگر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حسى، از جنس تفكر كه به طور مطلق، عمل عقلى است و از دستة نيت كه مطلقاً، عمل قلبى است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واقعيتى است اصيل و عملى است حسى</w:t>
      </w:r>
      <w:r>
        <w:rPr>
          <w:rFonts w:eastAsia="IRNazanin" w:cs="IRNazanin"/>
          <w:color w:val="111111"/>
          <w:sz w:val="28"/>
          <w:szCs w:val="28"/>
          <w:rtl w:val="true"/>
          <w:lang w:bidi="fa-IR"/>
        </w:rPr>
        <w:t>.</w:t>
      </w:r>
    </w:p>
    <w:p>
      <w:pPr>
        <w:pStyle w:val="Heading5"/>
        <w:numPr>
          <w:ilvl w:val="4"/>
          <w:numId w:val="1"/>
        </w:numPr>
        <w:rPr/>
      </w:pPr>
      <w:bookmarkStart w:id="107" w:name="__RefHeading___Toc2868963_3650668749"/>
      <w:bookmarkStart w:id="108" w:name="_Toc40"/>
      <w:bookmarkEnd w:id="107"/>
      <w:r>
        <w:rPr>
          <w:rtl w:val="true"/>
        </w:rPr>
        <w:t>عبادت‌</w:t>
      </w:r>
      <w:bookmarkEnd w:id="10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دينى، اعمال انسان باورمند به دو دسته رده‌بندى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غير عبادى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تفاوت اعمال عبادى از غير عبادى در اين است كه غير عبادت، بيشتر رابطه انسان، با جهان هستى، همنوع و خويشتن است، اما عبادت، رابطه‌اى ويژه با خداى سبحان و تنها براى او است؛ اساساً جز براى او، روا 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ديگرشان، يكى از ويژگى‌هاى عبادت است؛ يعنى قصد قربت يا همان نيت؛ عبادت بايد با قصد نزديك شدن به خداوند انجام شود وگرنه علم فقه، صحتش را اعلام نمى‌كند و آسمان،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اعمال غيرعبادى كه اين مهم در آنها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در عبادت، دميدن روح در كالبد عمل است؛ بال رهايى از ناسوت به لاهوت و از ملك به ملكوت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نيز از سنخ عبادت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نيت بايد در شراشر ويژگى‌هاى برجسته و متعارفِ زيارت، سريان و جريان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ثانى، تحت چهاردهمين آداب زيارت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روى نيت در زمان‌هاى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الْحُسَيْنَ عَارِفاً بِحَقِّهِ غَفَرَ اللَّهُ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 كس، نزد مزار سيدالشهدا عليه السلام با معرفت به حق آن حضرت برود، خداوند گناهان گذشته و آينده‌اش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زَارَهُ يَوْمَ عَاشُورَاءَ فَكَأَنَّمَا زَارَ اللَّهَ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هر كس او سيدالشهدا عليه السلام را در روز عاشورا زيارت كند، مانند زيارت كسى است كه خداوند را بالاى عرشش زيارت كرده باشد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عليه السلام دوستداران و شيعيان را وامدار امامشان دانسته و زيارتشان را با شرايط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الوفاء بالعهد و حسن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تصديقاً لما رغبوا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w:t>
      </w:r>
      <w:bookmarkStart w:id="109" w:name="pg1846_22993"/>
    </w:p>
    <w:p>
      <w:pPr>
        <w:pStyle w:val="BookText"/>
        <w:rPr/>
      </w:pPr>
      <w:bookmarkEnd w:id="109"/>
      <w:r>
        <w:rPr>
          <w:rFonts w:ascii="Amiri" w:hAnsi="Amiri" w:eastAsia="Amiri" w:cs="Amiri"/>
          <w:color w:val="111111"/>
          <w:sz w:val="28"/>
          <w:sz w:val="28"/>
          <w:szCs w:val="28"/>
          <w:rtl w:val="true"/>
          <w:lang w:bidi="ar-SA"/>
        </w:rPr>
        <w:t>نتيجه‌مند برشمرده‌اند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فِى عُنُقِ أَوْلِيَائِهِمْ وَ شِيعَتِهِمْ وَ إِنَّ مِنْ تَمَامِ الْوَفَاءِ بِالْعَهْدِ وَ حُسْنِ الْأَدَاءِ زِيَارَةَ قُبُورِهِمْ فَمَنْ زَارَهُمْ رَغْبَةً فِى زِيَارَتِهِمْ وَ تَصْدِيقاً لِمَا رَغِبُوا فِيهِ كَانَ أَئِمَّتُهُمْ شُفَعَاءَهُمْ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 امامى، پيمانى بر گردن دوستداران و شيعيانش دارد، وفاى كامل اين پيمان و اداى نيكوى آن، زيارت مزار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زيارت‌شان از روى رغبت، و بر آنچه رغبت‌شان است از روى تصديق، آنها را زيارت كند، امامان‌شان در روز قيامت، شفيع‌شان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زيارت ابا عبداللَّه عليه السلام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ليتنا كنا معك فنفوز فوزاً عظيماً كه يك وِرد شده براى ما و به معناى آن هم توجه نمى‌كنيم، يعنى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با تو بوديم و رستگارى عظيم پيدا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اى كاش ما در خدمت تو بوديم و شهيد مى‌شديم و از راه شهادت رستگارى عظيم پيدا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ادعاى ما از روى حقيقت است؟ افرادى هستند كه از روى حقيقت ادعا مى‌كنند، ولى اكثر ما كه در زيارتنامه‌ها مى‌خوانيم، لقلقه زبان است</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نوعى عبادت و موجب تقرب به خداست، لزوماً بايد زاير نيت كند؛ چون روح عبادت نيت است و عبادت بدون نيت جسد بى‌روح است؛ از اين رو، علامه حلى رحمه الله در كتاب شريف تذكرة الفقهاء در مقدمه بحث مزار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زيارات 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زيرا زيارت، عبادت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پس زيارت، واقعيتى است اصيل و عملى است حسى، عبادى</w:t>
      </w:r>
      <w:r>
        <w:rPr>
          <w:rFonts w:eastAsia="IRNazanin" w:cs="IRNazanin"/>
          <w:color w:val="111111"/>
          <w:sz w:val="28"/>
          <w:szCs w:val="28"/>
          <w:rtl w:val="true"/>
          <w:lang w:bidi="fa-IR"/>
        </w:rPr>
        <w:t>.</w:t>
      </w:r>
    </w:p>
    <w:p>
      <w:pPr>
        <w:pStyle w:val="Heading5"/>
        <w:numPr>
          <w:ilvl w:val="4"/>
          <w:numId w:val="1"/>
        </w:numPr>
        <w:rPr/>
      </w:pPr>
      <w:bookmarkStart w:id="110" w:name="__RefHeading___Toc2868965_3650668749"/>
      <w:bookmarkStart w:id="111" w:name="_Toc41"/>
      <w:bookmarkEnd w:id="110"/>
      <w:r>
        <w:rPr>
          <w:rtl w:val="true"/>
        </w:rPr>
        <w:t>آداب‌</w:t>
      </w:r>
      <w:bookmarkEnd w:id="111"/>
    </w:p>
    <w:p>
      <w:pPr>
        <w:pStyle w:val="BookText"/>
        <w:rPr/>
      </w:pPr>
      <w:r>
        <w:rPr>
          <w:rFonts w:ascii="IRNazanin" w:hAnsi="IRNazanin" w:eastAsia="IRNazanin"/>
          <w:color w:val="111111"/>
          <w:sz w:val="28"/>
          <w:sz w:val="28"/>
          <w:szCs w:val="28"/>
          <w:rtl w:val="true"/>
          <w:lang w:bidi="fa-IR"/>
        </w:rPr>
        <w:t>پاى ويژگى بالا، به ترتيب از حقيقت ادب و آداب زيارت و آداب عرفى مى‌نويسم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آداب در اين‌جا، همان شرايط ظاهرى يك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كرانه تشخص يك عمل و جلال و شكوه و جمال و زيبايى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زيورين و آبروى</w:t>
      </w:r>
    </w:p>
    <w:p>
      <w:pPr>
        <w:pStyle w:val="BookText"/>
        <w:rPr/>
      </w:pPr>
      <w:r>
        <w:rPr>
          <w:rFonts w:ascii="IRNazanin" w:hAnsi="IRNazanin" w:eastAsia="IRNazanin"/>
          <w:color w:val="111111"/>
          <w:sz w:val="28"/>
          <w:sz w:val="28"/>
          <w:szCs w:val="28"/>
          <w:rtl w:val="true"/>
          <w:lang w:bidi="fa-IR"/>
        </w:rPr>
        <w:t>آن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بروزگاه ارزش يك عمل و آيين پيوند دادن بيرون با درون و گذرگاه رسيدن به بارگاه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فرجام پاييدن راست و درست مرز آداب، راه يافتن به اندرونى و سرسراى يك عمل كامل، قلمداد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زيارت، درآمدى براى درك بايسته و شايسته خود زيارت است؛ پيش آهنگ عجز و نياز زاير است؛ بار عام و نيز ورودگاه خلوتيان خاص و خاص الخاص است؛ ايجاد سنخيت و انتقال از ظاهر خودى به ظاهر خدايى است؛ مثال طهارت ظاهرى براى مس ظاهر يك حقيقت متعالى؛ اساساً در رسومات آسمانى، براى تماس با هر لايه از يك حقيقت، طهارتى متناسب، شرط است؛ براى تماس با ظاهر، طهارت ظاهر، و براى تماس با باطن، طهارت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همه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لَّايَمَسُّهُ‌و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ساختار و بافتار حقايق فراسويى به گونه‌اى است كه جز با طهارت نمى‌توان بدان دست رساند، و هر كه بام طهارتش بيش، نزول فرشتگان سپيد پوش و نزولات نورانى بر آن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اسْتَقمُواْ تَتَنَزَّلُ عَلَيْهِمُ الْمَللِكَةُ أَلَّا تَخَافُواْ وَ لَاتَحْزَنُواْ وَ أَبْشِرُواْ بِالْجَنَّةِ الَّتِى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حقيقت، كسانى 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ايستادگى كردند، فرشتگان بر آنان فرود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بيم مداريد و غمين مباشيد، و به بهشتى كه وعده يافته بوديد شاد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از گذار آداب زيارت، شايسته نگذرد، از فيض رب، محروم مى‌ماند و در گلستان دِهِش، بادبه دست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مختصر، فلسفه تأكيد دين بر استحباب آداب زيارت را اندكى روشن ساخته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زيارت، مختلف يادشده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در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در 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افزون بر 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نورى در 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bookmarkStart w:id="112" w:name="pg1846_22997"/>
    </w:p>
    <w:p>
      <w:pPr>
        <w:pStyle w:val="BookText"/>
        <w:rPr/>
      </w:pPr>
      <w:bookmarkEnd w:id="112"/>
      <w:r>
        <w:rPr>
          <w:rFonts w:ascii="IRNazanin" w:hAnsi="IRNazanin" w:eastAsia="IRNazanin"/>
          <w:color w:val="111111"/>
          <w:sz w:val="28"/>
          <w:sz w:val="28"/>
          <w:szCs w:val="28"/>
          <w:rtl w:val="true"/>
          <w:lang w:bidi="fa-IR"/>
        </w:rPr>
        <w:t xml:space="preserve">زيارت، اذكار غسل زيارت، پوشيدن لباس تميز، اذن دخول، بوسيدن عتبه، آهسته سخن گفتن، تكبير، نزديك شدن به ضريح و بوسيدن آن، استقبال قبله حقيقى، خواندن زيارت مأثور، نماز زيارت، دعاى پس از نماز زيارت، تلاوت قرآن، تكريم حرم و خادمان آن، زيارت وداع، كمك به تهى‌دستان </w:t>
      </w:r>
      <w:r>
        <w:rPr>
          <w:rStyle w:val="FootnoteAnchor"/>
          <w:rtl w:val="true"/>
        </w:rPr>
        <w:footnoteReference w:id="195"/>
      </w:r>
      <w:r>
        <w:rPr>
          <w:rFonts w:ascii="IRNazanin" w:hAnsi="IRNazanin" w:eastAsia="IRNazanin"/>
          <w:color w:val="111111"/>
          <w:sz w:val="28"/>
          <w:sz w:val="28"/>
          <w:szCs w:val="28"/>
          <w:rtl w:val="true"/>
          <w:lang w:bidi="fa-IR"/>
        </w:rPr>
        <w:t>كه البته برخى از آنها مانند غسل و پوشيدن لباس پاكيزه، بين بيشتر اعمال عبادى، مشترك است و بعضى از آنها نيز به حالات و شرايط باطنى مربوط است؛ يعنى كار درونى و قلبى زاير است؛ مانند خضوع و خشوع، حضور قلب و توبه، دگرگونى منش و 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عرفى، كه بيشتر به زيست و روابط اجتماعى مربوط است، به طور مسلّم از آداب زيارات بيرون است و افزودن و دخالت دادن آن در آداب پرمغز متعالى، نوعى بدعت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واقعيتى است اصيل و عملى است حسى، عبادى، با آداب خاص</w:t>
      </w:r>
      <w:r>
        <w:rPr>
          <w:rFonts w:eastAsia="IRNazanin" w:cs="IRNazanin"/>
          <w:color w:val="111111"/>
          <w:sz w:val="28"/>
          <w:szCs w:val="28"/>
          <w:rtl w:val="true"/>
          <w:lang w:bidi="fa-IR"/>
        </w:rPr>
        <w:t>.</w:t>
      </w:r>
    </w:p>
    <w:p>
      <w:pPr>
        <w:pStyle w:val="Heading5"/>
        <w:numPr>
          <w:ilvl w:val="4"/>
          <w:numId w:val="1"/>
        </w:numPr>
        <w:rPr/>
      </w:pPr>
      <w:bookmarkStart w:id="113" w:name="__RefHeading___Toc2868967_3650668749"/>
      <w:bookmarkStart w:id="114" w:name="_Toc42"/>
      <w:bookmarkEnd w:id="113"/>
      <w:r>
        <w:rPr>
          <w:rtl w:val="true"/>
        </w:rPr>
        <w:t>حالات‌</w:t>
      </w:r>
      <w:bookmarkEnd w:id="114"/>
    </w:p>
    <w:p>
      <w:pPr>
        <w:pStyle w:val="BookText"/>
        <w:rPr/>
      </w:pPr>
      <w:r>
        <w:rPr>
          <w:rFonts w:ascii="Amiri" w:hAnsi="Amiri" w:eastAsia="Amiri" w:cs="Amiri"/>
          <w:color w:val="111111"/>
          <w:sz w:val="28"/>
          <w:sz w:val="28"/>
          <w:szCs w:val="28"/>
          <w:rtl w:val="true"/>
          <w:lang w:bidi="ar-SA"/>
        </w:rPr>
        <w:t>در اين بخش، كوتاه از حالات منفى و حالات مثبت و كاركرد اين دو و نيز از حقيقت و فلسفه حالات مثبت مى‌نويسم و از مرتبه مزور و مراتب زيارت ياد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است آزاد با گزينش‌هاى دلخواه؛ از اين رو، حالات او، گمارده خود اوست و بر همين پايه، درونگاه او، يا فرودگاه فضايل است و يا انبارى انباشته از رذايل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رذايل، شرايط باطنى انسان را فوق العاده مى‌سازد و سو به سستى و نيستى مى‌برد، اما فضايل، شرايط باطنى را رو به روال و سمت سامان، سوق مى‌دهد؛ در واقع دل انسان را به گستره عوالم وجود، گشاده و فراخ مى‌سازد و او را سزاوار به عالم اكبر، رهنمون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شهيد ثانى، در دومين آداب زيارت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قصد زيارت</w:t>
      </w:r>
    </w:p>
    <w:p>
      <w:pPr>
        <w:pStyle w:val="BookText"/>
        <w:rPr/>
      </w:pPr>
      <w:r>
        <w:rPr>
          <w:rFonts w:ascii="IRNazanin" w:hAnsi="IRNazanin" w:eastAsia="IRNazanin"/>
          <w:color w:val="111111"/>
          <w:sz w:val="28"/>
          <w:sz w:val="28"/>
          <w:szCs w:val="28"/>
          <w:rtl w:val="true"/>
          <w:lang w:bidi="fa-IR"/>
        </w:rPr>
        <w:t>دارد اگر خشوع و نازك دلى يافت، وارد شود و الّا بهتر آن است كه زيارت را به زمان دل نازكى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مهم‌ترين هدف در زيارت، حضور قلب براى دريافت رحمتى است كه از سوى پروردگار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خشوع و رقّت قلب يافت وارد شود و گرنه بهتر، جست‌وجوى زمان رقّت قلب است؛ زيرا مهم‌ترين هدف، حضور قلب به منظور رسيدن به رحمتى است كه از سوى پروردگار نازل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همچنين نهمين آداب زيارت را اين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در تمام احوال هرجور كه مى‌تواند حاضر كند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نيز پنجمين آداب زيارت را اين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زبان مأثور است و سلام و حضور، كفايت مى‌كند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البته شايد مقصود از حضور در اين‌جا، حاضر شدن در مزار باشد كه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مى‌بايست حضور بر سلام، مقدم ياد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حالات در اين‌جا، شرايط مثبت باطنى است كه طهارتى است از جنس باطن براى مس باطن حقيقت متعالى؛ گريزى است از خودخواهى به سوى خداخواهى؛ اذن دخول است براى تشرف به اندرونى حقيقت؛ درآمدى است براى گذر از پوسته و رسيدن به هسته و درك ژرفاى حقيقت و حضور در محضر مزور و دريافت رضايت از دستان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مهديا، پيشتر و بيشتر از زيارت، رضايتت را آرزو دارم كه بى‌زيارت مى‌توانم سربلند و دل آرام بگذرانم، ولى بى‌رضايت تو، روزگارى هرچند هزاران بار به زيارت كعبه و عتبات عاليات حضور يافته باشم، سرافكنده و بدفرجام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زاير واقعى و بهره‌مند كسى است كه جانش را مالامال از فضايل كرده و با جانبخشى به زندگى‌اش، بين خود و مزور، سنخيت تام و تمام را براى رسيدن به</w:t>
      </w:r>
      <w:bookmarkStart w:id="115" w:name="pg1846_23001"/>
    </w:p>
    <w:p>
      <w:pPr>
        <w:pStyle w:val="BookText"/>
        <w:rPr/>
      </w:pPr>
      <w:bookmarkEnd w:id="115"/>
      <w:r>
        <w:rPr>
          <w:rFonts w:ascii="IRNazanin" w:hAnsi="IRNazanin" w:eastAsia="IRNazanin"/>
          <w:color w:val="111111"/>
          <w:sz w:val="28"/>
          <w:sz w:val="28"/>
          <w:szCs w:val="28"/>
          <w:rtl w:val="true"/>
          <w:lang w:bidi="fa-IR"/>
        </w:rPr>
        <w:t>آرزوهايش پديد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بوعلى، اتصال زاير با مزور را به نوعى پيش زمينه استمداد ياد كرده است</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قصور و تقصير زاير در اين مهم، جز او را محروم نمى‌سازد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كاهل بود تقصير صاحب خانه چيست؟</w:t>
      </w:r>
      <w:r>
        <w:rPr>
          <w:rFonts w:eastAsia="IRNazanin" w:cs="IRNazanin"/>
          <w:color w:val="111111"/>
          <w:sz w:val="28"/>
          <w:szCs w:val="28"/>
          <w:rtl w:val="true"/>
          <w:lang w:bidi="fa-IR"/>
        </w:rPr>
        <w:t>»</w:t>
      </w:r>
    </w:p>
    <w:p>
      <w:pPr>
        <w:pStyle w:val="Heading5"/>
        <w:numPr>
          <w:ilvl w:val="4"/>
          <w:numId w:val="1"/>
        </w:numPr>
        <w:rPr/>
      </w:pPr>
      <w:bookmarkStart w:id="116" w:name="__RefHeading___Toc2868969_3650668749"/>
      <w:bookmarkStart w:id="117" w:name="_Toc43"/>
      <w:bookmarkEnd w:id="116"/>
      <w:r>
        <w:rPr>
          <w:rtl w:val="true"/>
        </w:rPr>
        <w:t>يادسپارى‌</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مرتبه و كمال زيارت شونده در تحرك حسى و حالات باطنى زيارت كننده و نگهداشت حرمت و حريم او دخالت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مزور برتر و كامل‌تر باشد، قصد جدى‌تر و درجه تكريم و تعظيم نيز برتر بوده كه شاهد آن اظهار محبت و مودت جوانحى و ابراز طاعت و تبعيت جوارحى است؛ آن گونه كه در زيارت رسول اكرم صلى الله عليه و آله و اهل بيت گرامى آن حضرت مشاهده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البته اين به معناى جواز ترك زيارت براى برخى از افراد نيست، بلكه به معناى ذومراتب بودن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كسى به هر دليلى بر زيارت متعالى و رو در رو، قدرت نداشت، نبايد خود را از مراتب پايين‌تر زيارت و از راه دور،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ترغيب و تشويق مسلمانان به زيارت مرقدشان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بَعْدَ مَوْتِى كَانَ كَمَنْ هَاجَرَ إِلَىَّ فِى حَيَاتِى فَإِنْ لَمْ تَسْتَطِيعُوا فَابْعَثُوا إِلَيَّ بِالسَّلَامِ فَإِنَّهُ يَبْلُغُنِى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 كس بعد از مرگم، مزارم را زيارت كند، مانند كسى است كه در زمان حياتم به سوى من مهاجرت كرده است؛ و اگر نتواند مزارم را زيارت كند، پس به سويم سلام گسيل دارد؛ زيرا به من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عَلَى صِلَتِنَا فَلْيَصِلْ صَالِحِى مَوَالِينَا وَ مَنْ لَمْ يَقْدِرْ عَلَى زِيَارَتِنَا فَلْيَزُرْ صَالِحِى مَوَالِينَا يُكْتَبْ لَهُ ثَوَابُ زِيَارَتِنَا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نتواند به ما بپيوندد، با دوستان شايسته ما بپيوندد، و هر كه</w:t>
      </w:r>
      <w:bookmarkStart w:id="118" w:name="pg1846_23003"/>
    </w:p>
    <w:p>
      <w:pPr>
        <w:pStyle w:val="BookText"/>
        <w:rPr/>
      </w:pPr>
      <w:bookmarkEnd w:id="118"/>
      <w:r>
        <w:rPr>
          <w:rFonts w:ascii="IRNazanin" w:hAnsi="IRNazanin" w:eastAsia="IRNazanin"/>
          <w:color w:val="111111"/>
          <w:sz w:val="28"/>
          <w:sz w:val="28"/>
          <w:szCs w:val="28"/>
          <w:rtl w:val="true"/>
          <w:lang w:bidi="fa-IR"/>
        </w:rPr>
        <w:t>نتواند به‌ديدار ما آيد، با دوستان شايسته ما ديدار كند، تا پاداش ديدار كردن ما براى او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واقعيتى است اصيل و عملى است حسى، عبادى، با آداب مخصوص و حالات متعالى</w:t>
      </w:r>
      <w:r>
        <w:rPr>
          <w:rFonts w:eastAsia="IRNazanin" w:cs="IRNazanin"/>
          <w:color w:val="111111"/>
          <w:sz w:val="28"/>
          <w:szCs w:val="28"/>
          <w:rtl w:val="true"/>
          <w:lang w:bidi="fa-IR"/>
        </w:rPr>
        <w:t>.</w:t>
      </w:r>
    </w:p>
    <w:p>
      <w:pPr>
        <w:pStyle w:val="Heading5"/>
        <w:numPr>
          <w:ilvl w:val="4"/>
          <w:numId w:val="1"/>
        </w:numPr>
        <w:rPr/>
      </w:pPr>
      <w:bookmarkStart w:id="119" w:name="__RefHeading___Toc2868971_3650668749"/>
      <w:bookmarkStart w:id="120" w:name="_Toc44"/>
      <w:bookmarkEnd w:id="119"/>
      <w:r>
        <w:rPr>
          <w:rtl w:val="true"/>
        </w:rPr>
        <w:t>زمان‌</w:t>
      </w:r>
      <w:bookmarkEnd w:id="120"/>
    </w:p>
    <w:p>
      <w:pPr>
        <w:pStyle w:val="Heading6"/>
        <w:numPr>
          <w:ilvl w:val="5"/>
          <w:numId w:val="1"/>
        </w:numPr>
        <w:rPr/>
      </w:pPr>
      <w:bookmarkStart w:id="121" w:name="__RefHeading___Toc2868973_3650668749"/>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اين بخش را در دو نگاه ياد مى‌كنم</w:t>
      </w:r>
      <w:r>
        <w:rPr>
          <w:rFonts w:eastAsia="IRNazanin" w:cs="IRNazanin"/>
          <w:color w:val="111111"/>
          <w:sz w:val="28"/>
          <w:szCs w:val="28"/>
          <w:rtl w:val="true"/>
          <w:lang w:bidi="fa-IR"/>
        </w:rPr>
        <w:t>:</w:t>
      </w:r>
    </w:p>
    <w:p>
      <w:pPr>
        <w:pStyle w:val="Heading6"/>
        <w:numPr>
          <w:ilvl w:val="5"/>
          <w:numId w:val="1"/>
        </w:numPr>
        <w:rPr/>
      </w:pPr>
      <w:bookmarkStart w:id="123" w:name="__RefHeading___Toc2868975_3650668749"/>
      <w:bookmarkStart w:id="124" w:name="_Toc46"/>
      <w:bookmarkEnd w:id="123"/>
      <w:r>
        <w:rPr>
          <w:rtl w:val="true"/>
        </w:rPr>
        <w:t>نگاه اول‌</w:t>
      </w:r>
      <w:bookmarkEnd w:id="124"/>
    </w:p>
    <w:p>
      <w:pPr>
        <w:pStyle w:val="BookText"/>
        <w:rPr/>
      </w:pPr>
      <w:r>
        <w:rPr>
          <w:rFonts w:ascii="IRNazanin" w:hAnsi="IRNazanin" w:eastAsia="IRNazanin"/>
          <w:color w:val="111111"/>
          <w:sz w:val="28"/>
          <w:sz w:val="28"/>
          <w:szCs w:val="28"/>
          <w:rtl w:val="true"/>
          <w:lang w:bidi="fa-IR"/>
        </w:rPr>
        <w:t>زمان در گذار ظاهرى، ابر مانند بر بلنداى همه اعمال، يكسان مى‌گذرد، اما در گذار باطنى و مقدّر و بر پايه نگاه درون دينى و مذهبى، مثال ابرى كه آبستن رحمت است بر بالاى زمين و اهل آن مى‌گذرد، چنان‌كه امير سخن، آن تيزهوش بى مانند عليه السلام، گذار زمان را به گذار ابر، و خود زمان را به ابر، همانند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مثال گذار ابر،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دسته‌اى از اوقات با بعضى از اعمال، در فرود آمدن رحمت الهى، نقش و پيوند ويژه دارند، گويا ازدواجى است كه پنهانى و رازگونه بين‌شان صورت يافته و از پس آبستن شدن زمان، فرزند استجابت و تعالى و تقرب، زاييده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دانشور بلندپايه، مرحوم سيد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وقت‌هاى پذيرش، اسرارى دارد كه از آن خداوند است و جز با آيات و روايات شناخته نمى‌شوند</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و البته برابر با نظريه نوشته شده علامه حسن زاده آملى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به معقول نيز شناخته و با شعورى مرموز ادراك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براى نمونه از عيد مبعث ياد مى‌كنم كه فرجام پاييدن‌هاى مناسبت‌هاى زمانيه، واسطه جناب رسول اللَّه صلى الله عليه و آله و آغازگاه</w:t>
      </w:r>
    </w:p>
    <w:p>
      <w:pPr>
        <w:pStyle w:val="BookText"/>
        <w:rPr/>
      </w:pPr>
      <w:r>
        <w:rPr>
          <w:rFonts w:ascii="IRNazanin" w:hAnsi="IRNazanin" w:eastAsia="IRNazanin"/>
          <w:color w:val="111111"/>
          <w:sz w:val="28"/>
          <w:sz w:val="28"/>
          <w:szCs w:val="28"/>
          <w:rtl w:val="true"/>
          <w:lang w:bidi="fa-IR"/>
        </w:rPr>
        <w:t>دريافت‌هاى ويژه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مبعث، پربارترين زمانه اعتناى خداوند به بشر و جلوه سزاوارى انسان كامل براى همكلام شدن ذات اقدس يگانه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پس از اين توضيح كوتاه، تكيه قرآن كريم و توصيه عالى جنابان عصمت عليهم السلام به برخى از اوقات، بيشتر فهميده و قدرشناخته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فِى أَيَّامٍ مَّعْدُودَ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خدا را در روزهايى معيّن ياد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بَايتِنَآ أَنْ أَخْرِجْ قَوْمَكَ مِنَ الظُّلُمتِ إِلَى النُّورِ وَ ذَكّرْهُم بِأَيَّلمِ اللَّهِ إِنَّ فِى ذَ لِكَ لَأَيتٍ لّكُلّ صَبَّارٍ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و در حقيقت، موسى را با آيات خود فرستاديم و به او فرموديم كه قوم خود را از تاريكى‌ها به سوى روشنايى بيرون آور، و روزهاى خدا را به آنان يادآورى كن، كه قطعاً در اين يادآورى، براى هر شكيباى سپاسگزارى عبرت‌هاست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ءَامَنُواْ يَغْفِرُواْ لِلَّذِينَ لَايَرْجُونَ أَيَّامَ اللَّهِ لِيَجْزِىَ قَوْمَام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كسانى كه ايمان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كسانى كه به روزهاى پيروزى خدا اميد ندارند درگذرند، تا خدا هر گروهى را به سبب آنچه مرتكب مى‌شده‌اند به مجازات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ماه‌هاى ذى قعده، ذى حجه، رجب، شعبان، رمضان، شب‌هاى قدر، شب‌ها و روزها و عصرهاى جمعه، هنگام غروب، همه از اوقات ويژه دانسته شدند و ويژه‌تر از همه، گاه سحر كه جناب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وَقْتٍ دَعَوْتُمُ اللَّهَ عَزَّ وَ جَلَّ فِيهِ الْأَسْحَار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بهترين و سودمندترين زمانى كه خداى عزوجل را در آن بخوانيد، اوقات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خبر، وقت سحر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 الإمام الشهيد أبو عبداللَّه الحسين عليه السلام يوم عرفة بعشرين حجّة و عشرين عمرة مبرورة وعشرين غزوة مع النبى صلى الله عليه و آله أو الإمام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بل روى</w:t>
      </w:r>
      <w:r>
        <w:rPr>
          <w:rFonts w:eastAsia="IRNazanin" w:cs="IRNazanin"/>
          <w:color w:val="111111"/>
          <w:sz w:val="28"/>
          <w:szCs w:val="28"/>
          <w:rtl w:val="true"/>
          <w:lang w:bidi="fa-IR"/>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مطلق</w:t>
      </w:r>
    </w:p>
    <w:p>
      <w:pPr>
        <w:pStyle w:val="BookText"/>
        <w:rPr/>
      </w:pPr>
      <w:r>
        <w:rPr>
          <w:rFonts w:ascii="Amiri" w:hAnsi="Amiri" w:eastAsia="Amiri" w:cs="Amiri"/>
          <w:color w:val="111111"/>
          <w:sz w:val="28"/>
          <w:sz w:val="28"/>
          <w:szCs w:val="28"/>
          <w:rtl w:val="true"/>
          <w:lang w:bidi="ar-SA"/>
        </w:rPr>
        <w:t xml:space="preserve">زيارته خير من عشرين حجّة، و أنّ زيارته </w:t>
      </w:r>
      <w:r>
        <w:rPr>
          <w:rStyle w:val="FootnoteAnchor"/>
          <w:rtl w:val="true"/>
        </w:rPr>
        <w:footnoteReference w:id="211"/>
      </w:r>
      <w:r>
        <w:rPr>
          <w:rFonts w:ascii="Amiri" w:hAnsi="Amiri" w:eastAsia="Amiri" w:cs="Amiri"/>
          <w:color w:val="111111"/>
          <w:sz w:val="28"/>
          <w:sz w:val="28"/>
          <w:szCs w:val="28"/>
          <w:rtl w:val="true"/>
          <w:lang w:bidi="ar-SA"/>
        </w:rPr>
        <w:t>يوم عرفة مع المعرفة بحقّه بألف ألف حجّة و ألف ألف عمرة متقبّلات و ألف غزوة مع النّبى 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در روز عرفه، با بيست حج و بيست عمره و بيست غزوه همراه با پيامبر صلى الله عليه و آله يا امام عليه السلام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در هر زمانى باشد، از بيست حج، بهتر است، و زيارت آن حضرت در روز عرفه، از سر شناخت حق آن جناب، با هزاران حج و هزاران عمره قبول و هزار غزوه همراه پيامبر صلى الله عليه و آله و امام عليه السلام به شمار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فى سنة واحدة بين زيارته ليلة عرفة و الفطر و ليلة النصف من شعبان بثواب ألف حجّة مبرورة و ألف عمرة متقبّلة و قضاء ألف حاجة للدنيا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بين زيارت شب عرفه و فطر و شب نيمه شعبان در يك سال، با ثواب هزار حج مبرور و هزار عمره قبول و برآورده شدن هزار حاجت دنيايى و آخرتى، برابر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زَارَهُ يَوْمَ عَاشُورَاءَ فَكَأَنَّمَا زَارَ اللَّهَ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هر كس او سيدالشهدا عليه السلام را در روز عاشورا زيارت كند، مانند زيارت كسى است كه خداوند را بالاى عرشش زيارت كرده باشد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يوم عاشوراء مع معرفته بحقّه كمن زار اللَّه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با معرفت حق امام حسين عليه السلام مانند زيارت كسى است كه خدا را بالاى عرشش زيارت كرده باشد</w:t>
      </w:r>
      <w:r>
        <w:rPr>
          <w:rFonts w:eastAsia="Amiri" w:cs="Amiri" w:ascii="Amiri" w:hAnsi="Amiri"/>
          <w:color w:val="111111"/>
          <w:sz w:val="28"/>
          <w:szCs w:val="28"/>
          <w:rtl w:val="true"/>
          <w:lang w:bidi="ar-SA"/>
        </w:rPr>
        <w:t>.</w:t>
      </w:r>
      <w:bookmarkStart w:id="125" w:name="pg1846_23009"/>
    </w:p>
    <w:p>
      <w:pPr>
        <w:pStyle w:val="BookText"/>
        <w:rPr/>
      </w:pPr>
      <w:bookmarkEnd w:id="125"/>
      <w:r>
        <w:rPr>
          <w:rFonts w:ascii="IRNazanin" w:hAnsi="IRNazanin" w:eastAsia="IRNazanin"/>
          <w:color w:val="111111"/>
          <w:sz w:val="28"/>
          <w:sz w:val="28"/>
          <w:szCs w:val="28"/>
          <w:rtl w:val="true"/>
          <w:lang w:bidi="fa-IR"/>
        </w:rPr>
        <w:t>اين يادشده‌ها، مناسبت‌هاى زمانيه‌اند و مناسبت‌هاى زمانيه، از تمام‌ترين مناسبات‌اند و بى‌شك در خواستن و احوال و حالات نمازگزار و دعا و زيارت كننده، بسيار تأثيرگذار مى‌باشند و فرصت تقرّب در آن، فراهم‌تر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مرحوم شهيد ثانى، در چهاردهمين آداب زيارت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روى نيت در زمان‌هاى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امام رضا عليه السلام به بزنطى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احضر يوم الغدير عند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روز غدير نزد مزار اميرالمؤمنين عليه السلام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لحاظ ظرفيت، شأنيت و به هر دليلى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مانند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xml:space="preserve">». </w:t>
      </w:r>
      <w:r>
        <w:rPr>
          <w:rStyle w:val="FootnoteAnchor"/>
          <w:rtl w:val="true"/>
        </w:rPr>
        <w:footnoteReference w:id="219"/>
      </w:r>
    </w:p>
    <w:p>
      <w:pPr>
        <w:pStyle w:val="Heading6"/>
        <w:numPr>
          <w:ilvl w:val="5"/>
          <w:numId w:val="1"/>
        </w:numPr>
        <w:rPr/>
      </w:pPr>
      <w:bookmarkStart w:id="126" w:name="__RefHeading___Toc2868977_3650668749"/>
      <w:bookmarkStart w:id="127" w:name="_Toc47"/>
      <w:bookmarkEnd w:id="126"/>
      <w:r>
        <w:rPr>
          <w:rtl w:val="true"/>
        </w:rPr>
        <w:t>ابن الوقت</w:t>
      </w:r>
      <w:r>
        <w:rPr>
          <w:rtl w:val="true"/>
        </w:rPr>
        <w:t xml:space="preserve">/ </w:t>
      </w:r>
      <w:r>
        <w:rPr>
          <w:rtl w:val="true"/>
        </w:rPr>
        <w:t>ابوالوقت‌</w:t>
      </w:r>
      <w:bookmarkEnd w:id="127"/>
    </w:p>
    <w:p>
      <w:pPr>
        <w:pStyle w:val="BookText"/>
        <w:rPr/>
      </w:pPr>
      <w:r>
        <w:rPr>
          <w:rFonts w:ascii="IRNazanin" w:hAnsi="IRNazanin" w:eastAsia="IRNazanin"/>
          <w:color w:val="111111"/>
          <w:sz w:val="28"/>
          <w:sz w:val="28"/>
          <w:szCs w:val="28"/>
          <w:rtl w:val="true"/>
          <w:lang w:bidi="fa-IR"/>
        </w:rPr>
        <w:t xml:space="preserve">معناى واژگانى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پسر وقت و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 وقت، اما در اصطلاح اهل عرفان، خصوصيت جنسى ندارد، بلكه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كه فرصت‌ها را غنيمت بشمارد و با هوشيارى و راستى و به زيبايى و درستى از زمان‌هاى پيش آمده براى تقرب به پروردگار سود ببرد و براى همين منظور، همواره در كمين اوقات پيش آينده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زايرى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بماند؛ يعنى همواره در خواستن، چه خواستن، چگونه خواستن و احوال خويش هوشمندانه و يكدله، مناسبت‌ها و اولويت‌هاى زمانى آن را با راستى و درستى بپايد، بى‌شك دست به استجابت و تعالى و تقرب پروردگار رسانده و از صراط احوال ناپايدار، گذشته و در بهشت حال و مقام ماندگار، آرام يافته است</w:t>
      </w:r>
      <w:r>
        <w:rPr>
          <w:rFonts w:eastAsia="IRNazanin" w:cs="IRNazanin"/>
          <w:color w:val="111111"/>
          <w:sz w:val="28"/>
          <w:szCs w:val="28"/>
          <w:rtl w:val="true"/>
          <w:lang w:bidi="fa-IR"/>
        </w:rPr>
        <w:t>.</w:t>
      </w:r>
      <w:bookmarkStart w:id="128" w:name="pg1846_23011"/>
    </w:p>
    <w:p>
      <w:pPr>
        <w:pStyle w:val="Heading6"/>
        <w:numPr>
          <w:ilvl w:val="5"/>
          <w:numId w:val="1"/>
        </w:numPr>
        <w:rPr/>
      </w:pPr>
      <w:bookmarkStart w:id="129" w:name="__RefHeading___Toc2868979_3650668749"/>
      <w:bookmarkStart w:id="130" w:name="_Toc48"/>
      <w:bookmarkEnd w:id="128"/>
      <w:bookmarkEnd w:id="129"/>
      <w:r>
        <w:rPr>
          <w:rtl w:val="true"/>
        </w:rPr>
        <w:t>نگاه دوم‌</w:t>
      </w:r>
      <w:bookmarkEnd w:id="130"/>
    </w:p>
    <w:p>
      <w:pPr>
        <w:pStyle w:val="BookText"/>
        <w:rPr/>
      </w:pPr>
      <w:r>
        <w:rPr>
          <w:rFonts w:ascii="IRNazanin" w:hAnsi="IRNazanin" w:eastAsia="IRNazanin"/>
          <w:color w:val="111111"/>
          <w:sz w:val="28"/>
          <w:sz w:val="28"/>
          <w:szCs w:val="28"/>
          <w:rtl w:val="true"/>
          <w:lang w:bidi="fa-IR"/>
        </w:rPr>
        <w:t>زيارت هم مانند همه اعمال، از چنته و سيطره زمان، بيرون نيست و ناچار در آن،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اعتبار، زيارت را مى‌توان در سه دسته، رده‌بندى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زياراتى كه هيچ، وقت ويژه‌اى ندارند؛ مثل زيارت مشاهد متبركه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زياراتى كه در وقت فراخ، توصيه شده‌اند؛ مثل زيارت خانه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زياراتى كه بايد در زمان تنگ و اندك، انجام گيرند؛ مثل زيارت خانه خدا در ماه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زيارت سيدالشهدا عليهم السلام در روز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يا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واقعيتى است اصيل و عملى است حسى، عبادى، با آداب مخصوص و حالات متعالى، در زمان فراخ يا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توصيه شده است</w:t>
      </w:r>
      <w:r>
        <w:rPr>
          <w:rFonts w:eastAsia="IRNazanin" w:cs="IRNazanin"/>
          <w:color w:val="111111"/>
          <w:sz w:val="28"/>
          <w:szCs w:val="28"/>
          <w:rtl w:val="true"/>
          <w:lang w:bidi="fa-IR"/>
        </w:rPr>
        <w:t>).</w:t>
      </w:r>
    </w:p>
    <w:p>
      <w:pPr>
        <w:pStyle w:val="Heading5"/>
        <w:numPr>
          <w:ilvl w:val="4"/>
          <w:numId w:val="1"/>
        </w:numPr>
        <w:rPr/>
      </w:pPr>
      <w:bookmarkStart w:id="131" w:name="__RefHeading___Toc2868981_3650668749"/>
      <w:bookmarkStart w:id="132" w:name="_Toc49"/>
      <w:bookmarkEnd w:id="131"/>
      <w:r>
        <w:rPr>
          <w:rtl w:val="true"/>
        </w:rPr>
        <w:t>موضوع‌</w:t>
      </w:r>
      <w:bookmarkEnd w:id="132"/>
    </w:p>
    <w:p>
      <w:pPr>
        <w:pStyle w:val="Heading6"/>
        <w:numPr>
          <w:ilvl w:val="5"/>
          <w:numId w:val="1"/>
        </w:numPr>
        <w:rPr/>
      </w:pPr>
      <w:bookmarkStart w:id="133" w:name="__RefHeading___Toc2868983_3650668749"/>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از آن جهت كه موضوع زيارت، شى‌ء، مكان و شخص را در بر مى‌گيرد، درباره ويژگى يادشده با ترتيب به هر سه مى‌پردازم</w:t>
      </w:r>
      <w:r>
        <w:rPr>
          <w:rFonts w:eastAsia="IRNazanin" w:cs="IRNazanin"/>
          <w:color w:val="111111"/>
          <w:sz w:val="28"/>
          <w:szCs w:val="28"/>
          <w:rtl w:val="true"/>
          <w:lang w:bidi="fa-IR"/>
        </w:rPr>
        <w:t>:</w:t>
      </w:r>
    </w:p>
    <w:p>
      <w:pPr>
        <w:pStyle w:val="Heading6"/>
        <w:numPr>
          <w:ilvl w:val="5"/>
          <w:numId w:val="1"/>
        </w:numPr>
        <w:rPr/>
      </w:pPr>
      <w:bookmarkStart w:id="135" w:name="__RefHeading___Toc2868985_3650668749"/>
      <w:bookmarkStart w:id="136" w:name="_Toc51"/>
      <w:bookmarkEnd w:id="135"/>
      <w:r>
        <w:rPr/>
        <w:t>1</w:t>
      </w:r>
      <w:r>
        <w:rPr>
          <w:rtl w:val="true"/>
        </w:rPr>
        <w:t xml:space="preserve">. </w:t>
      </w:r>
      <w:r>
        <w:rPr>
          <w:rtl w:val="true"/>
        </w:rPr>
        <w:t>شى‌ء</w:t>
      </w:r>
      <w:bookmarkEnd w:id="136"/>
    </w:p>
    <w:p>
      <w:pPr>
        <w:pStyle w:val="BookText"/>
        <w:rPr/>
      </w:pPr>
      <w:r>
        <w:rPr>
          <w:rFonts w:ascii="Amiri" w:hAnsi="Amiri" w:eastAsia="Amiri" w:cs="Amiri"/>
          <w:color w:val="111111"/>
          <w:sz w:val="28"/>
          <w:sz w:val="28"/>
          <w:szCs w:val="28"/>
          <w:rtl w:val="true"/>
          <w:lang w:bidi="ar-SA"/>
        </w:rPr>
        <w:t>در برخى از باورها، شى‌ء نيز زيارت مى‌شود، در آيين هندو مجسمه‌هايى كه نمادى از خدايان آنها به شمار مى‌آيند؛ در آئين بودا، مجسمه بودا؛ در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مسيحيت مجسمه مريم و عيسى مسيح،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غير آيين اسلام، گويا به قصد حاجت و ثواب، زيارت مى‌شوند، ولى در اسلام، حجر الأسود، تنها به قصد تبرّك و ثواب زيارت مى‌شود و كسى به قصد روا شدن حاجت دنيايى‌اش آن را زيارت نمى‌كند</w:t>
      </w:r>
      <w:r>
        <w:rPr>
          <w:rFonts w:eastAsia="IRNazanin" w:cs="IRNazanin"/>
          <w:color w:val="111111"/>
          <w:sz w:val="28"/>
          <w:szCs w:val="28"/>
          <w:rtl w:val="true"/>
          <w:lang w:bidi="fa-IR"/>
        </w:rPr>
        <w:t>.</w:t>
      </w:r>
    </w:p>
    <w:p>
      <w:pPr>
        <w:pStyle w:val="Heading6"/>
        <w:numPr>
          <w:ilvl w:val="5"/>
          <w:numId w:val="1"/>
        </w:numPr>
        <w:rPr/>
      </w:pPr>
      <w:bookmarkStart w:id="137" w:name="__RefHeading___Toc2868987_3650668749"/>
      <w:bookmarkStart w:id="138" w:name="_Toc52"/>
      <w:bookmarkEnd w:id="137"/>
      <w:r>
        <w:rPr/>
        <w:t>2</w:t>
      </w:r>
      <w:r>
        <w:rPr>
          <w:rtl w:val="true"/>
        </w:rPr>
        <w:t xml:space="preserve">. </w:t>
      </w:r>
      <w:r>
        <w:rPr>
          <w:rtl w:val="true"/>
        </w:rPr>
        <w:t>مكان‌</w:t>
      </w:r>
      <w:bookmarkEnd w:id="1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زيارتگاه، مرقد، گور، آرامگاه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 زيارتكده، زيارتگه</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كلماتى‌اند</w:t>
      </w:r>
      <w:bookmarkStart w:id="139" w:name="pg1846_23013"/>
    </w:p>
    <w:p>
      <w:pPr>
        <w:pStyle w:val="BookText"/>
        <w:rPr/>
      </w:pPr>
      <w:bookmarkEnd w:id="139"/>
      <w:r>
        <w:rPr>
          <w:rFonts w:ascii="Amiri" w:hAnsi="Amiri" w:eastAsia="Amiri" w:cs="Amiri"/>
          <w:color w:val="111111"/>
          <w:sz w:val="28"/>
          <w:sz w:val="28"/>
          <w:szCs w:val="28"/>
          <w:rtl w:val="true"/>
          <w:lang w:bidi="ar-SA"/>
        </w:rPr>
        <w:t>كه براى مكان زيارت، كاربرد دارند؛ براى نمونه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واژه‌اى است تركيبى از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به معنى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زيارت، مزار، مرقد امام يا امامزاده يا شخص بزرگ كه مردم به زيارت آن بروند</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 آرامگاه</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زيارت، زيارتگاه، در فارسى گور يا آرامگاه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جمع</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البته چنان‌كه مى‌بينيد جامع‌ترين ترجمه براى واژگان يادشده، محل و جاى زيارت است؛ زيرا برخى از امكنه، زيارتگاه، مرقد، گور، آرامگاه و مزارِ كسى نيست، ولى با اين حال، موضوع رسمى زيارت مردم است؛ مثل خانه خدا در باور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برخى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گاه،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آرامگاهِ بزرگان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زيارت آن مى‌روند</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140" w:name="__RefHeading___Toc2868989_3650668749"/>
      <w:bookmarkStart w:id="141" w:name="_Toc53"/>
      <w:bookmarkEnd w:id="140"/>
      <w:r>
        <w:rPr>
          <w:rtl w:val="true"/>
        </w:rPr>
        <w:t>يادسپارى‌</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امروزه بر پايه علوم جديد و كشفيات تازه، آثار وضعى و طبيعى مكان، غيرقابل انكار است و به همين سبب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موسم تفرج به چمن روند و صحرا</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البته آثار وضعى و طبيعى مكان‌ها يكسان نيست؛ زيرا برخى از آنها به انسان، آرامش مى‌دهند و بعضى از آنها دلگيرند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گرايى در دعا و زيارت، به صورت مقدس و خرافه، در فرهنگ‌هاى آيينى و بشرى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 هِيمُ رَبّ اجْعَلْ هذَا الْبَلَدَ ءَامِنًا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 كن 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شهر را ايمن گردان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إِنّى أَسْكَنتُ مِن ذُرّيَّتِى بِوَادٍ غَيْرِ ذِى زَرْعٍ عِندَ بَيْتِكَ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پروردگارا، من يكى از فرزندانم را در دره‌اى بى‌كِشت، نزد خانه محترم تو، سكونت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رَبّ ابْنِ لِى عِندَكَ بَيْتًا فِى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ياد آر زمانى را كه همسر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خود در بهشت، خانه‌اى برايم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پيش از اسلام با قصد فخرفروشى، در ميان مردم حجاز، مرسوم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تا اين‌كه به زيارت گورستان رفتيد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معنوى و روحى مبارك و شگفت‌آور برخى از امكنه، از اراده‌اى فراسويى برمى‌آيد؛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لحاظ ظرفيت، شأنيت و به هر دليلى به مكانى مانند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وقتى كسى به نام و ياد خداى متعال، اماكن عبادى مانند مسجد را بنا مى‌كند، انسان با حضور در آن‌جا آرامش ويژه‌اى مى‌يابد و از آن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مقدس، دل و جان پيروان يك آيين را بيشتر به هم پيوند مى‌دهد و نيز كالبدشان، همچنين دل و جسم حاجتمندانى از ديگر اديان و مذاهب را نيز گرد خود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حضور در اين گونه مكان‌ها، فرصت تقرّب، فراهم‌تر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اعتنا در قرآن كريم نيز زياد به چشم مى‌آيد و البته برخى از آنها، رمزآلود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وَهُدًى لّلْعلَمِينَ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در حقيقت، نخستين خانه‌اى كه براى عبادت مردم، نهاده شده، همان است كه در مكه است و مبارك و براى جهانيان مايه هدايت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 هِيمَ مَكَانَ الْبَيْتِ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به خاطر بياور زمانى كه براى ابراهيم جاى خانه را معين كرديم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خدا كعبه را خانه حرام قرار 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پس بايد خداوندِ اين خانه را بپرستيد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بايد بر گرد آن خانه كهن كعبه طواف به جاى آرند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سوگند به آن خانه آباد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سوگند به اين شهر امن و 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سوگند به طور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سوگند به تين و زيتون، و طور سينا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پاى پوش خويش بيرون آور، كه تو در وادى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نَادَلهُ رَبُّهُ‌و بِالْوَادِ الْمُقَدَّسِ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پروردگارش او را در وادى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w:t>
      </w:r>
      <w:bookmarkStart w:id="142" w:name="pg1846_23019"/>
    </w:p>
    <w:p>
      <w:pPr>
        <w:pStyle w:val="BookText"/>
        <w:rPr/>
      </w:pPr>
      <w:bookmarkEnd w:id="14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سُبْحنَ الَّذِى أَسْرَى بِعَبْدِهِ‌ى لَيْلًا مّنَ الْمَسْجِدِ الْحَرَامِ إِلَى الْمَسْجِدِ الْأَقْصَا الَّذِى برَكْنَا حَوْلَهُ‌و لِنُرِيَهُ‌و مِنْ ءَايتِنَآ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منزه است آن خدايى كه بنده‌اش را شبانگاه از مسجد الحرام به سوى 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پيرامون آن را بركت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داد، تا از نشانه‌هاى خود به او بنمايانيم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برخى از امكنه به صورت وضعى و طبيعى و نيز فراطبيعى و رمزگونه در روحيات و رسيدن به آمال و خواسته‌هاى انسان، اثر مثبت يا منفى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درخور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باورها، چه زيارت از اشياء باشد، چه از اشخاص، ناچار در يك مكان ويژه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قيد مكان را در تعريف زيارت، قيد دائم الحضور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خوانده‌ايد، مقصود از ويژگى مكان، امكنه مقدس و داراى بنيه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مكان‌هايى كه از خيال و خرافه‌هاى پوچ و بى‌اساس بشرى برآمده، از مفهوم زيارت بيرون دانسته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نويسندگان، وجود بقاع و مشاهد در ايران و نيز معمارى و تزيينات آنها را مديون تفكر فضيلت‌مندى و ثواب‌دارى زيارت قبور ائمه عليهم السلام و امامزاده‌ها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بقاع و مشاهد در ايران، كه هر يك از جهت معمارى و تزيينات نيز در جاى خود قابل توجه است، مديون اين طرز تفكر بوده است</w:t>
      </w:r>
      <w:r>
        <w:rPr>
          <w:rFonts w:eastAsia="IRNazanin" w:cs="IRNazanin"/>
          <w:color w:val="111111"/>
          <w:sz w:val="28"/>
          <w:szCs w:val="28"/>
          <w:rtl w:val="true"/>
          <w:lang w:bidi="fa-IR"/>
        </w:rPr>
        <w:t xml:space="preserve">». </w:t>
      </w:r>
      <w:r>
        <w:rPr>
          <w:rStyle w:val="FootnoteAnchor"/>
        </w:rPr>
        <w:footnoteReference w:id="242"/>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كارهاى بزرگى كه از نظر ما بزرگ است و در نزد خدا پشيزى نمى‌ارزد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بسيارى از بناهاى عظيم از معابد و مساجد و زيارتگاه‌ها و بيمارستان‌ها و پل‌ها و كاروانسراها و مدرسه‌ها چنين سرنوشتى داشته باشند، حسابش با خداست</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143" w:name="__RefHeading___Toc2868991_3650668749"/>
      <w:bookmarkStart w:id="144" w:name="_Toc54"/>
      <w:bookmarkEnd w:id="143"/>
      <w:r>
        <w:rPr>
          <w:rtl w:val="true"/>
        </w:rPr>
        <w:t>شخص‌</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مزور مَ ع ص نعت مفعولى از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شده و ديده شده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به زيارت او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كرده شده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شد تمام، القصه مسجد بى فتور بُد سليمان زاير و مسجد مزور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در اين بخش به ترتيب بايسته‌هايى را ياد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اصالت با پاك گهرى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ارجمندى مكان، شاخه‌اى از ارزشمندى انسان پاك نهاد،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خجسته، شرافت‌شان را وامدار ارج و آبروى كسانى هستند كه در آن‌جا قرار گرفته‌اند و يا اثرى در آن‌جا از آنها به جاى مانده است، چنان‌كه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المكان بالمكين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اثر مكان، از اثر وجودى مكين است كه در تار و پود مكان به جاى مانده و مثال انرژى مثبت، از آن ساطع مى‌شود و در روحيات و آرامش و خواهش ديگران اثر 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سوگند به اين شهر و حال آن‌كه تو در اين شهر جاى دارى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مجلسى پاى دو آيه يادشده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مكه، سوگند ياد كرده و سوگندش را به درآمدن رسولش صلى الله عليه و آله در آن، مقيد نموده است، تا افزونى فضليت آن جناب را آشكار كرده باشد و تا آگهى دهد كه شرف مكان، شرف اهل آن است</w:t>
      </w:r>
      <w:r>
        <w:rPr>
          <w:rFonts w:eastAsia="IRNazanin" w:cs="IRNazanin"/>
          <w:color w:val="111111"/>
          <w:sz w:val="28"/>
          <w:szCs w:val="28"/>
          <w:rtl w:val="true"/>
          <w:lang w:bidi="fa-IR"/>
        </w:rPr>
        <w:t xml:space="preserve">. </w:t>
      </w:r>
      <w:r>
        <w:rPr>
          <w:rStyle w:val="FootnoteAnchor"/>
        </w:rPr>
        <w:footnoteReference w:id="2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خداگرايى مخلصانه انسان كامل، با نگاه زمينى، همواره زمان را جلوتر بوده و اين مهم همواره به نامش ثبت است، و با نگاه آسمانى، بيرون از درازناى وقت و طاقت مكان مى‌باشد؛ بالاتر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مكان در قبضه يداللهى اوست و ملك طلق او محسوب مى‌شود، حتى ارج و ارجمندى او از مكان و زمان خدايى نيز بيشتر است؛ او مى‌تواند ماه، اين ويژگى زمان‌ساز را به دو نيم، شكاف دهد و يا خورشيد را فرمان براند و زمان را تازه كند؛ مكان نيز زير پاى اراده و تصرف اوست؛ اوست كه در مكان</w:t>
      </w:r>
      <w:bookmarkStart w:id="145" w:name="pg1846_23023"/>
    </w:p>
    <w:p>
      <w:pPr>
        <w:pStyle w:val="BookText"/>
        <w:rPr/>
      </w:pPr>
      <w:bookmarkEnd w:id="145"/>
      <w:r>
        <w:rPr>
          <w:rFonts w:ascii="IRNazanin" w:hAnsi="IRNazanin" w:eastAsia="IRNazanin"/>
          <w:color w:val="111111"/>
          <w:sz w:val="28"/>
          <w:sz w:val="28"/>
          <w:szCs w:val="28"/>
          <w:rtl w:val="true"/>
          <w:lang w:bidi="fa-IR"/>
        </w:rPr>
        <w:t>موات، تازگى و شكوه مى‌دمد و شگفت‌آور، دل‌هاى مرده را احيا مى‌كند و آنان را مالك مى‌شود، حتى مى‌تواند آثارى را كه در زمان و مكان خويش به جاى گذارده است، به همه زمان‌ها و مكان‌ها تسرى داده، در پهناى هستى و درازناى زمان و در همه جان‌ها تزريق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اكنون روشن شده باشد كه چرا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أَبِى عَلِىٍّ عليه السلام تَعْدِلُ حَجَّتَيْنِ وَ عُمْرَتَيْنِ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زيارت امام على عليه السلام معادل دو حج تمتع و دو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چرا دانشور شيعه، مرحوم بحرالعلوم رحمه الله در مقايسه بين كربلا و كعبه سروده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حديث كربلا و الكعبة لكربلا بان علوّ الرتبة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درباره كربلا و كعبه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رتبه كربلا از كعبه،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كامل با دست كشيدن بر سر بشر، خِردشان را افزون مى‌كند، انديشه و عمل‌شان را سامان مى‌دهد و روحيات و زندگى‌شان را رونق و رمق مى‌بخشد و زمان و مكان را دلكش و گيرا مى‌سازد</w:t>
      </w:r>
      <w:r>
        <w:rPr>
          <w:rFonts w:eastAsia="IRNazanin" w:cs="IRNazanin"/>
          <w:color w:val="111111"/>
          <w:sz w:val="28"/>
          <w:szCs w:val="28"/>
          <w:rtl w:val="true"/>
          <w:lang w:bidi="fa-IR"/>
        </w:rPr>
        <w:t>.</w:t>
      </w:r>
    </w:p>
    <w:p>
      <w:pPr>
        <w:pStyle w:val="Heading5"/>
        <w:numPr>
          <w:ilvl w:val="4"/>
          <w:numId w:val="1"/>
        </w:numPr>
        <w:rPr/>
      </w:pPr>
      <w:bookmarkStart w:id="146" w:name="__RefHeading___Toc2868993_3650668749"/>
      <w:bookmarkStart w:id="147" w:name="_Toc55"/>
      <w:bookmarkEnd w:id="146"/>
      <w:r>
        <w:rPr>
          <w:rtl w:val="true"/>
        </w:rPr>
        <w:t>دليل بر كاركرد نفوس قدسيه در نظام هستى‌</w:t>
      </w:r>
      <w:bookmarkEnd w:id="147"/>
    </w:p>
    <w:p>
      <w:pPr>
        <w:pStyle w:val="BookText"/>
        <w:rPr/>
      </w:pPr>
      <w:r>
        <w:rPr>
          <w:rFonts w:ascii="IRNazanin" w:hAnsi="IRNazanin" w:eastAsia="IRNazanin"/>
          <w:color w:val="111111"/>
          <w:sz w:val="28"/>
          <w:sz w:val="28"/>
          <w:szCs w:val="28"/>
          <w:rtl w:val="true"/>
          <w:lang w:bidi="fa-IR"/>
        </w:rPr>
        <w:t>بدان كه نفوس نيرومند قدسى، ويژه نفوس پيامبران و امامان عليهم السلام زمانى كه بدن‌هاى شريف‌شان بر زمين مى‌افتد و از آن جدا مى‌شوند و به عالم تجرّد بالا مى‌روند، در نهايت احاطه و استيلا بر اين عالم، ديده‌وَر مى‌شوند و اين عالم در نظرشان پيداى بى‌پرده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 آنان كه سرِ مزارشان براى زيات حاضر مى‌شوند آگاهى دارند، به‌ويژه كه مزارشان مشهد ارواح قدسىِ بلندپايه آنها و محل حضور كالبد برزخىِ نورى‌شان است؛ زيرا آنان در آن‌جا شاهدند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أَحْيَآءٌ عِندَ رَبّهِمْ يُرْزَقُونَ</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زنده‌اند كه نزد پروردگارشان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خداى‌شان داده، شاداند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نسبت به زايران و حاضران مزارشان، و خواهش و توسّل و شفيع خواهى و ناله و زارى آنها، تمام علم و اطلاع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دَمِش الطاف‌شان را بر</w:t>
      </w:r>
      <w:bookmarkStart w:id="148" w:name="pg1846_23025"/>
    </w:p>
    <w:p>
      <w:pPr>
        <w:pStyle w:val="BookText"/>
        <w:rPr/>
      </w:pPr>
      <w:bookmarkEnd w:id="148"/>
      <w:r>
        <w:rPr>
          <w:rFonts w:ascii="IRNazanin" w:hAnsi="IRNazanin" w:eastAsia="IRNazanin"/>
          <w:color w:val="111111"/>
          <w:sz w:val="28"/>
          <w:sz w:val="28"/>
          <w:szCs w:val="28"/>
          <w:rtl w:val="true"/>
          <w:lang w:bidi="fa-IR"/>
        </w:rPr>
        <w:t>آنان مى‌بخشند و رشحات انوارشان را بر آنها افاضه مى‌كنند و در قضاى حوايج‌شان، نزد خداوند شفيع مى‌شوند و درخواست مقاصد و غفران گناهان و رفع اندوه‌شان را بر عهده مى‌گيرند</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149" w:name="__RefHeading___Toc2868995_3650668749"/>
      <w:bookmarkStart w:id="150" w:name="_Toc56"/>
      <w:bookmarkEnd w:id="149"/>
      <w:r>
        <w:rPr>
          <w:rtl w:val="true"/>
        </w:rPr>
        <w:t>يادسپارى‌</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اين كرامت، برخى از انسان‌هاى توحيد گريز با واپس‌گرايى، سامانى دل و جان و روان بشر را برهم مى‌زنند و او را از فراز بر فرود مى‌كشانند و زمان و مكان را دلگير مى‌سازند؛ مثال چشم زخمِ شور چشمى كه سلامتى را از ما بستاند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شخصيت‌هايى كه مورد اهتمام و احترام در زيارت هستند را مى‌توان در سه دسته، رده‌بندى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پيشوايان دين؛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انديشمندانى كه براى روشنى بخشيدن به ديگران مانند شمع سوختند؛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مجاهدانى كه در راه مبارزه با ستم و برپايى عدالت، جان باختند</w:t>
      </w:r>
      <w:r>
        <w:rPr>
          <w:rFonts w:eastAsia="IRNazanin" w:cs="IRNazanin"/>
          <w:color w:val="111111"/>
          <w:sz w:val="28"/>
          <w:szCs w:val="28"/>
          <w:rtl w:val="true"/>
          <w:lang w:bidi="fa-IR"/>
        </w:rPr>
        <w:t xml:space="preserve">. </w:t>
      </w:r>
      <w:r>
        <w:rPr>
          <w:rStyle w:val="FootnoteAnchor"/>
        </w:rPr>
        <w:footnoteReference w:id="253"/>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پيشگاه شخص به جسم و جان، با توجه قلبى و حضور دل نسبت به اولياى خدا، زيارت است</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151" w:name="__RefHeading___Toc2868997_3650668749"/>
      <w:bookmarkStart w:id="152" w:name="_Toc57"/>
      <w:bookmarkEnd w:id="151"/>
      <w:r>
        <w:rPr>
          <w:rtl w:val="true"/>
        </w:rPr>
        <w:t xml:space="preserve">زيارت فُجّار </w:t>
      </w:r>
      <w:r>
        <w:rPr>
          <w:rtl w:val="true"/>
        </w:rPr>
        <w:t>(</w:t>
      </w:r>
      <w:r>
        <w:rPr>
          <w:rtl w:val="true"/>
        </w:rPr>
        <w:t>جان‌هاى منفى</w:t>
      </w:r>
      <w:r>
        <w:rPr>
          <w:rtl w:val="true"/>
        </w:rPr>
        <w:t>)</w:t>
      </w:r>
      <w:bookmarkEnd w:id="152"/>
    </w:p>
    <w:p>
      <w:pPr>
        <w:pStyle w:val="BookText"/>
        <w:rPr/>
      </w:pPr>
      <w:r>
        <w:rPr>
          <w:rFonts w:ascii="IRNazanin" w:hAnsi="IRNazanin" w:eastAsia="IRNazanin"/>
          <w:color w:val="111111"/>
          <w:sz w:val="28"/>
          <w:sz w:val="28"/>
          <w:szCs w:val="28"/>
          <w:rtl w:val="true"/>
          <w:lang w:bidi="fa-IR"/>
        </w:rPr>
        <w:t>امام صادق عليه السلام به پسر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إِذَا زُرْتَ فَزُرِ الْأَخْيَارَ وَ لَا تَزُرِ الْفُجَّارَ فَإِنَّهُمْ صَخْرَةٌ لَا يَنْفَجِرُ مَاؤُهَا وَ شَجَرَةٌ لَا يَخْضَرُّ وَرَقُهَا وَ أَرْضٌ لَا يَظْهَرُ عُشْبُهَا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اگر مى‌خواهى زيارت كنى، خوبان را زيارت كن و فاجران را زيارت نكن؛ زيرا آنان صخره‌اى را مى‌مانند كه از آن، آب نمى‌جوشد و درختى را مى‌مانند كه برگ آن سبز نمى‌شود و زمينى را شبيه‌اند كه گياهى بر آن، ظاهر نمى‌شود </w:t>
      </w:r>
      <w:r>
        <w:rPr>
          <w:rFonts w:eastAsia="IRNazanin" w:cs="IRNazanin"/>
          <w:color w:val="111111"/>
          <w:sz w:val="28"/>
          <w:szCs w:val="28"/>
          <w:rtl w:val="true"/>
          <w:lang w:bidi="fa-IR"/>
        </w:rPr>
        <w:t>....</w:t>
      </w:r>
      <w:bookmarkStart w:id="153" w:name="pg1846_23027"/>
    </w:p>
    <w:p>
      <w:pPr>
        <w:pStyle w:val="BookText"/>
        <w:rPr/>
      </w:pPr>
      <w:bookmarkEnd w:id="153"/>
      <w:r>
        <w:rPr>
          <w:rFonts w:ascii="IRNazanin" w:hAnsi="IRNazanin" w:eastAsia="IRNazanin"/>
          <w:color w:val="111111"/>
          <w:sz w:val="28"/>
          <w:sz w:val="28"/>
          <w:szCs w:val="28"/>
          <w:rtl w:val="true"/>
          <w:lang w:bidi="fa-IR"/>
        </w:rPr>
        <w:t>پس امكنه هم به خاطر شخصى كه در آن‌جا زيسته يا مدفون است و يا اثرى از او در آن‌جا به جاى مانده، فرحبخش يا دلگير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ويژگى مكان در مفهوم زيارت، مكانى نيست كه اثر وضعى و طبيعى مثبت يا منفى دارد، همچنين مكان خرافى و مكانى كه به خاطر فردِ دور از رحمت الهى، داراى اثر منفى است، از مفهوم حقيقى زيارت، بيرون است، و تنها مكانى در تعريف زيارت، دخالت دارد كه به خاطر اراده الهى، داراى آثار واقعى و كارگر است؛ مانند كعبه، و نيز جايى كه شخصيت آسمانى در آن زيسته و يا كالبدش در آن‌جا مدفون است، مانند شهر مدينه و مزار رسول اعظم صلى الله عليه و آله</w:t>
      </w:r>
      <w:r>
        <w:rPr>
          <w:rFonts w:eastAsia="IRNazanin" w:cs="IRNazanin"/>
          <w:color w:val="111111"/>
          <w:sz w:val="28"/>
          <w:szCs w:val="28"/>
          <w:rtl w:val="true"/>
          <w:lang w:bidi="fa-IR"/>
        </w:rPr>
        <w:t>.</w:t>
      </w:r>
    </w:p>
    <w:p>
      <w:pPr>
        <w:pStyle w:val="Heading5"/>
        <w:numPr>
          <w:ilvl w:val="4"/>
          <w:numId w:val="1"/>
        </w:numPr>
        <w:rPr/>
      </w:pPr>
      <w:bookmarkStart w:id="154" w:name="__RefHeading___Toc2868999_3650668749"/>
      <w:bookmarkStart w:id="155" w:name="_Toc58"/>
      <w:bookmarkEnd w:id="154"/>
      <w:r>
        <w:rPr>
          <w:rtl w:val="true"/>
        </w:rPr>
        <w:t>يادسپارى‌</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سنت‌هاى پسنديده در همه اقوام متمدّن، رفتن كنار قبور اموات و تجديد عهد با آنان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استاد شهيد مطهرى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وقت به قم مشرف مى‌شوم آرزو دارم قبر اين مرد بزرگ عارف بزرگ مرحوم حاج ميرزا جوادآقا ملكى تبريزى از بزرگان اهل معرفت زمان را زيارت كنم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پس زيارت، واقعيتى است اصيل و عملى است حسى، عبادى، با آداب مخصوص و حالات متعالى، در زمان فراخ يا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مكان يا شخص</w:t>
      </w:r>
      <w:r>
        <w:rPr>
          <w:rFonts w:eastAsia="IRNazanin" w:cs="IRNazanin"/>
          <w:color w:val="111111"/>
          <w:sz w:val="28"/>
          <w:szCs w:val="28"/>
          <w:rtl w:val="true"/>
          <w:lang w:bidi="fa-IR"/>
        </w:rPr>
        <w:t>).</w:t>
      </w:r>
    </w:p>
    <w:p>
      <w:pPr>
        <w:pStyle w:val="Heading5"/>
        <w:numPr>
          <w:ilvl w:val="4"/>
          <w:numId w:val="1"/>
        </w:numPr>
        <w:rPr/>
      </w:pPr>
      <w:bookmarkStart w:id="156" w:name="__RefHeading___Toc2869001_3650668749"/>
      <w:bookmarkStart w:id="157" w:name="_Toc59"/>
      <w:bookmarkEnd w:id="156"/>
      <w:r>
        <w:rPr>
          <w:rtl w:val="true"/>
        </w:rPr>
        <w:t>زبان‌</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كليد و ابراز ارسال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ويژه‌اى است براى انتقال جَوَلان نوپديد ذهنى و تحولات فزاينده و كاهنده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بروزگاه پويه‌هاى انديشه‌اى و نمايشگاه ديگرگونى درونگاه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وجودى انسان و رمزآلودى و تودرتويى</w:t>
      </w:r>
      <w:bookmarkStart w:id="158" w:name="pg1846_23029"/>
    </w:p>
    <w:p>
      <w:pPr>
        <w:pStyle w:val="BookText"/>
        <w:rPr/>
      </w:pPr>
      <w:bookmarkEnd w:id="158"/>
      <w:r>
        <w:rPr>
          <w:rFonts w:ascii="IRNazanin" w:hAnsi="IRNazanin" w:eastAsia="IRNazanin"/>
          <w:color w:val="111111"/>
          <w:sz w:val="28"/>
          <w:sz w:val="28"/>
          <w:szCs w:val="28"/>
          <w:rtl w:val="true"/>
          <w:lang w:bidi="fa-IR"/>
        </w:rPr>
        <w:t>و توبرتويى او، هزاران زبان بازگفته دارد، اما زبان سربسته و نهفته،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پركارترين عضو انسانى است كه هيچ‌گاه خسته نمى‌شود و با سودمندى فراوان و آسيب بسيار، اتوبان بهشت و بزرگراه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جورى، همه جا جاى او نيست، به‌ويژه در دعوات و زيارات، هر زبانى را ياراى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الْأَسْماءُ الْحُسْنى فَادْعُوهُ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نام‌هاى نيكو به خدا اختصاص دارد، پس او را با آنها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پديدارسازى هر پيام و نياز درونى نيست؛ پيام و نياز مخصوص، زبان ويژه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دعاها و زيارت‌ها با شرايط مخصوص، نقش ويژه‌اى را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كنونى مسأله زبان به طور خاصى موضوعيت يافته و فلسفه‌هاى تحليل منطقى زبان در دستور كار متفكران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ما از ويژگى زبان در بازشناسى مفاهيم دينى، از جمله مفهوم زيارت، فراموشكار بمانيم</w:t>
      </w:r>
      <w:r>
        <w:rPr>
          <w:rFonts w:eastAsia="IRNazanin" w:cs="IRNazanin"/>
          <w:color w:val="111111"/>
          <w:sz w:val="28"/>
          <w:szCs w:val="28"/>
          <w:rtl w:val="true"/>
          <w:lang w:bidi="fa-IR"/>
        </w:rPr>
        <w:t>.</w:t>
      </w:r>
    </w:p>
    <w:p>
      <w:pPr>
        <w:pStyle w:val="Heading5"/>
        <w:numPr>
          <w:ilvl w:val="4"/>
          <w:numId w:val="1"/>
        </w:numPr>
        <w:rPr/>
      </w:pPr>
      <w:bookmarkStart w:id="159" w:name="__RefHeading___Toc2869003_3650668749"/>
      <w:bookmarkStart w:id="160" w:name="_Toc60"/>
      <w:bookmarkEnd w:id="159"/>
      <w:r>
        <w:rPr>
          <w:rtl w:val="true"/>
        </w:rPr>
        <w:t>زبان عرفى‌</w:t>
      </w:r>
      <w:bookmarkEnd w:id="160"/>
    </w:p>
    <w:p>
      <w:pPr>
        <w:pStyle w:val="BookText"/>
        <w:rPr/>
      </w:pPr>
      <w:r>
        <w:rPr>
          <w:rFonts w:ascii="IRNazanin" w:hAnsi="IRNazanin" w:eastAsia="IRNazanin"/>
          <w:color w:val="111111"/>
          <w:sz w:val="28"/>
          <w:sz w:val="28"/>
          <w:szCs w:val="28"/>
          <w:rtl w:val="true"/>
          <w:lang w:bidi="fa-IR"/>
        </w:rPr>
        <w:t>مقصود از زبان عرفى در اين‌جا، زبان خودساخته و اختراعى كسانى است كه براى خواسته‌هاى شخصى، از پيش خود، ادعيه و زيارات عمومى مى‌سازند و فرافكنانه به ديگران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دعاهاى ذهن ساخت، دور از شناخت بايسته و ادب شايسته، حرمت و حريم درخواست شونده را پاس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در ادعيه و زيارات جوركرده و گردآورى شده، دور از آگاهى و در دامن نادانى، با بافته‌هاى خيالى، پايه و اساس آموزه‌هاى دينى را در باور مردم سست مى‌كند؛ زيرا هيچ در آرامش و تعالى و برآورده شدن درخواست‌هايشان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آنان را نسبت به دعاها و زيارات وارده از اهل بيت عليهم السلام بى‌رغبت مى‌سازد و اين زبان متعالى را در نظرشان خوار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عرفى در ادعيه و زيارات به كليد نادرست و خرابى مى‌ماند كه براى بازكردن درهاى بسته، عمداً به دست فرد مستأصلى سپرده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عبدالرحيم قصير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صادق عليه السلام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از پيش</w:t>
      </w:r>
      <w:bookmarkStart w:id="161" w:name="pg1846_23031"/>
    </w:p>
    <w:p>
      <w:pPr>
        <w:pStyle w:val="BookText"/>
        <w:rPr/>
      </w:pPr>
      <w:bookmarkEnd w:id="161"/>
      <w:r>
        <w:rPr>
          <w:rFonts w:ascii="IRNazanin" w:hAnsi="IRNazanin" w:eastAsia="IRNazanin"/>
          <w:color w:val="111111"/>
          <w:sz w:val="28"/>
          <w:sz w:val="28"/>
          <w:szCs w:val="28"/>
          <w:rtl w:val="true"/>
          <w:lang w:bidi="fa-IR"/>
        </w:rPr>
        <w:t>خود دعايى اختراع كردم،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اختراع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 را حاجتى باشد پناه به حضرت رسول صلى الله عليه و آله بياور و دو ركعت نماز بخوان و آن را به حضرتش هديه كن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اين زبان در مفهوم زيارت، جايى ندارد و از آن بيرون است</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869005_3650668749"/>
      <w:bookmarkStart w:id="163" w:name="_Toc61"/>
      <w:bookmarkEnd w:id="162"/>
      <w:r>
        <w:rPr>
          <w:rtl w:val="true"/>
        </w:rPr>
        <w:t>زبان دينى‌</w:t>
      </w:r>
      <w:bookmarkEnd w:id="163"/>
    </w:p>
    <w:p>
      <w:pPr>
        <w:pStyle w:val="BookText"/>
        <w:rPr/>
      </w:pPr>
      <w:r>
        <w:rPr>
          <w:rFonts w:ascii="IRNazanin" w:hAnsi="IRNazanin" w:eastAsia="IRNazanin"/>
          <w:color w:val="111111"/>
          <w:sz w:val="28"/>
          <w:sz w:val="28"/>
          <w:szCs w:val="28"/>
          <w:rtl w:val="true"/>
          <w:lang w:bidi="fa-IR"/>
        </w:rPr>
        <w:t>مقصود از زبان دينى در اين‌جا، زبانى است كه از اهل بيت عليهم السلام براى ادعيه و زيارات،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 هرچيز، كليد آن است و هر اسمى از اسماى الهى، درهاى ويژه‌اى را باز مى‌كند، و اين همه از سوى بارى تعالى به اهل بيت عليهم السلام سپرده شده است، شايسته نيست، بلكه روا نيست كه از اسم و كليد ديگر، آن هم از بيگانه اين راه،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 لب كوثر چشيد جام مراد دهان خويشتن از آب شورتر نكند</w:t>
      </w:r>
    </w:p>
    <w:p>
      <w:pPr>
        <w:pStyle w:val="BookText"/>
        <w:rPr/>
      </w:pPr>
      <w:r>
        <w:rPr>
          <w:rFonts w:ascii="IRNazanin" w:hAnsi="IRNazanin" w:eastAsia="IRNazanin"/>
          <w:color w:val="111111"/>
          <w:sz w:val="28"/>
          <w:sz w:val="28"/>
          <w:szCs w:val="28"/>
          <w:rtl w:val="true"/>
          <w:lang w:bidi="fa-IR"/>
        </w:rPr>
        <w:t>زبان خواستن بايد به زبان كسى باشد كه بلد اين راه است و از راه‌هاى تودرتو و توبرتوى خواهش‌هاى انسانى،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قفل‌هاى وجودى انسان خبر دارد، مى‌داند چه كليدى براى گشايش كدام در بسته به‌كار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دست زبان اوست كه مى‌تواند درهاى بسته پيش روى ما را باز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شهر اميد، دست تو راز كليد دير رسيدم اگر مانده خجولم بده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اوست كه از نيازها، خواسته‌ها، چه خواستن، چه وقت خواستن، كجا خواستن، چگونه خواستن بشر و از راز و رمز دعا و زيارت، آگاهى دارد، و مهم‌تر از همه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برآورده ساز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معرفت را داراست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الأْسْمَآءُ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نام‌هاى نيكو به خدا اختصاص دارد، پس او را با آنها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مى‌داند زبان دعا و زيارت، زبان عجز و تضرع است، نه زبان غرور و لاف و بادسرى و پرافادگى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رَبَّكُمْ تَضَرُّعًا وَخُفْيَةً إِنَّهُ‌و لَايُحِبُّ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خود</w:t>
      </w:r>
      <w:bookmarkStart w:id="164" w:name="pg1846_23033"/>
    </w:p>
    <w:p>
      <w:pPr>
        <w:pStyle w:val="BookText"/>
        <w:rPr/>
      </w:pPr>
      <w:bookmarkEnd w:id="164"/>
      <w:r>
        <w:rPr>
          <w:rFonts w:ascii="IRNazanin" w:hAnsi="IRNazanin" w:eastAsia="IRNazanin"/>
          <w:color w:val="111111"/>
          <w:sz w:val="28"/>
          <w:sz w:val="28"/>
          <w:szCs w:val="28"/>
          <w:rtl w:val="true"/>
          <w:lang w:bidi="fa-IR"/>
        </w:rPr>
        <w:t>را به زارى و نهانى بخوانيد كه او از حد گذرندگان را دوست نمى‌دارد</w:t>
      </w:r>
      <w:r>
        <w:rPr>
          <w:rFonts w:eastAsia="IRNazanin" w:cs="IRNazanin"/>
          <w:color w:val="111111"/>
          <w:sz w:val="28"/>
          <w:szCs w:val="28"/>
          <w:rtl w:val="true"/>
          <w:lang w:bidi="fa-IR"/>
        </w:rPr>
        <w:t>.</w:t>
      </w:r>
    </w:p>
    <w:p>
      <w:pPr>
        <w:pStyle w:val="Heading5"/>
        <w:numPr>
          <w:ilvl w:val="4"/>
          <w:numId w:val="1"/>
        </w:numPr>
        <w:rPr/>
      </w:pPr>
      <w:bookmarkStart w:id="165" w:name="__RefHeading___Toc2869007_3650668749"/>
      <w:bookmarkStart w:id="166" w:name="_Toc62"/>
      <w:bookmarkEnd w:id="165"/>
      <w:r>
        <w:rPr>
          <w:rtl w:val="true"/>
        </w:rPr>
        <w:t>زبان زيارت‌</w:t>
      </w:r>
      <w:bookmarkEnd w:id="166"/>
    </w:p>
    <w:p>
      <w:pPr>
        <w:pStyle w:val="BookText"/>
        <w:rPr/>
      </w:pPr>
      <w:r>
        <w:rPr>
          <w:rFonts w:ascii="IRNazanin" w:hAnsi="IRNazanin" w:eastAsia="IRNazanin"/>
          <w:color w:val="111111"/>
          <w:sz w:val="28"/>
          <w:sz w:val="28"/>
          <w:szCs w:val="28"/>
          <w:rtl w:val="true"/>
          <w:lang w:bidi="fa-IR"/>
        </w:rPr>
        <w:t>زيارتنامه، واژه‌اى است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دعاهايى كه در وقت زيارت آرامگاه امام يا امامزاده‌اى از روى نوشته يا از بر مى‌خوانند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شهيد ثانى نيز چنان‌كه ياد كردم، پنجمين آداب زيارت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زبان مأثور و سلام و حضور</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دانسته و همچنين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مأثور، زيارت كند</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و يا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دعا و اذن دخول، با زبان مأثور باشد</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و نيز در يازدهمين آداب زيارت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زمان خروج فرا رسيد، وداع كند و با زبان مأثور، دعا بخواند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پس در باور درون دينى و درون مذهبى ما، زبان دعا و زيارت، يك زبان دينى و مذهبى و اهل 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زبان رسمى است كه در مفهوم زيارت، ويژگى نقش آفرين قلمداد مى‌شود</w:t>
      </w:r>
      <w:r>
        <w:rPr>
          <w:rFonts w:eastAsia="IRNazanin" w:cs="IRNazanin"/>
          <w:color w:val="111111"/>
          <w:sz w:val="28"/>
          <w:szCs w:val="28"/>
          <w:rtl w:val="true"/>
          <w:lang w:bidi="fa-IR"/>
        </w:rPr>
        <w:t>.</w:t>
      </w:r>
    </w:p>
    <w:p>
      <w:pPr>
        <w:pStyle w:val="Heading5"/>
        <w:numPr>
          <w:ilvl w:val="4"/>
          <w:numId w:val="1"/>
        </w:numPr>
        <w:rPr/>
      </w:pPr>
      <w:bookmarkStart w:id="167" w:name="__RefHeading___Toc2869009_3650668749"/>
      <w:bookmarkStart w:id="168" w:name="_Toc63"/>
      <w:bookmarkEnd w:id="167"/>
      <w:r>
        <w:rPr>
          <w:rtl w:val="true"/>
        </w:rPr>
        <w:t>يادسپارى‌</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زبان زيارت، درباره موضوع خاص، زمان ويژه‌اى را مى‌طلبد، و گاه نيز على رغم داشتن موضوع خاص، فرازمانى و فرامكانى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مذهب ما واسطه عترت رسول صلى الله عليه و آله اين ويژگان و خبرگان مناجات، زيارتنامه‌ها دو جور ياد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زيارت‌هايى كه در موضوع خاص وارد شده‌اند و بايد در وقت معيّن خوانده شوند؛ مثل زيارت عاشورا، عرفه، اربعين و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زياراتى كه در موضوع خاص وارد شده‌اند و مى‌توان آنها را در</w:t>
      </w:r>
      <w:bookmarkStart w:id="169" w:name="pg1846_23035"/>
    </w:p>
    <w:p>
      <w:pPr>
        <w:pStyle w:val="BookText"/>
        <w:rPr/>
      </w:pPr>
      <w:bookmarkEnd w:id="169"/>
      <w:r>
        <w:rPr>
          <w:rFonts w:ascii="Amiri" w:hAnsi="Amiri" w:eastAsia="Amiri" w:cs="Amiri"/>
          <w:color w:val="111111"/>
          <w:sz w:val="28"/>
          <w:sz w:val="28"/>
          <w:szCs w:val="28"/>
          <w:rtl w:val="true"/>
          <w:lang w:bidi="ar-SA"/>
        </w:rPr>
        <w:t xml:space="preserve">هر جا و هر وقت خواند؛ مانند زيارت وارث و امين اللَّه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ويژگى‌هاى يادشده در مفهوم زيارت، زمان و مكان و زبان، براى زاير، به‌ويژه در اديان آسمانى، معقول تعيين شده است، اما تحقق نيت و عمل حسى، شرايط ظاهرى و حالات را با ارائه آن، دور از اختراع از او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واقعيتى است اصيل و عملى است حسى، عبادى، با آداب مخصوص و حالات متعالى، در زمان فراخ يا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مكان يا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 از اهل بيت عليهم السلام</w:t>
      </w:r>
      <w:r>
        <w:rPr>
          <w:rFonts w:eastAsia="IRNazanin" w:cs="IRNazanin"/>
          <w:color w:val="111111"/>
          <w:sz w:val="28"/>
          <w:szCs w:val="28"/>
          <w:rtl w:val="true"/>
          <w:lang w:bidi="fa-IR"/>
        </w:rPr>
        <w:t>).</w:t>
      </w:r>
    </w:p>
    <w:p>
      <w:pPr>
        <w:pStyle w:val="Heading5"/>
        <w:numPr>
          <w:ilvl w:val="4"/>
          <w:numId w:val="1"/>
        </w:numPr>
        <w:rPr/>
      </w:pPr>
      <w:bookmarkStart w:id="170" w:name="__RefHeading___Toc2869011_3650668749"/>
      <w:bookmarkStart w:id="171" w:name="_Toc64"/>
      <w:bookmarkEnd w:id="170"/>
      <w:r>
        <w:rPr>
          <w:rtl w:val="true"/>
        </w:rPr>
        <w:t>هدف‌</w:t>
      </w:r>
      <w:bookmarkEnd w:id="171"/>
    </w:p>
    <w:p>
      <w:pPr>
        <w:pStyle w:val="BookText"/>
        <w:rPr/>
      </w:pPr>
      <w:r>
        <w:rPr>
          <w:rFonts w:ascii="IRNazanin" w:hAnsi="IRNazanin" w:eastAsia="IRNazanin"/>
          <w:color w:val="111111"/>
          <w:sz w:val="28"/>
          <w:sz w:val="28"/>
          <w:szCs w:val="28"/>
          <w:rtl w:val="true"/>
          <w:lang w:bidi="fa-IR"/>
        </w:rPr>
        <w:t>زيارت از جنس و سنخ خواستن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ديدارى است پر از خواهش، ولى يك كشش و نياز نفسانى با اهداف متفاوت و پرمراتب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هدف زيارت كه آن را ركن اساسى زيارت مى‌دانم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مقصود زاير را مى‌توان در سه دسته، رده‌بندى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جسم مزور در آن به خاك شده و يا به دليل ديگر از او قدسيت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خير يا دفع ضرر و اذيت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تعبير بوعلى</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مزور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رده يادشده، از اهداف زيارت، به شمار مى‌آيند و به استعداد و بينش و آگاهى زاير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رده نخست، در ويژگى موضوع، ياد شد؛ نياز به خير و دفع</w:t>
      </w:r>
    </w:p>
    <w:p>
      <w:pPr>
        <w:pStyle w:val="BookText"/>
        <w:rPr/>
      </w:pPr>
      <w:r>
        <w:rPr>
          <w:rFonts w:ascii="Amiri" w:hAnsi="Amiri" w:eastAsia="Amiri" w:cs="Amiri"/>
          <w:color w:val="111111"/>
          <w:sz w:val="28"/>
          <w:sz w:val="28"/>
          <w:szCs w:val="28"/>
          <w:rtl w:val="true"/>
          <w:lang w:bidi="ar-SA"/>
        </w:rPr>
        <w:t xml:space="preserve">ضرر و اذيت </w:t>
      </w:r>
      <w:r>
        <w:rPr>
          <w:rStyle w:val="FootnoteAnchor"/>
          <w:rtl w:val="true"/>
        </w:rPr>
        <w:footnoteReference w:id="268"/>
      </w:r>
      <w:r>
        <w:rPr>
          <w:rFonts w:ascii="Amiri" w:hAnsi="Amiri" w:eastAsia="Amiri" w:cs="Amiri"/>
          <w:color w:val="111111"/>
          <w:sz w:val="28"/>
          <w:sz w:val="28"/>
          <w:szCs w:val="28"/>
          <w:rtl w:val="true"/>
          <w:lang w:bidi="ar-SA"/>
        </w:rPr>
        <w:t>نيز همه فهم است، اما در بيان رده سوم بايد بنويسم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زيارت، التقا و مصب دو نفس است؛ زاير و مزور در بيشتر زيارات، دو نفس انسانى است؛ </w:t>
      </w:r>
      <w:r>
        <w:rPr>
          <w:rStyle w:val="FootnoteAnchor"/>
          <w:rtl w:val="true"/>
        </w:rPr>
        <w:footnoteReference w:id="269"/>
      </w:r>
      <w:r>
        <w:rPr>
          <w:rFonts w:ascii="IRNazanin" w:hAnsi="IRNazanin" w:eastAsia="IRNazanin"/>
          <w:color w:val="111111"/>
          <w:sz w:val="28"/>
          <w:sz w:val="28"/>
          <w:szCs w:val="28"/>
          <w:rtl w:val="true"/>
          <w:lang w:bidi="fa-IR"/>
        </w:rPr>
        <w:t>جسم زاير در زيارت به منزله مركبى است كه بر آن سوار مى‌شود تا به مقصد و مقصود خود برسد و مرسوماً جسم مزور نيز هدف زيارت نيست، حتى براى زايران عوام و خواص كه به خاطر نياز به خير يا دفع ضرر و اذيت به زيارت آمده‌اند، نفس مزور و مزار او هم هدف نمى‌باشد، بلكه معمولًا از قرار گرفتن در كنار خاك و نفس او، بيشتر مؤثر بودنش در نظام هستى و قدرتش در رواسازى خواهش‌ها را هدف قرار مى‌دهند كه البته شايد كمى خودخواهانه به نظر برسد؛ و اين بدان خاطر است كه وضعيت به هم ريخته موجودشان، يعنى نياز به خير يا دفع ضرر و اذيت، حجاب‌شان شده و آنها را از نفس مزور بى‌خبر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جز اين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 فرع بر دانستن است و آنها از خير بالاتر بى‌خبراند و چون نمى‌دانند،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هم سطح و هم سنخ با استعداد و بينش و آگاهى‌شان، استمداد دارند و طلبى جز خير يا دفع ضرر و اذيتى كه مى‌فهمند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از نگاه عشق بازانِ دلداده، مزور متعالى در اين سطح از استعداد و بينش و آگاهى و استمداد، فقط عمله اجابت دانسته و به زير كشانده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استعداد و بينش و آگاهى متعالى، استمداد هم متعالى است و رنگ و بوى محبوب گرايى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ز درِ تو حاجتى مى‌خواهد من آمده ام از تو، تو را مى‌خواهم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عشق بازِ دلداده در اين رده از زيارت و در يك كشش نفسانى، بر مركب جسم مى‌نشيند و خاطرخواهانه بدون چشم داشت مادى، با گذشت از خود و به قصد</w:t>
      </w:r>
    </w:p>
    <w:p>
      <w:pPr>
        <w:pStyle w:val="BookText"/>
        <w:rPr/>
      </w:pPr>
      <w:r>
        <w:rPr>
          <w:rFonts w:ascii="IRNazanin" w:hAnsi="IRNazanin" w:eastAsia="IRNazanin"/>
          <w:color w:val="111111"/>
          <w:sz w:val="28"/>
          <w:sz w:val="28"/>
          <w:szCs w:val="28"/>
          <w:rtl w:val="true"/>
          <w:lang w:bidi="fa-IR"/>
        </w:rPr>
        <w:t>وصال مزور، آگاهانه آهنگ او مى‌كند و وضعيت موجودش هرچه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خير يا دفع ضرر و اذيت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حضورش را نمى‌دزد، و نگاهش را به زمين نمى‌دوزد و از دِهِش‌هاى جمالى دلبر و دلدار باز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استعداد نفسانى و بينش و آگاهى‌اش را با استمداد آسمانى در مى‌آميزد و طلبى جز اين مطلوب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او چون از خيرات فرازين باخبر است مى‌طلبد و چون مى‌داند،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بسنده كردن به خواهش‌هاى فرودين، با استعداد و بينش و آگاهى‌اش سازگار نيست و برايش به زندگى اجبارى زير خط فهم و گرفتارى در دوزخ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پرآب و مشوب كجا و زيارت نابِ محبوب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اين زيارت به كام كسانى كه تنها به قصد اتصال با نفس مزور، گام برداشته‌اند و چونان قطره، يكى شدن با دريا را آرزو مى‌كنند و با گرفتن صد در دامن، نود را نيز پيش رو دارند؛ الحق و الانصاف، زيارت حقيقى، همين است؛ بلكه نزديك به بالاترين مرتبه غير معمول زيارات و از سنخ و جنس زيارت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مِن زُوّارك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270"/>
      </w:r>
      <w:r>
        <w:rPr>
          <w:rFonts w:ascii="Amiri" w:hAnsi="Amiri" w:eastAsia="Amiri" w:cs="Amiri"/>
          <w:color w:val="111111"/>
          <w:sz w:val="28"/>
          <w:sz w:val="28"/>
          <w:szCs w:val="28"/>
          <w:rtl w:val="true"/>
          <w:lang w:bidi="ar-SA"/>
        </w:rPr>
        <w:t>بار خدايا، مرااز زايران خويش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بيت اللَّه كجا و زيارت اللَّه كجا؟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عليها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شغلنى عن مسألته لذّة خدمته، لا حاجة لى غير النظر إلى وجهه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لذّتى كه از خدمت حضرت حق مى‌برم مرا از هر خواهشى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جز اين ندارم كه پيوسته ناظر جمال زيبا و والاى خداوند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برفتند حريفان پى هر كار زاهد سوى مسجد شد و من جانب خمار</w:t>
      </w:r>
    </w:p>
    <w:p>
      <w:pPr>
        <w:pStyle w:val="BookText"/>
        <w:rPr/>
      </w:pPr>
      <w:r>
        <w:rPr>
          <w:rFonts w:ascii="IRNazanin" w:hAnsi="IRNazanin" w:eastAsia="IRNazanin"/>
          <w:color w:val="111111"/>
          <w:sz w:val="28"/>
          <w:sz w:val="28"/>
          <w:szCs w:val="28"/>
          <w:rtl w:val="true"/>
          <w:lang w:bidi="fa-IR"/>
        </w:rPr>
        <w:t>من يار طلب كردم و او جلوه گه يار حاجى به ره كعبه و من طالب ديدار</w:t>
      </w:r>
    </w:p>
    <w:p>
      <w:pPr>
        <w:pStyle w:val="BookText"/>
        <w:rPr/>
      </w:pPr>
      <w:r>
        <w:rPr>
          <w:rFonts w:ascii="Amiri" w:hAnsi="Amiri" w:eastAsia="Amiri" w:cs="Amiri"/>
          <w:color w:val="111111"/>
          <w:sz w:val="28"/>
          <w:sz w:val="28"/>
          <w:szCs w:val="28"/>
          <w:rtl w:val="true"/>
          <w:lang w:bidi="ar-SA"/>
        </w:rPr>
        <w:t xml:space="preserve">او خانه همى جويد و من صاحب خانه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كى نوبت ما مى‌شود، اللَّه داند كى اين قفس وا مى‌شود، اللَّه داند</w:t>
      </w:r>
    </w:p>
    <w:p>
      <w:pPr>
        <w:pStyle w:val="BookText"/>
        <w:rPr/>
      </w:pPr>
      <w:r>
        <w:rPr>
          <w:rFonts w:ascii="IRNazanin" w:hAnsi="IRNazanin" w:eastAsia="IRNazanin"/>
          <w:color w:val="111111"/>
          <w:sz w:val="28"/>
          <w:sz w:val="28"/>
          <w:szCs w:val="28"/>
          <w:rtl w:val="true"/>
          <w:lang w:bidi="fa-IR"/>
        </w:rPr>
        <w:t>كى طور دل از آن اناالحق نام گيرد كى سينه سينا مى‌شود، اللَّه داند</w:t>
      </w:r>
    </w:p>
    <w:p>
      <w:pPr>
        <w:pStyle w:val="BookText"/>
        <w:rPr/>
      </w:pPr>
      <w:r>
        <w:rPr>
          <w:rFonts w:ascii="Amiri" w:hAnsi="Amiri" w:eastAsia="Amiri" w:cs="Amiri"/>
          <w:color w:val="111111"/>
          <w:sz w:val="28"/>
          <w:sz w:val="28"/>
          <w:szCs w:val="28"/>
          <w:rtl w:val="true"/>
          <w:lang w:bidi="ar-SA"/>
        </w:rPr>
        <w:t>در صحنه‌ام، اميدوارم، انتظارم كى صبر معنا مى‌شود، اللَّه داند</w:t>
      </w:r>
    </w:p>
    <w:p>
      <w:pPr>
        <w:pStyle w:val="BookText"/>
        <w:rPr/>
      </w:pPr>
      <w:r>
        <w:rPr>
          <w:rFonts w:ascii="IRNazanin" w:hAnsi="IRNazanin" w:eastAsia="IRNazanin"/>
          <w:color w:val="111111"/>
          <w:sz w:val="28"/>
          <w:sz w:val="28"/>
          <w:szCs w:val="28"/>
          <w:rtl w:val="true"/>
          <w:lang w:bidi="fa-IR"/>
        </w:rPr>
        <w:t xml:space="preserve">جانم به جان آيد در آن هنگامه بزم وقتى كه برپا مى‌شود، اللَّه داند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دست‌يابى به حقيقت يادشده كه كامل‌ترين مرتبه زيارت است، مشروط به پشت پا زدن به همه رذايل و روى آوردن به تمامى فضايل و نيز منوط به همگونى و همراهى فكر و خيال و قلب و زبان و عمل با آموزه‌هاى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سزاوار اشاره است كه خطيبان و عالمان مى‌بايست مسلمانان را به آداب درست زيارت، ارشاد و توجيه كنند و آنان را به آنچه در دنيا و آخرت سودشان مى‌بخشد يادآور شوند، تا زاير دريابد كه حضور در مزارِ شريف، وسيله‌اى براى يادكرد است و از عمل به شريعت و دين و سنت و تخلق به اخلاق، جدا نيست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اگر جز اين باشد، مردود و به خودخواهى و فريب، محكوم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اين دام بر مرغ دگر نه كه عنقا را بلند است آشيانه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دوازدهمين آداب زيارت را اين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مى‌بايست پس از زيارت، بهتر از قبل باشد؛ زيرا اگر او به قبول دست رسانده باشد، بارهاى سنگين را به زمين گذاشته است</w:t>
      </w:r>
      <w:r>
        <w:rPr>
          <w:rFonts w:eastAsia="IRNazanin" w:cs="IRNazanin"/>
          <w:color w:val="111111"/>
          <w:sz w:val="28"/>
          <w:szCs w:val="28"/>
          <w:rtl w:val="true"/>
          <w:lang w:bidi="fa-IR"/>
        </w:rPr>
        <w:t xml:space="preserve">. </w:t>
      </w:r>
      <w:r>
        <w:rPr>
          <w:rStyle w:val="FootnoteAnchor"/>
          <w:rtl w:val="true"/>
        </w:rPr>
        <w:footnoteReference w:id="275"/>
      </w:r>
      <w:bookmarkStart w:id="172" w:name="pg1846_23043"/>
    </w:p>
    <w:p>
      <w:pPr>
        <w:pStyle w:val="BookText"/>
        <w:rPr/>
      </w:pPr>
      <w:bookmarkEnd w:id="172"/>
      <w:r>
        <w:rPr>
          <w:rFonts w:ascii="IRNazanin" w:hAnsi="IRNazanin" w:eastAsia="IRNazanin"/>
          <w:color w:val="111111"/>
          <w:sz w:val="28"/>
          <w:sz w:val="28"/>
          <w:szCs w:val="28"/>
          <w:rtl w:val="true"/>
          <w:lang w:bidi="fa-IR"/>
        </w:rPr>
        <w:t>پس، زيارت آن است كه در انديشه و عمل، كارگر بيفتد و زيست فردى و اجتماعى را محتوا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نفخه‌اى نو در كالبد زيستن و ترجمانى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است كه كاسه كسبِ دل و جان و عقيده زاير را پر كند و بركت را بر دامن زندگى عمل او سرازير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آن است كه حظّ حضور زاير را با محضر مزور در آميزد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آن است كه برات رضايت حق را به دست زاير، هديه دهد</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869013_3650668749"/>
      <w:bookmarkStart w:id="174" w:name="_Toc65"/>
      <w:bookmarkEnd w:id="173"/>
      <w:r>
        <w:rPr>
          <w:rtl w:val="true"/>
        </w:rPr>
        <w:t>حرف‌هاى آخر</w:t>
      </w:r>
      <w:bookmarkEnd w:id="174"/>
    </w:p>
    <w:p>
      <w:pPr>
        <w:pStyle w:val="Heading6"/>
        <w:numPr>
          <w:ilvl w:val="5"/>
          <w:numId w:val="1"/>
        </w:numPr>
        <w:rPr/>
      </w:pPr>
      <w:bookmarkStart w:id="175" w:name="__RefHeading___Toc2869015_3650668749"/>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پايان، از خاستگاه و فلسفه زيارت همراه با نكته‌هايى و نيز از نتيجه پژوهش، هموند و همگون با آنچه نگاشته‌ام ياد مى‌كنم كه البته برخى از اينها براى پژوهندگان علاقه‌مند، جهت پژوهشى تازه، به ويژه در نگاه درون دينى و مذهبى، دست‌مايه خوبى به نظر مى‌رسد</w:t>
      </w:r>
      <w:r>
        <w:rPr>
          <w:rFonts w:eastAsia="IRNazanin" w:cs="IRNazanin"/>
          <w:color w:val="111111"/>
          <w:sz w:val="28"/>
          <w:szCs w:val="28"/>
          <w:rtl w:val="true"/>
          <w:lang w:bidi="fa-IR"/>
        </w:rPr>
        <w:t>:</w:t>
      </w:r>
    </w:p>
    <w:p>
      <w:pPr>
        <w:pStyle w:val="Heading6"/>
        <w:numPr>
          <w:ilvl w:val="5"/>
          <w:numId w:val="1"/>
        </w:numPr>
        <w:rPr/>
      </w:pPr>
      <w:bookmarkStart w:id="177" w:name="__RefHeading___Toc2869017_3650668749"/>
      <w:bookmarkStart w:id="178" w:name="_Toc67"/>
      <w:bookmarkEnd w:id="177"/>
      <w:r>
        <w:rPr/>
        <w:t>1</w:t>
      </w:r>
      <w:r>
        <w:rPr>
          <w:rtl w:val="true"/>
        </w:rPr>
        <w:t xml:space="preserve">. </w:t>
      </w:r>
      <w:r>
        <w:rPr>
          <w:rtl w:val="true"/>
        </w:rPr>
        <w:t>خاستگاه زيارت‌</w:t>
      </w:r>
      <w:bookmarkEnd w:id="1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انسان از دوست صميمى يا از كسى كه با او پيوند روحى يا مادى داشته است، از امورى شمار مى‌آيد كه دل و جان سالم بدان اشتياق دارد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از اين رو، روا نيست دينى كه اساسش بر فطرت استوار است، با اين عمل مخالفت ورزد يا انسان را از نزديك شدن و رودرويى با دوستانش باز بدارد، بلكه بر عهده اسلام است كه آن را تعريف و آدابش را ياد كند و از برخى امورى كه در نهاد زيارت، وارد نيست ممانعت ورزد</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انسان نسبت به معشوق و محبوبش، علاقه‌اى دارد كه با مرگ آن معشوق و محبوب، قطع نمى‌شود، بلكه بعد از فراق او هم به شكلى خاص آن را نگه مى‌دارد؛ و</w:t>
      </w:r>
      <w:bookmarkStart w:id="179" w:name="pg1846_23045"/>
    </w:p>
    <w:p>
      <w:pPr>
        <w:pStyle w:val="BookText"/>
        <w:rPr/>
      </w:pPr>
      <w:bookmarkEnd w:id="179"/>
      <w:r>
        <w:rPr>
          <w:rFonts w:ascii="IRNazanin" w:hAnsi="IRNazanin" w:eastAsia="IRNazanin"/>
          <w:color w:val="111111"/>
          <w:sz w:val="28"/>
          <w:sz w:val="28"/>
          <w:szCs w:val="28"/>
          <w:rtl w:val="true"/>
          <w:lang w:bidi="fa-IR"/>
        </w:rPr>
        <w:t>اين، نكته‌اى است كه انسان از صميم قلبش آن را حس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شريعت آسمانى كه پاسخ فطرت است روا نيست كه انسان را از چنين علاقه‌اى منع كند، بلكه عهده اوست كه آن را ميانه و حدّ دار سازد و اضافات را از آن ازاله كند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نماىِ عشقى پايدار است</w:t>
      </w:r>
      <w:r>
        <w:rPr>
          <w:rFonts w:eastAsia="IRNazanin" w:cs="IRNazanin"/>
          <w:color w:val="111111"/>
          <w:sz w:val="28"/>
          <w:szCs w:val="28"/>
          <w:rtl w:val="true"/>
          <w:lang w:bidi="fa-IR"/>
        </w:rPr>
        <w:t>.</w:t>
      </w:r>
    </w:p>
    <w:p>
      <w:pPr>
        <w:pStyle w:val="Heading6"/>
        <w:numPr>
          <w:ilvl w:val="5"/>
          <w:numId w:val="1"/>
        </w:numPr>
        <w:rPr/>
      </w:pPr>
      <w:bookmarkStart w:id="180" w:name="__RefHeading___Toc2869019_3650668749"/>
      <w:bookmarkStart w:id="181" w:name="_Toc68"/>
      <w:bookmarkEnd w:id="180"/>
      <w:r>
        <w:rPr/>
        <w:t>2</w:t>
      </w:r>
      <w:r>
        <w:rPr>
          <w:rtl w:val="true"/>
        </w:rPr>
        <w:t xml:space="preserve">. </w:t>
      </w:r>
      <w:r>
        <w:rPr>
          <w:rtl w:val="true"/>
        </w:rPr>
        <w:t>فلسفه زيارت‌</w:t>
      </w:r>
      <w:bookmarkEnd w:id="181"/>
    </w:p>
    <w:p>
      <w:pPr>
        <w:pStyle w:val="BookText"/>
        <w:rPr/>
      </w:pPr>
      <w:r>
        <w:rPr>
          <w:rFonts w:ascii="IRNazanin" w:hAnsi="IRNazanin" w:eastAsia="IRNazanin"/>
          <w:color w:val="111111"/>
          <w:sz w:val="28"/>
          <w:sz w:val="28"/>
          <w:szCs w:val="28"/>
          <w:rtl w:val="true"/>
          <w:lang w:bidi="fa-IR"/>
        </w:rPr>
        <w:t>زيارت شخصيت‌هاى بزرگ و قديسان صاحب رساله، آثار مثبتى است كه گاه به زاير و گاه مزور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زيارت پيوست بين كامل و كسى است كه كمال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ماندگارى اين پيوستگى به اين است كه او چشم خود را براى تخلق به اخلاق كامل، تيز كند و راه و روش او را پيروى كند و عهد با او را تجديد سازد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 دوم، يعنى آثار مثبتى كه به مزور باز مى‌گردد، اين است كه زيارت شخصيت‌هاى بزرگ، جاودان سازى يادشان و برجسته سازى رساله‌هاى آنان در اذهان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پس اگر ما زيارت را از قاموس زندگى‌مان حذف كنيم و مزار بزرگان و قديسان را رها سازيم و بر خانه‌هايشان قفل بزنيم و سال‌ها درباره آثارشان تلاشى نكنيم، همانا آثارشان را در معرض نابودى و تباهى قرار داده‌ايم</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در صورتى كه زيارت، بخشى از نيازهاى روحى و زندگى معنوى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تلقين و تعليماتى است كه انسان زاير را از جهل و گمراهى نجات مى‌دهد و او را به سمت و سوى زندگى شايسته فردى و اجتماعى رهنمون 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شكلى كه در بالا گفته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شفيعان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صالحين</w:t>
      </w:r>
      <w:bookmarkStart w:id="182" w:name="pg1846_23047"/>
    </w:p>
    <w:p>
      <w:pPr>
        <w:pStyle w:val="BookText"/>
        <w:rPr/>
      </w:pPr>
      <w:bookmarkEnd w:id="182"/>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توحيد و يكتاپرستى است، و سبب پرورش روح تقوا و ايمان است</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كم‌ترين آشنايى با مسايل روانى و روحيه الگوپذيرى انسان داشته باشد، تصديق خواهد كرد كه اگر زايرى با توجه و حضور قلب و با عنايت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 بلند كلمات و جملات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آن بزرگواران حضور يابد، در هر جمله‌اى از اين زيارات يك درس مهم تربيتى و انسان ساز نهفته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از اين رو، با صراحت و افتخار مى‌توان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پرمحتواترين، زيباترين، واقعى‌ترين و متعالى‌ترين زيارات، زيارات مأثوره شيعى‌اند</w:t>
      </w:r>
      <w:r>
        <w:rPr>
          <w:rFonts w:eastAsia="IRNazanin" w:cs="IRNazanin"/>
          <w:color w:val="111111"/>
          <w:sz w:val="28"/>
          <w:szCs w:val="28"/>
          <w:rtl w:val="true"/>
          <w:lang w:bidi="fa-IR"/>
        </w:rPr>
        <w:t>.</w:t>
      </w:r>
    </w:p>
    <w:p>
      <w:pPr>
        <w:pStyle w:val="Heading5"/>
        <w:numPr>
          <w:ilvl w:val="4"/>
          <w:numId w:val="1"/>
        </w:numPr>
        <w:rPr/>
      </w:pPr>
      <w:bookmarkStart w:id="183" w:name="__RefHeading___Toc2869021_3650668749"/>
      <w:bookmarkStart w:id="184" w:name="_Toc69"/>
      <w:bookmarkEnd w:id="183"/>
      <w:r>
        <w:rPr>
          <w:rtl w:val="true"/>
        </w:rPr>
        <w:t>زيارتِ متعارف در تشيّع‌</w:t>
      </w:r>
      <w:bookmarkEnd w:id="184"/>
    </w:p>
    <w:p>
      <w:pPr>
        <w:pStyle w:val="BookText"/>
        <w:rPr/>
      </w:pPr>
      <w:r>
        <w:rPr>
          <w:rFonts w:ascii="Amiri" w:hAnsi="Amiri" w:eastAsia="Amiri" w:cs="Amiri"/>
          <w:color w:val="111111"/>
          <w:sz w:val="28"/>
          <w:sz w:val="28"/>
          <w:szCs w:val="28"/>
          <w:rtl w:val="true"/>
          <w:lang w:bidi="ar-SA"/>
        </w:rPr>
        <w:t>كوتاه اشاره مى‌كنم كه زيارتِ متعارف در مذهب تشيّع، شرك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شهيد مطهرى در اين خصوص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 و اوليا راه‌هاى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السَّبِيلُ الْأَعْظَمُ وَ الصِّرَاطُ الْأَقْوَمُ؛ </w:t>
      </w:r>
      <w:r>
        <w:rPr>
          <w:rStyle w:val="FootnoteAnchor"/>
          <w:rtl w:val="true"/>
        </w:rPr>
        <w:footnoteReference w:id="285"/>
      </w:r>
      <w:r>
        <w:rPr>
          <w:rFonts w:ascii="IRNazanin" w:hAnsi="IRNazanin" w:eastAsia="IRNazanin"/>
          <w:color w:val="111111"/>
          <w:sz w:val="28"/>
          <w:sz w:val="28"/>
          <w:szCs w:val="28"/>
          <w:rtl w:val="true"/>
          <w:lang w:bidi="fa-IR"/>
        </w:rPr>
        <w:t>شماييد راه بزرگ و صراط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علامت‌ها و نشانه‌هاى سير الى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أَعْلَاماً لِعِبَادِهِ وَ مَنَاراً فِى بِلَادِهِ وَ أَدِلَّاءَ عَلَى صِرَاطِه؛ </w:t>
      </w:r>
      <w:r>
        <w:rPr>
          <w:rStyle w:val="FootnoteAnchor"/>
          <w:rtl w:val="true"/>
        </w:rPr>
        <w:footnoteReference w:id="286"/>
      </w:r>
      <w:r>
        <w:rPr>
          <w:rFonts w:ascii="IRNazanin" w:hAnsi="IRNazanin" w:eastAsia="IRNazanin"/>
          <w:color w:val="111111"/>
          <w:sz w:val="28"/>
          <w:sz w:val="28"/>
          <w:szCs w:val="28"/>
          <w:rtl w:val="true"/>
          <w:lang w:bidi="fa-IR"/>
        </w:rPr>
        <w:t>و نماينده خود براى بندگان و علامت روشن در بلاد عالم و راهنمايان صراط مستقيم خود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هاديان و راهنمايان به سوى حق مى‌باشند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الدُّعَاةِ إِلَى اللَّهِ وَ الْأَدِلَّاءِ عَلَى مَرْضَاةِ اللَّه؛ </w:t>
      </w:r>
      <w:r>
        <w:rPr>
          <w:rStyle w:val="FootnoteAnchor"/>
          <w:rtl w:val="true"/>
        </w:rPr>
        <w:footnoteReference w:id="287"/>
      </w:r>
      <w:r>
        <w:rPr>
          <w:rFonts w:ascii="Amiri" w:hAnsi="Amiri" w:eastAsia="Amiri" w:cs="Amiri"/>
          <w:color w:val="111111"/>
          <w:sz w:val="28"/>
          <w:sz w:val="28"/>
          <w:szCs w:val="28"/>
          <w:rtl w:val="true"/>
          <w:lang w:bidi="ar-SA"/>
        </w:rPr>
        <w:t>داعيان به سوى خدا، راهنمايان بر خشنودى خداوند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 اين نيست كه توسل و زيارت و خواندن اوليا و انتظار، كارى مافوق الطبيعى از آنها شرك است، مسأله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بدانيم انبيا و اوليا چنين صفودى در مراتب قرب الهى كرده‌اند كه از ناحيه حق تا اين حد مورد موهبت واقع شده باشند يا نه؟ از قرآن كريم استفاده مى‌شود كه خداوند به پاره‌اى از بندگان خود</w:t>
      </w:r>
      <w:bookmarkStart w:id="185" w:name="pg1846_23049"/>
    </w:p>
    <w:p>
      <w:pPr>
        <w:pStyle w:val="BookText"/>
        <w:rPr/>
      </w:pPr>
      <w:bookmarkEnd w:id="185"/>
      <w:r>
        <w:rPr>
          <w:rFonts w:ascii="IRNazanin" w:hAnsi="IRNazanin" w:eastAsia="IRNazanin"/>
          <w:color w:val="111111"/>
          <w:sz w:val="28"/>
          <w:sz w:val="28"/>
          <w:szCs w:val="28"/>
          <w:rtl w:val="true"/>
          <w:lang w:bidi="fa-IR"/>
        </w:rPr>
        <w:t>چنين مقامات و درجاتى عنايت كرده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مسأله ديگر اين است كه آيا مردمى كه توسلات پيدا مى‌كنند و به زيارت مى‌روند و حاجت مى‌خواهند، از نظر توحيدى درك صحيحى دارند يا ندارند؟ آيا واقعاً با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مى‌روند يا با فراموشى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قرار دادن شخص زيارت شده كه بدون شك اكثريت مردم با چنان توجه غريزى به زيارت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اقليتى هم باشند كه فاقد درك توحيدى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 حد غريزى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به آنها بايد توحيد آموخت، نه آن‌كه زيارت را شرك دانست</w:t>
      </w:r>
      <w:r>
        <w:rPr>
          <w:rFonts w:eastAsia="Amiri" w:cs="Amiri" w:ascii="Amiri" w:hAnsi="Amiri"/>
          <w:color w:val="111111"/>
          <w:sz w:val="28"/>
          <w:szCs w:val="28"/>
          <w:rtl w:val="true"/>
          <w:lang w:bidi="ar-SA"/>
        </w:rPr>
        <w:t xml:space="preserve">». </w:t>
      </w:r>
      <w:r>
        <w:rPr>
          <w:rStyle w:val="FootnoteAnchor"/>
          <w:rtl w:val="true"/>
        </w:rPr>
        <w:footnoteReference w:id="289"/>
      </w:r>
    </w:p>
    <w:p>
      <w:pPr>
        <w:pStyle w:val="Heading5"/>
        <w:numPr>
          <w:ilvl w:val="4"/>
          <w:numId w:val="1"/>
        </w:numPr>
        <w:rPr/>
      </w:pPr>
      <w:bookmarkStart w:id="186" w:name="__RefHeading___Toc2869023_3650668749"/>
      <w:bookmarkStart w:id="187" w:name="_Toc70"/>
      <w:bookmarkEnd w:id="186"/>
      <w:r>
        <w:rPr>
          <w:rtl w:val="true"/>
        </w:rPr>
        <w:t>نتيجه پژوهش‌</w:t>
      </w:r>
      <w:bookmarkEnd w:id="187"/>
    </w:p>
    <w:p>
      <w:pPr>
        <w:pStyle w:val="BookText"/>
        <w:rPr/>
      </w:pPr>
      <w:r>
        <w:rPr>
          <w:rFonts w:ascii="IRNazanin" w:hAnsi="IRNazanin" w:eastAsia="IRNazanin"/>
          <w:color w:val="111111"/>
          <w:sz w:val="28"/>
          <w:sz w:val="28"/>
          <w:szCs w:val="28"/>
          <w:rtl w:val="true"/>
          <w:lang w:bidi="fa-IR"/>
        </w:rPr>
        <w:t>پس از بازشناسى ويژگى‌هاى برجسته و متعارفِ رُكنى و نقش آفرين در مفهوم زيارت، به اين نظر، دست رسانده‌ام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يك نگاه آزادِ برون دينى و مذهبى و دور از جانبدارى، مفهومى بسيار گسترده دارد و نمى‌شود آن را در يك حدِّ فراگير،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اين باورم كه زيارت، داراى مجموعه‌اى بى‌شمار از ويژگى‌هاى گوناگونِ متعارف و غير متعارف است كه در يك حدّ نمى‌گنجد؛ زيرا هم شامل آفريدگار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اجعلنى من زوّارك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شامل آفريده‌ها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العقول و غير ذوى العقول، عناصر مختلف، اهريمنى و غير اهريمنى، زنده و مرده، زمينى و آسمانى، فيزيكى و متافيزيكى، جسم و روح، خوراكى و غير خوراكى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متفاوت و مراتب مختلف</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تعريفِ جامعِ زيارت، ناممكن به نظر مى‌رسد، و به همين سبب من در اين وجيزه، تنها به ويژگى‌هاى برجسته و متعارف آن پرداخته‌ام</w:t>
      </w:r>
      <w:r>
        <w:rPr>
          <w:rFonts w:eastAsia="IRNazanin" w:cs="IRNazanin"/>
          <w:color w:val="111111"/>
          <w:sz w:val="28"/>
          <w:szCs w:val="28"/>
          <w:rtl w:val="true"/>
          <w:lang w:bidi="fa-IR"/>
        </w:rPr>
        <w:t>.</w:t>
      </w:r>
      <w:bookmarkStart w:id="188" w:name="pg1846_23051"/>
    </w:p>
    <w:p>
      <w:pPr>
        <w:pStyle w:val="Heading5"/>
        <w:numPr>
          <w:ilvl w:val="4"/>
          <w:numId w:val="1"/>
        </w:numPr>
        <w:rPr/>
      </w:pPr>
      <w:bookmarkStart w:id="189" w:name="__RefHeading___Toc2869025_3650668749"/>
      <w:bookmarkStart w:id="190" w:name="_Toc71"/>
      <w:bookmarkEnd w:id="188"/>
      <w:bookmarkEnd w:id="189"/>
      <w:r>
        <w:rPr>
          <w:rtl w:val="true"/>
        </w:rPr>
        <w:t>فهرست منابع‌</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ترجمه آقاى فولادوند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آثارالصادقين، حاج شيخ صادق احسانبخش، روابط عمومى ستاد برگزارى نماز جمعه گيلان، رشت، چاپ اول، تابستان،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اديان شرق، محمدعلى رستميان و على موحديان، 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شيخ طوسى، دار الكتب الإسلاميه، تهران،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سيدبن طاوس، دار الكتب الإسلاميه،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بحارالأنوار، علامه محمدباقر مجلسى، مؤسسة الوفاء،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تعليقات على شرح فصوص الحكم و مصباح الأنس، روح اللَّه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شيخ صدوق، شريف رضى،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دائرةالمعارف الأسلامية الشيعة، حسن الأمين، دار التعارف للمطبوعات، لبنان، بيروت، الطبعة السادسة،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دائرةالمعارف المسماة بمقتبس الأثر و مجدّد مادثر، الشيخ محمد حسين الشيخ سليمان الأعلمى المهرجانى الحائرى، مؤسسة الأعلمى للمطبوعات، كربلا، الطبعة الأولى،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دين، زيارت در آيين هندو، هفت آسمان، فصلنامه تخصصى اديان و مذاهب، قم، سال هشتم، شماره بيست و نهم، بهار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دايرةالمعارف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احمدصدر حاج سيدجوادى، بهاءالدين خرمشاهى، كامران فانى، نشر شهيد سعيد محبى،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دايرةالمعارف فارسى، به سرپرستى غلامحسين مصاحب، اميركبير،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 الشرعية فى فقه الإمامية، الشيخ شمس الدين محمد بن مكى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الإسلامى،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كامل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اشعار و آثار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استاد سعيد نفيسى، چكامه،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ابن سينا، ابو على حسين بن عبداللَّه سينا معروف به شيخ الرئيس، بيدار،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نور على نور، علامه حسن حسن‌زاده آملى، تشيع،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قرآن، مسعود فراستخواه، علمى و فرهنگى،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زمزمه‌هاى انتظار، محمدهادى فلاح، مركز مهدويت، قم،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 فى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لمفهوم الزيارة و آثارها و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سبحانى، بى‌نا،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الهى، شهيد مرتضى مطهرى، صدرا، تهران، چاپ هفتم،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بزرگ جامع 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المنجد، لويس معلوف،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سياح، اسلام، تهران،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 سخن، به سرپرستى دكتر حسن انورى، انتشارات سخن، تهران،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عميد، حسن عميد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لغات و اصطلاحات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به فارسى همراه با معادل انگليسى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سيدمحمد حسينى، سروش،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واژه‌هاى فارسى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واژه‌هاى عربى در فارسى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فريده رازى، نشر مركز، تهران،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اخلاق، شهيد مرتضى مطهرى، صدرا، تهران، چاپ يازده،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زيارت و آئين آن، مرتضى واعظ جوادى، مركز نشر اسراء، قم،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ثقةالإسلام كلينى، دارالكتب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كامل‌الزيارات، ابن قولويه قمى، مرتضويه، نجف 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گفتارهاى معنوى، شهيد مرتضى مطهرى، صدرا، تهران، چاپ چهاردهم،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لغت‌نامه دهخدا، على اكبر دهخدا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شيخ فخر الدين 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حسينى، انتشارات ايران،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محدث ميرزا حسين نورى، مؤسسة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معاريف، سيدمصطفى حسينى دشتى، مؤلف،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نوين، مكارم شيرازى و همكاران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قدسى و سعيد داودى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على بن ابى طالب عليه السلام، چاپ ششم،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الفلاح، شيخ بهايى، دارالأضواء،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الكريم، راغب الأصفهانى، تحقيق صفوان عدنان داوودى، طليعةالنور، چاپ الأولى، بى جا،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مقدّمه‌اى بر جهان بينى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بينى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شهيد مرتضى مطهرى، صدرا، تهران، چاپ ششم،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فى اللغة، لويس معلوف، انتشارات اسلام،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دشتى، مؤسسه تحقيقاتى اميرالمؤمنين عليه السلام،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شيخ حر عاملى، مؤسسه آل البيت، 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يادداشت‌هاى استاد مرتضى مطهرى، صدرا، تهران، چاپ دوم،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191" w:name="pg1846_23057"/>
    </w:p>
    <w:p>
      <w:pPr>
        <w:pStyle w:val="Heading4"/>
        <w:numPr>
          <w:ilvl w:val="3"/>
          <w:numId w:val="1"/>
        </w:numPr>
        <w:rPr/>
      </w:pPr>
      <w:bookmarkStart w:id="192" w:name="__RefHeading___Toc2869027_3650668749"/>
      <w:bookmarkStart w:id="193" w:name="_Toc72"/>
      <w:bookmarkEnd w:id="191"/>
      <w:bookmarkEnd w:id="192"/>
      <w:r>
        <w:rPr/>
        <w:t>3</w:t>
      </w:r>
      <w:r>
        <w:rPr>
          <w:rtl w:val="true"/>
        </w:rPr>
        <w:t xml:space="preserve">. </w:t>
      </w:r>
      <w:r>
        <w:rPr>
          <w:rtl w:val="true"/>
        </w:rPr>
        <w:t>صفاى زيارت‌</w:t>
      </w:r>
      <w:bookmarkEnd w:id="193"/>
    </w:p>
    <w:p>
      <w:pPr>
        <w:pStyle w:val="Heading5"/>
        <w:numPr>
          <w:ilvl w:val="4"/>
          <w:numId w:val="1"/>
        </w:numPr>
        <w:rPr/>
      </w:pPr>
      <w:bookmarkStart w:id="194" w:name="__RefHeading___Toc2869029_3650668749"/>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غلامرضا گُلى زواره‌</w:t>
      </w:r>
    </w:p>
    <w:p>
      <w:pPr>
        <w:pStyle w:val="Heading5"/>
        <w:numPr>
          <w:ilvl w:val="4"/>
          <w:numId w:val="1"/>
        </w:numPr>
        <w:rPr/>
      </w:pPr>
      <w:bookmarkStart w:id="196" w:name="__RefHeading___Toc2869031_3650668749"/>
      <w:bookmarkStart w:id="197" w:name="_Toc74"/>
      <w:bookmarkEnd w:id="196"/>
      <w:r>
        <w:rPr>
          <w:rtl w:val="true"/>
        </w:rPr>
        <w:t>چكيده‌</w:t>
      </w:r>
      <w:bookmarkEnd w:id="197"/>
    </w:p>
    <w:p>
      <w:pPr>
        <w:pStyle w:val="BookText"/>
        <w:rPr/>
      </w:pPr>
      <w:r>
        <w:rPr>
          <w:rFonts w:ascii="IRNazanin" w:hAnsi="IRNazanin" w:eastAsia="IRNazanin"/>
          <w:color w:val="111111"/>
          <w:sz w:val="28"/>
          <w:sz w:val="28"/>
          <w:szCs w:val="28"/>
          <w:rtl w:val="true"/>
          <w:lang w:bidi="fa-IR"/>
        </w:rPr>
        <w:t>در منابع روايى ما آمده است كه براى هر امامى پيمانى برگردن پيروانش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وفاى به اين ميثاق هنگامى كامل مى‌گردد كه مراقد آن بزرگواران زيارت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زيارت تجديد ديدار و عهد و پيمان زاير با امام معصوم و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زاير به وسيله زيارت، رشته مودت خود را محكم مى‌كند و ميزان اطاعت از دستورات امام خويش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تكيه بر مضامين آموزنده زيارتنامه مأثور و مستند كه از اهل بيت رسيده است با مقام معصومين و يا اولاد كرام آنان ارتباط قلبى و معنوى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مباحث اين نوشتار مطالبى است كه در ذيل اين عناوين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زيارت، متون زيارتى، زيارت در قرآن، سيره پيامبر اكرم و ائمه اطهار در زيارت، روش علما و حكما و عرفا، حكمت زيارت، نقش تربيتى زيارت، بصيرت زاير، آداب زيارت، آفات زيارت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زيارت، ائمه اطهار، معصومين، ادب زيارت</w:t>
      </w:r>
      <w:r>
        <w:rPr>
          <w:rFonts w:eastAsia="IRNazanin" w:cs="IRNazanin"/>
          <w:color w:val="111111"/>
          <w:sz w:val="28"/>
          <w:szCs w:val="28"/>
          <w:rtl w:val="true"/>
          <w:lang w:bidi="fa-IR"/>
        </w:rPr>
        <w:t>.</w:t>
      </w:r>
    </w:p>
    <w:p>
      <w:pPr>
        <w:pStyle w:val="Heading5"/>
        <w:numPr>
          <w:ilvl w:val="4"/>
          <w:numId w:val="1"/>
        </w:numPr>
        <w:rPr/>
      </w:pPr>
      <w:bookmarkStart w:id="198" w:name="__RefHeading___Toc2869033_3650668749"/>
      <w:bookmarkStart w:id="199" w:name="_Toc75"/>
      <w:bookmarkEnd w:id="198"/>
      <w:r>
        <w:rPr>
          <w:rtl w:val="true"/>
        </w:rPr>
        <w:t>معناى زيارت‌</w:t>
      </w:r>
      <w:bookmarkEnd w:id="1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لغت ديدار كردن با قصد را گويند كه در ريشه اين واژه مفهوم ميل و گرايش نهفته است، گويى زاير از ديگران روى گردانيده و به سوى زيارت شونده قصد كرده است</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در عُرف عموم مردم، قصد زيارت كننده يك نوع اكرام و تعظيم</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همچنين زاير با نوعى اميدوارى به سوى زيارت شونده مى‌رود و در صدد است بر اثر ارتباطى معنوى، يا از بار گناهان و خطاهاى خود كم كند، يا آن كه با اين حضور روحانى از گرفتارى‌هاى خويش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زاير در اين برنامه با بركت و معنوى يك نوع ترقى و تعالى را طالب است و مى‌خواهد ظرفيت‌هاى خويش را به سوى خوبى‌ها و خصلت‌هاى ارزنده ارتقا دهد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زيارت معصومين در حال حيات يا پس از شهادت تفاوتى ندارد؛ چنانچه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امْواتاً بَلْ احْياءٌ عِنْدَ رَبَّهُمْ يُرْزَقونَ</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كسانى را كه در راه خدا كشته شده‌اند مرده مپنداريد، بلكه زنده‌اند و نزد پروردگارشان روزى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اصلى زيارت اين است كه انسان مسلمان و معتقد، به مشاهد متبرك و بقاع مقدس برود و با تكيه بر متون مأثور و مستند كه از اهل بيت رسيده است با مقام معصومين يا اولاد آنان ارتباط قلبى و معنوى برقرار كند، امّا گاهى اين اتصال روحانى از راه دور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عبادى سياسى حج نيز خانه خدا طى اعمال خاصى توسط حاجيان زيارت 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زيارت قبور مؤمنين و مؤمنات نيز در اين مقوله مى‌گنجد كه استحباب آن در منابع روايى مورد سفارش و تأكيد قرار گرفته است و فوايد اخلاقى و مزاياى عبرت‌انگيزى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زيارت، ديدار مؤمنان در حال زنده بودنشان، هنگام سلامتى يا بيمارى است كه از جمله آداب مهم دينى و اجتماعى است و در احاديث معتبر به آن تأكيد شده و پاداش‌هاى فراوانى براى اين عمل خير بيان گرديده است، زيارت برادران دينى نيز آدابى دارد و بايد براى ميزبان تكلّف و زحمت به</w:t>
      </w:r>
      <w:bookmarkStart w:id="200" w:name="pg1846_23061"/>
    </w:p>
    <w:p>
      <w:pPr>
        <w:pStyle w:val="BookText"/>
        <w:rPr/>
      </w:pPr>
      <w:bookmarkEnd w:id="200"/>
      <w:r>
        <w:rPr>
          <w:rFonts w:ascii="IRNazanin" w:hAnsi="IRNazanin" w:eastAsia="IRNazanin"/>
          <w:color w:val="111111"/>
          <w:sz w:val="28"/>
          <w:sz w:val="28"/>
          <w:szCs w:val="28"/>
          <w:rtl w:val="true"/>
          <w:lang w:bidi="fa-IR"/>
        </w:rPr>
        <w:t>وجود نياورد، ميزبان بايد به استقبال زيارت كننده بيايد و در تكريم او بكوشد و در حد توان از وى پذيرايى كند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گاهى ديدار با مشاهير و علما و شخصيت‌هاى برجسته دينى نيز مفهوم زيارت را در ذهن متبادر مى‌كند</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201" w:name="__RefHeading___Toc2869035_3650668749"/>
      <w:bookmarkStart w:id="202" w:name="_Toc76"/>
      <w:bookmarkEnd w:id="201"/>
      <w:r>
        <w:rPr>
          <w:rtl w:val="true"/>
        </w:rPr>
        <w:t>متون زيارتى‌</w:t>
      </w:r>
      <w:bookmarkEnd w:id="202"/>
    </w:p>
    <w:p>
      <w:pPr>
        <w:pStyle w:val="BookText"/>
        <w:rPr/>
      </w:pPr>
      <w:r>
        <w:rPr>
          <w:rFonts w:ascii="IRNazanin" w:hAnsi="IRNazanin" w:eastAsia="IRNazanin"/>
          <w:color w:val="111111"/>
          <w:sz w:val="28"/>
          <w:sz w:val="28"/>
          <w:szCs w:val="28"/>
          <w:rtl w:val="true"/>
          <w:lang w:bidi="fa-IR"/>
        </w:rPr>
        <w:t>در بسيارى از منابع شيعى متون ارزشمندى به عنوان زيارتنامه از امامان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متن‌هايى كه به كمك آنها مى‌توان يكى از ائمه اطهار يا اولادشان را زيارت كرد، از متون معتبر و مستند هستند كه امام معصوم نقل نموده و يا توسط ائمه هدى به خواندن آنها تأكيد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فصيح، جمله بندى‌هاى ظريف، معانى دقيق، محتواى سازنده و رشد دهنده، مضامينى كه عقايد شيعه را مطرح مى‌كند، جبهه‌گيرى در برابر ستمگران و دفاع از مظلومان و محرومان، همراهى با حماسه آفرينان و تقاضاى همگامى با نوريان و پاكان و نفرت از اهل شرارت، از ويژگى‌هاى مهم متون زيارتى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شيوايى كلام، والايى مضمون و معارف و كمالاتى كه در زيارتنامه‌هاى مستند موج مى‌زند خود گوياى اصالت و مُعرّف دانش ارجمند و الهى گوينده آن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جامعه كبيره از جمله متون بسيار معتبرى است كه هر يك از ائمه اطهار را مى‌توان با آن زيارت كرد، اين زيارتنامه به سندهاى موثق از امام هادى عليه السلام روايت شده و جمع بسيارى از علما و مؤمنين به خواندن آن مداومت داشته و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آن به موسى بن عبداللَّه نخعى مى‌رسد كه امام هادى عليه السلام وى را به اين متن بليغ و كامل براى زيارت هر كدام از امامان تعليم فرموده است</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زيارت آل يس، زيارت رجبيه و</w:t>
      </w:r>
      <w:bookmarkStart w:id="203" w:name="pg1846_23063"/>
    </w:p>
    <w:p>
      <w:pPr>
        <w:pStyle w:val="BookText"/>
        <w:rPr/>
      </w:pPr>
      <w:bookmarkEnd w:id="203"/>
      <w:r>
        <w:rPr>
          <w:rFonts w:ascii="IRNazanin" w:hAnsi="IRNazanin" w:eastAsia="IRNazanin"/>
          <w:color w:val="111111"/>
          <w:sz w:val="28"/>
          <w:sz w:val="28"/>
          <w:szCs w:val="28"/>
          <w:rtl w:val="true"/>
          <w:lang w:bidi="fa-IR"/>
        </w:rPr>
        <w:t>زيارت عاشورا نيز شهرت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كتاب‌هايى چون كامل الزيارات ابن قولويه، مصباح المتهجد شيخ محمّد بن جعفر مشهدى، مهج الدعوات ابن طاووس، المزار الكبير شيخ محمّدبن بهايى، تحفة الزائر علامه مجلسى و نيز مصباح المنير و مفاتيح الجنان، متون زيارتى متعددى درج گرديده است</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204" w:name="__RefHeading___Toc2869037_3650668749"/>
      <w:bookmarkStart w:id="205" w:name="_Toc77"/>
      <w:bookmarkEnd w:id="204"/>
      <w:r>
        <w:rPr>
          <w:rtl w:val="true"/>
        </w:rPr>
        <w:t>زيارت در قرآن‌</w:t>
      </w:r>
      <w:bookmarkEnd w:id="205"/>
    </w:p>
    <w:p>
      <w:pPr>
        <w:pStyle w:val="BookText"/>
        <w:rPr/>
      </w:pPr>
      <w:r>
        <w:rPr>
          <w:rFonts w:ascii="Amiri" w:hAnsi="Amiri" w:eastAsia="Amiri" w:cs="Amiri"/>
          <w:color w:val="111111"/>
          <w:sz w:val="28"/>
          <w:sz w:val="28"/>
          <w:szCs w:val="28"/>
          <w:rtl w:val="true"/>
          <w:lang w:bidi="ar-SA"/>
        </w:rPr>
        <w:t>در قرآن كريم درباره اصحاب كهف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امرِهم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از رازشان آگاهى يافتند و ماجراى آنها را دليلى بر روز رستاخيز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مسجدى بنا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ياد و خاطره آنان 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نشان مى‌دهد كه ساختن عبادتگاه، مرقد و بارگاه به احترام بزرگان دين، نه تنها خلاف شرع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كه فرقه منحرف وهّابى حرام مى‌پندارند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جايز و كار خوب و شايسته‌اى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بناهاى ياد بود كه خاطره افراد برجسته را احيا مى‌كند، يك نوع قدردانى از تلاش آنان و نيز تشويقى براى آيندگان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ذيل آيه فوق حديثى را نقل كرده است كه ترجمه آن چنين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اين جا مسجدى ساخته شود تا آن را زيارت كنيم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و نيز روايت استفاده مى‌شود كه محل دفن افراد مؤمن و مُوحّد و مجاهدان در راه اعتلاى توحيد را مى‌توان زيارت كرد و حتى بر مزارشان مسجدى بنا نمود كه در آن ذكر پروردگار گفته شود و سازندگان مسجد نيز خداپرست و عابد بوده‌اند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در آيه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اذْ ظَلَمُوا انْفُسَهُمْ جاؤكَ فاسْتَغْفَرُاللَّه و استغفر لَهُمْ</w:t>
      </w:r>
    </w:p>
    <w:p>
      <w:pPr>
        <w:pStyle w:val="BookText"/>
        <w:rPr/>
      </w:pPr>
      <w:r>
        <w:rPr>
          <w:rFonts w:ascii="Amiri" w:hAnsi="Amiri" w:eastAsia="Amiri" w:cs="Amiri"/>
          <w:color w:val="111111"/>
          <w:sz w:val="28"/>
          <w:sz w:val="28"/>
          <w:szCs w:val="28"/>
          <w:rtl w:val="true"/>
          <w:lang w:bidi="ar-SA"/>
        </w:rPr>
        <w:t>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هنگامى كه به خود ستم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 طلب آمرزش مى‌نمودند و پيامبر هم برايشان استغفار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توبه‌پذير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مى‌توان به درگاه خدا شفيع قرار داد و توسط او رحمت و مغفرت الهى را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كلام وحى بر مى‌آيد كه توسّل جستن به پيامبر و امام، شرك نمى‌باشد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زيارت‌ها مؤمنين از مقام معصوم مى‌خواهند براى قبول توبه آنان در پيشگاه خداوند واسطه باشند و نيز از منزلت معنوى ائمه براى مغفرت و بخشش خطاهاى خود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فرزند سمهودى از سبكى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علاوه بر اين كه به طلب استغفار نزد پيامبر تأكيد دارد مُبَيّن آن است كه چنين حالتى با رحلت آن حضرت قطع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مى‌توان بر كنار مرقد آن حضرت از پيشگاه حق تعالى، طلب استغفار كرد</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 وَ مَن يُعَظّمْ حُرُمتِ اللَّهِ فَهُوَ خَيْرٌ لَّهُ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هر كس برنامه‌هاى الهى را بزرگ دارد برايش نزد پروردگار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به اعمال و مناسك حج است، اما در منابع تفسيرى و تاريخى اهل سنت و شيعه مراعات احترام و تكريم مقام نبى اكرم صلى الله عليه و آله جزء حرمات الهى است و هر گونه تعدى به اين حريم مقدس در ايمان و تقواى آدمى خلل ايجاد مى‌كند، چرا كه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وَ مَن يُعَظّمْ شَعلِرَ اللَّهِ فَإِنَّهَا مِن تَقْوَى الْقُلُوبِ</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نيز قرآن تأكيد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رَسُولَهُ‌و لَعَنَهُمُ اللَّهُ فِى الدُّنْيَا وَ الْأَخِرَةِ</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 نٌ مّنَ اللَّهِ وَرَسُولِهِ‌ى إِلَى النَّاسِ يَوْمَ الْحَجّ</w:t>
      </w:r>
    </w:p>
    <w:p>
      <w:pPr>
        <w:pStyle w:val="BookText"/>
        <w:rPr/>
      </w:pPr>
      <w:r>
        <w:rPr>
          <w:rFonts w:ascii="Amiri" w:hAnsi="Amiri" w:eastAsia="Amiri" w:cs="Amiri"/>
          <w:color w:val="111111"/>
          <w:sz w:val="28"/>
          <w:sz w:val="28"/>
          <w:szCs w:val="28"/>
          <w:rtl w:val="true"/>
          <w:lang w:bidi="ar-SA"/>
        </w:rPr>
        <w:t>الأْكْبَرِ أَنَّ اللَّهَ بَرِى‌ءٌ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طبيعى است وقتى چنين حرمتى براى رسول اكرم صلى الله عليه و آله اثبات گرديد، تكريم شئونات اهل بيت عليهم السلام او نيز ملازم و مقرون با آن است، چرا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نيز آيه مودّت دليلى براى چنين ادعايى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لَّآأَسَلُكُمْ عَلَيْهِ أَجْرًا إِلَّا الْمَوَدَّةَ فِى الْقُرْبَى</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مگر نه اين است كه طبق قول پروردگار، خداوند و فرشتگان بر پيامبر درود مى‌فرستند و از مؤمنان خواسته شده است چنين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مَللِكَتَهُ‌و يُصَلُّونَ عَلَى النَّبِىّ يأَيُّهَا الَّذِينَ ءَامَنُواْ صَلُّواْ عَلَيْهِ وَ سَلّمُواْ تَسْلِيمًا</w:t>
      </w:r>
      <w:r>
        <w:rPr>
          <w:rFonts w:eastAsia="IRNazanin" w:cs="IRNazanin"/>
          <w:color w:val="111111"/>
          <w:sz w:val="28"/>
          <w:szCs w:val="28"/>
          <w:rtl w:val="true"/>
          <w:lang w:bidi="fa-IR"/>
        </w:rPr>
        <w:t>»</w:t>
      </w:r>
    </w:p>
    <w:p>
      <w:pPr>
        <w:pStyle w:val="BookText"/>
        <w:rPr/>
      </w:pPr>
      <w:r>
        <w:rPr>
          <w:rStyle w:val="FootnoteAnchor"/>
          <w:rtl w:val="true"/>
        </w:rPr>
        <w:footnoteReference w:id="308"/>
      </w:r>
      <w:r>
        <w:rPr>
          <w:rFonts w:ascii="IRNazanin" w:hAnsi="IRNazanin" w:eastAsia="IRNazanin"/>
          <w:color w:val="111111"/>
          <w:sz w:val="28"/>
          <w:sz w:val="28"/>
          <w:szCs w:val="28"/>
          <w:rtl w:val="true"/>
          <w:lang w:bidi="fa-IR"/>
        </w:rPr>
        <w:t>در منابع مستند روايى آمده است كه خداوند به پيامبر اكرم صلى الله عليه و آله مقام و فضلى داده كه اين ويژگى به ديگر پيامبران اختصاص داده نشده است، از جمله آن كه خداوند در قرآن بر نوح، ابراهيم، موسى و هارون عليهم السلام درود مى‌فرستد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عَلَى نُوحٍ فِى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إِبْرَ 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مُوسَى وَ هرُونَ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آيات به خاندان نوح، ابراهيم، موسى و هارون درود فرستاده نشده، امّا در روايت معتبرى آمده است منظور از يس، رسول اكرم صلى الله عليه و آله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إِلْ يَاسِينَ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يعنى درود بر خاندان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حضرت امام رضا عليه السلام در يك اجتماع بزرگى كه مأمون و عده‌اى از دانشمندان عراق و خراسان حضور داشتند نقل كرده‌اند</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سيوطى در تفسير خويش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بُيُوتٍ أَذِنَ اللَّهُ أَن تُرْفَعَ وَ يُذْكَرَ فِيهَا اسْمُهُ</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اين آيه را تلاوت فرمود، مردى از جاى برخاست و پرسيد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كدام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مرد پرسيد</w:t>
      </w:r>
      <w:r>
        <w:rPr>
          <w:rFonts w:eastAsia="IRNazanin" w:cs="IRNazanin"/>
          <w:color w:val="111111"/>
          <w:sz w:val="28"/>
          <w:szCs w:val="28"/>
          <w:rtl w:val="true"/>
          <w:lang w:bidi="fa-IR"/>
        </w:rPr>
        <w:t>:</w:t>
      </w:r>
      <w:bookmarkStart w:id="206" w:name="pg1846_23069"/>
    </w:p>
    <w:p>
      <w:pPr>
        <w:pStyle w:val="BookText"/>
        <w:rPr/>
      </w:pPr>
      <w:bookmarkEnd w:id="206"/>
      <w:r>
        <w:rPr>
          <w:rFonts w:ascii="IRNazanin" w:hAnsi="IRNazanin" w:eastAsia="IRNazanin"/>
          <w:color w:val="111111"/>
          <w:sz w:val="28"/>
          <w:sz w:val="28"/>
          <w:szCs w:val="28"/>
          <w:rtl w:val="true"/>
          <w:lang w:bidi="fa-IR"/>
        </w:rPr>
        <w:t>آيا مصداق آن بيت، خانه حضرت على عليه السلام و فاطمه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افضل آنهاست و بر حرمت آن تأكيد فرمود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احترام آن همان است كه خداوند به آن امر كرده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نيز ابو سعيد خدرى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حُرُمات الهى سه تاست، حرمت اسلام، حرمت من و حرمت عترت من</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207" w:name="__RefHeading___Toc2869039_3650668749"/>
      <w:bookmarkStart w:id="208" w:name="_Toc78"/>
      <w:bookmarkEnd w:id="207"/>
      <w:r>
        <w:rPr>
          <w:rtl w:val="true"/>
        </w:rPr>
        <w:t>در سيره و سخن حضرت محمّد صلى الله عليه و آله‌</w:t>
      </w:r>
      <w:bookmarkEnd w:id="208"/>
    </w:p>
    <w:p>
      <w:pPr>
        <w:pStyle w:val="BookText"/>
        <w:rPr/>
      </w:pPr>
      <w:r>
        <w:rPr>
          <w:rFonts w:ascii="IRNazanin" w:hAnsi="IRNazanin" w:eastAsia="IRNazanin"/>
          <w:color w:val="111111"/>
          <w:sz w:val="28"/>
          <w:sz w:val="28"/>
          <w:szCs w:val="28"/>
          <w:rtl w:val="true"/>
          <w:lang w:bidi="fa-IR"/>
        </w:rPr>
        <w:t>در منابع روايى و كتب حديث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به زيارت قبر مادرش آمنه بنت وهب مى‌رفت و مى‌گريست و مسلمين از گريه آن حضرت، مى‌گريستند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نقل نموده‌اند هنگام بازگشت از نبرد بدر، اولين كس از مهاجرين كه در مدينه فوت كرد، عثمان بن مظعون بود كه پيامبر به زيارت قبرش رفت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همچنين آن حضرت بر مزار شهداى احُد حاضر مى‌گرديد و اين آيه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عَلَيْكُم بِمَاصَبَرْتُمْ فَنِعْمَ عُقْبَى الدَّارِ</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چون آن حضرت به زيارت قبور بقيع مى‌رفت مى‌فرمود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دار قوم مؤمنين و اتاكم توعدون غداً مؤجّلون، و إنّا إن شاء اللَّه بكم لاحقون، اللهم اغفر لأهل البقيع الغر قد</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عايشه نقل مى‌كند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امر مى‌كند در قبرستان بقيع حاضر گردى و براى درگذشتگان طلب آمرزش كنى</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انس بن مالك از پيامبر نقل كرده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وفاتم مرا زيارت كند چنان است كه در حال حيات مرا زيارت كرده باشد و هر كس قبرم را زيارت كند، در روز رستاخيز شفاعتم بر او واجب مى‌گردد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من آيد و هيچ قصدى غير از آن نداشته</w:t>
      </w:r>
    </w:p>
    <w:p>
      <w:pPr>
        <w:pStyle w:val="BookText"/>
        <w:rPr/>
      </w:pPr>
      <w:r>
        <w:rPr>
          <w:rFonts w:ascii="IRNazanin" w:hAnsi="IRNazanin" w:eastAsia="IRNazanin"/>
          <w:color w:val="111111"/>
          <w:sz w:val="28"/>
          <w:sz w:val="28"/>
          <w:szCs w:val="28"/>
          <w:rtl w:val="true"/>
          <w:lang w:bidi="fa-IR"/>
        </w:rPr>
        <w:t>باشد، بر خداى سبحان سزاوار است كه من در روز قيامت شفيع او باشم، غزالى كه اين روايت‌ها را در كتابش آورده است، در آن هنگام از بزرگان اهل سنت بوده، ولى بعد به مذهب اهل بيت مشرّف گرديده است، او در همان زمان و قبل از شيعه شدن در اثر معروفش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حج اين است كه به مدينه بروى و مرقد پيامبر را زيارت كنى و اين زيارتنامه را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متن زيارتى را آورده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مى‌باشد كه به قبرستان بقيع رفته و قبر چهار امام را زيارت كنى</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امام صادق عليه السلام از رسول اكرم صلى الله عليه و آله 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زيارت خانه خدا به مكه برود و مرا در مدينه زيارت نكند، در قيامت به او اعتنايى نمى‌كنم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مشمول شفاعت خود قرار نمى‌دهم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رسول اكرم صلى الله عليه و آله خطاب به حضرت على عليه السلام مى‌فرمايد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قبور شما را زيارت كنند مانند كسانى هستند كه بعد از حج واجب، هفتاد حج به جاى آورده باشند و به هنگام بازگشت از زيارت شما همانند روزى هستند كه از مادر متولد شده‌اند و از گناهان پاك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دوستانت را بشارت باد به نعمت‌هايى كه چشمى نديده، گوشى نشنيده و بر قلب بشرى خطور نكرده است، ولى افراد فرومايه زايران قبر شما را نكوهش مى‌كنند؛ گويى به گناه و عمل ناشايستى دست يازيده‌اند، آنها بدترين امّت من هستند، شفاعت من به آنان نمى‌رسد و در كنار حوض كوثر بر من وارد نمى‌گردند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رسول اكرم صلى الله عليه و آله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اهل قبور عموماً تذكرى براى آخرت و موجب زهد ورزى در دنياست، قلب را رقت مى‌دهد و اشك را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مُردگان خود را زيارت كنيد و بر آنان سلام بفرستيد كه ياد آنها مايه پند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جمعه قبر پدر و مادر خود يا يكى از آنان را زيارت كند، خداوند او را مورد آمرزش قرار مى‌دهد و در شمار كسانى خواهد بود كه</w:t>
      </w:r>
      <w:bookmarkStart w:id="209" w:name="pg1846_23073"/>
    </w:p>
    <w:p>
      <w:pPr>
        <w:pStyle w:val="BookText"/>
        <w:rPr/>
      </w:pPr>
      <w:bookmarkEnd w:id="209"/>
      <w:r>
        <w:rPr>
          <w:rFonts w:ascii="Amiri" w:hAnsi="Amiri" w:eastAsia="Amiri" w:cs="Amiri"/>
          <w:color w:val="111111"/>
          <w:sz w:val="28"/>
          <w:sz w:val="28"/>
          <w:szCs w:val="28"/>
          <w:rtl w:val="true"/>
          <w:lang w:bidi="ar-SA"/>
        </w:rPr>
        <w:t>درباره والدين خود نيكى و وظيفه فرزندى را ادا كرده باشد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5"/>
        <w:numPr>
          <w:ilvl w:val="4"/>
          <w:numId w:val="1"/>
        </w:numPr>
        <w:rPr/>
      </w:pPr>
      <w:bookmarkStart w:id="210" w:name="__RefHeading___Toc2869041_3650668749"/>
      <w:bookmarkStart w:id="211" w:name="_Toc79"/>
      <w:bookmarkEnd w:id="210"/>
      <w:r>
        <w:rPr>
          <w:rtl w:val="true"/>
        </w:rPr>
        <w:t>در سيره و سخن معصومين عليهم السلام‌</w:t>
      </w:r>
      <w:bookmarkEnd w:id="211"/>
    </w:p>
    <w:p>
      <w:pPr>
        <w:pStyle w:val="BookText"/>
        <w:rPr/>
      </w:pPr>
      <w:r>
        <w:rPr>
          <w:rFonts w:ascii="IRNazanin" w:hAnsi="IRNazanin" w:eastAsia="IRNazanin"/>
          <w:color w:val="111111"/>
          <w:sz w:val="28"/>
          <w:sz w:val="28"/>
          <w:szCs w:val="28"/>
          <w:rtl w:val="true"/>
          <w:lang w:bidi="fa-IR"/>
        </w:rPr>
        <w:t>حضرت فاطمه زهرا عليها السلام هر روز به زيارت مرقد پدرش مى‌رفت و مى‌گريست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 بر من مصائبى نازل شد كه اگر بر روزها وارد مى‌شد، به شب تبديل مى‌گرديد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حضرت على عليه السلام براى همسرش حضرت زهرا عليها السلام مكانى به نام بيت الاحزان ساخت كه در آن به گريه و زارى مى‌پرداخت و نيز در اوقات بسيارى آن بانوى دو سرا براى زيارت قبور به قبرستان بقيع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مرقد شهداى احُد را نيز مورد زيارت قرار مى‌داد و در آن جا مى‌گريست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حضرت على عليه السلام نيز قبر رسول اكرم صلى الله عليه و آله و فاطمه زهرا عليها السلام را زيارت مى‌نمود، او بر سر مزار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جز بر فقدان آن حضرت روا نمى‌باشد، آن‌گاه صورت خويش را بر خاك مى‌نهاد و مى‌گريست و ناله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 السلام هنگام غروب هر جمعه قبر برادرش امام حسن مجتبى عليه السلام را در بقيع زيارت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ائمه نيز مرقد رسول اكرم صلى الله عليه و آله، حضرت على عليه السلام و امام حسين عليه السلام را زيارت مى‌كرده و اصحاب و ياران و ساير مؤمنين را بر اين امر توصيه مى‌نموده‌اند</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212" w:name="__RefHeading___Toc2869043_3650668749"/>
      <w:bookmarkStart w:id="213" w:name="_Toc80"/>
      <w:bookmarkEnd w:id="212"/>
      <w:r>
        <w:rPr>
          <w:rtl w:val="true"/>
        </w:rPr>
        <w:t>روش دانشمندان شيعه‌</w:t>
      </w:r>
      <w:bookmarkEnd w:id="2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پيامبر اكرم و ائمه اطهار سيره مستمر تمام عالمان تشيع و مراجع عظام بوده 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تمام ايّام اقامت در نجف، جز موارد استثنايى، برنامه زيارت حضرت امير المؤمنين عليه السلام را در هر شب ترك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ايّام زيارتى در كنار</w:t>
      </w:r>
    </w:p>
    <w:p>
      <w:pPr>
        <w:pStyle w:val="BookText"/>
        <w:rPr/>
      </w:pPr>
      <w:r>
        <w:rPr>
          <w:rFonts w:ascii="IRNazanin" w:hAnsi="IRNazanin" w:eastAsia="IRNazanin"/>
          <w:color w:val="111111"/>
          <w:sz w:val="28"/>
          <w:sz w:val="28"/>
          <w:szCs w:val="28"/>
          <w:rtl w:val="true"/>
          <w:lang w:bidi="fa-IR"/>
        </w:rPr>
        <w:t>بارگاه امام حسين عليه السلام در كربلا به سر مى‌برد و هر روز زيارت عاشوراى معروفه را با صد مرتبه سلام و صد مرتبه لعن مى‌خواند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وحيد بهبهانى زمانى كه براى زيارت به حرم سيدالشهدا مشرّف مى‌شد، اوّل آستان كفش‌كن آن جناب را مى‌بوسيد، روى و محاسن خويش را بدان مى‌ماليد، پس از آن با خضوع و خشوع و رقت قلب، به اندرون حرم مشرّف مى‌شد و زيارت مى‌كرد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شهيد قدوسى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ايام محرم و صفر خواندن زيارت عاشورا را ترك نمى‌كرد و به زيارت جامعه هم اهتمام داشت و معتقد بود از نسخه‌اى معتمد استفاده كند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شهيد قدوسى خود نيز به اين امور تقيّد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مصطفى خمينى هر سال به مناسب‌هايى از جمله در روزهاى نيمه شعبان، عرفه، اربعين، اول و نيمه رجب كه مردم از نجف به كربلا مى‌رفتند، با پاى پياده به اين مكان مقدس مى‌رفت، و گاهى مى‌شد كه بر پايش تاول‌هايى مى‌زد و از آنها خون به راه مى‌افتاد و كاملًا مجروح مى‌شد، ولى باز هم براى زيارت با پاى پياده مصمم بود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مرحوم ميرزا حسين نورى صاحب مستدرك الوسائل هم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پياده‌روى از نجف به كربلا در دوران شيخ انصارى متداول بود ولى پس از چندى ترك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نورى چون وضع را بدين منوال ديد، بدين شيوه شايسته همت گماشت و به آن ملتزم گرديد و در عيد اضحى براى حمل اثاث و بار سفر حيوان كرايه مى‌كرد، ولى خود و يارانش پياده راه مى‌رفتند و چون دچار ضعف مزاج گرديد اين مسير را در سه شب طى مى‌كرد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ملاصدرا عالم عرفانى و فلسفى بود، گاه از اين ديار به قم مى‌آمد و ضمن زيارت</w:t>
      </w:r>
      <w:bookmarkStart w:id="214" w:name="pg1846_23077"/>
    </w:p>
    <w:p>
      <w:pPr>
        <w:pStyle w:val="BookText"/>
        <w:rPr/>
      </w:pPr>
      <w:bookmarkEnd w:id="214"/>
      <w:r>
        <w:rPr>
          <w:rFonts w:ascii="IRNazanin" w:hAnsi="IRNazanin" w:eastAsia="IRNazanin"/>
          <w:color w:val="111111"/>
          <w:sz w:val="28"/>
          <w:sz w:val="28"/>
          <w:szCs w:val="28"/>
          <w:rtl w:val="true"/>
          <w:lang w:bidi="fa-IR"/>
        </w:rPr>
        <w:t>بارگاه حضرت فاطمه معصومه، از روح مقدس آن بانو براى رفع معضلات علمى و اجتماعى استمداد مى‌جست</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البته از اين نمونه‌ها در سيره علما بسيار زياد است و ما به همين مقدار بسنده مى‌كنيم</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869045_3650668749"/>
      <w:bookmarkStart w:id="216" w:name="_Toc81"/>
      <w:bookmarkEnd w:id="215"/>
      <w:r>
        <w:rPr>
          <w:rtl w:val="true"/>
        </w:rPr>
        <w:t>حكمت زيارت‌</w:t>
      </w:r>
      <w:bookmarkEnd w:id="216"/>
    </w:p>
    <w:p>
      <w:pPr>
        <w:pStyle w:val="BookText"/>
        <w:rPr/>
      </w:pPr>
      <w:r>
        <w:rPr>
          <w:rFonts w:ascii="IRNazanin" w:hAnsi="IRNazanin" w:eastAsia="IRNazanin"/>
          <w:color w:val="111111"/>
          <w:sz w:val="28"/>
          <w:sz w:val="28"/>
          <w:szCs w:val="28"/>
          <w:rtl w:val="true"/>
          <w:lang w:bidi="fa-IR"/>
        </w:rPr>
        <w:t>محبوب‌ترين بندگان نزد خداوند همان انسان‌هاى كامل و برگزيدگانى هستند كه قلّه‌هاى بلند تقوا و فضيلت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نور مقدسى كه به انسان و فرشتگان پرستش ذات بارى تعالى را آموختند، معصومانى كه خداوند ايشان را از هر لغرش، اشتباه، خطا، نادرستى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دور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ورزيدن به اين وجودهاى مبارك يك دستور الهى است و نيز كسى كه آنها را دوست بدارد، خدا را دوست داشته و دشمنان آنان در رديف دشمنان خداوند هستند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خداوند خطاب به حضرت آدم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بهترين مخلوقات من مى‌باشند كه به سبب وجود آنان به بندگان ثواب و عقاب داده مى‌شود و بايد در درگاه من به آنان توسّل جُست و هر گاه به تو ابتلائات دست دهد اين وجودها را نزدم شفيع قرار ده و به وسيله آنان طلب حاجت نما و من سوگند ياد كرده‌ام هر كس ايشان را در درگاه من شفيع خود قرار دهد و به وسيله آنان نياز خود را مطرح كند، درخواستش را اجابت كرده و شفاعت آنان را بپذيرم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رسيدن به مقامات معنوى و كمالات ملكوتى، بدون دوستى اولياى الهى امكان‌پذير نمى‌باشد و پذيرش اعمال هر مسلمان در گرو محبت و ولايت اهل بيت خواهد بود؛ به قول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خواهد همنشينى با خدا او نشيند در كنار اوليا</w:t>
      </w:r>
    </w:p>
    <w:p>
      <w:pPr>
        <w:pStyle w:val="BookText"/>
        <w:rPr/>
      </w:pPr>
      <w:r>
        <w:rPr>
          <w:rFonts w:ascii="IRNazanin" w:hAnsi="IRNazanin" w:eastAsia="IRNazanin"/>
          <w:color w:val="111111"/>
          <w:sz w:val="28"/>
          <w:sz w:val="28"/>
          <w:szCs w:val="28"/>
          <w:rtl w:val="true"/>
          <w:lang w:bidi="fa-IR"/>
        </w:rPr>
        <w:t>و به قول شاعرى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عالى نتوانيم رسيد هم مگر پيش نهد لطف شما گامى چند</w:t>
      </w:r>
    </w:p>
    <w:p>
      <w:pPr>
        <w:pStyle w:val="BookText"/>
        <w:rPr/>
      </w:pPr>
      <w:r>
        <w:rPr>
          <w:rFonts w:ascii="IRNazanin" w:hAnsi="IRNazanin" w:eastAsia="IRNazanin"/>
          <w:color w:val="111111"/>
          <w:sz w:val="28"/>
          <w:sz w:val="28"/>
          <w:szCs w:val="28"/>
          <w:rtl w:val="true"/>
          <w:lang w:bidi="fa-IR"/>
        </w:rPr>
        <w:t>زيارت از بهترين طريقه‌هاى ارتباط با پيشوايان معصوم است كه موجب جلب معنويت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حضور عارفانه در ديار معشوق، ديدار عاشقانه زاير از سراى زيارت شونده، اظهار ارادت نسبت به محبوب و دل دادن صميمانه در كوى دلدار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در برنامه زيارت در برابر پارسايان برگزيده فروتنى مى‌نمايد، وفادارى صادقانه مريد نسبت به مراد در زيارت آشكار مى‌گردد، زاير خود را فراموش مى‌كند تا مبادا ديانت و ارزش‌ها فراموش گردند و يا به حاشيه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تكريم مفاخر و صاحبان كمال، زيارت آنان است كه در حقيقت موجب استمرار راه و مسير معنوى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حرم‌هاى شريف و مشاهد متبرك محل تردد فرشتگان، ارواح انبيا و اوليا و محل حضور روح زيارت شونده است، به همين دليل در اين فضاى معنوى زاير يك نوع پالايش و پاكى را در خود احساس مى‌كند و دعايش در مظان استجابت قرار مى‌گيرد، وجود انبوه زايران در اين گونه مكان‌ها موجب ترويج فرهنگ يكتا پرستى، گسترش فرهنگ اهل بيت، افزايش مودّت و رحمت بين مؤمنين و ايجاد اتحاد و انسجام بين مسلمانان خواهد شد و افراد با آگاهى از برخى دشوارى‌هاى يكديگر اولًا از بار مشكلات هم مى‌كاهند و كم‌تر دچار فشار روحى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براى برداشتن بارى از دوش ديگران مصمم‌تر مى‌گردند و اين روند كار نامه اعمال آنان را درخشان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حرم‌هاى شريف امامان در طول تاريخ از مراكز مهم گسترش و نشر علم، تبليغ و ترويج دين، مبدأ قيام‌ها و نهضت‌ها و محل رويش و شكل‌گيرى انقلاب‌هاى رهايى بخش و جنبش‌هاى ضد ستم و استكبار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در برنامه مذكور احساس مى‌كند در فضايى قرار گرفته كه مى‌تواند با زيارت</w:t>
      </w:r>
      <w:bookmarkStart w:id="217" w:name="pg1846_23081"/>
    </w:p>
    <w:p>
      <w:pPr>
        <w:pStyle w:val="BookText"/>
        <w:rPr/>
      </w:pPr>
      <w:bookmarkEnd w:id="217"/>
      <w:r>
        <w:rPr>
          <w:rFonts w:ascii="IRNazanin" w:hAnsi="IRNazanin" w:eastAsia="IRNazanin"/>
          <w:color w:val="111111"/>
          <w:sz w:val="28"/>
          <w:sz w:val="28"/>
          <w:szCs w:val="28"/>
          <w:rtl w:val="true"/>
          <w:lang w:bidi="fa-IR"/>
        </w:rPr>
        <w:t>انسانى كامل يك نوع ارتباط قلبى برقرار كند و از اين رهگذر در يك حالت آرام‌بخش و نويد دهنده، قادر است با امام درد دل كند، گرفتارى‌ها و نا بسامانى‌هاى خود را نزد او مطرح نمايد و با زبان سر و دل با او به گفت‌وگو بنشيند و با زمزمه كردن با او به زيباترين گويش عاطفى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آن معرفتى كه در اين مكان‌ها احساس مى‌گردد و بر آن فضاى روحانى حاكم است، زايران به قدر ظرفيت‌هايى كه دارند مى‌توانند از سرچشمه زلال معارف ناب خاندان عترت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مكان‌هاى زيارتى، پناهگاه امنى براى بندگانى هستند كه مى‌خواهند به درگاه حق تعالى استغفار كنند، تضرع نمايند و ميثاق خويش را با خداى خود تجديد كنند، قلب زاير همچون لامپى با يك منبع توليد كننده انرژى، چنان ارتباط برقرار مى‌كند كه نوعى انس معنوى با بوستان ملكوتى در خود احساس كرده و بدين گونه از تاريكى‌هاى خلاف و گناه فاصله مى‌گيرد و صفحه دل را براى تابش نور حق مهيّا مى‌كند، در اخلاق و رفتار خود تجديد نظر كرده، محاسباتى در زندگى خود انجام مى‌دهد و موازين شرع مقدّس را بيش از گذشته رعايت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كجا بهتر از اين فضاهاست كه در آنها آدمى متوجه آخرت مى‌گردد، به خود مى‌آيد، پوسته‌هاى غفلت و نسيان را دور مى‌ريزد و خود را براى اعمال صالح و تقويت ايمان و پارسايى آماده‌تر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بارگهت به صد اميد آمده‌ام با موى سيه رفته سپيد آمده‌ام</w:t>
      </w:r>
    </w:p>
    <w:p>
      <w:pPr>
        <w:pStyle w:val="Heading5"/>
        <w:numPr>
          <w:ilvl w:val="4"/>
          <w:numId w:val="1"/>
        </w:numPr>
        <w:rPr/>
      </w:pPr>
      <w:bookmarkStart w:id="218" w:name="__RefHeading___Toc2869047_3650668749"/>
      <w:bookmarkStart w:id="219" w:name="_Toc82"/>
      <w:bookmarkEnd w:id="218"/>
      <w:r>
        <w:rPr>
          <w:rtl w:val="true"/>
        </w:rPr>
        <w:t>نقش تربيتى زيارت‌</w:t>
      </w:r>
      <w:bookmarkEnd w:id="2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زايرين در كنار مراقد مقدس به خواندن متونى روى مى‌آورند كه محتوايى عميق و سازنده دارند و از باورهاى دينى، كمالات معصومين، اوليا، صالحين و فرزندان اهل بيت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زيارتنامه‌ها آن چنان مضامين بكر و عبارات جاويدان و بارقه‌هاى معنوى ديده مى‌شود كه با وجود آن كه زاير بارها اين متون معتبر و موثق را</w:t>
      </w:r>
    </w:p>
    <w:p>
      <w:pPr>
        <w:pStyle w:val="BookText"/>
        <w:rPr/>
      </w:pPr>
      <w:r>
        <w:rPr>
          <w:rFonts w:ascii="IRNazanin" w:hAnsi="IRNazanin" w:eastAsia="IRNazanin"/>
          <w:color w:val="111111"/>
          <w:sz w:val="28"/>
          <w:sz w:val="28"/>
          <w:szCs w:val="28"/>
          <w:rtl w:val="true"/>
          <w:lang w:bidi="fa-IR"/>
        </w:rPr>
        <w:t>مى‌خواند خسته نمى‌شود، بلكه چشمه‌هاى شوق، صفا و معرفت در اعماق روح و ذهنش به جوشش در مى‌آيد و هر چه بيشتر در اين نوشته‌هاى نورانى دقت نمايد، معانى و نكات لطيف‌ترى را به دست مى‌آورد؛ گويى در اقيانوسى از حكمت و فضيلت غوّاصى مى‌كند و مشغول به دست آوردن مرواريدها و گوهرهاى گرانبها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پرورشى و هدايتى اين گونه متن‌هاى مقدس براى شخص زاير بسيار قابل توجه و در خور تعمق و بررسى است، چرا كه در زيارات معتبر مباحث اعتقادى، امامت و ولايت و ارتباط آن با توحيد به شيوه‌اى محكم و متين مطرح مى‌شود، كه اوّلين ثمرات آن، اين است كه زندگى انسان را هدف‌دار و جهت‌دار مى‌نمايد و در قلب و روح او نوعى اطمينان، آرامش و اميدوارى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زاير در چنين مكان‌هاى منوّرى به درگاه خداوند التماس مى‌كند تا به اذن الهى آن وجودهاى مقدس برايش شفاعت كنند و يا از خداوند مى‌خواهد كه شفاعت اين پاكان را شامل حال او كند او به رحمت الهى اميدوارتر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ويژگى است كه مسلمين و مؤمنين زاير را از غم‌هاى جانكاه، نگرانى‌هاى فرساينده و آشفتگى‌هاى روانى مى‌رهاند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هم به عنوان دعا و سخن گفتن با معبود است، اما به طور غير مستقيم و با واسطه انسان كامل و از اين روى مى‌تواند درهاى رحمت الهى را به سوى زاير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زيارت افراد احساس مى‌كنند در فضايى ملكوتى اوج گرفته‌اند و فيوضات ربّانى از هر سو به طرف آنان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مسافرت براى زيارت و نيز برنامه‌هاى گوناگون زيارتى از چنان غناى فكرى و فرهنگى و بركات فراوان معنوى و حتى مادى برخوردار است كه در طول زمان نه تنها كهنه و فرسوده نشده، بلكه با كنار رفتن حجاب‌هاى جهل، غفلت و خرافات، مفاهيم والاى آنها روز به روز روشن‌تر، رساتر و كامل‌تر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اين مسأله اختصاص به شيعه نداشته و در گذشته در انجام اين اعمال</w:t>
      </w:r>
    </w:p>
    <w:p>
      <w:pPr>
        <w:pStyle w:val="BookText"/>
        <w:rPr/>
      </w:pPr>
      <w:r>
        <w:rPr>
          <w:rFonts w:ascii="IRNazanin" w:hAnsi="IRNazanin" w:eastAsia="IRNazanin"/>
          <w:color w:val="111111"/>
          <w:sz w:val="28"/>
          <w:sz w:val="28"/>
          <w:szCs w:val="28"/>
          <w:rtl w:val="true"/>
          <w:lang w:bidi="fa-IR"/>
        </w:rPr>
        <w:t>مستحبى تفاوتى بين شيعيان و اهل سنت نبوده است، زيرا همه مسلمانان به زيارت مرقد معصومين و افرادى از خاندان آنان مى‌شتافته‌اند، اما متأسفانه از زمان پيدايش فرقه گمراه كننده وهابيت، عليه اين سنت نيكو و مصداق بارز شعاير الهى تبليغات منفى گسترده‌اى راه اندازى شد و برخى افراد كم بهره از خرد و منطق فريب شايعات اين گروه منحط را خورده و تصور كرده‌اند كه زيارت از مسايل مختص به شيعه است و نا دانسته و گاهى هم مغرضانه آن را مورد هجوم تبليغات مسموم خود قرار داده‌اند و مسلمانان را از مزاياى فراوان يك برنامه تربيتى و رشد دهنده محروم كرده‌اند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ابن سينا وقتى به زيارت اهل قبور مى‌رويم، چون روح زيارت شونده فارق از دنيا و ماده است، مى‌تواند بر زاير اثرات زيادى بگذارد و خيرات و بركات بسيارى را براى وى به ارمغان آورد و مزاجش را به سوى خوبى‌ها و فضايل راغب‌تر سازد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شيخ شهاب الدين سهروردى هم تأكيد مى‌نمايد وقتى اهل سلوك معنوى با خلوص نيت و نوعى استقامت و بردبارى درب بيوت نورانى را مى‌كوبند، فرشتگان با هداياى آسمانى از آنان پذيرايى مى‌كنند و بديهى است نفوس كاملى كه در مراتب معرفتى ترقى كرده‌اند، با انوار و اشراق‌هاى خود نفس‌هاى ناقص را به فيض مى‌رسانند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فخر الدين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كنار قبرى حاضر مى‌گردد، روح زاير با آن تربت ارتباط برقرار مى‌كند و چون روح فرد در گذشته با آن خاك در اتصال است، در اين هنگام اين دو روح يكديگر را ملاقات كرده و مثل دو آيينه در برابر هم قرار مى‌گيرند و تابش هر كدام به ديگرى سرايت مى‌كند و معارف و مكارم هر كدام به فرد ديگر مى‌رسد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عرفا، عالمان و اهل حكمت معتقدند هيچ چيزى براى دل‌هاى غافل مفيدتر از زيارت اهل قبور نمى‌باشد، دل‌هايى كه به زنگار دنيا آلوده شده‌اند و از مكارم معنوى فاصله گرفته‌اند، با حضور در اين مكان‌ها موعظه مى‌شوند، عبرت مى‌گيرند و با مشاهده امور در گذشتگان بسيارى از امراض اخلاقى آنان، چون حسد، طمع، حرص و آرزوهاى دراز دنيايى معالجه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زيارت اهل قبور از خواب غفلت بيدار مى‌شود، فريب دنيا را نمى‌خورد و متوجه مى‌شود از امكانات اين سراى فانى بايد سرمايه‌اى براى آخرت خود تدارك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در اين مواقع در دل انسان زنده مى‌شود و اين پديده آرزوهاى غير الهى را كوتاه مى‌كند، قساوت دل بر اثر اين برنامه بر 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أَلْهَلكُمُ التَّكَاثُرُ حَتَّى زُرْتُمُ الْمَقَابِرَ</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مقصد بسيار دورى و چه زيارت كنندگان بى‌خبرى و چه كار دشوار و مرگبارى</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وقتى انسان قبرى را مشاهده مى‌كند به ياد احوال در گذشته مى‌افتد و متوجه مى‌شود صاحب آن مدتى در اين دنيا زيسته و اكنون بدنش اسير خاك شده و روحش در عالم برزخ است، اين تفكر توأم با يك بيدارى بوده و مانع دنيا زدگى و عافيت طلبى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آدمى مشاهده مى‌كند مردم به مرقد يك انسان برجسته، پاك و پارسا اقبال فراوانى نشان مى‌دهند و مقام او را تكريم كرده و به او توسل جُسته و نذر و نياز برايش اختصاص مى‌دهند و بر عكس به مردگان دنيا طلب و دور از معنويت هيچ رغبتى نشان نمى‌دهند، مى‌فهمد خوب زيستن و درست زندگى كردن، حتى در زندگى دنيايى اثر دارد، چه رسد به سراى جاويد، به همين دليل در ديندارى و پروا پيشگى اهتمام مى‌ورزد و از تشريفات دنيايى روى گردان مى‌شود و اين روند در خودسازى و رهايى وى از خسران آشكار بسيار مؤثّر است</w:t>
      </w:r>
      <w:r>
        <w:rPr>
          <w:rFonts w:eastAsia="IRNazanin" w:cs="IRNazanin"/>
          <w:color w:val="111111"/>
          <w:sz w:val="28"/>
          <w:szCs w:val="28"/>
          <w:rtl w:val="true"/>
          <w:lang w:bidi="fa-IR"/>
        </w:rPr>
        <w:t xml:space="preserve">. </w:t>
      </w:r>
      <w:r>
        <w:rPr>
          <w:rStyle w:val="FootnoteAnchor"/>
          <w:rtl w:val="true"/>
        </w:rPr>
        <w:footnoteReference w:id="343"/>
      </w:r>
      <w:bookmarkStart w:id="220" w:name="pg1846_23089"/>
    </w:p>
    <w:p>
      <w:pPr>
        <w:pStyle w:val="Heading5"/>
        <w:numPr>
          <w:ilvl w:val="4"/>
          <w:numId w:val="1"/>
        </w:numPr>
        <w:rPr/>
      </w:pPr>
      <w:bookmarkStart w:id="221" w:name="__RefHeading___Toc2869049_3650668749"/>
      <w:bookmarkStart w:id="222" w:name="_Toc83"/>
      <w:bookmarkEnd w:id="220"/>
      <w:bookmarkEnd w:id="221"/>
      <w:r>
        <w:rPr>
          <w:rtl w:val="true"/>
        </w:rPr>
        <w:t>بصيرت زاير</w:t>
      </w:r>
      <w:bookmarkEnd w:id="222"/>
    </w:p>
    <w:p>
      <w:pPr>
        <w:pStyle w:val="BookText"/>
        <w:rPr/>
      </w:pPr>
      <w:r>
        <w:rPr>
          <w:rFonts w:ascii="IRNazanin" w:hAnsi="IRNazanin" w:eastAsia="IRNazanin"/>
          <w:color w:val="111111"/>
          <w:sz w:val="28"/>
          <w:sz w:val="28"/>
          <w:szCs w:val="28"/>
          <w:rtl w:val="true"/>
          <w:lang w:bidi="fa-IR"/>
        </w:rPr>
        <w:t>انسان زاير بايد قبل از هر چيز تهذيب و طهارت ظاهرى و باطنى داشته باشد، بعد از آن سعى كند با برداشتن گام‌هاى كوتاه، تمركز حواس و ذكر گفتن، قلبش را به سوى مكان زيارتى متوجّه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مشتاق زيارت بايد بداند آن جا محل حضور عالم ملكوت است و لذا ضرورت دارد با حالتى وارد آن مكان مبارك گردد كه متناسب با زيارتگاه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تلاش كند بين خود و شخصيتى كه مى‌خواهد او را زيارت كند، حالت متناسبى برقرار كند، يعنى يك نوع تحول در رفتار، خصال، انديشه و باورهاى خود پديد آورد و توجه داشته باشد كه مى‌خواهد با انسانى پاك، شايسته و صالح و عبد پروردگار ملاقات كند و بديهى است اين ديدار محتاج يك توازن و معرفتى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قبل از انجام زيارت بايد وظايف شرعى و دينى خود را انجام داده و نسبت به اداى حقوق مردم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ميزان معرفت زاير نيز در اين برنامه اهميتى به‌سزا دارد و در صورتى كه آدمى تسليم امر و عارف به حق در امر زيارت باشد، قطعاً در پيشگاه پروردگار منزلت والايى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اعمال بدون شناخت و عارى از هر گونه كمالات ايمانى، همچون پيكرى بى‌روح هستند كه فاقد خاصيت مى‌باشند؛ از اين روى در منابع روايى تأكيد شده كه زيارت ائمه با چندين حج برابرى مى‌كند؛ البته اين در صورتى است كه توأم با بصيرت درونى و يك ارتباط معرفتى باشد، زاير بداند اگر چه انسان كاملِ معصومى كه مشهدش را زيارت مى‌كند بر حسب ظاهر از دنيا رفته است، امّا كاملًا از نيت و حالات زاير آگاهى دارد، به خواسته‌هاى او توجه مى‌كند و براى بر آوردن حاجتش دعا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زارنى من أوليايى‌عارفاً بحقّى إلّاتشّفعت فيه يوم القيامة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 يك از اوليا و پيروان، مرا با معرفت زيارت كند، در روز قيامت او را شفاعت مى‌كنم</w:t>
      </w:r>
      <w:r>
        <w:rPr>
          <w:rFonts w:eastAsia="IRNazanin" w:cs="IRNazanin"/>
          <w:color w:val="111111"/>
          <w:sz w:val="28"/>
          <w:szCs w:val="28"/>
          <w:rtl w:val="true"/>
          <w:lang w:bidi="fa-IR"/>
        </w:rPr>
        <w:t xml:space="preserve">. </w:t>
      </w:r>
      <w:r>
        <w:rPr>
          <w:rStyle w:val="FootnoteAnchor"/>
          <w:rtl w:val="true"/>
        </w:rPr>
        <w:footnoteReference w:id="344"/>
      </w:r>
      <w:bookmarkStart w:id="223" w:name="pg1846_23091"/>
    </w:p>
    <w:p>
      <w:pPr>
        <w:pStyle w:val="Heading5"/>
        <w:numPr>
          <w:ilvl w:val="4"/>
          <w:numId w:val="1"/>
        </w:numPr>
        <w:rPr/>
      </w:pPr>
      <w:bookmarkStart w:id="224" w:name="__RefHeading___Toc2869051_3650668749"/>
      <w:bookmarkStart w:id="225" w:name="_Toc84"/>
      <w:bookmarkEnd w:id="223"/>
      <w:bookmarkEnd w:id="224"/>
      <w:r>
        <w:rPr>
          <w:rtl w:val="true"/>
        </w:rPr>
        <w:t>اذن دخول‌</w:t>
      </w:r>
      <w:bookmarkEnd w:id="225"/>
    </w:p>
    <w:p>
      <w:pPr>
        <w:pStyle w:val="BookText"/>
        <w:rPr/>
      </w:pPr>
      <w:r>
        <w:rPr>
          <w:rFonts w:ascii="IRNazanin" w:hAnsi="IRNazanin" w:eastAsia="IRNazanin"/>
          <w:color w:val="111111"/>
          <w:sz w:val="28"/>
          <w:sz w:val="28"/>
          <w:szCs w:val="28"/>
          <w:rtl w:val="true"/>
          <w:lang w:bidi="fa-IR"/>
        </w:rPr>
        <w:t>يكى از آداب مهم در امر زيارت اذن دخول است، اين برنامه قبل از ورود به حرم مطهّر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تأكيد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در كنار درب حرم توقف نمايد و اذن دخول بخواند، اگر در خود رقت قلب و خشوع احساس كرد،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اذن دخول، دل شكستگى و يك نوع دگرگونى در درون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در حرم‌هاى معصومين يك معناى صورى و ظاهرى ندارد، بلكه در واقع بدين مفهوم است كه آيا اجازه دارم به محفل نورانى و مركز اسرار شما راه يابم؟ اين اجازه از حريم الهى آغاز مى‌گردد، سپس اجازه ورود از حريم سرّ پيامبر اكرم صلى الله عليه و آله و معصومين عليهم السلام تقاضا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اندازه ظرفيت، لياقت و توانايى درونى خود به اين فضاى معطر و بوستان با صفا گام مى‌نهد، اجازه خواستن و آداب ورود به خانه پيامبر صلى الله عليه و آله نكته‌اى است كه قرآن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لَاتَدْخُلُواْ بُيُوتَ النَّبِىّ إِلَّآ أَن يُؤْذَنَ لَكُمْ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يعنى اى كسانى كه ايمان آورده‌ايد در خانه‌هاى پيامبر داخل نشويد، مگر اين كه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همين آيه،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لَكُمْ أَن تُؤْذُواْ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هرگز نبايد پيامبر خدا را آزار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بى‌مقدّمه و بى‌موقع به حريم اين خاندان وارد شدن، خود يك نوع اذيت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ديگرى كه گوياى اذن دخول در خانه پيامبران و ائمه است، اين آيه شريف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اسْمُهُ‌و يُسَبّحُ لَهُ‌و فِيهَا بِالْغُدُوّ وَ الْأَصَالِ</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آن نور در خانه‌هايى است كه خداوند رخصت داده كه ارجمندش دارند و نامش در آن جا ياد شود و او را هر بامداد و شبانگاه تسبيح گويند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خداوند مى‌تواند قرآن كريم، هدايت الهى، ايمان، آيين اسلام، معرفت درونى و پيامبر و ائمه هدى باشند، خداوند خود پيامبر را سراج منير معرفى مى‌كند </w:t>
      </w:r>
      <w:r>
        <w:rPr>
          <w:rStyle w:val="FootnoteAnchor"/>
          <w:rtl w:val="true"/>
        </w:rPr>
        <w:footnoteReference w:id="347"/>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زيارت جامعه درباره پيشوايان معصوم و انسان‌هاى كامل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أنواراً فجعلكم بعرشه محدقين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نورهايى آفريد كه گرد عرش او حلقه زده بوديد، در همان زيارت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نور الأخيار و هداة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خوبان و هدايت كننده نيكوكاران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در خانه‌هايى است كه اهل آن هر صبح و شام و هر لحظه خدا را تسبيح مى‌گويند، اين مكان‌ها مركز ياد خداست و حقايق و معارف اسلام از آنها نشر مى‌يابد و در يك معناى گسترده مساجد، خانه‌هاى انبيا و اوليا، شامل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بيوت الأنبياء و بيت على منها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يعنى اين آيه به خانه پيامبران اشاره دارد و بيت حضرت على عليه السلام هم در اين زمره محسوب مى‌گردد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نيز مصداقش را خانه‌هاى فرستادگان الهى معرفى كرد و خانه حضرت على عليه السلام و فاطمه زهرا عليها السلام را از برترين اين بيوت دانست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امام باقر عليه السلام با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حضور در مجلس امام و ابهت خاص آن حضرت اظهار شگفتى كرد، امام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كجا نشسته‌اى؟ در برابر همان‌ها كه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بُيُوتٍ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هستى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هستيم كه قرآن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فدايت شوم، به خدا سوگند منظور آيه خانه‌هاى سنگى و گلى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هدف خانه‌هاى وحى و ايمان و هدايت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مشاهد ائمه هدى همان مكان‌هايى است كه در آنها كسانى آرميده‌اند كه وجودشان يك‌پارچه ذكر، عبادت و توحيد بوده و هدفى جز تقوا و پارسايى و تقرب به خداوند نداشته‌اند و نيز در اين مكان‌ها مردم زاير خدا را عبادت مى‌كنند، خدا را ياد مى‌نمايند و آنان كه لياقت دارند هدايت مى‌شوند، پس اذن دخول براى چنين اماكنى كه مخصوص انسان كامل است ضرورت دارد</w:t>
      </w:r>
      <w:r>
        <w:rPr>
          <w:rFonts w:eastAsia="IRNazanin" w:cs="IRNazanin"/>
          <w:color w:val="111111"/>
          <w:sz w:val="28"/>
          <w:szCs w:val="28"/>
          <w:rtl w:val="true"/>
          <w:lang w:bidi="fa-IR"/>
        </w:rPr>
        <w:t>.</w:t>
      </w:r>
      <w:bookmarkStart w:id="226" w:name="pg1846_23095"/>
    </w:p>
    <w:p>
      <w:pPr>
        <w:pStyle w:val="Heading5"/>
        <w:numPr>
          <w:ilvl w:val="4"/>
          <w:numId w:val="1"/>
        </w:numPr>
        <w:rPr/>
      </w:pPr>
      <w:bookmarkStart w:id="227" w:name="__RefHeading___Toc2869053_3650668749"/>
      <w:bookmarkStart w:id="228" w:name="_Toc85"/>
      <w:bookmarkEnd w:id="226"/>
      <w:bookmarkEnd w:id="227"/>
      <w:r>
        <w:rPr>
          <w:rtl w:val="true"/>
        </w:rPr>
        <w:t>آداب زيارت‌</w:t>
      </w:r>
      <w:bookmarkEnd w:id="228"/>
    </w:p>
    <w:p>
      <w:pPr>
        <w:pStyle w:val="BookText"/>
        <w:rPr/>
      </w:pPr>
      <w:r>
        <w:rPr>
          <w:rFonts w:ascii="IRNazanin" w:hAnsi="IRNazanin" w:eastAsia="IRNazanin"/>
          <w:color w:val="111111"/>
          <w:sz w:val="28"/>
          <w:sz w:val="28"/>
          <w:szCs w:val="28"/>
          <w:rtl w:val="true"/>
          <w:lang w:bidi="fa-IR"/>
        </w:rPr>
        <w:t>زاير علاوه بر جنبه‌هاى معرفتى و معنوى و آمادگى‌هاى روحى و طهارت درونى، لازم است آداب زير را در امر زيارت در نظر گيرد و مراعات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خالصانه و انگيزه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 كردن جامه پاك و دورى از پوشيدن لباسى كه ديگر زايران را اذيت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مال حلال براى سفر زيارتى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معطر نمودن با خوشبو كننده‌هاى طبيعى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و تسبيح در هنگام عزيمت به اماكن زيارتى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وضو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 از گناهان و اعراض از لغزش‌هاى اخلاقى و رفتارى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بر باب مشهد معصوم و خواندن اذن دخول از روى متون مأثور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در برابر ضريح با حالت فروتنى، خشوع و رقت 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كردن شخص مورد نظر با توجه به معناى متن‌هاى معتبر و موثق كه از معصوم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زيارت و خواندن دعا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قرآن در كنار مرقد و اهداى ثواب آن به زيارت شونده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و رسيدگى به محرومان و بينوايان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حرمت حرم مُطهر و پرهيز از امورى كه هر گونه بى‌احترامى و خدشه‌اى به ساحت آن مكان مبارك وارد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همراه با ادب در جوار بارگاه معصومين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فرستادن بر پيامبر و آل او كه بايد با وقار توأم باشد و براى ديگران</w:t>
      </w:r>
    </w:p>
    <w:p>
      <w:pPr>
        <w:pStyle w:val="BookText"/>
        <w:rPr/>
      </w:pPr>
      <w:r>
        <w:rPr>
          <w:rFonts w:ascii="IRNazanin" w:hAnsi="IRNazanin" w:eastAsia="IRNazanin"/>
          <w:color w:val="111111"/>
          <w:sz w:val="28"/>
          <w:sz w:val="28"/>
          <w:szCs w:val="28"/>
          <w:rtl w:val="true"/>
          <w:lang w:bidi="fa-IR"/>
        </w:rPr>
        <w:t>مزاحمت فراهم نكند و از هياهو و سر و صداى آزار دهنده در حضور اين جايگاه معنوى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لَاتَرْفَعُواْ أَصْوَ تَكُمْ فَوْقَ صَوْتِ النَّبِىّ وَ لَاتَجْهَرُواْ لَهُ‌و بِالْقَوْلِ كَجَهْرِ بَعْضِكُمْ لِبَعْضٍ أَن تَحْبَطَ أَعْملُكُمْ وَ أَنتُمْ لَاتَشْعُرُونَ إِنَّ الَّذِينَ يَغُضُّونَ أَصْوَ تَهُمْ عِندَ رَسُولِ اللَّهِ أُوْللِكَ الَّذِينَ امْتَحَنَ اللَّهُ قُلُوبَهُمْ لِلتَّقْوَى لَهُم مَّغْفِرَةٌ وَ أَجْرٌعَظِيمٌ</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صداى خود را از صوت پيامبر بلندتر مكنيد، چنان كه با يكديگر بلند سخن مى‌گوييد، با او به آواز بلند سخن مگوييد كه اعمالتان ناچيز شود و آگاه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نزد پيامبر صداى خود را پايين مى‌آورند همان‌هايند كه خداوند دل‌هاى آنان را به تقوا آزموده است، براى آنهاست آمرزش و اجر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هنگام انجام اعمال اسلامى بايد ادب و احترام رعايت گردد و اگر بلند كردن صدا در كنار مرقد پيامبر و ائمه نوعى هتك و بى‌احترامى باشد، بدون شك جايز نمى‌باشد، مگر اين كه به صورت اذان نماز، تلاوت قرآن يا ايراد خطابه و امثال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باقر عليه السلام درباره ماجراى دفن امام حسن مجتبى عليه السلام و ممانعتى كه در خصوص دفن آن حضرت به عمل آمد و سر و صداهايى كه بلند شد،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حسين عليه السلام اين آيه را تلاوت و به آن استدلال فرمود و از رسول اكرم صلى الله عليه و آله اين جمله را نقل نمود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حرم من المؤمنين امواتاً ما حرم منهم احياء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آنچه را از مؤمنان در حال حيات تحريم كرده، در حال مرگشان نيز تحريم كرده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حتى برخى مفسران آيات مورد بحث را توسعه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پايين‌تر يعنى نزد علما و رهبران فكرى و اخلاقى بايد مسلمانان آداب را رعايت كنند و البته در برابر امامان معصوم اين مسأله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با حالت جنابت</w:t>
      </w:r>
      <w:bookmarkStart w:id="229" w:name="pg1846_23099"/>
    </w:p>
    <w:p>
      <w:pPr>
        <w:pStyle w:val="BookText"/>
        <w:rPr/>
      </w:pPr>
      <w:bookmarkEnd w:id="229"/>
      <w:r>
        <w:rPr>
          <w:rFonts w:ascii="IRNazanin" w:hAnsi="IRNazanin" w:eastAsia="IRNazanin"/>
          <w:color w:val="111111"/>
          <w:sz w:val="28"/>
          <w:sz w:val="28"/>
          <w:szCs w:val="28"/>
          <w:rtl w:val="true"/>
          <w:lang w:bidi="fa-IR"/>
        </w:rPr>
        <w:t>خدمت يكى از ائمه رسيد، آن حضرت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سزاوار نيست با حالت جُنُب وارد بيوت پيامبران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353"/>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امور بيهوده و لغو و پرهيز از گفت‌وگوهاى بى‌جا و سخنان نامناسب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دادن به هنگام مشاهده مرقد مطهر به اين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بيت النبوة</w:t>
      </w:r>
      <w:r>
        <w:rPr>
          <w:rFonts w:eastAsia="IRNazanin" w:cs="IRNazanin"/>
          <w:color w:val="111111"/>
          <w:sz w:val="28"/>
          <w:szCs w:val="28"/>
          <w:rtl w:val="true"/>
          <w:lang w:bidi="fa-IR"/>
        </w:rPr>
        <w:t xml:space="preserve">». </w:t>
      </w:r>
      <w:r>
        <w:rPr>
          <w:rStyle w:val="FootnoteAnchor"/>
        </w:rPr>
        <w:footnoteReference w:id="354"/>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به حرم با پاى راست و بيرون آمدن از حرم با پاى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زيارت در حال ايستاده و رو به حضرت و پشت به قبله</w:t>
      </w:r>
      <w:r>
        <w:rPr>
          <w:rFonts w:eastAsia="IRNazanin" w:cs="IRNazanin"/>
          <w:color w:val="111111"/>
          <w:sz w:val="28"/>
          <w:szCs w:val="28"/>
          <w:rtl w:val="true"/>
          <w:lang w:bidi="fa-IR"/>
        </w:rPr>
        <w:t xml:space="preserve">. </w:t>
      </w:r>
      <w:r>
        <w:rPr>
          <w:rStyle w:val="FootnoteAnchor"/>
        </w:rPr>
        <w:footnoteReference w:id="355"/>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بستگان و دوستان هنگام زيارت و دعا</w:t>
      </w:r>
      <w:r>
        <w:rPr>
          <w:rFonts w:eastAsia="IRNazanin" w:cs="IRNazanin"/>
          <w:color w:val="111111"/>
          <w:sz w:val="28"/>
          <w:szCs w:val="28"/>
          <w:rtl w:val="true"/>
          <w:lang w:bidi="fa-IR"/>
        </w:rPr>
        <w:t xml:space="preserve">. </w:t>
      </w:r>
      <w:r>
        <w:rPr>
          <w:rStyle w:val="FootnoteAnchor"/>
        </w:rPr>
        <w:footnoteReference w:id="356"/>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اعمال زيارتى چون بوسيدن ضريح و ساير مسايل به ديگران فشار نياورد، حقوق زايران ديگر را ضايع نكند و مراقب چشم و نگاه‌هاى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فراغت از زيارت، از مقام مقدس معصومِ زيارت شونده شفاعت طلب كند و از خداوند بخواهد براى دفعات بعدى چنين توفيقى را نصيب او كند</w:t>
      </w:r>
      <w:r>
        <w:rPr>
          <w:rFonts w:eastAsia="IRNazanin" w:cs="IRNazanin"/>
          <w:color w:val="111111"/>
          <w:sz w:val="28"/>
          <w:szCs w:val="28"/>
          <w:rtl w:val="true"/>
          <w:lang w:bidi="fa-IR"/>
        </w:rPr>
        <w:t xml:space="preserve">. </w:t>
      </w:r>
      <w:r>
        <w:rPr>
          <w:rStyle w:val="FootnoteAnchor"/>
          <w:rtl w:val="true"/>
        </w:rPr>
        <w:footnoteReference w:id="357"/>
      </w:r>
    </w:p>
    <w:p>
      <w:pPr>
        <w:pStyle w:val="Heading5"/>
        <w:numPr>
          <w:ilvl w:val="4"/>
          <w:numId w:val="1"/>
        </w:numPr>
        <w:rPr/>
      </w:pPr>
      <w:bookmarkStart w:id="230" w:name="__RefHeading___Toc2869055_3650668749"/>
      <w:bookmarkStart w:id="231" w:name="_Toc86"/>
      <w:bookmarkEnd w:id="230"/>
      <w:r>
        <w:rPr>
          <w:rtl w:val="true"/>
        </w:rPr>
        <w:t>آفات زيارت‌</w:t>
      </w:r>
      <w:bookmarkEnd w:id="231"/>
    </w:p>
    <w:p>
      <w:pPr>
        <w:pStyle w:val="Heading6"/>
        <w:numPr>
          <w:ilvl w:val="5"/>
          <w:numId w:val="1"/>
        </w:numPr>
        <w:rPr/>
      </w:pPr>
      <w:bookmarkStart w:id="232" w:name="__RefHeading___Toc2869057_3650668749"/>
      <w:bookmarkStart w:id="233" w:name="_Toc87"/>
      <w:bookmarkEnd w:id="232"/>
      <w:r>
        <w:rPr>
          <w:rtl w:val="true"/>
        </w:rPr>
        <w:t>اشاره</w:t>
      </w:r>
      <w:bookmarkEnd w:id="2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بركات و مزاياى فراوان و گسترده‌اى دارد، اما پيروان راستين مكتب اهل بيت و دست‌اندركاران اماكن زيارتى و برنامه‌ريزان فرهنگى و تبليغى نبايد اجازه دهند اين سنت با ارزش و شعار شعور آفرين، پويا و اثر بخش دچار برخى آفت‌ها و آسيب‌هاى فرساينده گردد و از هدف اصلى خود كه ايجاد تحول روحى در انسان‌ها و گرايش آنان به سوى خير و صلاح، تقوا، معرفت و هدايت است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محورهاى ذيل مى‌تواند قابل تأمّل باشد</w:t>
      </w:r>
      <w:r>
        <w:rPr>
          <w:rFonts w:eastAsia="IRNazanin" w:cs="IRNazanin"/>
          <w:color w:val="111111"/>
          <w:sz w:val="28"/>
          <w:szCs w:val="28"/>
          <w:rtl w:val="true"/>
          <w:lang w:bidi="fa-IR"/>
        </w:rPr>
        <w:t>:</w:t>
      </w:r>
      <w:bookmarkStart w:id="234" w:name="pg1846_23101"/>
    </w:p>
    <w:p>
      <w:pPr>
        <w:pStyle w:val="Heading6"/>
        <w:numPr>
          <w:ilvl w:val="5"/>
          <w:numId w:val="1"/>
        </w:numPr>
        <w:rPr/>
      </w:pPr>
      <w:bookmarkStart w:id="235" w:name="__RefHeading___Toc2869059_3650668749"/>
      <w:bookmarkStart w:id="236" w:name="_Toc88"/>
      <w:bookmarkEnd w:id="234"/>
      <w:bookmarkEnd w:id="235"/>
      <w:r>
        <w:rPr/>
        <w:t>1</w:t>
      </w:r>
      <w:r>
        <w:rPr>
          <w:rtl w:val="true"/>
        </w:rPr>
        <w:t xml:space="preserve">. </w:t>
      </w:r>
      <w:r>
        <w:rPr>
          <w:rtl w:val="true"/>
        </w:rPr>
        <w:t>محروميت از معرفت و جهالت باطنى‌</w:t>
      </w:r>
      <w:bookmarkEnd w:id="236"/>
    </w:p>
    <w:p>
      <w:pPr>
        <w:pStyle w:val="BookText"/>
        <w:rPr/>
      </w:pPr>
      <w:r>
        <w:rPr>
          <w:rFonts w:ascii="IRNazanin" w:hAnsi="IRNazanin" w:eastAsia="IRNazanin"/>
          <w:color w:val="111111"/>
          <w:sz w:val="28"/>
          <w:sz w:val="28"/>
          <w:szCs w:val="28"/>
          <w:rtl w:val="true"/>
          <w:lang w:bidi="fa-IR"/>
        </w:rPr>
        <w:t>حالات معنوى، راز و نياز راستين و نوشيدن جرعه‌هاى جان بخشى از سرچشمه فياض امام و انسان كامل موقعى به دست مى‌آيد كه اين ويژگى‌ها با شناختى ارزشمند توأم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از چنين معرفتى و نا آگاهى درونى، غفلت و خود فراموشى با محروم گرديدن از فضايل و مكارم قرين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اشتياق ما به ساحت مقدس معصوم از نوعى بصيرت بى‌بهره باشد، آن وقت چگونه مى‌توانيم او را از طرف خداوند مفترض الطاعة بدانيم، اطاعت از دستوراتش را در برنامه زندگى فردى و اجتماعى و جهت‌گيرى‌هاى فكرى و سياسى خود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 جهالت و غفلت خود نصايح، تعليمات و توصيه‌هاى هشدار دهنده امام را از عمق وجود پذيرفت و آن را در مسير حيات فرهنگى خويش جارى ساخت</w:t>
      </w:r>
      <w:r>
        <w:rPr>
          <w:rFonts w:eastAsia="IRNazanin" w:cs="IRNazanin"/>
          <w:color w:val="111111"/>
          <w:sz w:val="28"/>
          <w:szCs w:val="28"/>
          <w:rtl w:val="true"/>
          <w:lang w:bidi="fa-IR"/>
        </w:rPr>
        <w:t>.</w:t>
      </w:r>
    </w:p>
    <w:p>
      <w:pPr>
        <w:pStyle w:val="Heading6"/>
        <w:numPr>
          <w:ilvl w:val="5"/>
          <w:numId w:val="1"/>
        </w:numPr>
        <w:rPr/>
      </w:pPr>
      <w:bookmarkStart w:id="237" w:name="__RefHeading___Toc2869061_3650668749"/>
      <w:bookmarkStart w:id="238" w:name="_Toc89"/>
      <w:bookmarkEnd w:id="237"/>
      <w:r>
        <w:rPr/>
        <w:t>2</w:t>
      </w:r>
      <w:r>
        <w:rPr>
          <w:rtl w:val="true"/>
        </w:rPr>
        <w:t xml:space="preserve">. </w:t>
      </w:r>
      <w:r>
        <w:rPr>
          <w:rtl w:val="true"/>
        </w:rPr>
        <w:t>غفلت از ارزيابى خود</w:t>
      </w:r>
      <w:bookmarkEnd w:id="238"/>
    </w:p>
    <w:p>
      <w:pPr>
        <w:pStyle w:val="BookText"/>
        <w:rPr/>
      </w:pPr>
      <w:r>
        <w:rPr>
          <w:rFonts w:ascii="IRNazanin" w:hAnsi="IRNazanin" w:eastAsia="IRNazanin"/>
          <w:color w:val="111111"/>
          <w:sz w:val="28"/>
          <w:sz w:val="28"/>
          <w:szCs w:val="28"/>
          <w:rtl w:val="true"/>
          <w:lang w:bidi="fa-IR"/>
        </w:rPr>
        <w:t>زاير بايد هنگام حضور در بارگاه معنوى، سرمايه‌هاى ايمانى و اخلاقى خود را مورد بررسى قرار دهد و به اين واقعيت برسد كه آيا با تحمّل رنج سفر و پشت سر نهادن مشقّات فراوان و تشرّف به بارگاهى مبارك چه چيزى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جاذبه معنوى توانسته است خواهش‌هاى نفسانى او را تعديل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آيا موفق گرديده است برخى عادات مذموم و رفتارهاى ناروا و زشت را از خود دور كند؟</w:t>
      </w:r>
    </w:p>
    <w:p>
      <w:pPr>
        <w:pStyle w:val="BookText"/>
        <w:rPr/>
      </w:pPr>
      <w:r>
        <w:rPr>
          <w:rFonts w:ascii="IRNazanin" w:hAnsi="IRNazanin" w:eastAsia="IRNazanin"/>
          <w:color w:val="111111"/>
          <w:sz w:val="28"/>
          <w:sz w:val="28"/>
          <w:szCs w:val="28"/>
          <w:rtl w:val="true"/>
          <w:lang w:bidi="fa-IR"/>
        </w:rPr>
        <w:t>اين گونه فضاهاى معنوى همچون آيينه‌هاى صاف و شفاف هستند كه مى‌توان به وسيله آنها كاستى‌ها و عيوب خود را تشخيص داد و درباره رفع آنها اقدام كرد، ارمغان مهم سفرهاى زيارتى بايد اين باشد كه ضعف‌ها را به قوت و ضلالت‌ها را به انوار هدايت تبديل كند و آنچه را در زيارت خوانده و مرور كرده، بدان عمل نمايد و دل و زبان را با هم هماهنگ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خسران و زيان دارد كسى كه در مقابل مرآتى فضيلت نما قرار گيرد و به</w:t>
      </w:r>
      <w:bookmarkStart w:id="239" w:name="pg1846_23103"/>
    </w:p>
    <w:p>
      <w:pPr>
        <w:pStyle w:val="BookText"/>
        <w:rPr/>
      </w:pPr>
      <w:bookmarkEnd w:id="239"/>
      <w:r>
        <w:rPr>
          <w:rFonts w:ascii="IRNazanin" w:hAnsi="IRNazanin" w:eastAsia="IRNazanin"/>
          <w:color w:val="111111"/>
          <w:sz w:val="28"/>
          <w:sz w:val="28"/>
          <w:szCs w:val="28"/>
          <w:rtl w:val="true"/>
          <w:lang w:bidi="fa-IR"/>
        </w:rPr>
        <w:t>دليل فرو رفتن در خواب غفلت و غافل شدن از خويشتن اصيل، از برطرف كردن نقص‌ها و گرايش به كمالات عاجز باشد و براى انكسار درونى و زنگارهايى كه قلبش را دچار كدورت كرده فكرى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خود را به ميزان حق عرضه مى‌كند و توسط مقام معنوى امام توانايى خود را در معرض محك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انسانى كامل، تنديس عصمت، فضيلت و جلوه‌اى از نور الهى و مشعلى از فيض ربانى، تجسمى از عبوديت، اخلاص و ايمان قرار مى‌گيرد و حال كسى كه از اين پرتو افشانى‌ها حداكثر استفاده را نكند، مثل اين است كه انوار فراوانى به جسمى بتابد، ولى تيرگى و تاريكى و سياهى‌هاى درونى آن به قدرى زياد است كه نمى‌تواند اين تابش معنوى را از خود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غافل‌اند آنهايى كه زحمت پيمودن رنج سفرهاى طولانى را تحمل مى‌كنند و به اوج قلّه معرفت دست مى‌يابند، امّا صرفاً وجود فيزيكى‌شان اين مسير را در نورديده است و وجود راستين آنان همچنان در درهّ‌هاى جهل و غفلت آرميده‌اند و در مرداب ضلالت و باتلاق گمراهى فرو افتاده‌اند، در دام ابليس و قَفَس نَفْس گرفتارند و با وجود اين عروج معنوى، در بيابان بى‌ايمانى سقوط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در بارگاه نور و ايمان انسان‌هاى وارسته، به محاسبه و سنجش خود بپردازيم، فرازها را فروزان و فرودها را هموار سازيم و براى زدودن غبارهاى خطا و لغزش اقدام كنيم و اين است معناى اصلى زيارت و الّا اگر صدها بار هم به زيارت برويم و اين ارزيابى فكرى و معنوى را در برنامه خود قرار ندهيم، در موجى از غفلت و جهالت گرفتار شده‌ايم و بدين‌گونه خود را از فيض مكرّر امام بى‌بهره ساخته‌ايم</w:t>
      </w:r>
      <w:r>
        <w:rPr>
          <w:rFonts w:eastAsia="IRNazanin" w:cs="IRNazanin"/>
          <w:color w:val="111111"/>
          <w:sz w:val="28"/>
          <w:szCs w:val="28"/>
          <w:rtl w:val="true"/>
          <w:lang w:bidi="fa-IR"/>
        </w:rPr>
        <w:t>.</w:t>
      </w:r>
    </w:p>
    <w:p>
      <w:pPr>
        <w:pStyle w:val="Heading6"/>
        <w:numPr>
          <w:ilvl w:val="5"/>
          <w:numId w:val="1"/>
        </w:numPr>
        <w:rPr/>
      </w:pPr>
      <w:bookmarkStart w:id="240" w:name="__RefHeading___Toc2869063_3650668749"/>
      <w:bookmarkStart w:id="241" w:name="_Toc90"/>
      <w:bookmarkEnd w:id="240"/>
      <w:r>
        <w:rPr/>
        <w:t>3</w:t>
      </w:r>
      <w:r>
        <w:rPr>
          <w:rtl w:val="true"/>
        </w:rPr>
        <w:t xml:space="preserve">. </w:t>
      </w:r>
      <w:r>
        <w:rPr>
          <w:rtl w:val="true"/>
        </w:rPr>
        <w:t>انجماد روحى و تصلّب فكرى‌</w:t>
      </w:r>
      <w:bookmarkEnd w:id="2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جوار تربت اسوه‌هاى تقوا و پارسايى انسان‌هاى كامل، بايد خاك وجود ما كيميا و مس درونمان به طلاى ناب و خالص تبديل شود، ائمه اطهار همان طور كه ميزان</w:t>
      </w:r>
      <w:bookmarkStart w:id="242" w:name="pg1846_23105"/>
    </w:p>
    <w:p>
      <w:pPr>
        <w:pStyle w:val="BookText"/>
        <w:rPr/>
      </w:pPr>
      <w:bookmarkEnd w:id="242"/>
      <w:r>
        <w:rPr>
          <w:rFonts w:ascii="IRNazanin" w:hAnsi="IRNazanin" w:eastAsia="IRNazanin"/>
          <w:color w:val="111111"/>
          <w:sz w:val="28"/>
          <w:sz w:val="28"/>
          <w:szCs w:val="28"/>
          <w:rtl w:val="true"/>
          <w:lang w:bidi="fa-IR"/>
        </w:rPr>
        <w:t>اعمال هستند، مقلّب احوال هم مى‌باشند، البته اين ويژگى در درجه اوّل مختص ذات پاك خداوند است، ولى پروردگار متعال چنين امتيازى را به ولىّ خويش اعطا مى‌نمايد تا او بتواند دل‌ها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تأكيد شده است و متون زيارتى هم بر اين واقعيت اصرار مى‌ورزد كه زاير پس از زيارت بايد با قبل از آن فرق داشته باشد و اصولًا يكى از تقاضاهاى زيارت كننده بايد اين باشد كه امام با قدرت معنوى خود، وى را از انجماد روحى، تصلّب فكرى و ايستايى و ركود كه فضيلت‌سوز است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زيادى بوده‌اند كه با كوله بارى از گناه و عصيان به اين بارگاه‌هاى مبارك روى آورده‌اند و با توجهى خالصانه، التماس و تضرّعى صادقانه از پيشگاه پاكان و نيكان تقاضا كرده‌اند، آنان را از اين وضع مرارت بار و جاهليت زدگى و پريشانى فكرى نجات دهد، كه خواسته آنان اجابت گرديده و به ندامت رسيده‌اند و سرطان ايمان و تقوا را از ذهن خويش دور ساخته‌اند و اجازه نداده‌اند بعد از فيض حضور در اين گلستان با طراوت پيچك‌هاى گناه و انحراف و علف‌هاى هرز و خطرناك از رويش و شكوفايى آنان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هم مى‌تواند چون آتشى سوزان تمام ناخالصى‌ها را بسوزاند و هم چون چشمه‌اى مصفا بر شعله‌هاى گناه ريخته شود و آنها را براى هميشه خاموش سازد</w:t>
      </w:r>
      <w:r>
        <w:rPr>
          <w:rFonts w:eastAsia="IRNazanin" w:cs="IRNazanin"/>
          <w:color w:val="111111"/>
          <w:sz w:val="28"/>
          <w:szCs w:val="28"/>
          <w:rtl w:val="true"/>
          <w:lang w:bidi="fa-IR"/>
        </w:rPr>
        <w:t>.</w:t>
      </w:r>
    </w:p>
    <w:p>
      <w:pPr>
        <w:pStyle w:val="Heading6"/>
        <w:numPr>
          <w:ilvl w:val="5"/>
          <w:numId w:val="1"/>
        </w:numPr>
        <w:rPr/>
      </w:pPr>
      <w:bookmarkStart w:id="243" w:name="__RefHeading___Toc2869065_3650668749"/>
      <w:bookmarkStart w:id="244" w:name="_Toc91"/>
      <w:bookmarkEnd w:id="243"/>
      <w:r>
        <w:rPr/>
        <w:t>4</w:t>
      </w:r>
      <w:r>
        <w:rPr>
          <w:rtl w:val="true"/>
        </w:rPr>
        <w:t xml:space="preserve">. </w:t>
      </w:r>
      <w:r>
        <w:rPr>
          <w:rtl w:val="true"/>
        </w:rPr>
        <w:t>عدم مراعات ادب حضور</w:t>
      </w:r>
      <w:bookmarkEnd w:id="2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با انصراف قلب به غير و عدم توجه به حق سبحانه و تعالى عين بى‌ادبى است و اين گونه زيارت نه تنها قرب و اتصال روحانى پديد نمى‌آورد، بلكه فاصله‌ها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اقتضا مى‌كند كه در مطرح كردن تقاضاها، نيازها و آلام خويش، شئونات مقام با قداست امام را در نظر داشته باشيم و خواستار مواردى نباشيم كه با هدف امام، سيره و سخن آن وجود مقدس مغايرت داشته باشد</w:t>
      </w:r>
      <w:r>
        <w:rPr>
          <w:rFonts w:eastAsia="IRNazanin" w:cs="IRNazanin"/>
          <w:color w:val="111111"/>
          <w:sz w:val="28"/>
          <w:szCs w:val="28"/>
          <w:rtl w:val="true"/>
          <w:lang w:bidi="fa-IR"/>
        </w:rPr>
        <w:t>.</w:t>
      </w:r>
      <w:bookmarkStart w:id="245" w:name="pg1846_23107"/>
    </w:p>
    <w:p>
      <w:pPr>
        <w:pStyle w:val="BookText"/>
        <w:rPr/>
      </w:pPr>
      <w:bookmarkEnd w:id="245"/>
      <w:r>
        <w:rPr>
          <w:rFonts w:ascii="IRNazanin" w:hAnsi="IRNazanin" w:eastAsia="IRNazanin"/>
          <w:color w:val="111111"/>
          <w:sz w:val="28"/>
          <w:sz w:val="28"/>
          <w:szCs w:val="28"/>
          <w:rtl w:val="true"/>
          <w:lang w:bidi="fa-IR"/>
        </w:rPr>
        <w:t>شخصى كه بار سفر براى زيارت بر بسته و عزم خويش را جزم نموده تا مشهدى مطهر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تمام برنامه‌هاى مسافرتى و ايام اقامت در جوار بارگاه امام همت و تلاشش زيارت باشد و محور تمامى تكاپوهاى او اين موضوع قرار گيرد، نه اين كه دائم در حرم باشد، بلكه به هر جاى شهر كه مى‌رود، و در ارتباطها، تصميم‌گيرى‌ها اصل ماجرا و حكمت زيارت را در نظر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امام ناظر بر اعمال و رفتارش مى‌باشد و پيروى از فرامين آن حضرت بر هر كار ديگرى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پارك‌ها، مراكز تفريحى، بازار و مراكز تجارتى، زمينه‌هاى خلاف فراهم مى‌گردد، پس به خود اجازه ندهد چنين عفونت‌هايى را سدّ راه معنوى خويش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زيارت حسابى ويژه بگشايد و حتى از سرگرمى‌هاى غفلت‌آور كه مانع رسيدن به هدف اصلى است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آداب و شرايط زيارت رعايت نگردد، ما اگر چه حضور فيزيكى در جوار آستانى با بركت را داريم، ولى از نظر فكرى و قلبى غايب هستيم و اين سنّت پسنديده به عملى بدون روح و گشت و گذارى تفنّنى و ديدن ديوارها، گچ‌برى‌ها، مقرنس‌ها، كاشى كارى‌ها، چراغ‌ها، لوسترها و رفت و آمد مردم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ادب ظاهرى، زاير بايد غسل كند، وضو سازد و خود را خوشبو نمايد و لباس پاكيزه بر تن كند، امّا آمادگى روحى و صفاى دل براى ديدار با چنين شخصيتى مقدّس و كسب فيض از حضورش ضرورت افزون‌ترى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پيروى از موازين شرعى، اجتناب از خود نمايى، تفنّن و گرايش‌هاى نفسانى، بايد اصل برنامه زاير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بايد از نگريستن‌هاى معصيت زا و مخرّب اعراض كنند كه چشم آلوده قادر نخواهد بود نور و ملكوت را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آلوده نظر از رُخ جانان دور است بر رُخ او نظر از آينه پاك انداز</w:t>
      </w:r>
    </w:p>
    <w:p>
      <w:pPr>
        <w:pStyle w:val="Heading6"/>
        <w:numPr>
          <w:ilvl w:val="5"/>
          <w:numId w:val="1"/>
        </w:numPr>
        <w:rPr/>
      </w:pPr>
      <w:bookmarkStart w:id="246" w:name="__RefHeading___Toc2869067_3650668749"/>
      <w:bookmarkStart w:id="247" w:name="_Toc92"/>
      <w:bookmarkEnd w:id="246"/>
      <w:r>
        <w:rPr/>
        <w:t>5</w:t>
      </w:r>
      <w:r>
        <w:rPr>
          <w:rtl w:val="true"/>
        </w:rPr>
        <w:t xml:space="preserve">. </w:t>
      </w:r>
      <w:r>
        <w:rPr>
          <w:rtl w:val="true"/>
        </w:rPr>
        <w:t>فراموش كردن ميثاق با امام‌</w:t>
      </w:r>
      <w:bookmarkEnd w:id="247"/>
    </w:p>
    <w:p>
      <w:pPr>
        <w:pStyle w:val="BookText"/>
        <w:rPr/>
      </w:pPr>
      <w:r>
        <w:rPr>
          <w:rFonts w:ascii="IRNazanin" w:hAnsi="IRNazanin" w:eastAsia="IRNazanin"/>
          <w:color w:val="111111"/>
          <w:sz w:val="28"/>
          <w:sz w:val="28"/>
          <w:szCs w:val="28"/>
          <w:rtl w:val="true"/>
          <w:lang w:bidi="fa-IR"/>
        </w:rPr>
        <w:t>در منابع روايى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امامى پيمانى بر گردن پيروانش مى‌باشد، وفاى به اين ميثاق وقتى كامل مى‌گردد كه مراقد آن بزرگواران زيارت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مزار ائمه را با شوق درونى و ميل باطنى زيارت كند، و به آنچه خواست آنان بوده، تصديق داشته باشد، امام در روز قيامت شفيع چنين زايرى خواهد بود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در واقع زيارت تجديد ديدار و عهد و پيمان با انسان كامل است، زاير مشتاق ديدار يار است و براى رسيدن به اين مقصد، سختى را بر خويش هموار مى‌كند تا به وصال مذكور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زيارت آن رشته مودّت و ميزان اطاعت از دستورات امام بايد افزايش يابد و نيز عميق‌تر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زاير وقتى از سفر زيارتى بر مى‌گردد بايد بر ميثاقى كه هنگام زيارت آن را استوار نموده است،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ميثاق پيامى مهم در بر دارد و آن اين است كه در ابلاغ هدف امام قصور نورزد، به خصال و فضايلى كه امام بر آنها اصرار داشته روى آورد، به امورى فردى اكتفا نكند و براى دور كردن جامعه از انحراف، نفاق و ريا بكوشد، با طاغوت‌ها سازش نكند كسى كه غير از اين عمل نمايد، ميثاقى را كه در موقع زيارت مرقد امام تجديد نموده، فراموش كرده است</w:t>
      </w:r>
      <w:r>
        <w:rPr>
          <w:rFonts w:eastAsia="IRNazanin" w:cs="IRNazanin"/>
          <w:color w:val="111111"/>
          <w:sz w:val="28"/>
          <w:szCs w:val="28"/>
          <w:rtl w:val="true"/>
          <w:lang w:bidi="fa-IR"/>
        </w:rPr>
        <w:t>.</w:t>
      </w:r>
    </w:p>
    <w:p>
      <w:pPr>
        <w:pStyle w:val="Heading6"/>
        <w:numPr>
          <w:ilvl w:val="5"/>
          <w:numId w:val="1"/>
        </w:numPr>
        <w:rPr/>
      </w:pPr>
      <w:bookmarkStart w:id="248" w:name="__RefHeading___Toc2869069_3650668749"/>
      <w:bookmarkStart w:id="249" w:name="_Toc93"/>
      <w:bookmarkEnd w:id="248"/>
      <w:r>
        <w:rPr/>
        <w:t>6</w:t>
      </w:r>
      <w:r>
        <w:rPr>
          <w:rtl w:val="true"/>
        </w:rPr>
        <w:t xml:space="preserve">. </w:t>
      </w:r>
      <w:r>
        <w:rPr>
          <w:rtl w:val="true"/>
        </w:rPr>
        <w:t>روى آوردن به امور خرافى‌</w:t>
      </w:r>
      <w:bookmarkEnd w:id="2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هدى نمونه‌هاى متعالى از عابدان و پرهيزگارى‌اند و در بُعد عملى نخستين كسانى هستند كه حتى براى لحظه‌اى از ياد خدا غافل نبوده‌اند، آستان‌هايى كه به اين بزرگان اختصاص دارد نيز آراسته به نور حق و جلوه‌هاى ملكوتى هستند و به بركت آن ذوات مقدّس زايران از بام تا شام به دعا و عبادت مشغولند و تجارت و شغل و امور شخصى را رها و فراموش كرده‌اند تا بهتر بتوانند در اين مراكز معنوى با خداوند ارتباط بر قرار كنند و اصولًا اساس تربيت اسلامى ياد حق است و ريشه تمام تباهى‌ها</w:t>
      </w:r>
    </w:p>
    <w:p>
      <w:pPr>
        <w:pStyle w:val="BookText"/>
        <w:rPr/>
      </w:pPr>
      <w:r>
        <w:rPr>
          <w:rFonts w:ascii="Amiri" w:hAnsi="Amiri" w:eastAsia="Amiri" w:cs="Amiri"/>
          <w:color w:val="111111"/>
          <w:sz w:val="28"/>
          <w:sz w:val="28"/>
          <w:szCs w:val="28"/>
          <w:rtl w:val="true"/>
          <w:lang w:bidi="ar-SA"/>
        </w:rPr>
        <w:t>و ضلالت‌ها اعراض از ذكر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سازندگى زيارت وقتى محقّق مى‌گردد كه تقرب به حق و عبودت در آن جلوه‌اى برجسته داشته باشد و اصولًا مقام و منزلتى كه ائمه هدى نزد خداى متعال به دست آورده‌اند به بركت بندگى آنان در برابر پروردگار متعال است و ما وقتى مى‌خواهيم سلام نماز را به جاى آوريم، اوّل در مورد خاتم پيامبران و برگزيده انبياى الهى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به‌كار مى‌بريم و سپس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مراقب باشد كه از چنين مسيرى خارج نشود و براى رسيدن به مقاصد و اميال خويش و نيز حلّ مشكلات نبايد دستگاهى جداى از يكتا پرستى در ذهن خود ترسيم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افكار خطرناك كه آفت بزرگى براى زيارت است، اين مى‌باشد كه هر كارى با قيافه خوب و معيار حق، ثواب دارد؛ اگر چه روح پاك آن معصوم از اين حركت بيزار باشد و خاطر مباركش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ائمه اطهار جداى از توحيد و عبوديت نمى‌باشد و هيچ‌گاه معصومين در عرض قدرت الهى قرار نمى‌گيرند، بلكه آن وجودهاى مقدّس از پرتو مشكات الهى نور گرفته‌اند و به بركت مصباح منير پروردگار مظهر لطف و رحمت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اعتقادى آموزه‌اى رفيع است كه خود ائمه بر آن تأكيد داشته‌اند، هيچ گاه بزرگان شيعه نخواسته‌اند همچون تفكرات زردشتى‌ها ثنويت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از عقايد شرك‌آميز كه برخى مكاتب و فرق به ترويج آنها مبادرت مى‌ورزند، نفرت خود را اعلام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امور وهن‌انگيز و خرافى و آغشته به بدعت بايد در دستور كار زاير باشد، چه بسا افرادى كه در جوار بارگاه امام به روح مقدس آن حضرت درود مى‌فرستند، اما از لحاظ فكر و باور در صف كسانى قرار مى‌گيرند كه ائمه از آنان بيزارند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تأييد اهل تقوا و پويندگان مسير حق اگر چه مفيد و اثر بخش است، ولى كافى نمى‌باشد و آدمى را در رديف اهل سعادت قرار نمى‌دهد و چنين افرادى كه صرفاً با لسان از خوبى‌ها سخن مى‌گويند و يا به دفاع از ابرار در لفظ بسنده مى‌كنند، از جرگه</w:t>
      </w:r>
    </w:p>
    <w:p>
      <w:pPr>
        <w:pStyle w:val="BookText"/>
        <w:rPr/>
      </w:pPr>
      <w:r>
        <w:rPr>
          <w:rFonts w:ascii="IRNazanin" w:hAnsi="IRNazanin" w:eastAsia="IRNazanin"/>
          <w:color w:val="111111"/>
          <w:sz w:val="28"/>
          <w:sz w:val="28"/>
          <w:szCs w:val="28"/>
          <w:rtl w:val="true"/>
          <w:lang w:bidi="fa-IR"/>
        </w:rPr>
        <w:t>بدكاران بيرون نمى‌روند، مگر آن كه به اعمال صالح، ذكر، عبادت و اجتناب از منكرات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كسى با دورى از خدا و ناديده گرفتن موازين شرع مقدس كه ائمه هدى براى حفظ و حراست و ترويج آنها اهتمام ورزيده‌اند و حتى در اين راه به شهادت رسيده‌اند، به امام نزديك گردد و با خشم پروردگار امام را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با وجود چنين سرمايه‌هاى ارزشمند دينى، دستگاهى در مقابل حرام و حلال و ثواب و عقاب پروردگار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زايرى كه در اقامه نماز قصور ورزد و كاهلى كند و به دستورات قرآنى، سنت محمّدى و فرهنگ عترت پيامبر بى‌اعتنا باشد، حقوق مردم را رعايت نكند و مرتكب امور ناروا گردد و آن گاه دل خود را به اين خوش كند كه بله من زاير مثلًا امام رضا عليه السلام هستم، چندين بار مشرف شده‌ام، زيارت كربلا نصيبم گرديده و عتبات ائمه را 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فرد پرسيد تو چگونه خود را در زمره زوّار ائمه قرار داده‌اى در حالى كه نه اعمال صالح امام و نصايح او را خوش مى‌دارى و نه حضرت از كارنامه اعمالت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حامى راستى و درستى است، اما تو در ارتباط با مردم، معاملات و مانند آنها به دروغ، تزوير و كم‌فروشى روى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امانت‌دار بوده تو خيانت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در حال نماز، دعا، استغفار، ذكر، تلاوت قرآن، رسيدگى به امور مردم، حمايت از نيكان و صالحان و مبارزه با متجاوزين و ستم‌كاران بوده و در راه خدا از بذل هر چه داشته دريغ ننموده است، ولى تو به خلاف‌ها و نارواها راغب‌ترى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زايرى كه مقام امامت را به درستى مى‌شناسد، گرفتار اين انحرافات و خسران‌هاى آشكار نمى‌گردد و براى وجود مبارك امام در مقابل دستگاه خداوند حسابى جداگانه باز نمى‌كند و به خوبى واقف است كه رفعت، عظمت و ابهت امام بر پايه عبوديت، تقوا و مكارم اخلاقى استوار است و جز از اين راه نمى‌توان از فيض امام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زاير راستين هيچ گاه اعمال صالح، سنت‌هاى درست و مبتنى بر روايات ائمه را با خرافات، ترشحات فكرى و ذهنى افراد منحرف و عقيده‌هاى مخلوط به عُقده نمى‌آميزد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بايد ناب و خالصانه با همان آداب و موازينى كه در منابع روايى و كتب معتبر حديث آمده است انجام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مصداق بسيار خوبى براى تولى و تبرّى است؛ يعنى زاير بايد نفرت خود را از كارگزاران فساد، ظلم و بى‌عدالتى اعلام كند و از جبهه حق و مجاهدان راه اعتلاى فضيلت دفاع كند</w:t>
      </w:r>
      <w:r>
        <w:rPr>
          <w:rFonts w:eastAsia="IRNazanin" w:cs="IRNazanin"/>
          <w:color w:val="111111"/>
          <w:sz w:val="28"/>
          <w:szCs w:val="28"/>
          <w:rtl w:val="true"/>
          <w:lang w:bidi="fa-IR"/>
        </w:rPr>
        <w:t>.</w:t>
      </w:r>
      <w:bookmarkStart w:id="250" w:name="pg1846_23117"/>
    </w:p>
    <w:p>
      <w:pPr>
        <w:pStyle w:val="Heading5"/>
        <w:numPr>
          <w:ilvl w:val="4"/>
          <w:numId w:val="1"/>
        </w:numPr>
        <w:rPr/>
      </w:pPr>
      <w:bookmarkStart w:id="251" w:name="__RefHeading___Toc2869071_3650668749"/>
      <w:bookmarkStart w:id="252" w:name="_Toc94"/>
      <w:bookmarkEnd w:id="250"/>
      <w:bookmarkEnd w:id="251"/>
      <w:r>
        <w:rPr>
          <w:rtl w:val="true"/>
        </w:rPr>
        <w:t>فهرست منابع‌</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حامد محمد غزالى، بيروت، دار الكتب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علامه محمّد باقر مجلسى، بيروت، مؤسسة الوفاء،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الديار بكرى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قرطبى، بيروت، دار احياء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شيخ طبرسى، تهران، مؤسسة الهدى، طبع 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عبد على حويزى، تحقيق سيد على عاشور، بيروت، مؤسسة تاريخ العربى، طبع اول،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و ديگران، تهران، دار الكتب الاسلاميه،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شيخ طوسى، تهران، دار الكتب الاسلاميه،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جرعه‌هاى جان‌بخش، غلامرضا گلى‌زواره، قم، حضور،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 ابو جعفر محمد بن بابويه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انتشارات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الاسلاميّة الشيعية، سيد حسن امين،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تشيع، تهران، نشر شهيد محبى،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الدرالمنثور، جلال الدين سيوطى، قم، مكتبة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ابن سينا، ابو على حسين بن عبد اللَّه بن سينا، قم،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فرزانگان، رضا مختارى، قم، بوستان كتاب،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الكبرى، محمد بن سعد، بيروت، دار الطباعة والنشر،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شيخ صدوق، نجف اشرف، مطبعة الحيدرية،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فرازهاى فروزان، غلامرضا گلى‌زواره، قم، حضور،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فلسفه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و تحقيق زيارت القبور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احمد عابدى، قم، زائر،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الرضويه، حاج شيخ عباس قمى، تهران،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ميرزا محمد تنكابنى، تهران، اسلاميّه،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الارتياب، سيد محسن امين، بى‌جا، چاپ پنجم،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على اكبر دهخدا، تهران، دانشگاه تهران، چاپ دوم از دوره جديد،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فخرالدين طريحى، تهران، دفتر نشر فرهنگ اسلامى،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العاليه من العلم الالهى، فخر رازى، تحقيق احمد حجازى،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ابو الحسين احمد بن فارس القزوينى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شيخ صدوق، مؤسسة النشر الاسلامى،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زيارات المعصومين، قم، مؤسسة الامام الهادى،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علامه سيد محمد حسين طباطبايى، قم، مؤسسة النشر الاسلامى،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الشيعه، شيخ حُرّ،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چاپ چهارم،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وفاء الوفاء باخبار دار المصطفى، نور الدين على بن احمد السمهورى، بيروت، دار الكتب العلمية، چاپ چهارم،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53" w:name="pg1846_23121"/>
    </w:p>
    <w:p>
      <w:pPr>
        <w:pStyle w:val="Heading4"/>
        <w:numPr>
          <w:ilvl w:val="3"/>
          <w:numId w:val="1"/>
        </w:numPr>
        <w:rPr/>
      </w:pPr>
      <w:bookmarkStart w:id="254" w:name="__RefHeading___Toc2869073_3650668749"/>
      <w:bookmarkStart w:id="255" w:name="_Toc95"/>
      <w:bookmarkEnd w:id="253"/>
      <w:bookmarkEnd w:id="254"/>
      <w:r>
        <w:rPr/>
        <w:t>4</w:t>
      </w:r>
      <w:r>
        <w:rPr>
          <w:rtl w:val="true"/>
        </w:rPr>
        <w:t xml:space="preserve">. </w:t>
      </w:r>
      <w:r>
        <w:rPr>
          <w:rtl w:val="true"/>
        </w:rPr>
        <w:t>پيشينه زيارت در آموزه‌هاى دينى ايرانيان‌</w:t>
      </w:r>
      <w:bookmarkEnd w:id="255"/>
    </w:p>
    <w:p>
      <w:pPr>
        <w:pStyle w:val="Heading5"/>
        <w:numPr>
          <w:ilvl w:val="4"/>
          <w:numId w:val="1"/>
        </w:numPr>
        <w:rPr/>
      </w:pPr>
      <w:bookmarkStart w:id="256" w:name="__RefHeading___Toc2869075_3650668749"/>
      <w:bookmarkStart w:id="257" w:name="_Toc96"/>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حسين قاسم‌نژاد</w:t>
      </w:r>
    </w:p>
    <w:p>
      <w:pPr>
        <w:pStyle w:val="Heading5"/>
        <w:numPr>
          <w:ilvl w:val="4"/>
          <w:numId w:val="1"/>
        </w:numPr>
        <w:rPr/>
      </w:pPr>
      <w:bookmarkStart w:id="258" w:name="__RefHeading___Toc2869077_3650668749"/>
      <w:bookmarkStart w:id="259" w:name="_Toc97"/>
      <w:bookmarkEnd w:id="258"/>
      <w:r>
        <w:rPr>
          <w:rtl w:val="true"/>
        </w:rPr>
        <w:t>چكيده‌</w:t>
      </w:r>
      <w:bookmarkEnd w:id="259"/>
    </w:p>
    <w:p>
      <w:pPr>
        <w:pStyle w:val="BookText"/>
        <w:rPr/>
      </w:pPr>
      <w:r>
        <w:rPr>
          <w:rFonts w:ascii="IRNazanin" w:hAnsi="IRNazanin" w:eastAsia="IRNazanin"/>
          <w:color w:val="111111"/>
          <w:sz w:val="28"/>
          <w:sz w:val="28"/>
          <w:szCs w:val="28"/>
          <w:rtl w:val="true"/>
          <w:lang w:bidi="fa-IR"/>
        </w:rPr>
        <w:t>مردم ايران از دير باز، تا آن‌جا كه مرز اسطوره به تاريخ مدوّن تبديل مى‌شود، به يگانگى ذات اقدس اله آشنايى داشتند و فرهنگ پرستش با تمام سستى و فطور در ميان‌شان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شواهد تاريخى مردم ايران را بايد خدا باورترين انسان‌هاى روى زمين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ابتدا به نوعى يگانگى و خداى واحد معترف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پذيرفت كه تفسير غلط از دين سبب شده بود كه بسيارى از زرتشتيان ايران با اعمال سياست حكومت‌هاى ساسانيان به سمت ثنويت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اتفاقاً ظهور دين اسلام سبب شد تا موبدان اصيل و درستكار رنگ سياست را از دين زدوده و آرام آرام يكتاپرستى در دين زرتشتى نمود بيشترى يابد و امروزه ركن ركين اين دين همان يكتاپرستى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مباحث دينى زرتشتى و يهودى و مسيحى و مانوى و مزدكى و ساير اديان زمينى و آسمانى ايرانيان جهت بررسى مفهوم و رسوم زيارت در آن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تا حد مقدور در نهايت ايجاز بحث درباره زيارت ايرانيان در اين متن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خود واژه زيارت داراى ابعاد و تعاريف مختلفى است و معنى كاربردى زيارت در اين متن همان توسل قلبى از راه دور و يا بازديد معنوى و دينى از يك يا چند جايگاه مقدس نورانى و در واقع همان تعريف عامه از زيارت است كه در بين مردم مسلمان و مؤمن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زيارت حضورى، زيارت باطنى، اسلام، زرتشت، مسيحيت، يهوديت، تاريخ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امروزى چه دانند؟ خداخواهان از روز الستيم</w:t>
      </w:r>
      <w:bookmarkStart w:id="260" w:name="pg1846_23123"/>
    </w:p>
    <w:p>
      <w:pPr>
        <w:pStyle w:val="BookText"/>
        <w:rPr/>
      </w:pPr>
      <w:bookmarkEnd w:id="260"/>
      <w:r>
        <w:rPr>
          <w:rFonts w:ascii="IRNazanin" w:hAnsi="IRNazanin" w:eastAsia="IRNazanin"/>
          <w:color w:val="111111"/>
          <w:sz w:val="28"/>
          <w:sz w:val="28"/>
          <w:szCs w:val="28"/>
          <w:rtl w:val="true"/>
          <w:lang w:bidi="fa-IR"/>
        </w:rPr>
        <w:t>اگر چه با شراب تلخ گرمند ولى ما مى‌نخورده مست مستيم</w:t>
      </w:r>
    </w:p>
    <w:p>
      <w:pPr>
        <w:pStyle w:val="BookText"/>
        <w:rPr/>
      </w:pPr>
      <w:r>
        <w:rPr>
          <w:rFonts w:ascii="Amiri" w:hAnsi="Amiri" w:eastAsia="Amiri" w:cs="Amiri"/>
          <w:color w:val="111111"/>
          <w:sz w:val="28"/>
          <w:sz w:val="28"/>
          <w:szCs w:val="28"/>
          <w:rtl w:val="true"/>
          <w:lang w:bidi="ar-SA"/>
        </w:rPr>
        <w:t>تمام حسن ما اخلاق نيكوست دَرِ اخلاق نيكو را نبستيم</w:t>
      </w:r>
    </w:p>
    <w:p>
      <w:pPr>
        <w:pStyle w:val="BookText"/>
        <w:rPr/>
      </w:pPr>
      <w:r>
        <w:rPr>
          <w:rFonts w:ascii="Amiri" w:hAnsi="Amiri" w:eastAsia="Amiri" w:cs="Amiri"/>
          <w:color w:val="111111"/>
          <w:sz w:val="28"/>
          <w:sz w:val="28"/>
          <w:szCs w:val="28"/>
          <w:rtl w:val="true"/>
          <w:lang w:bidi="ar-SA"/>
        </w:rPr>
        <w:t>و در علم است از حضرت اشارت كه از مرز ثريا هم سَرَستيم</w:t>
      </w:r>
    </w:p>
    <w:p>
      <w:pPr>
        <w:pStyle w:val="BookText"/>
        <w:rPr/>
      </w:pPr>
      <w:r>
        <w:rPr>
          <w:rFonts w:ascii="IRNazanin" w:hAnsi="IRNazanin" w:eastAsia="IRNazanin"/>
          <w:color w:val="111111"/>
          <w:sz w:val="28"/>
          <w:sz w:val="28"/>
          <w:szCs w:val="28"/>
          <w:rtl w:val="true"/>
          <w:lang w:bidi="fa-IR"/>
        </w:rPr>
        <w:t xml:space="preserve">زِما ايرانيان جز عشق و وحدت نمى‌بينند چون يكتاپرستيم </w:t>
      </w:r>
      <w:r>
        <w:rPr>
          <w:rStyle w:val="FootnoteAnchor"/>
          <w:rtl w:val="true"/>
        </w:rPr>
        <w:footnoteReference w:id="359"/>
      </w:r>
    </w:p>
    <w:p>
      <w:pPr>
        <w:pStyle w:val="Heading5"/>
        <w:numPr>
          <w:ilvl w:val="4"/>
          <w:numId w:val="1"/>
        </w:numPr>
        <w:rPr/>
      </w:pPr>
      <w:bookmarkStart w:id="261" w:name="__RefHeading___Toc2869079_3650668749"/>
      <w:bookmarkStart w:id="262" w:name="_Toc98"/>
      <w:bookmarkEnd w:id="261"/>
      <w:r>
        <w:rPr>
          <w:rtl w:val="true"/>
        </w:rPr>
        <w:t>تعريف زيارت‌</w:t>
      </w:r>
      <w:bookmarkEnd w:id="262"/>
    </w:p>
    <w:p>
      <w:pPr>
        <w:pStyle w:val="BookText"/>
        <w:rPr/>
      </w:pPr>
      <w:r>
        <w:rPr>
          <w:rFonts w:ascii="IRNazanin" w:hAnsi="IRNazanin" w:eastAsia="IRNazanin"/>
          <w:color w:val="111111"/>
          <w:sz w:val="28"/>
          <w:sz w:val="28"/>
          <w:szCs w:val="28"/>
          <w:rtl w:val="true"/>
          <w:lang w:bidi="fa-IR"/>
        </w:rPr>
        <w:t>زيارت در لغت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كردن شخص بزرگ و محترم، بازديد كردن، به مشاهد متبرك و بقعه‌ها رفتن، دعايى كه به عنوان تشرف باطنى براى امامان و امامزاده‌ها و اوليا خوانند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زيارت در تعريف عامه و در مطالب علمى به دو صورت باطنى و قلبى از راه دور و زيارت از نزديك كه با حضور شخص امكان‌پذير است معنى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متن هم زيارت به دو صورت قلبى و بازديد از مكان معنوى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ما در مذهب تشيع زيارت عاشورا داريم كه نمونه زيارت باطنى 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علاقه‌مندان به حضرت امام حسين عليه السلام از هر جاى دنيا كه هستند به‌خصوص در ايران در منزل خود و يا هفته‌اى يك بار در مساجد به صورت دسته جمعى اين زيارت را مى‌خوانند و سلام مى‌دهند و در پايان آن دو ركعت نماز براى هديه به امام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رفتن كاروان‌هاى زيارتى به عراق و بازديد مرقد مطهر و تجديد عهد ائمه از نزديك هم زيارت است كه در واقع زيارت شهودى و حضورى است</w:t>
      </w:r>
      <w:r>
        <w:rPr>
          <w:rFonts w:eastAsia="IRNazanin" w:cs="IRNazanin"/>
          <w:color w:val="111111"/>
          <w:sz w:val="28"/>
          <w:szCs w:val="28"/>
          <w:rtl w:val="true"/>
          <w:lang w:bidi="fa-IR"/>
        </w:rPr>
        <w:t>.</w:t>
      </w:r>
    </w:p>
    <w:p>
      <w:pPr>
        <w:pStyle w:val="Heading5"/>
        <w:numPr>
          <w:ilvl w:val="4"/>
          <w:numId w:val="1"/>
        </w:numPr>
        <w:rPr/>
      </w:pPr>
      <w:bookmarkStart w:id="263" w:name="__RefHeading___Toc2869081_3650668749"/>
      <w:bookmarkStart w:id="264" w:name="_Toc99"/>
      <w:bookmarkEnd w:id="263"/>
      <w:r>
        <w:rPr>
          <w:rtl w:val="true"/>
        </w:rPr>
        <w:t>فلسفه زيارت‌</w:t>
      </w:r>
      <w:bookmarkEnd w:id="2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زيارت در عالم مادى را مى‌توان نوعى دلدادگى ناميد كه انسان متعهد نسبت به اعتقادات خود از مكان‌هاى متبرك يا دعاهاى قلبى از راه دور ابراز مى‌دارد و اين رسم</w:t>
      </w:r>
    </w:p>
    <w:p>
      <w:pPr>
        <w:pStyle w:val="BookText"/>
        <w:rPr/>
      </w:pPr>
      <w:r>
        <w:rPr>
          <w:rFonts w:ascii="IRNazanin" w:hAnsi="IRNazanin" w:eastAsia="IRNazanin"/>
          <w:color w:val="111111"/>
          <w:sz w:val="28"/>
          <w:sz w:val="28"/>
          <w:szCs w:val="28"/>
          <w:rtl w:val="true"/>
          <w:lang w:bidi="fa-IR"/>
        </w:rPr>
        <w:t>از دير باز، حداقل از زمانى كه انسان نمادهايى را به عنوان مظاهر الهى در امر پرستش پذيرفت جريان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قدمت آيين زيارت به قدمت تاريخ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اسطوره‌ها كه هنوز رد شفافى از تاريخ نيست، نيز زيارت از مكان‌هاى مقدس يا افراد بزرگ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زيارت همواره در فلسفه يك نماد مشخص است و در مكاتبات وآثار فيلسوفان زيارت واژه‌اى پر كاربرد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قبر كورش كبير تا ساليان درازى توسط ايرانيان و يهوديان مورد بازديد معنوى قرار مى‌گرفت كه با حمله اسكندر مقدونى معلوم شد قبر كورش در آن جايگاه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مسير حركت رو به مرگ كورش را در آخرين لشگر كشى به شمال ايران منطقه‌اى حايل بين تالشات و اردبيل مى‌داند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رم باستان هم مكان‌ها و نمادهاى خدايان در معبدهاى گوناگون مورد زيارت روميان قرار مى‌گرفت و اين مسأله در مورد مصريان و هندوان و چينيان باستان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در كشورهايى كه دين بودا بر آن حاكم است، مثل چين و قسمتى از هندوستان و كشورهاى آسياى شرقى، مردم براى زيارت معابد كه مجسمه‌هاى بودا در آن قرار دارد مى‌شتابند، و نذرها و نيازهاى خود 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اديان آسمانى هم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يهود مردم به زيارت كنيسه‌ها مى‌روند و ساليان درازى مردم براى زيارت هيكل سليمان مى‌رفتند و كورش كبير وقتى به بابل حمله كرد و يهوديان را آزاد نمود، به آنها اجازه داد تا كما فى السابق به زيارت هيكل سليمان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آيين مسيحيت هم مردم به زيارت كليساهاى رم باستان و مقبره شهادت اسقف‌هاى اعظم مثل ژوستين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به زيارت پاپ در واتيكان مى‌روند و علاوه بر آن از مزار پاپ‌هاى گذشته نيز ديدن مى‌كنند و حاجت مى‌بندند</w:t>
      </w:r>
      <w:r>
        <w:rPr>
          <w:rFonts w:eastAsia="IRNazanin" w:cs="IRNazanin"/>
          <w:color w:val="111111"/>
          <w:sz w:val="28"/>
          <w:szCs w:val="28"/>
          <w:rtl w:val="true"/>
          <w:lang w:bidi="fa-IR"/>
        </w:rPr>
        <w:t>.</w:t>
      </w:r>
      <w:bookmarkStart w:id="265" w:name="pg1846_23127"/>
    </w:p>
    <w:p>
      <w:pPr>
        <w:pStyle w:val="BookText"/>
        <w:rPr/>
      </w:pPr>
      <w:bookmarkEnd w:id="265"/>
      <w:r>
        <w:rPr>
          <w:rFonts w:ascii="IRNazanin" w:hAnsi="IRNazanin" w:eastAsia="IRNazanin"/>
          <w:color w:val="111111"/>
          <w:sz w:val="28"/>
          <w:sz w:val="28"/>
          <w:szCs w:val="28"/>
          <w:rtl w:val="true"/>
          <w:lang w:bidi="fa-IR"/>
        </w:rPr>
        <w:t>البته در دين اسلام هم زيارت يك اصل انكارناپذير است و برترين مؤلفه آن كه در قرآن كريم هم به آن اشاره شده است، زيارت از مكه مكرمه و طواف آن و برگزارى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فرق اسلامى به آن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شيعه اثنى عشرى و مذاهب شيعى كه تا كنون پويا مانده‌اند، مثل زيديان و اسماعيليان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زيارت از مرقد فرزندان رسول خدا صلى الله عليه و آله مثل زيارت از ائمه بقيع و كربلا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مذهب شيعه امامى علاوه بر امامان و امامزاده‌هاى نسل اول تا پنجم به زيارت ساير امامزاده‌ها و اولياى الهى و مرقد و مزار دانشمندان و اديبان بزرگى چون حافظ و سعدى شيرازى و مولانا جلال الدين محمد بلخى نيز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فلسفه زيارت در انديشه‌هاى بشرى با نيل به آرزوهاى خداپرستى و فطرت خداگرايى انسان آغاز شد و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معنى درست و واقعى زمانِ مشخص اولين زاير و زيارت كننده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كعبه را اولين خانه مقدس مى‌داند كه مردم با اديان مختلف براى زيارتش اقدام مى‌كردند و طبعاً به غير از كعبه، مكان‌هاى مقدس ديگرى هم وجود داشته كه توسط مردم نقاط ديگر جهان به عنوان نماد مقدس مورد زيارت قرار مى‌گرفت</w:t>
      </w:r>
      <w:r>
        <w:rPr>
          <w:rFonts w:eastAsia="IRNazanin" w:cs="IRNazanin"/>
          <w:color w:val="111111"/>
          <w:sz w:val="28"/>
          <w:szCs w:val="28"/>
          <w:rtl w:val="true"/>
          <w:lang w:bidi="fa-IR"/>
        </w:rPr>
        <w:t xml:space="preserve">. </w:t>
      </w:r>
      <w:r>
        <w:rPr>
          <w:rStyle w:val="FootnoteAnchor"/>
          <w:rtl w:val="true"/>
        </w:rPr>
        <w:footnoteReference w:id="362"/>
      </w:r>
    </w:p>
    <w:p>
      <w:pPr>
        <w:pStyle w:val="Heading5"/>
        <w:numPr>
          <w:ilvl w:val="4"/>
          <w:numId w:val="1"/>
        </w:numPr>
        <w:rPr/>
      </w:pPr>
      <w:bookmarkStart w:id="266" w:name="__RefHeading___Toc2869083_3650668749"/>
      <w:bookmarkStart w:id="267" w:name="_Toc100"/>
      <w:bookmarkEnd w:id="266"/>
      <w:r>
        <w:rPr>
          <w:rtl w:val="true"/>
        </w:rPr>
        <w:t>بررسى رسم زيارت در ايران قبل از اسلام‌</w:t>
      </w:r>
      <w:bookmarkEnd w:id="26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آيين نيايش ايرانيان و در كهن‌ترين كتاب مقدس مردم ايران كه همان كتاب اوستاست، زيارت به دو صورت قلبى و حضورى جريان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رد پاى اساطير ايرانى نيز زيارت مشهود و مبرهن است، در كهن‌ترين يادداشت و زنده داشت اساطير ايرانى كه همان شاهنامه فردوسى است، قهرمانان و بزرگان ايرانى براى تقويت نيروى معنوى خود به زيارت عبادتگاه‌هاى خويش مى‌رفتند و هميشه در دل خود ارادت قلبى خويشتن را به اهورا مزدا و نيروهاى مقدس كه همان نفوس</w:t>
      </w:r>
    </w:p>
    <w:p>
      <w:pPr>
        <w:pStyle w:val="BookText"/>
        <w:rPr/>
      </w:pPr>
      <w:r>
        <w:rPr>
          <w:rFonts w:ascii="IRNazanin" w:hAnsi="IRNazanin" w:eastAsia="IRNazanin"/>
          <w:color w:val="111111"/>
          <w:sz w:val="28"/>
          <w:sz w:val="28"/>
          <w:szCs w:val="28"/>
          <w:rtl w:val="true"/>
          <w:lang w:bidi="fa-IR"/>
        </w:rPr>
        <w:t>مطهر انسانى مقرب درگاه الهى است، ابراز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اين يكتاپرستى به چشم مى‌خورد و تنها اسباب پرستش متفاوت است، چنان‌كه مسلمان سنگ را در محراب مى‌گذارد، نياكان ما آتش را نماد پرستش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 را همى بود آيين و كيش پرستيدن ايزدى بود پيش</w:t>
      </w:r>
    </w:p>
    <w:p>
      <w:pPr>
        <w:pStyle w:val="BookText"/>
        <w:rPr/>
      </w:pPr>
      <w:r>
        <w:rPr>
          <w:rFonts w:ascii="IRNazanin" w:hAnsi="IRNazanin" w:eastAsia="IRNazanin"/>
          <w:color w:val="111111"/>
          <w:sz w:val="28"/>
          <w:sz w:val="28"/>
          <w:szCs w:val="28"/>
          <w:rtl w:val="true"/>
          <w:lang w:bidi="fa-IR"/>
        </w:rPr>
        <w:t>بدآن گه بدى آتش خوبرنگ چو مر تازيان است محراب سنگ</w:t>
      </w:r>
    </w:p>
    <w:p>
      <w:pPr>
        <w:pStyle w:val="BookText"/>
        <w:rPr/>
      </w:pPr>
      <w:r>
        <w:rPr>
          <w:rFonts w:ascii="IRNazanin" w:hAnsi="IRNazanin" w:eastAsia="IRNazanin"/>
          <w:color w:val="111111"/>
          <w:sz w:val="28"/>
          <w:sz w:val="28"/>
          <w:szCs w:val="28"/>
          <w:rtl w:val="true"/>
          <w:lang w:bidi="fa-IR"/>
        </w:rPr>
        <w:t xml:space="preserve">به‌سنگ اندر آتش از او شد پديد كز او روشنى در جهان گستريد </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بنابراين آتش خود نماد پرستش و آتشگاه محل زيارت ايرانيان باستان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ايران داراى اديان مختلف اوليه‌اى چون ميترائيسم و باورهاى توتمى و تابويى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به سمت مرزهاى شرقى ايران باستان يعنى هندوستان و پاكستان امروزى سكونت داشتند كه بسيارى از اين مردم هنوز هم بر همان اعتقادات ميترايى و هندو و باورهاى توتمى وتابويى، مثل اعتقاد به عظمت گاو و 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درباره اكثريت مردم ايران است كه در فلات مركزى ايران بين دو رشته كوه زيباى البرز و زاگرس تا حوالى بين النحرين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اقوام به شواهد تاريخى و به دليل رفت و آمد مصلحان و پيامبران بزرگ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تعداد زيادى از پيامبران بنى اسرائيل مانند دانيال نبى، حزقيال نبى، ميكاه نبى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داراى كتابند و مزارشان نيز در ايران است و محل زيارت مردم منطقه و مسلمانان و ساير اديان الهى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يكتاپرستى خود استوار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آتشگاه يا همان محل عبادت مردم ايران، محل زيارت ايرانيان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غير از اين در اسطوره‌ها هم دعاى قلبى و زيارت باطنى بين مخلوق و خالق جريان داشته كه در نوع خود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شاهنامه مى‌خوانيم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رستم از آغاز كار چنان يافت نيرو زپروردگار</w:t>
      </w:r>
    </w:p>
    <w:p>
      <w:pPr>
        <w:pStyle w:val="BookText"/>
        <w:rPr/>
      </w:pPr>
      <w:r>
        <w:rPr>
          <w:rFonts w:ascii="IRNazanin" w:hAnsi="IRNazanin" w:eastAsia="IRNazanin"/>
          <w:color w:val="111111"/>
          <w:sz w:val="28"/>
          <w:sz w:val="28"/>
          <w:szCs w:val="28"/>
          <w:rtl w:val="true"/>
          <w:lang w:bidi="fa-IR"/>
        </w:rPr>
        <w:t>كه گر سنگ را او به سر بر شدى همى هر دو پايش بدو در شدى</w:t>
      </w:r>
    </w:p>
    <w:p>
      <w:pPr>
        <w:pStyle w:val="BookText"/>
        <w:rPr/>
      </w:pPr>
      <w:r>
        <w:rPr>
          <w:rFonts w:ascii="IRNazanin" w:hAnsi="IRNazanin" w:eastAsia="IRNazanin"/>
          <w:color w:val="111111"/>
          <w:sz w:val="28"/>
          <w:sz w:val="28"/>
          <w:szCs w:val="28"/>
          <w:rtl w:val="true"/>
          <w:lang w:bidi="fa-IR"/>
        </w:rPr>
        <w:t>از آن زور پيوسته رنجور بود دل او از آن آرزو دور بود</w:t>
      </w:r>
    </w:p>
    <w:p>
      <w:pPr>
        <w:pStyle w:val="BookText"/>
        <w:rPr/>
      </w:pPr>
      <w:r>
        <w:rPr>
          <w:rFonts w:ascii="IRNazanin" w:hAnsi="IRNazanin" w:eastAsia="IRNazanin"/>
          <w:color w:val="111111"/>
          <w:sz w:val="28"/>
          <w:sz w:val="28"/>
          <w:szCs w:val="28"/>
          <w:rtl w:val="true"/>
          <w:lang w:bidi="fa-IR"/>
        </w:rPr>
        <w:t>بناليد بر كردگار جهان به زارى همى آرزو كرد آن</w:t>
      </w:r>
    </w:p>
    <w:p>
      <w:pPr>
        <w:pStyle w:val="BookText"/>
        <w:rPr/>
      </w:pPr>
      <w:r>
        <w:rPr>
          <w:rFonts w:ascii="Amiri" w:hAnsi="Amiri" w:eastAsia="Amiri" w:cs="Amiri"/>
          <w:color w:val="111111"/>
          <w:sz w:val="28"/>
          <w:sz w:val="28"/>
          <w:szCs w:val="28"/>
          <w:rtl w:val="true"/>
          <w:lang w:bidi="ar-SA"/>
        </w:rPr>
        <w:t>كه لختى ز زورش ستاند همى به زارى همى آرزو كرد آن</w:t>
      </w:r>
    </w:p>
    <w:p>
      <w:pPr>
        <w:pStyle w:val="BookText"/>
        <w:rPr/>
      </w:pPr>
      <w:r>
        <w:rPr>
          <w:rFonts w:ascii="IRNazanin" w:hAnsi="IRNazanin" w:eastAsia="IRNazanin"/>
          <w:color w:val="111111"/>
          <w:sz w:val="28"/>
          <w:sz w:val="28"/>
          <w:szCs w:val="28"/>
          <w:rtl w:val="true"/>
          <w:lang w:bidi="fa-IR"/>
        </w:rPr>
        <w:t xml:space="preserve">بر آن سان كه از پاك يزدان بخواست ز نيروى آن كوه پيكر بكاست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البته از نوع ديگر تعريف زيارت يعنى به ملاقات اشخاص مهتر يا دانشمندان رفتن نيز در شاهنامه بسيار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فردوسى در مورد ملاقات رفتن سام نزد دانشمندان براى مطالعه ستاره‌شناسان از وضعيت تولد كودك و چگونگى حالات فرزند نو رسيده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برخاست از خواب با موبدان يكى انجمن كرد و با بخردان</w:t>
      </w:r>
    </w:p>
    <w:p>
      <w:pPr>
        <w:pStyle w:val="BookText"/>
        <w:rPr/>
      </w:pPr>
      <w:r>
        <w:rPr>
          <w:rFonts w:ascii="IRNazanin" w:hAnsi="IRNazanin" w:eastAsia="IRNazanin"/>
          <w:color w:val="111111"/>
          <w:sz w:val="28"/>
          <w:sz w:val="28"/>
          <w:szCs w:val="28"/>
          <w:rtl w:val="true"/>
          <w:lang w:bidi="fa-IR"/>
        </w:rPr>
        <w:t>كشاد آن سخن بر ستاره شمر كه فرجام اين بر چه آيد بسر</w:t>
      </w:r>
    </w:p>
    <w:p>
      <w:pPr>
        <w:pStyle w:val="BookText"/>
        <w:rPr/>
      </w:pPr>
      <w:r>
        <w:rPr>
          <w:rFonts w:ascii="IRNazanin" w:hAnsi="IRNazanin" w:eastAsia="IRNazanin"/>
          <w:color w:val="111111"/>
          <w:sz w:val="28"/>
          <w:sz w:val="28"/>
          <w:szCs w:val="28"/>
          <w:rtl w:val="true"/>
          <w:lang w:bidi="fa-IR"/>
        </w:rPr>
        <w:t>دو گوهر چو آب و چو آتش بهم بر آميختن باشد از بن ستم</w:t>
      </w:r>
    </w:p>
    <w:p>
      <w:pPr>
        <w:pStyle w:val="BookText"/>
        <w:rPr/>
      </w:pPr>
      <w:r>
        <w:rPr>
          <w:rFonts w:ascii="Amiri" w:hAnsi="Amiri" w:eastAsia="Amiri" w:cs="Amiri"/>
          <w:color w:val="111111"/>
          <w:sz w:val="28"/>
          <w:sz w:val="28"/>
          <w:szCs w:val="28"/>
          <w:rtl w:val="true"/>
          <w:lang w:bidi="ar-SA"/>
        </w:rPr>
        <w:t>همانا كه باشد به‌روز شمار فريدون و ضحاك را كارزار</w:t>
      </w:r>
    </w:p>
    <w:p>
      <w:pPr>
        <w:pStyle w:val="BookText"/>
        <w:rPr/>
      </w:pPr>
      <w:r>
        <w:rPr>
          <w:rFonts w:ascii="Amiri" w:hAnsi="Amiri" w:eastAsia="Amiri" w:cs="Amiri"/>
          <w:color w:val="111111"/>
          <w:sz w:val="28"/>
          <w:sz w:val="28"/>
          <w:szCs w:val="28"/>
          <w:rtl w:val="true"/>
          <w:lang w:bidi="ar-SA"/>
        </w:rPr>
        <w:t>ز اختر بجوييد و فرمان دهيد سر خامه بر بخش فرّخ نهيد</w:t>
      </w:r>
    </w:p>
    <w:p>
      <w:pPr>
        <w:pStyle w:val="BookText"/>
        <w:rPr/>
      </w:pPr>
      <w:r>
        <w:rPr>
          <w:rFonts w:ascii="IRNazanin" w:hAnsi="IRNazanin" w:eastAsia="IRNazanin"/>
          <w:color w:val="111111"/>
          <w:sz w:val="28"/>
          <w:sz w:val="28"/>
          <w:szCs w:val="28"/>
          <w:rtl w:val="true"/>
          <w:lang w:bidi="fa-IR"/>
        </w:rPr>
        <w:t>ستاره شناسان به‌روز دراز همى زآسمان باز جستند راز</w:t>
      </w:r>
    </w:p>
    <w:p>
      <w:pPr>
        <w:pStyle w:val="BookText"/>
        <w:rPr/>
      </w:pPr>
      <w:r>
        <w:rPr>
          <w:rFonts w:ascii="IRNazanin" w:hAnsi="IRNazanin" w:eastAsia="IRNazanin"/>
          <w:color w:val="111111"/>
          <w:sz w:val="28"/>
          <w:sz w:val="28"/>
          <w:szCs w:val="28"/>
          <w:rtl w:val="true"/>
          <w:lang w:bidi="fa-IR"/>
        </w:rPr>
        <w:t>بديدند و با خنده پيش آمدند چو شادان دل از بخت خويش آمدند</w:t>
      </w:r>
    </w:p>
    <w:p>
      <w:pPr>
        <w:pStyle w:val="BookText"/>
        <w:rPr/>
      </w:pPr>
      <w:r>
        <w:rPr>
          <w:rFonts w:ascii="IRNazanin" w:hAnsi="IRNazanin" w:eastAsia="IRNazanin"/>
          <w:color w:val="111111"/>
          <w:sz w:val="28"/>
          <w:sz w:val="28"/>
          <w:szCs w:val="28"/>
          <w:rtl w:val="true"/>
          <w:lang w:bidi="fa-IR"/>
        </w:rPr>
        <w:t>به‌سام نريمان ستاره شمر چنين گفت كه اى گر زرّين كمر</w:t>
      </w:r>
    </w:p>
    <w:p>
      <w:pPr>
        <w:pStyle w:val="BookText"/>
        <w:rPr/>
      </w:pPr>
      <w:r>
        <w:rPr>
          <w:rFonts w:ascii="IRNazanin" w:hAnsi="IRNazanin" w:eastAsia="IRNazanin"/>
          <w:color w:val="111111"/>
          <w:sz w:val="28"/>
          <w:sz w:val="28"/>
          <w:szCs w:val="28"/>
          <w:rtl w:val="true"/>
          <w:lang w:bidi="fa-IR"/>
        </w:rPr>
        <w:t>تو را مژده از دخت مهراب وزال كه باشند هر دو دو فرّخ همال</w:t>
      </w:r>
    </w:p>
    <w:p>
      <w:pPr>
        <w:pStyle w:val="BookText"/>
        <w:rPr/>
      </w:pPr>
      <w:r>
        <w:rPr>
          <w:rFonts w:ascii="IRNazanin" w:hAnsi="IRNazanin" w:eastAsia="IRNazanin"/>
          <w:color w:val="111111"/>
          <w:sz w:val="28"/>
          <w:sz w:val="28"/>
          <w:szCs w:val="28"/>
          <w:rtl w:val="true"/>
          <w:lang w:bidi="fa-IR"/>
        </w:rPr>
        <w:t xml:space="preserve">از اين دو هنرمند پيل ژيان بيايد ببندد به مردى ميان </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اسطوره كه بگذريم، در كهن‌ترين كتاب دينى ايرانيان كه به اوستا معروف است و خود شامل چند بخش يا در واقع چند كتاب جدا گانه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يشت‌ها، يسنا</w:t>
      </w:r>
    </w:p>
    <w:p>
      <w:pPr>
        <w:pStyle w:val="BookText"/>
        <w:rPr/>
      </w:pPr>
      <w:r>
        <w:rPr>
          <w:rFonts w:ascii="IRNazanin" w:hAnsi="IRNazanin" w:eastAsia="IRNazanin"/>
          <w:color w:val="111111"/>
          <w:sz w:val="28"/>
          <w:sz w:val="28"/>
          <w:szCs w:val="28"/>
          <w:rtl w:val="true"/>
          <w:lang w:bidi="fa-IR"/>
        </w:rPr>
        <w:t>ويسپرد، ونديداد، خرده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گاثه‌ها كه سروده‌هاى زرتشت را در خود دارد، به عنوان نماد افكار ايرانيان سرشار از روح تعبد و زيارت‌هاى باطنى و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كتاب هم مانند بسيارى از كتب دينى دستخوش حملات گوناگون قرار گرفته است ولى با وجود اين، به عنوان سندى ماندگار براى بررسى آرا و عقايد دينى ايرانيان تا كنون مانده و بسيار هم قابل ارزش و در نوع خود داراى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قرآن تنها كتابى است كه خدا را مجسم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 كه در سفر پيدايش، خدا در باغ بهشت قدم مى‌زد و از آدم و حوا كه دچار گناه ميوه ممنوعه شده بودند خبر نداشت و يا اناجيل اربعه كه در آنها خدا به شكل انسان ظهور مى‌يابد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علاوه بر آن بر يكتاپرستى و عظمت اهورامزدا اعتقاد راسخ دارد و در حكم خداوندى او شريكى قايل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اهريمن ساخته‌اى از خود اوست كه بر او متمرد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گفته شد، اين كتاب دستخوش تغييراتى هم شد؛ از جمله بسيارى از آرا و افكار ميترايى و چند خدا پرستى در بخش‌هايى از يشت‌ها رسوخ پيدا كرد كه مطمئناً مربوط به سياست‌هاى شاهنشاهى ايران قديم بوده است، تا بتوانند در اين راستا عظمت كروبى براى شاهان در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تفاوت‌هاى ساختارى متون به خوبى تغييرات را نشان مى‌دهد؛ ولى در كل، ما ايرانيان بايد به خودمان بباليم كه همواره يكتاپرستان روى زمين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گاثه‌ها كه سروده‌هاى زرتشت است مى‌خوانيم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خداوندى كه در آغاز پيدايش، درباره بهترين سرزمين و نور انديشيد و چون چنان كرد، زمين و نور پديد آمد، و اين پيدايش از پرتو خرد او بود و اين است نيرويى كه همچنان است كه در آغاز بود و هيچ دگرگونى درش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تو را</w:t>
      </w:r>
    </w:p>
    <w:p>
      <w:pPr>
        <w:pStyle w:val="BookText"/>
        <w:rPr/>
      </w:pPr>
      <w:r>
        <w:rPr>
          <w:rFonts w:ascii="IRNazanin" w:hAnsi="IRNazanin" w:eastAsia="IRNazanin"/>
          <w:color w:val="111111"/>
          <w:sz w:val="28"/>
          <w:sz w:val="28"/>
          <w:szCs w:val="28"/>
          <w:rtl w:val="true"/>
          <w:lang w:bidi="fa-IR"/>
        </w:rPr>
        <w:t>شناختم اى مزدا، كه از روى خرد، به درون انديشه كردم، سپس دريافتم كه تويى خرد كل جهان، و چون در انديشه تو را يافتم، در سراسر هستى نيز تو را ديدم، تويى كه آغازى و تويى كه انجامى و تويى كه خداوند جان و خرد و سرور راستى هستى</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بنابراين اگر گستره دينى مردم ايران را زرتشتى بدانيم، مردم ايران يك زيارتگاه به نام آتشگاه داشتند كه در آن عبادت مى‌كردند و توسل مى‌جستند و از موبدان و دانشمندان يارى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همان زيارت از مكان‌هاى زيارتى است و در نوع ديگر زيارت كه همان زيارت قلبى يا باطنى است، نيز در اوستا مشهود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يشت‌ها از كتاب اوستا سرشار از اين زيارت باطنى به ارواح مطهر يا انسان‌هاى پاك و آبرومند درگاه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فروهرهاى نيرومند پاكان را مى‌ستايم كه آب‌ها را كه پس از آفرينش ساكن بودند، روان كردند به سوى سرزمين‌هاى مزدا آفريده تا خشنود گردانند اهورامزدا وامشاسپندان را</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يا در جايى ديگر در يشت‌ها مى‌خوانيم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مى‌ستايم اشى وَنگوهى را كه زيبا اندام است و گردونه‌اش به استوارى روان است، كه بخشنده ثروت و بركت است، و درمان بخش نيرومند و بسيار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مزداست، همچنان‌كه امشاسپندان از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است، همچون سوشيانت‌ها، چون خوب ستايش شود، به ستايشگر دانايى و شناسندگى بخشد، خواه اين آيين‌گزارى از سرزمين‌هاى دور باشد يا نزديك، و هر كه بستايد وى را، چونان است كه مهر را ستوده باشد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بنابراين افراد چه دور باشند و چه نزديك، مى‌توانند آيين عبادى را انجام دهند كه</w:t>
      </w:r>
      <w:bookmarkStart w:id="268" w:name="pg1846_23136"/>
    </w:p>
    <w:p>
      <w:pPr>
        <w:pStyle w:val="BookText"/>
        <w:rPr/>
      </w:pPr>
      <w:bookmarkEnd w:id="268"/>
      <w:r>
        <w:rPr>
          <w:rFonts w:ascii="IRNazanin" w:hAnsi="IRNazanin" w:eastAsia="IRNazanin"/>
          <w:color w:val="111111"/>
          <w:sz w:val="28"/>
          <w:sz w:val="28"/>
          <w:szCs w:val="28"/>
          <w:rtl w:val="true"/>
          <w:lang w:bidi="fa-IR"/>
        </w:rPr>
        <w:t>همان تداعى كننده زيارت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ادامه مى‌فرمايد كه زيارت او در واقع همان زيارت مزداست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دست زيارت‌ها بسيار است كه در جاى جاى اوستا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يشت‌ها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دارند كه ستايش از آفريده‌هاى خداوند كريمند و به نظر مى‌آيد كه اين بندها مربوط به دخل و تصرفات گوناگون در يشت‌ها و در اوستا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همخوانى با بندهاى ديگر ندارد و هم در ستايش جمادات و نباتات، گاه غلو ديده مى‌شود كه بيشتر مى‌توان آن را مداخله افكار ميترائيسم در انديشه‌هاى زرتشت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بندها رگه‌هايى از ثنويت هنوز باقى مانده است</w:t>
      </w:r>
      <w:r>
        <w:rPr>
          <w:rFonts w:eastAsia="IRNazanin" w:cs="IRNazanin"/>
          <w:color w:val="111111"/>
          <w:sz w:val="28"/>
          <w:szCs w:val="28"/>
          <w:rtl w:val="true"/>
          <w:lang w:bidi="fa-IR"/>
        </w:rPr>
        <w:t>.</w:t>
      </w:r>
    </w:p>
    <w:p>
      <w:pPr>
        <w:pStyle w:val="Heading5"/>
        <w:numPr>
          <w:ilvl w:val="4"/>
          <w:numId w:val="1"/>
        </w:numPr>
        <w:rPr/>
      </w:pPr>
      <w:bookmarkStart w:id="269" w:name="__RefHeading___Toc2869085_3650668749"/>
      <w:bookmarkStart w:id="270" w:name="_Toc101"/>
      <w:bookmarkEnd w:id="269"/>
      <w:r>
        <w:rPr>
          <w:rtl w:val="true"/>
        </w:rPr>
        <w:t>زيارت در آيين يهود</w:t>
      </w:r>
      <w:bookmarkEnd w:id="270"/>
    </w:p>
    <w:p>
      <w:pPr>
        <w:pStyle w:val="BookText"/>
        <w:rPr/>
      </w:pPr>
      <w:r>
        <w:rPr>
          <w:rFonts w:ascii="IRNazanin" w:hAnsi="IRNazanin" w:eastAsia="IRNazanin"/>
          <w:color w:val="111111"/>
          <w:sz w:val="28"/>
          <w:sz w:val="28"/>
          <w:szCs w:val="28"/>
          <w:rtl w:val="true"/>
          <w:lang w:bidi="fa-IR"/>
        </w:rPr>
        <w:t>قوم بنى اسرائيل علاوه بر اين‌كه از مزار و مقبره پيامبران خود و كنيسه‌هاى مقدس زيارت مى‌كنند، داراى زيارتنامه‌ها و سرودهاى مقدسى هستند كه از جانب پيامبران خود به يادگار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سرود موسى در تورات و مزاميرهاى حضرت داود و حضرت سليمان و سرودهاى پيامبران بنى اسرائيل كه در نوع خود بى‌نظيرند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موسى در كوه نور و ملاقات او با نماد الهى و صحبت كردن با حضرت حق، خود نمايى از زيارت در اين آيين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زيارت در آيين يهود از اين نظر كه دين بسيارى از مردم ايران بوده وهست قابل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در سفر خروج زيارت موسى عليه السلام است كه به نوعى زيارت قلبى با خداى كريم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موسى و بنى اسرائيل در ستايش خداوند اين سرود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مى‌سراييم كه شكوهمندانه پيروز شده است</w:t>
      </w:r>
    </w:p>
    <w:p>
      <w:pPr>
        <w:pStyle w:val="BookText"/>
        <w:rPr/>
      </w:pPr>
      <w:r>
        <w:rPr>
          <w:rFonts w:ascii="Amiri" w:hAnsi="Amiri" w:eastAsia="Amiri" w:cs="Amiri"/>
          <w:color w:val="111111"/>
          <w:sz w:val="28"/>
          <w:sz w:val="28"/>
          <w:szCs w:val="28"/>
          <w:rtl w:val="true"/>
          <w:lang w:bidi="ar-SA"/>
        </w:rPr>
        <w:t>او اسب‌ها و سواران‌شان را به دريا افكنده است</w:t>
      </w:r>
    </w:p>
    <w:p>
      <w:pPr>
        <w:pStyle w:val="BookText"/>
        <w:rPr/>
      </w:pPr>
      <w:r>
        <w:rPr>
          <w:rFonts w:ascii="IRNazanin" w:hAnsi="IRNazanin" w:eastAsia="IRNazanin"/>
          <w:color w:val="111111"/>
          <w:sz w:val="28"/>
          <w:sz w:val="28"/>
          <w:szCs w:val="28"/>
          <w:rtl w:val="true"/>
          <w:lang w:bidi="fa-IR"/>
        </w:rPr>
        <w:t>خداوند قوت و سرود و نجات من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خداى من است، پس ستايش مى‌كنم</w:t>
      </w:r>
    </w:p>
    <w:p>
      <w:pPr>
        <w:pStyle w:val="BookText"/>
        <w:rPr/>
      </w:pPr>
      <w:r>
        <w:rPr>
          <w:rFonts w:ascii="IRNazanin" w:hAnsi="IRNazanin" w:eastAsia="IRNazanin"/>
          <w:color w:val="111111"/>
          <w:sz w:val="28"/>
          <w:sz w:val="28"/>
          <w:szCs w:val="28"/>
          <w:rtl w:val="true"/>
          <w:lang w:bidi="fa-IR"/>
        </w:rPr>
        <w:t>او خداى نياكان من است، پس او را تجليل مى‌نمايم</w:t>
      </w:r>
    </w:p>
    <w:p>
      <w:pPr>
        <w:pStyle w:val="BookText"/>
        <w:rPr/>
      </w:pPr>
      <w:r>
        <w:rPr>
          <w:rFonts w:ascii="IRNazanin" w:hAnsi="IRNazanin" w:eastAsia="IRNazanin"/>
          <w:color w:val="111111"/>
          <w:sz w:val="28"/>
          <w:sz w:val="28"/>
          <w:szCs w:val="28"/>
          <w:rtl w:val="true"/>
          <w:lang w:bidi="fa-IR"/>
        </w:rPr>
        <w:t>او جنگاور است و نامش خداوند است</w:t>
      </w:r>
    </w:p>
    <w:p>
      <w:pPr>
        <w:pStyle w:val="BookText"/>
        <w:rPr/>
      </w:pPr>
      <w:r>
        <w:rPr>
          <w:rFonts w:ascii="IRNazanin" w:hAnsi="IRNazanin" w:eastAsia="IRNazanin"/>
          <w:color w:val="111111"/>
          <w:sz w:val="28"/>
          <w:sz w:val="28"/>
          <w:szCs w:val="28"/>
          <w:rtl w:val="true"/>
          <w:lang w:bidi="fa-IR"/>
        </w:rPr>
        <w:t>خداوند لشكر و عرابه‌هاى فرعون را به دريا سرنگون كرد</w:t>
      </w:r>
    </w:p>
    <w:p>
      <w:pPr>
        <w:pStyle w:val="BookText"/>
        <w:rPr/>
      </w:pPr>
      <w:r>
        <w:rPr>
          <w:rFonts w:ascii="IRNazanin" w:hAnsi="IRNazanin" w:eastAsia="IRNazanin"/>
          <w:color w:val="111111"/>
          <w:sz w:val="28"/>
          <w:sz w:val="28"/>
          <w:szCs w:val="28"/>
          <w:rtl w:val="true"/>
          <w:lang w:bidi="fa-IR"/>
        </w:rPr>
        <w:t>مبارزان برگزيده مصر در درياى سرخ غرق شدند</w:t>
      </w:r>
    </w:p>
    <w:p>
      <w:pPr>
        <w:pStyle w:val="BookText"/>
        <w:rPr/>
      </w:pPr>
      <w:r>
        <w:rPr>
          <w:rFonts w:ascii="IRNazanin" w:hAnsi="IRNazanin" w:eastAsia="IRNazanin"/>
          <w:color w:val="111111"/>
          <w:sz w:val="28"/>
          <w:sz w:val="28"/>
          <w:szCs w:val="28"/>
          <w:rtl w:val="true"/>
          <w:lang w:bidi="fa-IR"/>
        </w:rPr>
        <w:t>آب‌هاى دريا آنها را پوشاندند</w:t>
      </w:r>
    </w:p>
    <w:p>
      <w:pPr>
        <w:pStyle w:val="BookText"/>
        <w:rPr/>
      </w:pPr>
      <w:r>
        <w:rPr>
          <w:rFonts w:ascii="IRNazanin" w:hAnsi="IRNazanin" w:eastAsia="IRNazanin"/>
          <w:color w:val="111111"/>
          <w:sz w:val="28"/>
          <w:sz w:val="28"/>
          <w:szCs w:val="28"/>
          <w:rtl w:val="true"/>
          <w:lang w:bidi="fa-IR"/>
        </w:rPr>
        <w:t>و آنها مانند سنگ به اعماق دريا فرو رفتند</w:t>
      </w:r>
    </w:p>
    <w:p>
      <w:pPr>
        <w:pStyle w:val="BookText"/>
        <w:rPr/>
      </w:pPr>
      <w:r>
        <w:rPr>
          <w:rFonts w:ascii="Amiri" w:hAnsi="Amiri" w:eastAsia="Amiri" w:cs="Amiri"/>
          <w:color w:val="111111"/>
          <w:sz w:val="28"/>
          <w:sz w:val="28"/>
          <w:szCs w:val="28"/>
          <w:rtl w:val="true"/>
          <w:lang w:bidi="ar-SA"/>
        </w:rPr>
        <w:t>دست راست تو اى خداوند قدرت عظيمى دارد</w:t>
      </w:r>
    </w:p>
    <w:p>
      <w:pPr>
        <w:pStyle w:val="BookText"/>
        <w:rPr/>
      </w:pPr>
      <w:r>
        <w:rPr>
          <w:rFonts w:ascii="Amiri" w:hAnsi="Amiri" w:eastAsia="Amiri" w:cs="Amiri"/>
          <w:color w:val="111111"/>
          <w:sz w:val="28"/>
          <w:sz w:val="28"/>
          <w:szCs w:val="28"/>
          <w:rtl w:val="true"/>
          <w:lang w:bidi="ar-SA"/>
        </w:rPr>
        <w:t>به نيروى دستت، دشمنانت را در هم كوبيدى</w:t>
      </w:r>
    </w:p>
    <w:p>
      <w:pPr>
        <w:pStyle w:val="BookText"/>
        <w:rPr/>
      </w:pPr>
      <w:r>
        <w:rPr>
          <w:rFonts w:ascii="Amiri" w:hAnsi="Amiri" w:eastAsia="Amiri" w:cs="Amiri"/>
          <w:color w:val="111111"/>
          <w:sz w:val="28"/>
          <w:sz w:val="28"/>
          <w:szCs w:val="28"/>
          <w:rtl w:val="true"/>
          <w:lang w:bidi="ar-SA"/>
        </w:rPr>
        <w:t>با عظمت شكوهت دشمنان را نابود ساختى</w:t>
      </w:r>
    </w:p>
    <w:p>
      <w:pPr>
        <w:pStyle w:val="BookText"/>
        <w:rPr/>
      </w:pPr>
      <w:r>
        <w:rPr>
          <w:rFonts w:ascii="IRNazanin" w:hAnsi="IRNazanin" w:eastAsia="IRNazanin"/>
          <w:color w:val="111111"/>
          <w:sz w:val="28"/>
          <w:sz w:val="28"/>
          <w:szCs w:val="28"/>
          <w:rtl w:val="true"/>
          <w:lang w:bidi="fa-IR"/>
        </w:rPr>
        <w:t xml:space="preserve">آتش خشم تو، ايشان را همچون كاه سوزانيد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در جايى ديگر كه خداوند دستور ساختن قربانگاه مى‌دهد تا مردم براى زيارت به آن‌جا بروند و قربانى‌هاى خود را تقديم خداوند كنند،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قربانگاهى كه براى من مى‌سازيد بايد از خاك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گله و رمه خود قربانى‌هاى سوختنى و هداياى سلامتى روى اين قربانگاه قربانى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من براى عبادت تعيين مى‌كنم، قربانگاه بسازيد تا من آمده شما را در آن‌جا بركت دهم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البته اين زيارت و عبادت به اشياء مقدس مثل صندوق عهد، ميز نان مقدس، چراغدان با هفت چراغ، خيمه عبادت و قربانگاه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تعلق مى‌گيرد كه ابزار مقدسى براى عبادت يهوه يا همان خداى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در آيين يهود نيز به صورت حضورى و مشاهده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زيارت از هيكل سليمان و كنيسه‌هاى قديمى و قربانگاه‌ها و چراغدان‌هاى عبادت و مزار پيامبران‌شان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زيارت به صورت ارادت قلبى و باطنى جريان دارد</w:t>
      </w:r>
    </w:p>
    <w:p>
      <w:pPr>
        <w:pStyle w:val="BookText"/>
        <w:rPr/>
      </w:pPr>
      <w:r>
        <w:rPr>
          <w:rFonts w:ascii="Amiri" w:hAnsi="Amiri" w:eastAsia="Amiri" w:cs="Amiri"/>
          <w:color w:val="111111"/>
          <w:sz w:val="28"/>
          <w:sz w:val="28"/>
          <w:szCs w:val="28"/>
          <w:rtl w:val="true"/>
          <w:lang w:bidi="ar-SA"/>
        </w:rPr>
        <w:t>كه بهترين نمونه‌هاى آن سرودهاى حضرات موسى و داود و سليمان در مزامير هستند كه به زبور حضرت داود معروفند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و دو مزمور را حضرت داود نوشته، دو مزمور را حضرت سليمان، دوازده مزمور را آساف، نه مزمور را خاندان قورح و بالأخره يك مزمور را حضرت موسى به رشته تحرير در آورده است</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در مزمور سه داود در برابر بد عهدى‌هاى زمانه و قوم بنى اسرائيل چنين مى‌سرايد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دشمنانم چقدر زياد شده‌اند، بسيارى بر ضد من بر مى‌خيزند</w:t>
      </w:r>
    </w:p>
    <w:p>
      <w:pPr>
        <w:pStyle w:val="BookText"/>
        <w:rPr/>
      </w:pPr>
      <w:r>
        <w:rPr>
          <w:rFonts w:ascii="IRNazanin" w:hAnsi="IRNazanin" w:eastAsia="IRNazanin"/>
          <w:color w:val="111111"/>
          <w:sz w:val="28"/>
          <w:sz w:val="28"/>
          <w:szCs w:val="28"/>
          <w:rtl w:val="true"/>
          <w:lang w:bidi="fa-IR"/>
        </w:rPr>
        <w:t>بسيارى مى‌گويند كه خدا به داد من نخواهد رسيد</w:t>
      </w:r>
    </w:p>
    <w:p>
      <w:pPr>
        <w:pStyle w:val="BookText"/>
        <w:rPr/>
      </w:pPr>
      <w:r>
        <w:rPr>
          <w:rFonts w:ascii="IRNazanin" w:hAnsi="IRNazanin" w:eastAsia="IRNazanin"/>
          <w:color w:val="111111"/>
          <w:sz w:val="28"/>
          <w:sz w:val="28"/>
          <w:szCs w:val="28"/>
          <w:rtl w:val="true"/>
          <w:lang w:bidi="fa-IR"/>
        </w:rPr>
        <w:t>اما اى خداوند، تو سپر من هستى</w:t>
      </w:r>
    </w:p>
    <w:p>
      <w:pPr>
        <w:pStyle w:val="BookText"/>
        <w:rPr/>
      </w:pPr>
      <w:r>
        <w:rPr>
          <w:rFonts w:ascii="Amiri" w:hAnsi="Amiri" w:eastAsia="Amiri" w:cs="Amiri"/>
          <w:color w:val="111111"/>
          <w:sz w:val="28"/>
          <w:sz w:val="28"/>
          <w:szCs w:val="28"/>
          <w:rtl w:val="true"/>
          <w:lang w:bidi="ar-SA"/>
        </w:rPr>
        <w:t>و از هر سو مرا محافظت مى‌نمايى</w:t>
      </w:r>
    </w:p>
    <w:p>
      <w:pPr>
        <w:pStyle w:val="BookText"/>
        <w:rPr/>
      </w:pPr>
      <w:r>
        <w:rPr>
          <w:rFonts w:ascii="IRNazanin" w:hAnsi="IRNazanin" w:eastAsia="IRNazanin"/>
          <w:color w:val="111111"/>
          <w:sz w:val="28"/>
          <w:sz w:val="28"/>
          <w:szCs w:val="28"/>
          <w:rtl w:val="true"/>
          <w:lang w:bidi="fa-IR"/>
        </w:rPr>
        <w:t>تو مرا پيروز و سربلند مى‌سازى</w:t>
      </w:r>
    </w:p>
    <w:p>
      <w:pPr>
        <w:pStyle w:val="BookText"/>
        <w:rPr/>
      </w:pPr>
      <w:r>
        <w:rPr>
          <w:rFonts w:ascii="IRNazanin" w:hAnsi="IRNazanin" w:eastAsia="IRNazanin"/>
          <w:color w:val="111111"/>
          <w:sz w:val="28"/>
          <w:sz w:val="28"/>
          <w:szCs w:val="28"/>
          <w:rtl w:val="true"/>
          <w:lang w:bidi="fa-IR"/>
        </w:rPr>
        <w:t>و شهامت مرا به من باز مى‌گردانى</w:t>
      </w:r>
    </w:p>
    <w:p>
      <w:pPr>
        <w:pStyle w:val="BookText"/>
        <w:rPr/>
      </w:pPr>
      <w:r>
        <w:rPr>
          <w:rFonts w:ascii="Amiri" w:hAnsi="Amiri" w:eastAsia="Amiri" w:cs="Amiri"/>
          <w:color w:val="111111"/>
          <w:sz w:val="28"/>
          <w:sz w:val="28"/>
          <w:szCs w:val="28"/>
          <w:rtl w:val="true"/>
          <w:lang w:bidi="ar-SA"/>
        </w:rPr>
        <w:t>به سوى خداوند فرياد بر مى‌آورم و او از كوه مقدس خود مرا اجابت مى‌كند</w:t>
      </w:r>
    </w:p>
    <w:p>
      <w:pPr>
        <w:pStyle w:val="BookText"/>
        <w:rPr/>
      </w:pPr>
      <w:r>
        <w:rPr>
          <w:rFonts w:ascii="Amiri" w:hAnsi="Amiri" w:eastAsia="Amiri" w:cs="Amiri"/>
          <w:color w:val="111111"/>
          <w:sz w:val="28"/>
          <w:sz w:val="28"/>
          <w:szCs w:val="28"/>
          <w:rtl w:val="true"/>
          <w:lang w:bidi="ar-SA"/>
        </w:rPr>
        <w:t>با خيال آسوده به خواب مى‌روم و از خواب بيدار مى‌شوم، زيرا خداوند از من مراقبت مى‌نمايد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هزاران دشمنى كه مرا از هر سو احاطه كرده‌اند ترسى ندارم </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بنابراين در آيين يهود، زيارت ريشه‌اى استوار دارد و درخت تناور اعتقادات آنها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صهيونيست‌ها در اسرائيل تمام هدف‌شان ساخت و احياى مجدد هيكل سليمان در جنب يا در جايگاه مسجد الاقصى براى جلب تمام يهوديان و زيارت از آن مكان مقدس است، تا بدين وسيله و با عوام فريبى از اعتقادات مردم يهود سوء استفاده كرده و مهاجرت يهوديان را روز افزون كنند</w:t>
      </w:r>
      <w:r>
        <w:rPr>
          <w:rFonts w:eastAsia="IRNazanin" w:cs="IRNazanin"/>
          <w:color w:val="111111"/>
          <w:sz w:val="28"/>
          <w:szCs w:val="28"/>
          <w:rtl w:val="true"/>
          <w:lang w:bidi="fa-IR"/>
        </w:rPr>
        <w:t>.</w:t>
      </w:r>
      <w:bookmarkStart w:id="271" w:name="pg1846_23142"/>
    </w:p>
    <w:p>
      <w:pPr>
        <w:pStyle w:val="Heading5"/>
        <w:numPr>
          <w:ilvl w:val="4"/>
          <w:numId w:val="1"/>
        </w:numPr>
        <w:rPr/>
      </w:pPr>
      <w:bookmarkStart w:id="272" w:name="__RefHeading___Toc2869087_3650668749"/>
      <w:bookmarkStart w:id="273" w:name="_Toc102"/>
      <w:bookmarkEnd w:id="271"/>
      <w:bookmarkEnd w:id="272"/>
      <w:r>
        <w:rPr>
          <w:rtl w:val="true"/>
        </w:rPr>
        <w:t>زيارت در آيين مسيحيت‌</w:t>
      </w:r>
      <w:bookmarkEnd w:id="273"/>
    </w:p>
    <w:p>
      <w:pPr>
        <w:pStyle w:val="BookText"/>
        <w:rPr/>
      </w:pPr>
      <w:r>
        <w:rPr>
          <w:rFonts w:ascii="IRNazanin" w:hAnsi="IRNazanin" w:eastAsia="IRNazanin"/>
          <w:color w:val="111111"/>
          <w:sz w:val="28"/>
          <w:sz w:val="28"/>
          <w:szCs w:val="28"/>
          <w:rtl w:val="true"/>
          <w:lang w:bidi="fa-IR"/>
        </w:rPr>
        <w:t>آيين مسيحيت يكى از اديان مردم ايران در قبل از اسلام بوده وهست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دين نماد اصلى پرستش بر پايه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كليسا و پاپ و اسقف‌ها و همچنين زيارت خواندن براى مسيح و پاپ‌هاى شهيد و ارواح مطهر از آداب عبادى اين دين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هر دو تعريف كاربردى آن، يعنى زيارت قلبى و باطنى و مشاهده كردن مكان‌هاى مقدس در آيين مسيح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انجيل متى از زبان عيسى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تمامى كسانى كه زير يوغ سنگين، زحمت مى‌كشيد، نزد من آييد و من به شما آرامش خواهم داد، يوغ مرا به دوش بكشيد و بگذاريد من شما را تعليم دهم، چون من مهربان و فروتن هستم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در واقع زيارت يا نوعى عبادت قلبى در دين مسيح مستقيماً به خود مسيح و مادر او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در مورد مسيح باشد عبادت است و هرچه در مورد مادر مسيح و حواريون و استمداد يارى از ارواح مطهر شهدا و قديسان دين مسيح باشد،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زيارت با حضور بر مقبره شهداى دين باشد، كه زيارت شهودى و حضورى است، و چه زيارت باطنى و قلبى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زيارت زير بنايى‌ترين تفكر دين مسيح است و حتى ابزار وجودى ارتباط با خود مسيحى كه در باورشان خداى بزرگ آسمان‌ها هست و داراى اقانيم سه گانه است، با زيارت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مكاشفه يوحنا در مورد پيام مسيح با كليساها به عنوان مجمع زيارت مسيحيان 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پيروز شود، او را در خانه خود ستونى محكم خواهم ساخت تا همواره در حضور خدا باشد و ديگر هرگز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خداى خود را نيز بر او خواهم نهاد تا</w:t>
      </w:r>
    </w:p>
    <w:p>
      <w:pPr>
        <w:pStyle w:val="BookText"/>
        <w:rPr/>
      </w:pPr>
      <w:r>
        <w:rPr>
          <w:rFonts w:ascii="IRNazanin" w:hAnsi="IRNazanin" w:eastAsia="IRNazanin"/>
          <w:color w:val="111111"/>
          <w:sz w:val="28"/>
          <w:sz w:val="28"/>
          <w:szCs w:val="28"/>
          <w:rtl w:val="true"/>
          <w:lang w:bidi="fa-IR"/>
        </w:rPr>
        <w:t>متعلق به شهر خدايم يعنى اورشليم جديد گردد كه از آسمان از جانب خدايم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نام جديد خود را بر او خواهم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را مى‌شنود، خوب توجه كند كه روح خدا به كليساها چه مى‌گويد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از اين رو كليساها ركن ركين زيارتگاه‌هاى مردم و محل عبادت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كليساهاى قديس شامل كليساهاى قديمى از اعتبار ويژه‌اى برخوردارند و كليساى واتيكان هر ساله محل زيارت ده‌ها ميليون مسيحى است كه از سراسر دنيا براى زيارت كليساهاى قديمى و متعدد اين شبه كشور دينى موجود در كشور ايتاليا مسافرت مى‌كنند و يا براى حضور در عشاى ربانى و مراسم‌هاى دينى مسيحيان با حضور پاپ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ايران نيز همان رسم و رسوم مسيحيان ديگر جهان را بر اساس فرق‌شان كه ارتودكس يا كاتوليك ويا پروتستان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انجام مى‌دهند؛ با اين تفاوت كه برخى از مسيحيان كشورمان بر اساس نذرها و نيازهاى خود در روزهاى عاشورا براى حضرت عباس و امام حسين عليهما السلام نذر مى‌كنند و زيارت مى‌خوانند، بدون اين‌كه از دين خود خارج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تنها نشانه ارادت قلبى‌شان است و يا حاجاتى كه با نام اين عزيزان دريافت كرده‌اند كه در نوع خود بى‌نظير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ارادت قلبى مسيحيان به آداب و سنن مسلمانان را در لبنان هم مى‌توان به عينه ديد البته قرآن كريم هم مسيحيان را بهترين دوستان مسلمانان معرفى مى‌نمايد كه در دل‌شان به مسلمانان نزديكند</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حال شايد به دلايل سياسى وساير مؤلفه‌هاى اجتماعى و دينى در ظاهر نشان ندهند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 قلبى بالاتر از اين كه جرج جرداق</w:t>
      </w:r>
      <w:bookmarkStart w:id="274" w:name="pg1846_23146"/>
    </w:p>
    <w:p>
      <w:pPr>
        <w:pStyle w:val="BookText"/>
        <w:rPr/>
      </w:pPr>
      <w:bookmarkEnd w:id="274"/>
      <w:r>
        <w:rPr>
          <w:rFonts w:ascii="IRNazanin" w:hAnsi="IRNazanin" w:eastAsia="IRNazanin"/>
          <w:color w:val="111111"/>
          <w:sz w:val="28"/>
          <w:sz w:val="28"/>
          <w:szCs w:val="28"/>
          <w:rtl w:val="true"/>
          <w:lang w:bidi="fa-IR"/>
        </w:rPr>
        <w:t>مسيحى لبنانى بالغ بر چهارصد بار نهج البلاغه را خوانده و يكى از حافظان آن است</w:t>
      </w:r>
      <w:r>
        <w:rPr>
          <w:rFonts w:eastAsia="IRNazanin" w:cs="IRNazanin"/>
          <w:color w:val="111111"/>
          <w:sz w:val="28"/>
          <w:szCs w:val="28"/>
          <w:rtl w:val="true"/>
          <w:lang w:bidi="fa-IR"/>
        </w:rPr>
        <w:t>.</w:t>
      </w:r>
    </w:p>
    <w:p>
      <w:pPr>
        <w:pStyle w:val="Heading5"/>
        <w:numPr>
          <w:ilvl w:val="4"/>
          <w:numId w:val="1"/>
        </w:numPr>
        <w:rPr/>
      </w:pPr>
      <w:bookmarkStart w:id="275" w:name="__RefHeading___Toc2869089_3650668749"/>
      <w:bookmarkStart w:id="276" w:name="_Toc103"/>
      <w:bookmarkEnd w:id="275"/>
      <w:r>
        <w:rPr>
          <w:rtl w:val="true"/>
        </w:rPr>
        <w:t>زيارت در آرا و افكار مانى‌</w:t>
      </w:r>
      <w:bookmarkEnd w:id="276"/>
    </w:p>
    <w:p>
      <w:pPr>
        <w:pStyle w:val="BookText"/>
        <w:rPr/>
      </w:pPr>
      <w:r>
        <w:rPr>
          <w:rFonts w:ascii="IRNazanin" w:hAnsi="IRNazanin" w:eastAsia="IRNazanin"/>
          <w:color w:val="111111"/>
          <w:sz w:val="28"/>
          <w:sz w:val="28"/>
          <w:szCs w:val="28"/>
          <w:rtl w:val="true"/>
          <w:lang w:bidi="fa-IR"/>
        </w:rPr>
        <w:t>مانى بعد از اين‌كه دين مسيح در درگيرى‌هاى ميان روميان و كشت و كشتارهاى پراكنده مؤمنان نجات يافت و آخرين قيصر روم علناً كيش مسيحيت را پذيرفت، كم كم جايگاه مسيحيت تقويت شد و كار به جايى رسيد كه مسيحيت ابزارى براى نيل به اهداف پادشاهان شد كه به غلط به حكومت كليسا و تفتيش عقايد در تاريخ معروف شد؛ چون كليسا نبود كه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روميان با نرمش در مقابل دين مسيحيت و آميخته كردن آن با انواع خدايان خود مسيحيت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ساليان درازى مسيح را اوزيريس يعنى همان خداى رم باستان كه براى نجات بشر خود را فدا مى‌كرد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تفتيش عقايد و كشتارها براى كفار نبود، بلكه مؤمنان حقيقى مسيح عليه السلام را مى‌گرفتند و مى‌كشتند، تا يكتاپرستى براى هميشه از اين دين رخت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چند قرن كشتار و از بين بردن مؤمنان حقيقى، اكنون بالغ بر پنجاه هزار نفر مسيحى در كشورهاى پرتقال و اسپانيا و اندكى به صورت پراكنده در ساير كشورهاى دنيا زندگى مى‌كنند كه به خداى يگانه اعتقاد كامل دارند و مسيح را جلوه و نشانه عظمت خدا مى‌دانند، نه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 كليساى واتيكان مورد نفرت قرار داشته و مطرودند، ولى مؤمنان حقيقى هستند كه معجزه فاطيما كه در اوايل قرن بيستم در محلى كه بعدها فاطيما ناميده مى‌شود، اتفاق افتاد و مردم آن ديار براى هميشه بسيارى از اعتقادات گذشته را كنار گذاشته و اندك رابطه‌اى كه با كليساى كاتوليك واتيكان داشتند بهم زدند و براى خود به صورت مستقل عبادت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شدت در اقليتند و از بسيارى از مواهب اجتماعى محروم هستند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مانى در زمانى متولد شد كه امپراطورى روم توانسته بود دين مسيح را با تخريب بسيار به دين رسمى خود تبديل كند و در اين راه مخالفان حقيقى كه همان مؤمنان به مسيح بودند را به وحشيانه‌ترين روش به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مسيحيت دين</w:t>
      </w:r>
      <w:bookmarkStart w:id="277" w:name="pg1846_23148"/>
    </w:p>
    <w:p>
      <w:pPr>
        <w:pStyle w:val="BookText"/>
        <w:rPr/>
      </w:pPr>
      <w:bookmarkEnd w:id="277"/>
      <w:r>
        <w:rPr>
          <w:rFonts w:ascii="IRNazanin" w:hAnsi="IRNazanin" w:eastAsia="IRNazanin"/>
          <w:color w:val="111111"/>
          <w:sz w:val="28"/>
          <w:sz w:val="28"/>
          <w:szCs w:val="28"/>
          <w:rtl w:val="true"/>
          <w:lang w:bidi="fa-IR"/>
        </w:rPr>
        <w:t>سياسى و ابزار توسعه امپراطورى رم قرار گرفت و تنها نامش به امپراطورى رم مقدس تغيير كرد كه بعدها انشعابات گسترده‌اى پيدا نمود و القاب و عناوين مختلفى را از آن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مانى در ايران متوجه شد كه دين زرتشت مورد بازيچه پادشاهان ساسانى قرار گرفته و از طرفى ديگر گرايش مردم ايران به سمت اديان بودايى و يهودى و مسيحى، روز به روز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مطالعه بسيار زياد بر اديان مختلف، روش جديدى را بنيان نهاد كه بر اساس محور ثنويت يعنى خداى خير و خداى شر صدق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كوتاه‌ترين زمان طرفداران زيادى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مانى كه هنرمندى تمام عيار بود و با ذوق بليغ خود سخن مى‌گفت، سبب وحشت دربار و موبدان شد كه البته مرگ او نتوانست از تعداد پيروان او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چه دين مانى به نام مانى وجود ندارد، ولى بسيارى از فرق ثنويت هندو و چينى را مى‌توان وارثان پيچ و تاب خورده دين مانى ناميد كه هنوز هم در ميان مردم رواج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مانى زيارت از مكان‌هاى مقدس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قلبى كه همان عبادتنامه خواندن و يا زيارتنامه خواندن با تصور حضور باطنى است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بيشتر افكار و آراى مانى با پيدا نمودن بسيارى از كتب او در غارهاى چين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مانى به دستور مستقيم بهرام نوه شاپورساسانى،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بوده و او داراى كتاب‌هاى زيادى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زنده،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زندگى،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پراگماتيا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كتاب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رازها،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ديوها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امروزه تعدادى از اين كتب پيدا شده و در حال بررسى‌اند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278" w:name="__RefHeading___Toc2869091_3650668749"/>
      <w:bookmarkStart w:id="279" w:name="_Toc104"/>
      <w:bookmarkEnd w:id="278"/>
      <w:r>
        <w:rPr>
          <w:rtl w:val="true"/>
        </w:rPr>
        <w:t>زيارت در آرا و افكار مزدك‌</w:t>
      </w:r>
      <w:bookmarkEnd w:id="279"/>
    </w:p>
    <w:p>
      <w:pPr>
        <w:pStyle w:val="BookText"/>
        <w:rPr/>
      </w:pPr>
      <w:r>
        <w:rPr>
          <w:rFonts w:ascii="Amiri" w:hAnsi="Amiri" w:eastAsia="Amiri" w:cs="Amiri"/>
          <w:color w:val="111111"/>
          <w:sz w:val="28"/>
          <w:sz w:val="28"/>
          <w:szCs w:val="28"/>
          <w:rtl w:val="true"/>
          <w:lang w:bidi="ar-SA"/>
        </w:rPr>
        <w:t>مزدك به تمام معنى يك دان‌كيشوت ايرانى بود كه براى نجات مردم قيام كرد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 مردم ايران سبب شد تا تاريخ مردى با نام مزدك را بپروراند كه با ديدگاهى</w:t>
      </w:r>
      <w:bookmarkStart w:id="280" w:name="pg1846_23151"/>
    </w:p>
    <w:p>
      <w:pPr>
        <w:pStyle w:val="BookText"/>
        <w:rPr/>
      </w:pPr>
      <w:bookmarkEnd w:id="280"/>
      <w:r>
        <w:rPr>
          <w:rFonts w:ascii="IRNazanin" w:hAnsi="IRNazanin" w:eastAsia="IRNazanin"/>
          <w:color w:val="111111"/>
          <w:sz w:val="28"/>
          <w:sz w:val="28"/>
          <w:szCs w:val="28"/>
          <w:rtl w:val="true"/>
          <w:lang w:bidi="fa-IR"/>
        </w:rPr>
        <w:t>آنارشيستى و ضد حكومتى براى غلبه بر بحران زندگى حياتى مردم حركتى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دين و آرا و تفكرات مزدك حرف‌هاى متناقض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طرفداران مانى بوده و بسيارى از آداب او را در دين خود گنجانده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شديد مزدك و يارانش سبب شد كه مزدك و آيينش براى هميشه ابتر بماند و آنچه كه در مورد آيين او توسط مورخان بيان شده است، فقط در حد اما و اگر و شايد و احتمالًا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مزدك نتوانست مثل مانى به تبليغ رسالت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داراى مطالعه و قريحه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يك طغيانگر و يك آشوبگر براى نجات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دچار افراط، يا تفريط در فرمان‌هايش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فرامين او حتى تقسيم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زمانه مجال ارائه آثار و افكار او را فراهم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مزدك در سال‌هاى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قيام خود را آغاز نمود و چند سال بعد به دستور مستقيم انوشيروان، او و تمام يارانش يك‌جا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ياران مزدك نيز از اعتقادات خود توبه كردند و به زرتشت ايمان مجدد آورند و از مرگ نجات يافتند</w:t>
      </w:r>
      <w:r>
        <w:rPr>
          <w:rFonts w:eastAsia="IRNazanin" w:cs="IRNazanin"/>
          <w:color w:val="111111"/>
          <w:sz w:val="28"/>
          <w:szCs w:val="28"/>
          <w:rtl w:val="true"/>
          <w:lang w:bidi="fa-IR"/>
        </w:rPr>
        <w:t xml:space="preserve">. </w:t>
      </w:r>
      <w:r>
        <w:rPr>
          <w:rStyle w:val="FootnoteAnchor"/>
          <w:rtl w:val="true"/>
        </w:rPr>
        <w:footnoteReference w:id="378"/>
      </w:r>
    </w:p>
    <w:p>
      <w:pPr>
        <w:pStyle w:val="Heading5"/>
        <w:numPr>
          <w:ilvl w:val="4"/>
          <w:numId w:val="1"/>
        </w:numPr>
        <w:rPr/>
      </w:pPr>
      <w:bookmarkStart w:id="281" w:name="__RefHeading___Toc2869093_3650668749"/>
      <w:bookmarkStart w:id="282" w:name="_Toc105"/>
      <w:bookmarkEnd w:id="281"/>
      <w:r>
        <w:rPr>
          <w:rtl w:val="true"/>
        </w:rPr>
        <w:t>زيارت در آرا و افكار بودا</w:t>
      </w:r>
      <w:bookmarkEnd w:id="2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بودا در قسمتى از كشور ايران باستان شامل هند و پاكستان و افغانستان كه در ايران قديم جزو قلمرو ايران محسوب مى‌شدند، جريان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بودا زيارت از مجسمه‌هاى بودا عبادت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تمامى مكان‌هاى مقدس، مثل معبد زيارت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حضور قلبى هم با استفاده از نيايش‌هاى موجود در كتاب‌هاى منشعب شده از دين بودا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پادشاه‌زاده‌اى نجيب بود كه بالغ بر سى سال از عمر خود را در رياضت به سر برد و با ارائه يك متد و روش نيك، دينى جديد را پايه‌گذارى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مواردى</w:t>
      </w:r>
      <w:bookmarkStart w:id="283" w:name="pg1846_23153"/>
    </w:p>
    <w:p>
      <w:pPr>
        <w:pStyle w:val="BookText"/>
        <w:rPr/>
      </w:pPr>
      <w:bookmarkEnd w:id="283"/>
      <w:r>
        <w:rPr>
          <w:rFonts w:ascii="IRNazanin" w:hAnsi="IRNazanin" w:eastAsia="IRNazanin"/>
          <w:color w:val="111111"/>
          <w:sz w:val="28"/>
          <w:sz w:val="28"/>
          <w:szCs w:val="28"/>
          <w:rtl w:val="true"/>
          <w:lang w:bidi="fa-IR"/>
        </w:rPr>
        <w:t>كه به بودا نسبت داده مى‌شود، خرافاتى بيش نبود كه اكنون هم جريان دارد، مثل معجزاتى كه به او نسبت مى‌دهند و نحوه تولد اساطير گونه او كه چگونه بود و چه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بودا مظاهر يكتاپرستى 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خرافات و دستبردهاى گوناگون اين آموزه‌ها را به شدت آلوده كرده، ولى با شعارهاى زيبايى كه دارد و بى‌آلايشى و صميميتِ زاهدانه‌اى كه در اين دين جريان دارد، هنوز هم بسيارى از مردم دنيا را به سمت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يكى از بزرگ‌ترين مشكلات كليساهاى جهان، به‌خصوص واتيكان، گرايش بيش از حد جوانان به آيين بودا و اسلام است</w:t>
      </w:r>
      <w:r>
        <w:rPr>
          <w:rFonts w:eastAsia="IRNazanin" w:cs="IRNazanin"/>
          <w:color w:val="111111"/>
          <w:sz w:val="28"/>
          <w:szCs w:val="28"/>
          <w:rtl w:val="true"/>
          <w:lang w:bidi="fa-IR"/>
        </w:rPr>
        <w:t>.</w:t>
      </w:r>
    </w:p>
    <w:p>
      <w:pPr>
        <w:pStyle w:val="Heading5"/>
        <w:numPr>
          <w:ilvl w:val="4"/>
          <w:numId w:val="1"/>
        </w:numPr>
        <w:rPr/>
      </w:pPr>
      <w:bookmarkStart w:id="284" w:name="__RefHeading___Toc2869095_3650668749"/>
      <w:bookmarkStart w:id="285" w:name="_Toc106"/>
      <w:bookmarkEnd w:id="284"/>
      <w:r>
        <w:rPr>
          <w:rtl w:val="true"/>
        </w:rPr>
        <w:t>بررسى زيارت در قرآن‌</w:t>
      </w:r>
      <w:bookmarkEnd w:id="285"/>
    </w:p>
    <w:p>
      <w:pPr>
        <w:pStyle w:val="BookText"/>
        <w:rPr/>
      </w:pPr>
      <w:r>
        <w:rPr>
          <w:rFonts w:ascii="IRNazanin" w:hAnsi="IRNazanin" w:eastAsia="IRNazanin"/>
          <w:color w:val="111111"/>
          <w:sz w:val="28"/>
          <w:sz w:val="28"/>
          <w:szCs w:val="28"/>
          <w:rtl w:val="true"/>
          <w:lang w:bidi="fa-IR"/>
        </w:rPr>
        <w:t>در قرآن زيارت خانه خدا به عنوان يكى از فضايل معنوى و دينى بيان شده و سوره‌اى از قرآن هم نام حج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 دهنده جايگاه معنوى زيارت در ساختار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با اصلاح خرافات از آيين زيارت در طول تاريخ، مردم را به سمت پاكى و روشنايى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مكه مى‌رود، در حقيقت به زيارت خدا مى‌رود و براى اين كار بايد تمام پل‌هاى مادى اطراف خود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خدانه خدا از همه حلاليت مى‌طلبد و با عزمى راسخ قدم در وادى عشق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دوست مى‌چرخد تا هرچه كه از خود دارد دور كند و از من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آخرين مرحله از پرستش خدا نفس خود را به قربانگاه منا مى‌برد تا با قربانى كردن، ارادت قلبى خود را نشان دهد و با تراشيدن موهاى خود، آخرين حلقه زيبايى‌هاى مادى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زيارت عشق رفته و پاك است، آن‌چنان كه فرزند از مادر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بايد مراقب احوال و نفوس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الميزان 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استفاده مى‌شود كه محل دفن افراد مؤمن و موحّد را مى‌توان زيارت نمود و بلكه نزد قبر آنان مسجد بنا كرد و ذكر خداى متعال در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آمده كه افرادى پيشنهاد ساختن مسجد بر قبر اصحاب كهف را ذكر كردند همه آنان موحّد بودند، همان‌گونه كه علامه طباطبايى نيز فرموده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طبق آيه شريفه قرآن مردم موحد خواستند تا در محل غار اصحاب كهف مسجد و جايگاه عبادتى بسازند و ضمن زيارت از قبور متبركه به عبادت خداوند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نيز بارها دعاهاى قلبى و باطنى به قرب الى اللَّه يافت مى‌شود كه از زبان و بيان پيامبران و اولياى الهى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بزرگ‌ترين مؤلفه زيارت همان حج است كه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بَوَّأْنَا لِإِبْرَ هِيمَ مَكَانَ الْبَيْتِ أَن لَّاتُشْرِكْ بِى شَيًا وَطَهّرْ بَيْتِىَ لِلطَّآلِفِينَ وَ الْقَآلِمِينَ وَ 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زمانى را كه جاى خانه را براى ابراهيم آماده ساختيم چيزى را همتاى من قرار مده، و خانه‌ام را براى طواف كنندگان و قيام كنندگان و ركوع كنندگان و سجودكنندگان پاك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مى‌فرمايد مردم را براى زيارت خانه من دعوت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مردم را دعوت عمومى به حج كن، تا پياده و سواره بر مركب‌هاى لاغر از هر راه دورى به 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براى زيارت خانه خدا بروند تا در اين راه انفاق كنند و به يتيمان و مسكينان برسند و آلودگى‌هاى‌شان را پاك كنند و دور خانه خدا بچرخند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 طواف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آلودگى‌هايشان را برطرف سازند؛ وبه نذرهاى خود وفا كنند؛ و بر گرد خانه گرامى كعبه، طواف نمايند</w:t>
      </w:r>
      <w:r>
        <w:rPr>
          <w:rFonts w:eastAsia="IRNazanin" w:cs="IRNazanin"/>
          <w:color w:val="111111"/>
          <w:sz w:val="28"/>
          <w:szCs w:val="28"/>
          <w:rtl w:val="true"/>
          <w:lang w:bidi="fa-IR"/>
        </w:rPr>
        <w:t>.</w:t>
      </w:r>
      <w:bookmarkStart w:id="286" w:name="pg1846_23157"/>
    </w:p>
    <w:p>
      <w:pPr>
        <w:pStyle w:val="BookText"/>
        <w:rPr/>
      </w:pPr>
      <w:bookmarkEnd w:id="286"/>
      <w:r>
        <w:rPr>
          <w:rFonts w:ascii="IRNazanin" w:hAnsi="IRNazanin" w:eastAsia="IRNazanin"/>
          <w:color w:val="111111"/>
          <w:sz w:val="28"/>
          <w:sz w:val="28"/>
          <w:szCs w:val="28"/>
          <w:rtl w:val="true"/>
          <w:lang w:bidi="fa-IR"/>
        </w:rPr>
        <w:t>البته حج از شعاير الهى است و جزء پايه‌هاى نمادين و عبادى دين اسلام است كه بايد پاس داشته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شَعلِرَ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هر كس شعاير الهى را بزرگ دارد، اين كار نشانه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خداوند براى هر قوم قربانگاه‌هايى براى عبادت و قربانى نمودن نفس مكاره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مسلمين همان جايگاه نمادين و مقدس قربانى نمودن اسماعيل در كوه منى است كه خداوند آن را مكانى زيارتى معرفى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عَلَى مَا رَزَقَهُم مّن‌م بَهِيمَةِ الْأَنْعمِ فَإِلهُكُمْ إِلهٌ وَ حِدٌ فَلَهُ‌و أَسْلِمُواْ وَ بَشّرِ الْمُخْبِتِينَ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براى هر امتى قربانگاهى قرار داديم،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بر چهارپايانى كه به آنان روزى داده‌ايم ببرند، و خداى شما معبود واحدى است؛ در برابر او تسليم شويد و بشارت ده متواضعان و تسليم شوندگان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جاى قرآن كريم علاوه بر زيارت عظيم كعبه و مسجد الحرام، براى عبادت معنوى حج، نكاتى وجود دارد كه در مورد آداب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به هر جا مى‌رويد ابتدا در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 يا دق الباب كردن تنها يك امر اخلاقى نيست، بلكه يكى از مصاديق آن آداب زيارت افراد مختلف و به‌خصوص افراد كريم و بزرگ روزگار است و اين‌كه در هر جايى كه مى‌رويد نمايانگر اخلاق نيكو باشيد</w:t>
      </w:r>
      <w:r>
        <w:rPr>
          <w:rFonts w:eastAsia="IRNazanin" w:cs="IRNazanin"/>
          <w:color w:val="111111"/>
          <w:sz w:val="28"/>
          <w:szCs w:val="28"/>
          <w:rtl w:val="true"/>
          <w:lang w:bidi="fa-IR"/>
        </w:rPr>
        <w:t>.</w:t>
      </w:r>
    </w:p>
    <w:p>
      <w:pPr>
        <w:pStyle w:val="Heading5"/>
        <w:numPr>
          <w:ilvl w:val="4"/>
          <w:numId w:val="1"/>
        </w:numPr>
        <w:rPr/>
      </w:pPr>
      <w:bookmarkStart w:id="287" w:name="__RefHeading___Toc2869097_3650668749"/>
      <w:bookmarkStart w:id="288" w:name="_Toc107"/>
      <w:bookmarkEnd w:id="287"/>
      <w:r>
        <w:rPr>
          <w:rtl w:val="true"/>
        </w:rPr>
        <w:t>زيارت در حديث‌</w:t>
      </w:r>
      <w:bookmarkEnd w:id="2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جايگاه خاصى براى زيارت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مشهور امام حسن عسكرى عليه السلام در مورد امامزاده عبدالعظيم حسنى عليه السلام مشهور و متواتر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عبدالعظيم برى كمن زار حسين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در رى مزار امامزاده عبدالعظيم حسنى را زيارت كند، مانند آن است كه حسين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كربلا زيارت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درباره زيارت خواهر بزرگوارشان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كسى كه حضرت فاطمه معصومه را زيارت كند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امام رضا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نتواند به زيارت من بيايد، برادرم را در رى يا خواهرم را در قم زيارت كند كه ثواب زيارت مرا در مى‌يابد</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از امام صادق عليه السلام نيز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حرمى و حرم ولدى بعدى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آگاه باشيد كه حرم من و حرم فرزندان بعد از من،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جواد عليه السلام در مورد زيارت قبر عمه مكرمه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عمّتى بقم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كسى كه عمّه‌ام را در قم زيارت كند، پاداش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زيارت از قبور در مذهب تشيع يكى از موهبات خداوند است، چون مى‌تواند سبب رهايى بسيارى از بندهاى شيطانى شود و از نظر روان‌شناسى هم اين مسأله صدق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ابان بن تغلب از امام صادق عليه السلام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بنت رسول اللَّه صلى الله عليه و آله تزور قبر حمزة بن عبد المطلب كلّ جمعة و علّمته بصخرة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فاطمه دختر رسول خدا صلى الله عليه و آله در هر جمعه‌اى قبر حمزه را زيارت مى‌نمود و آن را با سنگى علامت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آمده است كه امام حسين عليه السلام در شام هر جمعه به زيارت قبر امام حسن عليه السلام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 از شهادت امام حسين عليه السلام اسراى كربلا بعد از آزادى از شام به زيارت قبور مطهّر آمدند و يا زيارت تاريخى صحابى بزرگ رسول خدا جابر از مزار شهداى كربلا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الفصاحه و بحار الأنوار 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رسول خدا صلى الله عليه و آله آمد و از قساوت دل شكايت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برو و از قيامت عبرت 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زيارت قبور عادى مسلمين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تأثير معنوى و روانى زيارت از قبرستان بسيار بر شخص زاير اثر مى‌گذارد و اگر ضميرها آماده باشد زاير براى هميشه آگاه شده و ترك گناه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حديثى، اهميت زيارت مزار خود را پس از رحلتشان چنين بيان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بَعدَ وفاتى فكأنّما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هركس پس از وفاتم مرا زيارت كند، گويا در زمان حياتم مرا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سعةً ولم يَفد إلىّ فقد جفانى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هر كس توانايى مالى داشته باشد و به زيارت من نيايد به من جفا نموده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و جايگاه زيارت تنها منوط به روايات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روايات و مستندات اهل سنت مانند صحيح بخارى و صحيح مسلم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افكار وهابى‌ها بزرگ‌ترين مانع تفهيم اين مسأله است، به طورى كه برخى از علماى اهل سنت به خود جرأت نمى‌دهند در اين مبحث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زياد تبليغ منفى وهابيت بر اين مسأله سيطره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علماى گذشته اهل سنت متفق القول زيارت از قبور و قبرستان‌ها را داراى ثواب دانسته و اقدام آن را مقدم و برتر از ترك آن معرفى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 داود و شرح صحيح مسلم هم زيارت از قبور مسلمين داراى ثواب دانسته شده و زيارت قبر پيامبر را ثوابى بزرگ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مسح و بوسيدن و سجده بر ديوارها و ضريح قبر پيامبر را جايز نمى‌دانند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بنابراين علما و دانشمندان تمامى مذاهب اسلامى زيارت را متفق القول قبول دارند، ولى نمود عينى زيارت در انديشه‌هاى اماميه بيشتر است و آثار و مكارمى را كه بر آن در نظر گرفته‌اند نيز در احاديث شيعه بيشتر به چشم مى‌خورد</w:t>
      </w:r>
      <w:r>
        <w:rPr>
          <w:rFonts w:eastAsia="IRNazanin" w:cs="IRNazanin"/>
          <w:color w:val="111111"/>
          <w:sz w:val="28"/>
          <w:szCs w:val="28"/>
          <w:rtl w:val="true"/>
          <w:lang w:bidi="fa-IR"/>
        </w:rPr>
        <w:t>.</w:t>
      </w:r>
      <w:bookmarkStart w:id="289" w:name="pg1846_23163"/>
    </w:p>
    <w:p>
      <w:pPr>
        <w:pStyle w:val="Heading5"/>
        <w:numPr>
          <w:ilvl w:val="4"/>
          <w:numId w:val="1"/>
        </w:numPr>
        <w:rPr/>
      </w:pPr>
      <w:bookmarkStart w:id="290" w:name="__RefHeading___Toc2869099_3650668749"/>
      <w:bookmarkStart w:id="291" w:name="_Toc108"/>
      <w:bookmarkEnd w:id="289"/>
      <w:bookmarkEnd w:id="290"/>
      <w:r>
        <w:rPr>
          <w:rtl w:val="true"/>
        </w:rPr>
        <w:t>بررسى زيارت در ايران بعد از اسلام‌</w:t>
      </w:r>
      <w:bookmarkEnd w:id="291"/>
    </w:p>
    <w:p>
      <w:pPr>
        <w:pStyle w:val="BookText"/>
        <w:rPr/>
      </w:pPr>
      <w:r>
        <w:rPr>
          <w:rFonts w:ascii="IRNazanin" w:hAnsi="IRNazanin" w:eastAsia="IRNazanin"/>
          <w:color w:val="111111"/>
          <w:sz w:val="28"/>
          <w:sz w:val="28"/>
          <w:szCs w:val="28"/>
          <w:rtl w:val="true"/>
          <w:lang w:bidi="fa-IR"/>
        </w:rPr>
        <w:t>مردم ايران بعد از اين‌كه به دين اسلام گرويدند، بلافاصله برخى از احكامى را پذيرفتند كه براى سردمداران روزگار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بسيارى از مردم ايران در شمال كشور بعد از قيل و قال اندكى كه زيديان كردند و با حضور سادات امامى مذهب اولين پايه‌هاى حكومت مستقل را در گيل و ديلم و تا دارالمرز چالوس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حكومت كه به مدت چند قرن توسط سادات كياييان كه همگى از فرزندان امام موسى كاظم عليه السلام بودند فرهنگ تشيع به آسانى جا گرفت و محل رفت و آمد دانشمندان بزرگ علوى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رى از بزرگ‌ترين خاستگاه‌هاى اجتماعى علوى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شيعى از گيل و ديلم و از مركز فرهنگى‌شان يعنى شهر رى به اقصا نقاط ايران صادر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مردم ايران به تدريج اسلام را پذيرفتند، آنها در افكارشان، حتى زمانى كه اكثريت مردم ايران مذهب تسنن را پذيرفته بودند، باز هم دوستدار خاندان نبوت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دانشمندان با وجود اين‌كه اهل سنت بودند در عقايدشان نسبت به فقه جعفرى و نسبت به ارادت قلبى به ائمه در جهان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مذاق حكومت عباسى بغداد خوش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ايران عزيز هميشه درگير حوادث خونين بود و ايرانيان هم به هيچ وجه اهل باج دادن به خلفاى عباسى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تركان اهل سنت همواره مورد قبول دستگاه عباسى قرار مى‌گرفتند، حتى اگر آدم‌كُش شيادى چون محمود غزنوى باشد كه افتخارش بريدن بيش از حد سرهاى علويان و يا به قول خودش رافضيان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به لطف خداوند و على رغم ميل باطنى خليفه عباسى ميزبان ميهمان عزيزى بزرگوار و نور چشم رسول خدا صلى الله عليه و آله و امير المؤمنين عليه السلام و فاطمه زهرا عليها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هشتم شيعيان عالم، حضرت امام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حضور امام رضا عليه السلام در ايران و به علت تنگناى زندگى در مدينه و مكه و بصره و بغداد، شيعيان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علوى كه شامل برادران و خواهران و پسر عموهاى امام عليه السلام بودند، به ايران آمدند و به دلايلى مورد يورش دشمنان قرار گرفتند و بيشترشان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به شمال ايران كه خاستگاه قيام شيعيان بود، رفتند تا نهضتى آزادانه و شيعى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مردان خدا امامزاده حسن اطروش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زيديان او را امام خود مى‌دانند ولى او در آثار مكتوب و در اشعارش ارادت خود را به ائمه ثابت مى‌كند و علناً مى‌سرايد كه امامى مذهب است و به آن مفتخر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نوادگان امام زين العابدين عليه السلام است، مزارش به نام امامزاده عبداللَّه در آمل محل زيارت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وى به حدى بود كه به شواهد اسناد تاريخى، در يك روز بالغ بر چهار هزار نفر از اديان قبلى خود كه شامل يهوديت و زرتشتى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اسلام گرويدند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به علت درگيرى‌هاى بى‌شمارى كه سادات علوى با ايادى دست نشانده قدرت حاكم و دستگاه عباسى در ايران داشتند، بسيارى از امامزاده‌ها شهيد شدند و بسيارى ديگر به سبب بيمارى و حزن و اندوه فراوان وفات نمودند كه در اقصى نقاط ايران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امامزاده‌ها داراى نشان هستند و بسيارى ديگر براى هميشه مزارشان مانند مزار مادرشان حضرت زهراى مرضيه ناپيدا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كسى نمى‌داند كه در كجاى ايران چه تعداد مقبره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رد پاى تاريخى است كه مسير حركت و انتهاى حركت را نشان مى‌دهد و مى‌شود حدس زد كه در آن حدود و در آن بلد يا شهر يا روستا مزار مطهر فلان امامزاده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مزارها و زيارتگاه‌ها كه داراى نشانند و امروزه به عنوان زيارتگاه محل آمد و شد عاشقان به خاندان عصمت و طهارت هستند و از دير باز مورد زيارت سيل عاشقان قرار گرفته‌اند، اكنون هم مورد زيارت مردم ايران قرار مى‌گيرند</w:t>
      </w:r>
      <w:r>
        <w:rPr>
          <w:rFonts w:eastAsia="IRNazanin" w:cs="IRNazanin"/>
          <w:color w:val="111111"/>
          <w:sz w:val="28"/>
          <w:szCs w:val="28"/>
          <w:rtl w:val="true"/>
          <w:lang w:bidi="fa-IR"/>
        </w:rPr>
        <w:t>.</w:t>
      </w:r>
      <w:bookmarkStart w:id="292" w:name="pg1846_23167"/>
    </w:p>
    <w:p>
      <w:pPr>
        <w:pStyle w:val="Heading5"/>
        <w:numPr>
          <w:ilvl w:val="4"/>
          <w:numId w:val="1"/>
        </w:numPr>
        <w:rPr/>
      </w:pPr>
      <w:bookmarkStart w:id="293" w:name="__RefHeading___Toc2869101_3650668749"/>
      <w:bookmarkStart w:id="294" w:name="_Toc109"/>
      <w:bookmarkEnd w:id="292"/>
      <w:bookmarkEnd w:id="293"/>
      <w:r>
        <w:rPr>
          <w:rtl w:val="true"/>
        </w:rPr>
        <w:t>پايان سخن‌</w:t>
      </w:r>
      <w:bookmarkEnd w:id="294"/>
    </w:p>
    <w:p>
      <w:pPr>
        <w:pStyle w:val="BookText"/>
        <w:rPr/>
      </w:pPr>
      <w:r>
        <w:rPr>
          <w:rFonts w:ascii="IRNazanin" w:hAnsi="IRNazanin" w:eastAsia="IRNazanin"/>
          <w:color w:val="111111"/>
          <w:sz w:val="28"/>
          <w:sz w:val="28"/>
          <w:szCs w:val="28"/>
          <w:rtl w:val="true"/>
          <w:lang w:bidi="fa-IR"/>
        </w:rPr>
        <w:t>زيارت و فرهنگ زيارت در تمام اديان آسمانى و زمينى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عقلا و علماى تمامى مذاهب اسلامى زيارت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اين فرهنگ در ميان برخى از عوام شيعه گاهى همراه با خرافات باشد و يا از طرف عوام اهل سنت شرك و گناه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خداوند كريم خانه خود را مكانى براى زيارت مردم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رسول خدا صلى الله عليه و آله در احاديثى مستند و متواتر بيان مى‌فرمايد كه هر كسى به زيارت من بيايد شبيه آن است كه در زنده بودن من مرا ديده است و يا كسى كه به ديدن من بيايد و مزارم را زيارت نكند به من ظلم نموده است، خود به خود اين تلقى را ايجاد مى‌كند كه خداوند كريم به اين وسيله از مردم مى‌خواهد كه ضمن طواف خانه خود و زيارت مسجد الحرام، به مزار شهدا و مرقد مطهر رسول خدا صلى الله عليه و آله نيز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بارها در قرآن آمده است كه شهدا زنده‌اند و روزى داده مى‌شوند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ارواح مطهر انسان‌هاى پاك قدرت فراوانى در دربار الهى دارند و مى‌توانند شفاعت و شفاى بيماران را از حضرت حق دريافت نموده و عيناً به اذن خداوند كريم و با حمايت روح مطهر انسان مستأصل و بيمار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نشانه قدرت ارواح ملكوتى است، كه جزء مقربان درگاه الهى و از دوستان حضرت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از مكان‌هاى زيارتى كريم و كريمه بيش از همه سبب جلاى روحى و معنوى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هم مردم به اذن خدا خواسته‌هاى خود را از توجه و توسل به آن آبرودار درگاه الهى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مخصوص مسلمانان نيست كه عده‌اى بخواهند آن را خرافات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بسيارى از كليساها نجات مردم از ارواح خبيث انجام مى‌شود و در مورد شفاى بيماران لاعلاج هم تلاش‌هايى انجام شده 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مطمئناً جايگاهى كه مردم مسلمان و مذهب شيعه نسبت به ائمه دارد تا آنها كه به واسطه كشيش يا اسقف با</w:t>
      </w:r>
    </w:p>
    <w:p>
      <w:pPr>
        <w:pStyle w:val="BookText"/>
        <w:rPr/>
      </w:pPr>
      <w:r>
        <w:rPr>
          <w:rFonts w:ascii="Amiri" w:hAnsi="Amiri" w:eastAsia="Amiri" w:cs="Amiri"/>
          <w:color w:val="111111"/>
          <w:sz w:val="28"/>
          <w:sz w:val="28"/>
          <w:szCs w:val="28"/>
          <w:rtl w:val="true"/>
          <w:lang w:bidi="ar-SA"/>
        </w:rPr>
        <w:t>مسيح مقدس ارتباط برقرار مى‌كنند، تفاوت‌شان از زمين تا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فرهنگ زيارت امرى پذيرفتنى و قابل قبول است و از نظر علم روان‌شناسى و متافيزيك و روح‌شناسى اين مسأله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به خود آرامشى به انسان مى‌دهد كه او را در برابر سختى‌ها صبور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آيين‌ها و اديان آسمانى و زمينى هم اين رسومات پذيرفتنى هستند و اسلام يكى از شعاير دين را زيارت خانه خدا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احاديث هم به شدت اين مسأله مورد حمايت قرار دارد، تا آن‌جا كه ابعادى از مباحث اخلاقى ما را نيز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مسأله مهم در اين باره چيست؟ چه چيزى در اين ميان حلقه مفقوده است؟ و چه كسانى متولى برخورد با آن هستند؟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بزرگ‌ترين مسأله آسيب‌پذيرى فرهنگ زيارت و زيارت به معنى عام كه گاه حتى عزادارى‌ها و ساير آداب و سنن را نيز در 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عزادارى‌ها به قصد قلبى زيارت انجام مى‌شود و به نوعى زيارت باطنى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خرافات و خرافه‌پذيرى در برخى آيين‌هاى مذهبى است كه بايد هر چه زودتر حد و مرز زيارت و خرافه توسط مسئولين امر روشن شود و از طريق رسانه‌ها به سمع و نظر مردم عزيز ايران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واسطه جلوى بسيارى از موج حملات خرافه‌پذيرى كه از طرف فركانس‌هاى غربى به سمت مردم ايران نازل مى‌شوند خنثى مى‌شود و مردم هم به خواسته قلبى خود نزديك‌تر مى‌گردند و جوانان پرسشگر هم جواب سؤالات‌شان را دريافت مى‌كنند</w:t>
      </w:r>
      <w:r>
        <w:rPr>
          <w:rFonts w:eastAsia="IRNazanin" w:cs="IRNazanin"/>
          <w:color w:val="111111"/>
          <w:sz w:val="28"/>
          <w:szCs w:val="28"/>
          <w:rtl w:val="true"/>
          <w:lang w:bidi="fa-IR"/>
        </w:rPr>
        <w:t>.</w:t>
      </w:r>
      <w:bookmarkStart w:id="295" w:name="pg1846_23171"/>
    </w:p>
    <w:p>
      <w:pPr>
        <w:pStyle w:val="Heading5"/>
        <w:numPr>
          <w:ilvl w:val="4"/>
          <w:numId w:val="1"/>
        </w:numPr>
        <w:rPr/>
      </w:pPr>
      <w:bookmarkStart w:id="296" w:name="__RefHeading___Toc2869103_3650668749"/>
      <w:bookmarkStart w:id="297" w:name="_Toc110"/>
      <w:bookmarkEnd w:id="295"/>
      <w:bookmarkEnd w:id="296"/>
      <w:r>
        <w:rPr>
          <w:rtl w:val="true"/>
        </w:rPr>
        <w:t>فهرست منابع‌</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احياى علوم الدين، امام محمد غزالى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كتاب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كتاب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مرقس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كتاب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كتاب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يشت‌ها، يسنا، ونديداد، ويسپرد، خرده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گاثه‌ها، نوشته و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محمدباقر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تاريخى لاهيجان، محمد على قربانى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اجتماعى ايران، سعيد نفيسى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اديان، عبداللَّه مبلغى آبادانى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اديان، جان بى ناث، ترجمه فريدون بدره‌اى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ايران، دكتر عبدالحسين زرين كوب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تفسير قرآن كريم، محمّد رضا آشتيانى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تمدن اسلامى، جرجى زيدان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تمدن جهان، ويل دورانت، ترجمه احمد آرام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قرآن، آيت اللَّه محمّد هادى معرفت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قرآن، دكتر محمود راميار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نمونه، آيت اللَّه مكارم شيرازى و همكاران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سفر پيدايش، سفر خروج، لاويان، تثنيه و اعداد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ابر در انتظار جارى شدنم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قاسم‌نژاد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شمس، جلال الدين محمد مولوى بلخى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 امام فخر رازى، ترجمه احمد عابدى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گيل و ديلم و طبرستان، مير ظهير الدين مرعشى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صحيح، مصطفى ابوداوود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شاهنامه فردوسى، فردوسى،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 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عميد، تك جلدى، حسن عميد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معين، تك جلدى، محمد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اسرائيليات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غزل‌هاى سليمان، اول تواريخ، دوم تواريخ، اول سموئيل، دوم سموئيل، كتاب زكريا، كتاب دانيال، كتاب صفنيا، كتاب حزقيال، كتاب ميكاه، كتاب عذرا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كورش كبير، ابوكلام آزاد، ترجمه دكتر ابراهيم باستانى پاريزى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سعدى، شيخ مصلح الدين سعدى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شيخ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علامه سيد محمد حسين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سخنان پيامبر اكرم صلى الله عليه و آله، گردآورى و ترجمه ابوالقاسم پاينده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شيخ حرّ عاملى</w:t>
      </w:r>
      <w:r>
        <w:rPr>
          <w:rFonts w:eastAsia="Amiri" w:cs="Amiri" w:ascii="Amiri" w:hAnsi="Amiri"/>
          <w:color w:val="111111"/>
          <w:sz w:val="28"/>
          <w:szCs w:val="28"/>
          <w:rtl w:val="true"/>
          <w:lang w:bidi="ar-SA"/>
        </w:rPr>
        <w:t>.</w:t>
      </w:r>
      <w:bookmarkStart w:id="298" w:name="pg1846_23176"/>
    </w:p>
    <w:p>
      <w:pPr>
        <w:pStyle w:val="Heading4"/>
        <w:numPr>
          <w:ilvl w:val="3"/>
          <w:numId w:val="1"/>
        </w:numPr>
        <w:rPr/>
      </w:pPr>
      <w:bookmarkStart w:id="299" w:name="__RefHeading___Toc2869105_3650668749"/>
      <w:bookmarkStart w:id="300" w:name="_Toc111"/>
      <w:bookmarkEnd w:id="298"/>
      <w:bookmarkEnd w:id="299"/>
      <w:r>
        <w:rPr/>
        <w:t>5</w:t>
      </w:r>
      <w:r>
        <w:rPr>
          <w:rtl w:val="true"/>
        </w:rPr>
        <w:t xml:space="preserve">. </w:t>
      </w:r>
      <w:r>
        <w:rPr>
          <w:rtl w:val="true"/>
        </w:rPr>
        <w:t>زيارات و نيايش‌ها در متون مقدس‌</w:t>
      </w:r>
      <w:bookmarkEnd w:id="300"/>
    </w:p>
    <w:p>
      <w:pPr>
        <w:pStyle w:val="Heading5"/>
        <w:numPr>
          <w:ilvl w:val="4"/>
          <w:numId w:val="1"/>
        </w:numPr>
        <w:rPr/>
      </w:pPr>
      <w:bookmarkStart w:id="301" w:name="__RefHeading___Toc2869107_3650668749"/>
      <w:bookmarkStart w:id="302" w:name="_Toc112"/>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دكتر مرتضى بدخشان‌</w:t>
      </w:r>
    </w:p>
    <w:p>
      <w:pPr>
        <w:pStyle w:val="Heading5"/>
        <w:numPr>
          <w:ilvl w:val="4"/>
          <w:numId w:val="1"/>
        </w:numPr>
        <w:rPr/>
      </w:pPr>
      <w:bookmarkStart w:id="303" w:name="__RefHeading___Toc2869109_3650668749"/>
      <w:bookmarkStart w:id="304" w:name="_Toc113"/>
      <w:bookmarkEnd w:id="303"/>
      <w:r>
        <w:rPr>
          <w:rtl w:val="true"/>
        </w:rPr>
        <w:t>چكيده‌</w:t>
      </w:r>
      <w:bookmarkEnd w:id="304"/>
    </w:p>
    <w:p>
      <w:pPr>
        <w:pStyle w:val="BookText"/>
        <w:rPr/>
      </w:pPr>
      <w:r>
        <w:rPr>
          <w:rFonts w:ascii="Amiri" w:hAnsi="Amiri" w:eastAsia="Amiri" w:cs="Amiri"/>
          <w:color w:val="111111"/>
          <w:sz w:val="28"/>
          <w:sz w:val="28"/>
          <w:szCs w:val="28"/>
          <w:rtl w:val="true"/>
          <w:lang w:bidi="ar-SA"/>
        </w:rPr>
        <w:t>خداجويى و ارتباط با خدا همواره از دغدغه‌هاى مهم بشر در طول تاريخ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راه‌هاى رسيدن به خدا در زمان‌ها و مكان‌هاى گوناگون، شكل‌ها و نيز قالب‌هاى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نمادهاى ارتباط با خدا نيايش و نماز و زيارت بوده است كه از مشتركات تمام اديان الهى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دعا و نماز و زيارت چه به صورت انفرادى و چه به صورت جمعى، جزء ضروريات دين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نوشتار به بررسى آيين‌ها و نيايش‌ها و زيارات قبور و نذورات در متون مقدس پرداخته و خاطرنشان كرده است كه مقصود از متون مقدس، كتب عهد عتيق و نيز كتب عهد جديد مى‌باشد كه هر كدام شامل چندين رساله و كتاب و صحيفه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زيارت، آيين‌ها، متون مقدس، تورات، انجيل، اپوكريفا</w:t>
      </w:r>
      <w:r>
        <w:rPr>
          <w:rFonts w:eastAsia="IRNazanin" w:cs="IRNazanin"/>
          <w:color w:val="111111"/>
          <w:sz w:val="28"/>
          <w:szCs w:val="28"/>
          <w:rtl w:val="true"/>
          <w:lang w:bidi="fa-IR"/>
        </w:rPr>
        <w:t>.</w:t>
      </w:r>
    </w:p>
    <w:p>
      <w:pPr>
        <w:pStyle w:val="Heading5"/>
        <w:numPr>
          <w:ilvl w:val="4"/>
          <w:numId w:val="1"/>
        </w:numPr>
        <w:rPr/>
      </w:pPr>
      <w:bookmarkStart w:id="305" w:name="__RefHeading___Toc2869111_3650668749"/>
      <w:bookmarkStart w:id="306" w:name="_Toc114"/>
      <w:bookmarkEnd w:id="305"/>
      <w:r>
        <w:rPr>
          <w:rtl w:val="true"/>
        </w:rPr>
        <w:t>تعاريف‌</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يهوديان در اورشليم كه بناى آن به دست حضرت سليمان آغاز و به دست حضرت داود به اتمام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بود براى قربانى كردن حيوانات كه گاهى انسان‌ها را نيز در آن قربانى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مقدس، تابوت عهد، تابوت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صندوقى بود كه حضرت موسى به امر حق‌تعالى از چوب شطيم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عصاى هارون را كه</w:t>
      </w:r>
      <w:bookmarkStart w:id="307" w:name="pg1846_23178"/>
    </w:p>
    <w:p>
      <w:pPr>
        <w:pStyle w:val="BookText"/>
        <w:rPr/>
      </w:pPr>
      <w:bookmarkEnd w:id="307"/>
      <w:r>
        <w:rPr>
          <w:rFonts w:ascii="IRNazanin" w:hAnsi="IRNazanin" w:eastAsia="IRNazanin"/>
          <w:color w:val="111111"/>
          <w:sz w:val="28"/>
          <w:sz w:val="28"/>
          <w:szCs w:val="28"/>
          <w:rtl w:val="true"/>
          <w:lang w:bidi="fa-IR"/>
        </w:rPr>
        <w:t>شكوفه نموده بود و دو لوح عهد كه احكام بر آنها مكتوب بود، در كنار كتاب تورات داخل آن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مَنّ و عصاى هارون در زمان سليمان در آن نبود</w:t>
      </w:r>
      <w:r>
        <w:rPr>
          <w:rFonts w:eastAsia="IRNazanin" w:cs="IRNazanin"/>
          <w:color w:val="111111"/>
          <w:sz w:val="28"/>
          <w:szCs w:val="28"/>
          <w:rtl w:val="true"/>
          <w:lang w:bidi="fa-IR"/>
        </w:rPr>
        <w:t>).</w:t>
      </w:r>
    </w:p>
    <w:p>
      <w:pPr>
        <w:pStyle w:val="Heading5"/>
        <w:numPr>
          <w:ilvl w:val="4"/>
          <w:numId w:val="1"/>
        </w:numPr>
        <w:rPr/>
      </w:pPr>
      <w:bookmarkStart w:id="308" w:name="__RefHeading___Toc2869113_3650668749"/>
      <w:bookmarkStart w:id="309" w:name="_Toc115"/>
      <w:bookmarkEnd w:id="308"/>
      <w:r>
        <w:rPr>
          <w:rtl w:val="true"/>
        </w:rPr>
        <w:t>مقدّمه‌</w:t>
      </w:r>
      <w:bookmarkEnd w:id="309"/>
    </w:p>
    <w:p>
      <w:pPr>
        <w:pStyle w:val="BookText"/>
        <w:rPr/>
      </w:pPr>
      <w:r>
        <w:rPr>
          <w:rFonts w:ascii="IRNazanin" w:hAnsi="IRNazanin" w:eastAsia="IRNazanin"/>
          <w:color w:val="111111"/>
          <w:sz w:val="28"/>
          <w:sz w:val="28"/>
          <w:szCs w:val="28"/>
          <w:rtl w:val="true"/>
          <w:lang w:bidi="fa-IR"/>
        </w:rPr>
        <w:t>خداوند پس از خلقت حضرت آدم و حوا جايگاه آنان را باغ عدن قرار داد و آن را برايشان پربركت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نسبت به حسادت‌ها و شرارت‌هاى شيطان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فريب خوردند و از باغ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از عملى كه مرتكب شده بودند توبه كردند و خداوند توبه آنها را پذيرفت، زيرا كه او توبه‌پذير مهربان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اما به سبب اين غفلت، آنها را به روى خاك فرستاد تا در آن‌جا توالد و تناسل كنند و براى اين‌كه نسل او نيز مورد آزمايش قرار گيرد، براى هدايت آنان پيامبرانى را فرستاد تا احكام الهى را بر آنها بيان كنند و آنها را از طغيان و سركشى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اين انبيا از حضرت آدم شروع شده و تا حضرت خاتم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خداجويى و ارتباط داشتن با خداى يكتا همواره در نسل آدم بوده است و انسان پيوسته بازگشت به اصل خود را جست‌وجو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فلاح و رستگارى يا ضلالت و عقوبت بشر گرديده، انتخاب راه درست يا نادرست در اين بازگشت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بعضى راهى را كه انبيا راهنماى آن بوده‌اند انتخاب و طى كرده‌اند، و جماعت كثيرى كه هواى نفس بر آنها غلبه داشت، كالاى دنيا را برگزيدند و راهنمايشان شيطان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بشر در طول تاريخ به دنبال آن بوده است، راه‌هاى رسيدن به خداست كه اين راه‌ها در زمان‌ها و در مكان‌هاى مختلف، شكل و قالب خاصى داشته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فرايضى كه ايجاد كننده اين ارتباط بوده و از آدم عليه السلام تا خاتم صلى الله عليه و آله اهميت خاص خود را داشته، راز و نياز با خداوند بوده است كه به شكل‌هاى مختلفى، چون دعا و نماز و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يافته است</w:t>
      </w:r>
      <w:r>
        <w:rPr>
          <w:rFonts w:eastAsia="IRNazanin" w:cs="IRNazanin"/>
          <w:color w:val="111111"/>
          <w:sz w:val="28"/>
          <w:szCs w:val="28"/>
          <w:rtl w:val="true"/>
          <w:lang w:bidi="fa-IR"/>
        </w:rPr>
        <w:t>.</w:t>
      </w:r>
      <w:bookmarkStart w:id="310" w:name="pg1846_23180"/>
    </w:p>
    <w:p>
      <w:pPr>
        <w:pStyle w:val="BookText"/>
        <w:rPr/>
      </w:pPr>
      <w:bookmarkEnd w:id="310"/>
      <w:r>
        <w:rPr>
          <w:rFonts w:ascii="IRNazanin" w:hAnsi="IRNazanin" w:eastAsia="IRNazanin"/>
          <w:color w:val="111111"/>
          <w:sz w:val="28"/>
          <w:sz w:val="28"/>
          <w:szCs w:val="28"/>
          <w:rtl w:val="true"/>
          <w:lang w:bidi="fa-IR"/>
        </w:rPr>
        <w:t>در اين تحقيق به بررسى زيارات، آيين‌ها و نيايش‌ها در متون مقدس پرداخته شده است، و مقصود از متون مقدس، كتب عهد عتيق و عهد جديد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عهد عتيق شامل موارد 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خمسه، صحيفه يوشع بن نون، كتاب داوران، كتاب روت، كتاب اول سموئيل نبى، كتاب دوم سموئيل نبى، كتاب اول پادشاهان، كتاب دوم پادشاهان، كتاب اول تواريخ، كتاب دوم تواريخ، كتاب عزرا، كتاب نحميا، كتاب استر، كتاب ايوب، زبور داود، امثال سليمان، جامعه سليمان، غزل غزل‌هاى سليمان، صحيفه اشعياء، صحيفه ارميا، صحيفه مرائى ارميا، صحيفه حزقيال، صحيفه دانيال، صحيفه هوشع، صحيفه يوئيل، صحيفه عاموس، صحيفه اوبديا، صحيفه يونس، صحيفه ميكاه، صحيفه ناحون، صحيفه حبقوق، صحيفه صفنيا، صحيفه حجى، صحيفه زكريا و صحيفه ملاكى‌ء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عهد جديد شامل موارد زير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انجيل مرقس، انجيل لوقا، انجيل يوحنا، كتاب اعمال رسولان، رساله‌هاى پولس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يعقوب، رساله اول بطرس، رساله دوم بطرس، رساله اول يوحنا، رساله دوم يوحنا، رساله سوم يوحنا، رساله يهودا و مكاشفه يوحنا</w:t>
      </w:r>
      <w:r>
        <w:rPr>
          <w:rFonts w:eastAsia="IRNazanin" w:cs="IRNazanin"/>
          <w:color w:val="111111"/>
          <w:sz w:val="28"/>
          <w:szCs w:val="28"/>
          <w:rtl w:val="true"/>
          <w:lang w:bidi="fa-IR"/>
        </w:rPr>
        <w:t>.</w:t>
      </w:r>
    </w:p>
    <w:p>
      <w:pPr>
        <w:pStyle w:val="Heading5"/>
        <w:numPr>
          <w:ilvl w:val="4"/>
          <w:numId w:val="1"/>
        </w:numPr>
        <w:rPr/>
      </w:pPr>
      <w:bookmarkStart w:id="311" w:name="__RefHeading___Toc2869115_3650668749"/>
      <w:bookmarkStart w:id="312" w:name="_Toc116"/>
      <w:bookmarkEnd w:id="311"/>
      <w:r>
        <w:rPr>
          <w:rtl w:val="true"/>
        </w:rPr>
        <w:t>دعا و زيارت در متون مقدس‌</w:t>
      </w:r>
      <w:bookmarkEnd w:id="3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به معنى صدا زدن و كمك طلبيدن است و دعا له يعنى براى او دعا كرد و دعا عليه يعنى بر او نفرين كرد</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واژه زيارت يعنى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زاير اسم فاعل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زيارت يك ديدار ارادى و خواست عقلى است كه با علاقه و تمايل همراه است، نه يك موضوع غير ارادى يا تصادفى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زاير به كسى گفته مى‌شود كه با عشق و علاقه و ميل و رغبت به زيارت كسى يا محلى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ديدارهاى تصادفى يا غير ارادى از مقوله اين تعريف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مرورى در زندگى انبياى الهى به روشنى پى خواهيم برد كه آن بزرگواران بيش از سايرين، دعا كرده‌اند و در استجابت آن اصرار بيشترى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يكى از عوامل مؤثر در تهذيب و تزكيه انسان است كه اعتماد به نفس، صبر و پايدارى در هنگام مصايب و مشكلات بخشى از ثمره طيبه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نيايش و نماز همواره در ميان امت‌ها مرسوم بوده و نمادى از رابطه مستقيم انسان با خداى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پيامبران الهى پيوسته اين دو فريضه را خود انجام داده و امت‌هاى خويش را نيز به انجام آنها ترغيب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كه موجب تقويت روحى نوع بشر بوده‌اند، انسان را از سردرگمى‌ها نجات داده و در حل مشكلات يارى كرده‌اند، يأس و نااميدى را از انسان دور ساخته و اميد و نشاط را در حيطه زندگى او گسترش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مقدس، دعا، نيايش و نماز، چه به صورت انفرادى و چه به صورت جمعى، جزءِ ضروريات دين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متون عهد قديم استفاده مى‌شود اين است كه زمان نماز و دعا مشخص بوده است و مؤمنين بايد اين فرايض را در ساعت و روزهاى خاص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آنچه كه در مزامير داوود عليه السلام و كتاب دانيال نبى عليه السلام مورد تأكيد قرار داشته است، انجام فريضه دعا و نماز در ساعت‌هاى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اوايل شب و انتهاى آن و وقت غذا خوردن بوده است</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نماز در ميان يهوديان مقدماتى داشت كه يك فرد يهودى بايد انجام مى‌داد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براى نماز به پيشانى يا بازوى چپ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مى‌بستند و آن عبارت بود از قطعه چرم مكعبى شكل كه داراى چهار آيه بود و هر آيه بر قطعه‌اى از پوست يا كاغذ نوشته شده در عصابه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آيه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سفر تثنيه؛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تثنيه</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مراسم نيايش و نمازهاى جمعى در بين يهوديان به شيوه‌هاى خاص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افراد براساس رتبه و مرتبه شخصيتى و خانوادگى بر يكديگر تقدم و برترى داشتند و بر همين اساس در مجمع مى‌نشستند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جايگاه مخصوص مشايخ بودند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مجلس كه مركب از بزرگان و صاحب منصبان بود و سپس خادمان</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پس از آن جايگاه شماسان بود كه صدقه‌ها را تقسيم مى‌كردند و بعد كسى كه دعا را مى‌خواند قرارداشت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نيايش و نماز اين گونه شروع مى‌شد كه واعظ بر منبرى مى‌رفت و همه حاضرين به پا مى‌خاستند و پس از دعا همگى نماز اقامه مى‌كردند كه در آن برخى از آيات، قرائت گرديد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در دعا شخص داعى همان‌طور كه براى خود دعا مى‌كرد، براى ديگران نيز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الخصوص براى سلاطين و صاحبان منصب </w:t>
      </w:r>
      <w:r>
        <w:rPr>
          <w:rStyle w:val="FootnoteAnchor"/>
          <w:rtl w:val="true"/>
        </w:rPr>
        <w:footnoteReference w:id="403"/>
      </w:r>
      <w:r>
        <w:rPr>
          <w:rFonts w:ascii="IRNazanin" w:hAnsi="IRNazanin" w:eastAsia="IRNazanin"/>
          <w:color w:val="111111"/>
          <w:sz w:val="28"/>
          <w:sz w:val="28"/>
          <w:szCs w:val="28"/>
          <w:rtl w:val="true"/>
          <w:lang w:bidi="fa-IR"/>
        </w:rPr>
        <w:t xml:space="preserve">اين دعا حتى مى‌تواند براى دشمنان و قاتلان خود هم باشد،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بعد از اين‌كه كليساى اورشليم او را تعيين كرد تا به حواريون در خدمت رسانى به فقرا مساعدت نمايد، باعث اشتعال غيرت و ضديت و تعصب يهود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كفرگويى به وى داده، دستگيرش نمودند و پس از محاكمه او را سنگسار كردند و در حين سنگسار شدن زانو زد و ندا سر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اين گناه را بر اينها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خوابيد</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بعدها حواريون نيز در مراسم با يهوديان مشاركت مى‌كردند و اين مشاركت در انجام فرايض بين يهوديان و مسيحيان وجود داشت، تا زمانى كه حواريون مورد كينه</w:t>
      </w:r>
      <w:bookmarkStart w:id="313" w:name="pg1846_23189"/>
    </w:p>
    <w:p>
      <w:pPr>
        <w:pStyle w:val="BookText"/>
        <w:rPr/>
      </w:pPr>
      <w:bookmarkEnd w:id="313"/>
      <w:r>
        <w:rPr>
          <w:rFonts w:ascii="IRNazanin" w:hAnsi="IRNazanin" w:eastAsia="IRNazanin"/>
          <w:color w:val="111111"/>
          <w:sz w:val="28"/>
          <w:sz w:val="28"/>
          <w:szCs w:val="28"/>
          <w:rtl w:val="true"/>
          <w:lang w:bidi="fa-IR"/>
        </w:rPr>
        <w:t>قرار گرفتند و از مجامع يهود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مسيحيان ناچار بودند مراسم دعا و نماز را در خانه‌ها به صورت جمعى برگزار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بسيارى از آيين‌ها و مراسمى كه در گذشته بين يهوديان و مسيحيان معمول بوده است، رو به افول گذاشته است، زيرا نياز فطرى آنها كه همانا خداجويى و ارتباط با خدا بوده را اقناع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جرأت مى‌توان گفت كه عشاى ربانى، ديگر محور آيينى زندگى غالب مسيحيان غربى، چه كاتوليك و چه پروتستان نيست و آيين‌هاى اعتراف و توبه اكنون بيشتر به گذشته تعلق دارند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امروزه در جوامع مسيحى گرايش مردم به نماز، آن هم به صورت انفرادى و در خانه‌ها گسترش يافته كه شايد به خاطر اين است كه نماز بهترين و بى واسطه‌ترين راه ارتباط با خداست</w:t>
      </w:r>
      <w:r>
        <w:rPr>
          <w:rFonts w:eastAsia="IRNazanin" w:cs="IRNazanin"/>
          <w:color w:val="111111"/>
          <w:sz w:val="28"/>
          <w:szCs w:val="28"/>
          <w:rtl w:val="true"/>
          <w:lang w:bidi="fa-IR"/>
        </w:rPr>
        <w:t>.</w:t>
      </w:r>
    </w:p>
    <w:p>
      <w:pPr>
        <w:pStyle w:val="Heading5"/>
        <w:numPr>
          <w:ilvl w:val="4"/>
          <w:numId w:val="1"/>
        </w:numPr>
        <w:rPr/>
      </w:pPr>
      <w:bookmarkStart w:id="314" w:name="__RefHeading___Toc2869117_3650668749"/>
      <w:bookmarkStart w:id="315" w:name="_Toc117"/>
      <w:bookmarkEnd w:id="314"/>
      <w:r>
        <w:rPr>
          <w:rtl w:val="true"/>
        </w:rPr>
        <w:t>زيارتگاه‌ها در متون مقدس‌</w:t>
      </w:r>
      <w:bookmarkEnd w:id="315"/>
    </w:p>
    <w:p>
      <w:pPr>
        <w:pStyle w:val="BookText"/>
        <w:rPr/>
      </w:pPr>
      <w:r>
        <w:rPr>
          <w:rFonts w:ascii="IRNazanin" w:hAnsi="IRNazanin" w:eastAsia="IRNazanin"/>
          <w:color w:val="111111"/>
          <w:sz w:val="28"/>
          <w:sz w:val="28"/>
          <w:szCs w:val="28"/>
          <w:rtl w:val="true"/>
          <w:lang w:bidi="fa-IR"/>
        </w:rPr>
        <w:t>يهوديان در عهد عتيق غالب مراسم و عبادات رسمى و بزرگ خود را در هيكل‌ها يا معابد برگزار مى‌كردند و زيارت هيكل‌ها در نزد آنان، از اهميت بالايى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هيكل عبارت بود از چادر جماعت بزرگى كه مراسم مذهبى و ذبح و قربانى نيز در آن‌جا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چادر بزرگ در اطراف خود، ايوان‌ها و ستون‌ها داشت و خانه‌ها و حجره‌هاى كاهنان در آن‌جا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يك هيكل كارى بسيار دشوار، طاقت فرسا و زمان بر بود، مثلًا هيكلى را كه حضرت داود عليه السلام بناى آن را شروع كرد، با بيش از يكصد هزار نفر كارگر پس از مدت چند سال به دست سليمان عليه السلام به پايان رسيد </w:t>
      </w:r>
      <w:r>
        <w:rPr>
          <w:rStyle w:val="FootnoteAnchor"/>
          <w:rtl w:val="true"/>
        </w:rPr>
        <w:footnoteReference w:id="406"/>
      </w:r>
      <w:r>
        <w:rPr>
          <w:rFonts w:ascii="Amiri" w:hAnsi="Amiri" w:eastAsia="Amiri" w:cs="Amiri"/>
          <w:color w:val="111111"/>
          <w:sz w:val="28"/>
          <w:sz w:val="28"/>
          <w:szCs w:val="28"/>
          <w:rtl w:val="true"/>
          <w:lang w:bidi="ar-SA"/>
        </w:rPr>
        <w:t xml:space="preserve">مقصود از هيكلى كه در بيشتر مواضع كتاب مقدس از آن نام برده شده است، هيكل اورشليم است كه بر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مقدس از سه هيكل نام برده شده است كه عبارت‌اند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سليمان؛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زرُو بابل؛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 هيروديس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مقدس را كه حضرت موسى به امر خداوند ساخته بود در هيكل اورشليم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صندوقى بودكه موسى به امر حق‌تعالى از چوب شطيم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سه قدم و نه قيراط و عرض و ارتفاعش دو قدم و سه قيراط بود و بيرون و اندرونش به طلا پوشيده بر اطراف سر آن تاج‌هاى طلايى ساخت و سرپوشى از طلاى خالص بر آن گذارده و دو كروب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زير آن قرار دارد كه با دو بال خود بر سرپوش آمرزش سايه افكن بودند و بر هر يك از طرفين آن دو حلقه طلايى براى عصاهاى چوبى كه به طلا پوشيده شده براى برداشتن تابوت بود ساخت و حقّه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آسمانى</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و عصاى هارون را كه شكوفه نموده بود و دو لوح عهد كه احكام بر آنها مكتوب بود در كنار كتاب تورات داخل آن گذاشته بودند </w:t>
      </w:r>
      <w:r>
        <w:rPr>
          <w:rStyle w:val="FootnoteAnchor"/>
          <w:rtl w:val="true"/>
        </w:rPr>
        <w:footnoteReference w:id="408"/>
      </w:r>
      <w:r>
        <w:rPr>
          <w:rFonts w:ascii="IRNazanin" w:hAnsi="IRNazanin" w:eastAsia="IRNazanin"/>
          <w:color w:val="111111"/>
          <w:sz w:val="28"/>
          <w:sz w:val="28"/>
          <w:szCs w:val="28"/>
          <w:rtl w:val="true"/>
          <w:lang w:bidi="fa-IR"/>
        </w:rPr>
        <w:t>همچنان آن را تابوت شهادت هم گفته‌اند</w:t>
      </w:r>
      <w:r>
        <w:rPr>
          <w:rFonts w:eastAsia="IRNazanin" w:cs="IRNazanin"/>
          <w:color w:val="111111"/>
          <w:sz w:val="28"/>
          <w:szCs w:val="28"/>
          <w:rtl w:val="true"/>
          <w:lang w:bidi="fa-IR"/>
        </w:rPr>
        <w:t xml:space="preserve">. </w:t>
      </w:r>
      <w:r>
        <w:rPr>
          <w:rStyle w:val="FootnoteAnchor"/>
          <w:rtl w:val="true"/>
        </w:rPr>
        <w:footnoteReference w:id="409"/>
      </w:r>
      <w:r>
        <w:rPr>
          <w:rFonts w:ascii="Amiri" w:hAnsi="Amiri" w:eastAsia="Amiri" w:cs="Amiri"/>
          <w:color w:val="111111"/>
          <w:sz w:val="28"/>
          <w:sz w:val="28"/>
          <w:szCs w:val="28"/>
          <w:rtl w:val="true"/>
          <w:lang w:bidi="ar-SA"/>
        </w:rPr>
        <w:t>لازم به تذكر است كه حقّه مَنّ و عصاى هارون در زمان سليمان در آن نبوده‌اند</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زمانى كه قوم بنى اسرائيل كوچ مى‌كردند تابوت عهد را برداشته و به دنبال آن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مخصوص به تابوت عهد منحصر بود به هارون و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متون مقدس برداشت مى‌شود، به نظر مى‌رسد كه چون بنى اسرائيل در دوران حضرت موسى در انجام دستورات الهى تعلل ورزيده و وارد جزئيات شده، زياد بهانه مى‌آوردند، خداوند نيز در اجراى فرايض از آنها مى‌خواست كه جزئيات را نيز رعايت كنند؛ مثلًا در سفر اعداد باب چهارم آيات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تابوت عهد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اردو كوچ مى‌كند هارون و پسرانش داخل خيمه اجتماع شده و پوشش حجاب را پايين بياورند و تابوت شهادت را با آن بپوشانند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پوشش پوست خز آبى بگذارند و جامه‌اى كه تمام آن لاجوردى باشد بالاى آن پهن نموده، چوب دسته‌هايش را بگذارند و بر ميز نان تقدمه جامه لاجوردى بگسترانند و بر آن بشقاب‌ها و قاشق‌ها و كاسه‌ها و پياله‌هاى ريختنى را بگذارند و نان دائمى بر آن باشد و جامه قرمز بر آنها گسترانيده، آن را با پوشش پوست خز بپوشانند و چوب دسته‌هايش را بگذارند و جامه لاجوردى گرفته، شمعدان روشنايى و چراغ‌هايش و گل‌گيرهايش و سينى‌هايش و تمامى ظروف روغنش را كه با آنها خدمتش مى‌كنند بپوشانند و آن را و همه اسبابش را در پوشش پوست خز گذاشته بر چوبدستى بگذارند و بر مذبح زرين جامه لاجوردى گسترانيده، آن را به پوشش پوست خز بپوشانند و چوب دست‌هايش را بگذارند و تمامى اسباب خدمت را كه با آنها در قدس خدمت مى‌كنند گرفته، آنها را در جامه لاجوردى بگذارند و آنها را به پوشش پوست خز بپوشانند و بر چوب دست بنهند و مذبح را از خاكستر خالى كرده، جامه ارغوانى بر آن بگسترانند و جميع اسبابش را كه به آنها خدمت آن را مى‌كنند، يعنى مجمرها و چنگال‌ها و خاك اندازها و كاسه‌ها، همه اسباب مذبح را بر روى آن بنهند و بر آن پوشش پوست خز گسترانيده، چوب دست‌هايش را بگذارند و چون هارون و پسرانش در هنگام كوچ كردنِ اردو از پوشانيدن قدس و تمامى اسباب قدس فارغ شوند، بعد از آن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برداشتن آن بيايند، اما قدس را لمس ننمايند مبادا بميرند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اين قانون سخت و پيچيده اى بود كه خدا بر بنى اسرائيل نازل كرد و اگر كوچك‌ترين خطايى در انجام امور فوق الذكر اتفاق مى‌افتاد، خاطى فوراً عقوبت مى‌شد؛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ناداب وقتى تابوت عهد كه بر روى عرابه در نزديك خانه‌اش توقف نموده بود، چون گاوان حمل كننده تابوت لغزيدند و او دستش را دراز كرد تا جلو لغزش تابوت عهد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به تابوت خورد فوراً خداوند او را كشت، زيرا او از خانواده‌اى نبوده كه مجاز به دست زدن به تابوت</w:t>
      </w:r>
      <w:bookmarkStart w:id="316" w:name="pg1846_23197"/>
    </w:p>
    <w:p>
      <w:pPr>
        <w:pStyle w:val="BookText"/>
        <w:rPr/>
      </w:pPr>
      <w:bookmarkEnd w:id="316"/>
      <w:r>
        <w:rPr>
          <w:rFonts w:ascii="IRNazanin" w:hAnsi="IRNazanin" w:eastAsia="IRNazanin"/>
          <w:color w:val="111111"/>
          <w:sz w:val="28"/>
          <w:sz w:val="28"/>
          <w:szCs w:val="28"/>
          <w:rtl w:val="true"/>
          <w:lang w:bidi="fa-IR"/>
        </w:rPr>
        <w:t xml:space="preserve">هستند </w:t>
      </w:r>
      <w:r>
        <w:rPr>
          <w:rStyle w:val="FootnoteAnchor"/>
          <w:rtl w:val="true"/>
        </w:rPr>
        <w:footnoteReference w:id="412"/>
      </w:r>
      <w:r>
        <w:rPr>
          <w:rFonts w:ascii="IRNazanin" w:hAnsi="IRNazanin" w:eastAsia="IRNazanin"/>
          <w:color w:val="111111"/>
          <w:sz w:val="28"/>
          <w:sz w:val="28"/>
          <w:szCs w:val="28"/>
          <w:rtl w:val="true"/>
          <w:lang w:bidi="fa-IR"/>
        </w:rPr>
        <w:t>و خداوند انجام امورات خاصه تابوت عهد را به دست هارون و پسرانش واگذار كرده بود و گفته بود و ديگران اجازه دست زدن به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شانزده سالگى به تخت سلطنت مى‌نشيند و پنجاه و دو سال بر قوم خود حكومت مى‌كند و در اين مدت همواره بر دشمنان خود پيروز شده، شهرت فراوانى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كتاب دوم پادشاهان،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وى روزى بر پيروزى‌هايش مى‌بالد و جسارت مى‌ورزد و مى‌خواهد كارى را انجام دهد كه مختص كاهنان است، يعنى سوزاندن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اقدام او به اين‌كار و به خاطر جسارتش، وى را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مى‌كند و تا آخر عمرش در خانه‌اى كه مخصوص اين بيماران است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اين چند قرن گذشته آيين‌هاى مذهبى از رونق افتاده بود؛ يا به سخن ديگر، به خاطر رفتار نامناسب كليساها با مسايل جديد علمى و مقابله با عقل‌گرايى بشر، نوعى دين‌گريزى در جوامع مسيحى گسترش يافته بود، ولى امروزه جمعيت مسيحيان و يهوديان، در زيارتگاه‌ها موج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بقعه لورد در فرانسه پنج و نيم ميليون زاير داشت كه يك و نيم ميليون نفر بيشتر از ده سال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زيارتگاه‌هاى ديگرى مانند سانتياگو، كمپوستلا در اسپانيا و فاتيما در پرتغال نيز افزايش مشابهى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براى شفا جويى به اين بقاع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زمان جنبش اصلاح دينى در اروپا زيارت به كلى منع شده است، پروتستان‌هاى اروپا نياز درونى خود را به احساس حضور قدسى در زيارتگاه‌هاى كاتوليك برآورده مى‌سازند</w:t>
      </w:r>
      <w:r>
        <w:rPr>
          <w:rFonts w:eastAsia="IRNazanin" w:cs="IRNazanin"/>
          <w:color w:val="111111"/>
          <w:sz w:val="28"/>
          <w:szCs w:val="28"/>
          <w:rtl w:val="true"/>
          <w:lang w:bidi="fa-IR"/>
        </w:rPr>
        <w:t xml:space="preserve">». </w:t>
      </w:r>
      <w:r>
        <w:rPr>
          <w:rStyle w:val="FootnoteAnchor"/>
          <w:rtl w:val="true"/>
        </w:rPr>
        <w:footnoteReference w:id="413"/>
      </w:r>
    </w:p>
    <w:p>
      <w:pPr>
        <w:pStyle w:val="Heading5"/>
        <w:numPr>
          <w:ilvl w:val="4"/>
          <w:numId w:val="1"/>
        </w:numPr>
        <w:rPr/>
      </w:pPr>
      <w:bookmarkStart w:id="317" w:name="__RefHeading___Toc2869119_3650668749"/>
      <w:bookmarkStart w:id="318" w:name="_Toc118"/>
      <w:bookmarkEnd w:id="317"/>
      <w:r>
        <w:rPr>
          <w:rtl w:val="true"/>
        </w:rPr>
        <w:t>تدفين مردگان و زيارت اهل قبوردر متون مقدس‌</w:t>
      </w:r>
      <w:bookmarkEnd w:id="31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مطالعه متون مقدس به دست مى‌آيد، آن است كه قوم يهود در طول تاريخ نسبت به مراسم غسل، تكفين و تدفين اموات عنايت و دقت خاصى داشته‌اند و</w:t>
      </w:r>
    </w:p>
    <w:p>
      <w:pPr>
        <w:pStyle w:val="BookText"/>
        <w:rPr/>
      </w:pPr>
      <w:r>
        <w:rPr>
          <w:rFonts w:ascii="Amiri" w:hAnsi="Amiri" w:eastAsia="Amiri" w:cs="Amiri"/>
          <w:color w:val="111111"/>
          <w:sz w:val="28"/>
          <w:sz w:val="28"/>
          <w:szCs w:val="28"/>
          <w:rtl w:val="true"/>
          <w:lang w:bidi="ar-SA"/>
        </w:rPr>
        <w:t>عدم دفن ميت نشانه بى‌احترامى به احكام شرع بوده و همواره يكى از نشانه‌هاى تدين افراد، دفن اموات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شرع يهوديان حتى اموات دشمنان هم مى‌بايست دفن شود </w:t>
      </w:r>
      <w:r>
        <w:rPr>
          <w:rStyle w:val="FootnoteAnchor"/>
          <w:rtl w:val="true"/>
        </w:rPr>
        <w:footnoteReference w:id="414"/>
      </w:r>
      <w:r>
        <w:rPr>
          <w:rFonts w:ascii="IRNazanin" w:hAnsi="IRNazanin" w:eastAsia="IRNazanin"/>
          <w:color w:val="111111"/>
          <w:sz w:val="28"/>
          <w:sz w:val="28"/>
          <w:szCs w:val="28"/>
          <w:rtl w:val="true"/>
          <w:lang w:bidi="fa-IR"/>
        </w:rPr>
        <w:t xml:space="preserve">همچنين يهوديان وصيت مى‌كردند كه در قبرستان يا محلى كه پدرانشان در آن‌جا مدفون بودند، به خاك سپرده شوند </w:t>
      </w:r>
      <w:r>
        <w:rPr>
          <w:rStyle w:val="FootnoteAnchor"/>
          <w:rtl w:val="true"/>
        </w:rPr>
        <w:footnoteReference w:id="415"/>
      </w:r>
      <w:r>
        <w:rPr>
          <w:rFonts w:ascii="IRNazanin" w:hAnsi="IRNazanin" w:eastAsia="IRNazanin"/>
          <w:color w:val="111111"/>
          <w:sz w:val="28"/>
          <w:sz w:val="28"/>
          <w:szCs w:val="28"/>
          <w:rtl w:val="true"/>
          <w:lang w:bidi="fa-IR"/>
        </w:rPr>
        <w:t>يعقوب در وصيت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پدرانم در مغاره‌اى كه در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عفرون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آن را با آن صحرا از عفرون حتى براى ملكيت مقبره خريده بود؛ ابراهيم و زوجه‌اش ساره را در آن‌جا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و زوجه‌اش رفقه را دفن كردند و من‌در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يعقوب وصيت را با پسران خود به پايان برد، پاهاى خود را به بستر كشيد، جان بداد و به قوم خويش ملحق گرديد </w:t>
      </w:r>
      <w:r>
        <w:rPr>
          <w:rStyle w:val="FootnoteAnchor"/>
          <w:rtl w:val="true"/>
        </w:rPr>
        <w:footnoteReference w:id="416"/>
      </w:r>
      <w:r>
        <w:rPr>
          <w:rFonts w:ascii="IRNazanin" w:hAnsi="IRNazanin" w:eastAsia="IRNazanin"/>
          <w:color w:val="111111"/>
          <w:sz w:val="28"/>
          <w:sz w:val="28"/>
          <w:szCs w:val="28"/>
          <w:rtl w:val="true"/>
          <w:lang w:bidi="fa-IR"/>
        </w:rPr>
        <w:t>و در همان جايى كه وصيت كرده بود به خاك سپرده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مصريان مردگان خود را بزرگ مى‌داشتند و براى جلوگيرى از فساد، آنان را موميايى مى‌كردند و با عطر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تدهين كرده، معطر مى‌ساختند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پ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خوشبو كردن خود يا مداوا كردن بيماران يا معطر ساختن اجساد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پاتيلچه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روغن مقدس و تركيبى مطبوع بود كه از چند ماده تركيب مى‌شد استفاده مى‌كردند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چون شخصى به حالت احتضار مى‌رسيد، رسم بود خويشان وى و اطرافيان چشم‌هاى او را ببندند و آخرين بوسه‌ها را بر سر و روى او بزنند و بر بالين او گريه و زارى كنند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اين عزادارى و ماتم و سوگوارى تا مدت‌ها بعد از دفن ميت ادامه داشت </w:t>
      </w:r>
      <w:r>
        <w:rPr>
          <w:rStyle w:val="FootnoteAnchor"/>
          <w:rtl w:val="true"/>
        </w:rPr>
        <w:footnoteReference w:id="419"/>
      </w:r>
      <w:r>
        <w:rPr>
          <w:rFonts w:ascii="IRNazanin" w:hAnsi="IRNazanin" w:eastAsia="IRNazanin"/>
          <w:color w:val="111111"/>
          <w:sz w:val="28"/>
          <w:sz w:val="28"/>
          <w:szCs w:val="28"/>
          <w:rtl w:val="true"/>
          <w:lang w:bidi="fa-IR"/>
        </w:rPr>
        <w:t>و گاه مى‌شد كه زنان تعزيه خوان و نوحه سرا را براى داغ‌تر كردن مجلس و گريانيدن حاضران اجير مى‌كردند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گاه اين عزادارى‌ها با اصوات موزيك‌هاى غم‌انگيز همراه بود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بعد از دفن ميت خانواده او ناهار يا شامى را به شركت كنندگان مى‌دادند و تا مدت‌ها بعد از دفن ميت دوستان و خويشاوندان هر</w:t>
      </w:r>
    </w:p>
    <w:p>
      <w:pPr>
        <w:pStyle w:val="BookText"/>
        <w:rPr/>
      </w:pPr>
      <w:r>
        <w:rPr>
          <w:rFonts w:ascii="IRNazanin" w:hAnsi="IRNazanin" w:eastAsia="IRNazanin"/>
          <w:color w:val="111111"/>
          <w:sz w:val="28"/>
          <w:sz w:val="28"/>
          <w:szCs w:val="28"/>
          <w:rtl w:val="true"/>
          <w:lang w:bidi="fa-IR"/>
        </w:rPr>
        <w:t>روزه به قبرستان مى‌رفتند و بر قبر گل مى‌ريختند و گريه و زارى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عادت داشتند كه بر سر قبور و زيارتگاه‌هاى اموات خود رفته، بر سر مزار مورد نظر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ميت مى‌گريستند و هر چه فرد فوت شده به شخص نزديك‌تر مى‌بود يا جايگاه والاترى مى‌داشت، مراسم عزادارى و ايام آن بيشتر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نوحه‌گرى هفت روز بود، ولى براى بزرگان اين ايام تا سى روز يا بيشتر ادامه داشت</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آنچه كه در آخرين آيات سفر پيدايش درباره وفات حضرت يعقوب آمده است، اين است كه چون يعقوب چشم از جهان فرو بست، بنى اسرائيل بسيار گريستند، حضرت يوسف بر روى پدر خود افتاد، بر وى گريست و او را بوسيد و طبيبانى را كه از بندگان او بودند فرمود تا پدر او را حنوط كنند و طبيبان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حنوط كردند و چهل روز در كار وى سپرى شد، زيرا كه اين قدر روزها در حنوط كردن صرف مى‌شد و اهل مصر هفتاد روز براى وى ماتم گرفتند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يوسف پس از فوت پدر جسدش را در همان جايى كه وصيت كرده بود دفن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نيز يهوديان از اول تا هشتم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زكريا عزادار هستند و روز هشتم به زيارت اموات رفته و به مستمندان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روز قبل از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قبور رفته و به فقرا صدقه مى‌دهند و فرداى آن روز كه دهمين روز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عاسور يعنى عاشورا ناميده مى‌شود را روزه مى‌گيرند و تمام روز به عبادت و استغفار مشغول مى‌شوند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بنى اسرائيل، قبرها و معابد خود را همچون مصريان باستان و آشوريان باصُوَر و تماثيل رنگارنگ منقش مى‌ساختند</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حزقيل نبى آنان را از اين كار منع مى‌كرد و</w:t>
      </w:r>
      <w:bookmarkStart w:id="319" w:name="pg1846_23206"/>
    </w:p>
    <w:p>
      <w:pPr>
        <w:pStyle w:val="BookText"/>
        <w:rPr/>
      </w:pPr>
      <w:bookmarkEnd w:id="319"/>
      <w:r>
        <w:rPr>
          <w:rFonts w:ascii="IRNazanin" w:hAnsi="IRNazanin" w:eastAsia="IRNazanin"/>
          <w:color w:val="111111"/>
          <w:sz w:val="28"/>
          <w:sz w:val="28"/>
          <w:szCs w:val="28"/>
          <w:rtl w:val="true"/>
          <w:lang w:bidi="fa-IR"/>
        </w:rPr>
        <w:t>مى‌فرمود كه خدا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انسان آيا آنچه را كه مشايخ خاندان اسرائيل در تاريكى و هركس در حجره‌هاى بت‌هاى خويش مى‌كند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مى‌گويند كه خدا ما را نمى‌بيند و خدا اين زمين را ترك كرده است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در متون مقدس مواردى از شفاعت كه ذكر شده است و آن درخواست نمودن عفو از شخصى كه تقصير درباره او واقع شده مى‌باشد و شخص شافع، هم مدعى و هم مدعى اليه را مستخلص مى‌سازد و گاهى خود شافع براى دشمن خود شفاعت مى‌نمايد، چنانچه در رساله پولس رسول به رومانيان در حق مردم مكتوب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قوم خود را كه از قبل شناخته بود، رد نفرموده است، آيا نمى‌دانيد كه كتاب در باره‌الياس چه مى‌گويد، چگونه بر اسرائيل از خدا استغاثه مى‌كند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يا در باب هشتم، آيه بيست و ششم همين رساله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همچنين روح نيز، ضعف ما را مدد مى‌كند، زيرا كه آنچه دعا كنيم به طورى كه مى‌بايد نمى‌دانيم لكن خود روح براى ما شفاعت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باشد كه آن‌گونه كه مى‌پذيرد به ما مى‌آموزد كه چنين كنيم يعنى به ما الهام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در زياراتشان براى اجابت درخواست‌هاى خود، اظهار عجز و تواضع نموده و انابه مى‌كردند و براى بخشش گناهان خود روزه مى‌گرفتند و به خطاهاى خويش اقرار مى‌كردند، تا رضايت ذات اقدس الهى را به دست بياورند و درون خويش را آرام سازند</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320" w:name="__RefHeading___Toc2869121_3650668749"/>
      <w:bookmarkStart w:id="321" w:name="_Toc119"/>
      <w:bookmarkEnd w:id="320"/>
      <w:r>
        <w:rPr>
          <w:rtl w:val="true"/>
        </w:rPr>
        <w:t>ارسال سلام‌ها و درودها براى صالحان‌</w:t>
      </w:r>
      <w:bookmarkEnd w:id="3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به بندگان صالح، چه آنانى كه از دنيا رفته‌اند و چه حاضرين در ميان امت‌ها، امرى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به خصوص در رساله‌هاى پولس رسول، اين سلام‌ها و درودها براى درگذشتگان و حاضران زياد به چشم مى‌خورد</w:t>
      </w:r>
      <w:r>
        <w:rPr>
          <w:rFonts w:eastAsia="IRNazanin" w:cs="IRNazanin"/>
          <w:color w:val="111111"/>
          <w:sz w:val="28"/>
          <w:szCs w:val="28"/>
          <w:rtl w:val="true"/>
          <w:lang w:bidi="fa-IR"/>
        </w:rPr>
        <w:t>:</w:t>
      </w:r>
      <w:bookmarkStart w:id="322" w:name="pg1846_23209"/>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قيامت مردگان يعنى خداوند ما، عيسى مسيح، كه به او فيض و رسالت را يافتيم براى اطاعت ايمان در جميع امت‌ها به خاطر اسم او، كه در ميان ايشان، شما نيز خوانده شده عيسى مسيح هستيد، به همه كه در روم محبوب خدا و خوانده شده و مقدسيد، فيض و سلامتى از جانب پدر، خدا و عيسى مسيح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شكر مى‌كنم خداى خود را به وساطت عيسى مسيح درباره همگى شما كه ايمان شما در تمام عالم شهرت يافته است، زيرا خدايى كه او را به روح خود در انجيل پسرش خدمت مى‌كنم مرا شاهد است كه چگونه پيوسته شما را ياد مى‌كنم و دائماً در دعاهاى خود مسئلت مى‌كنم كه شايد الآن به اراده خدا سعادت يافته نزد شما بيايم</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در ميان همين سلام‌ها و دعاها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نام يهودى دارند، ولى اعمالشان نشان آن است كه بهره‌اى از تعاليم الهى نبرده‌اند را مؤاخذه و مورد خطاب و عتاب قرار مى‌دهد و از آنها مى‌خواهد كه در باطن و روح و عمل يهود با شند نه در حرف و ظاهر</w:t>
      </w:r>
      <w:r>
        <w:rPr>
          <w:rFonts w:eastAsia="IRNazanin" w:cs="IRNazanin"/>
          <w:color w:val="111111"/>
          <w:sz w:val="28"/>
          <w:szCs w:val="28"/>
          <w:rtl w:val="true"/>
          <w:lang w:bidi="fa-IR"/>
        </w:rPr>
        <w:t xml:space="preserve">. </w:t>
      </w:r>
      <w:r>
        <w:rPr>
          <w:rStyle w:val="FootnoteAnchor"/>
          <w:rtl w:val="true"/>
        </w:rPr>
        <w:footnoteReference w:id="430"/>
      </w:r>
    </w:p>
    <w:p>
      <w:pPr>
        <w:pStyle w:val="Heading5"/>
        <w:numPr>
          <w:ilvl w:val="4"/>
          <w:numId w:val="1"/>
        </w:numPr>
        <w:rPr/>
      </w:pPr>
      <w:bookmarkStart w:id="323" w:name="__RefHeading___Toc2869123_3650668749"/>
      <w:bookmarkStart w:id="324" w:name="_Toc120"/>
      <w:bookmarkEnd w:id="323"/>
      <w:r>
        <w:rPr>
          <w:rtl w:val="true"/>
        </w:rPr>
        <w:t>زيارت اماكن مقدس و قربانى كردن براى خدايان‌</w:t>
      </w:r>
      <w:bookmarkEnd w:id="324"/>
    </w:p>
    <w:p>
      <w:pPr>
        <w:pStyle w:val="BookText"/>
        <w:rPr/>
      </w:pPr>
      <w:r>
        <w:rPr>
          <w:rFonts w:ascii="IRNazanin" w:hAnsi="IRNazanin" w:eastAsia="IRNazanin"/>
          <w:color w:val="111111"/>
          <w:sz w:val="28"/>
          <w:sz w:val="28"/>
          <w:szCs w:val="28"/>
          <w:rtl w:val="true"/>
          <w:lang w:bidi="fa-IR"/>
        </w:rPr>
        <w:t>زيارت اماكن مقدس و قربانى كردن براى خدايان در بسيارى از اقوام معمول بود و در مراسم خاص كه به مناسبت‌هاى مختلف برگزار مى‌گرديد، براى اداى دين و نذرى كه داشتند، قربانى مى‌آوردند و معمول اين بود كه قربانى از ميان حيواناتى همچون گاو، ميش، بز، بره و يا پرندگان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قربانى آورده مى‌شد غالباً دو نوع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قربانى خونى؛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غير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خونى آن بود كه از حيوانات اهلى پاك، مانند 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غير خونى عبارت بود از نوبرهاى مواسم‌هاى مختلف و شراب و آرد و روغن و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قربانى، خونى مى‌بود، شخص قربان گذار دست خود را بر قربانى مى‌گذاشت و سپس توسط كاهن يا لاوى ذبح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كه محرمانه‌ترين امور</w:t>
      </w:r>
    </w:p>
    <w:p>
      <w:pPr>
        <w:pStyle w:val="BookText"/>
        <w:rPr/>
      </w:pPr>
      <w:r>
        <w:rPr>
          <w:rFonts w:ascii="IRNazanin" w:hAnsi="IRNazanin" w:eastAsia="IRNazanin"/>
          <w:color w:val="111111"/>
          <w:sz w:val="28"/>
          <w:sz w:val="28"/>
          <w:szCs w:val="28"/>
          <w:rtl w:val="true"/>
          <w:lang w:bidi="fa-IR"/>
        </w:rPr>
        <w:t>مربوط به هياكل يا بت‌ها را به عهده داشتند، افرادى بودند كه با استفاده از كلام سجع و پرداختن به برخى امور و رياضت‌ها، اطلاعات ناقصى از بعضى امور ساده غيب را از طريق شياطين به دست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يقوى الكاهن على الكمال فى إدراك المعقولات لأنّ وحيه من وحى الشيطان</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كاهنان، آنچه را كه مأمور به سوزانيدن آن بودند، پس از كندن پوست و قطعه قطعه كردن گوشت حيوان در قربانگاه مى‌سوزاندند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انتخاب نوع قربانى، با توجه به وضع مالى قربانى گذار بود، مثلًا افراد فقير از براى قربانى حيوانات كوچك‌تر يا از پرندگانى همچون كبوتر و قمرى كه نوعى پرنده مانند كبوتر بود و در اراضى مقدسه فراوان يافت مى‌شد را مى‌آوردند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در هر صورت قربانى‌ها يا از حيوانات بود كه به مذبح آورده مى‌شد و يا آرد و روغن و مواد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مراسمات مذهبى يهوديان اعم از زيارات، دعاها، نيايش‌ها و قربانى كردن‌ها، همراه با موسيقى و آوازهاى مختلف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يهوديان با وجود خلف وعده‌هاى بى‌شمارشان نسبت به انجام تعهداتشان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تورات و انجيل و قرآن پر است از اين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نذوراتى غير معمول و غير معقول مى‌كردند و بر اجراى آنها پافشارى مى‌نمودند، حتى اگر نذرشان به ضرر و زيان آنها مى‌بود، مثل قربانى كردن بهترين نزديكان و خويشاوندانشان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مقدس موارد زيادى از قربانى كردن انسان‌ها براى خدايان آورده شده است، در زير چند نمونه از نذورات غير مرسوم بنى اسرائيل را كه در متون مقدس مذكور است، آورده‌ايم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پيشواى مشايخ جلعاد گرديد، در جنگى كه با بنى عمون در پيش داشت نذر كرد اگر خداوند او را در جنگ پيروز كند، هنگام مراجعت هرچه را كه به</w:t>
      </w:r>
      <w:bookmarkStart w:id="325" w:name="pg1846_23216"/>
    </w:p>
    <w:p>
      <w:pPr>
        <w:pStyle w:val="BookText"/>
        <w:rPr/>
      </w:pPr>
      <w:bookmarkEnd w:id="325"/>
      <w:r>
        <w:rPr>
          <w:rFonts w:ascii="IRNazanin" w:hAnsi="IRNazanin" w:eastAsia="IRNazanin"/>
          <w:color w:val="111111"/>
          <w:sz w:val="28"/>
          <w:sz w:val="28"/>
          <w:szCs w:val="28"/>
          <w:rtl w:val="true"/>
          <w:lang w:bidi="fa-IR"/>
        </w:rPr>
        <w:t>استقبال او از در خانه‌اش بيرون بيايد از آن خداوند باشد و آن را براى قربانى سوختنى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فقط يك دختر داشت و او اولين كسى بود كه پس از مراجعت پدر از جنگ به استقبال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دختر افتاد، پيراهن چاك كرده، نذر خود را آشكار كرد و دختر نيز پذيرفت تا قربانى شود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دختران بنى اسرائيل هر سال چهار روز را براى دختر يفتاح عزادارى مى‌كردند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پادشاه موآب كه از مقاومت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درمانده شد، به جهت تحريك غيرت قوم خود يا دشمن خود، نخست زاده خود يعنى پسر بزرگ خود را قربانى سوختنى قرار داد</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بتى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از مس تو خالى ساخته شده و سر گوساله داشت كه بر صندلى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اين بت كه خداى عمّونيان بود، قربانى‌هاى انسانى به خصوص از ميان بچه تقديم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قربانى كردن به اين شكل بود كه در درون اين بت آتش روشن مى‌كردند تا زمانى كه بازوهاى اين بت مسى، قرمز مى‌شد، آن‌گاه قربانى مورد نظر را بر روى دست‌هاى بت مى‌گذاشتند تا فوراً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حين طبل‌ها نواخته مى‌شد تا صداى داد و فرياد قربانى شنيده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دوم پادشاهان چنين آورده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سَفَروايم پسران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خدايان سفروايم بودند به آتش مى‌سوزانيدند</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انبياى بنى اسرائيل بارها و بارها يهوديان را از اين نوع كارها منع كرده بودند،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به مواعظ انبيا توجه نكردند، تا اين‌كه خشم يهُوه بر آنها افروخته شد</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5"/>
        <w:numPr>
          <w:ilvl w:val="4"/>
          <w:numId w:val="1"/>
        </w:numPr>
        <w:rPr/>
      </w:pPr>
      <w:bookmarkStart w:id="326" w:name="__RefHeading___Toc2869125_3650668749"/>
      <w:bookmarkStart w:id="327" w:name="_Toc121"/>
      <w:bookmarkEnd w:id="326"/>
      <w:r>
        <w:rPr>
          <w:rtl w:val="true"/>
        </w:rPr>
        <w:t xml:space="preserve">از پرستش يهوه </w:t>
      </w:r>
      <w:r>
        <w:rPr>
          <w:rtl w:val="true"/>
        </w:rPr>
        <w:t>(</w:t>
      </w:r>
      <w:r>
        <w:rPr>
          <w:rtl w:val="true"/>
        </w:rPr>
        <w:t>خداى يكتا</w:t>
      </w:r>
      <w:r>
        <w:rPr>
          <w:rtl w:val="true"/>
        </w:rPr>
        <w:t xml:space="preserve">) </w:t>
      </w:r>
      <w:r>
        <w:rPr>
          <w:rtl w:val="true"/>
        </w:rPr>
        <w:t>تا شرك و بت‌پرستى‌</w:t>
      </w:r>
      <w:bookmarkEnd w:id="3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بت‌پرستى پس از اسارت، در ميان بنى اسرائيل شيوع گسترده‌اى يافت و با اين‌كه مواعظ انبيا را مى‌شنيدند، اما از كار خود دست بر نمى‌داشتند، تا اين‌كه گرفتار غضب</w:t>
      </w:r>
    </w:p>
    <w:p>
      <w:pPr>
        <w:pStyle w:val="BookText"/>
        <w:rPr/>
      </w:pPr>
      <w:r>
        <w:rPr>
          <w:rFonts w:ascii="IRNazanin" w:hAnsi="IRNazanin" w:eastAsia="IRNazanin"/>
          <w:color w:val="111111"/>
          <w:sz w:val="28"/>
          <w:sz w:val="28"/>
          <w:szCs w:val="28"/>
          <w:rtl w:val="true"/>
          <w:lang w:bidi="fa-IR"/>
        </w:rPr>
        <w:t>الهى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كتب مقدس به دست مى‌آيد نشان مى‌دهد كه بنى اسرائيل براى خدايان خود هيكل‌ها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نمادها يا تماثيلى مى‌ساختند و آنها را پرستش كرده، براى آنها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مجسمه‌ها و تماثيل كه خدايان اقوام بودند، گاه به شكل‌هاى پادشاهان و يا حيوانات و يا ممزوجى از انسان و حيوان يا فرشتگان ساخته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خداوند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شكلى از آنچه در آسمان و زمين و درياست براى خود مساز و نزد آنها سجده مكن و آنها را عبادت منما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ولى پرستش و عبادت يهُوَه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به پرستش اوثان و تماثيل تبديل شد و اين نوع پرستش كم كم حالت رسمى گرفت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سردر دروازه اورشليم نصب كردند تا دلالت نمايد براى اين‌كه عبادت تماثيل در اين شهر آشكار و واضح گشته است</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 خدايان خود را ساختند و در خانه‌هاى مكان‌هاى بلند كه سامريان ساخته بودند گذاشتند، يعنى هر امتى كه در شهر خود ساكن بودند، پس اهل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اهل 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ساختند و عِوّيان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انسان امروزى كه در قرن بيست و يكم بعد از ميلاد زندگى مى‌كند نيز گرفتار شرك و بت‌پرستى است و در بعضى از كشورها هنوز مردمى هستند كه براى خود بت‌هايى ساخته‌اند و شب و روز به عبادت آنها مشغول و براى آنها ركوع و سجود و قربانى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كتاب مقدس تحت كلمه ميمون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در هندوستان بت ميمون‌مورد پرستش مى‌باشد، چه كه در آن‌جا هيكلى و معبدى براى آن حيوان برقرار دارند مى‌باشدكه داراى هفتصد ستون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پولس به روميان آمده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اى كسى كه ديگران را تعليم مى‌دهى، چرا</w:t>
      </w:r>
      <w:bookmarkStart w:id="328" w:name="pg1846_23222"/>
    </w:p>
    <w:p>
      <w:pPr>
        <w:pStyle w:val="BookText"/>
        <w:rPr/>
      </w:pPr>
      <w:bookmarkEnd w:id="328"/>
      <w:r>
        <w:rPr>
          <w:rFonts w:ascii="IRNazanin" w:hAnsi="IRNazanin" w:eastAsia="IRNazanin"/>
          <w:color w:val="111111"/>
          <w:sz w:val="28"/>
          <w:sz w:val="28"/>
          <w:szCs w:val="28"/>
          <w:rtl w:val="true"/>
          <w:lang w:bidi="fa-IR"/>
        </w:rPr>
        <w:t>خود را نمى‌آموزى؟ وعظ مى‌كنى كه دزدى نبايد كرد، آيا خود دزدى نمى‌كنى؟ و از زنا كردن نهى مى‌كنى، آيا خود زانى نيستى؟ از بت‌ها نفرت دارى، آيا به تجاوز از شريعت، خدا را اهانت نمى‌كنى؟ زيرا كه به سبب شما در ميان امت‌ها اسم خدا را كفر مى‌گويند، چنان كه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هرگاه احكام الهى از جامعه طرد مى‌شد و ستمگران ستمگرى مى‌كردند و مانع مى‌شدند كه قوم خدا، او را عبادت كنند، خداوند وعيد عذاب به آنها مى‌داد؛ از جمله عذاب‌هايى كه بر مصريان رفت، عذاب‌هاى ده‌گانه بود كه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 شدن رود نيل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وزغ‌ها،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پشه‌ها،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مگس‌ها،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وبا،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پوستى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و تگرگ،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ملخ‌ها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مطلق هوا،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نخست 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مولود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9" w:name="__RefHeading___Toc2869127_3650668749"/>
      <w:bookmarkStart w:id="330" w:name="_Toc122"/>
      <w:bookmarkEnd w:id="329"/>
      <w:r>
        <w:rPr>
          <w:rtl w:val="true"/>
        </w:rPr>
        <w:t>نتيجه‌گيرى‌</w:t>
      </w:r>
      <w:bookmarkEnd w:id="3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آيين‌ها و فرايض مذهبى همچون دعا، نماز و زيارات از مشتركات تمام اديان الهى بوده است كه در تمام دوره‌هاى تاريخى در ميان امت‌ها وجود داشته، فقط شكل و نوع و شدت ضعف و قوت آن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نمونه‌هاى پايبندى مردم به اين آيين‌ها به وفور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انسان خواسته است از نمادهاى ارتباط با خدا فاصله بگيرد، فوراً اين حصار را شكسته و دوباره مراجعت كرده است، مانند آنچه كه مى‌بينيم امروزه در جوامع مسيحى و يهودى جهان گرايش به دعا و زيارت به شدت رو به گسترش است و اين نشان‌دهنده آن است كه دين‌گريزى در ميان آنان در قرون گذشته كه به خاطر عملكرد نامناسب متوليان دينى بوده، نه اين‌كه مشكل را حل نكرده كه مشكلات عديده‌اى براى آنان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حل بسيارى از معضلات و ناهنجارى‌هاى موجود در جوامع خود را در روى آورى به دعا، نماز و زيارات مى‌دانند</w:t>
      </w:r>
      <w:r>
        <w:rPr>
          <w:rFonts w:eastAsia="IRNazanin" w:cs="IRNazanin"/>
          <w:color w:val="111111"/>
          <w:sz w:val="28"/>
          <w:szCs w:val="28"/>
          <w:rtl w:val="true"/>
          <w:lang w:bidi="fa-IR"/>
        </w:rPr>
        <w:t>.</w:t>
      </w:r>
      <w:bookmarkStart w:id="331" w:name="pg1846_23225"/>
    </w:p>
    <w:p>
      <w:pPr>
        <w:pStyle w:val="Heading5"/>
        <w:numPr>
          <w:ilvl w:val="4"/>
          <w:numId w:val="1"/>
        </w:numPr>
        <w:rPr/>
      </w:pPr>
      <w:bookmarkStart w:id="332" w:name="__RefHeading___Toc2869129_3650668749"/>
      <w:bookmarkStart w:id="333" w:name="_Toc123"/>
      <w:bookmarkEnd w:id="331"/>
      <w:bookmarkEnd w:id="332"/>
      <w:r>
        <w:rPr>
          <w:rtl w:val="true"/>
        </w:rPr>
        <w:t>فهرست منابع‌</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 مسيح، برايان ويلسون، ترجمه حسن افشار تهران، مركز،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كتاب مقدس، هاكس، تهران، اساطير،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عهد جديد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انجيل‌ها و كتاب‌ها و رساله‌ها به غير از انجيل برنابا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پخش كتب مقدس،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عهد عتيق</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و صحيفه بدون رساله‌هاى اپوكريفايى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پخش كتب مقدس،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ابن خلدون، دار الفكر، بيروت،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المنجد فى اللغه، لويس معلوف</w:t>
      </w:r>
      <w:r>
        <w:rPr>
          <w:rFonts w:eastAsia="Amiri" w:cs="Amiri" w:ascii="Amiri" w:hAnsi="Amiri"/>
          <w:color w:val="111111"/>
          <w:sz w:val="28"/>
          <w:szCs w:val="28"/>
          <w:rtl w:val="true"/>
          <w:lang w:bidi="ar-SA"/>
        </w:rPr>
        <w:t>.</w:t>
      </w:r>
      <w:bookmarkStart w:id="334" w:name="pg1846_23228"/>
    </w:p>
    <w:p>
      <w:pPr>
        <w:pStyle w:val="Heading4"/>
        <w:numPr>
          <w:ilvl w:val="3"/>
          <w:numId w:val="1"/>
        </w:numPr>
        <w:rPr/>
      </w:pPr>
      <w:bookmarkStart w:id="335" w:name="__RefHeading___Toc2869131_3650668749"/>
      <w:bookmarkStart w:id="336" w:name="_Toc124"/>
      <w:bookmarkEnd w:id="334"/>
      <w:bookmarkEnd w:id="335"/>
      <w:r>
        <w:rPr/>
        <w:t>6</w:t>
      </w:r>
      <w:r>
        <w:rPr>
          <w:rtl w:val="true"/>
        </w:rPr>
        <w:t xml:space="preserve">. </w:t>
      </w:r>
      <w:r>
        <w:rPr>
          <w:rtl w:val="true"/>
        </w:rPr>
        <w:t>نذر و نياز در دين زرتشت و ايران باستان‌</w:t>
      </w:r>
      <w:bookmarkEnd w:id="336"/>
    </w:p>
    <w:p>
      <w:pPr>
        <w:pStyle w:val="Heading5"/>
        <w:numPr>
          <w:ilvl w:val="4"/>
          <w:numId w:val="1"/>
        </w:numPr>
        <w:rPr/>
      </w:pPr>
      <w:bookmarkStart w:id="337" w:name="__RefHeading___Toc2869133_3650668749"/>
      <w:bookmarkStart w:id="338" w:name="_Toc125"/>
      <w:bookmarkEnd w:id="337"/>
      <w:r>
        <w:rPr>
          <w:rtl w:val="true"/>
        </w:rPr>
        <w:t>اشاره</w:t>
      </w:r>
      <w:bookmarkEnd w:id="338"/>
    </w:p>
    <w:p>
      <w:pPr>
        <w:pStyle w:val="BookText"/>
        <w:rPr/>
      </w:pPr>
      <w:r>
        <w:rPr>
          <w:rFonts w:ascii="Amiri" w:hAnsi="Amiri" w:eastAsia="Amiri" w:cs="Amiri"/>
          <w:color w:val="111111"/>
          <w:sz w:val="28"/>
          <w:sz w:val="28"/>
          <w:szCs w:val="28"/>
          <w:rtl w:val="true"/>
          <w:lang w:bidi="ar-SA"/>
        </w:rPr>
        <w:t xml:space="preserve">دكتر سيد حسين اميديانى </w:t>
      </w:r>
      <w:r>
        <w:rPr>
          <w:rStyle w:val="FootnoteAnchor"/>
          <w:rtl w:val="true"/>
        </w:rPr>
        <w:footnoteReference w:id="442"/>
      </w:r>
    </w:p>
    <w:p>
      <w:pPr>
        <w:pStyle w:val="Heading5"/>
        <w:numPr>
          <w:ilvl w:val="4"/>
          <w:numId w:val="1"/>
        </w:numPr>
        <w:rPr/>
      </w:pPr>
      <w:bookmarkStart w:id="339" w:name="__RefHeading___Toc2869135_3650668749"/>
      <w:bookmarkStart w:id="340" w:name="_Toc126"/>
      <w:bookmarkEnd w:id="339"/>
      <w:r>
        <w:rPr>
          <w:rtl w:val="true"/>
        </w:rPr>
        <w:t>چكيده‌</w:t>
      </w:r>
      <w:bookmarkEnd w:id="340"/>
    </w:p>
    <w:p>
      <w:pPr>
        <w:pStyle w:val="BookText"/>
        <w:rPr/>
      </w:pPr>
      <w:r>
        <w:rPr>
          <w:rFonts w:ascii="IRNazanin" w:hAnsi="IRNazanin" w:eastAsia="IRNazanin"/>
          <w:color w:val="111111"/>
          <w:sz w:val="28"/>
          <w:sz w:val="28"/>
          <w:szCs w:val="28"/>
          <w:rtl w:val="true"/>
          <w:lang w:bidi="fa-IR"/>
        </w:rPr>
        <w:t>از مطالعات انسان شناختى استنباط مى‌شود كه نذورات و زيارت اماكن مقدس از ديرپا، بنيادين و كهن‌ترين صور رفتارها و تجربه‌هاى دينى فرهنگ‌ها و جامعه‌ها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را كه در گذشته زايران از طريق اهداى نذرها براى زيارتگاه‌ها هزينه مى‌كرده‌اند با توجه به امكانات محدود مادى و تنگناهاى معيشتى، شگفت‌آور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پسنديده مردم ايران باستان كه پيرو آيين يكتاپرستى دين رزتشت بوده‌اند، نيكى و نيكوكارى و كمك به همنوع و اهداى نذرها به معابد و اماكن زيارتى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 اين عمل نيك را از جمله وظايف ملى و مذهبى آيين خود مى‌دانسته و به آن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زرتشت با توجه به نمونه‌هايى كه در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به موضوع نذر و نياز، چه براى اهورا 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براى انجام مراسم مذهبى در آتشكده‌ها و اهدا به آن‌جا و يا پيشكش نمودن به همنوعان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هموطنان زرتشتى ما در كرمان و يزد، نذورات و موقوفاتى دارند كه نذر و وقف برگهنبار شده و همه ساله درآمد آنها در محل صرف نيات نذر كننده و واقف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مزدا، زرتشت، اوستا، گات‌ها، نذر و نياز، يسنا</w:t>
      </w:r>
      <w:r>
        <w:rPr>
          <w:rFonts w:eastAsia="IRNazanin" w:cs="IRNazanin"/>
          <w:color w:val="111111"/>
          <w:sz w:val="28"/>
          <w:szCs w:val="28"/>
          <w:rtl w:val="true"/>
          <w:lang w:bidi="fa-IR"/>
        </w:rPr>
        <w:t>.</w:t>
      </w:r>
    </w:p>
    <w:p>
      <w:pPr>
        <w:pStyle w:val="Heading5"/>
        <w:numPr>
          <w:ilvl w:val="4"/>
          <w:numId w:val="1"/>
        </w:numPr>
        <w:rPr/>
      </w:pPr>
      <w:bookmarkStart w:id="341" w:name="__RefHeading___Toc2869137_3650668749"/>
      <w:bookmarkStart w:id="342" w:name="_Toc127"/>
      <w:bookmarkEnd w:id="341"/>
      <w:r>
        <w:rPr>
          <w:rtl w:val="true"/>
        </w:rPr>
        <w:t>مقدّمه‌</w:t>
      </w:r>
      <w:bookmarkEnd w:id="34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فرهنگ هر ملت، براى مردم آن مرز و بوم، در حقيقت نوعى خودشناسى و آگاهى به منابع فرهنگى و ريشه‌هاى موجوديت و شناسنامه آن قوم و ملت محسوب</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ايرانيان كه خوشبختانه وارث فرهنگى بسيار غنى و سرشار، چه از عهد باستان و قبل از اسلام و چه بعد از ظهور دين پر بركت اسلام هستيم، شناخت و آگاهى از مدنيت و فرهنگ، ضرورى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شناسانيدن ايران و جلوه‌هاى گوناگون عناصر با ارزش تاريخ و تمدن ايرانى به مردم و آگاه ساختن آنان از ويژگى‌هاى ظريف و عشق به زيبايى و روش‌ها و سنت‌هاى نيك اجتماعى، از جمله مهم‌ترين وظايفى است كه ايران دوستان و پژوهشگران و اهل قلم و مربيان و معلمان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باستان‌شناختى و منابع تاريخى و مطالعات انسان‌شناختى چنين استنباط مى‌شود كه اهداى نذور و زيارت اماكن مقدس از ديرپا، بنيادين و كهن‌ترين صور رفتارها و تجربه‌هاى دينى فرهنگ‌ها و جامعه‌ها و جمعيت‌ها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تجربه‌هاى دينى به طريقى با زيارت و اعمال زايرانه جمعيت‌هاى متدين درپيچيده‌اند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دينى را بدون زيارت و اعمال و آداب آن و نذر و نياز سراغ نداشته و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اندازه فرهنگ‌ها، جامعه‌ها و جمعيت‌ها دينى‌تر زيسته و هستى را متدينانه و آيينى‌تر تجربه كرده‌اند، با ادب و آدابى زايرانه‌تر نيز زندگى را تشكّل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لايه‌هاى باستانى‌تر فرهنگ‌ها، پرمايه و غنى از تمثيل‌هاى آيينى و كنش‌ها و رفتارهاى زايرانه و آداب عميقاً معنوى جمعيت‌هاى زاير بوده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و ثروتى را كه در گذشته جمعيت‌هاى زاير از طريق اهداى نذرها براى زيارتگاه‌ها و اماكن متبرك خود هزينه مى‌كرده‌اند، با توجه به امكانات محدود مادى و تنگناهاى معيشتى كه با آن دست و پنجه مى‌فشرده‌اند، شگفت‌آور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اتفاقى نيست كه زنده، غنى، معنوى و فعال‌ترين محوطه‌ها و مكان‌ها در گذشته زيارتگاه‌ها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هنر، ادبيات و آداب زيارت و اهداى نذور را بى‌اغراق مى‌توان از گرانمايه‌ترين ذخاير معنوى و ميراث جمعيت‌هاى زاير دانست</w:t>
      </w:r>
      <w:r>
        <w:rPr>
          <w:rFonts w:eastAsia="IRNazanin" w:cs="IRNazanin"/>
          <w:color w:val="111111"/>
          <w:sz w:val="28"/>
          <w:szCs w:val="28"/>
          <w:rtl w:val="true"/>
          <w:lang w:bidi="fa-IR"/>
        </w:rPr>
        <w:t>.</w:t>
      </w:r>
      <w:bookmarkStart w:id="343" w:name="pg1846_23235"/>
    </w:p>
    <w:p>
      <w:pPr>
        <w:pStyle w:val="BookText"/>
        <w:rPr/>
      </w:pPr>
      <w:bookmarkEnd w:id="343"/>
      <w:r>
        <w:rPr>
          <w:rFonts w:ascii="IRNazanin" w:hAnsi="IRNazanin" w:eastAsia="IRNazanin"/>
          <w:color w:val="111111"/>
          <w:sz w:val="28"/>
          <w:sz w:val="28"/>
          <w:szCs w:val="28"/>
          <w:rtl w:val="true"/>
          <w:lang w:bidi="fa-IR"/>
        </w:rPr>
        <w:t>باستان‌شناسان و مورخان اديان اطلاعات مهمى را از ميراث زايران و سنت و معنويت و آداب و ادبيات زيارت در فرهنگ‌ها و آيين‌هاى مختلف در دوران‌هاى گذشته در اختيار ما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مطالعات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تاريخى و پديدار شناختى زيارت و زايرى و مناسبات آن با ديانت و ديندارى نيز چنين استنباط مى‌شود كه نسبت، رابطه يا مواجه زايرانه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امرالوهى، قدسى و متعالى كه هر سه از عناصر بنيادين تجربه‌هاى دينى هستند سخت و استوار درتنيده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يكى از سنت‌ها و خصلت‌هاى پسنديده مردم ايران باستان، نيكى و نيكوكارى و كمك به همنوع و اهداى نذور به معابد و اماكن مقدس بوده است و اين عمل را جزء وظايف ملى و مذهبى خود 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دين الهى، نذر و نياز و داد و دهش و خير و خيرات و نيكوكارى از وظايف عمده پيروان آن دين به شمار مى‌رود و پيامبران الهى بر اين مطلب تأكيد فراوانى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باستان پيرو آيين يكتاپرستى زرتشت بوده‌اند و در كتاب مذهبى آنان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گات‌ها چنين آمده است</w:t>
      </w:r>
      <w:r>
        <w:rPr>
          <w:rFonts w:eastAsia="IRNazanin" w:cs="IRNazanin"/>
          <w:color w:val="111111"/>
          <w:sz w:val="28"/>
          <w:szCs w:val="28"/>
          <w:rtl w:val="true"/>
          <w:lang w:bidi="fa-IR"/>
        </w:rPr>
        <w:t>:</w:t>
      </w:r>
    </w:p>
    <w:p>
      <w:pPr>
        <w:pStyle w:val="Heading5"/>
        <w:numPr>
          <w:ilvl w:val="4"/>
          <w:numId w:val="1"/>
        </w:numPr>
        <w:rPr/>
      </w:pPr>
      <w:bookmarkStart w:id="344" w:name="__RefHeading___Toc2869139_3650668749"/>
      <w:bookmarkStart w:id="345" w:name="_Toc128"/>
      <w:bookmarkEnd w:id="344"/>
      <w:r>
        <w:rPr>
          <w:rtl w:val="true"/>
        </w:rPr>
        <w:t>اوستا با نويسه فارسى‌</w:t>
      </w:r>
      <w:bookmarkEnd w:id="345"/>
    </w:p>
    <w:p>
      <w:pPr>
        <w:pStyle w:val="BookText"/>
        <w:rPr/>
      </w:pPr>
      <w:r>
        <w:rPr>
          <w:rFonts w:ascii="IRNazanin" w:hAnsi="IRNazanin" w:eastAsia="IRNazanin"/>
          <w:color w:val="111111"/>
          <w:sz w:val="28"/>
          <w:sz w:val="28"/>
          <w:szCs w:val="28"/>
          <w:rtl w:val="true"/>
          <w:lang w:bidi="fa-IR"/>
        </w:rPr>
        <w:t>ات‌راتوم زرتوشترو تنوس چيت خوخياو اوتنم ددائيتى پئوروتات مننگهس چاونگهوش مزدا شيوتنهيا اشايى ياچا اوخذ خياچا سروشم خشتروم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 همه جسم و جان خود را با گزيده‌ترين منش پاك خود چون پيشكشى بى‌ارزش به خداوند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نيازمى كند و با فرمانبردارى از دستورات الهى و سرسپردگى كردار و گفتار و همه نيروى خود را به اشا ارمغان مى‌آورد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46" w:name="pg1846_23238"/>
    </w:p>
    <w:p>
      <w:pPr>
        <w:pStyle w:val="BookText"/>
        <w:rPr/>
      </w:pPr>
      <w:bookmarkEnd w:id="3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مزدا رفتار و گفتار نيك و پرستش بى‌ريايى كه در پرتو آنها مردم از بخشايش جاودانى و پارسايى و نيروى معنوى و رسايى برخوردار مى‌گردند همه را نخست به تو اى خداوند هستى بخش پيشكش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869141_3650668749"/>
      <w:bookmarkStart w:id="348" w:name="_Toc129"/>
      <w:bookmarkEnd w:id="347"/>
      <w:r>
        <w:rPr>
          <w:rtl w:val="true"/>
        </w:rPr>
        <w:t>دين زرتشت‌</w:t>
      </w:r>
      <w:bookmarkEnd w:id="348"/>
    </w:p>
    <w:p>
      <w:pPr>
        <w:pStyle w:val="BookText"/>
        <w:rPr/>
      </w:pPr>
      <w:r>
        <w:rPr>
          <w:rFonts w:ascii="IRNazanin" w:hAnsi="IRNazanin" w:eastAsia="IRNazanin"/>
          <w:color w:val="111111"/>
          <w:sz w:val="28"/>
          <w:sz w:val="28"/>
          <w:szCs w:val="28"/>
          <w:rtl w:val="true"/>
          <w:lang w:bidi="fa-IR"/>
        </w:rPr>
        <w:t>خداوند متعال براى هر امتى پيامبرى فرستاده كه مردم را به راه راست هدايت كند، به طور مثال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فِى كُلّ أُمَّةٍ رَّسُولًا </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 همانا ما در ميان هر امتى پيغمبرى فرستاديم تا به خلق ابلاغ كند كه خداى يكتا را بپرستيد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آسمانى قرآن هميشه از پيامبران گذشته با احترام و نيكى ياد نموده و به مؤمنين نيز توصيه مى‌كند، ضمن احترام به همه پيامبران و رسولان به تمام آنها ايمان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ءَامَنَ الرَّسُولُ بِمَآ أُنزِلَ إِلَيْهِ مِن رَّبّهِ‌ى وَالْمُؤْمِنُونَ كُلٌّ ءَامَنَ بِاللَّهِ وَمَللِكَتِهِ‌ى وَكُتُبِهِ‌ى وَرُسُلِهِ‌ى لَانُفَرّقُ بَيْنَ أَحَدٍ مّن رُّسُلِهِ </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رسول خدا به آنچه خدا بر او نازل كرد ايمان آورده و مؤمنان نيز همه به خدا و فرشتگان خدا و كتب و پيغمبران خدا ايمان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ميان هيچ يك از پيامبران خدا فرق نگذاريم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زرتشت پيامبر الهى، طبق نظر پژوهشگران و محققين، بين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ميلاد يعنى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پيروان زرتشت اوستا مى‌باشد كه مجموعه شعاير، آداب و رسوم، برداشت‌ها و معتقدات مذهبى آنان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مقدس آسمانى تورات و انجيل و قرآن، هر گاه خواسته‌اند از مذهب باستانى ايران سخنى به ميان آورند، تنها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كلمه مجوس يك بار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ءَامَنُواْ</w:t>
      </w:r>
    </w:p>
    <w:p>
      <w:pPr>
        <w:pStyle w:val="BookText"/>
        <w:rPr/>
      </w:pPr>
      <w:r>
        <w:rPr>
          <w:rFonts w:ascii="Amiri" w:hAnsi="Amiri" w:eastAsia="Amiri" w:cs="Amiri"/>
          <w:color w:val="111111"/>
          <w:sz w:val="28"/>
          <w:sz w:val="28"/>
          <w:szCs w:val="28"/>
          <w:rtl w:val="true"/>
          <w:lang w:bidi="ar-SA"/>
        </w:rPr>
        <w:t xml:space="preserve">وَ الَّذِينَ هَادُواْ وَ الصبِينَ وَ النَّصرَى وَ الْمَجُوسَ وَ الَّذِينَ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مرحوم علامه طباطبايى در تفسير الميزان ذيل آيه مذكور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مجوس قوم معروفى هستند كه به زرتشت گرويده و كتاب مقدسشان اوستا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قديم الايام مجوسيان در ايران و چين و هند وغير آنها آتشكده‌هايى داشتند و وجود همه عالم را مستند به اهورامزدا دانسته و او را ايجاد كننده همه مى‌دانستند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از اين آيه شريفه و ترجمه و تفسير آن كه در الميزان خيلى مفصل نقل شده معلوم مى‌شود كه قرآن كريم ملت مجوس را اهل كتاب دانسته و آن طايفه را با يهود و نصارى كه از امم خداپرست و داراى احكام و شريعت متقنى بودند، در يك دريف آورده و كلمه مجوس را با واو وصل به ايشان مى‌پيوندد و به توسط حرف موصول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مشركين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ذكر حديثى از ابا عبداللَّه عليه السلام راجع به مجوس در انتهاى آن از قول پيغمبر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را پيغمبرى بوده است كه او را بكشتند و كتابى آورد كه آن را بسوزانيدند و بر دوازده هزار پوست گاو نوشته شده بود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مى‌دانيم كه كافران و دشمنان زرتشت او را به شهادت رسانيدند و كتاب اوستا نيز در حمله اسكندر به ايران به آتش كشده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چند نمونه از سروده‌هاى خود زرتشت كه در بخش گات‌هاى اوستا آمده، مى‌پردازيم كه دليلى است بر يكتاپرستى ايرانيان باستان كهن‌ترين و مطمئن‌ترين قسمت اوستا بخش گات مى‌باشد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نخستين انديشه‌گرى كه با نور خود افلاك را درخشان ساخت و با نيروى خرد خويش راستى بيافريد تا نيك انديشان را يار و پشتيبان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هستى بخش و داناى بزرگ؛ اى كسى كه هميشه در هر حال يكسانى، با روح مقدست فروغ ايمان را در قلب ما بر افروز</w:t>
      </w:r>
      <w:r>
        <w:rPr>
          <w:rFonts w:eastAsia="IRNazanin" w:cs="IRNazanin"/>
          <w:color w:val="111111"/>
          <w:sz w:val="28"/>
          <w:szCs w:val="28"/>
          <w:rtl w:val="true"/>
          <w:lang w:bidi="fa-IR"/>
        </w:rPr>
        <w:t xml:space="preserve">». </w:t>
      </w:r>
      <w:r>
        <w:rPr>
          <w:rStyle w:val="FootnoteAnchor"/>
          <w:rtl w:val="true"/>
        </w:rPr>
        <w:footnoteReference w:id="449"/>
      </w:r>
      <w:bookmarkStart w:id="349" w:name="pg1846_23244"/>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مزدا، هنگامى كه تو را با ديده دل نگريستيم در انديشه خود دريافتيم كه تويى سرآغاز، كه تويى سرانجام، كه تويى پدرمنش پاك، كه تويى آفريننده راستى، كه توى داور دادگر كارهاى جهانى</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گر مسلمان، گر نصارى هم مجوس و هم يهود</w:t>
      </w:r>
    </w:p>
    <w:p>
      <w:pPr>
        <w:pStyle w:val="BookText"/>
        <w:rPr/>
      </w:pPr>
      <w:r>
        <w:rPr>
          <w:rFonts w:ascii="IRNazanin" w:hAnsi="IRNazanin" w:eastAsia="IRNazanin"/>
          <w:color w:val="111111"/>
          <w:sz w:val="28"/>
          <w:sz w:val="28"/>
          <w:szCs w:val="28"/>
          <w:rtl w:val="true"/>
          <w:lang w:bidi="fa-IR"/>
        </w:rPr>
        <w:t>ذاكر درگاه او هريك همى گويد خدا</w:t>
      </w:r>
    </w:p>
    <w:p>
      <w:pPr>
        <w:pStyle w:val="BookText"/>
        <w:rPr/>
      </w:pPr>
      <w:r>
        <w:rPr>
          <w:rFonts w:ascii="IRNazanin" w:hAnsi="IRNazanin" w:eastAsia="IRNazanin"/>
          <w:color w:val="111111"/>
          <w:sz w:val="28"/>
          <w:sz w:val="28"/>
          <w:szCs w:val="28"/>
          <w:rtl w:val="true"/>
          <w:lang w:bidi="fa-IR"/>
        </w:rPr>
        <w:t>همه جا خانه يار است چه مسجد چه كنشت</w:t>
      </w:r>
      <w:r>
        <w:rPr>
          <w:rFonts w:eastAsia="IRNazanin" w:cs="IRNazanin"/>
          <w:color w:val="111111"/>
          <w:sz w:val="28"/>
          <w:szCs w:val="28"/>
          <w:rtl w:val="true"/>
          <w:lang w:bidi="fa-IR"/>
        </w:rPr>
        <w:t>.</w:t>
      </w:r>
    </w:p>
    <w:p>
      <w:pPr>
        <w:pStyle w:val="Heading5"/>
        <w:numPr>
          <w:ilvl w:val="4"/>
          <w:numId w:val="1"/>
        </w:numPr>
        <w:rPr/>
      </w:pPr>
      <w:bookmarkStart w:id="350" w:name="__RefHeading___Toc2869143_3650668749"/>
      <w:bookmarkStart w:id="351" w:name="_Toc130"/>
      <w:bookmarkEnd w:id="350"/>
      <w:r>
        <w:rPr>
          <w:rtl w:val="true"/>
        </w:rPr>
        <w:t>آتشكده‌</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جَعَلْنَا مَنسَكًا هُمْ نَاسِكُوهُ فَلَا يُنزِعُنَّكَ فِى الْأَمْرِ وَ ادْعُ إِلَى رَبّكَ إِنَّكَ لَعَلَى هُدًى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ما براى هر امتى پرستشگاهى مقرر كرديم تا به خدا توجه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سبب وحدت و انس و الفت آن 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كعبه و قربانگاه و ساير دستورهاى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منازعت برخيزند و تو خلق را به سوى خدا دعوت كن كه خود به راه راست و هدايت كامل هستى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آتشكده‌هايى كه در ايران باستان شناخته شد، به منظور حفظ و نگهدارى آتش مقدس براى رفع احتياجات روزمره مردم بود، ولى با گذشت زمان احترام اين عنصر درخشان و گرمابخش و بزرگداشت آن چنان در مردم ريشه دواند كه از هر گوشه و كنار به زيارت آن مى‌آمدند و در برابر آتش به ستايش و پرستش خداوند بزرگ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زرتشت نيز مغان و موبدان، بسيارى از سنت‌هاى قبل از زرتشت را به مرور وارد آيين زرتشت نمودند و مجدداً آتشكده‌ها محلى شد براى اجتماع مؤمنين به منظور اداى نماز و ستايش اهورامزدا و به تدريج به مقتضاى زمان تغييراتى در آتشكده‌ها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آتشكده‌ها كه تا آن زمان تنها محل زيارت و عبادت و نيايش به درگاه ايزد يكتا به شمار مى‌رفت، به لحاظ فعاليت‌هاى موبدانى كه</w:t>
      </w:r>
      <w:bookmarkStart w:id="352" w:name="pg1846_23247"/>
    </w:p>
    <w:p>
      <w:pPr>
        <w:pStyle w:val="BookText"/>
        <w:rPr/>
      </w:pPr>
      <w:bookmarkEnd w:id="352"/>
      <w:r>
        <w:rPr>
          <w:rFonts w:ascii="IRNazanin" w:hAnsi="IRNazanin" w:eastAsia="IRNazanin"/>
          <w:color w:val="111111"/>
          <w:sz w:val="28"/>
          <w:sz w:val="28"/>
          <w:szCs w:val="28"/>
          <w:rtl w:val="true"/>
          <w:lang w:bidi="fa-IR"/>
        </w:rPr>
        <w:t>اهل فضل و دانش بودند و نيز در كانون توجه افراد عادى و دولتى و حكومتى قرار داشت، به تدريج به محل آموزش، كتابخانه و موزه مجهز گرديد و نيز از محوطه آن براى برگزارى مراسم و جشن‌ها استفاده مى‌گرديد</w:t>
      </w:r>
      <w:r>
        <w:rPr>
          <w:rFonts w:eastAsia="IRNazanin" w:cs="IRNazanin"/>
          <w:color w:val="111111"/>
          <w:sz w:val="28"/>
          <w:szCs w:val="28"/>
          <w:rtl w:val="true"/>
          <w:lang w:bidi="fa-IR"/>
        </w:rPr>
        <w:t>.</w:t>
      </w:r>
    </w:p>
    <w:p>
      <w:pPr>
        <w:pStyle w:val="Heading5"/>
        <w:numPr>
          <w:ilvl w:val="4"/>
          <w:numId w:val="1"/>
        </w:numPr>
        <w:rPr/>
      </w:pPr>
      <w:bookmarkStart w:id="353" w:name="__RefHeading___Toc2869145_3650668749"/>
      <w:bookmarkStart w:id="354" w:name="_Toc131"/>
      <w:bookmarkEnd w:id="353"/>
      <w:r>
        <w:rPr>
          <w:rtl w:val="true"/>
        </w:rPr>
        <w:t>نور و روشنايى، قبله زرتشتيان‌</w:t>
      </w:r>
      <w:bookmarkEnd w:id="354"/>
    </w:p>
    <w:p>
      <w:pPr>
        <w:pStyle w:val="BookText"/>
        <w:rPr/>
      </w:pPr>
      <w:r>
        <w:rPr>
          <w:rFonts w:ascii="IRNazanin" w:hAnsi="IRNazanin" w:eastAsia="IRNazanin"/>
          <w:color w:val="111111"/>
          <w:sz w:val="28"/>
          <w:sz w:val="28"/>
          <w:szCs w:val="28"/>
          <w:rtl w:val="true"/>
          <w:lang w:bidi="fa-IR"/>
        </w:rPr>
        <w:t>پيامبران بزرگ هر يك قبله يا سويى جهت پرستش پيروان خود تعيين نموده‌اند، تا آنها بتوانند هنگام پرستش خدا رو به سوى قبله نموده، با خداى بزرگ راز و نياز نمايد،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لِكُلّ وِجْهَةٌ هُوَ مُوَلّيهَا فَاسْتَبِقُواْ الْخَيْرَ تِ </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هر جمعيتى وجهه و قبله‌اى است كه بدان رو مى‌كنند، پس هر جا كه بوديد در خيرات سبقت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تفسير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وجهه به معناى چيزى است كه آدمى رو به آن مى‌كند، مانند قبله، كه آن نيز به معناى چيزى است كه انسان متوجه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 سابق را خلاصه نموده، عبارت اخرايى مى‌آورد تا مردم را هدايت كند به اين مسأله كه قبله را تعقيب نكنند، و بيش از اين درباره آن بگومگو راه نياندازند و معنايش اين است كه هر قوم براى خود قبله‌اى دارند كه بر حسب اقتضاى مصالحشان برايشان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قبله يك امر قراردادى و اعتبارى است، نه يك امر تكوينى ذاتى، اين حرف‌ها را بگذاريد و به دنبال خيرات شتاب بگيريد و از يكديگر سبقت بجوييد كه خداى تعالى همگى شما را در روزى كه شكى در آن نيست جمع مى‌كند، ولو هر جا كه بوده باشيد كه خدا بر هر چيزى تواناست</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بر اين اساس همان طور كه ملاحظه مى‌فرماييد، قبله در اديان مختلف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مسلمين خانه كعبه است و قبله كليميان، اورشليم يا بيت المقدس مى‌باشد و نيز كليسا طورى ساخته شده است كه محراب آن هميشه در سمت مشرق واقع شده،</w:t>
      </w:r>
    </w:p>
    <w:p>
      <w:pPr>
        <w:pStyle w:val="BookText"/>
        <w:rPr/>
      </w:pPr>
      <w:r>
        <w:rPr>
          <w:rFonts w:ascii="Amiri" w:hAnsi="Amiri" w:eastAsia="Amiri" w:cs="Amiri"/>
          <w:color w:val="111111"/>
          <w:sz w:val="28"/>
          <w:sz w:val="28"/>
          <w:szCs w:val="28"/>
          <w:rtl w:val="true"/>
          <w:lang w:bidi="ar-SA"/>
        </w:rPr>
        <w:t>به طورى كه عيسويان مؤمن كه به كليسا مى‌روند، الزاماً رو به سوى محراب كه در خاور واقع شده نماز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قبله زرتشتيان نيز نور است به هر شكلى كه جلوه نمايد، خواه اين نور از شعله آتش يا شمع فروزان باشد و خواه از خورشيد يا هر شيئى نورانى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فقره اول از كرده دوم هفتن يشت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هستى بخش داناى بى‌همتا كه بخشاينده همه چيز و از ديده ظاهربين ما ناپديدى، اين آتش را كه در برابر گذاشته‌ايم، نور آفرينش تو مى‌دانيم و آن را به منزله قبله مى‌شناسيم و به وسيله اين نور كه ذره اى از ذرات انوار تو است، خواستاريم كه خود را به نور حقيقت تو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فقره اول ارديبهشت يشت به زرتشتيان صريحاً دستور داده شده كه هنگام پرستش اهورامزدا در برابر نور و روشنايى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پيروى از اين دستور، هنگامى كه زرتشتيان به آتشكده مى‌روند، در آن‌جا روبه‌روى آتش فروزان قرار مى‌گيرند و با خدا راز و نياز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 تِ وَالْأَرْضِ </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خدا نور آسمان‌ها و زمين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طباطبايى در تفسير الميزان در اين مورد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خداى تعالى نورى است كه آسمان‌ها و زمين با اشراق او بر آنها ظهور يافته‌اند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كامل‌ترين مصداق نور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انجيل، رساله اول ژان، باب اول، آيه پنجم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پيغامى است كه ما از او شنيده و اينك بازگو مى‌كنيم كه خداوند نور محض است و ظلمت و تيرگى در او وجود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برخى مردم ناآگاه و حتى بعضى از مستشرقين سطحى‌نگر، اين احترام به آتش در ميان زرتشتيان را دليل آتش‌پرستى آنها دانسته و تهمت بزرگى را به آنها روا</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همان طور كه در توضيحات بالا اشاره شد، زرتشتيان، اهل كتاب و يكتاپرست هستند و نور و آتش، در هنگام نماز و عبادت قبله آنها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فردوسى، شاعر نامدار نيز، در اين باره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نگويى كه آتش‌پرستان بدند پرستنده پاك يزدان بدند</w:t>
      </w:r>
    </w:p>
    <w:p>
      <w:pPr>
        <w:pStyle w:val="BookText"/>
        <w:rPr/>
      </w:pPr>
      <w:r>
        <w:rPr>
          <w:rFonts w:ascii="IRNazanin" w:hAnsi="IRNazanin" w:eastAsia="IRNazanin"/>
          <w:color w:val="111111"/>
          <w:sz w:val="28"/>
          <w:sz w:val="28"/>
          <w:szCs w:val="28"/>
          <w:rtl w:val="true"/>
          <w:lang w:bidi="fa-IR"/>
        </w:rPr>
        <w:t>كه آتش بدانگاه محراب بود پرستنده را ديده پرآب بود</w:t>
      </w:r>
    </w:p>
    <w:p>
      <w:pPr>
        <w:pStyle w:val="BookText"/>
        <w:rPr/>
      </w:pPr>
      <w:r>
        <w:rPr>
          <w:rFonts w:ascii="IRNazanin" w:hAnsi="IRNazanin" w:eastAsia="IRNazanin"/>
          <w:color w:val="111111"/>
          <w:sz w:val="28"/>
          <w:sz w:val="28"/>
          <w:szCs w:val="28"/>
          <w:rtl w:val="true"/>
          <w:lang w:bidi="fa-IR"/>
        </w:rPr>
        <w:t>وجود آتشكده‌هاى مختلف در اقصى نقاط ايران باستان، خود دليلى بر مؤمن بودن و يكتاپرستى ايرانيان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آتشكده‌ها نيز به نوبه خود و با توجه به وسعت و اهميت و موقعيتى كه داشته‌اند، داراى موقوفات و نذوراتى بوده‌اند و اداره امور آنها توسط موبدان و هيربدان از محل درآمد همان نذرهاى اهدايى و موقوفات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همواره قسمتى از نذور و هدايايشان را به صورت چوب‌ها و گياهان خوشبو چون، هذانئپت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انار</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اورواسن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صندل</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هوگئون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وهوكرتى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نذر و به آتشكده‌ها تقديم مى‌كردند</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سوم از ماه ارديبهشت كه ارديبهشتگان خوانده مى‌شود، مرسوم بوده است كه زرتشتيان به آتشكده رفته و مراسم ستايش بجاى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زراتشت بهرام پژدو در شرح حال زرتشت موسوم به زرتشت‌نامه، از نصايح امشاسپند ارديبهشت به زرتشت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 آمدش فرخ ارديبهشت بدانگه كه همراه زو درگذشت</w:t>
      </w:r>
    </w:p>
    <w:p>
      <w:pPr>
        <w:pStyle w:val="BookText"/>
        <w:rPr/>
      </w:pPr>
      <w:r>
        <w:rPr>
          <w:rFonts w:ascii="IRNazanin" w:hAnsi="IRNazanin" w:eastAsia="IRNazanin"/>
          <w:color w:val="111111"/>
          <w:sz w:val="28"/>
          <w:sz w:val="28"/>
          <w:szCs w:val="28"/>
          <w:rtl w:val="true"/>
          <w:lang w:bidi="fa-IR"/>
        </w:rPr>
        <w:t>به زرتشت گفتا كه اى پاك تن پذيرفته ايزد ذوالمنن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پيامى بر از من به گشتاسب‌شاه بگو كاى خداوند ديهيم و گاه</w:t>
      </w:r>
      <w:bookmarkStart w:id="355" w:name="pg1846_23258"/>
    </w:p>
    <w:p>
      <w:pPr>
        <w:pStyle w:val="BookText"/>
        <w:rPr/>
      </w:pPr>
      <w:bookmarkEnd w:id="355"/>
      <w:r>
        <w:rPr>
          <w:rFonts w:ascii="Amiri" w:hAnsi="Amiri" w:eastAsia="Amiri" w:cs="Amiri"/>
          <w:color w:val="111111"/>
          <w:sz w:val="28"/>
          <w:sz w:val="28"/>
          <w:szCs w:val="28"/>
          <w:rtl w:val="true"/>
          <w:lang w:bidi="ar-SA"/>
        </w:rPr>
        <w:t>به هر شهر بنهند آتشكده فراموش مكن رسم‌هاى سده</w:t>
      </w:r>
    </w:p>
    <w:p>
      <w:pPr>
        <w:pStyle w:val="BookText"/>
        <w:rPr/>
      </w:pPr>
      <w:r>
        <w:rPr>
          <w:rFonts w:ascii="IRNazanin" w:hAnsi="IRNazanin" w:eastAsia="IRNazanin"/>
          <w:color w:val="111111"/>
          <w:sz w:val="28"/>
          <w:sz w:val="28"/>
          <w:szCs w:val="28"/>
          <w:rtl w:val="true"/>
          <w:lang w:bidi="fa-IR"/>
        </w:rPr>
        <w:t>چو ما واگهش را پديد آورند برو بر بسى وقف‌ها گسترند</w:t>
      </w:r>
    </w:p>
    <w:p>
      <w:pPr>
        <w:pStyle w:val="BookText"/>
        <w:rPr/>
      </w:pPr>
      <w:r>
        <w:rPr>
          <w:rFonts w:ascii="IRNazanin" w:hAnsi="IRNazanin" w:eastAsia="IRNazanin"/>
          <w:color w:val="111111"/>
          <w:sz w:val="28"/>
          <w:sz w:val="28"/>
          <w:szCs w:val="28"/>
          <w:rtl w:val="true"/>
          <w:lang w:bidi="fa-IR"/>
        </w:rPr>
        <w:t>كه تا كار او را بود برگ و ساز نگيرند اين گفته ما مجاز</w:t>
      </w:r>
    </w:p>
    <w:p>
      <w:pPr>
        <w:pStyle w:val="BookText"/>
        <w:rPr/>
      </w:pPr>
      <w:r>
        <w:rPr>
          <w:rFonts w:ascii="IRNazanin" w:hAnsi="IRNazanin" w:eastAsia="IRNazanin"/>
          <w:color w:val="111111"/>
          <w:sz w:val="28"/>
          <w:sz w:val="28"/>
          <w:szCs w:val="28"/>
          <w:rtl w:val="true"/>
          <w:lang w:bidi="fa-IR"/>
        </w:rPr>
        <w:t xml:space="preserve">كه آن نور از نورهاى خداست كزآن‌گونه رخشان به پيش شماست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همان گونه كه در شعر ملاحظه مى‌شود، توصيه شده كه در هر شهرى آتشكده‌اى بنا شود و پس از احداث آن نذور و موقوفات زيادى را برايش منظور كنند تا مايحتاج و مخارج آتشكده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برخى آتشكده‌هاى ايران در كتاب جغرافياى تاريخى ايران باستان آمده است</w:t>
      </w:r>
      <w:r>
        <w:rPr>
          <w:rFonts w:eastAsia="IRNazanin" w:cs="IRNazanin"/>
          <w:color w:val="111111"/>
          <w:sz w:val="28"/>
          <w:szCs w:val="28"/>
          <w:rtl w:val="true"/>
          <w:lang w:bidi="fa-IR"/>
        </w:rPr>
        <w:t xml:space="preserve">. </w:t>
      </w:r>
      <w:r>
        <w:rPr>
          <w:rStyle w:val="FootnoteAnchor"/>
          <w:rtl w:val="true"/>
        </w:rPr>
        <w:footnoteReference w:id="461"/>
      </w:r>
    </w:p>
    <w:p>
      <w:pPr>
        <w:pStyle w:val="Heading5"/>
        <w:numPr>
          <w:ilvl w:val="4"/>
          <w:numId w:val="1"/>
        </w:numPr>
        <w:rPr/>
      </w:pPr>
      <w:bookmarkStart w:id="356" w:name="__RefHeading___Toc2869147_3650668749"/>
      <w:bookmarkStart w:id="357" w:name="_Toc132"/>
      <w:bookmarkEnd w:id="356"/>
      <w:r>
        <w:rPr>
          <w:rtl w:val="true"/>
        </w:rPr>
        <w:t>نذر و نياز در آيين زرتشت‌</w:t>
      </w:r>
      <w:bookmarkEnd w:id="357"/>
    </w:p>
    <w:p>
      <w:pPr>
        <w:pStyle w:val="BookText"/>
        <w:rPr/>
      </w:pPr>
      <w:r>
        <w:rPr>
          <w:rFonts w:ascii="IRNazanin" w:hAnsi="IRNazanin" w:eastAsia="IRNazanin"/>
          <w:color w:val="111111"/>
          <w:sz w:val="28"/>
          <w:sz w:val="28"/>
          <w:szCs w:val="28"/>
          <w:rtl w:val="true"/>
          <w:lang w:bidi="fa-IR"/>
        </w:rPr>
        <w:t>پس از شرحى كه در مورد وضعيت اجتماعى ايران باستان داده شد، اينك در ابتدا به طور مختصر به ذكر قسمت‌هايى از اوستا مى‌پردازيم كه در آنها راجع به نذر و نياز مطالبى بيان شده است</w:t>
      </w:r>
      <w:r>
        <w:rPr>
          <w:rFonts w:eastAsia="IRNazanin" w:cs="IRNazanin"/>
          <w:color w:val="111111"/>
          <w:sz w:val="28"/>
          <w:szCs w:val="28"/>
          <w:rtl w:val="true"/>
          <w:lang w:bidi="fa-IR"/>
        </w:rPr>
        <w:t>.</w:t>
      </w:r>
    </w:p>
    <w:p>
      <w:pPr>
        <w:pStyle w:val="Heading5"/>
        <w:numPr>
          <w:ilvl w:val="4"/>
          <w:numId w:val="1"/>
        </w:numPr>
        <w:rPr/>
      </w:pPr>
      <w:bookmarkStart w:id="358" w:name="__RefHeading___Toc2869149_3650668749"/>
      <w:bookmarkStart w:id="359" w:name="_Toc133"/>
      <w:bookmarkEnd w:id="358"/>
      <w:r>
        <w:rPr>
          <w:rtl w:val="true"/>
        </w:rPr>
        <w:t>بخش گات‌ها</w:t>
      </w:r>
      <w:bookmarkEnd w:id="359"/>
    </w:p>
    <w:p>
      <w:pPr>
        <w:pStyle w:val="BookText"/>
        <w:rPr/>
      </w:pPr>
      <w:r>
        <w:rPr>
          <w:rFonts w:ascii="IRNazanin" w:hAnsi="IRNazanin" w:eastAsia="IRNazanin"/>
          <w:color w:val="111111"/>
          <w:sz w:val="28"/>
          <w:sz w:val="28"/>
          <w:szCs w:val="28"/>
          <w:rtl w:val="true"/>
          <w:lang w:bidi="fa-IR"/>
        </w:rPr>
        <w:t>در حقيقت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گات‌ها كهن‌ترين، مقدس‌ترين، مطمئن‌ترين و پرمغزترين مدرك اوستايى است كه از دستبرد زمان محفوظ مانده و شامل چكيده آيين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شعر سروده شده، بهتر در حافظه‌ها مانده و از سينه به سينه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گات‌ها از سخنان خود زرتشت بوده و مسلّم است كه براى بيان افكار و پيام او از هر منبع ديگرى قابل اعتمادتر است</w:t>
      </w:r>
      <w:r>
        <w:rPr>
          <w:rFonts w:eastAsia="IRNazanin" w:cs="IRNazanin"/>
          <w:color w:val="111111"/>
          <w:sz w:val="28"/>
          <w:szCs w:val="28"/>
          <w:rtl w:val="true"/>
          <w:lang w:bidi="fa-IR"/>
        </w:rPr>
        <w:t>.</w:t>
      </w:r>
    </w:p>
    <w:p>
      <w:pPr>
        <w:pStyle w:val="Heading5"/>
        <w:numPr>
          <w:ilvl w:val="4"/>
          <w:numId w:val="1"/>
        </w:numPr>
        <w:rPr/>
      </w:pPr>
      <w:bookmarkStart w:id="360" w:name="__RefHeading___Toc2869151_3650668749"/>
      <w:bookmarkStart w:id="361" w:name="_Toc134"/>
      <w:bookmarkEnd w:id="360"/>
      <w:r>
        <w:rPr>
          <w:rtl w:val="true"/>
        </w:rPr>
        <w:t>برخى از انواع نذر و نياز و داد و دهش و خيرات‌</w:t>
      </w:r>
      <w:bookmarkEnd w:id="361"/>
    </w:p>
    <w:p>
      <w:pPr>
        <w:pStyle w:val="BookText"/>
        <w:rPr/>
      </w:pPr>
      <w:r>
        <w:rPr>
          <w:rFonts w:ascii="IRNazanin" w:hAnsi="IRNazanin" w:eastAsia="IRNazanin"/>
          <w:color w:val="111111"/>
          <w:sz w:val="28"/>
          <w:sz w:val="28"/>
          <w:szCs w:val="28"/>
          <w:rtl w:val="true"/>
          <w:lang w:bidi="fa-IR"/>
        </w:rPr>
        <w:t>نذر و نياز و نيكوكارى و دهشمندى زرتشتيان از روزگاران كهن تاكنون بر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دهش، نيكوكاران زرتشتى آنچه را مى‌خواستند بدهند در</w:t>
      </w:r>
    </w:p>
    <w:p>
      <w:pPr>
        <w:pStyle w:val="BookText"/>
        <w:rPr/>
      </w:pPr>
      <w:r>
        <w:rPr>
          <w:rFonts w:ascii="IRNazanin" w:hAnsi="IRNazanin" w:eastAsia="IRNazanin"/>
          <w:color w:val="111111"/>
          <w:sz w:val="28"/>
          <w:sz w:val="28"/>
          <w:szCs w:val="28"/>
          <w:rtl w:val="true"/>
          <w:lang w:bidi="fa-IR"/>
        </w:rPr>
        <w:t>دسترس گردانندگان نيايشگاه‌ها و آتشكده‌ها كه در روزگاران كهن سازمان‌هاى دينى و كشوردارى، هر دو به شمار مى‌آمد قرار مى‌دادند تا موبدان موبد، موبدان و يا هريك از سامانگران كه ويژه انجام كارهاى دهشى و نيكوكارى و خيرات بوده است، برابر با خواست شخص نيكوكار و خير دهشمند و در پاره‌اى از زمان‌ها بسته‌به نياز نيايشگاه و آتشكده به انجام كارهاى نيك و امور عام المنفعه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نياكانمان باور داشتند كه دهش بايد به گونه‌اى همگانى انجام شود، نه دست به دست كه بى‌گمان فراگرد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گونه تنبلى و گداپرورى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موشكافى چگونگى دهش و به ويژه دهش‌ها و كمك‌هاى دست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كنيم، مى‌بينيم كه دستورهاى داده شده در انجام اين گونه دهش‌ها تا چه اندازه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بخش از ونديداد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خوراك به كسى دهى تا شكمش را از آن سير كنى، هرگونه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گناهى كه آن كس كند، دهشمند هم بهره‌اى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پوزش‌نامه زرتشتيان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 اگر خورم و به ناكاران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پشيمانم و پوزش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اندرز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بستن پيمان زناشويى، زن و مرد هريك 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خوراك به ناارزانيان دادم پوزش مى‌خواهم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شايد مى‌توان اين گونه داورى كرد كه اين دشوارى‌ها براى آن است كه دهش‌ها، نذرها و كمك‌هاى دست به دست گسترش نيابد، مگر آن زمان كه دهشمند بى‌چون و چرا نيازمندى و ارزانى بودن تنگدستى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 كه اين گونه دهش در ميان نبود، دهشمندان و نيكوكاران به كمك‌هاى همگانى روى مى‌آوردند و موبدان و روحانيون آتشكده‌ها با روشن‌بينى ويژه‌اى كه داشتند، در انجام هدف دهشمند و شخص نيكوكار به كارهاى نيك و امور عام المنفعه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يادآورى كنيم همين نذرها و نيازها كه گاه ارزش چندى‌اش چندان زياد نبود، روى 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انباشته مى‌گشت و به راه خير و سازندگى‌هاى نيك چون بنيان‌گذارى و احداث نوانخانه‌ها، آموزشگاه‌ها و يا بيمارستان‌ها، يعنى بناهاى موقوفه‌اى كه واقف آن همگان بودند مى‌انجاميد</w:t>
      </w:r>
      <w:r>
        <w:rPr>
          <w:rFonts w:eastAsia="IRNazanin" w:cs="IRNazanin"/>
          <w:color w:val="111111"/>
          <w:sz w:val="28"/>
          <w:szCs w:val="28"/>
          <w:rtl w:val="true"/>
          <w:lang w:bidi="fa-IR"/>
        </w:rPr>
        <w:t xml:space="preserve">. </w:t>
      </w:r>
      <w:r>
        <w:rPr>
          <w:rStyle w:val="FootnoteAnchor"/>
        </w:rPr>
        <w:footnoteReference w:id="4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دهش و كمك را بخشش در راه پارسايى و نيكى گفته‌اند، چه دهشمند و شخص نيكوكار به هنگام اين گونه بخشش تنها به پاس نيكى و نيكوكارى و عمل صالح اين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ديگر،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اشوداد، دهش و كمك از چيزهاى جابه‌جا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خانه، زمين، بوستان، كشتزار يا از اين گونه دارايى را به نيايشگاه و آتشكده واگذار مى‌كرده‌اند، يعنى در واقع املاك مذكور را نذر و وقف مى‌نموده‌اند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نيايشگاه‌ها يا موبدان و روحانيونى كه كارشان سامان دادن به اشودادها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نذورات و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نمى‌توانستند دارايى‌هايى كه از راه اشوداد به نيايشگاه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اشوداد درباره پارسايان و يا موبدان گاهى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آنان نيز پروانه فروش اشوداد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ملاحظه مى‌شود، مى‌توان اشوداد را گونه‌اى از پيوسته نيكى يا وقف دانست</w:t>
      </w:r>
      <w:r>
        <w:rPr>
          <w:rFonts w:eastAsia="IRNazanin" w:cs="IRNazanin"/>
          <w:color w:val="111111"/>
          <w:sz w:val="28"/>
          <w:szCs w:val="28"/>
          <w:rtl w:val="true"/>
          <w:lang w:bidi="fa-IR"/>
        </w:rPr>
        <w:t xml:space="preserve">. </w:t>
      </w:r>
      <w:r>
        <w:rPr>
          <w:rStyle w:val="FootnoteAnchor"/>
        </w:rPr>
        <w:footnoteReference w:id="46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سنن ايرانيان باستان كه براى داد و دهش و خير و خيرات برگزار مى‌شد، مجالس شش گاهنبار يا گهنبار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بسيار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يا پس از ظهور زرتشت، تغييراتى در روش برگزارى گهنبار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بخش‌هايى از اوستا را موبدان مى‌خواندند، آن‌گاه سفره عام مى‌كشيدند و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فقير و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گهنبار مى‌نشستند و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تا زمان انوشيروان ساسانى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به علت اوج گرفتن فاصله طبقاتى بين مردم، تغييراتى در آيين گهنبار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گاهنبار يا گاهان‌بار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شش گاه يا شش هنگام از اوقات مختلف سال دارد كه موقع آفرينش عالم و عالميان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مزديسنى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اين شش گاه يا شش هنگام كه به شكرانه نعمت‌هاى خداوند متعال جشن مى‌گيرند و 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ايرانيان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جشن‌ها بذل و بخشش و نذر و نياز و داد و دهش و خير و خيرات و انفاق مى‌نمايند و احسان مى‌كنند و سپاس اهورامزدا را 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منافع حاصله از موقوفات و نذور گهنبار نيز در اين ايام صرف نيات خيرخواهانه و نيكوكارانه واقف يا نذركننده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جشن گاهان بار مربوط به اوقات شش‌گانه آفرينش جهان و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تورات و قرآن مجيد نيز آمده است كه خداوند متعال آسمان و زمين و مخلوقات و موجودات را در شش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اوستا نيز آفرينش جهان را در شش وقت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در آيين ايران باستان، اين شش هنگام به ياد اوقات شش‌گانه عالم خلقت جشن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جشن‌ها به ترتيب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ميديوزرم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ميان بهار كه زمين سبز و خرم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اعتقاد كهن ايرانيان در اين روز آسمان آفريده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ميديوشم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ميان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آب آفريده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پيتى‌شهيم</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وقتى كه گندم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اين‌گاه زمين خلق‌شده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اياثرم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يعنى آغاز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نباتات خلق شده‌اند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ميديارم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حدوداً ميانه فصل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روز جانداران آفريده شده‌اند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 پت ميديم</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در اين روز انسان آفريده شده است و با خلق شدن او كار آفرينش پايان يافته است</w:t>
      </w:r>
      <w:r>
        <w:rPr>
          <w:rFonts w:eastAsia="IRNazanin" w:cs="IRNazanin"/>
          <w:color w:val="111111"/>
          <w:sz w:val="28"/>
          <w:szCs w:val="28"/>
          <w:rtl w:val="true"/>
          <w:lang w:bidi="fa-IR"/>
        </w:rPr>
        <w:t>.</w:t>
      </w:r>
      <w:bookmarkStart w:id="362" w:name="pg1846_23271"/>
    </w:p>
    <w:p>
      <w:pPr>
        <w:pStyle w:val="BookText"/>
        <w:rPr/>
      </w:pPr>
      <w:bookmarkEnd w:id="362"/>
      <w:r>
        <w:rPr>
          <w:rFonts w:ascii="IRNazanin" w:hAnsi="IRNazanin" w:eastAsia="IRNazanin"/>
          <w:color w:val="111111"/>
          <w:sz w:val="28"/>
          <w:sz w:val="28"/>
          <w:szCs w:val="28"/>
          <w:rtl w:val="true"/>
          <w:lang w:bidi="fa-IR"/>
        </w:rPr>
        <w:t>در همه گاهان‌بارها به طور كلى نماز آفرينگان گاهان‌بار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گاهان‌بار سال نزد زرتشتيان ايران و هند، اوقات عبادت و انفاق و احسان و نيكى و خيرات و مبرات و كمك به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وجوهات مربوط به اوقات گاهانبار و از محل درآمد و منافع نذورات موقوفاتى كه بر گهنبار نذر و يا وقف شده‌اند، مراسم و جشن‌هاى بزرگ مى‌آرايند، توانگر و بى‌نوا، هر دو در آن شركت مى‌كنند، آنانى كه خود از عهده مخارج اين مراسم برنمى‌آيند، بايد در مراسم دينى كه ديگران بانى آن هستند، يا از نذورات و موقوفات مربوطه داير مى‌شود شركت كنند و از خوان نعمت توانگران كه در همه جا گسترده مى‌شود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صد در بندهش،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سال يك بار به گاهانبار نرود، يك سوم از ثواب‌هايى كه كرده بكاهد و يك سوم به گناهانش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نيز هم‌وطنان زرتشتى ما در كرمان و يزد، نذورات و موقوفاتى دارند كه نذر و وقف بر گهنبار شده و همه ساله درآمد آنها در محل صرف نيات نذركننده و واقف مى‌شود</w:t>
      </w:r>
      <w:r>
        <w:rPr>
          <w:rFonts w:eastAsia="IRNazanin" w:cs="IRNazanin"/>
          <w:color w:val="111111"/>
          <w:sz w:val="28"/>
          <w:szCs w:val="28"/>
          <w:rtl w:val="true"/>
          <w:lang w:bidi="fa-IR"/>
        </w:rPr>
        <w:t xml:space="preserve">. </w:t>
      </w:r>
      <w:r>
        <w:rPr>
          <w:rStyle w:val="FootnoteAnchor"/>
          <w:rtl w:val="true"/>
        </w:rPr>
        <w:footnoteReference w:id="470"/>
      </w:r>
    </w:p>
    <w:p>
      <w:pPr>
        <w:pStyle w:val="Heading5"/>
        <w:numPr>
          <w:ilvl w:val="4"/>
          <w:numId w:val="1"/>
        </w:numPr>
        <w:rPr/>
      </w:pPr>
      <w:bookmarkStart w:id="363" w:name="__RefHeading___Toc2869153_3650668749"/>
      <w:bookmarkStart w:id="364" w:name="_Toc135"/>
      <w:bookmarkEnd w:id="363"/>
      <w:r>
        <w:rPr>
          <w:rtl w:val="true"/>
        </w:rPr>
        <w:t>نذر و نياز و زيارت در دوره‌هاى مختلف ايران باستان‌</w:t>
      </w:r>
      <w:bookmarkEnd w:id="364"/>
    </w:p>
    <w:p>
      <w:pPr>
        <w:pStyle w:val="BookText"/>
        <w:rPr/>
      </w:pPr>
      <w:r>
        <w:rPr>
          <w:rFonts w:ascii="IRNazanin" w:hAnsi="IRNazanin" w:eastAsia="IRNazanin"/>
          <w:color w:val="111111"/>
          <w:sz w:val="28"/>
          <w:sz w:val="28"/>
          <w:szCs w:val="28"/>
          <w:rtl w:val="true"/>
          <w:lang w:bidi="fa-IR"/>
        </w:rPr>
        <w:t>از زمان پيدايش اديان و معابد و پرستشگاه‌ها و زيارتگاه‌ها در روى زمين، موضوع نذر و نياز و زيارت نيز وجود داشته است، زيرا امور معابد و زيارتگاه‌ها معمولًا از طريق هدايا و نذورات پيروان آن اديان و معابد و يا از محل درآمد اراضى موقوفه‌اى بوده كه وقف يا نذر بر آن معبد يا پرستشگاه يا زيارتگاه مى‌شده است و روحانيون مخصوصى تصدى انجام اين امور را به عهده داشته‌اند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باستان نيز نذر و وقف، ريشه‌اى ديرينه دارد و از زمان ورود آرياها به فلات ايران و هندوستان، نذورات و موقوفات معابد و زيارتگاه‌ها وجود داشته است</w:t>
      </w:r>
      <w:r>
        <w:rPr>
          <w:rFonts w:eastAsia="IRNazanin" w:cs="IRNazanin"/>
          <w:color w:val="111111"/>
          <w:sz w:val="28"/>
          <w:szCs w:val="28"/>
          <w:rtl w:val="true"/>
          <w:lang w:bidi="fa-IR"/>
        </w:rPr>
        <w:t>.</w:t>
      </w:r>
      <w:bookmarkStart w:id="365" w:name="pg1846_23274"/>
    </w:p>
    <w:p>
      <w:pPr>
        <w:pStyle w:val="BookText"/>
        <w:rPr/>
      </w:pPr>
      <w:bookmarkEnd w:id="365"/>
      <w:r>
        <w:rPr>
          <w:rFonts w:ascii="IRNazanin" w:hAnsi="IRNazanin" w:eastAsia="IRNazanin"/>
          <w:color w:val="111111"/>
          <w:sz w:val="28"/>
          <w:sz w:val="28"/>
          <w:szCs w:val="28"/>
          <w:rtl w:val="true"/>
          <w:lang w:bidi="fa-IR"/>
        </w:rPr>
        <w:t>در كتاب‌هاى ريگ وداى هندوها و اوستا، از نذر و نياز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مربوط به دين و آيين آرياهاى قبل از ظهور زرتشت بوده است، براى اين‌كه تا حدودى به چگونگى نذر و نياز آن دوران آشنا شويم، به توضيح مختصرى مى‌پردازيم</w:t>
      </w:r>
      <w:r>
        <w:rPr>
          <w:rFonts w:eastAsia="IRNazanin" w:cs="IRNazanin"/>
          <w:color w:val="111111"/>
          <w:sz w:val="28"/>
          <w:szCs w:val="28"/>
          <w:rtl w:val="true"/>
          <w:lang w:bidi="fa-IR"/>
        </w:rPr>
        <w:t>:</w:t>
      </w:r>
    </w:p>
    <w:p>
      <w:pPr>
        <w:pStyle w:val="Heading5"/>
        <w:numPr>
          <w:ilvl w:val="4"/>
          <w:numId w:val="1"/>
        </w:numPr>
        <w:rPr/>
      </w:pPr>
      <w:bookmarkStart w:id="366" w:name="__RefHeading___Toc2869155_3650668749"/>
      <w:bookmarkStart w:id="367" w:name="_Toc136"/>
      <w:bookmarkEnd w:id="366"/>
      <w:r>
        <w:rPr>
          <w:rtl w:val="true"/>
        </w:rPr>
        <w:t>«</w:t>
      </w:r>
      <w:r>
        <w:rPr>
          <w:rtl w:val="true"/>
        </w:rPr>
        <w:t>ريگ ودا</w:t>
      </w:r>
      <w:r>
        <w:rPr>
          <w:rtl w:val="true"/>
        </w:rPr>
        <w:t xml:space="preserve">» </w:t>
      </w:r>
      <w:r>
        <w:rPr>
          <w:rtl w:val="true"/>
        </w:rPr>
        <w:t>كتاب مقدس هندوها</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هندوها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تاريخ فرهنگ و مذهب ايران باستان، با تاريخ فرهنگ و مذهب قديم هندوستان ريشه و اصل واحد و نزديكى كامل دارد و اين قرابت و شباهت با مطالعه ودا و اوستا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باستانى ايران و هند را نمى‌توان از يكديگر جدا شناخت، و اين موضوع بايد هم همين‌طور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از يك فرهنگ هندوايرانى منشأ گرفته و از يك سرچشمه سيراب شده‌اند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سانسكريت </w:t>
      </w:r>
      <w:r>
        <w:rPr>
          <w:rStyle w:val="FootnoteAnchor"/>
          <w:rtl w:val="true"/>
        </w:rPr>
        <w:footnoteReference w:id="473"/>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شده و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به طور اخص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ودا در نظر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وحى مُنّزَل است و از نظر دين‌باوران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آن كامل و بالاترين سند و مدرك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تعليمات حاكم بر جميع شئون زندگانى هر فرد مى‌باشد و وظايف او را در هر وضع و شكل و در هر مرحله‌اى از مراحل حيات، از تولد و كودكى و جوانى و پيرى و مرگ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تعليمات وظيفه هر هندويى را از گهواره تا گور زير نظر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مرجع كليه آداب و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قوانين و مقررات در چهارچوب تعليمات و تفسيرهاى آنها به وجود آمده و مراسم و تشريفات مذهبى، مانند دعا و نماز و نذر و نياز و زيارت و آداب و رسوم اجتماعى هندو از آنها سرچشمه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عالم اسلام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مجيد در كتاب‌هاى اسلامى جلوه‌گر شده و زبان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نوين و استوارى به وجود آورده است، و كم‌تر كتاب اسلامى را مى‌توان يافت كه از روح قرآن الهام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مقياس هيچ كتابى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تدوين نشده، مگر آن كه تعليمات وداها كم و بيش نويسنده را تحت تأثير و نفوذ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اسلام دين جهانى الهى است و از سرزمين عربستان به كشورهاى دور و نزديك ديگر هم گسترش يافته است، ولى حوزه مذهب هندو در طول تاريخ بشر محدود به همان شبه جزيره هند بوده و جنبه مذهب بومى و ملّى دارد</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راجع به قدمت اين كتاب در ميان محققان هندى و غير هندى اختلاف نظر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قرن نوزدهم برخى از دانشمندان هندى مانند تيلك </w:t>
      </w:r>
      <w:r>
        <w:rPr>
          <w:rStyle w:val="FootnoteAnchor"/>
          <w:rtl w:val="true"/>
        </w:rPr>
        <w:footnoteReference w:id="475"/>
      </w:r>
      <w:r>
        <w:rPr>
          <w:rFonts w:ascii="IRNazanin" w:hAnsi="IRNazanin" w:eastAsia="IRNazanin"/>
          <w:color w:val="111111"/>
          <w:sz w:val="28"/>
          <w:sz w:val="28"/>
          <w:szCs w:val="28"/>
          <w:rtl w:val="true"/>
          <w:lang w:bidi="fa-IR"/>
        </w:rPr>
        <w:t xml:space="preserve">بعضى از قسمت‌هاى ريگ ودا را از روى محاسبات ارقام نجومى مربوط به پنج تا شش هزار سال پيش از ميلاد مسيح و حتى قديمى‌تر دانسته‌اند، ولى ماكس مولر </w:t>
      </w:r>
      <w:r>
        <w:rPr>
          <w:rStyle w:val="FootnoteAnchor"/>
          <w:rtl w:val="true"/>
        </w:rPr>
        <w:footnoteReference w:id="476"/>
      </w:r>
      <w:r>
        <w:rPr>
          <w:rFonts w:ascii="IRNazanin" w:hAnsi="IRNazanin" w:eastAsia="IRNazanin"/>
          <w:color w:val="111111"/>
          <w:sz w:val="28"/>
          <w:sz w:val="28"/>
          <w:szCs w:val="28"/>
          <w:rtl w:val="true"/>
          <w:lang w:bidi="fa-IR"/>
        </w:rPr>
        <w:t xml:space="preserve">تاريخى را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در نظر گرفته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به وجود آمدن اين سرودها قرن‌ها پيش از بودا و تبليغ عقايد بودايى بوده و از طرف ديگر شروع آن همزمان يا كمى قبل و يا بعد از ورود قوم آريايى به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ژاكوبى </w:t>
      </w:r>
      <w:r>
        <w:rPr>
          <w:rStyle w:val="FootnoteAnchor"/>
          <w:rtl w:val="true"/>
        </w:rPr>
        <w:footnoteReference w:id="477"/>
      </w:r>
      <w:r>
        <w:rPr>
          <w:rFonts w:ascii="IRNazanin" w:hAnsi="IRNazanin" w:eastAsia="IRNazanin"/>
          <w:color w:val="111111"/>
          <w:sz w:val="28"/>
          <w:sz w:val="28"/>
          <w:szCs w:val="28"/>
          <w:rtl w:val="true"/>
          <w:lang w:bidi="fa-IR"/>
        </w:rPr>
        <w:t>براساس اطلاعات نجومى چنين نتيجه مى‌گيرد كه تاريخ دو تا از سرودهاى ريگ ودا در هزاره پنجم پيش از ميلاد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قطعى به نظر مى‌رسد، ريگ ودا قديم‌ترين اثر قوم آريايى هند است، و بى‌شك تاريخ به وجود آمدن آن قبل از تاريخ تمدن يونان و پيش از تدوين كتب مذهبى موجود قوم يهود است</w:t>
      </w:r>
      <w:r>
        <w:rPr>
          <w:rFonts w:eastAsia="IRNazanin" w:cs="IRNazanin"/>
          <w:color w:val="111111"/>
          <w:sz w:val="28"/>
          <w:szCs w:val="28"/>
          <w:rtl w:val="true"/>
          <w:lang w:bidi="fa-IR"/>
        </w:rPr>
        <w:t xml:space="preserve">. </w:t>
      </w:r>
      <w:r>
        <w:rPr>
          <w:rStyle w:val="FootnoteAnchor"/>
          <w:rtl w:val="true"/>
        </w:rPr>
        <w:footnoteReference w:id="478"/>
      </w:r>
      <w:bookmarkStart w:id="368" w:name="pg1846_23280"/>
    </w:p>
    <w:p>
      <w:pPr>
        <w:pStyle w:val="Heading5"/>
        <w:numPr>
          <w:ilvl w:val="4"/>
          <w:numId w:val="1"/>
        </w:numPr>
        <w:rPr/>
      </w:pPr>
      <w:bookmarkStart w:id="369" w:name="__RefHeading___Toc2869157_3650668749"/>
      <w:bookmarkStart w:id="370" w:name="_Toc137"/>
      <w:bookmarkEnd w:id="368"/>
      <w:bookmarkEnd w:id="369"/>
      <w:r>
        <w:rPr>
          <w:rtl w:val="true"/>
        </w:rPr>
        <w:t>دين آريايى‌هاى هند</w:t>
      </w:r>
      <w:bookmarkEnd w:id="370"/>
    </w:p>
    <w:p>
      <w:pPr>
        <w:pStyle w:val="BookText"/>
        <w:rPr/>
      </w:pPr>
      <w:r>
        <w:rPr>
          <w:rFonts w:ascii="IRNazanin" w:hAnsi="IRNazanin" w:eastAsia="IRNazanin"/>
          <w:color w:val="111111"/>
          <w:sz w:val="28"/>
          <w:sz w:val="28"/>
          <w:szCs w:val="28"/>
          <w:rtl w:val="true"/>
          <w:lang w:bidi="fa-IR"/>
        </w:rPr>
        <w:t>پيش از آن‌كه از دين آريايى‌هاى ايرانى سخن بگوييم، لازم است از چگونگى احوال آريايى‌هاى هندى در آغاز ورود به هندوستان و اخلاق و فرهنگ و ديانتشان اطلاع حاصل نماييم، چه اين آگاهى كمكى است بسيار شايسته به شناخت بهتر فرهنگ و ديانت آرياهاى ايرانى كه در ابتدا، و زمان نزديكى مشتركاً مى‌زيسته و بعد بر اثر حوادثى از يكديگر جدا گشته و هريك در منطقه‌اى استقرار يافته و دو فرهنگ بزرگ جهانى بنياد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آرياها به هند هجوم آوردند، قديم‌ترين مردم تاريخى هند يعنى ناگاها </w:t>
      </w:r>
      <w:r>
        <w:rPr>
          <w:rStyle w:val="FootnoteAnchor"/>
          <w:rtl w:val="true"/>
        </w:rPr>
        <w:footnoteReference w:id="479"/>
      </w:r>
      <w:r>
        <w:rPr>
          <w:rFonts w:ascii="IRNazanin" w:hAnsi="IRNazanin" w:eastAsia="IRNazanin"/>
          <w:color w:val="111111"/>
          <w:sz w:val="28"/>
          <w:sz w:val="28"/>
          <w:szCs w:val="28"/>
          <w:rtl w:val="true"/>
          <w:lang w:bidi="fa-IR"/>
        </w:rPr>
        <w:t>بر قسمت شمالى آن سرزمين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مطابق با يافته‌هاى باستانى درّه سند براى مار احترام زيادى قايل بودند و آن را ستايش مى‌نمودند و هنوز بازماندگانشان در كوهستان‌هاى دورافتاده هند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جنوبى نيز مردمى سياه‌پوست با بينى‌هاى پهن زندگى مى‌كردند كه آنها را دراويدى </w:t>
      </w:r>
      <w:r>
        <w:rPr>
          <w:rStyle w:val="FootnoteAnchor"/>
          <w:rtl w:val="true"/>
        </w:rPr>
        <w:footnoteReference w:id="480"/>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ظاهراً از فرهنگ و تمدنى در زمان هجوم آرياها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مردمانى تاجرپيشه بودند كه به وسيله درياگردى تا بابل و سومر راه داشته و از ذوق هنرى بهره فراوانى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نظر مى‌رسد آرياها پس از استقرار تحت تأثير اين قوم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آرياها بر اين طوايف بومى و انقيادشان از رويدادهاى تاريخى است كه منجر به تفوق آرياها بر دراويدى‌ها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آرياها از ناحيه درياى خزر مهاجرت كردند، يعنى همان محلى كه پسرعموهاى ايرانى‌شان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خانه آريايى‌ها</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آرياهاى هندى تقريباً زمانى كه كاسيان </w:t>
      </w:r>
      <w:r>
        <w:rPr>
          <w:rStyle w:val="FootnoteAnchor"/>
          <w:rtl w:val="true"/>
        </w:rPr>
        <w:footnoteReference w:id="482"/>
      </w:r>
      <w:r>
        <w:rPr>
          <w:rFonts w:ascii="Amiri" w:hAnsi="Amiri" w:eastAsia="Amiri" w:cs="Amiri"/>
          <w:color w:val="111111"/>
          <w:sz w:val="28"/>
          <w:sz w:val="28"/>
          <w:szCs w:val="28"/>
          <w:rtl w:val="true"/>
          <w:lang w:bidi="ar-SA"/>
        </w:rPr>
        <w:t>بابل را فتح كردند، داخل هند شدند</w:t>
      </w:r>
      <w:r>
        <w:rPr>
          <w:rFonts w:eastAsia="Amiri" w:cs="Amiri" w:ascii="Amiri" w:hAnsi="Amiri"/>
          <w:color w:val="111111"/>
          <w:sz w:val="28"/>
          <w:szCs w:val="28"/>
          <w:rtl w:val="true"/>
          <w:lang w:bidi="ar-SA"/>
        </w:rPr>
        <w:t>.</w:t>
      </w:r>
      <w:bookmarkStart w:id="371" w:name="pg1846_23283"/>
    </w:p>
    <w:p>
      <w:pPr>
        <w:pStyle w:val="BookText"/>
        <w:rPr/>
      </w:pPr>
      <w:bookmarkEnd w:id="371"/>
      <w:r>
        <w:rPr>
          <w:rFonts w:ascii="IRNazanin" w:hAnsi="IRNazanin" w:eastAsia="IRNazanin"/>
          <w:color w:val="111111"/>
          <w:sz w:val="28"/>
          <w:sz w:val="28"/>
          <w:szCs w:val="28"/>
          <w:rtl w:val="true"/>
          <w:lang w:bidi="fa-IR"/>
        </w:rPr>
        <w:t>دسته‌ها و گروه‌هاى كوچك آريايى، با جذب بوميان اوليه كم كم مراكزى پر جمعيت با قدرت مركزى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مراكز كه به وسيله گرد آمدن عده‌اى از گروه‌هاى پراكنده تشكيل شده بود، به وسيله شاهى اداره مى‌شد</w:t>
      </w:r>
      <w:r>
        <w:rPr>
          <w:rFonts w:eastAsia="IRNazanin" w:cs="IRNazanin"/>
          <w:color w:val="111111"/>
          <w:sz w:val="28"/>
          <w:szCs w:val="28"/>
          <w:rtl w:val="true"/>
          <w:lang w:bidi="fa-IR"/>
        </w:rPr>
        <w:t xml:space="preserve">. </w:t>
      </w:r>
      <w:r>
        <w:rPr>
          <w:rStyle w:val="FootnoteAnchor"/>
          <w:rtl w:val="true"/>
        </w:rPr>
        <w:footnoteReference w:id="483"/>
      </w:r>
    </w:p>
    <w:p>
      <w:pPr>
        <w:pStyle w:val="Heading5"/>
        <w:numPr>
          <w:ilvl w:val="4"/>
          <w:numId w:val="1"/>
        </w:numPr>
        <w:rPr/>
      </w:pPr>
      <w:bookmarkStart w:id="372" w:name="__RefHeading___Toc2869159_3650668749"/>
      <w:bookmarkStart w:id="373" w:name="_Toc138"/>
      <w:bookmarkEnd w:id="372"/>
      <w:r>
        <w:rPr>
          <w:rtl w:val="true"/>
        </w:rPr>
        <w:t>نذر و نياز و قربانى در وداها</w:t>
      </w:r>
      <w:bookmarkEnd w:id="373"/>
    </w:p>
    <w:p>
      <w:pPr>
        <w:pStyle w:val="BookText"/>
        <w:rPr/>
      </w:pPr>
      <w:r>
        <w:rPr>
          <w:rFonts w:ascii="IRNazanin" w:hAnsi="IRNazanin" w:eastAsia="IRNazanin"/>
          <w:color w:val="111111"/>
          <w:sz w:val="28"/>
          <w:sz w:val="28"/>
          <w:szCs w:val="28"/>
          <w:rtl w:val="true"/>
          <w:lang w:bidi="fa-IR"/>
        </w:rPr>
        <w:t>قربانى و اهداى آن به خدايان چون جمله مذاهب باستان در آيين ودايى نيز انعكاس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ايرانيان آريايى گاه اسب را به عنوان قربانى براى خدايان نذر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اجراى مراسم و آداب قربانى به وسواسى بسيار قايل بودند، هرگاه مراسم درست، صحيح و مطابق با خواست خدايان انجام مى‌شد، تقاضا و درخواست صاحب قربانى اجابت مى‌شد، و اگر نه پاداشى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اين رسوم كاهنان بودند كه در سرودهاى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قربانى براى جلب توجه‌خدايان اهميت شايان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وداها خدايان موجودات مهربان و خيرخواهى‌اند كه در ميان مردم آمد و شد مى‌كنند و از بشر والاتر و قوى‌ترند و به مناسبت عظمت و نيرومندى سزاوار ستايش و احترام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نذر و قربانى دارند، به همين سبب قربانى و نذور برجسته‌ترين مشخصات مذهب ودايى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قربانى‌ها حيوانات ذبح و تقديم و يا مواد خوراكى و غير حيوانى نذر و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قربانى، نذور و تقديمى‌ها و نيازها با ترانه‌ها و خواندن آيات بيد، مقدس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خدايانى كه خوانده مى‌شوند در محل قربانى حضور مى‌يابند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آگنى واسطه انتقال قربانى به خدايان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باد نيز گاهى وسيله انتقال قربانى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قربانى و اهداى نذور خدايان را وامى دارد كه خورشيد را طالع نمايند و باران را به زمين برسانند، و دانه‌ها را برويانند و به ثمر برسانند و حيوانات را</w:t>
      </w:r>
      <w:bookmarkStart w:id="374" w:name="pg1846_23287"/>
    </w:p>
    <w:p>
      <w:pPr>
        <w:pStyle w:val="BookText"/>
        <w:rPr/>
      </w:pPr>
      <w:bookmarkEnd w:id="374"/>
      <w:r>
        <w:rPr>
          <w:rFonts w:ascii="IRNazanin" w:hAnsi="IRNazanin" w:eastAsia="IRNazanin"/>
          <w:color w:val="111111"/>
          <w:sz w:val="28"/>
          <w:sz w:val="28"/>
          <w:szCs w:val="28"/>
          <w:rtl w:val="true"/>
          <w:lang w:bidi="fa-IR"/>
        </w:rPr>
        <w:t>از گزند محفوظ بدارند و آنها را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نذر و نياز قدرت كامله خدايان و نيروى بشر را براى انجام دادن كارهاى بزرگ افزايش مى‌دهد، و از تجاوز افراد به حقوق يكديگر جلوگيرى مى‌كند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375" w:name="__RefHeading___Toc2869161_3650668749"/>
      <w:bookmarkStart w:id="376" w:name="_Toc139"/>
      <w:bookmarkEnd w:id="375"/>
      <w:r>
        <w:rPr>
          <w:rtl w:val="true"/>
        </w:rPr>
        <w:t>پيدايى جهان‌</w:t>
      </w:r>
      <w:bookmarkEnd w:id="376"/>
    </w:p>
    <w:p>
      <w:pPr>
        <w:pStyle w:val="BookText"/>
        <w:rPr/>
      </w:pPr>
      <w:r>
        <w:rPr>
          <w:rFonts w:ascii="IRNazanin" w:hAnsi="IRNazanin" w:eastAsia="IRNazanin"/>
          <w:color w:val="111111"/>
          <w:sz w:val="28"/>
          <w:sz w:val="28"/>
          <w:szCs w:val="28"/>
          <w:rtl w:val="true"/>
          <w:lang w:bidi="fa-IR"/>
        </w:rPr>
        <w:t>در اين‌جا به عنوان نمونه به موضوع نذر در سرود پيدايى جهان در ريگ ودا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 گربهه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به وجود آمد يگانه خداوند آفرينش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و آسمان را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روح و دهنده نيرو است، و فرمان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خدايان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است، و سايه او ابديّت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بزرگى خويش يگانه پادشاه جهان نفس كشنده و بيننده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مجموع دوپايان و چهارپايان حكم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به عظمت او اين كوه‌هاى پوشيده از برف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مردم او را مالك درياها و رودخانه‌ها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قسمت‌هاى فضا از اوست، و آن كه بازوان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به او آسمان محكم و زمين پابرجاست، و آن كه به آسمان‌ها و كره آفتاب ثابت‌اند، و آن كه اندازه آب در افلاك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كه آسمان و زمين به حمايت او به وجود آمدند، و به روشنى درخشان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فكر خود او را مى‌نگرد، و خورشيد طالع در او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bookmarkStart w:id="377" w:name="pg1846_23289"/>
    </w:p>
    <w:p>
      <w:pPr>
        <w:pStyle w:val="BookText"/>
        <w:rPr/>
      </w:pPr>
      <w:bookmarkEnd w:id="3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آب‌هاى بى‌پهنا جهان را كه شامل جرئومه بود فراگرفت، و آگنى را به وجود آورد، و در آن زمان تنها نفس خدايان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به قدرت خويش آب‌ها را در اطراف نگاه داشت، و شامل نيروى خلاقه بود، و قربانى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ميان خدايان بالاترين خداى يكتا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كه پدر زمين‌است، و بى‌اشتباه جهان بر او متكى است، و آسمان را به وجود آورده و آب‌هاى بى‌پهنا و ژرف و دل‌انگيز را آفريده است، باشد كه او ما را گزندى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نذر خود را به سوى چه خدايى تقديم نماييم؟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هيچ‌كس جز تو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جاپتى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 به همه اين موجودات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حاجات ما كه به منظور آنها براى تو قربانى مى‌كنيم، روا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صاحب ثروت شويم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Heading5"/>
        <w:numPr>
          <w:ilvl w:val="4"/>
          <w:numId w:val="1"/>
        </w:numPr>
        <w:rPr/>
      </w:pPr>
      <w:bookmarkStart w:id="378" w:name="__RefHeading___Toc2869163_3650668749"/>
      <w:bookmarkStart w:id="379" w:name="_Toc140"/>
      <w:bookmarkEnd w:id="378"/>
      <w:r>
        <w:rPr>
          <w:rtl w:val="true"/>
        </w:rPr>
        <w:t>قيام زرتشت‌</w:t>
      </w:r>
      <w:bookmarkEnd w:id="379"/>
    </w:p>
    <w:p>
      <w:pPr>
        <w:pStyle w:val="BookText"/>
        <w:rPr/>
      </w:pPr>
      <w:r>
        <w:rPr>
          <w:rFonts w:ascii="IRNazanin" w:hAnsi="IRNazanin" w:eastAsia="IRNazanin"/>
          <w:color w:val="111111"/>
          <w:sz w:val="28"/>
          <w:sz w:val="28"/>
          <w:szCs w:val="28"/>
          <w:rtl w:val="true"/>
          <w:lang w:bidi="fa-IR"/>
        </w:rPr>
        <w:t>پس از اين دوران بود كه زرتشت به عنوان پيامبر الهى ظهور نمود و عليه كاهنان و خدايان متعدد آنان قيام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جهانيان يكى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يكتاست كه آفريدگار همه جهان مى‌باشد و تنها اوست كه شايسته پرستش و عبادت و نذر و نياز مى‌باشد</w:t>
      </w:r>
      <w:r>
        <w:rPr>
          <w:rFonts w:eastAsia="IRNazanin" w:cs="IRNazanin"/>
          <w:color w:val="111111"/>
          <w:sz w:val="28"/>
          <w:szCs w:val="28"/>
          <w:rtl w:val="true"/>
          <w:lang w:bidi="fa-IR"/>
        </w:rPr>
        <w:t>.</w:t>
      </w:r>
    </w:p>
    <w:p>
      <w:pPr>
        <w:pStyle w:val="Heading5"/>
        <w:numPr>
          <w:ilvl w:val="4"/>
          <w:numId w:val="1"/>
        </w:numPr>
        <w:rPr/>
      </w:pPr>
      <w:bookmarkStart w:id="380" w:name="__RefHeading___Toc2869165_3650668749"/>
      <w:bookmarkStart w:id="381" w:name="_Toc141"/>
      <w:bookmarkEnd w:id="380"/>
      <w:r>
        <w:rPr>
          <w:rtl w:val="true"/>
        </w:rPr>
        <w:t xml:space="preserve">نذر و نياز و نيكوكارى </w:t>
      </w:r>
      <w:r>
        <w:rPr>
          <w:rtl w:val="true"/>
        </w:rPr>
        <w:t>(</w:t>
      </w:r>
      <w:r>
        <w:rPr>
          <w:rtl w:val="true"/>
        </w:rPr>
        <w:t>امور خيريه</w:t>
      </w:r>
      <w:r>
        <w:rPr>
          <w:rtl w:val="true"/>
        </w:rPr>
        <w:t xml:space="preserve">) </w:t>
      </w:r>
      <w:r>
        <w:rPr>
          <w:rtl w:val="true"/>
        </w:rPr>
        <w:t>در اوستاى كنونى‌</w:t>
      </w:r>
      <w:bookmarkEnd w:id="381"/>
    </w:p>
    <w:p>
      <w:pPr>
        <w:pStyle w:val="Heading6"/>
        <w:numPr>
          <w:ilvl w:val="5"/>
          <w:numId w:val="1"/>
        </w:numPr>
        <w:rPr/>
      </w:pPr>
      <w:bookmarkStart w:id="382" w:name="__RefHeading___Toc2869167_3650668749"/>
      <w:bookmarkStart w:id="383" w:name="_Toc142"/>
      <w:bookmarkEnd w:id="382"/>
      <w:r>
        <w:rPr>
          <w:rtl w:val="true"/>
        </w:rPr>
        <w:t>الف</w:t>
      </w:r>
      <w:r>
        <w:rPr>
          <w:rtl w:val="true"/>
        </w:rPr>
        <w:t xml:space="preserve">) </w:t>
      </w:r>
      <w:r>
        <w:rPr>
          <w:rtl w:val="true"/>
        </w:rPr>
        <w:t>بخش يسنا</w:t>
      </w:r>
      <w:bookmarkEnd w:id="3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اوستاى كنونى پنج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يسنا، دوم ويسپرد، سوم يشت‌ها، چهارم خرده اوستا، پنجم ونديداد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قسمت‌هايى از يسنا كه در آنها درمورد نذر</w:t>
      </w:r>
    </w:p>
    <w:p>
      <w:pPr>
        <w:pStyle w:val="BookText"/>
        <w:rPr/>
      </w:pPr>
      <w:r>
        <w:rPr>
          <w:rFonts w:ascii="IRNazanin" w:hAnsi="IRNazanin" w:eastAsia="IRNazanin"/>
          <w:color w:val="111111"/>
          <w:sz w:val="28"/>
          <w:sz w:val="28"/>
          <w:szCs w:val="28"/>
          <w:rtl w:val="true"/>
          <w:lang w:bidi="fa-IR"/>
        </w:rPr>
        <w:t>و نياز و نيكوكارى اشاره شد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يسنا بيشتر جنبه تقدس دارد و حاوى سرودهاى ستايش است كه براى ايزدان در معنى وسيع كلمه، هر چيز نيكو و سودرسان و زندگى‌بخش سزاوار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ايزد در اوستا يزت </w:t>
      </w:r>
      <w:r>
        <w:rPr>
          <w:rStyle w:val="FootnoteAnchor"/>
          <w:rtl w:val="true"/>
        </w:rPr>
        <w:footnoteReference w:id="487"/>
      </w:r>
      <w:r>
        <w:rPr>
          <w:rFonts w:ascii="IRNazanin" w:hAnsi="IRNazanin" w:eastAsia="IRNazanin"/>
          <w:color w:val="111111"/>
          <w:sz w:val="28"/>
          <w:sz w:val="28"/>
          <w:szCs w:val="28"/>
          <w:rtl w:val="true"/>
          <w:lang w:bidi="fa-IR"/>
        </w:rPr>
        <w:t>مى‌باشد، يعنى هرچيز شايسته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پهلوى واژه يزد و يزدان به معنى شايسته ستايش و سزاواران ستايش، مفهوم ايزد يا فرشته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دستورى يزدان جمع يزد است در پهلوى، و در فارسى جديد عنوانى عام براى خداوند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پاك نيالوده، باران سودرسان زندگى‌بخش، ماه گوى چهره زيبا، خورشيد تابنده بركت‌بخش، ستارگان فروغمند، آسمان، رودها، درياها، چشمه‌ها، گياهان سودمند، زمين گهواره‌سان براى انسان، چارپايان و دام‌هاى سودرسان، سال و ماه و روز، گاه‌ها وقت‌ها، شهرها و روستاها، خان و مان، بزرگان و پارسايان، فَروَشى‌ها و روانان نيك، ايزدان و امشاسپندان سى و سه گانه، دين مزدايى زرتشتى، قوانين نيك زندگى ساز، كوه‌هاى آسايش بخش، داد و 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نعمت و ثروت و بركت، دليرى و زورمندى، راستى و درستى و بسيارى ديگر كه همه سزاوار ستايش و نيايش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خود خير محض، دانش محض، نيكى محض، خرد محض، جوهر اولاى زيبايى و نيكى و سودمندى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نيايش هر پديده نيك و سودرسان در واقع ستايش و پرستشى است براى خود اهورامزدا و همه ايزدان جلوه‌هاى بى‌شمار از ذات خداوندى او به شمار مى‌روند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دينى كه بدين شكل ميان زرتشتيان چندين قرن است ادامه دارد، سرودهاى يسنا را دو موبد با هم تلاوت كرده و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موبد زوت </w:t>
      </w:r>
      <w:r>
        <w:rPr>
          <w:rStyle w:val="FootnoteAnchor"/>
          <w:rtl w:val="true"/>
        </w:rPr>
        <w:footnoteReference w:id="488"/>
      </w:r>
      <w:r>
        <w:rPr>
          <w:rFonts w:ascii="IRNazanin" w:hAnsi="IRNazanin" w:eastAsia="IRNazanin"/>
          <w:color w:val="111111"/>
          <w:sz w:val="28"/>
          <w:sz w:val="28"/>
          <w:szCs w:val="28"/>
          <w:rtl w:val="true"/>
          <w:lang w:bidi="fa-IR"/>
        </w:rPr>
        <w:t xml:space="preserve">و راسپى </w:t>
      </w:r>
      <w:r>
        <w:rPr>
          <w:rStyle w:val="FootnoteAnchor"/>
          <w:rtl w:val="true"/>
        </w:rPr>
        <w:footnoteReference w:id="489"/>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در زمان ساسانيان و حتى سده‌هاى اوليه تسلط تازيان، مراسم ستايش و يسناخوانى و آداب مربوط به آن به وسيله هفت موبد انجام مى‌شد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اين‌جا ناچار از توضيح و شرح بسيار كوتاه براى چند اصطلاح مى‌باشيم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 </w:t>
      </w:r>
      <w:r>
        <w:rPr>
          <w:rStyle w:val="FootnoteAnchor"/>
          <w:rtl w:val="true"/>
        </w:rPr>
        <w:footnoteReference w:id="491"/>
      </w:r>
      <w:r>
        <w:rPr>
          <w:rFonts w:ascii="Amiri" w:hAnsi="Amiri" w:eastAsia="Amiri" w:cs="Amiri"/>
          <w:color w:val="111111"/>
          <w:sz w:val="28"/>
          <w:sz w:val="28"/>
          <w:szCs w:val="28"/>
          <w:rtl w:val="true"/>
          <w:lang w:bidi="ar-SA"/>
        </w:rPr>
        <w:t xml:space="preserve">در اوستا زَاثرَ </w:t>
      </w:r>
      <w:r>
        <w:rPr>
          <w:rStyle w:val="FootnoteAnchor"/>
          <w:rtl w:val="true"/>
        </w:rPr>
        <w:footnoteReference w:id="492"/>
      </w:r>
      <w:r>
        <w:rPr>
          <w:rFonts w:ascii="IRNazanin" w:hAnsi="IRNazanin" w:eastAsia="IRNazanin"/>
          <w:color w:val="111111"/>
          <w:sz w:val="28"/>
          <w:sz w:val="28"/>
          <w:szCs w:val="28"/>
          <w:rtl w:val="true"/>
          <w:lang w:bidi="fa-IR"/>
        </w:rPr>
        <w:t xml:space="preserve">در پهلوى زور </w:t>
      </w:r>
      <w:r>
        <w:rPr>
          <w:rStyle w:val="FootnoteAnchor"/>
          <w:rtl w:val="true"/>
        </w:rPr>
        <w:footnoteReference w:id="493"/>
      </w:r>
      <w:r>
        <w:rPr>
          <w:rFonts w:ascii="IRNazanin" w:hAnsi="IRNazanin" w:eastAsia="IRNazanin"/>
          <w:color w:val="111111"/>
          <w:sz w:val="28"/>
          <w:sz w:val="28"/>
          <w:szCs w:val="28"/>
          <w:rtl w:val="true"/>
          <w:lang w:bidi="fa-IR"/>
        </w:rPr>
        <w:t xml:space="preserve">و زوهر </w:t>
      </w:r>
      <w:r>
        <w:rPr>
          <w:rStyle w:val="FootnoteAnchor"/>
          <w:rtl w:val="true"/>
        </w:rPr>
        <w:footnoteReference w:id="49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زرتشتيان آن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آن عبارت است از دهش و نذر آشاميدنى و مايع كه برابر با مراسم و آيين انجام مى‌شد و هنگام برگزارى مراسم دينى و خواندن يسنا در سفره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ديگر نذر خوراكى، مَيزدَ </w:t>
      </w:r>
      <w:r>
        <w:rPr>
          <w:rStyle w:val="FootnoteAnchor"/>
          <w:rtl w:val="true"/>
        </w:rPr>
        <w:footnoteReference w:id="495"/>
      </w:r>
      <w:r>
        <w:rPr>
          <w:rFonts w:ascii="Amiri" w:hAnsi="Amiri" w:eastAsia="Amiri" w:cs="Amiri"/>
          <w:color w:val="111111"/>
          <w:sz w:val="28"/>
          <w:sz w:val="28"/>
          <w:szCs w:val="28"/>
          <w:rtl w:val="true"/>
          <w:lang w:bidi="ar-SA"/>
        </w:rPr>
        <w:t xml:space="preserve">در اوستا و ميزد </w:t>
      </w:r>
      <w:r>
        <w:rPr>
          <w:rStyle w:val="FootnoteAnchor"/>
          <w:rtl w:val="true"/>
        </w:rPr>
        <w:footnoteReference w:id="496"/>
      </w:r>
      <w:r>
        <w:rPr>
          <w:rFonts w:ascii="IRNazanin" w:hAnsi="IRNazanin" w:eastAsia="IRNazanin"/>
          <w:color w:val="111111"/>
          <w:sz w:val="28"/>
          <w:sz w:val="28"/>
          <w:szCs w:val="28"/>
          <w:rtl w:val="true"/>
          <w:lang w:bidi="fa-IR"/>
        </w:rPr>
        <w:t>در پهلوى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كه نذر مايع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آشاميدنى است، مى‌زد، نذر غير مايع عبارت از نان و ميوه و گوشت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اوستا بَرسَمن </w:t>
      </w:r>
      <w:r>
        <w:rPr>
          <w:rStyle w:val="FootnoteAnchor"/>
          <w:rtl w:val="true"/>
        </w:rPr>
        <w:footnoteReference w:id="497"/>
      </w:r>
      <w:r>
        <w:rPr>
          <w:rFonts w:ascii="IRNazanin" w:hAnsi="IRNazanin" w:eastAsia="IRNazanin"/>
          <w:color w:val="111111"/>
          <w:sz w:val="28"/>
          <w:sz w:val="28"/>
          <w:szCs w:val="28"/>
          <w:rtl w:val="true"/>
          <w:lang w:bidi="fa-IR"/>
        </w:rPr>
        <w:t xml:space="preserve">و در پهلوى بَرسَم </w:t>
      </w:r>
      <w:r>
        <w:rPr>
          <w:rStyle w:val="FootnoteAnchor"/>
          <w:rtl w:val="true"/>
        </w:rPr>
        <w:footnoteReference w:id="498"/>
      </w:r>
      <w:r>
        <w:rPr>
          <w:rFonts w:ascii="IRNazanin" w:hAnsi="IRNazanin" w:eastAsia="IRNazanin"/>
          <w:color w:val="111111"/>
          <w:sz w:val="28"/>
          <w:sz w:val="28"/>
          <w:szCs w:val="28"/>
          <w:rtl w:val="true"/>
          <w:lang w:bidi="fa-IR"/>
        </w:rPr>
        <w:t>عبارت است از شاخه‌هاى صاف و بدون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يا گز كه به شمارى چند آنها را دسته كرده، هنگام اجراى مراسم دينى و خواندن سرودها به دست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از ريشه </w:t>
      </w:r>
      <w:r>
        <w:rPr>
          <w:rStyle w:val="FootnoteAnchor"/>
          <w:rtl w:val="true"/>
        </w:rPr>
        <w:footnoteReference w:id="499"/>
      </w:r>
      <w:r>
        <w:rPr>
          <w:rFonts w:ascii="Amiri" w:hAnsi="Amiri" w:eastAsia="Amiri" w:cs="Amiri"/>
          <w:color w:val="111111"/>
          <w:sz w:val="28"/>
          <w:sz w:val="28"/>
          <w:szCs w:val="28"/>
          <w:rtl w:val="true"/>
          <w:lang w:bidi="ar-SA"/>
        </w:rPr>
        <w:t>به معنى رشد كردن، باليدن و نمو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منظور از به دست گرفتن شاخه‌هاى گياهى در مراسم دينى و ستايشى، بجاى آوردن سپاس جهت نباتات و روييدنى‌ها و گياهان باشد كه موجب نعمت و بركت و پرورش و باليدن و تغذيه انسان و چارپايان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w:t>
      </w:r>
      <w:r>
        <w:rPr>
          <w:rStyle w:val="FootnoteAnchor"/>
          <w:rtl w:val="true"/>
        </w:rPr>
        <w:footnoteReference w:id="500"/>
      </w:r>
      <w:r>
        <w:rPr>
          <w:rFonts w:ascii="IRNazanin" w:hAnsi="IRNazanin" w:eastAsia="IRNazanin"/>
          <w:color w:val="111111"/>
          <w:sz w:val="28"/>
          <w:sz w:val="28"/>
          <w:szCs w:val="28"/>
          <w:rtl w:val="true"/>
          <w:lang w:bidi="fa-IR"/>
        </w:rPr>
        <w:t>نيز خوراكى ديگرى است كه در سفره چنين مراسم ستايشى نهاده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درَاننَگه </w:t>
      </w:r>
      <w:r>
        <w:rPr>
          <w:rStyle w:val="FootnoteAnchor"/>
          <w:rtl w:val="true"/>
        </w:rPr>
        <w:footnoteReference w:id="501"/>
      </w:r>
      <w:r>
        <w:rPr>
          <w:rFonts w:ascii="Amiri" w:hAnsi="Amiri" w:eastAsia="Amiri" w:cs="Amiri"/>
          <w:color w:val="111111"/>
          <w:sz w:val="28"/>
          <w:sz w:val="28"/>
          <w:szCs w:val="28"/>
          <w:rtl w:val="true"/>
          <w:lang w:bidi="ar-SA"/>
        </w:rPr>
        <w:t xml:space="preserve">درَانه </w:t>
      </w:r>
      <w:r>
        <w:rPr>
          <w:rStyle w:val="FootnoteAnchor"/>
          <w:rtl w:val="true"/>
        </w:rPr>
        <w:footnoteReference w:id="502"/>
      </w:r>
      <w:r>
        <w:rPr>
          <w:rFonts w:ascii="IRNazanin" w:hAnsi="IRNazanin" w:eastAsia="IRNazanin"/>
          <w:color w:val="111111"/>
          <w:sz w:val="28"/>
          <w:sz w:val="28"/>
          <w:szCs w:val="28"/>
          <w:rtl w:val="true"/>
          <w:lang w:bidi="fa-IR"/>
        </w:rPr>
        <w:t xml:space="preserve">و در پهلوى درون </w:t>
      </w:r>
      <w:r>
        <w:rPr>
          <w:rStyle w:val="FootnoteAnchor"/>
          <w:rtl w:val="true"/>
        </w:rPr>
        <w:footnoteReference w:id="503"/>
      </w:r>
      <w:r>
        <w:rPr>
          <w:rFonts w:ascii="IRNazanin" w:hAnsi="IRNazanin" w:eastAsia="IRNazanin"/>
          <w:color w:val="111111"/>
          <w:sz w:val="28"/>
          <w:sz w:val="28"/>
          <w:szCs w:val="28"/>
          <w:rtl w:val="true"/>
          <w:lang w:bidi="fa-IR"/>
        </w:rPr>
        <w:t xml:space="preserve">نام دارد و عبارت است از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كوچكى كه تهيه آن داراى آداب و تشريفات ويژه‌اى بوده كه آن مراسم و تشريفات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يشتَن</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هوم در اوستا هَئُومَه </w:t>
      </w:r>
      <w:r>
        <w:rPr>
          <w:rStyle w:val="FootnoteAnchor"/>
          <w:rtl w:val="true"/>
        </w:rPr>
        <w:footnoteReference w:id="505"/>
      </w:r>
      <w:r>
        <w:rPr>
          <w:rFonts w:ascii="Amiri" w:hAnsi="Amiri" w:eastAsia="Amiri" w:cs="Amiri"/>
          <w:color w:val="111111"/>
          <w:sz w:val="28"/>
          <w:sz w:val="28"/>
          <w:szCs w:val="28"/>
          <w:rtl w:val="true"/>
          <w:lang w:bidi="ar-SA"/>
        </w:rPr>
        <w:t xml:space="preserve">و در سنسكريت سومَه </w:t>
      </w:r>
      <w:r>
        <w:rPr>
          <w:rStyle w:val="FootnoteAnchor"/>
          <w:rtl w:val="true"/>
        </w:rPr>
        <w:footnoteReference w:id="506"/>
      </w:r>
      <w:r>
        <w:rPr>
          <w:rFonts w:ascii="IRNazanin" w:hAnsi="IRNazanin" w:eastAsia="IRNazanin"/>
          <w:color w:val="111111"/>
          <w:sz w:val="28"/>
          <w:sz w:val="28"/>
          <w:szCs w:val="28"/>
          <w:rtl w:val="true"/>
          <w:lang w:bidi="fa-IR"/>
        </w:rPr>
        <w:t>نام گياهى مقدس بوده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شيره آن را با مراسم و تشريفاتى بسيار با آب و شير آميخته و شربت آن را</w:t>
      </w:r>
      <w:bookmarkStart w:id="384" w:name="pg1846_23299"/>
    </w:p>
    <w:p>
      <w:pPr>
        <w:pStyle w:val="BookText"/>
        <w:rPr/>
      </w:pPr>
      <w:bookmarkEnd w:id="384"/>
      <w:r>
        <w:rPr>
          <w:rFonts w:ascii="IRNazanin" w:hAnsi="IRNazanin" w:eastAsia="IRNazanin"/>
          <w:color w:val="111111"/>
          <w:sz w:val="28"/>
          <w:sz w:val="28"/>
          <w:szCs w:val="28"/>
          <w:rtl w:val="true"/>
          <w:lang w:bidi="fa-IR"/>
        </w:rPr>
        <w:t xml:space="preserve">پراهوم </w:t>
      </w:r>
      <w:r>
        <w:rPr>
          <w:rStyle w:val="FootnoteAnchor"/>
          <w:rtl w:val="true"/>
        </w:rPr>
        <w:footnoteReference w:id="507"/>
      </w:r>
      <w:r>
        <w:rPr>
          <w:rFonts w:ascii="Amiri" w:hAnsi="Amiri" w:eastAsia="Amiri" w:cs="Amiri"/>
          <w:color w:val="111111"/>
          <w:sz w:val="28"/>
          <w:sz w:val="28"/>
          <w:szCs w:val="28"/>
          <w:rtl w:val="true"/>
          <w:lang w:bidi="ar-SA"/>
        </w:rPr>
        <w:t xml:space="preserve">مى‌خواندند و در مراسم دينى، مؤمنان هر يك جرعه‌اى مى‌نوشيدند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انجام مراسم سرود خواندن و اجراى تشريفات و ستايش اهورامزدا، گياهان خوشبو و چوب‌هاى ويژه در آتشدان نهاده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معنى بامداد را مى‌دهد و هاون گاه يعنى بامدادان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رتو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يعنى سرور، جمع آن ردان مى‌شود سروران، مثلًا رد خانواده، يعنى سرور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رد معنى روحانى و موبد را هم مى‌دهد</w:t>
      </w:r>
      <w:r>
        <w:rPr>
          <w:rFonts w:eastAsia="IRNazanin" w:cs="IRNazanin"/>
          <w:color w:val="111111"/>
          <w:sz w:val="28"/>
          <w:szCs w:val="28"/>
          <w:rtl w:val="true"/>
          <w:lang w:bidi="fa-IR"/>
        </w:rPr>
        <w:t xml:space="preserve">. </w:t>
      </w:r>
      <w:r>
        <w:rPr>
          <w:rStyle w:val="FootnoteAnchor"/>
          <w:rtl w:val="true"/>
        </w:rPr>
        <w:footnoteReference w:id="509"/>
      </w:r>
    </w:p>
    <w:p>
      <w:pPr>
        <w:pStyle w:val="Heading5"/>
        <w:numPr>
          <w:ilvl w:val="4"/>
          <w:numId w:val="1"/>
        </w:numPr>
        <w:rPr/>
      </w:pPr>
      <w:bookmarkStart w:id="385" w:name="__RefHeading___Toc2869169_3650668749"/>
      <w:bookmarkStart w:id="386" w:name="_Toc143"/>
      <w:bookmarkEnd w:id="385"/>
      <w:r>
        <w:rPr>
          <w:rtl w:val="true"/>
        </w:rPr>
        <w:t>واژه‌هايى كه در اوستا به مفهوم نذر، بخشيدن و وقف است‌</w:t>
      </w:r>
      <w:bookmarkEnd w:id="386"/>
    </w:p>
    <w:p>
      <w:pPr>
        <w:pStyle w:val="Heading6"/>
        <w:numPr>
          <w:ilvl w:val="5"/>
          <w:numId w:val="1"/>
        </w:numPr>
        <w:rPr/>
      </w:pPr>
      <w:bookmarkStart w:id="387" w:name="__RefHeading___Toc2869171_3650668749"/>
      <w:bookmarkStart w:id="388" w:name="_Toc144"/>
      <w:bookmarkEnd w:id="387"/>
      <w:r>
        <w:rPr>
          <w:rtl w:val="true"/>
        </w:rPr>
        <w:t>دا</w:t>
      </w:r>
      <w:bookmarkEnd w:id="388"/>
    </w:p>
    <w:p>
      <w:pPr>
        <w:pStyle w:val="BookText"/>
        <w:rPr/>
      </w:pPr>
      <w:r>
        <w:rPr>
          <w:rFonts w:ascii="IRNazanin" w:hAnsi="IRNazanin" w:eastAsia="IRNazanin"/>
          <w:color w:val="111111"/>
          <w:sz w:val="28"/>
          <w:sz w:val="28"/>
          <w:szCs w:val="28"/>
          <w:rtl w:val="true"/>
          <w:lang w:bidi="fa-IR"/>
        </w:rPr>
        <w:t xml:space="preserve">دا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 در فرس هخامنشى مصدر است به معنى دادن، بخشيدن، بخشودن، ارزانى داشتن، ساختن، آفريدن، نهادن، گماشتن و فرونهادن، كه در پهلوى داتن و در فارسى دادن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گاهى به معنى نگهدارى و پرستارى كردن، و نيز در راه خدا بخشودن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به عنوان صفت به معنى داده شده يا دهنده و بخشنده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بنياد است داترز، در پهلوى داتارو در فارسى دادار كه به معنى بخشنده يا بخشايشگر و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جاها نيز به معنى انديشيدن و شناختن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منظور نذر و وقف كردن و در راه خداوند انفاق كردن است</w:t>
      </w:r>
      <w:r>
        <w:rPr>
          <w:rFonts w:eastAsia="IRNazanin" w:cs="IRNazanin"/>
          <w:color w:val="111111"/>
          <w:sz w:val="28"/>
          <w:szCs w:val="28"/>
          <w:rtl w:val="true"/>
          <w:lang w:bidi="fa-IR"/>
        </w:rPr>
        <w:t xml:space="preserve">. </w:t>
      </w:r>
      <w:r>
        <w:rPr>
          <w:rStyle w:val="FootnoteAnchor"/>
          <w:rtl w:val="true"/>
        </w:rPr>
        <w:footnoteReference w:id="511"/>
      </w:r>
    </w:p>
    <w:p>
      <w:pPr>
        <w:pStyle w:val="Heading6"/>
        <w:numPr>
          <w:ilvl w:val="5"/>
          <w:numId w:val="1"/>
        </w:numPr>
        <w:rPr/>
      </w:pPr>
      <w:bookmarkStart w:id="389" w:name="__RefHeading___Toc2869173_3650668749"/>
      <w:bookmarkStart w:id="390" w:name="_Toc145"/>
      <w:bookmarkEnd w:id="389"/>
      <w:r>
        <w:rPr>
          <w:rtl w:val="true"/>
        </w:rPr>
        <w:t>مثال</w:t>
      </w:r>
      <w:r>
        <w:rPr>
          <w:rtl w:val="true"/>
        </w:rPr>
        <w:t>:</w:t>
      </w:r>
      <w:bookmarkEnd w:id="390"/>
    </w:p>
    <w:p>
      <w:pPr>
        <w:pStyle w:val="Heading6"/>
        <w:numPr>
          <w:ilvl w:val="5"/>
          <w:numId w:val="1"/>
        </w:numPr>
        <w:rPr/>
      </w:pPr>
      <w:bookmarkStart w:id="391" w:name="__RefHeading___Toc2869175_3650668749"/>
      <w:bookmarkStart w:id="392" w:name="_Toc146"/>
      <w:bookmarkEnd w:id="391"/>
      <w:r>
        <w:rPr>
          <w:rtl w:val="true"/>
        </w:rPr>
        <w:t xml:space="preserve">يسنا هات </w:t>
      </w:r>
      <w:r>
        <w:rPr/>
        <w:t>4</w:t>
      </w:r>
      <w:r>
        <w:rPr>
          <w:rtl w:val="true"/>
        </w:rPr>
        <w:t>:</w:t>
      </w:r>
      <w:bookmarkEnd w:id="3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پندارهاى نيك و گفتارهاى نيك و كردارهاى نيك، اين هوم‌ها و ميزدها و زورها و به رسم از روى راستى گسترده شده و گوشت خوشى دهنده، رسايى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خوشى‌دهنده و هوم و پراهوم، هيزم و بوى را، اين بهره از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پاكى و نماز ردپسندردان و سرود گات‌ها و فرمان ايزدى نيك بجاى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مى‌كنيم و نذر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كه به پيشكش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كردن و نذر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اولى از مصدر دا </w:t>
      </w:r>
      <w:r>
        <w:rPr>
          <w:rStyle w:val="FootnoteAnchor"/>
          <w:rtl w:val="true"/>
        </w:rPr>
        <w:footnoteReference w:id="512"/>
      </w:r>
      <w:r>
        <w:rPr>
          <w:rFonts w:ascii="IRNazanin" w:hAnsi="IRNazanin" w:eastAsia="IRNazanin"/>
          <w:color w:val="111111"/>
          <w:sz w:val="28"/>
          <w:sz w:val="28"/>
          <w:szCs w:val="28"/>
          <w:rtl w:val="true"/>
          <w:lang w:bidi="fa-IR"/>
        </w:rPr>
        <w:t>كه به معنى دادن و بخشيدن مى‌باشد مشتق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است به واژه دَدِمَ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به پئيرى </w:t>
      </w:r>
      <w:r>
        <w:rPr>
          <w:rStyle w:val="FootnoteAnchor"/>
          <w:rtl w:val="true"/>
        </w:rPr>
        <w:footnoteReference w:id="513"/>
      </w:r>
      <w:r>
        <w:rPr>
          <w:rFonts w:ascii="IRNazanin" w:hAnsi="IRNazanin" w:eastAsia="IRNazanin"/>
          <w:color w:val="111111"/>
          <w:sz w:val="28"/>
          <w:sz w:val="28"/>
          <w:szCs w:val="28"/>
          <w:rtl w:val="true"/>
          <w:lang w:bidi="fa-IR"/>
        </w:rPr>
        <w:t xml:space="preserve">به معنى پيشكش نمودن و تقديم كردن و در راه خدا بخشودن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دومين فعل وَيديم هى، از مصدر وَئِذ </w:t>
      </w:r>
      <w:r>
        <w:rPr>
          <w:rStyle w:val="FootnoteAnchor"/>
          <w:rtl w:val="true"/>
        </w:rPr>
        <w:footnoteReference w:id="514"/>
      </w:r>
      <w:r>
        <w:rPr>
          <w:rFonts w:ascii="IRNazanin" w:hAnsi="IRNazanin" w:eastAsia="IRNazanin"/>
          <w:color w:val="111111"/>
          <w:sz w:val="28"/>
          <w:sz w:val="28"/>
          <w:szCs w:val="28"/>
          <w:rtl w:val="true"/>
          <w:lang w:bidi="fa-IR"/>
        </w:rPr>
        <w:t xml:space="preserve">مى‌باشد كه در اين‌جا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پيشوند است شده و به معنى نذر كردن و وقف نمودن و در راه خدا انفاق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استاد پور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برخى نام‌ها و فروزه‌ها را ياد مى‌كند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مى‌دهيم و مى‌بخشيم و پيشكش و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گفته‌ها چنين برمى‌آيد سخنان اين بخش را درباره نذر و نياز كردن و به درگاه خدايا به جهان زندگى پيشكش نمودن و ارمغان فرستادن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بند ياد شده و از سوى سراينده يسنا پيشكش و نذر مى‌شود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راه‌انديشه و گفتار و كردار و برترى و بزرگى و برخى فروزه‌هاى ديگر مينوى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ديگر از آنها چيزهايى است كه مى‌توان آنها را به ديگران داد و بخشيد و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خوردنى‌ها و آشاميدنى‌ها و هوم و پراهوم و به جز آنها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 دو جور نذر و نياز كردن و بخشش و پيشكش و انفاق نمودن، بسيار بجا و درست است و هردو پسنديده و شايسته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نياز و پيشكش و انفاق، تنها اين نيست كه آدم چيزى به ديگران بدهد، بلكه روى هم رفته نتيجه سودمند از خود نشان دادن و يادگارهاى خوب بجا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نتيجه‌ها</w:t>
      </w:r>
    </w:p>
    <w:p>
      <w:pPr>
        <w:pStyle w:val="BookText"/>
        <w:rPr/>
      </w:pPr>
      <w:r>
        <w:rPr>
          <w:rFonts w:ascii="IRNazanin" w:hAnsi="IRNazanin" w:eastAsia="IRNazanin"/>
          <w:color w:val="111111"/>
          <w:sz w:val="28"/>
          <w:sz w:val="28"/>
          <w:szCs w:val="28"/>
          <w:rtl w:val="true"/>
          <w:lang w:bidi="fa-IR"/>
        </w:rPr>
        <w:t>و سودها و يادگارها مى‌تواند از راه انديشه و گفتار و كردار نيك و اعمال صالح و كارهاى خير و راهنمايى‌هاى مينوى و كار و كوشش براى آبادى جهان و آسايش مردم آن و يا از راه داد و دهش و انفاق و خيرات و مبرّات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و وقف نمودن يك مدرسه، يك بيمارستان و يا يك درمانگاه، يك پل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استفاده عموم به خداوند متعال نذر و پيشكش و تقديم نمودن، از مصاديق همين كارهاى نيكى است كه در اين بند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انبيا و اوليا و صلحا و شهدا كه جانشان و عمرشان را براى خدمت به خلق خدا و در جهت ارشاد و هدايت جامعه بشرى مصروف داشته‌اند، معلمينى كه عمر خود را وقف آموزش و پرورش فرزندان مردم مى‌كنند، دانشمندانى كه تمام لحظات زندگيشان را صرف پيشرفت علم و دانش براى خدمت به بشريت مى‌كنند و مثلًا نتيجه تحقيقاتشان باعث نجات جان ميليون‌ها انسان مى‌گردد و عالمى كه با نوشتن كتاب‌هاى آموزنده و ارزنده روح و روان جوانان را به سوى تكامل و انسان شدن اعتلا مى‌دهد و بالأخره تمام كسانى كه در هر شغلى با انجام وظايف خود، به نوعى خيرشان به جامعه مى‌رسد و در گمنامى مطلق با ايثار و فداكارى ثمره كارشان خير و صلاح جامعه و به خصوص خدمت به محرومين مى‌باشد، در واقع همه زندگى خود را وقف و عمرشان را براى خدمت به مردم به درگاه خداوند متعال نذر و تقديم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اهورامزدا و به سروش پاك و امشاسپندان و به فروهرهاى پاكدينان و به روان‌هاى پاكدينان و به آذر اهورامزدا و به روان بزرگوار و به سراسر آفرينش پاك ستايش و نيايش و خشنودى و آفرين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نيك و گفتار نيك و كردار نيك، اين هوم‌ها و ميزدها و زورها و برسم از روى راستى گسترده شده و جاندار نيك، خرداد و امرداد و شير خوب و هوم و پراهوم و هيزم و بوى را، اين بهره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پاكى و نماز ردپسندردان و سرود گات‌ها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به جاى آورده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اينها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مى‌كنيم و نذر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امشاسپندان، شهرياران نيك خوب كنش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عادل و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زنده، جاودان سوددهنده كه در منش نيك بَسربرند و زن‌هاى آنان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زنان نيك انديش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افزايش اين خان و مان، و از براى فزونى اين خان و مان از رمه‌ها و مردان پاك زاييده شده و آنانى كه زاييده خواهند شد كه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فروهرهاى نيك‌پاكان كه نيرومندان و پيروزگران و ياور پاكانند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دادار اهورامزداى رايومند فرهمند، نيروى مينوى، به امشاسپندان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گاه‌ها، ردان پاكى، به هاوى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ساونگهى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ايزد نگهبان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ويسنه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رپيتون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فرادت فشووزنتوم پاك و ردپاكى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ارديبهشت و به آذر اهورامزدا ستايش و نيايش و خشنودى و آفرين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ازيرين پاك و رد پاكى ستايش و نيايش و خشنودى وآفرين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فرادت وير دخيوم پاك و رد پاكى ستايش ونيايش وخشنودى وآفرين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بزرگوار نپات اپم و آب‌هاى مزدا داده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اويسر و تربم ائيبى گيته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فرادت و يسپم هوجيايى و به زرتشت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فروهرهاى پاكدينان و به زنان با گروه فرزندان و به يائيريه هوشتى و به امَ خوب ساخته شده خوب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بهرام اهورا داده و به اوپرتات شكست دهنده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برجيه و نمانيه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سروش مقدس پاداش‌دهنده پيروزگر جهان‌افزا، به رشن راست‌ترين، و به ارشتاد جهان‌افزا و بالنده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ردان پاكى به اندرماه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پُرماه و ويشپتت پاك و رد پاكى ستايش و نيايش و خشنودى وآفرين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گهنبارها، ردان پاكى به ميديوزرم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پتيه شهيم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اياسرم پاك و رد پاكى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فرودآينده و گوسفند نر رهاشده،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ميدريام پاك و رد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همسپتم پاك و ردپاكى ستايش ونيايش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ردان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 كه سى‌وسه ردان پاكى هستند نزديك پيرامون هاونى، آنان از بهترين 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مزدا آموخته، زرتشت گفته،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اهورا و مهر، بزرگواران آسيب‌نيابندگان پاكان و به ستارگان آفريدگان خرد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سپند مينو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ستاره تشتر رايومند و خرهمند و به ماه در بردارنده تخمه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خورشيد تيز اسب، ديد، اهورامزدا، به مهر دهخداى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يومند و خرهمند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فروهرهاى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پاكدينان ستايش و نيايش و خشنودى و آفرين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آب‌هاى نيك و به همه آب‌هاى مزدا داره و به همه گياه‌هاى مزدا داده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ماراسپندپاك كارگر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ضدّ ديوها، به قانون زرتشتى، به سنّت كهن، به دين نيك مزديسنا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اوشيدرنَ مزدا داده و رفاهيت راستى بخشنده و به همه كوه‌هاى رفاهيت راستى بخشنده و بسيار رفاهيت بخشنده مزدا داده، به فرّ كيانى مزدا داده فرّ به دست نيامدنى مزدا داده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 نيك، به 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به رسستات نيك، به فرّ و سود مزدا داده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آفرين نيك پارسا و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 مرد پاكدين و به داموئيش اوپَمنَ ايزد چير دلير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جاها و روستاها و چراخورها و ميهن‌ها و آبخورها و آب‌ها و زمين‌ها و گياه‌ها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زمين و آن آسمان و باد پاك، به ستاره و ماه و خُروانيران جاودانى و به همه آفريدگان خرد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سپند مينو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همه مقدسين و مقدسات كه روان پاكى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بزرگوار پاكى، به ردان روز و گاه‌ها و ماه گهنبارها و سال كه ردان پاكى هستند و در وقت هاونى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خشنودى سروش مقدس دلير تن فرمان قوى سلاح اهورايى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خشنودى فروهر زرتشت سپنتمان پاك ستايش و نيايش و خشنودى و آفرين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فروهرهاى چير پيروزگر پاكدينان، به فروهرهاى نخستين آموزگاران كيش، به فروهرهاى نياكان ستايش ونيايش و خشنودى و آفرين</w:t>
      </w:r>
      <w:r>
        <w:rPr>
          <w:rFonts w:eastAsia="IRNazanin" w:cs="IRNazanin"/>
          <w:color w:val="111111"/>
          <w:sz w:val="28"/>
          <w:szCs w:val="28"/>
          <w:rtl w:val="true"/>
          <w:lang w:bidi="fa-IR"/>
        </w:rPr>
        <w:t>.</w:t>
      </w:r>
      <w:bookmarkStart w:id="393" w:name="pg1846_23320"/>
    </w:p>
    <w:p>
      <w:pPr>
        <w:pStyle w:val="BookText"/>
        <w:rPr/>
      </w:pPr>
      <w:bookmarkEnd w:id="393"/>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ردان پاكى ستايش و نيايش و خشنودى و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آنها را چنين نذر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نيكى دهندگان ايزدان مينوى و جهانى كه به ستايش و نيايش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روى بهترين راستى امشاسپندان شهرياران خوب كنش را ما مى‌ستاييم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ينگهه هاتم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مزدااهورا آگاه است از آن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موجودات ستايش بهتر است، به حسب راستى، اين چنين مرد و اين چنين مرد و اين چنين زنان را ما مى‌ستاييم</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همچنين در بخش ويسپرد و بخش يشت‌ها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يشت، بهرام يشت، زامياد يشت، هوم 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 فراوانى در مورد نذر و نياز مى‌باشد كه به علت محدوديت مقاله از ذكر آنها خوددارى مى‌شود</w:t>
      </w:r>
      <w:r>
        <w:rPr>
          <w:rFonts w:eastAsia="IRNazanin" w:cs="IRNazanin"/>
          <w:color w:val="111111"/>
          <w:sz w:val="28"/>
          <w:szCs w:val="28"/>
          <w:rtl w:val="true"/>
          <w:lang w:bidi="fa-IR"/>
        </w:rPr>
        <w:t>.</w:t>
      </w:r>
    </w:p>
    <w:p>
      <w:pPr>
        <w:pStyle w:val="Heading5"/>
        <w:numPr>
          <w:ilvl w:val="4"/>
          <w:numId w:val="1"/>
        </w:numPr>
        <w:rPr/>
      </w:pPr>
      <w:bookmarkStart w:id="394" w:name="__RefHeading___Toc2869177_3650668749"/>
      <w:bookmarkStart w:id="395" w:name="_Toc147"/>
      <w:bookmarkEnd w:id="394"/>
      <w:r>
        <w:rPr>
          <w:rtl w:val="true"/>
        </w:rPr>
        <w:t>نذر و نياز در دوره‌هاى مختلف تاريخى‌</w:t>
      </w:r>
      <w:bookmarkEnd w:id="3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هخامنشيان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از چهار نوع اراضى مزروعى و كشاورزى از نظر نوع مالكيت، يك دسته از آنها مربوط به اراضى موقوفه مى‌باشد كه درآمد آنها نذر شده بوده كه به مصرف هزينه‌هاى پرستشگاه‌ها و آتشكده‌ها و روحانيون و مغ‌ها و موبدان مى‌رسيده است</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دياكونوف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اراضى به معابد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پرستشگاه‌ها و آتشكده‌ها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نيز اختصاص داشت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معابد و آتشكده‌ها در دوره هخامنشى داراى نذورات و املاك موقوفه فراوانى بوده‌اند كه درآمد آنها صرف هزينه‌ها و امور معابد و روحانيون و موبدان مى‌گشته است و اين درآمدها علاوه بر</w:t>
      </w:r>
    </w:p>
    <w:p>
      <w:pPr>
        <w:pStyle w:val="BookText"/>
        <w:rPr/>
      </w:pPr>
      <w:r>
        <w:rPr>
          <w:rFonts w:ascii="IRNazanin" w:hAnsi="IRNazanin" w:eastAsia="IRNazanin"/>
          <w:color w:val="111111"/>
          <w:sz w:val="28"/>
          <w:sz w:val="28"/>
          <w:szCs w:val="28"/>
          <w:rtl w:val="true"/>
          <w:lang w:bidi="fa-IR"/>
        </w:rPr>
        <w:t>نذورات جنسى و نقدى بوده كه به معابد اهدا مى‌گرديده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سلوكيان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همه زمين‌ها به حكم فتوحات متعلق به شاه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معابد نيز داراى زمين‌هايى بودند و هرچند ما اطلاعى از املاك آنها در ايران نداريم، از پيش بايد قبول كنيم كه معابد مهمى مانند معابد هگمتانه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كنگاور يا نهاوند، مى‌بايست داراى متصرفاتى بزرگ يا دهكده‌هايى باشند، اين معابد ثروت‌هاى بسيار داشتند و داراى موقوفات و نذورات زيادى بودند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پارتيان يا اشكانيان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استرابون نوشته كه روحانيون اين زمان را محافظين آتشكده مى‌گفتند و اين عبارت ترجمه آثروان است كه به فارسى امروزى آتشبان مى‌شود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از عمده‌ترين زمين‌ها، املاك خالصه و وقفى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پرستشگاه‌ها همچون دوران هخامنشيان بر املاك وسيع با روستاهاى فراوان و سرف‌هاى بى‌شمار تسلط داشته و فرمانروايى مى‌كردند و سلوكيان و اشكانيان قلمرو آنان را محترم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يا از طرف پادشاه و يا به وسيله بزرگان در هرجا به منظور جلب رؤساى موبدان به پرستشگاه‌ها اعطا مى‌شد، نذر و وقف آنها مى‌گرديد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ساسانيان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آرتور كريستين سن در مورد دين اين دوره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مغان در اصل قبايل ماد يا طبقه‌اى از قوم مذكور بودند كه رياست روحانى دين مزدينى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زرتشتى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شريعت زرتشت بر نواحى غرب و جنوب ايران، يعنى ماد و پارس مستولى شد و دين باستانى را اصلاح كرد، مغان رييس ديانت جديد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اوستا نام طبقه روحانى را به همان عنوان قديمى كه داشته‌اند، يعنى آثروان مى‌بينيم، اما در عهد اشكانيان و ساسانيان، معمولًا اين طايفه را مغان مى‌خوانده‌اند و افراد اين طايفه خود را از يك‌ريشه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مارسان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عهد اهل ايران مغان را از يك قبيله</w:t>
      </w:r>
    </w:p>
    <w:p>
      <w:pPr>
        <w:pStyle w:val="BookText"/>
        <w:rPr/>
      </w:pPr>
      <w:r>
        <w:rPr>
          <w:rFonts w:ascii="Amiri" w:hAnsi="Amiri" w:eastAsia="Amiri" w:cs="Amiri"/>
          <w:color w:val="111111"/>
          <w:sz w:val="28"/>
          <w:sz w:val="28"/>
          <w:szCs w:val="28"/>
          <w:rtl w:val="true"/>
          <w:lang w:bidi="ar-SA"/>
        </w:rPr>
        <w:t>مى‌شناختند كه تكليفشان اجراى اعمال دينى است</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رييس همه موبدان كه منزلت پاپ زرتشتيان را داشت، موبدان موبد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دفعه كه ما نام چنين صاحب مقامى را مى‌شنويم، آن‌جايى است كه اردشير شخصى را كه ظاهراً ماهداد نام داشته، به مقام موبدان موبدى نصب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مقام پيش از اردشير هم بوده است، لكن اهميت آن را از وقتى بالا گرفت كه دين مزديسنى در ايران صورت رسمى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و نياز و تشريفات مذهبى كه مستلزم اطلاع و تجربه مخصوص بود در معابد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هيربدان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هيربد همان است كه در اوستا ائراپائيتى </w:t>
      </w:r>
      <w:r>
        <w:rPr>
          <w:rStyle w:val="FootnoteAnchor"/>
          <w:rtl w:val="true"/>
        </w:rPr>
        <w:footnoteReference w:id="521"/>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معنى لفظ هيربد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حكايت مى‌كند كه خسرو دوم آتشكده‌هايى بنا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هزار هيربد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سرودن اغانى در آن آتشكده‌ها برگماشت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همان طور كه قبلًا اشاره شد اداره امور معابد و آتشكده‌ها در مناطق مختلف كشور، علاوه بر نذورات و هداياى مردم احتياج به تأمين هزينه‌هاى مربوط داشته و مى‌بايست منابع مالى تأمين اين مخارج و هزينه‌ها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 پادشاهان و حكام و بزرگان، چه براى رضاى خدا به عنوان انجام يك وظيفه دينى و مذهبى و چه براى جلب نظر و حمايت موبدان زرتشتى و توده مردم و تثبيت موقعيت و مقام خود، املاك فراوانى را وقف و نذر بر معابد و پرستشگاه‌ها و آتشكده‌ها كرده و معمولًا توليت آنها را به يكى از روحانيون و موبدان برجسته واگذار مى‌كردند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مى‌توان به متن كتيبه كعبه زرتشت واقع در نقش رستم در چند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كيلومترى تخت جمشيد اشاره كرد كه در آن كريتر كه از روحانيون برجسته و متنفذ دربار ساسانيان 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چندين آتش‌هاى وقفى و خدماتى كه در اين كتيبه ذكر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كتيبه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 از اينها بوده، مخصوصاً توسط شاپور شاهنشاه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اين‌جانب واگذار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فرمان شاپور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 بنيادى تعلق به شما خواهد داشت و به بهترين وجهى كه صلاح مى‌دانيد عمل كنيد كه موجب رضاى خاطر خدا و خاطر ما باشد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گذشته از پولى كه معابد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مركزى مى‌گرفته‌اند و خوارزمى حساب آنها را آتش هماره دبير به معناى حسابدار آتشكده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برخى ديه‌ها وقف برخى از معابد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آتشكده‌ها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موبدان درآمد آن ديه‌ها را خود مى‌گرفته و خرج مى‌كرده‌اند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به طور كلى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ساسانيان ديوان موقوفات بر اموال وقفى نظارت داشته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اما صدقات و اوقاف و نذر و نيازهايى كه از طرف طبقات مختلف به آتشگاه‌ها هديه مى‌شد، احتياج به دفاتر و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اسناد و املاك موقوفه و تنظيم وقفنامه‌ها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سازمان‌هاى منظم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روحانى مخصوصاً در اواخر دوره ساسانى كه اوج قدرت خود را در اتحاد بين دين و دولت به دست آورد، مشتمل بود بر دو دسته موبدان و هيربدان كه البته دسته نخست به علت ارتباط مستمر با حكومت و عامه، بر دسته اخير كه كارش بيشتر جنبه علمى و تربيتى داشت مقدم شمرده مى‌شد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ريچارد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فراى نيز در كتاب ميراث باستانى ايران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مى‌نمايد كه واگذارى يك آتشكده كارى بس پر ثواب بوده، همچنان كه در ميان پارسيان امروزى</w:t>
      </w:r>
    </w:p>
    <w:p>
      <w:pPr>
        <w:pStyle w:val="BookText"/>
        <w:rPr/>
      </w:pP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آتشكده‌ها به نام نذركننده و وقف‌كننده خويش نامگذارى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زمين‌هاى فراوان و خواسته‌ها و ثروت‌هاى بى‌كران نذر و وقف آتشكده‌ها مى‌شد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قبل از اين كه در مورد چگونگى اداره امور موقوفات و تشكيلات ديوان اوقاف در دوره ساسانيان بحث كنيم، خلاصه‌اى از وضعيت طبقاتى و ديوانى و سازمان‌هاى ادارى اين دوره را بيان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كه ديوان و كاركنان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ايجاد تمركز و وحدت داشتند، از نقشى كه ديوان بعدها در دوران عباسيان در اداره امور پيدا كرد، به خوبى برمى‌آيد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پاره‌اى از صاحب منصبان ادارى اين عصر كه در روايات اسلامى هست و البته در طى اصلاحات ادارى وظايف آنها نيز مكرر عرصه تحول شده است، به هر حال تصورى از تنوع و وسعت وظايف ادارى آنها را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عنوان‌ها از جمله شامل مشاغل؛ شهر آمار دبير، كذك آمار دبير، گنج آمار دبير، داد آمار دبير، آخور آمار دبير، آتش آمار دبير، روانگان دبير؛ مى‌شد كه از اين جمله دو عنوان اخير شامل شغل متصدى آتشگاه‌ها و امور خيريه، و دو عنوان نخست شامل مسئول درآمدهاى دولتى و سلطنتى بود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مشخص است كه اداره امور نذورات و موقوفات آتشگاه‌ها و نظارت بر درآمد اراضى موقوفه مربوطه و هزينه آنها با متصدى آتشگاه‌ها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مى‌توان شغل مذكور را به وزير اوقاف يا رييس سازمان اوقاف در دوران معاصر مشابه دانست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كريستين سن هم از قول خوارزمى، دبيران دولتى را چنين 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عدليه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آمار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عوايد دولت شاهنشاهى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كذك آمار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عايدات دربار سلطنتى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كنز آمار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آخور آمار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اسطبل 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آمار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عايدات آتشكده‌ها، درآمد نذورات و موقوفات</w:t>
      </w:r>
    </w:p>
    <w:p>
      <w:pPr>
        <w:pStyle w:val="BookText"/>
        <w:rPr/>
      </w:pPr>
      <w:r>
        <w:rPr>
          <w:rFonts w:ascii="IRNazanin" w:hAnsi="IRNazanin" w:eastAsia="IRNazanin"/>
          <w:color w:val="111111"/>
          <w:sz w:val="28"/>
          <w:sz w:val="28"/>
          <w:szCs w:val="28"/>
          <w:rtl w:val="true"/>
          <w:lang w:bidi="fa-IR"/>
        </w:rPr>
        <w:t>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روانگان ديبهر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امور خيريه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دبير امور عرب نيز در دربار شاهنشاه ايران بود كه سمت مترجمى هم داشت و مزد و حقوق او را عرب حيره به جنس مى‌پرداختند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طبرى كلمات وزيران و دبيران را چنان به كار مى‌برد كه گويى دو دسته از بزرگان هستند كه قائم مقام يكديگر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اين عبارت طبرى را ذكر مى‌كنيم كه گويى گاهى همه وزيران و دبيران هنگام جلوس شاهنشاه جديد تغيير و تبديل مى‌يافته‌اند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اشخاصى كه همواره جزء اين طبقه به حساب مى‌آمده‌اند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وزرگ فرماذار، موبذان موبذ، اران سپاهبذ، اران ديبهربذ، و استرپوش 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ادوار هيربذان هيربذ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كل آتشكده‌ها، تقريباً مشابه رئيس كل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عضو هيأت وزرا بوده و گاهى استبذ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تشريفات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زمره آنان قرار مى‌گرفته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طبقه دبيران شامل اصنافى مانند محاسبان، نويسندگان محاكم و قراردادها، مورخان، پزشكان، شعرا و منجمان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در مفاتيح العلوم، هفت نوع خط فارسى برشمرده است كه هر كدام را كمينه بايد معرف يك ديوان دانست؛ داد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احكام دادگسترى را با آن مى‌نوشتند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همار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براى نوشتن حساب‌هاى شهرى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كده همار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براى نوشتن حساب‌هاى كشورى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 همار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براى نوشتن حساب‌هاى خزانه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براى نوشتن حساب‌هاى اصطبل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همار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براى نوشتن حساب‌هاى آتش و نذورات مربوطه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روانگان دفيره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كه براى نوشتن حساب‌هاى اوقاف و امور خيريه بوده است</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همچنين پطروشفسكى نيز در كتاب خود از ديوان موقوفات در زمان ساسانيان نام مى‌برد كه وظيفه آن نظارت بر نذورات واموال وقفى بوده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با توجه به مواردى كه از كتب مختلف به عنوان نمونه ذكر شد، ملاحظه مى‌گردد كه تشكيلات ادارى سازمان اوقاف و امور خيريه در ايرانِ زمان ساسانى بسيار گسترده و حايز اهميت بوده است، زيرا همان‌طور كه اشاره شد، اولًا، از هفت ديوان دولتى، تصدى دو ديوان آن يعنى آتش آمار دبير و روانگان دبير مربوط به تشكيلات ديوانى نحوه اداره معابد و آتشكده‌ها و چگونگى درآمد و هزينه نذورات و موقوفات و همچنين امور دينى و خيريه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هفت نوع خط فارسى كه در اين دوره نام برده‌اند، دو نوع خط آن مربوط به حساب‌هاى آتشكده‌ها و معابد و نذورات و موقوفات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علاوه بر اين كه دو نفر از دبيران ديوان‌هاى دولتى مربوط به امور اوقاف و نذورات آتشكده‌ها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متصدى شغل رييس كل آتشكده‌ها كه در واقع رييس كل اوقاف معابد و آتشكده‌ها نيز بوده و مسئوليت اداره امور اراضى موقوفه متعلق به معابد و آتشكده‌ها و نذورات آنها و ساير امور مربوطه با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هيربدان هيربد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هيأت وزرا نيز بوده است و اين موارد ناشى از اهميت و موقعيت ويژه تشكيلات اوقاف در اين دوران مى‌باشد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همان‌طور كه ملاحظه شد در دين زرتشت نيز با توجه به نمونه‌هايى كه از كتاب مقدس اوستا به آنها اشاره گرديد، به موضوع نذر و نياز، چه براى اهورامزدا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براى انجام مراسم مذهبى در آتشكده‌ها و اهدا به آن‌جا و يا پيشكش نمودن به همنوعان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اعتقاد و انجام نذر و زيارت در مورد ساير اديان الهى مثل مسيحيت و يهود نيز صدق مى‌كند كه خود مقاله‌اى مستقل را طلب مى‌نمايد</w:t>
      </w:r>
      <w:r>
        <w:rPr>
          <w:rFonts w:eastAsia="IRNazanin" w:cs="IRNazanin"/>
          <w:color w:val="111111"/>
          <w:sz w:val="28"/>
          <w:szCs w:val="28"/>
          <w:rtl w:val="true"/>
          <w:lang w:bidi="fa-IR"/>
        </w:rPr>
        <w:t>.</w:t>
      </w:r>
      <w:bookmarkStart w:id="396" w:name="pg1846_23341"/>
    </w:p>
    <w:p>
      <w:pPr>
        <w:pStyle w:val="Heading5"/>
        <w:numPr>
          <w:ilvl w:val="4"/>
          <w:numId w:val="1"/>
        </w:numPr>
        <w:rPr/>
      </w:pPr>
      <w:bookmarkStart w:id="397" w:name="__RefHeading___Toc2869179_3650668749"/>
      <w:bookmarkStart w:id="398" w:name="_Toc148"/>
      <w:bookmarkEnd w:id="396"/>
      <w:bookmarkEnd w:id="397"/>
      <w:r>
        <w:rPr>
          <w:rtl w:val="true"/>
        </w:rPr>
        <w:t>فهرست منابع‌</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 از آغاز تا اسلام، گيرشمن، ترجمه دكتر محمد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ايران در زمان ساسانيان، كريستين سن آرتور، ترجمه رشيد ياسمى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اجتماعى ايران، مرتضى راوندى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اقتصادى زندگى روستاييان و طبقات اجتماعى ايران، غلامرضا انصافپور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ايران، حسن پيرنيا و عباس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ايران باستان، كتاب ششم، قطع جيبى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مدارس ايران، حسين سلطانزاده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مردم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تفسير گات‌ها سرودهاى زرتشت، موبد فيروزآذرگشسب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تفسير الميزان، علامه سيد محمّد حسين طباطبايى، ترجمه سيدمحمدباقر موسوى 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گزيده ريگ ودا، قديمى‌ترين سرودهاى آريايى هند، دكتر سيد محمدرضا جلالى نايينى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پيشگفتار دكتر تاراچند مورخ و فيلسوف بزرگ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و تأليف يسنا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نامه مينوى اوستا، پورداوود، انجمن زرتشتيان ايرانى بمبئى و ايران، بمبئى از نفقه يشوتن ماركز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ايران باستان، محمدجواد مشكور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مزديسنا، دكتر جهانگير اوشيدرى، واژه‌نامه توضيحى آيين زرتشت، شركت نشر مركز،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 قديم ايرانى، هاشم رضى، مؤسسه انتشارات آسيا،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و ديانت يا جهانگردى و سياحت؟، دكتر حكمت اللَّه ملاصالحى، فصلنامه وقف ميراث جاويدان،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سرودهاى زرتشت، اوستا، هاشم رضى، فروهر،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نام‌هاى اوستا، كتاب ا و ب، هاشم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گاهنبار در ايران باستان، سيدحسين اميديانى، فصلنامه وقف ميراث جاويدان،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گزارش‌هاى باستان‌شناسى، جلد چهارم، حفارى و خاكبردارى و تعميرات پاسارگاد و تخت جمشيد 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على سامى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ميراث باستانى ايران، ريچارد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فراى، ترجمه مسعود رجب‌نيا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نيكوكارى و داد و دهش در ايران باستان، برهان ابن يوسف، فروهر</w:t>
      </w:r>
      <w:r>
        <w:rPr>
          <w:rFonts w:eastAsia="Amiri" w:cs="Amiri" w:ascii="Amiri" w:hAnsi="Amiri"/>
          <w:color w:val="111111"/>
          <w:sz w:val="28"/>
          <w:szCs w:val="28"/>
          <w:rtl w:val="true"/>
          <w:lang w:bidi="ar-SA"/>
        </w:rPr>
        <w:t>.</w:t>
      </w:r>
      <w:bookmarkStart w:id="399" w:name="pg1846_23347"/>
    </w:p>
    <w:p>
      <w:pPr>
        <w:pStyle w:val="Heading4"/>
        <w:numPr>
          <w:ilvl w:val="3"/>
          <w:numId w:val="1"/>
        </w:numPr>
        <w:rPr/>
      </w:pPr>
      <w:bookmarkStart w:id="400" w:name="__RefHeading___Toc2869181_3650668749"/>
      <w:bookmarkStart w:id="401" w:name="_Toc149"/>
      <w:bookmarkEnd w:id="399"/>
      <w:bookmarkEnd w:id="400"/>
      <w:r>
        <w:rPr/>
        <w:t>7</w:t>
      </w:r>
      <w:r>
        <w:rPr>
          <w:rtl w:val="true"/>
        </w:rPr>
        <w:t xml:space="preserve">. </w:t>
      </w:r>
      <w:r>
        <w:rPr>
          <w:rtl w:val="true"/>
        </w:rPr>
        <w:t>استفاده ابزارى از زيارت در مكه و مدينه‌</w:t>
      </w:r>
      <w:bookmarkEnd w:id="401"/>
    </w:p>
    <w:p>
      <w:pPr>
        <w:pStyle w:val="Heading5"/>
        <w:numPr>
          <w:ilvl w:val="4"/>
          <w:numId w:val="1"/>
        </w:numPr>
        <w:rPr/>
      </w:pPr>
      <w:bookmarkStart w:id="402" w:name="__RefHeading___Toc2869183_3650668749"/>
      <w:bookmarkStart w:id="403" w:name="_Toc15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محمدمهدى رادمند </w:t>
      </w:r>
      <w:r>
        <w:rPr>
          <w:rStyle w:val="FootnoteAnchor"/>
          <w:rtl w:val="true"/>
        </w:rPr>
        <w:footnoteReference w:id="533"/>
      </w:r>
    </w:p>
    <w:p>
      <w:pPr>
        <w:pStyle w:val="Heading5"/>
        <w:numPr>
          <w:ilvl w:val="4"/>
          <w:numId w:val="1"/>
        </w:numPr>
        <w:rPr/>
      </w:pPr>
      <w:bookmarkStart w:id="404" w:name="__RefHeading___Toc2869185_3650668749"/>
      <w:bookmarkStart w:id="405" w:name="_Toc151"/>
      <w:bookmarkEnd w:id="404"/>
      <w:r>
        <w:rPr>
          <w:rtl w:val="true"/>
        </w:rPr>
        <w:t>چكيده‌</w:t>
      </w:r>
      <w:bookmarkEnd w:id="405"/>
    </w:p>
    <w:p>
      <w:pPr>
        <w:pStyle w:val="BookText"/>
        <w:rPr/>
      </w:pPr>
      <w:r>
        <w:rPr>
          <w:rFonts w:ascii="IRNazanin" w:hAnsi="IRNazanin" w:eastAsia="IRNazanin"/>
          <w:color w:val="111111"/>
          <w:sz w:val="28"/>
          <w:sz w:val="28"/>
          <w:szCs w:val="28"/>
          <w:rtl w:val="true"/>
          <w:lang w:bidi="fa-IR"/>
        </w:rPr>
        <w:t>زيارت قبور صالحين، در بين مسلمانان در دو گروه متفاوت شكل گرفته است كه عبارتند از گروه اول، شيعيان كه ضمن تأكيد بر امكان گفت‌وگو با ارواح پاك آنها، امكان شفاعت‌طلبى و دعاى خيرخواهى از آنان را نيز ميسر مى‌دانند، گروه دوم، اهل سنت كه فقط قبور را وسيله تذكر مرگ و يادآورى و عبرت گرفتن از سرنوشت گذشتگان دانسته و هرگونه شفاعت‌طلبى و گفت‌وگو با اموات و ارواح آنها را عملى عبث و مظهر شرك و حرام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تأكيد بر خطا بودن برخى از سوء استفاده‌هاى ناآگاهان و غلوكنندگان شيعه كه متأسفانه باعث هجمه به فرهنگ شيعى شده است، به دليل تأكيدى كه برادران اهل سنت در دو شهر مكه و مدينه بر اين مهم دارند و در واقع با استفاده ابزارى از تسلط خود بر اين اماكن مقدس، از زوار نيز استفاده ابزارى نموده و با نشر جزوات و تبليغ نزد قبور ائمه بقيع عليهم السلام، اقدام به تبليغات فرقه‌اى مى‌كنند، اين نوشتار با هدف بررسى انحرافات در اين زمينه به رشته تحرير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استفاده ابزارى، اهل سنت، وهابيت، بدعت</w:t>
      </w:r>
      <w:r>
        <w:rPr>
          <w:rFonts w:eastAsia="IRNazanin" w:cs="IRNazanin"/>
          <w:color w:val="111111"/>
          <w:sz w:val="28"/>
          <w:szCs w:val="28"/>
          <w:rtl w:val="true"/>
          <w:lang w:bidi="fa-IR"/>
        </w:rPr>
        <w:t>.</w:t>
      </w:r>
    </w:p>
    <w:p>
      <w:pPr>
        <w:pStyle w:val="Heading5"/>
        <w:numPr>
          <w:ilvl w:val="4"/>
          <w:numId w:val="1"/>
        </w:numPr>
        <w:rPr/>
      </w:pPr>
      <w:bookmarkStart w:id="406" w:name="__RefHeading___Toc2869187_3650668749"/>
      <w:bookmarkStart w:id="407" w:name="_Toc152"/>
      <w:bookmarkEnd w:id="406"/>
      <w:r>
        <w:rPr>
          <w:rtl w:val="true"/>
        </w:rPr>
        <w:t>مقدّمه‌</w:t>
      </w:r>
      <w:bookmarkEnd w:id="4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زيارت از ديرباز در مفاهيم و گفتمان دينى بشر داراى جايگاه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ابهامات فراوانى كه فرا روى بشر قرار داشته است و با توجه به</w:t>
      </w:r>
    </w:p>
    <w:p>
      <w:pPr>
        <w:pStyle w:val="BookText"/>
        <w:rPr/>
      </w:pPr>
      <w:r>
        <w:rPr>
          <w:rFonts w:ascii="IRNazanin" w:hAnsi="IRNazanin" w:eastAsia="IRNazanin"/>
          <w:color w:val="111111"/>
          <w:sz w:val="28"/>
          <w:sz w:val="28"/>
          <w:szCs w:val="28"/>
          <w:rtl w:val="true"/>
          <w:lang w:bidi="fa-IR"/>
        </w:rPr>
        <w:t>ماهيت مفاهيم دينى كه به صورت اجتناب ناپذيرى با مقوله زيارت در ارتباط مى‌باشد، اين مقوله حايز اهميت دو چندان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كه همان ديدار و ملاقات آگاهانه است، در خصوص انسان‌هاى مقدس و صالحين در دو گروه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زمان حيات شخص مقدس، زيارت پس از رحلت يا شهادت شخص مقدس</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خصوص زيارت صالحين در زمان حيات، طبق روايتى كه نقل شده است، امام رضا عليه السلام به محول سيستانى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 خوب زيارت كن، من از كنار قبر جدم خارج مى‌شوم و در غربت از دنيا خواهم رفت و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درباره زيارت صالحين پس از رحلت آنها، طبق روايتى از 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علماى اهل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سلطان الامام ابوالحسن على بن موسى الرضا صلواة اللَّه و سلامه على رسول اللَّه و على ائمة المعصومين و أبنائهم اجمعين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سادات و از خاندان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امامزاده محمّدمحروق در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مدفون است، به زيارت ايشان رويم و نيز به روضه سلطان محمّد در تلاجرد تشريف برد و آن روضه مقدس را زيارت نمود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همچنين به نقل از امام رضا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تربت من است، من در اين‌جا مدفون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خداوند اين محل را مكان ورود دوستان من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كس از دوستان من مرا در اين مكان زيارت كند، يا به من سلام كند، البته حق تعالى مغفرت و رحمت خود را به شفاعت ما اهل بيت بر او واجب مى‌گرداند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البته از ديدگاه ديگرى زيارت به دو گونه ديگر نيز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اماكن</w:t>
      </w:r>
    </w:p>
    <w:p>
      <w:pPr>
        <w:pStyle w:val="BookText"/>
        <w:rPr/>
      </w:pPr>
      <w:r>
        <w:rPr>
          <w:rFonts w:ascii="Amiri" w:hAnsi="Amiri" w:eastAsia="Amiri" w:cs="Amiri"/>
          <w:color w:val="111111"/>
          <w:sz w:val="28"/>
          <w:sz w:val="28"/>
          <w:szCs w:val="28"/>
          <w:rtl w:val="true"/>
          <w:lang w:bidi="ar-SA"/>
        </w:rPr>
        <w:t>مقدس، مانند مكه و بيت المقدس؛ و زيارت قبور مقدس و مربوط به اشخاص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خصوص مثلًا به روايت مشهور پيامبر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خانه من و منبر من باغى از باغ‌هاى بهشت قرار دارد، يا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النبى بهتر از هزار نماز در غير آن است، به جز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كه در صحيح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 نماز در مسجد النبى بهتر از هزار نماز در غير آن است و يا يك نماز در مسجد الحرام بهتر از يكصد نماز در مسجد النبى مى‌باشد كه از عبداللَّه بن زبير روايت شده و در مسند احمد و صحيح ابن خزيمه و صحيح ابن حبّان نقل گرديده است، در اين زمينه هزاران روايت در منابع شيعى و سنى مى‌تواند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اماكن مقدس مثل زيارت مسجد الحرام يا بيت المقدس يا مسجد قبا كه پيامبر اكرم صلى الله عليه و آله تأكيد داشتند و به طور كلى هر مكانى كه مشمول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بُيُوتٍ أَذِنَ اللَّهُ أَن تُرْفَعَ وَ يُذْكَرَ فِيهَا اسْمُهُ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مى‌باشند، يعنى اماكنى كه خداوند براى برپاداشتن نام و ياد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صالحين در بين مسلمانان در دو گروه متفاوت شكل گرفته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كه ضمن تأكيد بر امكان گفت‌وگو با ارواح پاك آنها، امكان شفاعت‌طلبى و دعاى خيرخواهى از آنان را هم ميسر مى‌دانند و حتى گاهى بى‌اعتنايى به قبور بزرگان و والدين خود را موجب عاق والدين شدن و خشم ارواح آنها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كه فقط قبور را وسيله تذكر مرگ و يادآورى و عبرت گرفتن از سرنوشت گذشتگان مى‌دانند و هرگونه شفاعت‌طلبى و گفت‌وگو با اموات و ارواح آنها را اولًا عملى عبث و بيهوده مى‌دانند و ثانياً آن را مظهر شرك و بى‌توجهى به خداوند قلمداد مى‌كنند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تأكيد بر خطا بودن برخى از سوء استفاده‌هاى ناآگاهان و غافلان جوامع شيعى از مقوله زيارت و حتى غلو كنندگان كه متأسفانه باعث تهاجم به فرهنگ دينى</w:t>
      </w:r>
      <w:bookmarkStart w:id="408" w:name="pg1846_23358"/>
    </w:p>
    <w:p>
      <w:pPr>
        <w:pStyle w:val="BookText"/>
        <w:rPr/>
      </w:pPr>
      <w:bookmarkEnd w:id="408"/>
      <w:r>
        <w:rPr>
          <w:rFonts w:ascii="Amiri" w:hAnsi="Amiri" w:eastAsia="Amiri" w:cs="Amiri"/>
          <w:color w:val="111111"/>
          <w:sz w:val="28"/>
          <w:sz w:val="28"/>
          <w:szCs w:val="28"/>
          <w:rtl w:val="true"/>
          <w:lang w:bidi="ar-SA"/>
        </w:rPr>
        <w:t>و شيعى شده‌اند، به دليل تأكيدى كه برادران اهل سنت در دو شهر مدينه و مكه بر اين مهم دارند و در واقع با استفاده ابزارى از تسلط خود بر اين اماكن مقدس از زوار هم استفاده ابزارى مى‌كنند و با نشر جزوات و تبليغ بر سر قبور ائمه بقيع عليهم السلام اقدام به تبليغات فرقه‌اى مى‌كنند، اين نوشتار در اين راستا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آسيب‌شناسى مقوله زيارت در داخل جوامع شيعى و بهره بردارى‌ها و خواستگاه‌هاى سياسى و حضور سياستمداران و قدرتمندان در طول تاريخ براى بهره‌بردارى ابزارى از زيارت و زوار بايد در نوشتار مستقلى مورد بحث قرار گيرد</w:t>
      </w:r>
      <w:r>
        <w:rPr>
          <w:rFonts w:eastAsia="IRNazanin" w:cs="IRNazanin"/>
          <w:color w:val="111111"/>
          <w:sz w:val="28"/>
          <w:szCs w:val="28"/>
          <w:rtl w:val="true"/>
          <w:lang w:bidi="fa-IR"/>
        </w:rPr>
        <w:t>.</w:t>
      </w:r>
    </w:p>
    <w:p>
      <w:pPr>
        <w:pStyle w:val="Heading5"/>
        <w:numPr>
          <w:ilvl w:val="4"/>
          <w:numId w:val="1"/>
        </w:numPr>
        <w:rPr/>
      </w:pPr>
      <w:bookmarkStart w:id="409" w:name="__RefHeading___Toc2869189_3650668749"/>
      <w:bookmarkStart w:id="410" w:name="_Toc153"/>
      <w:bookmarkEnd w:id="409"/>
      <w:r>
        <w:rPr>
          <w:rtl w:val="true"/>
        </w:rPr>
        <w:t>آفات عمومى زيارت‌</w:t>
      </w:r>
      <w:bookmarkEnd w:id="410"/>
    </w:p>
    <w:p>
      <w:pPr>
        <w:pStyle w:val="BookText"/>
        <w:rPr/>
      </w:pPr>
      <w:r>
        <w:rPr>
          <w:rFonts w:ascii="Amiri" w:hAnsi="Amiri" w:eastAsia="Amiri" w:cs="Amiri"/>
          <w:color w:val="111111"/>
          <w:sz w:val="28"/>
          <w:sz w:val="28"/>
          <w:szCs w:val="28"/>
          <w:rtl w:val="true"/>
          <w:lang w:bidi="ar-SA"/>
        </w:rPr>
        <w:t>قبل از ورود به بحث از باب منافعى كه تذكر دادن براى مؤمنين در بر دارد، لازم است آفات عمومى يك زيارت را مورد اشاره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عناوين اين آفات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تظاهر و رياكارى در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غرور و تكبر به خاطر توفيق يافتن براى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ايمان به خالق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انجام كارهاى نيك و پسنديده و احساس كفايت كردن زيارت از انجام واجبات يا ساير كارهاى نيك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به خداوند در حين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نكردن از گناهان در قبل و حين زيارت در پيشگاه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توجه و علم به زيارت پرداختن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كور كورانه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اسرار و پافشارى در دعاهايى كه در هنگام زيارت از خداوند خواسته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بى‌توجهى به گناهانى كه زاير قبلًا انجام داده است و اقرار نكردن به آنها براى طلب بخشش از خداوند</w:t>
      </w:r>
      <w:r>
        <w:rPr>
          <w:rFonts w:eastAsia="IRNazanin" w:cs="IRNazanin"/>
          <w:color w:val="111111"/>
          <w:sz w:val="28"/>
          <w:szCs w:val="28"/>
          <w:rtl w:val="true"/>
          <w:lang w:bidi="fa-IR"/>
        </w:rPr>
        <w:t>.</w:t>
      </w:r>
      <w:bookmarkStart w:id="411" w:name="pg1846_23360"/>
    </w:p>
    <w:p>
      <w:pPr>
        <w:pStyle w:val="BookText"/>
        <w:rPr/>
      </w:pPr>
      <w:bookmarkEnd w:id="41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انتفاع و قطع اميد از همه چيز به جز خداوند بارى تعالى در هنگام زيارت و نخواندن دعاهاى وارد شده در هنگام زيارت</w:t>
      </w:r>
      <w:r>
        <w:rPr>
          <w:rFonts w:eastAsia="IRNazanin" w:cs="IRNazanin"/>
          <w:color w:val="111111"/>
          <w:sz w:val="28"/>
          <w:szCs w:val="28"/>
          <w:rtl w:val="true"/>
          <w:lang w:bidi="fa-IR"/>
        </w:rPr>
        <w:t>.</w:t>
      </w:r>
    </w:p>
    <w:p>
      <w:pPr>
        <w:pStyle w:val="Heading5"/>
        <w:numPr>
          <w:ilvl w:val="4"/>
          <w:numId w:val="1"/>
        </w:numPr>
        <w:rPr/>
      </w:pPr>
      <w:bookmarkStart w:id="412" w:name="__RefHeading___Toc2869191_3650668749"/>
      <w:bookmarkStart w:id="413" w:name="_Toc154"/>
      <w:bookmarkEnd w:id="412"/>
      <w:r>
        <w:rPr>
          <w:rtl w:val="true"/>
        </w:rPr>
        <w:t>اركان زيارت‌</w:t>
      </w:r>
      <w:bookmarkEnd w:id="413"/>
    </w:p>
    <w:p>
      <w:pPr>
        <w:pStyle w:val="BookText"/>
        <w:rPr/>
      </w:pPr>
      <w:r>
        <w:rPr>
          <w:rFonts w:ascii="IRNazanin" w:hAnsi="IRNazanin" w:eastAsia="IRNazanin"/>
          <w:color w:val="111111"/>
          <w:sz w:val="28"/>
          <w:sz w:val="28"/>
          <w:szCs w:val="28"/>
          <w:rtl w:val="true"/>
          <w:lang w:bidi="fa-IR"/>
        </w:rPr>
        <w:t>همان‌گونه كه در تعريف زيارت مشاهده شد، بهره بردارى و انتفاع از مقوله زيارت، اعم از استفاده صحيح يا استفاده ابزارى از آن در سه جنبه كلى قابل مطالعه و بررسى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زيارت شونده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زيارتى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زاير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كننده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تجهيزات و لوازم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نوع مكان زيارتى، اعم از مبارك بودن مكان زيارتى به صورت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مكه مكرمه كه قرآن آن را مبارك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علت وجود مزار يكى از اولياى خدا و بندگان صالح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داراى مزايايى هستند كه البته در اسلام استفاده بهينه از آنها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مبارك بودن كعبه فى نفسه براى همگان اثرات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وجود پيامبر اكرم صلى الله عليه و آله در زمان حيات كه ايشان به تنهايى و فى نفسه مبارك است،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لَآأُقْسِمُ بِهذَا الْبَلَدِ وَ أَنتَ حِلُ‌م بِهذَا الْبَلَدِ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يا در مورد حضرت عيسى عليه السلام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مرا مبارك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منافع مكان زيارتى بدون اراده بشر داراى ثمرات و بركاتى است كه هر مجاورى را بهره‌مند مى‌سازد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 در مورد زاير است كه آن نيز وجود زيارت كنندگان به خودى خود داراى بركات و ثمراتى است كه مورد توجه قرآن مجيد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ابراهيم عليه السلام خانواده‌اش را در كنار كعبه مستقر مى‌كند در دعايى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رَّبَّنَآ إِنّى أَسْكَنتُ مِن</w:t>
      </w:r>
      <w:bookmarkStart w:id="414" w:name="pg1846_23363"/>
    </w:p>
    <w:p>
      <w:pPr>
        <w:pStyle w:val="BookText"/>
        <w:rPr/>
      </w:pPr>
      <w:bookmarkEnd w:id="414"/>
      <w:r>
        <w:rPr>
          <w:rFonts w:ascii="Amiri" w:hAnsi="Amiri" w:eastAsia="Amiri" w:cs="Amiri"/>
          <w:color w:val="111111"/>
          <w:sz w:val="28"/>
          <w:sz w:val="28"/>
          <w:szCs w:val="28"/>
          <w:rtl w:val="true"/>
          <w:lang w:bidi="ar-SA"/>
        </w:rPr>
        <w:t>ذُرّيَّتِى بِوَادٍ غَيْرِ ذِى زَرْعٍ عِندَ بَيْتِكَ الْمُحَرَّمِ رَبَّنَا لِيُقِيمُواْ الصَّلَوةَ فَاجْعَلْ أَفِدَةً مّنَ النَّاسِ تَهْوِى إِلَيْهِمْ وَ ارْزُقْهُم مّنَ الثَّمَرَ 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خداوندا من فرزندانم را در سرزمين غير قابل كشاورزى نزديك خانه كعبه سكونت دادم تا نماز را بپا دارند، پس قلوب مردم را به آنها مهربان گردان و به آنها روزى برسان تا شكرگزار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مى‌شود استفاده صحيح زاير از محل زيارت در اين آيه شريفه مورد اشاره قرار گرفته است و دعا براى بهره‌مند شدن آنها از نعمت‌هاى الهى و داشتن ارتباط حسنه و دوستانه با مردم محل زيارتى، از جمله دعاهايى است كه حضرت ابراهيم عليه السلام از خداوند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استفاده از تجهيزات و لوازم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تاريخ كعبه با دو موضوع مهم مواجه مى‌شويم كه در قرآن مجيد نيز مورد اشاره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پرده‌بردارى كعبه؛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به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 مقوله حايز اهميت، در خصوص انجام برخى مناسك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دينى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عرفات، مشعر الحرام و حتى پوشيدن لباس خاص در اماكن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مسايلى است كه در حاشيه زيارت اماكن مقدس مى‌تواند مورد توجه قرار گيرد</w:t>
      </w:r>
      <w:r>
        <w:rPr>
          <w:rFonts w:eastAsia="IRNazanin" w:cs="IRNazanin"/>
          <w:color w:val="111111"/>
          <w:sz w:val="28"/>
          <w:szCs w:val="28"/>
          <w:rtl w:val="true"/>
          <w:lang w:bidi="fa-IR"/>
        </w:rPr>
        <w:t>.</w:t>
      </w:r>
    </w:p>
    <w:p>
      <w:pPr>
        <w:pStyle w:val="Heading5"/>
        <w:numPr>
          <w:ilvl w:val="4"/>
          <w:numId w:val="1"/>
        </w:numPr>
        <w:rPr/>
      </w:pPr>
      <w:bookmarkStart w:id="415" w:name="__RefHeading___Toc2869193_3650668749"/>
      <w:bookmarkStart w:id="416" w:name="_Toc155"/>
      <w:bookmarkEnd w:id="415"/>
      <w:r>
        <w:rPr>
          <w:rtl w:val="true"/>
        </w:rPr>
        <w:t>تعريف استفاده ابزارى از زيارت‌</w:t>
      </w:r>
      <w:bookmarkEnd w:id="416"/>
    </w:p>
    <w:p>
      <w:pPr>
        <w:pStyle w:val="BookText"/>
        <w:rPr/>
      </w:pPr>
      <w:r>
        <w:rPr>
          <w:rFonts w:ascii="IRNazanin" w:hAnsi="IRNazanin" w:eastAsia="IRNazanin"/>
          <w:color w:val="111111"/>
          <w:sz w:val="28"/>
          <w:sz w:val="28"/>
          <w:szCs w:val="28"/>
          <w:rtl w:val="true"/>
          <w:lang w:bidi="fa-IR"/>
        </w:rPr>
        <w:t xml:space="preserve">هرگونه استفاده درست از اين سه عنصر اساسى در مقوله زيارت كه مطابق با قانون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شيوه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همانا استفاده شرعى از زيارت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استفاده نادرست از اركان و عناصر زيارت، به گونه‌اى كه موجبات ايجاد منافع خاص براى بهره‌بردار گردد را استفاده ابزارى از زيارت مى‌نامند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تعريف مى‌توان انحراف‌هاى ايجاد شده در مقوله زيارت را در بين جوامع</w:t>
      </w:r>
      <w:bookmarkStart w:id="417" w:name="pg1846_23365"/>
    </w:p>
    <w:p>
      <w:pPr>
        <w:pStyle w:val="BookText"/>
        <w:rPr/>
      </w:pPr>
      <w:bookmarkEnd w:id="417"/>
      <w:r>
        <w:rPr>
          <w:rFonts w:ascii="IRNazanin" w:hAnsi="IRNazanin" w:eastAsia="IRNazanin"/>
          <w:color w:val="111111"/>
          <w:sz w:val="28"/>
          <w:sz w:val="28"/>
          <w:szCs w:val="28"/>
          <w:rtl w:val="true"/>
          <w:lang w:bidi="fa-IR"/>
        </w:rPr>
        <w:t>اسلامى، به ويژه در دو گروه شيعيان و اهل سنت مورد تحقيق و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شيعى، به دليل شبهاتى كه سايرين ايجاد كرده‌اند و نيز به دليل خصلت اسطوره‌سازى و اسطوره‌پرستى كه در ايران باستان وجود داشته است، اين اغراق‌ها مشهودتر است</w:t>
      </w:r>
      <w:r>
        <w:rPr>
          <w:rFonts w:eastAsia="IRNazanin" w:cs="IRNazanin"/>
          <w:color w:val="111111"/>
          <w:sz w:val="28"/>
          <w:szCs w:val="28"/>
          <w:rtl w:val="true"/>
          <w:lang w:bidi="fa-IR"/>
        </w:rPr>
        <w:t>.</w:t>
      </w:r>
    </w:p>
    <w:p>
      <w:pPr>
        <w:pStyle w:val="Heading5"/>
        <w:numPr>
          <w:ilvl w:val="4"/>
          <w:numId w:val="1"/>
        </w:numPr>
        <w:rPr/>
      </w:pPr>
      <w:bookmarkStart w:id="418" w:name="__RefHeading___Toc2869195_3650668749"/>
      <w:bookmarkStart w:id="419" w:name="_Toc156"/>
      <w:bookmarkEnd w:id="418"/>
      <w:r>
        <w:rPr>
          <w:rtl w:val="true"/>
        </w:rPr>
        <w:t>نمونه‌هاى استفاده ابزارى از زيارت در جوامع شيعى‌</w:t>
      </w:r>
      <w:bookmarkEnd w:id="419"/>
    </w:p>
    <w:p>
      <w:pPr>
        <w:pStyle w:val="BookText"/>
        <w:rPr/>
      </w:pPr>
      <w:r>
        <w:rPr>
          <w:rFonts w:ascii="IRNazanin" w:hAnsi="IRNazanin" w:eastAsia="IRNazanin"/>
          <w:color w:val="111111"/>
          <w:sz w:val="28"/>
          <w:sz w:val="28"/>
          <w:szCs w:val="28"/>
          <w:rtl w:val="true"/>
          <w:lang w:bidi="fa-IR"/>
        </w:rPr>
        <w:t>هر چند اين نوشتار با هدف بررسى انحرافات در عربستان سعودى تنظيم شده است، اما به عنوان نيم نگاهى گذرا به اين پديده به صورت تيتر وار به برخى از آنها به دليل لزوم رعايت اعتدال در كارهاى پژوهشى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كردن از اماكن زيارتى به عنوان وسيله تجارى، مثل فروش قبور و غرفه‌هاى تجارى حاشيه اماكن با قيمت‌هاى گزاف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كردن از اماكن زيارتى به عنوان وسيله‌اى براى جمع آورى پول و هدايا كه اخيراً توسط يكى از مراجع در خصوص محراب مسجد جمكران با قاطعيت برخورد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و تبليغ بر برخى خواب‌هاى ديده شده و مبناى اعتقادى بعضى از زايران را با خواب‌ها تدوين كردن و به تدريج اصول را فراموش نمودن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نكردن از سجده ناآگاهان در آستانه اماكن مباركه و تعظيم برخى زايران به قبور كه موجبات هتك حرمت شيعه را فراهم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حالت حاجت خواهى از قبور متبركه كه آفت اتهام به شرك را در بعضى از فرق اسلامى به شيعه به همراه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به زينت و زيور دادن قبور و آينه‌كارى‌هاى طلاگونه، به نحوى كه معنويت فداى تجملات در اماكن متبركه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 و ترويج روايات ساختگى و فاقد سند معتبر درباره اماكن متبركه و ثواب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موجبات تزلزل اعتقادى عده‌اى را فراهم آورده است</w:t>
      </w:r>
      <w:r>
        <w:rPr>
          <w:rFonts w:eastAsia="IRNazanin" w:cs="IRNazanin"/>
          <w:color w:val="111111"/>
          <w:sz w:val="28"/>
          <w:szCs w:val="28"/>
          <w:rtl w:val="true"/>
          <w:lang w:bidi="fa-IR"/>
        </w:rPr>
        <w:t>.</w:t>
      </w:r>
      <w:bookmarkStart w:id="420" w:name="pg1846_23368"/>
    </w:p>
    <w:p>
      <w:pPr>
        <w:pStyle w:val="BookText"/>
        <w:rPr/>
      </w:pPr>
      <w:bookmarkEnd w:id="42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گروه‌هايى از انسان‌هاى كاسب تحت عنوان روضه‌خوان حرم يا مداح حرم كه اغلب در حد زمزمه و تحت عنوان نذر،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سوق دادن مردم براى نذر پرداخت وجه به آنها در اين اماكن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وسيله‌اى به اماكن متبركه با همان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وسيله را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مردم، كه البته اثرات تخريبى به همراه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 و هدايت زايران به احاديثى كه بعضاً فاقد سند معتبر در منابع اسلامى هستند و اين امر موجبات سوء استفاده فرصت‌طلبان را فراهم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شيعى سوء استفاده از كتاب‌هاى دعا كه به عنوان جزئى از زيارت مطرح هستند هم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زيارتنامه‌هاى خاص با رنگ‌هاى متنوع و اسامى گوناگون و ثبت حقوق معنوى آنها به نام اشخاص و حق نشر گرفتن‌ها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استفاده‌هاى ابزارى از زيارت مى‌باشد كه بايد درباره اصلاح آن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اقدام مثبتى كه در حرم امام رضا عليه السلام انجام شد و زيارتنامه‌هاى متحدالشكل مستند و از طريق خود آستانه، بدون هدف مادى چاپ مى‌گردد</w:t>
      </w:r>
      <w:r>
        <w:rPr>
          <w:rFonts w:eastAsia="IRNazanin" w:cs="IRNazanin"/>
          <w:color w:val="111111"/>
          <w:sz w:val="28"/>
          <w:szCs w:val="28"/>
          <w:rtl w:val="true"/>
          <w:lang w:bidi="fa-IR"/>
        </w:rPr>
        <w:t>.</w:t>
      </w:r>
    </w:p>
    <w:p>
      <w:pPr>
        <w:pStyle w:val="Heading5"/>
        <w:numPr>
          <w:ilvl w:val="4"/>
          <w:numId w:val="1"/>
        </w:numPr>
        <w:rPr/>
      </w:pPr>
      <w:bookmarkStart w:id="421" w:name="__RefHeading___Toc2869197_3650668749"/>
      <w:bookmarkStart w:id="422" w:name="_Toc157"/>
      <w:bookmarkEnd w:id="421"/>
      <w:r>
        <w:rPr>
          <w:rtl w:val="true"/>
        </w:rPr>
        <w:t>جايگاه سنت در زيارت‌</w:t>
      </w:r>
      <w:bookmarkEnd w:id="422"/>
    </w:p>
    <w:p>
      <w:pPr>
        <w:pStyle w:val="Heading6"/>
        <w:numPr>
          <w:ilvl w:val="5"/>
          <w:numId w:val="1"/>
        </w:numPr>
        <w:rPr/>
      </w:pPr>
      <w:bookmarkStart w:id="423" w:name="__RefHeading___Toc2869199_3650668749"/>
      <w:bookmarkStart w:id="424" w:name="_Toc158"/>
      <w:bookmarkEnd w:id="423"/>
      <w:r>
        <w:rPr>
          <w:rtl w:val="true"/>
        </w:rPr>
        <w:t>اشاره</w:t>
      </w:r>
      <w:bookmarkEnd w:id="424"/>
    </w:p>
    <w:p>
      <w:pPr>
        <w:pStyle w:val="BookText"/>
        <w:rPr/>
      </w:pPr>
      <w:r>
        <w:rPr>
          <w:rFonts w:ascii="Amiri" w:hAnsi="Amiri" w:eastAsia="Amiri" w:cs="Amiri"/>
          <w:color w:val="111111"/>
          <w:sz w:val="28"/>
          <w:sz w:val="28"/>
          <w:szCs w:val="28"/>
          <w:rtl w:val="true"/>
          <w:lang w:bidi="ar-SA"/>
        </w:rPr>
        <w:t>قبل از ورود به اين بحث لازم است به دو نكته اساسى توجه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عنايت به اقتدار گروه وهابى‌ها در عربستان سعودى، فقط رفتار و كردار آنها را در مقوله زيارت مورد مطالعه قرار مى‌دهيم و ساير گروه‌هاى اهل سنت در اين نوشتار مورد مطالعه قرار نگرفته‌اند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اطلاعات مورد استفاده در اين بخش، از منابع اهل سنت است كه خود منتشر كرده‌اند و صحت سندهاى مربوطه به عهده مروجان اين افكار در جامعه، به ويژه كتب منتشر شده در بين حجاج به زبان‌هاى مختلف مى‌باشد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دو مقوله لازم است دو نكته اساسى را در مباحث دو طرفه با برادران اهل سنت مورد بررسى قرار گيرد</w:t>
      </w:r>
      <w:r>
        <w:rPr>
          <w:rFonts w:eastAsia="IRNazanin" w:cs="IRNazanin"/>
          <w:color w:val="111111"/>
          <w:sz w:val="28"/>
          <w:szCs w:val="28"/>
          <w:rtl w:val="true"/>
          <w:lang w:bidi="fa-IR"/>
        </w:rPr>
        <w:t>.</w:t>
      </w:r>
      <w:bookmarkStart w:id="425" w:name="pg1846_23371"/>
    </w:p>
    <w:p>
      <w:pPr>
        <w:pStyle w:val="BookText"/>
        <w:rPr/>
      </w:pPr>
      <w:bookmarkEnd w:id="42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قرآن به عنوان محور اساسى و اصلى مشترك بين مسلمانان، اقدامى پسنديده و صحيح است و آنچه بر مبناى قرآن باشد، توسط هيچ يك از مسلمانان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موضوع ناسخ و منسوخ بودن برخى آيات را با شفافيت مورد كنكاش قرار داد و سپس استنباط فقهى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به سنت پيامبر صلى الله عليه و آله در بين شيعه و سنى، مطلوب و 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عين نوشته علامه عبدالعزيز بن عبداللَّه بن باز در كتاب وجوب عمل به سنت رسول اللَّه و كفر كسى كه آن را انكار كند، چاپ دار القاسم للنشر را نقل و بررسى مى‌كنيم</w:t>
      </w:r>
      <w:r>
        <w:rPr>
          <w:rFonts w:eastAsia="IRNazanin" w:cs="IRNazanin"/>
          <w:color w:val="111111"/>
          <w:sz w:val="28"/>
          <w:szCs w:val="28"/>
          <w:rtl w:val="true"/>
          <w:lang w:bidi="fa-IR"/>
        </w:rPr>
        <w:t>:</w:t>
      </w:r>
    </w:p>
    <w:p>
      <w:pPr>
        <w:pStyle w:val="Heading6"/>
        <w:numPr>
          <w:ilvl w:val="5"/>
          <w:numId w:val="1"/>
        </w:numPr>
        <w:rPr/>
      </w:pPr>
      <w:bookmarkStart w:id="426" w:name="__RefHeading___Toc2869201_3650668749"/>
      <w:bookmarkStart w:id="427" w:name="_Toc159"/>
      <w:bookmarkEnd w:id="426"/>
      <w:r>
        <w:rPr>
          <w:rtl w:val="true"/>
        </w:rPr>
        <w:t>سخن علامه بن باز درباره سنت پيامبر صلى الله عليه و آله‌</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بيان قرآن نازل شده را به رسول اللَّه صلى الله عليه و سلم واگذار مى‌كند، اگر سنت وجود نداشته باشد، يا اين‌كه حجت و ثابت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اين آيه سوره نور مى‌باشد كه بارى‌تعالى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اطاعت كنيد، اگر به فرمان آنها پشت كرديد، و از دستورات روى گردانى نموديد، و راه نفاق را در پيش گرفتيد، و فرمان پيامبر خدا را اجرا نكرديد، بدانيد كه وظيفه پيامبر فقط تبليغ وحى و رسالت است، و او وظيفه خود را انجام داد و رسالت خود را تبليغ نمود، و وظيفه شما است كه از او اطاعت كنيد و در آن مخلص باشيد، اما شما عقب‌نشينى كرديد و وظيفه خود را انجام نداديد، اگر از پيامبر صلى الله عليه و سلم فرماندارى مى‌كرديد به راه راست مى‌رسيديد، وظيفه پيامبر صلى الله عليه و سلم فقط بيان واضح و آشكار است، اگر شما روى گردانى كنيد وى مسئول ايمان نياوردن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همان سوره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أَقِيمُواْ الصَّلَوةَ وَءَاتُواْ الزَّكَوةَ وَ أَطِيعُواْ الرَّسُولَ لَعَلَّكُمْ تُرْحَمُونَ</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اين آيات دليل واضحى است كه هدايت و رحمت در إتباع و پيروى از رسول اللَّه صلى الله عليه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چگونه ممكن است با عمل نكردن به سنت او؟ يا اين‌كه گفته شود سنت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گفته شود نمى‌توان بر آن سنت اعتماد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بارى‌تعالى در سوره نور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أَمْرِهِ‌ى أَن تُصِيبَهُمْ فِتْنَةٌ أَوْ يُصِيبَهُمْ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كسانى كه با أمر رسول خدا مخالفت مى‌كنند بايد بترسند از اين‌كه مبادا دچار فتنه و مصيبتى شوند، يا اين‌كه عذابى دردناك در دنيا يا آخرت به سبب نافرمانى به آنها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در سوره حشر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ءَاتَلكُمُ الرَّسُولُ فَخُذُوهُ وَ مَا نَهَلكُمْ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يك قاعده مهم مقرر داشته و آن تبعيت رهبر مسلمين از نصوص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پيامبر به شما داد آن را بگيريد، و هر چه پيامبر شما را از آن منع كرد از آن دور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در اين موضوع بسيار است و همه آنها بر وجوب اطاعت رسول اللَّه صلى الله عليه و سلم و بر پيروى از آنچه او آورده دلالت مى‌كنند، چنان‌كه قبلًا دليل وجوب إتباع كتاب خدا و تمسك به آن طاعت و أوامر و نواهى ذكر كرديم، و اين دو اصل و اساس ملازم و وابسته به هم هستند و از هم جدا شدنى نيستند، هر كس يكى از آن دو را انكار كند، مانند اين‌كه ديگرى را انكار و دروغ دانسته، و اين به إجماع اهل علم و ايمان كفر و ضلالت و گمراهى و خروج از دايره اسلام مى‌باشد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در وجوب اطاعت رسول خدا صلى الله عليه و سلم و اتّباع و پيروى از آنچه آورده و تحريم معصيت او به طور متواتر وارد شده است؛ آن هم در حق كسى كه در زمان او بوده و</w:t>
      </w:r>
    </w:p>
    <w:p>
      <w:pPr>
        <w:pStyle w:val="BookText"/>
        <w:rPr/>
      </w:pPr>
      <w:r>
        <w:rPr>
          <w:rFonts w:ascii="Amiri" w:hAnsi="Amiri" w:eastAsia="Amiri" w:cs="Amiri"/>
          <w:color w:val="111111"/>
          <w:sz w:val="28"/>
          <w:sz w:val="28"/>
          <w:szCs w:val="28"/>
          <w:rtl w:val="true"/>
          <w:lang w:bidi="ar-SA"/>
        </w:rPr>
        <w:t>بعد از او تا روز قيامت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 احاديث، حديثى است كه در صحيحين از أبى‌هريره رضى الله عنه ثابت است كه پيامبر صلى الله عليه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أطاعنى فقد أطاع اللَّه و من عصانى فقد عصى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كسى كه از من اطاعت كند، مانند اين‌كه از خدا اطاعت كرده، و كسى‌كه از من نافرمانى كند، مانند اين‌كه خدا را معصيت و نافرمانى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بخارى نيز از أبى هريره روايت است كه رسول اللَّه صلى الله عليه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امتى يدخلون الجنة إلا من أبى قيل يا رسول اللَّه و من يأبى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أطاعنى دخل الجنة و من عصانى فقد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همه امت من داخل بهشت خواهند شد، مگر كسى‌كه خود از دخول از آن امتناع ورزد،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چه كسى است كه از دخول آن امتناع مى‌ورزد؟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من اطاعت كند داخل بهشت خواهد شد، و كسى كه از من نافرمانى كند او همان كسى است كه خود از دخول آن امتناع ورزيده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و أبوداود و حاكم با إسناد صحيح از مقدام بن معدى كرب از رسول اللَّه صلى الله عليه و سلم روايت مى‌كنند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إنّى أوتيت الكتاب و مثله معه، ألا يوشك رجل شبعان على أريكته يقول عليكم بهذا القرآن فما وجدتم فيه من حلال فأحلّوه و ما وجدتم من حرام فحرّموه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به من قرآن و مثل و مانند آن قرآن </w:t>
      </w:r>
      <w:r>
        <w:rPr>
          <w:rStyle w:val="FootnoteAnchor"/>
          <w:rtl w:val="true"/>
        </w:rPr>
        <w:footnoteReference w:id="544"/>
      </w:r>
      <w:r>
        <w:rPr>
          <w:rFonts w:ascii="IRNazanin" w:hAnsi="IRNazanin" w:eastAsia="IRNazanin"/>
          <w:color w:val="111111"/>
          <w:sz w:val="28"/>
          <w:sz w:val="28"/>
          <w:szCs w:val="28"/>
          <w:rtl w:val="true"/>
          <w:lang w:bidi="fa-IR"/>
        </w:rPr>
        <w:t>، داده شده است، همانا به زودى مردى سير خورده و تكيه زده بر متكا و بالشت خود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فقط پيرو قرآن باشيد، و هر چه در آن از حلال يافتيد پس آن را حلال بدانيد، و آنچه در آن از حرام يافتيد آن را حرام بدانيد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أبوداود و ابن ماجه با سند صحيح از ابن أبى رافع و او از پدرش روايت كرده كه رسول اللَّه صلى الله عليه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 أحدكم متكئا على أريكته يأتيه الأمر من أمرى مما أمرت به أو نهيت عنه فيقول لا ندري، ما وجدنا في كتاب اللَّه اتبعناه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نبينم كه يكى از شما بر بالشت خود تكيه زده و امرى از اوامرى كه من به آن امر كرده‌ام و يا از آن نهى كرده‌ام بر او آيد</w:t>
      </w:r>
    </w:p>
    <w:p>
      <w:pPr>
        <w:pStyle w:val="BookText"/>
        <w:rPr/>
      </w:pPr>
      <w:r>
        <w:rPr>
          <w:rFonts w:ascii="IRNazanin" w:hAnsi="IRNazanin" w:eastAsia="IRNazanin"/>
          <w:color w:val="111111"/>
          <w:sz w:val="28"/>
          <w:sz w:val="28"/>
          <w:szCs w:val="28"/>
          <w:rtl w:val="true"/>
          <w:lang w:bidi="fa-IR"/>
        </w:rPr>
        <w:t>و او گويد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در كتاب خدا پيدا كرديم قبول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جابر رواست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مقدام ابن معدى كرب رضى الله عنه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رسول اللَّه يوم خيبر أشياء ثم قال يوشك أحدكم أن يكذبني و هو متكى يحدث بحديثي فيقول بيننا و بينكم كتاب اللَّه فما وجدنا فيه من حلال استحللناه، و ما وجدنا فيه من حرام حرمناه، ألا إن ما حرم رسول اللَّه مثل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صلى الله عليه و سلم روز غزوه خيبر چيزهايى را حرام كرده،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يكى از شما كه مرا تكذيب كند در حالى كه بر بالشت خود تكيه زده و از سخنان من صحبت مى‌كند،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شما كتاب خدا است، هر چه در آن حلال يافتيم، آن را حلال مى‌دانيم، و آنچه در آن حرام يافتيم آن را حرام مى‌دانيم، بدانيد كه همانا آنچه رسول اللَّه حرام كرده مانند آن چيزى است كه خداى تعالى آن را حرام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أحاديثى به طور متواتر از رسول اللَّه صلى الله عليه و سلم ثابت است كه در خطبه خود وصيت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 به غايبين ابلاغ كنند،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كسى كه به او ابلاغ شده برداشت بيشتر و دقت و توجه بهترى از شنونده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أحاديث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 صحيحين است كه رسول اللَّه صلى الله عليه و سلم در حجة الوداع در خطبه خود در روز عرفه و روز عيد قربان براى مردم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به افراد غايب برسانند، زيرا ممكن است كسى كه به او ابلاغ شود دقت و توجه بهترى از شنونده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سنت او بر شنوندگان و ابلاغ شدگان حجت نبود، و اگر سنت او تا روز قيامت باقى نمى‌ماند، به آنها دستور تبليغ داده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دليل بودن و حجت بودن سنت او همچنان پا بر جاست، بر شنونده‌اى كه از زبان رسول اللَّه صلى الله عليه و سلم شنيده، و بر كسى كه براى او با اسانيد صحيحه نقل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ياران پيامبر صلى الله عليه و سلم سنت قولى و فعلى او را حفظ كرده‌اند و همچنين</w:t>
      </w:r>
    </w:p>
    <w:p>
      <w:pPr>
        <w:pStyle w:val="BookText"/>
        <w:rPr/>
      </w:pPr>
      <w:r>
        <w:rPr>
          <w:rFonts w:ascii="IRNazanin" w:hAnsi="IRNazanin" w:eastAsia="IRNazanin"/>
          <w:color w:val="111111"/>
          <w:sz w:val="28"/>
          <w:sz w:val="28"/>
          <w:szCs w:val="28"/>
          <w:rtl w:val="true"/>
          <w:lang w:bidi="fa-IR"/>
        </w:rPr>
        <w:t>تابعين، سپس تابعين آن را ابلاغ كرده‌اند به نسل بعدى خود، و همچنين علما و دانشمندان ثقه كه گفتار آنان مورد اعتماد مى‌باشد، نسل بعد از نسل، و قرن بعد از قرن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را در كتاب‌هاى خود جمع آورى و بيان كرده‌اند و صحيح و ضعيف آن را بيان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شناخت صحيح و ضعيف قوانين و ضوابط معينى بين خود قرار داده‌اند، تا به‌وسيله اين قوانين، صحيح و ضعيف احاديث شناخته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و دانشمندان، كتاب‌هاى سنت أعم از صحيح بخارى و مسلم و كتاب‌هاى ديگر را به خوبى و به طور كامل حفظ كرده‌اند، همچنان كه خداوند كتاب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وعده‌اش از بازيچه قرار گرفتن، و الحاد، و كفر كافران، و تحريف و تغيير ياوه گويان حفظ نموده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لَهُ‌و لَحفِظُونَ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ما قرآن را نازل كرديم و ما حافظ و نگهدارنده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 شك و ترديدى نيست كه سنت رسول اللَّه صلى الله عليه و سلم وحى نازل شده است و خداوند آن را حفظ فرموده، چنان‌كه كتاب خود قرآن را حفظ نموده، و بارى تعالى براى آن سنت علمايى نقاد و جدا كننده خوب از بد برانگيخته كه تحريف و تغيير و تبديل باطل انديشان و ياوه گويان، تعبير و تفسير جاهلان را از آن دور مى‌كنند و هر آنچه را كه دروغگويان و نادانان و ملحدان به آن چسبانيده‌اند دور مى‌كنند، زيرا بارى تعالى آن را تفسيرى براى قرآن كتاب خود و بيان آنچه مبهم و مشكل است از احكام قرار داده، و ضمن آن احكام ديگرى است كه نص آن در قرآن وارد نشده، مانند تفصيل و شرح احكام دوران شيرخوارگى بچه‌ها و بعضى از احكام ميراث، و تحريم جمع بين زن و عمه او و بين زن و خاله او و غير از اين از احكام كه در سنت صحيح رسول اللَّه صلى الله عليه و سلم وارد شده و در قرآن از آن ذكرى نيست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بعضى از آنچه از صحابه و تابعين و اهل علم و دانش در تعظيم سنت</w:t>
      </w:r>
    </w:p>
    <w:p>
      <w:pPr>
        <w:pStyle w:val="BookText"/>
        <w:rPr/>
      </w:pPr>
      <w:r>
        <w:rPr>
          <w:rFonts w:ascii="IRNazanin" w:hAnsi="IRNazanin" w:eastAsia="IRNazanin"/>
          <w:color w:val="111111"/>
          <w:sz w:val="28"/>
          <w:sz w:val="28"/>
          <w:szCs w:val="28"/>
          <w:rtl w:val="true"/>
          <w:lang w:bidi="fa-IR"/>
        </w:rPr>
        <w:t>رسول اللَّه صلى الله عليه و سلم و وجوب عمل به آن وارد شده، در صحيحين از أبوهريره رضى الله عنه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اللَّه صلى الله عليه و سلم دنيا را وداع گفتند، بعضى از عرب كافر شدند، أبوبكر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جنگ خواهم كرد با كسى كه بين نماز و زكات فرق گذارد، پس عمر بن الخطاب رضى الله 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آنان جنگ مى‌كنى در حالى كه رسول اللَّه صلى الله عليه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 فإذا قالوها عصموا منّى دماءهم و أموالهم إلا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p>
    <w:p>
      <w:pPr>
        <w:pStyle w:val="BookText"/>
        <w:rPr/>
      </w:pPr>
      <w:r>
        <w:rPr>
          <w:rFonts w:ascii="IRNazanin" w:hAnsi="IRNazanin" w:eastAsia="IRNazanin"/>
          <w:color w:val="111111"/>
          <w:sz w:val="28"/>
          <w:sz w:val="28"/>
          <w:szCs w:val="28"/>
          <w:rtl w:val="true"/>
          <w:lang w:bidi="fa-IR"/>
        </w:rPr>
        <w:t>مأمور شده‌ام با مردم بجنگم تا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به حقى به جز خداى يكتا نيست، پس اگر آن را گفتند، خون، و جان، و اموال آنها، به جز به حق آن </w:t>
      </w:r>
      <w:r>
        <w:rPr>
          <w:rStyle w:val="FootnoteAnchor"/>
          <w:rtl w:val="true"/>
        </w:rPr>
        <w:footnoteReference w:id="547"/>
      </w:r>
      <w:r>
        <w:rPr>
          <w:rFonts w:ascii="IRNazanin" w:hAnsi="IRNazanin" w:eastAsia="IRNazanin"/>
          <w:color w:val="111111"/>
          <w:sz w:val="28"/>
          <w:sz w:val="28"/>
          <w:szCs w:val="28"/>
          <w:rtl w:val="true"/>
          <w:lang w:bidi="fa-IR"/>
        </w:rPr>
        <w:t>از من حفظ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أبوبكر صديق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زكات از حق آن نيست؟ به خدا قسم اگر گردنبند شترى كه به رسول اللَّه صلى الله عليه و سلم مى‌دادند از من منع كنند به خاطر منع آن، با آنان جنگ خواهم كرد، عمر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دانستم كه خداوند سينه و قلب أبوبكر را براى جنگ روشن كرده و دانستم كه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صحابه رضى اللَّه عنهم رأى و مشورت أبوبكر رضى الله عنه براى قتال اهل ردت را قبول كردند و با او به جنگ پرداختند تا اين‌كه آنان را به اسلام برگردانند، و كسى كه بر آن اصرار كرد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 براى تعظيم و بزرگداشت سنت رسول اللَّه صلى الله عليه و سلم و وجوب عمل به آن واضح‌ترين دليل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بزرگى به سوى أبوبكر آمد و از ميراث خود سؤال كرد، أبوبكر رضى الله عنه به او جواب داد كه در كتاب خدا حقى براى تو در اين باره وارد نشده، و نمى‌دانم كه رسول اللَّه صلى الله عليه و سلم در اين مسأله قضاوتى كرده باشد، و از مردم سؤال خواهم كرد، سپس از صحابه رضى اللَّه عنهم سؤال كرد و بعضى از آنها شهادت دادند كه رسول اكرم صلى الله عليه و سلم مادر بزرگ را سهم يك ششم داده، پس أبوبكر رضى الله عنه به آن قول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رضى الله عنه عاملان خود را وصيت مى‌كرد كه بين مردم با كتاب خدا قضاوت و حكم كنند، و اگر در كتاب خدا آن حكم را نيافتند به سنت رسول اللَّه صلى الله عليه و سلم رجوع كنند، و وقتى درباره سقط جنين كه در شكم مادر مرده است به سبب تعدى و ظلم به او اشكال پيدا كرد، از صحابه رضى اللَّه عنهم سؤال كرد، پس محمّد بن مسلمه و المغيرة بن شعبه رضى اللَّه عنهما نزد او شهادت دادند كه رسول اللَّه صلى الله عليه و سلم در باره اين به آزاد كردن كنيزى و يا برده‌اى قضاوت كرده، پس عمر رضى الله عنه به آن حكم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عثمان رضى الله عنه حكم عزادارى زنى كه شوهرش فوت كرده را نمى‌دانست كجا بايد عزادار باشد، فريعة دختر مالك بن سنان خواهر أبو سعيد الخدرى رضى اللَّه عنهما به او خبر داد كه رسول اللَّه صلى الله عليه و سلم به او امر فرمودند بعد از وفات شوهرش در خانه‌اش عزادارى كند تا اين‌كه حداد و عزاى او تمام گردد، پس عثمان رضى الله عنه به همان حكم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اجراى حد و عقوبت و مجازات و شلاق زدن بر شراب خوارى وليد بن عقبه به سنت پيامبر صلى الله عليه و سلم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على عليه السلام خبر رسيد كه عثمان رضى الله عنه از حج تمتع منع مى‌كند، على عليه السلام حج تمتع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حج و عمره با هم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 صلى الله عليه و سلم را به خاطر قول و سخن يك نفر ترك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بعضى از مردم بر عبداللَّه بن عباس رضى اللَّه عنهما در مورد حج تمتع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 عمر به حج إفراد تشويق كرده و آن را مقدم مى‌دانستند، عبداللَّه بن عباس رضى اللَّه عنهما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سنگ‌هايى از آسمان بر شما پرتاب شود، مى‌گويم رسول اللَّه صلى الله عليه و سلم چنين فرمود، و شما مى‌گوييد أبوبكر و عمر رضى اللَّه عنهما چنين گفتند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كسى كه به خاطر قول أبوبكر و عمر با سنت مخالفت نمايد بيم آن مى‌رود كه دچار عذاب شود، پس حال كسى كه به خاطر قول غير أبوبكر و عمر رضى اللَّه عنهما</w:t>
      </w:r>
    </w:p>
    <w:p>
      <w:pPr>
        <w:pStyle w:val="BookText"/>
        <w:rPr/>
      </w:pPr>
      <w:r>
        <w:rPr>
          <w:rFonts w:ascii="IRNazanin" w:hAnsi="IRNazanin" w:eastAsia="IRNazanin"/>
          <w:color w:val="111111"/>
          <w:sz w:val="28"/>
          <w:sz w:val="28"/>
          <w:szCs w:val="28"/>
          <w:rtl w:val="true"/>
          <w:lang w:bidi="fa-IR"/>
        </w:rPr>
        <w:t>مجرد به رأى و اجتهاد خود با سنت مخالفت مى‌كنند چه خواهد شد؟</w:t>
      </w:r>
    </w:p>
    <w:p>
      <w:pPr>
        <w:pStyle w:val="BookText"/>
        <w:rPr/>
      </w:pPr>
      <w:r>
        <w:rPr>
          <w:rFonts w:ascii="IRNazanin" w:hAnsi="IRNazanin" w:eastAsia="IRNazanin"/>
          <w:color w:val="111111"/>
          <w:sz w:val="28"/>
          <w:sz w:val="28"/>
          <w:szCs w:val="28"/>
          <w:rtl w:val="true"/>
          <w:lang w:bidi="fa-IR"/>
        </w:rPr>
        <w:t>و وقتى بعضى از مردم با عبداللَّه بن عمر بن الخطاب رضى اللَّه عنهما در مورد سنت‌ها اختلاف كردند، عبداللَّه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مأموريم كه تابع عمر باشيم؟</w:t>
      </w:r>
    </w:p>
    <w:p>
      <w:pPr>
        <w:pStyle w:val="BookText"/>
        <w:rPr/>
      </w:pPr>
      <w:r>
        <w:rPr>
          <w:rFonts w:ascii="IRNazanin" w:hAnsi="IRNazanin" w:eastAsia="IRNazanin"/>
          <w:color w:val="111111"/>
          <w:sz w:val="28"/>
          <w:sz w:val="28"/>
          <w:szCs w:val="28"/>
          <w:rtl w:val="true"/>
          <w:lang w:bidi="fa-IR"/>
        </w:rPr>
        <w:t>مردى به عمران بن حصين رضى اللَّه عنهما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كتاب خدا قرآن سخن بگو، و او داشت سخن از سنت و حديث رسول اللَّه صلى الله عليه و سلم مى‌آورد، عصبانى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بيان كننده و تفسير كننده كتاب خداست، اگر سنت نبود نمى‌دانستيم كه نماز ظهر چهار ركعت است و مغرب سه ركعت است، و صبح دو ركعت است، و تفصيل و شرح احكام زكات و غير اينها كه در سنت است نمى‌دانستيم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بسيارى از صحابه رضى اللَّه عنهم در تعظيم شأن سنت و وجوب عمل به آن و تحذير از مخالفت به آن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عبداللَّه بن عمر رضى اللَّه عنهما وقتى روايت كردند كه رسول اللَّه صلى الله عليه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تمنعوا إماء اللَّه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كنيزان خدا </w:t>
      </w:r>
      <w:r>
        <w:rPr>
          <w:rStyle w:val="FootnoteAnchor"/>
          <w:rtl w:val="true"/>
        </w:rPr>
        <w:footnoteReference w:id="548"/>
      </w:r>
      <w:r>
        <w:rPr>
          <w:rFonts w:ascii="IRNazanin" w:hAnsi="IRNazanin" w:eastAsia="IRNazanin"/>
          <w:color w:val="111111"/>
          <w:sz w:val="28"/>
          <w:sz w:val="28"/>
          <w:szCs w:val="28"/>
          <w:rtl w:val="true"/>
          <w:lang w:bidi="fa-IR"/>
        </w:rPr>
        <w:t>را از رفتن به مساجد منع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پسران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آنان را منع مى‌كنيم، پس بر آنها عصبانى شد و به آنان بدى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رسول اللَّه صلى الله عليه و سلم فرمود و مى‌گوييد به خدا قسم آنان را منع مى‌كنيم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عبداللَّه بن المغفل المزنى 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صحابه رسول اللَّه صلى الله عليه و سلم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يكى از نزديكانش سنگريزه را بر يكديگر پرتاب مى‌كنند، از آن عمل منع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از پرتاب كردن سنگريزه و ريگ نهى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سنگريزه‌ها چيزى را صيد نمى‌كند، و دشمنى را شكست نمى‌دهد، و او را باز نمى‌دارد، وليكن دندانى را مى‌شكند، و چشمى را بيرون مى‌آورد و كور مى‌كند، سپس او را در وقت ديگرى ديد كه همان كار را انجام مى‌دهد،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تا أبد با تو سخن نمى‌گويم، از رسول اللَّه صلى الله عليه و سلم تو را با خبر مى‌كنم كه از آن نهى فرمود، سپس</w:t>
      </w:r>
    </w:p>
    <w:p>
      <w:pPr>
        <w:pStyle w:val="BookText"/>
        <w:rPr/>
      </w:pPr>
      <w:r>
        <w:rPr>
          <w:rFonts w:ascii="IRNazanin" w:hAnsi="IRNazanin" w:eastAsia="IRNazanin"/>
          <w:color w:val="111111"/>
          <w:sz w:val="28"/>
          <w:sz w:val="28"/>
          <w:szCs w:val="28"/>
          <w:rtl w:val="true"/>
          <w:lang w:bidi="fa-IR"/>
        </w:rPr>
        <w:t>دوباره آن را انجام مى‌دهى؟</w:t>
      </w:r>
    </w:p>
    <w:p>
      <w:pPr>
        <w:pStyle w:val="BookText"/>
        <w:rPr/>
      </w:pPr>
      <w:r>
        <w:rPr>
          <w:rFonts w:ascii="IRNazanin" w:hAnsi="IRNazanin" w:eastAsia="IRNazanin"/>
          <w:color w:val="111111"/>
          <w:sz w:val="28"/>
          <w:sz w:val="28"/>
          <w:szCs w:val="28"/>
          <w:rtl w:val="true"/>
          <w:lang w:bidi="fa-IR"/>
        </w:rPr>
        <w:t>امام بيهقى در كتاب خود سنن الكبرى از أيوب السختيانى تابعى جليل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رسول را براى مردمى به سخن و گفتار آوردى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واگذار و از قرآن سخن بگو، بدان كه آن شخص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اوزاعى رحمت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حكم كننده و شرح دهنده كتاب خدا است و مطلق‌هاى كتاب را مقيد مى‌كند و يا به احكامى كه در قرآن ذكر نشده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بارى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أَنزَلْنَآ إِلَيْكَ الذّكْرَ لِتُبَيّنَ لِلنَّاسِ مَا نُزّلَ إِلَيْهِمْ وَ لَعَلَّهُمْ يَتَفَكَّرُونَ</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قبلًا گفتار رسول اللَّه صلى الله عليه و سلم را ذكر كرديم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إنى اوتيت الكتاب و مثله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شود به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قرآن و مانند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بيهقى از عامر الشعبى رحمت اللَّه عليه روايت مى‌كند كه به بعضى از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هلكتم في حين تركتم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شما هلاك شديد و از بين رفتيد، وقتى اثر و سنت صحيح رسول اللَّه صلى الله عليه و سلم را ترك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بيهقى رحمه الله از امام اوزاعى رحمت اللَّه عليه روايت مى‌كند كه به بعضى از دوستان و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اكرم صلى الله عليه و سلم حديث و سنتى به تو رسيد، مبادا به غير از آن سخن بگويى، زيرا رسول اللَّه صلى الله عليه و سلم ابلاغ كننده‌اى از جانب بارى تعالى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بيهقى از إمام سفيان بن سعيد الثورى رحمه اللَّه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علم و دانش علم به سنت و آثار رسول اللَّه صلى الله عليه و سلم مى‌باشد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إمام مالك رحمت اللَّه عليه به طرف قبر رسول اللَّه صلى الله عليه و سلم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گفتار همه ما قابل رد است، مگر سخن و گفتار صاحب اين قبر كه قابل رد نيست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إمام أبوحنيفه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و سنتى از رسول اللَّه صلى الله عليه و سلم آمد، آن را بر سر و چشم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شافعى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رسول اللَّه صلى الله عليه و سلم حديث صحيحى روايت كردم و آن را نگرفتم و عمل نكردم، شما را گواه مى‌دانم كه عقلم را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و گفتارى گفتم و حديث رسول اللَّه صلى الله عليه و سلم بر خلاف گفتار من بود، پس قول و گفتار مرا به ديوار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أحمد بن حنبل رحمه اللَّه به بعضى از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تقليد مكنيد، و إمام مالك را تقليد مكنيد، و إمام شافعى را تقليد مكنيد، و بگيريد از آن جايى كه ما آن را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احاديث پيامبر اكرم صلى الله عليه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از اقوامى كه إسناد و صحت إسناد حديث رسول اللَّه صلى الله عليه و سلم را دانستند، سپس مى‌روند و رأى سفيان را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أَمْرِهِ‌ى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فتنه چيست، فتنه شرك است، ممكن است اگر بعضى از گفتار رسول اللَّه صلى الله عليه و سلم را رد كرده، قبول نكند، در قلب او گمراهى افكنده شود و هلاك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إمام بيهقى از مجاهد بن جبر تابعى جليل روايت مى‌كند در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تَنزَعْتُمْ فِى شَىْ‌ءٍ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اگر در باره چيزى اختلاف نموديد، براى رفع اختلاف به كتاب خدا و سنت رسول اللَّه صلى الله عليه و سلم مراجعه كنيد تا حل اختلاف از كتاب و سنت بيابيد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برگردانيدن به سوى خدا،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كتاب او، و برگردانيدن به سوى رسول،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چيزى اختلاف كرديد آن را به سوى خدا و رسول خدا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بيهقى از محمّد بن شهاب زهرى رحمه اللَّه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علما و دانشمندان ما رفتند و فوت كردند،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و پيروى از سنت رسول اللَّه صلى الله عليه و سلم نجات و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موفق الدين بن قدامه رحمه اللَّه در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الناظر در بيان اصول احكام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دوم از دلايل، سنت رسول اللَّه صلى الله عليه و سلم مى‌باشد و گفتار رسول اللَّه صلى الله عليه و سلم حجت است، زيرا از دلايل معجزات بر صدق و راستى اوست، و بارى تعالى به طاعت او و تحذير از مخالفت او أمر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ابن كثير رحمه اللَّه در تفسير اين آيه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فَلْيَحْذَرِ الَّذِينَ يُخَالِفُونَ عَنْ أَمْرِهِ‌ى أَن تُصِيبَهُمْ فِتْنَةٌ أَوْ يُصِيبَهُمْ عَذَابٌ أَلِيمٌ</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 رسول اللَّه صلى الله عليه و سلم، آن هم طريقه و راه و روش و سنت و شريعت اوست، پس گفتار و كردار بنى آدم با گفتار و كردار رسول اللَّه صلى الله عليه و سلم مقايسه و مطابقت مى‌شود، و آنچه موافق آن بود قبول، و آنچه مخالف آن بود مردود و بر قائل و گوينده او برگردانيده مى‌شود، و آن هم هر كه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بخارى و مسلم در صحيح خود و ديگران از رسول اللَّه صلى الله عليه و سلم روايت كرده‌اند كه رسول اللَّه صلى الله عليه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عمل و كردارى انجام دهد كه راه و روش ما بر آن نيست آن عمل و كردار مردود و غير قابل قبول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بترسد و برحذر باشد، كسى كه ظاهراً و باطناً مخالف شريعت رسول اللَّه صلى الله عليه و سلم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تُصِيبَهُمْ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آنان مصيبتى در قلب‌هايشان از كفر و نفاق و بدعت به وجود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يُصِيبَهُمْ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به كُشتن و يا مجازات و يا زندان و غير از اينها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أحمد بن حنبل از عبدالرزاق از معمر از همام ابن منبه روايت كند كه أبوهريره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سلم 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مَثَلى و مَثَلُكم كمثل رجلٍ إسْتَوقَدَ ناراً فلمّا أضاءت ما حولها</w:t>
      </w:r>
    </w:p>
    <w:p>
      <w:pPr>
        <w:pStyle w:val="BookText"/>
        <w:rPr/>
      </w:pPr>
      <w:r>
        <w:rPr>
          <w:rFonts w:ascii="Amiri" w:hAnsi="Amiri" w:eastAsia="Amiri" w:cs="Amiri"/>
          <w:color w:val="111111"/>
          <w:sz w:val="28"/>
          <w:sz w:val="28"/>
          <w:szCs w:val="28"/>
          <w:rtl w:val="true"/>
          <w:lang w:bidi="ar-SA"/>
        </w:rPr>
        <w:t>جعل الفراشُ و هذِهِ الدواب اللائى يقعْنَ فى النّار يقعْنَ فيها و جعلَ يحجُزُهُنَّ و يَغلبْنَهُ فَيقْتَحِمْنَ فيها قال فذلك مثلى و مثلكم أنا آخذُ بحجزكم عن النّار هلمَّ عن النّار فتغلبونى و تقتحمون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p>
    <w:p>
      <w:pPr>
        <w:pStyle w:val="BookText"/>
        <w:rPr/>
      </w:pPr>
      <w:r>
        <w:rPr>
          <w:rFonts w:ascii="IRNazanin" w:hAnsi="IRNazanin" w:eastAsia="IRNazanin"/>
          <w:color w:val="111111"/>
          <w:sz w:val="28"/>
          <w:sz w:val="28"/>
          <w:szCs w:val="28"/>
          <w:rtl w:val="true"/>
          <w:lang w:bidi="fa-IR"/>
        </w:rPr>
        <w:t>مَثَلِ من و مَثَلِ شما مانند مردى است كه آتشى روشن كرده، وقتى اطراف خود را نورانى و روشن كرد و پروانه‌ها و حشرات كه اطراف آن مى‌گردند در آتش مى‌افتند، آن مرد جلوگيرى مى‌كند و نمى‌گذارد كه پروانه‌ها و حشرات در آتش بيفتند، ولى بر او غلبه كرده، خود را در آتش مى‌اندازند،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مَثَلِ من و شماست، من كمربند شما را گرفته، از آتش دور مى‌كنم، و شما بر من غلبه كرده و هجوم مى‌كنيد و خود را در آتش مى‌اندازيد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إمام سيوطى رحمه اللَّه در كتاب خود مفتاح الجنة فى الاحتجاج بالسنة </w:t>
      </w:r>
      <w:r>
        <w:rPr>
          <w:rStyle w:val="FootnoteAnchor"/>
          <w:rtl w:val="true"/>
        </w:rPr>
        <w:footnoteReference w:id="556"/>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حجيت حديث رسول اللَّه صلى الله عليه و سلم قولى و فعلى با شروط معروف آن در اصول دين را انكار كند كافر مى‌باشد و از دايره اسلام خارج است و روز قيامت با يهود و نصارى و با فرقه‌ها و طايفه‌هاى گمراه و كافر محشور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از صحابه و تابعين و كسانى كه بعد از ايشان آمده‌اند از علما و دانشمندان در تعظيم سنت و وجوب عمل به آن و تحذير از مخالفت آن بسيار زياد وارد شده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اميدوارم آنچه در اين‌جا ذكر كرديم از آيات و احاديث و اخبار كافى و قانع كننده باشد براى كسى كه حق طلب است، و از بارى تعالى براى خود و تمامى مسلمانان توفيق به آنچه خداوند رضايت آن را دارد مسئلت دارم، و سلامت از اسباب خشم و غضب او، و اين‌كه تمامى ما را به راه مستقيم هدايت فرمايد، زيرا او شنونده 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عبده و رسوله نبينا محمّد و على آله و أصحابه و أتباعه بإحسان</w:t>
      </w:r>
      <w:r>
        <w:rPr>
          <w:rFonts w:eastAsia="IRNazanin" w:cs="IRNazanin"/>
          <w:color w:val="111111"/>
          <w:sz w:val="28"/>
          <w:szCs w:val="28"/>
          <w:rtl w:val="true"/>
          <w:lang w:bidi="fa-IR"/>
        </w:rPr>
        <w:t>.</w:t>
      </w:r>
      <w:bookmarkStart w:id="428" w:name="pg1846_23408"/>
    </w:p>
    <w:p>
      <w:pPr>
        <w:pStyle w:val="BookText"/>
        <w:rPr/>
      </w:pPr>
      <w:bookmarkEnd w:id="428"/>
      <w:r>
        <w:rPr>
          <w:rFonts w:ascii="Amiri" w:hAnsi="Amiri" w:eastAsia="Amiri" w:cs="Amiri"/>
          <w:color w:val="111111"/>
          <w:sz w:val="28"/>
          <w:sz w:val="28"/>
          <w:szCs w:val="28"/>
          <w:rtl w:val="true"/>
          <w:lang w:bidi="ar-SA"/>
        </w:rPr>
        <w:t>عبدالعزيز بن عبداللَّه بن باز مفتى عام عربستان سعودى و رئيس كبار علماء و رئيس دايره بحث‌هاى علمى و فتوى شرعى</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5"/>
        <w:numPr>
          <w:ilvl w:val="4"/>
          <w:numId w:val="1"/>
        </w:numPr>
        <w:rPr/>
      </w:pPr>
      <w:bookmarkStart w:id="429" w:name="__RefHeading___Toc2869203_3650668749"/>
      <w:bookmarkStart w:id="430" w:name="_Toc160"/>
      <w:bookmarkEnd w:id="429"/>
      <w:r>
        <w:rPr>
          <w:rtl w:val="true"/>
        </w:rPr>
        <w:t>سؤال‌هاى اساسى در سنت رسول اللَّه صلى الله عليه و آله‌</w:t>
      </w:r>
      <w:bookmarkEnd w:id="430"/>
    </w:p>
    <w:p>
      <w:pPr>
        <w:pStyle w:val="BookText"/>
        <w:rPr/>
      </w:pPr>
      <w:r>
        <w:rPr>
          <w:rFonts w:ascii="IRNazanin" w:hAnsi="IRNazanin" w:eastAsia="IRNazanin"/>
          <w:color w:val="111111"/>
          <w:sz w:val="28"/>
          <w:sz w:val="28"/>
          <w:szCs w:val="28"/>
          <w:rtl w:val="true"/>
          <w:lang w:bidi="fa-IR"/>
        </w:rPr>
        <w:t>اينك در اين قسمت چند سؤال اساسى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زمان رحلت پيامبر صلى الله عليه و آله تا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حكام، نقل هرگونه حديث و روايت تحت هر عنوان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نوشتن حديث و بيان آن جرم بود و حتى كسانى در اين ميان محاكمه و تنبيه شدند كه مراجعه به كتب مرجع اهل سنت هم اين مهم را تأكيد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گروهى كه حفظ و نقل و نوشتن روايات رسول اللَّه را تأكيد داشتند و عمل كردند،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آنها مصحف على عليه السلام در موضوع جمع آورى قرآن بود كه تمام مطالب نقل شده از پيامبر صلى الله عليه و آله را در خود داشت، اما به دلايلى از جامعه حذف شد و به اعتقاد شيعه، نسل به نسل بين امامان تاكنون حفظ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انحراف‌هاى زيادى از سنت رسول اللَّه صلى الله عليه و آله در اهل سنت رواج دارد كه در محل خود مطالعه و بررسى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سنت رسول اللَّه صلى الله عليه و آله فقط سنت ايشان ملاك عمل است و خلفاى راشدين، حق قانون گذارى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استناد به عمل آنها در تدوين قوانين جفاى به پيامبر اكرم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شاخصى 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قانونى كه خلاف قرآن و سنت پيامبر صلى الله عليه و آله باشد محكوم است و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جامعه اسلامى را از هرگونه انحراف محفوظ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حديث و روايتى از امامان شيعه مطرح مى‌شود، در بررسى سلسله راويان سند همان امام تأكيد كرده‌اند كه با واسطه از پدرانشان كه در صداقت و راست گويى</w:t>
      </w:r>
      <w:bookmarkStart w:id="431" w:name="pg1846_23411"/>
    </w:p>
    <w:p>
      <w:pPr>
        <w:pStyle w:val="BookText"/>
        <w:rPr/>
      </w:pPr>
      <w:bookmarkEnd w:id="431"/>
      <w:r>
        <w:rPr>
          <w:rFonts w:ascii="IRNazanin" w:hAnsi="IRNazanin" w:eastAsia="IRNazanin"/>
          <w:color w:val="111111"/>
          <w:sz w:val="28"/>
          <w:sz w:val="28"/>
          <w:szCs w:val="28"/>
          <w:rtl w:val="true"/>
          <w:lang w:bidi="fa-IR"/>
        </w:rPr>
        <w:t>مشكلى در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برادران اهل سنت نيز به صداقت و صالح بودن آنها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 كه تمامى آنها استناد اصل صدور حكم يا سنت پيامبر صلى الله عليه و آله را در سلسله سند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خاصى كه وجود دارد، علماى اهل سنت فقط روايات و احاديثى را كه خود آنها جمع آورى كرده‌اند مورد قبول مى‌دانند و احاديث جامعه شيعى را مورد غفلت قرار داده‌اند، اين امر موجب ايجاد شكاف بين فرقه‌هاى گوناگون اسلامى شده است</w:t>
      </w:r>
      <w:r>
        <w:rPr>
          <w:rFonts w:eastAsia="IRNazanin" w:cs="IRNazanin"/>
          <w:color w:val="111111"/>
          <w:sz w:val="28"/>
          <w:szCs w:val="28"/>
          <w:rtl w:val="true"/>
          <w:lang w:bidi="fa-IR"/>
        </w:rPr>
        <w:t>.</w:t>
      </w:r>
    </w:p>
    <w:p>
      <w:pPr>
        <w:pStyle w:val="Heading5"/>
        <w:numPr>
          <w:ilvl w:val="4"/>
          <w:numId w:val="1"/>
        </w:numPr>
        <w:rPr/>
      </w:pPr>
      <w:bookmarkStart w:id="432" w:name="__RefHeading___Toc2869205_3650668749"/>
      <w:bookmarkStart w:id="433" w:name="_Toc161"/>
      <w:bookmarkEnd w:id="432"/>
      <w:r>
        <w:rPr>
          <w:rtl w:val="true"/>
        </w:rPr>
        <w:t>استفاده ابزارى از زيارت در اهل سنت‌</w:t>
      </w:r>
      <w:bookmarkEnd w:id="433"/>
    </w:p>
    <w:p>
      <w:pPr>
        <w:pStyle w:val="BookText"/>
        <w:rPr/>
      </w:pPr>
      <w:r>
        <w:rPr>
          <w:rFonts w:ascii="IRNazanin" w:hAnsi="IRNazanin" w:eastAsia="IRNazanin"/>
          <w:color w:val="111111"/>
          <w:sz w:val="28"/>
          <w:sz w:val="28"/>
          <w:szCs w:val="28"/>
          <w:rtl w:val="true"/>
          <w:lang w:bidi="fa-IR"/>
        </w:rPr>
        <w:t>با شكافته شدن مبانى بحث، اينك مى‌توانيم وارد اصل مطلب مورد مطالعه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مقوله‌اى كه مى‌تواند در صورت طرح صحيح و نگرشى اصولى و اصلاحات جدى، اثرات قابل توجهى را در ايجاد وحدت و همدلى در جامعه اسلامى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سه زير مجموعه كلى مورد بررسى قرار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ابزارى از اماكن زيارتى،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ابزارى از زاير،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ابزارى از لوازم و تجهيزات</w:t>
      </w:r>
      <w:r>
        <w:rPr>
          <w:rFonts w:eastAsia="IRNazanin" w:cs="IRNazanin"/>
          <w:color w:val="111111"/>
          <w:sz w:val="28"/>
          <w:szCs w:val="28"/>
          <w:rtl w:val="true"/>
          <w:lang w:bidi="fa-IR"/>
        </w:rPr>
        <w:t>.</w:t>
      </w:r>
    </w:p>
    <w:p>
      <w:pPr>
        <w:pStyle w:val="Heading5"/>
        <w:numPr>
          <w:ilvl w:val="4"/>
          <w:numId w:val="1"/>
        </w:numPr>
        <w:rPr/>
      </w:pPr>
      <w:bookmarkStart w:id="434" w:name="__RefHeading___Toc2869207_3650668749"/>
      <w:bookmarkStart w:id="435" w:name="_Toc162"/>
      <w:bookmarkEnd w:id="434"/>
      <w:r>
        <w:rPr>
          <w:rtl w:val="true"/>
        </w:rPr>
        <w:t>استفاده ابزارى از اماكن زيارتى‌</w:t>
      </w:r>
      <w:bookmarkEnd w:id="435"/>
    </w:p>
    <w:p>
      <w:pPr>
        <w:pStyle w:val="Heading6"/>
        <w:numPr>
          <w:ilvl w:val="5"/>
          <w:numId w:val="1"/>
        </w:numPr>
        <w:rPr/>
      </w:pPr>
      <w:bookmarkStart w:id="436" w:name="__RefHeading___Toc2869209_3650668749"/>
      <w:bookmarkStart w:id="437" w:name="_Toc163"/>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مهم‌ترين اماكن زيارتى جهان اسلام در دو شهر مكه و مدينه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روايات مذكور در صحيحينِ اهل سنت آمده است، سفر زيارتى جايز نيست مگر به سه مسجد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الحرام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النبى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الاقصى در بيت المقدس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طبق روايات شيعى، هر جا كه رايحه‌اى از پيامبر اكرم صلى الله عليه و آله و خاندان آن حضرت وجود داشته باشد، به شرط اين‌كه آن ذريه پاك پيامبر از صالحين باشد،</w:t>
      </w:r>
      <w:bookmarkStart w:id="438" w:name="pg1846_23414"/>
    </w:p>
    <w:p>
      <w:pPr>
        <w:pStyle w:val="BookText"/>
        <w:rPr/>
      </w:pPr>
      <w:bookmarkEnd w:id="438"/>
      <w:r>
        <w:rPr>
          <w:rFonts w:ascii="IRNazanin" w:hAnsi="IRNazanin" w:eastAsia="IRNazanin"/>
          <w:color w:val="111111"/>
          <w:sz w:val="28"/>
          <w:sz w:val="28"/>
          <w:szCs w:val="28"/>
          <w:rtl w:val="true"/>
          <w:lang w:bidi="fa-IR"/>
        </w:rPr>
        <w:t>مى‌تواند مكان مقدس و قابل احترامى قرار بگيرد كه قبلًا برخى از اين روايات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به دلايلى سياسى از حدود يكصد سال پيش، اين دو مكان مقدس با مديريت آل سعود كه از فرقه وهابيت پيروى مى‌كنند اداره مى‌شود، اين گروه از اين اماكن چندين استفاده ابزارى مى‌كنند كه در اين‌جا مورد بحث قرار مى‌گيرد</w:t>
      </w:r>
      <w:r>
        <w:rPr>
          <w:rFonts w:eastAsia="IRNazanin" w:cs="IRNazanin"/>
          <w:color w:val="111111"/>
          <w:sz w:val="28"/>
          <w:szCs w:val="28"/>
          <w:rtl w:val="true"/>
          <w:lang w:bidi="fa-IR"/>
        </w:rPr>
        <w:t>:</w:t>
      </w:r>
    </w:p>
    <w:p>
      <w:pPr>
        <w:pStyle w:val="Heading6"/>
        <w:numPr>
          <w:ilvl w:val="5"/>
          <w:numId w:val="1"/>
        </w:numPr>
        <w:rPr/>
      </w:pPr>
      <w:bookmarkStart w:id="439" w:name="__RefHeading___Toc2869211_3650668749"/>
      <w:bookmarkStart w:id="440" w:name="_Toc164"/>
      <w:bookmarkEnd w:id="439"/>
      <w:r>
        <w:rPr/>
        <w:t>1</w:t>
      </w:r>
      <w:r>
        <w:rPr>
          <w:rtl w:val="true"/>
        </w:rPr>
        <w:t xml:space="preserve">. </w:t>
      </w:r>
      <w:r>
        <w:rPr>
          <w:rtl w:val="true"/>
        </w:rPr>
        <w:t>تبليغ به نفع يك فرقه خاص‌</w:t>
      </w:r>
      <w:bookmarkEnd w:id="440"/>
    </w:p>
    <w:p>
      <w:pPr>
        <w:pStyle w:val="BookText"/>
        <w:rPr/>
      </w:pPr>
      <w:r>
        <w:rPr>
          <w:rFonts w:ascii="IRNazanin" w:hAnsi="IRNazanin" w:eastAsia="IRNazanin"/>
          <w:color w:val="111111"/>
          <w:sz w:val="28"/>
          <w:sz w:val="28"/>
          <w:szCs w:val="28"/>
          <w:rtl w:val="true"/>
          <w:lang w:bidi="fa-IR"/>
        </w:rPr>
        <w:t>همان گونه كه مى‌دانيم برداشت از پيام‌هاى پيامبر اكرم صلى الله عليه و آله به چندين گروه و طبقه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شيعه به حقانيت عقايد خويش است و دلايل و مدارك و مستنداتى دارد كه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اهل سنت و حداقل چهار فرقه اصلى آن هم داراى ملاك و دلايلى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كنكاش پيرامون حقانيت هر كدام با اين‌كه تقريب اساسى بين مذاهب گوناگون وجود دارد، امرى تخصصى و محتاج استدلال علما و كارشناسى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كشانيدن اين بحث‌ها در سطح كوچه و خيابان و پخش جزوات فراوان با ضعف‌هاى كارشناسى و استدلالى زياد، موضوعى است كه اخيراً توسط علماى وهابيت به شدت مورد توجه قرار گرفته و اين مهم يكى از جلوه‌هاى بارز استفاده ابزارى از پديده قداست زيارت اماكن مقدس مكه و مدينه مى‌باشد</w:t>
      </w:r>
      <w:r>
        <w:rPr>
          <w:rFonts w:eastAsia="IRNazanin" w:cs="IRNazanin"/>
          <w:color w:val="111111"/>
          <w:sz w:val="28"/>
          <w:szCs w:val="28"/>
          <w:rtl w:val="true"/>
          <w:lang w:bidi="fa-IR"/>
        </w:rPr>
        <w:t>.</w:t>
      </w:r>
    </w:p>
    <w:p>
      <w:pPr>
        <w:pStyle w:val="Heading6"/>
        <w:numPr>
          <w:ilvl w:val="5"/>
          <w:numId w:val="1"/>
        </w:numPr>
        <w:rPr/>
      </w:pPr>
      <w:bookmarkStart w:id="441" w:name="__RefHeading___Toc2869213_3650668749"/>
      <w:bookmarkStart w:id="442" w:name="_Toc165"/>
      <w:bookmarkEnd w:id="441"/>
      <w:r>
        <w:rPr/>
        <w:t>2</w:t>
      </w:r>
      <w:r>
        <w:rPr>
          <w:rtl w:val="true"/>
        </w:rPr>
        <w:t xml:space="preserve">. </w:t>
      </w:r>
      <w:r>
        <w:rPr>
          <w:rtl w:val="true"/>
        </w:rPr>
        <w:t>نصب تابلوها در اماكن مقدس‌</w:t>
      </w:r>
      <w:bookmarkEnd w:id="442"/>
    </w:p>
    <w:p>
      <w:pPr>
        <w:pStyle w:val="BookText"/>
        <w:rPr/>
      </w:pPr>
      <w:r>
        <w:rPr>
          <w:rFonts w:ascii="IRNazanin" w:hAnsi="IRNazanin" w:eastAsia="IRNazanin"/>
          <w:color w:val="111111"/>
          <w:sz w:val="28"/>
          <w:sz w:val="28"/>
          <w:szCs w:val="28"/>
          <w:rtl w:val="true"/>
          <w:lang w:bidi="fa-IR"/>
        </w:rPr>
        <w:t>بسيارى از تابلوهاى منصوب در اماكن مقدس كه نقش تبليغ عقايد يك فرقه را دارند، مورد قبول تمام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گاهى بيان واضحاتى است كه يك فرقه قصد پنهان شدن زير چتر آن امر بديهى و واضح را دارد تا ساير عقايد غلط و خطاهاى خود را بپوشاند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تابلوهاى با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 از پيامبر صلى الله عليه و آله هيچ روايتى براى قداست اين محل نقل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تابلوى مقابل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w:t>
      </w:r>
      <w:bookmarkStart w:id="443" w:name="pg1846_23417"/>
    </w:p>
    <w:p>
      <w:pPr>
        <w:pStyle w:val="BookText"/>
        <w:rPr/>
      </w:pPr>
      <w:bookmarkEnd w:id="443"/>
      <w:r>
        <w:rPr>
          <w:rFonts w:ascii="IRNazanin" w:hAnsi="IRNazanin" w:eastAsia="IRNazanin"/>
          <w:color w:val="111111"/>
          <w:sz w:val="28"/>
          <w:sz w:val="28"/>
          <w:szCs w:val="28"/>
          <w:rtl w:val="true"/>
          <w:lang w:bidi="fa-IR"/>
        </w:rPr>
        <w:t>سنى يك پارچه درباره اين‌كه اگر بدعتى در دين پديد آيد، نامطلوب و حرام است، اتحاد نظر دارند، اما بررسى روايات و تعيين قسمت و سهم آنها را نبايد فرقه‌اى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جادو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بديهى است و تمام مسلمانان به آن واقف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پشت اين بديهيات پنهان شدن براى اثبات خيلى از خطاها، امرى است كه به عنوان استفاده ابزارى از مكان‌هاى زيارتى بايد مورد توجه قرار گيرد</w:t>
      </w:r>
      <w:r>
        <w:rPr>
          <w:rFonts w:eastAsia="IRNazanin" w:cs="IRNazanin"/>
          <w:color w:val="111111"/>
          <w:sz w:val="28"/>
          <w:szCs w:val="28"/>
          <w:rtl w:val="true"/>
          <w:lang w:bidi="fa-IR"/>
        </w:rPr>
        <w:t>.</w:t>
      </w:r>
    </w:p>
    <w:p>
      <w:pPr>
        <w:pStyle w:val="Heading6"/>
        <w:numPr>
          <w:ilvl w:val="5"/>
          <w:numId w:val="1"/>
        </w:numPr>
        <w:rPr/>
      </w:pPr>
      <w:bookmarkStart w:id="444" w:name="__RefHeading___Toc2869215_3650668749"/>
      <w:bookmarkStart w:id="445" w:name="_Toc166"/>
      <w:bookmarkEnd w:id="444"/>
      <w:r>
        <w:rPr/>
        <w:t>3</w:t>
      </w:r>
      <w:r>
        <w:rPr>
          <w:rtl w:val="true"/>
        </w:rPr>
        <w:t xml:space="preserve">. </w:t>
      </w:r>
      <w:r>
        <w:rPr>
          <w:rtl w:val="true"/>
        </w:rPr>
        <w:t>تحريف‌ها</w:t>
      </w:r>
      <w:bookmarkEnd w:id="445"/>
    </w:p>
    <w:p>
      <w:pPr>
        <w:pStyle w:val="BookText"/>
        <w:rPr/>
      </w:pPr>
      <w:r>
        <w:rPr>
          <w:rFonts w:ascii="IRNazanin" w:hAnsi="IRNazanin" w:eastAsia="IRNazanin"/>
          <w:color w:val="111111"/>
          <w:sz w:val="28"/>
          <w:sz w:val="28"/>
          <w:szCs w:val="28"/>
          <w:rtl w:val="true"/>
          <w:lang w:bidi="fa-IR"/>
        </w:rPr>
        <w:t>همان گونه كه مى‌دانيم نقل روايات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تأكيد حضرت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خلفاى اول و دوم و سوم به شدت محكوم بود و بارها ورقه‌هاى حاوى روايات را در مقابل خليفه اول شست‌وشو داده‌اند تا روايتى از سنت نبوى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شوم تا حدود يكصد سال پس از رحلت پيامبر صلى الله عليه و آله در ميان اهل سنت ادامه داشت؛ اما شيعيان از همان ابتدا روايات پيامبر را سينه به سينه نقل كردند و روى حفظ آن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امامان شيعه از سوى خود مطلبى را بيان نكرده‌اند، مگر اين‌كه به سنت پيامبر صلى الله عليه و آله منتهى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روايتى از امام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فرقه وهابيت شعبه‌اى از آن مذهب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مى‌كنيم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مسجد نبوى به قلم علامه عبدالعزيز بن عبداللَّه بن باز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مالك رحمه اللَّه كه تمام عمرش را در مسجد النبى به نشر علم و سنت مشغول بود، تا جايى كه او را امام دارالهجرة مى‌نامند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امت را اصلاح نمى‌كند، مگر آنچه اول آن را اصلاح كرده است و اول امر اين امت حركت در مسير منهج نبوى صلى الله عليه و آله و خلفاى راشدين و صحابه مرضيين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از آنان اعلان رضايت و خشنودى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نيكوكار آنان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يك صفحه مى‌توان تحريف‌هاى گوناگونى را به وضوح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 طبق سنت رسول اكرم صلى الله عليه و آله آن قدر در مسجد اقامت داشت كه امام دارالهجرة ناميده شود؟ اگر اين كار ثواب داشت، چرا پيامبر صلى الله عليه و آله چنين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فرمول مالك در كلام پيامبر صلى الله عليه و آله يا مرام ايشان بوده و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چگونه خودسرانه و بدون استناد به قرآن و سنت، فرمولى را ارائه داده‌اند كه وهابيت بر اساس آن شكل بگيرد و در جهان اسلام تفرقه و نزاع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كلام صحيح است، چرا پيامبر صلى الله عليه و آله يا قرآن مجيد به آن اشاره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اول اسلام خلفاى راشدين اجازه اظهار نظر يا ابراز وجود در مقابل پيامبر اكرم صلى الله عليه و آله را داشتند كه ايشان اول اسلام را مرام آنها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خلفاى راشدين به سر اسلام آن آوردند كه مالك و فرقه وهابيت در حال حاضر دفاعى عقلانى از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مشكلات عدول آنها از سنت پيامبر صلى الله عليه و آله و اوامر قرآن مجيد مطرح مى‌شود و امام على عليه السلام را كه پيامبر صلى الله عليه و آله او را حق ناميده، به عنوان شاخص معرفى مى‌كنيم،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كدام طبق فتواى خود از دين عمل كرده‌اند و پيش خدا مأجور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شيوه آخر كار امت را اصلاح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پيروى از پيروان خلفا راه اصلاح امت است، از آقايان وهابى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پيروى از معاويه، يزيد، مروان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 سه خليفه اول بودند به اصلاح امت نزديك‌تر است يا پيروى از امام حسن و امام حسين و امام سجاد عليهم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مى‌شود كه بدون استناد به تاريخ صحيح و روشن و با چشم پوشى از خطاهاى بزرگى كه بزرگان وهابيت و امامانِ امام مالك عمل كرده‌اند كه هر دو تحريف تاريخ مى‌باشد، سعى در تبليغ عقايد خود با روش استفاده ابزارى از اماكن زيارتى كه موجب جلب مسلمانان و عزيمت آنان به حوزه تحت حكومت آنها شده است به گمراه كردن امت مشغول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قسمت اعلام مى‌داريم كه از نظر امامان شيعه براى اصلاح امت، عمل</w:t>
      </w:r>
      <w:bookmarkStart w:id="446" w:name="pg1846_23423"/>
    </w:p>
    <w:p>
      <w:pPr>
        <w:pStyle w:val="BookText"/>
        <w:rPr/>
      </w:pPr>
      <w:bookmarkEnd w:id="446"/>
      <w:r>
        <w:rPr>
          <w:rFonts w:ascii="IRNazanin" w:hAnsi="IRNazanin" w:eastAsia="IRNazanin"/>
          <w:color w:val="111111"/>
          <w:sz w:val="28"/>
          <w:sz w:val="28"/>
          <w:szCs w:val="28"/>
          <w:rtl w:val="true"/>
          <w:lang w:bidi="fa-IR"/>
        </w:rPr>
        <w:t>به حديث ثقلين كافى است و زمانى كه با مجاهدت بى‌سابقه امام على عليه السلام و تلاش ده ساله امام حسن عليه السلام و سپس ده سال مجاهدت امام حسين عليه السلام، امكان بازگردانيدن امت به راه پيامبر صلى الله عليه و آله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حسين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لم يستقم إلا بقتلى فيا سيوف خذينى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پايدارى دين پيامبر صلى الله عليه و آله جز با قيام من و كشته شدنم در راه خدا امكان‌پذير نيست، پس اى شمشيرها مرا دريابيد</w:t>
      </w:r>
      <w:r>
        <w:rPr>
          <w:rFonts w:eastAsia="IRNazanin" w:cs="IRNazanin"/>
          <w:color w:val="111111"/>
          <w:sz w:val="28"/>
          <w:szCs w:val="28"/>
          <w:rtl w:val="true"/>
          <w:lang w:bidi="fa-IR"/>
        </w:rPr>
        <w:t>.</w:t>
      </w:r>
    </w:p>
    <w:p>
      <w:pPr>
        <w:pStyle w:val="Heading6"/>
        <w:numPr>
          <w:ilvl w:val="5"/>
          <w:numId w:val="1"/>
        </w:numPr>
        <w:rPr/>
      </w:pPr>
      <w:bookmarkStart w:id="447" w:name="__RefHeading___Toc2869217_3650668749"/>
      <w:bookmarkStart w:id="448" w:name="_Toc167"/>
      <w:bookmarkEnd w:id="447"/>
      <w:r>
        <w:rPr/>
        <w:t>4</w:t>
      </w:r>
      <w:r>
        <w:rPr>
          <w:rtl w:val="true"/>
        </w:rPr>
        <w:t xml:space="preserve">. </w:t>
      </w:r>
      <w:r>
        <w:rPr>
          <w:rtl w:val="true"/>
        </w:rPr>
        <w:t>تبليغ در مجاورت قبور</w:t>
      </w:r>
      <w:bookmarkEnd w:id="448"/>
    </w:p>
    <w:p>
      <w:pPr>
        <w:pStyle w:val="BookText"/>
        <w:rPr/>
      </w:pPr>
      <w:r>
        <w:rPr>
          <w:rFonts w:ascii="IRNazanin" w:hAnsi="IRNazanin" w:eastAsia="IRNazanin"/>
          <w:color w:val="111111"/>
          <w:sz w:val="28"/>
          <w:sz w:val="28"/>
          <w:szCs w:val="28"/>
          <w:rtl w:val="true"/>
          <w:lang w:bidi="fa-IR"/>
        </w:rPr>
        <w:t>مستقر كردن افرادى كه با زبان فارسى به عدم فهم و درك و شعور مردگان تأكيد مى‌كنند، در قبرستان بقيع و حرم نبوى از ديگر استفاده‌هاى ابزارى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اين مبلغان تناقض‌هايى است كه مورد اشاره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هنگام مراجعه به قبرستان،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 المسلمين و إنّا إن شاء اللَّه بكم لاحقون نسأل اللَّه لنا و لكم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ترمذى از ابن عباس نقل كرده كه پيامبر صلى الله عليه و آله خطاب به قبور كرده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يغفر اللَّه لنا و لكم أنتم سلفنا و نحن بالأثر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 گونه كه ابن ماجه طبق حديث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پيامبر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ذكركم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قبرها را زيارت كنيد كه اين كار شما را به ياد آخرت و قيامت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 تأكيد شيخ عبدالعزيز بن عبداللَّه بن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بزرگ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بيان ما تشرع زيارته من المساجد المدينة اشاره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صلى الله عليه و آله زيارت قبور بقيع و قبور شهدا و قبر حمزه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مقدمه چندين سؤال مطرح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اموات نمى‌فهمند و درك و شعور ندارند، چرا پيامبر صلى الله عليه و آله به آنها سلام مى‌كند و خطاب به قبور آنها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كار عبث و بيهوده‌اى را انجام داده است؟</w:t>
      </w:r>
      <w:r>
        <w:rPr>
          <w:rFonts w:eastAsia="IRNazanin" w:cs="IRNazanin"/>
          <w:color w:val="111111"/>
          <w:sz w:val="28"/>
          <w:szCs w:val="28"/>
          <w:rtl w:val="true"/>
          <w:lang w:bidi="fa-IR"/>
        </w:rPr>
        <w:t>!</w:t>
      </w:r>
      <w:bookmarkStart w:id="449" w:name="pg1846_23427"/>
    </w:p>
    <w:p>
      <w:pPr>
        <w:pStyle w:val="BookText"/>
        <w:rPr/>
      </w:pPr>
      <w:bookmarkEnd w:id="4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براى اهل قبور عافيت طلب مى‌كند، مگر براى جسم بى شعور و بى درك مى‌توان دعا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سفر براى زيارت قبور جايز نيست، چرا پيامبر مرتباً به مزار شهداى احد براى زيارت تشريف مى‌بردند؟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هدف ديدن قبور بود و اهل قبور اهميتى نداشتند، چرا پيامبر صلى الله عليه و آله فقط به بقيع براى متذكر شدن به آخرت تشريف نمى‌بردند و با پاى پياده به كرات تا محل شهادت شهداى احد براى زيارت تشريف مى‌بردند؟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هدف تذكر مرگ و آخرت بود، چرا پيامبر صلى الله عليه و آله زيارتنامه و دعاى خاص براى زيارت اهل قبور تعيين كرده و تأكيد داشتند كه اين‌گونه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سكوت بهتر نمى‌شود تمركز و تفكر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كدام شيعه قبر صالحين و ائمه اطهار را سجده‌گاه يا محل شادى و جشن و تبرك قرار داده است كه در كتاب‌هاى وهابيت اين قدر در نكوهش اين عمل تأكيد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عده‌اى از اهل سنت خطاى خاصى مثل آنچه در شهر رياض از كشف حجاب و شرب خمر و تداخل زن و مرد نامحرم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آيا جفا نيست كه اين خطا را به پاى همه اهل سنت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هدف تخريب شيعيان نيست و استفاده ابزارى از زيارت نمى‌شود، طبق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به بندگان صالح كه سخن‌ها را مى‌شنوند و بهترين آنها را مى‌پذيرند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شيعيان در همان محل اجازه پاسخ‌گويى و حتى طرح سؤالات خود را نمى‌دهند؟</w:t>
      </w:r>
      <w:r>
        <w:rPr>
          <w:rFonts w:eastAsia="IRNazanin" w:cs="IRNazanin"/>
          <w:color w:val="111111"/>
          <w:sz w:val="28"/>
          <w:szCs w:val="28"/>
          <w:rtl w:val="true"/>
          <w:lang w:bidi="fa-IR"/>
        </w:rPr>
        <w:t>!</w:t>
      </w:r>
    </w:p>
    <w:p>
      <w:pPr>
        <w:pStyle w:val="Heading6"/>
        <w:numPr>
          <w:ilvl w:val="5"/>
          <w:numId w:val="1"/>
        </w:numPr>
        <w:rPr/>
      </w:pPr>
      <w:bookmarkStart w:id="450" w:name="__RefHeading___Toc2869219_3650668749"/>
      <w:bookmarkStart w:id="451" w:name="_Toc168"/>
      <w:bookmarkEnd w:id="450"/>
      <w:r>
        <w:rPr/>
        <w:t>5</w:t>
      </w:r>
      <w:r>
        <w:rPr>
          <w:rtl w:val="true"/>
        </w:rPr>
        <w:t xml:space="preserve">. </w:t>
      </w:r>
      <w:r>
        <w:rPr>
          <w:rtl w:val="true"/>
        </w:rPr>
        <w:t>قداست لباس پيامبر صلى الله عليه و آله‌</w:t>
      </w:r>
      <w:bookmarkEnd w:id="4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زيارت كننده مكه و مدينه با خاطراتى كه از كتاب‌هاى دينى درباره لباس پيامبر صلى الله عليه و آله دارد، وقتى اين لباس را بر تن عرب‌هاى اين دو شهر مى‌بيند، ناخواسته احترامى به پاس بزرگداشت پيامبر صلى الله عليه و آله براى افراد ملبس به اين لباس قايل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w:t>
      </w:r>
      <w:bookmarkStart w:id="452" w:name="pg1846_23431"/>
    </w:p>
    <w:p>
      <w:pPr>
        <w:pStyle w:val="BookText"/>
        <w:rPr/>
      </w:pPr>
      <w:bookmarkEnd w:id="452"/>
      <w:r>
        <w:rPr>
          <w:rFonts w:ascii="IRNazanin" w:hAnsi="IRNazanin" w:eastAsia="IRNazanin"/>
          <w:color w:val="111111"/>
          <w:sz w:val="28"/>
          <w:sz w:val="28"/>
          <w:szCs w:val="28"/>
          <w:rtl w:val="true"/>
          <w:lang w:bidi="fa-IR"/>
        </w:rPr>
        <w:t>در ايران هم براى علما به لحاظ پوشيدن لباس پيامبر صلى الله عليه و آله حرمت قايل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حرمت و احترام در كنار تشابه سازى ذهنى قيافه پيامبر، زبان پيامبر، محل زندگى پيامبر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باعث مى‌شود كه حرمت خاص براى اعراب قايل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افرادى با پوشش لباس پيامبر صلى الله عليه و آله براى تبليغ و ترويج عقايدى كه انتساب آن به پيامبر صلى الله عليه و آله قطعيت ندارد، نوعى ديگر از جلوه استفاده ابزارى از زيارت قلمداد مى‌شود</w:t>
      </w:r>
      <w:r>
        <w:rPr>
          <w:rFonts w:eastAsia="IRNazanin" w:cs="IRNazanin"/>
          <w:color w:val="111111"/>
          <w:sz w:val="28"/>
          <w:szCs w:val="28"/>
          <w:rtl w:val="true"/>
          <w:lang w:bidi="fa-IR"/>
        </w:rPr>
        <w:t>.</w:t>
      </w:r>
    </w:p>
    <w:p>
      <w:pPr>
        <w:pStyle w:val="Heading6"/>
        <w:numPr>
          <w:ilvl w:val="5"/>
          <w:numId w:val="1"/>
        </w:numPr>
        <w:rPr/>
      </w:pPr>
      <w:bookmarkStart w:id="453" w:name="__RefHeading___Toc2869221_3650668749"/>
      <w:bookmarkStart w:id="454" w:name="_Toc169"/>
      <w:bookmarkEnd w:id="453"/>
      <w:r>
        <w:rPr/>
        <w:t>6</w:t>
      </w:r>
      <w:r>
        <w:rPr>
          <w:rtl w:val="true"/>
        </w:rPr>
        <w:t xml:space="preserve">. </w:t>
      </w:r>
      <w:r>
        <w:rPr>
          <w:rtl w:val="true"/>
        </w:rPr>
        <w:t>تكيه بر ظواهر</w:t>
      </w:r>
      <w:bookmarkEnd w:id="454"/>
    </w:p>
    <w:p>
      <w:pPr>
        <w:pStyle w:val="BookText"/>
        <w:rPr/>
      </w:pPr>
      <w:r>
        <w:rPr>
          <w:rFonts w:ascii="IRNazanin" w:hAnsi="IRNazanin" w:eastAsia="IRNazanin"/>
          <w:color w:val="111111"/>
          <w:sz w:val="28"/>
          <w:sz w:val="28"/>
          <w:szCs w:val="28"/>
          <w:rtl w:val="true"/>
          <w:lang w:bidi="fa-IR"/>
        </w:rPr>
        <w:t xml:space="preserve">ساماندهى فقط دو شهر مكه و مدينه بر اساس آموزه‌هاى پيامبر اكرم صلى الله عليه و آله اعم از پوشش زنان و مردان، انجام فرايض پنج‌گانه و اخلاق خوب داشتن، ريش گذاشتن مردان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فاصله نزديك مكه، شهر بندرى جده با مدنيت مورد نظر پيامبر سال‌ها فاصله دارد و شهر رياض كه پايتخت عربستان سعودى است وضعى بدتر و ناهنجارترى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دينى جامع با اهداف بلند مدت مى‌باشد و آن را فقط در حد ظواهرى مثل پوشش و اداى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يكى از پنج ركن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دو شهر زيارتى خلاصه كردن از جلوه‌هاى بارز استفاده ابزارى از زيارت مى‌باشد</w:t>
      </w:r>
      <w:r>
        <w:rPr>
          <w:rFonts w:eastAsia="IRNazanin" w:cs="IRNazanin"/>
          <w:color w:val="111111"/>
          <w:sz w:val="28"/>
          <w:szCs w:val="28"/>
          <w:rtl w:val="true"/>
          <w:lang w:bidi="fa-IR"/>
        </w:rPr>
        <w:t>.</w:t>
      </w:r>
    </w:p>
    <w:p>
      <w:pPr>
        <w:pStyle w:val="Heading6"/>
        <w:numPr>
          <w:ilvl w:val="5"/>
          <w:numId w:val="1"/>
        </w:numPr>
        <w:rPr/>
      </w:pPr>
      <w:bookmarkStart w:id="455" w:name="__RefHeading___Toc2869223_3650668749"/>
      <w:bookmarkStart w:id="456" w:name="_Toc170"/>
      <w:bookmarkEnd w:id="455"/>
      <w:r>
        <w:rPr/>
        <w:t>7</w:t>
      </w:r>
      <w:r>
        <w:rPr>
          <w:rtl w:val="true"/>
        </w:rPr>
        <w:t xml:space="preserve">. </w:t>
      </w:r>
      <w:r>
        <w:rPr>
          <w:rtl w:val="true"/>
        </w:rPr>
        <w:t>قوانين خشك‌</w:t>
      </w:r>
      <w:bookmarkEnd w:id="4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تازه واردى به دو شهر زيارتى مكه و مدينه، تعطيلى مغازه‌ها در هنگام وقت‌هاى نماز را به عنوان يك نماد پسنديده ملاحظه مى‌كند، اما وقتى چند روزى در اين دو شهر اقامت گزيد، ملاحظه مى‌كنيد كه بسيارى از كسبه فقط از ترس قانون درب مغازه‌ها را مى‌بندند و مشغول صرف غذا و مرتب كردن مغازه و جور كردن جنس و استراحت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كم‌تر در نماز جماعت شركت مى‌كنند و پوشش زنان در اين دو شهر تابع همين گردن نهادن به قانونى خشك مى‌باشد و از آن استفاده ابزارى مى‌شود</w:t>
      </w:r>
      <w:r>
        <w:rPr>
          <w:rFonts w:eastAsia="IRNazanin" w:cs="IRNazanin"/>
          <w:color w:val="111111"/>
          <w:sz w:val="28"/>
          <w:szCs w:val="28"/>
          <w:rtl w:val="true"/>
          <w:lang w:bidi="fa-IR"/>
        </w:rPr>
        <w:t>.</w:t>
      </w:r>
      <w:bookmarkStart w:id="457" w:name="pg1846_23434"/>
    </w:p>
    <w:p>
      <w:pPr>
        <w:pStyle w:val="Heading6"/>
        <w:numPr>
          <w:ilvl w:val="5"/>
          <w:numId w:val="1"/>
        </w:numPr>
        <w:rPr/>
      </w:pPr>
      <w:bookmarkStart w:id="458" w:name="__RefHeading___Toc2869225_3650668749"/>
      <w:bookmarkStart w:id="459" w:name="_Toc171"/>
      <w:bookmarkEnd w:id="457"/>
      <w:bookmarkEnd w:id="458"/>
      <w:r>
        <w:rPr/>
        <w:t>8</w:t>
      </w:r>
      <w:r>
        <w:rPr>
          <w:rtl w:val="true"/>
        </w:rPr>
        <w:t xml:space="preserve">. </w:t>
      </w:r>
      <w:r>
        <w:rPr>
          <w:rtl w:val="true"/>
        </w:rPr>
        <w:t>تظاهر و ريا</w:t>
      </w:r>
      <w:bookmarkEnd w:id="459"/>
    </w:p>
    <w:p>
      <w:pPr>
        <w:pStyle w:val="BookText"/>
        <w:rPr/>
      </w:pPr>
      <w:r>
        <w:rPr>
          <w:rFonts w:ascii="IRNazanin" w:hAnsi="IRNazanin" w:eastAsia="IRNazanin"/>
          <w:color w:val="111111"/>
          <w:sz w:val="28"/>
          <w:sz w:val="28"/>
          <w:szCs w:val="28"/>
          <w:rtl w:val="true"/>
          <w:lang w:bidi="fa-IR"/>
        </w:rPr>
        <w:t>از جمله موارد استفاده‌هاى ابزارى، مى‌توان به تظاهر و ريا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فقط در چهار شاخه مطالبى را مورد بررسى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تداخل زن و مرد در مسجد الحرام؛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اذان در زمان پيامبر اكرم صلى الله عليه و آله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بوده باشد،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و خليفه دوم در آن بدعت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پيامبر صلى الله عليه و آله براى نماز صبح فقط يك اذان را امر فرموده‌اند و تقسيم آن به سه اذان صبحگاهى از مصاديق بدعت در سنت نبوى و تظاهر و ريا در عبادت خلايق به عنوان يك استفاده ابزارى از فضاى زيارتى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مُهر در سجده نماز هر چه باشد حتماً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سجده بر فرش و لباس و سجاده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 در جايى پيامبر اكرم صلى الله عليه و آله حكم بر حرام بودن سجده بر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ندانسته‌اند، پس نهى شيعيان از اين عمل به گونه‌اى كه گويا حرامى مؤكد را عمل كرده‌اند، نوعى جفا به زاير و استفاده ابزارى از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طبق روايات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السارى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تأكيد دارند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في الارض مساجداً وطهوراً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زمين براى من سجده‌گاه و پاك كننده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تداخل زن و مرد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مى‌دانيم سنت نبوى، يعنى عمل كردن به اوامر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تداخل زن و مرد در حال طواف و در صحن</w:t>
      </w:r>
    </w:p>
    <w:p>
      <w:pPr>
        <w:pStyle w:val="BookText"/>
        <w:rPr/>
      </w:pPr>
      <w:r>
        <w:rPr>
          <w:rFonts w:ascii="IRNazanin" w:hAnsi="IRNazanin" w:eastAsia="IRNazanin"/>
          <w:color w:val="111111"/>
          <w:sz w:val="28"/>
          <w:sz w:val="28"/>
          <w:szCs w:val="28"/>
          <w:rtl w:val="true"/>
          <w:lang w:bidi="fa-IR"/>
        </w:rPr>
        <w:t>مسجد الحرام را نهى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 فضاى مسجد الحرام،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گماردن اشخاصى با اخلاق تند و رفتارى زننده و توهين مكرر به مسلمانان، با عبارت‌هاى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 كردن زنان از مقام ابراهيم عليه السلام كه تأكيد پيامبر اكرم صلى الله عليه و آله بر نزديكى اقامه نماز طواف به اين محل مقدس مى‌باشد،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رفتار براى تخريب روحيه شيعيان و آنها را ناآشنا به قوانين الهى وانمود كردن و توهين به آنها و رفتار خلاف سنت رسول اكرم صلى الله عليه و آله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صلوات 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هم چهار فعل خطا به نام اسلام و در تركيبى تظاهركارانه و رياكارى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صلوات؛</w:t>
      </w:r>
    </w:p>
    <w:p>
      <w:pPr>
        <w:pStyle w:val="BookText"/>
        <w:rPr/>
      </w:pPr>
      <w:r>
        <w:rPr>
          <w:rFonts w:ascii="Amiri" w:hAnsi="Amiri" w:eastAsia="Amiri" w:cs="Amiri"/>
          <w:color w:val="111111"/>
          <w:sz w:val="28"/>
          <w:sz w:val="28"/>
          <w:szCs w:val="28"/>
          <w:rtl w:val="true"/>
          <w:lang w:bidi="ar-SA"/>
        </w:rPr>
        <w:t>مكان صلوات؛</w:t>
      </w:r>
    </w:p>
    <w:p>
      <w:pPr>
        <w:pStyle w:val="BookText"/>
        <w:rPr/>
      </w:pPr>
      <w:r>
        <w:rPr>
          <w:rFonts w:ascii="IRNazanin" w:hAnsi="IRNazanin" w:eastAsia="IRNazanin"/>
          <w:color w:val="111111"/>
          <w:sz w:val="28"/>
          <w:sz w:val="28"/>
          <w:szCs w:val="28"/>
          <w:rtl w:val="true"/>
          <w:lang w:bidi="fa-IR"/>
        </w:rPr>
        <w:t>بلند فرستادن صلوات؛</w:t>
      </w:r>
    </w:p>
    <w:p>
      <w:pPr>
        <w:pStyle w:val="BookText"/>
        <w:rPr/>
      </w:pPr>
      <w:r>
        <w:rPr>
          <w:rFonts w:ascii="Amiri" w:hAnsi="Amiri" w:eastAsia="Amiri" w:cs="Amiri"/>
          <w:color w:val="111111"/>
          <w:sz w:val="28"/>
          <w:sz w:val="28"/>
          <w:szCs w:val="28"/>
          <w:rtl w:val="true"/>
          <w:lang w:bidi="ar-SA"/>
        </w:rPr>
        <w:t>تحريف صلوات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روايات متعدد، پيامبر صلى الله عليه و آله امر به فرستادن صلوات به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ابى مسعود البدرى طبق روايت احمد در صحيح مسلم و كعب بن عجرة در البخارى و مسلم و ابى حميد الساعدى در همان مدرك و طلحة بن عبيداللَّه به نقل از احمد و ابى هريره در الطحاوى و حسن در النسائى، همه آنها اين مطلب را مورد تأكيد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با اين همه تأكيد، 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ترك مى‌كنيد؟</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صحبه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اضافه مى‌كنيد؟</w:t>
      </w:r>
    </w:p>
    <w:p>
      <w:pPr>
        <w:pStyle w:val="BookText"/>
        <w:rPr/>
      </w:pPr>
      <w:r>
        <w:rPr>
          <w:rFonts w:ascii="Amiri" w:hAnsi="Amiri" w:eastAsia="Amiri" w:cs="Amiri"/>
          <w:color w:val="111111"/>
          <w:sz w:val="28"/>
          <w:sz w:val="28"/>
          <w:szCs w:val="28"/>
          <w:rtl w:val="true"/>
          <w:lang w:bidi="ar-SA"/>
        </w:rPr>
        <w:t>براى انجام اين فريضه تبليغ نمى‌كنيد؟</w:t>
      </w:r>
    </w:p>
    <w:p>
      <w:pPr>
        <w:pStyle w:val="BookText"/>
        <w:rPr/>
      </w:pPr>
      <w:r>
        <w:rPr>
          <w:rFonts w:ascii="IRNazanin" w:hAnsi="IRNazanin" w:eastAsia="IRNazanin"/>
          <w:color w:val="111111"/>
          <w:sz w:val="28"/>
          <w:sz w:val="28"/>
          <w:szCs w:val="28"/>
          <w:rtl w:val="true"/>
          <w:lang w:bidi="fa-IR"/>
        </w:rPr>
        <w:t>از انجام اين فعل حسنه توسط سايرين جلوگيرى مى‌كنيد؟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همه اينها استفاده ابزارى از زيارت و انحراف آن به واسطه قدرت هيئت حاكمه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نوشته محمد بن جميل زينو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دارالحديث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فضائل الصلاة والسلام على محمد خير الأنام در نُه فصل صلوات توصيه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تشهد آخر نماز طبق روايت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نماز ميت طبق روايت شاخصى از ابى امامة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سمعتم المؤذن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روايت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دعا كردن طبق روايت ابن مخلد در المغنى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مسجد و خروج از آن طبق روايت صحيح النسائى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تشكيل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اجلسوا قوم مجلساً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الترمذى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بردن نام پيامبر صلى الله عليه و آله طبق روايت احمد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فأكثروا علىّ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ابتدا و انتهاى روز به روايت حسن الطبرانى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موارد ملاحظه مى‌شود كه از فعل جمع استفاده شده است و فعل جمعى بايد نمود و شاخص جمعى داشته باشد و در اين زمينه ضمن اين‌كه شائبه لزوم بلند گفتن ذكر صلوات وجود دارد، ولى حتى اگر اين استنباط هم نباشد، قطعاً نهى و يا تحريم آن انجام نشده است؛ در حالى كه تا كسى اقدام به فرستادن صلوات با صداى بلند مى‌كند، بلافاصله با ترمز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او را نهى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سنت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استفاده ابزارى از اقتدارى است كه در سرزمين وحى به دست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گفته شد، بلند فرستادن صلوات اگر چه از مصاديق تعظيم شعاير الهى است و طبق دستور صريح پيامبر صلى الله عليه و آله به شكل صحيح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مى‌شود، اما هيچ روايت و حكايتى دال بر لزوم آهسته فرستادن آن حتى در نماز وجود ندارد 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مواقف گوناگون و مجالس متعدد، روش صحيح صلوات را</w:t>
      </w:r>
      <w:bookmarkStart w:id="460" w:name="pg1846_23444"/>
    </w:p>
    <w:p>
      <w:pPr>
        <w:pStyle w:val="BookText"/>
        <w:rPr/>
      </w:pPr>
      <w:bookmarkEnd w:id="460"/>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آقايان وهابى،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حذف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سبيل بدعت‌گذارى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أصحابه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كلام و دستور پيامبر صلى الله عليه و آله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 بر اين بدعت و گناه خود تأكيد هم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موارد نيز استفاده ابزارى از زيارت و اماكن زيارتى تحت سلطه آنها نيست؟</w:t>
      </w:r>
      <w:r>
        <w:rPr>
          <w:rFonts w:eastAsia="IRNazanin" w:cs="IRNazanin"/>
          <w:color w:val="111111"/>
          <w:sz w:val="28"/>
          <w:szCs w:val="28"/>
          <w:rtl w:val="true"/>
          <w:lang w:bidi="fa-IR"/>
        </w:rPr>
        <w:t>!</w:t>
      </w:r>
    </w:p>
    <w:p>
      <w:pPr>
        <w:pStyle w:val="Heading5"/>
        <w:numPr>
          <w:ilvl w:val="4"/>
          <w:numId w:val="1"/>
        </w:numPr>
        <w:rPr/>
      </w:pPr>
      <w:bookmarkStart w:id="461" w:name="__RefHeading___Toc2869227_3650668749"/>
      <w:bookmarkStart w:id="462" w:name="_Toc172"/>
      <w:bookmarkEnd w:id="461"/>
      <w:r>
        <w:rPr>
          <w:rtl w:val="true"/>
        </w:rPr>
        <w:t>استفاده ابزارى از زاير در زيارت‌</w:t>
      </w:r>
      <w:bookmarkEnd w:id="462"/>
    </w:p>
    <w:p>
      <w:pPr>
        <w:pStyle w:val="Heading6"/>
        <w:numPr>
          <w:ilvl w:val="5"/>
          <w:numId w:val="1"/>
        </w:numPr>
        <w:rPr/>
      </w:pPr>
      <w:bookmarkStart w:id="463" w:name="__RefHeading___Toc2869229_3650668749"/>
      <w:bookmarkStart w:id="464" w:name="_Toc173"/>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در تقسيم‌بندى اوليه مبحث استفاده ابزارى از زيارت را در سه گروه اساسى مورد مطالعه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استفاده‌هاى ابزارى از زاير مى‌پردازيم</w:t>
      </w:r>
      <w:r>
        <w:rPr>
          <w:rFonts w:eastAsia="IRNazanin" w:cs="IRNazanin"/>
          <w:color w:val="111111"/>
          <w:sz w:val="28"/>
          <w:szCs w:val="28"/>
          <w:rtl w:val="true"/>
          <w:lang w:bidi="fa-IR"/>
        </w:rPr>
        <w:t>:</w:t>
      </w:r>
    </w:p>
    <w:p>
      <w:pPr>
        <w:pStyle w:val="Heading6"/>
        <w:numPr>
          <w:ilvl w:val="5"/>
          <w:numId w:val="1"/>
        </w:numPr>
        <w:rPr/>
      </w:pPr>
      <w:bookmarkStart w:id="465" w:name="__RefHeading___Toc2869231_3650668749"/>
      <w:bookmarkStart w:id="466" w:name="_Toc174"/>
      <w:bookmarkEnd w:id="465"/>
      <w:r>
        <w:rPr/>
        <w:t>1</w:t>
      </w:r>
      <w:r>
        <w:rPr>
          <w:rtl w:val="true"/>
        </w:rPr>
        <w:t xml:space="preserve">. </w:t>
      </w:r>
      <w:r>
        <w:rPr>
          <w:rtl w:val="true"/>
        </w:rPr>
        <w:t>عدم تسلط زاير به زبان عربى‌</w:t>
      </w:r>
      <w:bookmarkEnd w:id="466"/>
    </w:p>
    <w:p>
      <w:pPr>
        <w:pStyle w:val="BookText"/>
        <w:rPr/>
      </w:pPr>
      <w:r>
        <w:rPr>
          <w:rFonts w:ascii="IRNazanin" w:hAnsi="IRNazanin" w:eastAsia="IRNazanin"/>
          <w:color w:val="111111"/>
          <w:sz w:val="28"/>
          <w:sz w:val="28"/>
          <w:szCs w:val="28"/>
          <w:rtl w:val="true"/>
          <w:lang w:bidi="fa-IR"/>
        </w:rPr>
        <w:t>همان‌گونه كه مى‌دانيم درصد زيادى از زايران مكه و مدينه يا بى سواد هستند يا به زبان عربى تسلط كامل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عنوان ابزارى در دست كسانى كه مى‌خواهند قرائت خود از قرآن و سنت را بر حق جلوه دهند درآمده است و هر گونه كه مى‌خواهند به تفسير و تأويل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شرح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كه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استنباط متفاوت در شستن دست در هنگام وضو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معنى تحت اللفظى كلمه مورد نظر، به تصديق روش وضوى اهل سنت مى‌پردازند و اين در حالى است كه معانى متفاوتى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لغت بيان شده است و مى‌بايست از مفسران خبره در اين ميان كمك گرفت</w:t>
      </w:r>
      <w:r>
        <w:rPr>
          <w:rFonts w:eastAsia="IRNazanin" w:cs="IRNazanin"/>
          <w:color w:val="111111"/>
          <w:sz w:val="28"/>
          <w:szCs w:val="28"/>
          <w:rtl w:val="true"/>
          <w:lang w:bidi="fa-IR"/>
        </w:rPr>
        <w:t>.</w:t>
      </w:r>
    </w:p>
    <w:p>
      <w:pPr>
        <w:pStyle w:val="Heading6"/>
        <w:numPr>
          <w:ilvl w:val="5"/>
          <w:numId w:val="1"/>
        </w:numPr>
        <w:rPr/>
      </w:pPr>
      <w:bookmarkStart w:id="467" w:name="__RefHeading___Toc2869233_3650668749"/>
      <w:bookmarkStart w:id="468" w:name="_Toc175"/>
      <w:bookmarkEnd w:id="467"/>
      <w:r>
        <w:rPr/>
        <w:t>2</w:t>
      </w:r>
      <w:r>
        <w:rPr>
          <w:rtl w:val="true"/>
        </w:rPr>
        <w:t xml:space="preserve">. </w:t>
      </w:r>
      <w:r>
        <w:rPr>
          <w:rtl w:val="true"/>
        </w:rPr>
        <w:t>عدم دسترسى به منابع‌</w:t>
      </w:r>
      <w:bookmarkEnd w:id="4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زايرى امكان مطالعه جامع منابع را ندارد؛ چون اولًا به زبان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منابع متعدد و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هر روايت بايد از لحاظ سند و متن به صورت كارشناسى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راويان احاديث بايد در علم رجال مورد بررسى قرار</w:t>
      </w:r>
      <w:bookmarkStart w:id="469" w:name="pg1846_23447"/>
    </w:p>
    <w:p>
      <w:pPr>
        <w:pStyle w:val="BookText"/>
        <w:rPr/>
      </w:pPr>
      <w:bookmarkEnd w:id="469"/>
      <w:r>
        <w:rPr>
          <w:rFonts w:ascii="IRNazanin" w:hAnsi="IRNazanin" w:eastAsia="IRNazanin"/>
          <w:color w:val="111111"/>
          <w:sz w:val="28"/>
          <w:sz w:val="28"/>
          <w:szCs w:val="28"/>
          <w:rtl w:val="true"/>
          <w:lang w:bidi="fa-IR"/>
        </w:rPr>
        <w:t>گيرند تا صدق و كذب گوينده خبر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ابو هريره كه اهل سنت گفتارش را قبول دارند، آن قدر روايت ساختگى بيان كرد كه عمر بن خطاب، خليفه دوم، به دروغگو بودن او شهادت داد و اين موضوع در منابع اهل سنت موجود است، اما آنها مورد غفلت قرار مى‌دهند</w:t>
      </w:r>
      <w:r>
        <w:rPr>
          <w:rFonts w:eastAsia="IRNazanin" w:cs="IRNazanin"/>
          <w:color w:val="111111"/>
          <w:sz w:val="28"/>
          <w:szCs w:val="28"/>
          <w:rtl w:val="true"/>
          <w:lang w:bidi="fa-IR"/>
        </w:rPr>
        <w:t>.</w:t>
      </w:r>
    </w:p>
    <w:p>
      <w:pPr>
        <w:pStyle w:val="Heading6"/>
        <w:numPr>
          <w:ilvl w:val="5"/>
          <w:numId w:val="1"/>
        </w:numPr>
        <w:rPr/>
      </w:pPr>
      <w:bookmarkStart w:id="470" w:name="__RefHeading___Toc2869235_3650668749"/>
      <w:bookmarkStart w:id="471" w:name="_Toc176"/>
      <w:bookmarkEnd w:id="470"/>
      <w:r>
        <w:rPr/>
        <w:t>3</w:t>
      </w:r>
      <w:r>
        <w:rPr>
          <w:rtl w:val="true"/>
        </w:rPr>
        <w:t xml:space="preserve">. </w:t>
      </w:r>
      <w:r>
        <w:rPr>
          <w:rtl w:val="true"/>
        </w:rPr>
        <w:t>فرصت محدود</w:t>
      </w:r>
      <w:bookmarkEnd w:id="471"/>
    </w:p>
    <w:p>
      <w:pPr>
        <w:pStyle w:val="BookText"/>
        <w:rPr/>
      </w:pPr>
      <w:r>
        <w:rPr>
          <w:rFonts w:ascii="IRNazanin" w:hAnsi="IRNazanin" w:eastAsia="IRNazanin"/>
          <w:color w:val="111111"/>
          <w:sz w:val="28"/>
          <w:sz w:val="28"/>
          <w:szCs w:val="28"/>
          <w:rtl w:val="true"/>
          <w:lang w:bidi="fa-IR"/>
        </w:rPr>
        <w:t>اغلب زايران خانه خدا و مسجد نبوى شايد در طول عمر فقط يك بار و در زمان محدود به اين افتخار شرف حضور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زاير ترجيح مى‌دهد بيشتر به مناسك و مستحبات اعمال بپردازد و فرصت بحث و مجادله و ارائه سند و مدرك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فرصت نداشتن زاير به عنوان ابزارى براى تبليغ يك سويه و ناعادلانه بهره‌بردارى ابزارى مى‌شود</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2869237_3650668749"/>
      <w:bookmarkStart w:id="473" w:name="_Toc177"/>
      <w:bookmarkEnd w:id="472"/>
      <w:r>
        <w:rPr/>
        <w:t>4</w:t>
      </w:r>
      <w:r>
        <w:rPr>
          <w:rtl w:val="true"/>
        </w:rPr>
        <w:t xml:space="preserve">. </w:t>
      </w:r>
      <w:r>
        <w:rPr>
          <w:rtl w:val="true"/>
        </w:rPr>
        <w:t>دلهره سفر</w:t>
      </w:r>
      <w:bookmarkEnd w:id="473"/>
    </w:p>
    <w:p>
      <w:pPr>
        <w:pStyle w:val="BookText"/>
        <w:rPr/>
      </w:pPr>
      <w:r>
        <w:rPr>
          <w:rFonts w:ascii="IRNazanin" w:hAnsi="IRNazanin" w:eastAsia="IRNazanin"/>
          <w:color w:val="111111"/>
          <w:sz w:val="28"/>
          <w:sz w:val="28"/>
          <w:szCs w:val="28"/>
          <w:rtl w:val="true"/>
          <w:lang w:bidi="fa-IR"/>
        </w:rPr>
        <w:t xml:space="preserve">هر زايرى به علت ناآشنا بودن به كوچه و خيابان‌ها و لزوم تهيه سوغات و ناآشنا بودن به زبان كشور ميزبان و دورى از خانواده و احياناً خطر مفقود شدن مال و اموال خود يا سرقت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براى زاير دلهره سفر ايجاد مى‌كند و فرصت تعمق و تأمل در شنيده‌ها و تبليغات يك جانبه را ندارد و طرف مقابل از اين محدوديت زاير به عنوان يك فرصت براى خود بهره‌بردارى ابزارى مى‌كند</w:t>
      </w:r>
      <w:r>
        <w:rPr>
          <w:rFonts w:eastAsia="IRNazanin" w:cs="IRNazanin"/>
          <w:color w:val="111111"/>
          <w:sz w:val="28"/>
          <w:szCs w:val="28"/>
          <w:rtl w:val="true"/>
          <w:lang w:bidi="fa-IR"/>
        </w:rPr>
        <w:t>.</w:t>
      </w:r>
    </w:p>
    <w:p>
      <w:pPr>
        <w:pStyle w:val="Heading6"/>
        <w:numPr>
          <w:ilvl w:val="5"/>
          <w:numId w:val="1"/>
        </w:numPr>
        <w:rPr/>
      </w:pPr>
      <w:bookmarkStart w:id="474" w:name="__RefHeading___Toc2869239_3650668749"/>
      <w:bookmarkStart w:id="475" w:name="_Toc178"/>
      <w:bookmarkEnd w:id="474"/>
      <w:r>
        <w:rPr/>
        <w:t>5</w:t>
      </w:r>
      <w:r>
        <w:rPr>
          <w:rtl w:val="true"/>
        </w:rPr>
        <w:t xml:space="preserve">. </w:t>
      </w:r>
      <w:r>
        <w:rPr>
          <w:rtl w:val="true"/>
        </w:rPr>
        <w:t>ندانستن قوانين قضايى كشور ميزبان‌</w:t>
      </w:r>
      <w:bookmarkEnd w:id="475"/>
    </w:p>
    <w:p>
      <w:pPr>
        <w:pStyle w:val="BookText"/>
        <w:rPr/>
      </w:pPr>
      <w:r>
        <w:rPr>
          <w:rFonts w:ascii="IRNazanin" w:hAnsi="IRNazanin" w:eastAsia="IRNazanin"/>
          <w:color w:val="111111"/>
          <w:sz w:val="28"/>
          <w:sz w:val="28"/>
          <w:szCs w:val="28"/>
          <w:rtl w:val="true"/>
          <w:lang w:bidi="fa-IR"/>
        </w:rPr>
        <w:t>زايران مكه و مدينه در صورت دانستن زبان عربى و تسلط به منابع فقهى و عدم دلهره سفر، به هر حال از محاكم كشور ميزبان و مافياى وهابيانى كه به دنبال قرار دادن علماى شيعه در ليست ممنوع شده‌هاى سفر به حج مى‌باشند، نگران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افراد زيادى از دانشمندان زاير را به بهانه‌هاى واهى و در قالب پروژه</w:t>
      </w:r>
      <w:bookmarkStart w:id="476" w:name="pg1846_23450"/>
    </w:p>
    <w:p>
      <w:pPr>
        <w:pStyle w:val="BookText"/>
        <w:rPr/>
      </w:pPr>
      <w:bookmarkEnd w:id="476"/>
      <w:r>
        <w:rPr>
          <w:rFonts w:ascii="IRNazanin" w:hAnsi="IRNazanin" w:eastAsia="IRNazanin"/>
          <w:color w:val="111111"/>
          <w:sz w:val="28"/>
          <w:sz w:val="28"/>
          <w:szCs w:val="28"/>
          <w:rtl w:val="true"/>
          <w:lang w:bidi="fa-IR"/>
        </w:rPr>
        <w:t>پرونده سازى براى جلوگيرى از حضور آنها در مكه و مدينه مورد آزار و اذيت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كرات دانشجويان حساس و انقلابى كه تحمل ياوه‌گويى‌ها را نداشته‌اند مشاهده كرده است كه توسط عوامل حكومتى دستگير و راهى دادگاه‌هاى سعودى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فضاى آلوده حقوقى آيا امكان استدلال و ارشاد طرفينى وجود دارد؟</w:t>
      </w:r>
    </w:p>
    <w:p>
      <w:pPr>
        <w:pStyle w:val="BookText"/>
        <w:rPr/>
      </w:pPr>
      <w:r>
        <w:rPr>
          <w:rFonts w:ascii="Amiri" w:hAnsi="Amiri" w:eastAsia="Amiri" w:cs="Amiri"/>
          <w:color w:val="111111"/>
          <w:sz w:val="28"/>
          <w:sz w:val="28"/>
          <w:szCs w:val="28"/>
          <w:rtl w:val="true"/>
          <w:lang w:bidi="ar-SA"/>
        </w:rPr>
        <w:t>در جايى كه ذكر صلوات با صداى بلند در مسجد الحرام و مسجد النبى حرام قلمداد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بهانه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لَاتَرْفَعُواْ أَصْوَ تَكُمْ فَوْقَ صَوْتِ النَّبِىّ</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مشاهده مى‌شود كه شيخى بر كرسى انحصارى نشسته و با بلندگو و داد و فرياد به فحاشى به شيعيان مى‌پردازد، آيا اين استفاده ابزارى از زايران و عدم تسلط آنها به قوانين سعودى نيست؟</w:t>
      </w:r>
      <w:r>
        <w:rPr>
          <w:rFonts w:eastAsia="IRNazanin" w:cs="IRNazanin"/>
          <w:color w:val="111111"/>
          <w:sz w:val="28"/>
          <w:szCs w:val="28"/>
          <w:rtl w:val="true"/>
          <w:lang w:bidi="fa-IR"/>
        </w:rPr>
        <w:t>!</w:t>
      </w:r>
    </w:p>
    <w:p>
      <w:pPr>
        <w:pStyle w:val="Heading6"/>
        <w:numPr>
          <w:ilvl w:val="5"/>
          <w:numId w:val="1"/>
        </w:numPr>
        <w:rPr/>
      </w:pPr>
      <w:bookmarkStart w:id="477" w:name="__RefHeading___Toc2869241_3650668749"/>
      <w:bookmarkStart w:id="478" w:name="_Toc179"/>
      <w:bookmarkEnd w:id="477"/>
      <w:r>
        <w:rPr/>
        <w:t>6</w:t>
      </w:r>
      <w:r>
        <w:rPr>
          <w:rtl w:val="true"/>
        </w:rPr>
        <w:t xml:space="preserve">. </w:t>
      </w:r>
      <w:r>
        <w:rPr>
          <w:rtl w:val="true"/>
        </w:rPr>
        <w:t>كعبه آرايى و ناآگاهى زايران‌</w:t>
      </w:r>
      <w:bookmarkEnd w:id="478"/>
    </w:p>
    <w:p>
      <w:pPr>
        <w:pStyle w:val="BookText"/>
        <w:rPr/>
      </w:pPr>
      <w:r>
        <w:rPr>
          <w:rFonts w:ascii="IRNazanin" w:hAnsi="IRNazanin" w:eastAsia="IRNazanin"/>
          <w:color w:val="111111"/>
          <w:sz w:val="28"/>
          <w:sz w:val="28"/>
          <w:szCs w:val="28"/>
          <w:rtl w:val="true"/>
          <w:lang w:bidi="fa-IR"/>
        </w:rPr>
        <w:t>تأكيد بر سنت پيامبر صلى الله عليه و آله شعار اساسى برادران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پيامبر صلى الله عليه و آله كعبه ناودان طلا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پيامبر صلى الله عليه و آله درب كعبه از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پيامبر صلى الله عليه و آله كعبه داراى دو درب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پيامبر صلى الله عليه و آله پرده كعبه داراى اين همه تشريفات و طلاكارى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آيات را براى طلا دوزى روى پرده كعبه انتخاب مى‌كند؟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مقام ابراهيم عليه السلام همين جا بود، يا به دستور خليفه دوم اين مقام الهى كه در قرآن از آن نام برده شده است جابه‌جا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وظايف شرعى طواف كنندگان را چه كسى تعيين مى‌كند؟</w:t>
      </w:r>
      <w:r>
        <w:rPr>
          <w:rFonts w:eastAsia="IRNazanin" w:cs="IRNazanin"/>
          <w:color w:val="111111"/>
          <w:sz w:val="28"/>
          <w:szCs w:val="28"/>
          <w:rtl w:val="true"/>
          <w:lang w:bidi="fa-IR"/>
        </w:rPr>
        <w:t>!</w:t>
      </w:r>
      <w:bookmarkStart w:id="479" w:name="pg1846_23453"/>
    </w:p>
    <w:p>
      <w:pPr>
        <w:pStyle w:val="BookText"/>
        <w:rPr/>
      </w:pPr>
      <w:bookmarkEnd w:id="479"/>
      <w:r>
        <w:rPr>
          <w:rFonts w:ascii="IRNazanin" w:hAnsi="IRNazanin" w:eastAsia="IRNazanin"/>
          <w:color w:val="111111"/>
          <w:sz w:val="28"/>
          <w:sz w:val="28"/>
          <w:szCs w:val="28"/>
          <w:rtl w:val="true"/>
          <w:lang w:bidi="fa-IR"/>
        </w:rPr>
        <w:t>ملاحظه مى‌شود كه به علت عدم آشنايى زايران با تاريخ كعبه و انحراف‌هاى به وجود آمده از آنها استفاده ابزارى مى‌شود و هيچ سخنى از اين همه انحراف از سنت نبوى به ميان نمى‌آيد</w:t>
      </w:r>
      <w:r>
        <w:rPr>
          <w:rFonts w:eastAsia="IRNazanin" w:cs="IRNazanin"/>
          <w:color w:val="111111"/>
          <w:sz w:val="28"/>
          <w:szCs w:val="28"/>
          <w:rtl w:val="true"/>
          <w:lang w:bidi="fa-IR"/>
        </w:rPr>
        <w:t>.</w:t>
      </w:r>
    </w:p>
    <w:p>
      <w:pPr>
        <w:pStyle w:val="Heading6"/>
        <w:numPr>
          <w:ilvl w:val="5"/>
          <w:numId w:val="1"/>
        </w:numPr>
        <w:rPr/>
      </w:pPr>
      <w:bookmarkStart w:id="480" w:name="__RefHeading___Toc2869243_3650668749"/>
      <w:bookmarkStart w:id="481" w:name="_Toc180"/>
      <w:bookmarkEnd w:id="480"/>
      <w:r>
        <w:rPr/>
        <w:t>7</w:t>
      </w:r>
      <w:r>
        <w:rPr>
          <w:rtl w:val="true"/>
        </w:rPr>
        <w:t xml:space="preserve">. </w:t>
      </w:r>
      <w:r>
        <w:rPr>
          <w:rtl w:val="true"/>
        </w:rPr>
        <w:t>انحصارطلبى‌</w:t>
      </w:r>
      <w:bookmarkEnd w:id="481"/>
    </w:p>
    <w:p>
      <w:pPr>
        <w:pStyle w:val="BookText"/>
        <w:rPr/>
      </w:pPr>
      <w:r>
        <w:rPr>
          <w:rFonts w:ascii="Amiri" w:hAnsi="Amiri" w:eastAsia="Amiri" w:cs="Amiri"/>
          <w:color w:val="111111"/>
          <w:sz w:val="28"/>
          <w:sz w:val="28"/>
          <w:szCs w:val="28"/>
          <w:rtl w:val="true"/>
          <w:lang w:bidi="ar-SA"/>
        </w:rPr>
        <w:t xml:space="preserve">زايرى كه وقت محدود دارد، قوانين را نمى‌داند، از تخصص علم رجال و درايه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برخوردار نيست، دلهره سفر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الزاماً كتاب‌هايى را بخواند كه دچار انحراف هستند، يا سخنان و خطابه‌اى را بشنود كه حق دفاع از خود را ندارد و حتى نسبت يك درصد هم براى او ارزش قايل نمى‌شوند كه جوابى بگويد، آيا اين انحصارطلبى در تبليغ و ترويج عقايد يا قرائت يك فرقه خاص از قرآن و سنت، از مصاديق بارز استفاده ابزارى از زاير نمى‌باشد؟</w:t>
      </w:r>
      <w:r>
        <w:rPr>
          <w:rFonts w:eastAsia="IRNazanin" w:cs="IRNazanin"/>
          <w:color w:val="111111"/>
          <w:sz w:val="28"/>
          <w:szCs w:val="28"/>
          <w:rtl w:val="true"/>
          <w:lang w:bidi="fa-IR"/>
        </w:rPr>
        <w:t>!</w:t>
      </w:r>
    </w:p>
    <w:p>
      <w:pPr>
        <w:pStyle w:val="Heading6"/>
        <w:numPr>
          <w:ilvl w:val="5"/>
          <w:numId w:val="1"/>
        </w:numPr>
        <w:rPr/>
      </w:pPr>
      <w:bookmarkStart w:id="482" w:name="__RefHeading___Toc2869245_3650668749"/>
      <w:bookmarkStart w:id="483" w:name="_Toc181"/>
      <w:bookmarkEnd w:id="482"/>
      <w:r>
        <w:rPr/>
        <w:t>8</w:t>
      </w:r>
      <w:r>
        <w:rPr>
          <w:rtl w:val="true"/>
        </w:rPr>
        <w:t xml:space="preserve">. </w:t>
      </w:r>
      <w:r>
        <w:rPr>
          <w:rtl w:val="true"/>
        </w:rPr>
        <w:t>محو آثار باستانى‌</w:t>
      </w:r>
      <w:bookmarkEnd w:id="483"/>
    </w:p>
    <w:p>
      <w:pPr>
        <w:pStyle w:val="BookText"/>
        <w:rPr/>
      </w:pPr>
      <w:r>
        <w:rPr>
          <w:rFonts w:ascii="Amiri" w:hAnsi="Amiri" w:eastAsia="Amiri" w:cs="Amiri"/>
          <w:color w:val="111111"/>
          <w:sz w:val="28"/>
          <w:sz w:val="28"/>
          <w:szCs w:val="28"/>
          <w:rtl w:val="true"/>
          <w:lang w:bidi="ar-SA"/>
        </w:rPr>
        <w:t>زاير با آموخته‌هاى خود از احاديث و روايات، وارد مسجد النبى يا خانه كعبه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تاريخ اسلام، كوچه بنى هاشم، نخلستان‌هاى على عليه السلام، مسجدى كه سدّ الأبواب إلّا بابه را در روايات درباره‌اش ديده است، مسجد ذوقبلتينى كه داراى دو قبله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آثار باستانى ديگرى كه در ذهن دارد، وارد مكه و مدينه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هيچ نشانه‌اى از منزل حضرت زهرا عليها السلام را نمى‌يابد، اما با پلاك قبر عمر و عثمان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تلاش در راستاى ستم‌هاى جديد به فاطمه زهرا عليها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استفاده ابزارى از زاير نمى‌باشد؟</w:t>
      </w:r>
      <w:r>
        <w:rPr>
          <w:rFonts w:eastAsia="IRNazanin" w:cs="IRNazanin"/>
          <w:color w:val="111111"/>
          <w:sz w:val="28"/>
          <w:szCs w:val="28"/>
          <w:rtl w:val="true"/>
          <w:lang w:bidi="fa-IR"/>
        </w:rPr>
        <w:t>!</w:t>
      </w:r>
    </w:p>
    <w:p>
      <w:pPr>
        <w:pStyle w:val="Heading6"/>
        <w:numPr>
          <w:ilvl w:val="5"/>
          <w:numId w:val="1"/>
        </w:numPr>
        <w:rPr/>
      </w:pPr>
      <w:bookmarkStart w:id="484" w:name="__RefHeading___Toc2869247_3650668749"/>
      <w:bookmarkStart w:id="485" w:name="_Toc182"/>
      <w:bookmarkEnd w:id="484"/>
      <w:r>
        <w:rPr/>
        <w:t>9</w:t>
      </w:r>
      <w:r>
        <w:rPr>
          <w:rtl w:val="true"/>
        </w:rPr>
        <w:t xml:space="preserve">. </w:t>
      </w:r>
      <w:r>
        <w:rPr>
          <w:rtl w:val="true"/>
        </w:rPr>
        <w:t>زيارتنامه جعلى</w:t>
      </w:r>
      <w:r>
        <w:rPr>
          <w:rtl w:val="true"/>
        </w:rPr>
        <w:t>!</w:t>
      </w:r>
      <w:bookmarkEnd w:id="4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ايام سفر و اماكن زيارتى مثل قبرستان بقيع، كوه احد، غار حرا و غار ثور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تابلوهايى مواجه مى‌شويم كه چون از پيامبر صلى الله عليه و آله روايتى نداريم كه در اين‌جا آمده باشند و كارى انجام داده باشند، پس ما هم اين اعمال را روا نمى‌دانيم</w:t>
      </w:r>
      <w:r>
        <w:rPr>
          <w:rFonts w:eastAsia="IRNazanin" w:cs="IRNazanin"/>
          <w:color w:val="111111"/>
          <w:sz w:val="28"/>
          <w:szCs w:val="28"/>
          <w:rtl w:val="true"/>
          <w:lang w:bidi="fa-IR"/>
        </w:rPr>
        <w:t>.</w:t>
      </w:r>
      <w:bookmarkStart w:id="486" w:name="pg1846_23455"/>
    </w:p>
    <w:p>
      <w:pPr>
        <w:pStyle w:val="BookText"/>
        <w:rPr/>
      </w:pPr>
      <w:bookmarkEnd w:id="486"/>
      <w:r>
        <w:rPr>
          <w:rFonts w:ascii="IRNazanin" w:hAnsi="IRNazanin" w:eastAsia="IRNazanin"/>
          <w:color w:val="111111"/>
          <w:sz w:val="28"/>
          <w:sz w:val="28"/>
          <w:szCs w:val="28"/>
          <w:rtl w:val="true"/>
          <w:lang w:bidi="fa-IR"/>
        </w:rPr>
        <w:t>بعد به شدت تبليغ مى‌شود كه مرده هيچ فهم و شعورى ندارد و لذا سخن گفتن با مرده خرافات و كارى حرام است، اما وقتى وارد مبحث زيارت مى‌شويم،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براى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فرموده ملكى هست كه آن سلام را در برزخ به من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ابوبكر السلام عليك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فرمود به اين دو نفر سلام كنيد؟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نمرده‌اند و مى‌فهمند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بدعت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شأن آنها را در رديف پيامبر صلى الله عليه و آله قرار دادن جفا بر پيامبر صلى الله عليه و آله 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بر عشره مبشّره يا خلفاى راشدين روا هست، چرا به ساير آنها مثل على عليه السلام سلام و درود نمى‌فرستيم؟</w:t>
      </w:r>
      <w:r>
        <w:rPr>
          <w:rFonts w:eastAsia="IRNazanin" w:cs="IRNazanin"/>
          <w:color w:val="111111"/>
          <w:sz w:val="28"/>
          <w:szCs w:val="28"/>
          <w:rtl w:val="true"/>
          <w:lang w:bidi="fa-IR"/>
        </w:rPr>
        <w:t>!</w:t>
      </w:r>
    </w:p>
    <w:p>
      <w:pPr>
        <w:pStyle w:val="Heading6"/>
        <w:numPr>
          <w:ilvl w:val="5"/>
          <w:numId w:val="1"/>
        </w:numPr>
        <w:rPr/>
      </w:pPr>
      <w:bookmarkStart w:id="487" w:name="__RefHeading___Toc2869249_3650668749"/>
      <w:bookmarkStart w:id="488" w:name="_Toc183"/>
      <w:bookmarkEnd w:id="487"/>
      <w:r>
        <w:rPr/>
        <w:t>10</w:t>
      </w:r>
      <w:r>
        <w:rPr>
          <w:rtl w:val="true"/>
        </w:rPr>
        <w:t xml:space="preserve">. </w:t>
      </w:r>
      <w:r>
        <w:rPr>
          <w:rtl w:val="true"/>
        </w:rPr>
        <w:t>كسب درآمد از زاير</w:t>
      </w:r>
      <w:bookmarkEnd w:id="488"/>
    </w:p>
    <w:p>
      <w:pPr>
        <w:pStyle w:val="BookText"/>
        <w:rPr/>
      </w:pPr>
      <w:r>
        <w:rPr>
          <w:rFonts w:ascii="IRNazanin" w:hAnsi="IRNazanin" w:eastAsia="IRNazanin"/>
          <w:color w:val="111111"/>
          <w:sz w:val="28"/>
          <w:sz w:val="28"/>
          <w:szCs w:val="28"/>
          <w:rtl w:val="true"/>
          <w:lang w:bidi="fa-IR"/>
        </w:rPr>
        <w:t>مكه و مدينه متعلق به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زاير كه به نحوى يك جهانگرد هم هست در مطالعات اقتصادى جهان داراى مزيت‌هاى فراوانى براى كشور مقصد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اين منافع وارد كردن ارز، مبادلات فرهنگى، ايجاد اشتغال، زمينه سازى سرمايه‌گذارى‌هاى كلان در ساخت هتل و فروشگاه‌هاى بزرگ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منافع آن مستقيم يا غير مستقيم به هيئت حاكمه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 موارد استفاده ابزارى از زاير نمى‌باشد؟</w:t>
      </w:r>
      <w:r>
        <w:rPr>
          <w:rFonts w:eastAsia="IRNazanin" w:cs="IRNazanin"/>
          <w:color w:val="111111"/>
          <w:sz w:val="28"/>
          <w:szCs w:val="28"/>
          <w:rtl w:val="true"/>
          <w:lang w:bidi="fa-IR"/>
        </w:rPr>
        <w:t>!</w:t>
      </w:r>
    </w:p>
    <w:p>
      <w:pPr>
        <w:pStyle w:val="Heading5"/>
        <w:numPr>
          <w:ilvl w:val="4"/>
          <w:numId w:val="1"/>
        </w:numPr>
        <w:rPr/>
      </w:pPr>
      <w:bookmarkStart w:id="489" w:name="__RefHeading___Toc2869251_3650668749"/>
      <w:bookmarkStart w:id="490" w:name="_Toc184"/>
      <w:bookmarkEnd w:id="489"/>
      <w:r>
        <w:rPr>
          <w:rtl w:val="true"/>
        </w:rPr>
        <w:t>استفاده ابزارى از لوازم و تجهيزات‌</w:t>
      </w:r>
      <w:bookmarkEnd w:id="490"/>
    </w:p>
    <w:p>
      <w:pPr>
        <w:pStyle w:val="Heading6"/>
        <w:numPr>
          <w:ilvl w:val="5"/>
          <w:numId w:val="1"/>
        </w:numPr>
        <w:rPr/>
      </w:pPr>
      <w:bookmarkStart w:id="491" w:name="__RefHeading___Toc2869253_3650668749"/>
      <w:bookmarkStart w:id="492" w:name="_Toc18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آخرين گروه از مجموعه‌هاى مربوط به زيارت را كه به وسيله وهابيت مورد استفاده ابزارى قرار گرفته است مورد مطالعه و بررسى قرار مى‌دهيم</w:t>
      </w:r>
      <w:r>
        <w:rPr>
          <w:rFonts w:eastAsia="IRNazanin" w:cs="IRNazanin"/>
          <w:color w:val="111111"/>
          <w:sz w:val="28"/>
          <w:szCs w:val="28"/>
          <w:rtl w:val="true"/>
          <w:lang w:bidi="fa-IR"/>
        </w:rPr>
        <w:t>.</w:t>
      </w:r>
    </w:p>
    <w:p>
      <w:pPr>
        <w:pStyle w:val="Heading6"/>
        <w:numPr>
          <w:ilvl w:val="5"/>
          <w:numId w:val="1"/>
        </w:numPr>
        <w:rPr/>
      </w:pPr>
      <w:bookmarkStart w:id="493" w:name="__RefHeading___Toc2869255_3650668749"/>
      <w:bookmarkStart w:id="494" w:name="_Toc186"/>
      <w:bookmarkEnd w:id="493"/>
      <w:r>
        <w:rPr/>
        <w:t>1</w:t>
      </w:r>
      <w:r>
        <w:rPr>
          <w:rtl w:val="true"/>
        </w:rPr>
        <w:t xml:space="preserve">. </w:t>
      </w:r>
      <w:r>
        <w:rPr>
          <w:rtl w:val="true"/>
        </w:rPr>
        <w:t xml:space="preserve">استفاده از پليس </w:t>
      </w:r>
      <w:r>
        <w:rPr>
          <w:rtl w:val="true"/>
        </w:rPr>
        <w:t>(</w:t>
      </w:r>
      <w:r>
        <w:rPr>
          <w:rtl w:val="true"/>
        </w:rPr>
        <w:t>نيروى قهريه</w:t>
      </w:r>
      <w:r>
        <w:rPr>
          <w:rtl w:val="true"/>
        </w:rPr>
        <w:t xml:space="preserve">) </w:t>
      </w:r>
      <w:r>
        <w:rPr>
          <w:rtl w:val="true"/>
        </w:rPr>
        <w:t>براى ارشاد</w:t>
      </w:r>
      <w:bookmarkEnd w:id="4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تاريخ ثبت شده است، حكومت بر شهرهاى مقدس مكه و مدينه در طول سال‌هاى گذشته هر از چند گاهى بين حاكمان داراى مذاهب مختلف دست به</w:t>
      </w:r>
      <w:bookmarkStart w:id="495" w:name="pg1846_23457"/>
    </w:p>
    <w:p>
      <w:pPr>
        <w:pStyle w:val="BookText"/>
        <w:rPr/>
      </w:pPr>
      <w:bookmarkEnd w:id="495"/>
      <w:r>
        <w:rPr>
          <w:rFonts w:ascii="IRNazanin" w:hAnsi="IRNazanin" w:eastAsia="IRNazanin"/>
          <w:color w:val="111111"/>
          <w:sz w:val="28"/>
          <w:sz w:val="28"/>
          <w:szCs w:val="28"/>
          <w:rtl w:val="true"/>
          <w:lang w:bidi="fa-IR"/>
        </w:rPr>
        <w:t>دست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شيعيان و گاه اهل سنت؛ اما هميشه حرمت كعبه حفظ شده و آراى تمام مذاهب در اداره اين اماكن محترم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ايجاد حكومت آل سعود بيش يكصد سال نگذشته و چه مقدار دوام داشته باشد هم جز بر خدا بر كسى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پليس براى امر به معروف و نهى از منكر منطقى است؟ آيا وجود سربازان در اطراف مسجد النبى، آن‌جا را به يك پادگان نظامى به جاى مكان امن الهى تبديل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مردمى كه براى زيارت آمده‌اند و همان‌گونه كه طبق روايات اهل سنت پيامبر صلى الله عليه و آله به بقيع تشريف مى‌بردند، به آن محل مى‌روند، شايسته تهديد و توهين و تحقير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رفتار، استفاده ابزارى از زيارت نيست؟</w:t>
      </w:r>
      <w:r>
        <w:rPr>
          <w:rFonts w:eastAsia="IRNazanin" w:cs="IRNazanin"/>
          <w:color w:val="111111"/>
          <w:sz w:val="28"/>
          <w:szCs w:val="28"/>
          <w:rtl w:val="true"/>
          <w:lang w:bidi="fa-IR"/>
        </w:rPr>
        <w:t>!</w:t>
      </w:r>
    </w:p>
    <w:p>
      <w:pPr>
        <w:pStyle w:val="Heading6"/>
        <w:numPr>
          <w:ilvl w:val="5"/>
          <w:numId w:val="1"/>
        </w:numPr>
        <w:rPr/>
      </w:pPr>
      <w:bookmarkStart w:id="496" w:name="__RefHeading___Toc2869257_3650668749"/>
      <w:bookmarkStart w:id="497" w:name="_Toc187"/>
      <w:bookmarkEnd w:id="496"/>
      <w:r>
        <w:rPr/>
        <w:t>2</w:t>
      </w:r>
      <w:r>
        <w:rPr>
          <w:rtl w:val="true"/>
        </w:rPr>
        <w:t xml:space="preserve">. </w:t>
      </w:r>
      <w:r>
        <w:rPr>
          <w:rtl w:val="true"/>
        </w:rPr>
        <w:t>داخل شدن در كعبه مشرفه‌</w:t>
      </w:r>
      <w:bookmarkEnd w:id="497"/>
    </w:p>
    <w:p>
      <w:pPr>
        <w:pStyle w:val="BookText"/>
        <w:rPr/>
      </w:pPr>
      <w:r>
        <w:rPr>
          <w:rFonts w:ascii="IRNazanin" w:hAnsi="IRNazanin" w:eastAsia="IRNazanin"/>
          <w:color w:val="111111"/>
          <w:sz w:val="28"/>
          <w:sz w:val="28"/>
          <w:szCs w:val="28"/>
          <w:rtl w:val="true"/>
          <w:lang w:bidi="fa-IR"/>
        </w:rPr>
        <w:t>ساليانه در ايام خاص و با تشريفات خاص علماى وهابيت و حاكمان سعودى به داخل كعبه مشرف مى‌شوند و نماز مى‌خوانند و اين را براى خود سعادتى و امتيازى ويژه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سنت است چرا ساير مردم را محروم مى‌داريد؟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شرافتى است چرا ديگران به آن مشرف نشوند؟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حاكمان است، پس چرا ساير حكام جهان اسلام سهمى ندارند؟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كدام نيست، پس آيا نوعى بدعت قلمداد نمى‌شود؟</w:t>
      </w:r>
      <w:r>
        <w:rPr>
          <w:rFonts w:eastAsia="IRNazanin" w:cs="IRNazanin"/>
          <w:color w:val="111111"/>
          <w:sz w:val="28"/>
          <w:szCs w:val="28"/>
          <w:rtl w:val="true"/>
          <w:lang w:bidi="fa-IR"/>
        </w:rPr>
        <w:t>!</w:t>
      </w:r>
    </w:p>
    <w:p>
      <w:pPr>
        <w:pStyle w:val="Heading6"/>
        <w:numPr>
          <w:ilvl w:val="5"/>
          <w:numId w:val="1"/>
        </w:numPr>
        <w:rPr/>
      </w:pPr>
      <w:bookmarkStart w:id="498" w:name="__RefHeading___Toc2869259_3650668749"/>
      <w:bookmarkStart w:id="499" w:name="_Toc188"/>
      <w:bookmarkEnd w:id="498"/>
      <w:r>
        <w:rPr/>
        <w:t>3</w:t>
      </w:r>
      <w:r>
        <w:rPr>
          <w:rtl w:val="true"/>
        </w:rPr>
        <w:t xml:space="preserve">. </w:t>
      </w:r>
      <w:r>
        <w:rPr>
          <w:rtl w:val="true"/>
        </w:rPr>
        <w:t>پرده‌دارى كعبه‌</w:t>
      </w:r>
      <w:bookmarkEnd w:id="499"/>
    </w:p>
    <w:p>
      <w:pPr>
        <w:pStyle w:val="BookText"/>
        <w:rPr/>
      </w:pPr>
      <w:r>
        <w:rPr>
          <w:rFonts w:ascii="IRNazanin" w:hAnsi="IRNazanin" w:eastAsia="IRNazanin"/>
          <w:color w:val="111111"/>
          <w:sz w:val="28"/>
          <w:sz w:val="28"/>
          <w:szCs w:val="28"/>
          <w:rtl w:val="true"/>
          <w:lang w:bidi="fa-IR"/>
        </w:rPr>
        <w:t>تشريفات پرده دارى كعبه به جايى رسيده است كه كارخانه‌اى عظيم با پرسنل و تجهيزات خاص براى پرده دوزى ايجاد شده و در طول سال به كار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كعبه يك سنگ نشان است كه ره گم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قطعه پارچه‌اى كه مثلًا يك سال به كعبه ماليده شود اين همه تشريفات لازم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تعويض پرده، قطعات آن به رسم هديه به بزرگان و حاكمان جهان اسلام و</w:t>
      </w:r>
      <w:bookmarkStart w:id="500" w:name="pg1846_23459"/>
    </w:p>
    <w:p>
      <w:pPr>
        <w:pStyle w:val="BookText"/>
        <w:rPr/>
      </w:pPr>
      <w:bookmarkEnd w:id="500"/>
      <w:r>
        <w:rPr>
          <w:rFonts w:ascii="IRNazanin" w:hAnsi="IRNazanin" w:eastAsia="IRNazanin"/>
          <w:color w:val="111111"/>
          <w:sz w:val="28"/>
          <w:sz w:val="28"/>
          <w:szCs w:val="28"/>
          <w:rtl w:val="true"/>
          <w:lang w:bidi="fa-IR"/>
        </w:rPr>
        <w:t>غير اسلام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ابزارى براى بزرگنمايى حاكمان سعودى تبديل شده است كه مراسمى خاص و تشريفاتى ويژه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يك حاجى در طول سال و در حالى كه اين پارچه پوششى براى كعبه است، اقدام به بوسيدن آن پارچه يا لمس آن نمايد يا خداى ناكرده رشته نخى از آن را بخواهد بردارد با برخوردهاى ركيك و عبارات حرام،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بلايى را به سر خويش خواهد ديد كه به كافر و مشرك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استفاده ابزارى از پرده كعبه نيست؟</w:t>
      </w:r>
      <w:r>
        <w:rPr>
          <w:rFonts w:eastAsia="IRNazanin" w:cs="IRNazanin"/>
          <w:color w:val="111111"/>
          <w:sz w:val="28"/>
          <w:szCs w:val="28"/>
          <w:rtl w:val="true"/>
          <w:lang w:bidi="fa-IR"/>
        </w:rPr>
        <w:t>!</w:t>
      </w:r>
    </w:p>
    <w:p>
      <w:pPr>
        <w:pStyle w:val="Heading6"/>
        <w:numPr>
          <w:ilvl w:val="5"/>
          <w:numId w:val="1"/>
        </w:numPr>
        <w:rPr/>
      </w:pPr>
      <w:bookmarkStart w:id="501" w:name="__RefHeading___Toc2869261_3650668749"/>
      <w:bookmarkStart w:id="502" w:name="_Toc189"/>
      <w:bookmarkEnd w:id="501"/>
      <w:r>
        <w:rPr/>
        <w:t>4</w:t>
      </w:r>
      <w:r>
        <w:rPr>
          <w:rtl w:val="true"/>
        </w:rPr>
        <w:t xml:space="preserve">. </w:t>
      </w:r>
      <w:r>
        <w:rPr>
          <w:rtl w:val="true"/>
        </w:rPr>
        <w:t>حج بزرگان‌</w:t>
      </w:r>
      <w:bookmarkEnd w:id="502"/>
    </w:p>
    <w:p>
      <w:pPr>
        <w:pStyle w:val="BookText"/>
        <w:rPr/>
      </w:pPr>
      <w:r>
        <w:rPr>
          <w:rFonts w:ascii="IRNazanin" w:hAnsi="IRNazanin" w:eastAsia="IRNazanin"/>
          <w:color w:val="111111"/>
          <w:sz w:val="28"/>
          <w:sz w:val="28"/>
          <w:szCs w:val="28"/>
          <w:rtl w:val="true"/>
          <w:lang w:bidi="fa-IR"/>
        </w:rPr>
        <w:t>در طول سال حاكمان و علماى بزرگ برخى كشورهاى اسلامى به مكه و مدينه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سعودى در سكوت نابجاى علماى خود، به ايجاد فضاى امنيتى خاص و اسكورت بزرگان تا كنار حرم و آزار و اذيت ساير مسلمانان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مى‌پردازد تا مثلًا تكريم مهمان كرده باشد و البته اين امكانات براى آن دسته از سران است كه حكومت سعودى مى‌خواهد به آنها امتيازى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استفاده ابزارى از اماكن مقدس مكه و مدينه و زيارت آنها نمى‌باشد؟</w:t>
      </w:r>
      <w:r>
        <w:rPr>
          <w:rFonts w:eastAsia="IRNazanin" w:cs="IRNazanin"/>
          <w:color w:val="111111"/>
          <w:sz w:val="28"/>
          <w:szCs w:val="28"/>
          <w:rtl w:val="true"/>
          <w:lang w:bidi="fa-IR"/>
        </w:rPr>
        <w:t>!</w:t>
      </w:r>
    </w:p>
    <w:p>
      <w:pPr>
        <w:pStyle w:val="Heading6"/>
        <w:numPr>
          <w:ilvl w:val="5"/>
          <w:numId w:val="1"/>
        </w:numPr>
        <w:rPr/>
      </w:pPr>
      <w:bookmarkStart w:id="503" w:name="__RefHeading___Toc2869263_3650668749"/>
      <w:bookmarkStart w:id="504" w:name="_Toc190"/>
      <w:bookmarkEnd w:id="503"/>
      <w:r>
        <w:rPr/>
        <w:t>5</w:t>
      </w:r>
      <w:r>
        <w:rPr>
          <w:rtl w:val="true"/>
        </w:rPr>
        <w:t xml:space="preserve">. </w:t>
      </w:r>
      <w:r>
        <w:rPr>
          <w:rtl w:val="true"/>
        </w:rPr>
        <w:t>نوشته‌هاى روى پرده كعبه‌</w:t>
      </w:r>
      <w:bookmarkEnd w:id="504"/>
    </w:p>
    <w:p>
      <w:pPr>
        <w:pStyle w:val="BookText"/>
        <w:rPr/>
      </w:pPr>
      <w:r>
        <w:rPr>
          <w:rFonts w:ascii="IRNazanin" w:hAnsi="IRNazanin" w:eastAsia="IRNazanin"/>
          <w:color w:val="111111"/>
          <w:sz w:val="28"/>
          <w:sz w:val="28"/>
          <w:szCs w:val="28"/>
          <w:rtl w:val="true"/>
          <w:lang w:bidi="fa-IR"/>
        </w:rPr>
        <w:t>هر ساله طرح‌هاى خاصى براى روى پرده كعبه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آيات قرآن استفاده مى‌شود، اما مثلًا سوره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عربيت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از اين دست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سؤال‌هايى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نوشتن آيات روى پرده كعبه سنت است يا بدعت؟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نوع آيات نوشته شده داراى منشأ سنت است يا سليقه و انتخاب افراد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فضايى داراى كاربرد تبليغاتى است، چرا از آن استفاده بهينه نمى‌شود؟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از كل سطح پرده فقط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نوشته‌ها اشغال شده است</w:t>
      </w:r>
      <w:r>
        <w:rPr>
          <w:rFonts w:eastAsia="IRNazanin" w:cs="IRNazanin"/>
          <w:color w:val="111111"/>
          <w:sz w:val="28"/>
          <w:szCs w:val="28"/>
          <w:rtl w:val="true"/>
          <w:lang w:bidi="fa-IR"/>
        </w:rPr>
        <w:t>.</w:t>
      </w:r>
      <w:bookmarkStart w:id="505" w:name="pg1846_23462"/>
    </w:p>
    <w:p>
      <w:pPr>
        <w:pStyle w:val="BookText"/>
        <w:rPr/>
      </w:pPr>
      <w:bookmarkEnd w:id="505"/>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رنگ سياه پرده و نوشته‌هاى از جنس طلا سنت است يا 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تعويض دوره‌اى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سنت است يا بدعت؟ چرا چند ساله نباشد؟ چرا ماهيانه نباشد؟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كعبه محل هنرنمايى هنرمندان است، چرا هر سال به وسيله يك ملت مسلمان و با هنرهاى ملل مختلف جهان تزيين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سؤالات همگى نشان دهنده اين است كه از پرده كعبه به عنوان يك ابزار در جهت اهداف فرقه‌اى استفاده مى‌شود</w:t>
      </w:r>
      <w:r>
        <w:rPr>
          <w:rFonts w:eastAsia="IRNazanin" w:cs="IRNazanin"/>
          <w:color w:val="111111"/>
          <w:sz w:val="28"/>
          <w:szCs w:val="28"/>
          <w:rtl w:val="true"/>
          <w:lang w:bidi="fa-IR"/>
        </w:rPr>
        <w:t>.</w:t>
      </w:r>
    </w:p>
    <w:p>
      <w:pPr>
        <w:pStyle w:val="Heading6"/>
        <w:numPr>
          <w:ilvl w:val="5"/>
          <w:numId w:val="1"/>
        </w:numPr>
        <w:rPr/>
      </w:pPr>
      <w:bookmarkStart w:id="506" w:name="__RefHeading___Toc2869265_3650668749"/>
      <w:bookmarkStart w:id="507" w:name="_Toc191"/>
      <w:bookmarkEnd w:id="506"/>
      <w:r>
        <w:rPr/>
        <w:t>6</w:t>
      </w:r>
      <w:r>
        <w:rPr>
          <w:rtl w:val="true"/>
        </w:rPr>
        <w:t xml:space="preserve">. </w:t>
      </w:r>
      <w:r>
        <w:rPr>
          <w:rtl w:val="true"/>
        </w:rPr>
        <w:t>جابجايى نمادهاى حج‌</w:t>
      </w:r>
      <w:bookmarkEnd w:id="507"/>
    </w:p>
    <w:p>
      <w:pPr>
        <w:pStyle w:val="BookText"/>
        <w:rPr/>
      </w:pPr>
      <w:r>
        <w:rPr>
          <w:rFonts w:ascii="IRNazanin" w:hAnsi="IRNazanin" w:eastAsia="IRNazanin"/>
          <w:color w:val="111111"/>
          <w:sz w:val="28"/>
          <w:sz w:val="28"/>
          <w:szCs w:val="28"/>
          <w:rtl w:val="true"/>
          <w:lang w:bidi="fa-IR"/>
        </w:rPr>
        <w:t>همان‌گونه كه مى‌دانيم محل مقام ابراهيم عليه السلام در زمان خليفه دوم جابه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بازسازى مسجد الحرام در طى سال‌ها نيز تغييراتى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الحرام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به علت ازدحام جمعيت در صحن مسجد، نماد چشمه زمزم كه يكى از آيات الهى است به كلى از بين رفته و فقط آب آن لوله كشى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آبى كه از درياى سرخ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بدعت است يا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سنت نيست آيا طبق فتواى علماى فرقه‌اى خاص از مذاهب اسلام جفا به دين پيامبر صلى الله عليه و آله، استفاده ابزارى از تجهيزات و لوازم زيارت نمى‌باشد؟</w:t>
      </w:r>
      <w:r>
        <w:rPr>
          <w:rFonts w:eastAsia="IRNazanin" w:cs="IRNazanin"/>
          <w:color w:val="111111"/>
          <w:sz w:val="28"/>
          <w:szCs w:val="28"/>
          <w:rtl w:val="true"/>
          <w:lang w:bidi="fa-IR"/>
        </w:rPr>
        <w:t>!</w:t>
      </w:r>
    </w:p>
    <w:p>
      <w:pPr>
        <w:pStyle w:val="Heading6"/>
        <w:numPr>
          <w:ilvl w:val="5"/>
          <w:numId w:val="1"/>
        </w:numPr>
        <w:rPr/>
      </w:pPr>
      <w:bookmarkStart w:id="508" w:name="__RefHeading___Toc2869267_3650668749"/>
      <w:bookmarkStart w:id="509" w:name="_Toc192"/>
      <w:bookmarkEnd w:id="508"/>
      <w:r>
        <w:rPr/>
        <w:t>7</w:t>
      </w:r>
      <w:r>
        <w:rPr>
          <w:rtl w:val="true"/>
        </w:rPr>
        <w:t xml:space="preserve">. </w:t>
      </w:r>
      <w:r>
        <w:rPr>
          <w:rtl w:val="true"/>
        </w:rPr>
        <w:t>حضور كفار در مكه و مدينه‌</w:t>
      </w:r>
      <w:bookmarkEnd w:id="509"/>
    </w:p>
    <w:p>
      <w:pPr>
        <w:pStyle w:val="BookText"/>
        <w:rPr/>
      </w:pPr>
      <w:r>
        <w:rPr>
          <w:rFonts w:ascii="IRNazanin" w:hAnsi="IRNazanin" w:eastAsia="IRNazanin"/>
          <w:color w:val="111111"/>
          <w:sz w:val="28"/>
          <w:sz w:val="28"/>
          <w:szCs w:val="28"/>
          <w:rtl w:val="true"/>
          <w:lang w:bidi="fa-IR"/>
        </w:rPr>
        <w:t>حرمت حضور كفار در اين دو شهر مقدس در قرآن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مى‌دانيم كه صنعت گردشگرى در جهان يكى از رشته‌هاى پول‌ساز و پردرآمد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اطراف مسجد الحرام و مسجد نبوى ما را با هتل‌هاى خاصى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هتل اينتر كنتيننتال به نام دار التوحيد، هتل شرايتون، هتل هيلتون، هتل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هتل‌هاى معروف جهانى هستند كه سهامداران اصلى آنها كفار، به ويژه يهوديان</w:t>
      </w:r>
      <w:bookmarkStart w:id="510" w:name="pg1846_23466"/>
    </w:p>
    <w:p>
      <w:pPr>
        <w:pStyle w:val="BookText"/>
        <w:rPr/>
      </w:pPr>
      <w:bookmarkEnd w:id="510"/>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اين‌جاست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هدف قرآن حذف حضور فيزيكى آنها در اين دو شهر بود، يا اين‌كه اسلام مى‌خواهد منافع كفار، به ويژه از قِبَل مسلمانان را قطع كند؟</w:t>
      </w:r>
    </w:p>
    <w:p>
      <w:pPr>
        <w:pStyle w:val="BookText"/>
        <w:rPr/>
      </w:pPr>
      <w:r>
        <w:rPr>
          <w:rFonts w:ascii="Amiri" w:hAnsi="Amiri" w:eastAsia="Amiri" w:cs="Amiri"/>
          <w:color w:val="111111"/>
          <w:sz w:val="28"/>
          <w:sz w:val="28"/>
          <w:szCs w:val="28"/>
          <w:rtl w:val="true"/>
          <w:lang w:bidi="ar-SA"/>
        </w:rPr>
        <w:t>آيا اسم هتل را عوض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دار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حذف منابع سرشار كفار از اين مكان‌هاى مقدس مى‌شود؟</w:t>
      </w:r>
    </w:p>
    <w:p>
      <w:pPr>
        <w:pStyle w:val="BookText"/>
        <w:rPr/>
      </w:pPr>
      <w:r>
        <w:rPr>
          <w:rFonts w:ascii="Amiri" w:hAnsi="Amiri" w:eastAsia="Amiri" w:cs="Amiri"/>
          <w:color w:val="111111"/>
          <w:sz w:val="28"/>
          <w:sz w:val="28"/>
          <w:szCs w:val="28"/>
          <w:rtl w:val="true"/>
          <w:lang w:bidi="ar-SA"/>
        </w:rPr>
        <w:t>آيا تغافل از كافر بودن سهامداران و اجازه فعاليت اقتصادى سودآور كلان در حاشيه اين اماكن مقدس، موجب رضاى خدا و تقويت امت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مطالعه در ساختار هتل‌هاى موجود، استفاده ابزارى از كعبه و قبر پيامبر اكرم صلى الله عليه و آله را برملا مى‌سازد</w:t>
      </w:r>
      <w:r>
        <w:rPr>
          <w:rFonts w:eastAsia="IRNazanin" w:cs="IRNazanin"/>
          <w:color w:val="111111"/>
          <w:sz w:val="28"/>
          <w:szCs w:val="28"/>
          <w:rtl w:val="true"/>
          <w:lang w:bidi="fa-IR"/>
        </w:rPr>
        <w:t>.</w:t>
      </w:r>
    </w:p>
    <w:p>
      <w:pPr>
        <w:pStyle w:val="Heading6"/>
        <w:numPr>
          <w:ilvl w:val="5"/>
          <w:numId w:val="1"/>
        </w:numPr>
        <w:rPr/>
      </w:pPr>
      <w:bookmarkStart w:id="511" w:name="__RefHeading___Toc2869269_3650668749"/>
      <w:bookmarkStart w:id="512" w:name="_Toc193"/>
      <w:bookmarkEnd w:id="511"/>
      <w:r>
        <w:rPr/>
        <w:t>8</w:t>
      </w:r>
      <w:r>
        <w:rPr>
          <w:rtl w:val="true"/>
        </w:rPr>
        <w:t xml:space="preserve">. </w:t>
      </w:r>
      <w:r>
        <w:rPr>
          <w:rtl w:val="true"/>
        </w:rPr>
        <w:t>قصر امير</w:t>
      </w:r>
      <w:bookmarkEnd w:id="512"/>
    </w:p>
    <w:p>
      <w:pPr>
        <w:pStyle w:val="BookText"/>
        <w:rPr/>
      </w:pPr>
      <w:r>
        <w:rPr>
          <w:rFonts w:ascii="IRNazanin" w:hAnsi="IRNazanin" w:eastAsia="IRNazanin"/>
          <w:color w:val="111111"/>
          <w:sz w:val="28"/>
          <w:sz w:val="28"/>
          <w:szCs w:val="28"/>
          <w:rtl w:val="true"/>
          <w:lang w:bidi="fa-IR"/>
        </w:rPr>
        <w:t>در نزديك‌ترين نقطه به كعبه معظمه و در كنار كوه صفا كه از آيات الهى است، قصرى با عظمت كه چيزى از عظمت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ندارد،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ملك فهد بوده و مشابه اين كاخ در منى و در كنار محل رمى جمرات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واضح است كه منى محلى مقدس و مورد توجه قرآن براى انجام مناسك الهى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واسطه حكومت به كشور سعودى، ساخت و ساز كاخ‌هايى اين‌گونه در اماكن مقدس كه هر روز فضاى آن براى انجام مناسك مسلمانان تنگ‌تر و تنگ‌تر مى‌شود، جفا بر جهان اسلام و استفاده ابزارى از اين اماكن مقدس نمى‌باشد؟</w:t>
      </w:r>
      <w:r>
        <w:rPr>
          <w:rFonts w:eastAsia="IRNazanin" w:cs="IRNazanin"/>
          <w:color w:val="111111"/>
          <w:sz w:val="28"/>
          <w:szCs w:val="28"/>
          <w:rtl w:val="true"/>
          <w:lang w:bidi="fa-IR"/>
        </w:rPr>
        <w:t>!</w:t>
      </w:r>
    </w:p>
    <w:p>
      <w:pPr>
        <w:pStyle w:val="Heading6"/>
        <w:numPr>
          <w:ilvl w:val="5"/>
          <w:numId w:val="1"/>
        </w:numPr>
        <w:rPr/>
      </w:pPr>
      <w:bookmarkStart w:id="513" w:name="__RefHeading___Toc2869271_3650668749"/>
      <w:bookmarkStart w:id="514" w:name="_Toc194"/>
      <w:bookmarkEnd w:id="513"/>
      <w:r>
        <w:rPr/>
        <w:t>9</w:t>
      </w:r>
      <w:r>
        <w:rPr>
          <w:rtl w:val="true"/>
        </w:rPr>
        <w:t xml:space="preserve">. </w:t>
      </w:r>
      <w:r>
        <w:rPr>
          <w:rtl w:val="true"/>
        </w:rPr>
        <w:t>نماز ميت‌</w:t>
      </w:r>
      <w:bookmarkEnd w:id="514"/>
    </w:p>
    <w:p>
      <w:pPr>
        <w:pStyle w:val="BookText"/>
        <w:rPr/>
      </w:pPr>
      <w:r>
        <w:rPr>
          <w:rFonts w:ascii="IRNazanin" w:hAnsi="IRNazanin" w:eastAsia="IRNazanin"/>
          <w:color w:val="111111"/>
          <w:sz w:val="28"/>
          <w:sz w:val="28"/>
          <w:szCs w:val="28"/>
          <w:rtl w:val="true"/>
          <w:lang w:bidi="fa-IR"/>
        </w:rPr>
        <w:t>در اين راستا نيز سه موضوع مهم قابل توجه است كه به بررسى آن مى‌پردازيم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مؤسساتى هستند كه با پول گرفتن از خانواده ميت آن جنازه را كفن و دفن مى‌كنند كه البته رانت‌هاى وابستگى به حاكمان در اخذ مجوز اين‌گونه فعاليت‌ها قابل انكار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خانواده ميت پول ويژه‌اى بدهند، ميت را به</w:t>
      </w:r>
      <w:bookmarkStart w:id="515" w:name="pg1846_23469"/>
    </w:p>
    <w:p>
      <w:pPr>
        <w:pStyle w:val="BookText"/>
        <w:rPr/>
      </w:pPr>
      <w:bookmarkEnd w:id="515"/>
      <w:r>
        <w:rPr>
          <w:rFonts w:ascii="IRNazanin" w:hAnsi="IRNazanin" w:eastAsia="IRNazanin"/>
          <w:color w:val="111111"/>
          <w:sz w:val="28"/>
          <w:sz w:val="28"/>
          <w:szCs w:val="28"/>
          <w:rtl w:val="true"/>
          <w:lang w:bidi="fa-IR"/>
        </w:rPr>
        <w:t>طواف كعبه يا مسجد نبوى برده و در آن‌جا به ميت اقامه نماز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اموات شهر به ويژه فقرا از اين نعمت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ميت عملى از نوع واجبات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تعدادى اين كار را كردند، به سايرين تكليفى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مستحب را بر واجباتى چون نمازهاى يوميه وصل كردن، آيا نوعى بدعت قلمداد نمى‌شود؟ آن هم بدعتى كه عملًا همه را مجبور به حضور در اين نماز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ايام برگزارى مراسم حج و در كتب اداره امر به معروف و نهى از منكر سعودى در مكه و مدينه بر اين‌كه طلب شفاعت از پيامبر صلى الله عليه و آله و ائمه اطهار شيعه عملى عبث و بيهوده است تأكيد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تكبير سوم را مى‌گويند طبق روايت ابى هريره از پيامبر صلى الله عليه و آله كه شيخان اهل سنت صحت آن را گواهى كرده‌اند،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جئناك شفعاء له فشفعّنا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خدايا ما به عنوان شفاعت از اين مرده آمده‌ايم، پس شفاعت ما را قبول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اگر شفاعت هر بنده خدا براى بنده ديگر او پسنديده و سنت است، چرا شما با اين پديده به شدت برخورد حذفى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اين استفاده ابزارى از زيارت مسلمانان قلمداد نمى‌شود؟</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2869273_3650668749"/>
      <w:bookmarkStart w:id="517" w:name="_Toc195"/>
      <w:bookmarkEnd w:id="516"/>
      <w:r>
        <w:rPr/>
        <w:t>10</w:t>
      </w:r>
      <w:r>
        <w:rPr>
          <w:rtl w:val="true"/>
        </w:rPr>
        <w:t xml:space="preserve">. </w:t>
      </w:r>
      <w:r>
        <w:rPr>
          <w:rtl w:val="true"/>
        </w:rPr>
        <w:t>برخورد با مُهر</w:t>
      </w:r>
      <w:bookmarkEnd w:id="517"/>
    </w:p>
    <w:p>
      <w:pPr>
        <w:pStyle w:val="Heading6"/>
        <w:numPr>
          <w:ilvl w:val="5"/>
          <w:numId w:val="1"/>
        </w:numPr>
        <w:rPr/>
      </w:pPr>
      <w:bookmarkStart w:id="518" w:name="__RefHeading___Toc2869275_3650668749"/>
      <w:bookmarkStart w:id="519" w:name="_Toc19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به نظر مى‌رسد كه امامان شيعه براى جلوگيرى از پرستش هر چيز غير از خداى متعال، سجده بر طلا و جواهر و مصنوعات بشرى را به پيروى از سنت پيامبر اكرم صلى الله عليه و آله حرام دانسته‌اند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علماى اهل سنت براى جلوگيرى از مورد پرستش قرار گرفتن چيزى غير از خدا صِرف اتصال به زمين را براى سجده كفايت دانسته‌اند و لذا بر هر چيزى سجده را روا مى‌دانند</w:t>
      </w:r>
      <w:r>
        <w:rPr>
          <w:rFonts w:eastAsia="IRNazanin" w:cs="IRNazanin"/>
          <w:color w:val="111111"/>
          <w:sz w:val="28"/>
          <w:szCs w:val="28"/>
          <w:rtl w:val="true"/>
          <w:lang w:bidi="fa-IR"/>
        </w:rPr>
        <w:t>.</w:t>
      </w:r>
      <w:bookmarkStart w:id="520" w:name="pg1846_23472"/>
    </w:p>
    <w:p>
      <w:pPr>
        <w:pStyle w:val="BookText"/>
        <w:rPr/>
      </w:pPr>
      <w:bookmarkEnd w:id="520"/>
      <w:r>
        <w:rPr>
          <w:rFonts w:ascii="IRNazanin" w:hAnsi="IRNazanin" w:eastAsia="IRNazanin"/>
          <w:color w:val="111111"/>
          <w:sz w:val="28"/>
          <w:sz w:val="28"/>
          <w:szCs w:val="28"/>
          <w:rtl w:val="true"/>
          <w:lang w:bidi="fa-IR"/>
        </w:rPr>
        <w:t>پس اصل موضوع و هدف هر دو گروه شيعه و سنى نيل به خلوص در عبوديت حضرت احديت و اجتناب از هر گونه انحراف به سوى بت پرستى جديد مى‌باشد كه هدف هر دو محترم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اين مشكل بهترين كار مراجعه به 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چندين روايت مستند اهل سنت را در اين زمينه از كتاب آغاز و اتمام سجده، اثر آيت اللَّه احمدى ميانجى به شرح ذيل مطالعه مى‌كنيم</w:t>
      </w:r>
      <w:r>
        <w:rPr>
          <w:rFonts w:eastAsia="IRNazanin" w:cs="IRNazanin"/>
          <w:color w:val="111111"/>
          <w:sz w:val="28"/>
          <w:szCs w:val="28"/>
          <w:rtl w:val="true"/>
          <w:lang w:bidi="fa-IR"/>
        </w:rPr>
        <w:t>.</w:t>
      </w:r>
    </w:p>
    <w:p>
      <w:pPr>
        <w:pStyle w:val="Heading6"/>
        <w:numPr>
          <w:ilvl w:val="5"/>
          <w:numId w:val="1"/>
        </w:numPr>
        <w:rPr/>
      </w:pPr>
      <w:bookmarkStart w:id="521" w:name="__RefHeading___Toc2869277_3650668749"/>
      <w:bookmarkStart w:id="522" w:name="_Toc197"/>
      <w:bookmarkEnd w:id="521"/>
      <w:r>
        <w:rPr>
          <w:rtl w:val="true"/>
        </w:rPr>
        <w:t>سجده بر گياهان زمين‌</w:t>
      </w:r>
      <w:bookmarkEnd w:id="522"/>
    </w:p>
    <w:p>
      <w:pPr>
        <w:pStyle w:val="BookText"/>
        <w:rPr/>
      </w:pPr>
      <w:r>
        <w:rPr>
          <w:rFonts w:ascii="IRNazanin" w:hAnsi="IRNazanin" w:eastAsia="IRNazanin"/>
          <w:color w:val="111111"/>
          <w:sz w:val="28"/>
          <w:sz w:val="28"/>
          <w:szCs w:val="28"/>
          <w:rtl w:val="true"/>
          <w:lang w:bidi="fa-IR"/>
        </w:rPr>
        <w:t>از تمامى ادلّه قطعى كه تا بدين جا ذكر شد، اعمّ از اقوال، افعال، تصريح‌ها و اشاره‌هاى رسول خدا صلى الله عليه و آله و عمل و سيره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آراء و نظريه‌هاى آنان و فتاواى فقها، به خوبى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تشريع خود تنها بر زمين بوده و انجام مى‌شده است، مگر در موارد ضرورت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از دسته‌اى ديگر از ادله قطعى متواتر مى‌توان چنين استنباط نمود كه پيامبر صلى الله عليه و آله سجده بر گياهان غير خوراكى و پوشيدنى را در زمان‌هاى بعد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مسأله سجده، گياهان زمين را به خود زمين ملحق نموده و آنها را از اجزاى زمين به حساب آورد و بدين ترتيب بود كه مسأله سجده آسان شده و مشكلات و سختى‌هايى كه تحمل آنها براى مسلمانان دشوار مى‌نمود، 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بالاتر از اين، به مسلمانان اجازه داده شد تا از گياهان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كرده و در خانه و مسجد، همراه خويش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 و برگ خرما و به اندازه صورت بافته مى‌شد كه در خانه‌ها و مساجد گذاشته و در نماز بر آن سجده مى‌كردند و اين كار به تدريج شيوع پيدا كرد و زياد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اين زمينه روايات زيادى وجود دارد، ولى ما در اين‌جا تنها بخشى از آنها</w:t>
      </w:r>
    </w:p>
    <w:p>
      <w:pPr>
        <w:pStyle w:val="BookText"/>
        <w:rPr/>
      </w:pPr>
      <w:r>
        <w:rPr>
          <w:rFonts w:ascii="Amiri" w:hAnsi="Amiri" w:eastAsia="Amiri" w:cs="Amiri"/>
          <w:color w:val="111111"/>
          <w:sz w:val="28"/>
          <w:sz w:val="28"/>
          <w:szCs w:val="28"/>
          <w:rtl w:val="true"/>
          <w:lang w:bidi="ar-SA"/>
        </w:rPr>
        <w:t>را نقل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نماز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روايت مى‌كند كه رسول خدا صلى الله عليه و آله بر خمره نماز مى‌خواند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روايت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نماز مى‌گزارد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نماز مى‌گزارد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 خمره نماز مى‌خواند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ميمونه هم روايت شده است كه رسول خدا صلى الله عليه و آله بر خمره نماز مى‌گزارد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براى من خمره بياور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حايض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تو به دستت نيست</w:t>
      </w:r>
      <w:r>
        <w:rPr>
          <w:rFonts w:eastAsia="Amiri" w:cs="Amiri" w:ascii="Amiri" w:hAnsi="Amiri"/>
          <w:color w:val="111111"/>
          <w:sz w:val="28"/>
          <w:szCs w:val="28"/>
          <w:rtl w:val="true"/>
          <w:lang w:bidi="ar-SA"/>
        </w:rPr>
        <w:t xml:space="preserve">. </w:t>
      </w:r>
      <w:r>
        <w:rPr>
          <w:rStyle w:val="FootnoteAnchor"/>
        </w:rPr>
        <w:footnoteReference w:id="56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قلابه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امّ سلمه شدم، سپس در مورد مكان نماز رسول خدا صلى الله عليه و آله از دختر پسر او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را به من نشان داد كه خمره‌اى در آن وجود داشت، خواستم آن را بردارم و از آن‌جا دور كنم كه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خمره نماز مى‌خواند</w:t>
      </w:r>
      <w:r>
        <w:rPr>
          <w:rFonts w:eastAsia="IRNazanin" w:cs="IRNazanin"/>
          <w:color w:val="111111"/>
          <w:sz w:val="28"/>
          <w:szCs w:val="28"/>
          <w:rtl w:val="true"/>
          <w:lang w:bidi="fa-IR"/>
        </w:rPr>
        <w:t xml:space="preserve">. </w:t>
      </w:r>
      <w:r>
        <w:rPr>
          <w:rStyle w:val="FootnoteAnchor"/>
        </w:rPr>
        <w:footnoteReference w:id="561"/>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سليم نقل شده كه رسول خدا صلى الله عليه و آله پيوسته نزد او مى‌رفته و در آن‌جا خواب قيلوله مى‌كرده و امّ سليم براى حضرتش پوستى مى‌گسترانيده تا پيامبر صلى الله عليه و آله بر روى آن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بسيار عرق مى‌كرده و ام سليم عرق او را جمع نموده و آن را در عطر و شيشه عطر مى‌ريخته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خمره نماز مى‌خواند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عبارت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منزل ام سليم مى‌رفت و او براى آن حضرت پوستى را مى‌گستراند تا حضرت بر روى آن بخوابد و ام سليم عرق پيامبر صلى الله عليه و آله را مى‌گرفت و آن را به عطر خويش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آن حضرت، خمره‌اى پهن مى‌نمود و حضرت بر آن نماز مى‌خواند</w:t>
      </w:r>
      <w:r>
        <w:rPr>
          <w:rFonts w:eastAsia="IRNazanin" w:cs="IRNazanin"/>
          <w:color w:val="111111"/>
          <w:sz w:val="28"/>
          <w:szCs w:val="28"/>
          <w:rtl w:val="true"/>
          <w:lang w:bidi="fa-IR"/>
        </w:rPr>
        <w:t xml:space="preserve">. </w:t>
      </w:r>
      <w:r>
        <w:rPr>
          <w:rStyle w:val="FootnoteAnchor"/>
        </w:rPr>
        <w:footnoteReference w:id="56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خمره‌اى بياور،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حايض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تو در دستت نيست</w:t>
      </w:r>
      <w:r>
        <w:rPr>
          <w:rFonts w:eastAsia="Amiri" w:cs="Amiri" w:ascii="Amiri" w:hAnsi="Amiri"/>
          <w:color w:val="111111"/>
          <w:sz w:val="28"/>
          <w:szCs w:val="28"/>
          <w:rtl w:val="true"/>
          <w:lang w:bidi="ar-SA"/>
        </w:rPr>
        <w:t xml:space="preserve">. </w:t>
      </w:r>
      <w:r>
        <w:rPr>
          <w:rStyle w:val="FootnoteAnchor"/>
          <w:rtl w:val="true"/>
        </w:rPr>
        <w:footnoteReference w:id="564"/>
      </w:r>
      <w:r>
        <w:rPr>
          <w:rFonts w:ascii="IRNazanin" w:hAnsi="IRNazanin" w:eastAsia="IRNazanin"/>
          <w:color w:val="111111"/>
          <w:sz w:val="28"/>
          <w:sz w:val="28"/>
          <w:szCs w:val="28"/>
          <w:rtl w:val="true"/>
          <w:lang w:bidi="fa-IR"/>
        </w:rPr>
        <w:t>در عبارتى ديگر از وى نقل شده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خمره‌اى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همانا حيض زن در دست و زبان او نيست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 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عايشه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خمره‌اى از مسجد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حايض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حيض تو در دست تو مى‌باشد؟ </w:t>
      </w:r>
      <w:r>
        <w:rPr>
          <w:rStyle w:val="FootnoteAnchor"/>
        </w:rPr>
        <w:footnoteReference w:id="566"/>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در مسجد بود كه به كنيزى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خمره‌اى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عرض كرد كه من حايض هستم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او در دستش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 تا خمره را پهن كند و روى آن نماز بجا آورد</w:t>
      </w:r>
      <w:r>
        <w:rPr>
          <w:rFonts w:eastAsia="IRNazanin" w:cs="IRNazanin"/>
          <w:color w:val="111111"/>
          <w:sz w:val="28"/>
          <w:szCs w:val="28"/>
          <w:rtl w:val="true"/>
          <w:lang w:bidi="fa-IR"/>
        </w:rPr>
        <w:t xml:space="preserve">. </w:t>
      </w:r>
      <w:r>
        <w:rPr>
          <w:rStyle w:val="FootnoteAnchor"/>
        </w:rPr>
        <w:footnoteReference w:id="56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خمره‌اى از مسجد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حايض هستم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تو در دست تو نيست</w:t>
      </w:r>
      <w:r>
        <w:rPr>
          <w:rFonts w:eastAsia="IRNazanin" w:cs="IRNazanin"/>
          <w:color w:val="111111"/>
          <w:sz w:val="28"/>
          <w:szCs w:val="28"/>
          <w:rtl w:val="true"/>
          <w:lang w:bidi="fa-IR"/>
        </w:rPr>
        <w:t xml:space="preserve">. </w:t>
      </w:r>
      <w:r>
        <w:rPr>
          <w:rStyle w:val="FootnoteAnchor"/>
        </w:rPr>
        <w:footnoteReference w:id="568"/>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نماز مى‌خواند و من مقابل او بودم، گاهى در هنگام سجده لباس حضرت به من برخورد مى‌كرد و آن حضرت بر خمره نماز مى‌گزارد</w:t>
      </w:r>
      <w:r>
        <w:rPr>
          <w:rFonts w:eastAsia="IRNazanin" w:cs="IRNazanin"/>
          <w:color w:val="111111"/>
          <w:sz w:val="28"/>
          <w:szCs w:val="28"/>
          <w:rtl w:val="true"/>
          <w:lang w:bidi="fa-IR"/>
        </w:rPr>
        <w:t xml:space="preserve">. </w:t>
      </w:r>
      <w:r>
        <w:rPr>
          <w:rStyle w:val="FootnoteAnchor"/>
        </w:rPr>
        <w:footnoteReference w:id="569"/>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ميمونه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حايض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 را به مسجد برده و پهن مى‌كرد</w:t>
      </w:r>
      <w:r>
        <w:rPr>
          <w:rFonts w:eastAsia="IRNazanin" w:cs="IRNazanin"/>
          <w:color w:val="111111"/>
          <w:sz w:val="28"/>
          <w:szCs w:val="28"/>
          <w:rtl w:val="true"/>
          <w:lang w:bidi="fa-IR"/>
        </w:rPr>
        <w:t xml:space="preserve">. </w:t>
      </w:r>
      <w:r>
        <w:rPr>
          <w:rStyle w:val="FootnoteAnchor"/>
        </w:rPr>
        <w:footnoteReference w:id="570"/>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ميمونه روايت شده است كه رسول خدا صلى الله عليه و آله به منزل او وارد مى‌شد، در حالى كه وى حايض بود، سپس او براى حضرت خمره‌اى را در محلّ نماز پهن كرده و</w:t>
      </w:r>
    </w:p>
    <w:p>
      <w:pPr>
        <w:pStyle w:val="BookText"/>
        <w:rPr/>
      </w:pPr>
      <w:r>
        <w:rPr>
          <w:rFonts w:ascii="Amiri" w:hAnsi="Amiri" w:eastAsia="Amiri" w:cs="Amiri"/>
          <w:color w:val="111111"/>
          <w:sz w:val="28"/>
          <w:sz w:val="28"/>
          <w:szCs w:val="28"/>
          <w:rtl w:val="true"/>
          <w:lang w:bidi="ar-SA"/>
        </w:rPr>
        <w:t>رسول خدا صلى الله عليه و آله در منزل او و بر آن خمره نماز مى‌خواند</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را مختصر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از او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سر خود را بر دامن يكى از زن‌هاى خويش مى‌گذارد و قرآن تلاوت مى‌كرد، در حالى كه آن زن، حايض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يكى از ما زن‌ها در حالى كه حايض بود، خمره آن حضرت را به مسجد برده و پهن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حنيف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خمره‌ام را بياور و كنيز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حايض هستم و وى در جواب كنيز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حيض تو، در دست تو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در غير مسجد، روى خمره ايستاده و بر آن سجده مى‌كرد، در حالى كه حصير خانه او، زير آن پهن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عمر نقل شده است كه كنيزان او پاهايش را مى‌شستند در حالى كه حايض بودند و خمره براى او مى‌آوردند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روى خمره نماز مى‌خواند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پيامبر صلى الله عليه و آله هنگام وضو بر دست پيامبر صلى الله عليه و آله آب مى‌ريختند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خمره براى او مى‌آوردند، در حالى كه حايض بودند</w:t>
      </w:r>
      <w:r>
        <w:rPr>
          <w:rFonts w:eastAsia="Amiri" w:cs="Amiri" w:ascii="Amiri" w:hAnsi="Amiri"/>
          <w:color w:val="111111"/>
          <w:sz w:val="28"/>
          <w:szCs w:val="28"/>
          <w:rtl w:val="true"/>
          <w:lang w:bidi="ar-SA"/>
        </w:rPr>
        <w:t xml:space="preserve">. </w:t>
      </w:r>
      <w:r>
        <w:rPr>
          <w:rStyle w:val="FootnoteAnchor"/>
        </w:rPr>
        <w:footnoteReference w:id="572"/>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زن حايض بر دست وضو گيرنده آب ريخته و براى او خمره بياورد</w:t>
      </w:r>
      <w:r>
        <w:rPr>
          <w:rFonts w:eastAsia="IRNazanin" w:cs="IRNazanin"/>
          <w:color w:val="111111"/>
          <w:sz w:val="28"/>
          <w:szCs w:val="28"/>
          <w:rtl w:val="true"/>
          <w:lang w:bidi="fa-IR"/>
        </w:rPr>
        <w:t xml:space="preserve">. </w:t>
      </w:r>
      <w:r>
        <w:rPr>
          <w:rStyle w:val="FootnoteAnchor"/>
        </w:rPr>
        <w:footnoteReference w:id="573"/>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عمر گفته شده است كه وى روى خمره، نماز مى‌گزارد</w:t>
      </w:r>
      <w:r>
        <w:rPr>
          <w:rFonts w:eastAsia="IRNazanin" w:cs="IRNazanin"/>
          <w:color w:val="111111"/>
          <w:sz w:val="28"/>
          <w:szCs w:val="28"/>
          <w:rtl w:val="true"/>
          <w:lang w:bidi="fa-IR"/>
        </w:rPr>
        <w:t xml:space="preserve">. </w:t>
      </w:r>
      <w:r>
        <w:rPr>
          <w:rStyle w:val="FootnoteAnchor"/>
        </w:rPr>
        <w:footnoteReference w:id="574"/>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نيز نقل شده است كه او نيز بر خمره، نماز مى‌گزارده است</w:t>
      </w:r>
      <w:r>
        <w:rPr>
          <w:rFonts w:eastAsia="IRNazanin" w:cs="IRNazanin"/>
          <w:color w:val="111111"/>
          <w:sz w:val="28"/>
          <w:szCs w:val="28"/>
          <w:rtl w:val="true"/>
          <w:lang w:bidi="fa-IR"/>
        </w:rPr>
        <w:t xml:space="preserve">. </w:t>
      </w:r>
      <w:r>
        <w:rPr>
          <w:rStyle w:val="FootnoteAnchor"/>
        </w:rPr>
        <w:footnoteReference w:id="575"/>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ابن عمر به كنيز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خمره‌اى از مسجد براى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حايض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تو در دست تو نيست</w:t>
      </w:r>
      <w:r>
        <w:rPr>
          <w:rFonts w:eastAsia="IRNazanin" w:cs="IRNazanin"/>
          <w:color w:val="111111"/>
          <w:sz w:val="28"/>
          <w:szCs w:val="28"/>
          <w:rtl w:val="true"/>
          <w:lang w:bidi="fa-IR"/>
        </w:rPr>
        <w:t xml:space="preserve">. </w:t>
      </w:r>
      <w:r>
        <w:rPr>
          <w:rStyle w:val="FootnoteAnchor"/>
          <w:rtl w:val="true"/>
        </w:rPr>
        <w:footnoteReference w:id="576"/>
      </w:r>
      <w:r>
        <w:rPr>
          <w:rFonts w:ascii="Amiri" w:hAnsi="Amiri" w:eastAsia="Amiri" w:cs="Amiri"/>
          <w:color w:val="111111"/>
          <w:sz w:val="28"/>
          <w:sz w:val="28"/>
          <w:szCs w:val="28"/>
          <w:rtl w:val="true"/>
          <w:lang w:bidi="ar-SA"/>
        </w:rPr>
        <w:t>احاديث مذكور در كتاب‌هاى وسائل الشيعه و المحاسن برقى و بحار الأنوار نيز آمده است</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شيخ حرّ عاملى در وسائل الشيعه، رواياتى را كه بر جواز سجده بر خمره دلالت مى‌كنند جمع آورى كرده است كه ذكر بخشى از آنها گذشت</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وى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مى‌كند كه از ايشان درباره نماز بر روى خمره‌اى كه در مدينه بافته مى‌شود، سؤال شد و حضرت در پاسخ چنين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آنچه نخ در آن به كار رفته است، نماز بخوان و بر آنچه پوست، در آن به كار رفته است، نماز نخوان</w:t>
      </w:r>
      <w:r>
        <w:rPr>
          <w:rFonts w:eastAsia="IRNazanin" w:cs="IRNazanin"/>
          <w:color w:val="111111"/>
          <w:sz w:val="28"/>
          <w:szCs w:val="28"/>
          <w:rtl w:val="true"/>
          <w:lang w:bidi="fa-IR"/>
        </w:rPr>
        <w:t xml:space="preserve">. </w:t>
      </w:r>
      <w:r>
        <w:rPr>
          <w:rStyle w:val="FootnoteAnchor"/>
          <w:rtl w:val="true"/>
        </w:rPr>
        <w:footnoteReference w:id="579"/>
      </w:r>
      <w:bookmarkStart w:id="523" w:name="pg1846_23493"/>
    </w:p>
    <w:p>
      <w:pPr>
        <w:pStyle w:val="BookText"/>
        <w:rPr/>
      </w:pPr>
      <w:bookmarkEnd w:id="523"/>
      <w:r>
        <w:rPr>
          <w:rFonts w:ascii="Amiri" w:hAnsi="Amiri" w:eastAsia="Amiri" w:cs="Amiri"/>
          <w:color w:val="111111"/>
          <w:sz w:val="28"/>
          <w:sz w:val="28"/>
          <w:szCs w:val="28"/>
          <w:rtl w:val="true"/>
          <w:lang w:bidi="ar-SA"/>
        </w:rPr>
        <w:t>مطالب فوق عيناً از كتاب آغاز و اتمام سجده، نوشته آيت اللَّه على احمدى ميانجى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ملاحظه مى‌شود كه در اين ميان دو استفاده ابزارى مهم انجام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شيعه نه تنها انحراف از سنت نبوى نيست كه عيناً انجام سنت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و حتى خلفا هيچ‌گونه نهى از سجده بر خاك نكرده‌اند، يعنى اگر فعل اهل سنت خلاف شرع نباشد و قابل اغماض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شيعه با هيچ‌گونه نهى مواجه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تفاصيل آيا برخورد با استفاده شيعه از مُهر نوعى استفاده ابزارى از قدرت حكومت بر مكه و مدينه قلمداد نمى‌شود؟</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869279_3650668749"/>
      <w:bookmarkStart w:id="525" w:name="_Toc198"/>
      <w:bookmarkEnd w:id="524"/>
      <w:r>
        <w:rPr/>
        <w:t>11</w:t>
      </w:r>
      <w:r>
        <w:rPr>
          <w:rtl w:val="true"/>
        </w:rPr>
        <w:t xml:space="preserve">. </w:t>
      </w:r>
      <w:r>
        <w:rPr>
          <w:rtl w:val="true"/>
        </w:rPr>
        <w:t>مفاتيح و كتب ادعيه‌</w:t>
      </w:r>
      <w:bookmarkEnd w:id="525"/>
    </w:p>
    <w:p>
      <w:pPr>
        <w:pStyle w:val="BookText"/>
        <w:rPr/>
      </w:pPr>
      <w:r>
        <w:rPr>
          <w:rFonts w:ascii="IRNazanin" w:hAnsi="IRNazanin" w:eastAsia="IRNazanin"/>
          <w:color w:val="111111"/>
          <w:sz w:val="28"/>
          <w:sz w:val="28"/>
          <w:szCs w:val="28"/>
          <w:rtl w:val="true"/>
          <w:lang w:bidi="fa-IR"/>
        </w:rPr>
        <w:t>اصل دعا مورد قبول اهل سنت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بعد از دعاهاى قرآنى در اهل سنت نيز داراى آداب و رسومى است و كتاب‌هاى بسيارى از علماى اهل سنت در اين زمينه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كتاب مفاتيح الجنان، وجود زيارت عاشورا و لعن‌هاى پنجگانه در اين زيارت است كه غضب حاكمان سعودى و علماى آنها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نفر شامل كسانى هستند كه حق پيامبر اكرم صلى الله عليه و آله را نقض كرده و حقوق فرزندان‌شان را غصب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خلفاى راشدين اهل سنت شامل اين افراد نيستند پس اين تعصب بى جا و غير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 هيچ اسمى از خلفا برده نشده است كه تأكيدى باشد و اين‌گونه با آن برخورد حذفى كردن كارى غير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مجموع الفتاوى شيخ الاسلام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علماى اهل سنت و مورد قبول وهابيت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قتل الحسين أو أعان على قتله أو رضى بذلك فعليه لعنة اللَّه والملائكة والناس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كس حسين عليه السلام را به شهادت رسانيد يا در قتل او كمك كرد يا به آن راضى بود لعنت خدا و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علماى وهابيت قاتل امام حسين عليه السلام و زمينه ساز اين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چهار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لعنت قرار مى‌دهند، پس زيارت عاشورا كه افراد مورد لعن را هم نام نمى‌برد هيچ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روايات متعدد صحيح مسلم در باب فضائل على عليه السلام </w:t>
      </w:r>
      <w:r>
        <w:rPr>
          <w:rStyle w:val="FootnoteAnchor"/>
          <w:rtl w:val="true"/>
        </w:rPr>
        <w:footnoteReference w:id="580"/>
      </w:r>
      <w:r>
        <w:rPr>
          <w:rFonts w:ascii="IRNazanin" w:hAnsi="IRNazanin" w:eastAsia="IRNazanin"/>
          <w:color w:val="111111"/>
          <w:sz w:val="28"/>
          <w:sz w:val="28"/>
          <w:szCs w:val="28"/>
          <w:rtl w:val="true"/>
          <w:lang w:bidi="fa-IR"/>
        </w:rPr>
        <w:t>به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اذكركم اللَّه فى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اذكركم اللَّه في أهل بيتى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خيلى سفارش مى‌كنم شما را به خدا درباره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سفارش مى‌كنم شما را به خدا درباره اهل بيتم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شيعه آنهايى كه به پيامبر صلى الله عليه و آله و اهل بيت عليهم السلام او جفا كرده‌اند را لعن كند، آيا فعل حرامى انجام داده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كه اهل سنت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عباس عموى پيامبر صلى الله عليه و آله از جفاى اعراب به خاندان نبوى شكايت كرد، سپس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هرگز مؤمن نمى‌شويد تا اين‌كه شما من را و اهل بيتم را به خاطر خدا و به خاطر خويشاوندى با من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لعن كسانى كه پيامبر اكرم صلى الله عليه و آله بى ايمانى آنها را در اين حديث شريف گواهى داده است كارى خلاف شرع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آيا برخورد با كتاب مفاتيح الجنان در گمرك و در مشاهد شريفه به</w:t>
      </w:r>
      <w:bookmarkStart w:id="526" w:name="pg1846_23500"/>
    </w:p>
    <w:p>
      <w:pPr>
        <w:pStyle w:val="BookText"/>
        <w:rPr/>
      </w:pPr>
      <w:bookmarkEnd w:id="526"/>
      <w:r>
        <w:rPr>
          <w:rFonts w:ascii="IRNazanin" w:hAnsi="IRNazanin" w:eastAsia="IRNazanin"/>
          <w:color w:val="111111"/>
          <w:sz w:val="28"/>
          <w:sz w:val="28"/>
          <w:szCs w:val="28"/>
          <w:rtl w:val="true"/>
          <w:lang w:bidi="fa-IR"/>
        </w:rPr>
        <w:t>گونه‌اى كه گويا شيعه كالاى قاچاقى همراه دارد، استفاده ابزارى از لوازم و تجهيزات زيارت نمى‌باشد؟</w:t>
      </w:r>
      <w:r>
        <w:rPr>
          <w:rFonts w:eastAsia="IRNazanin" w:cs="IRNazanin"/>
          <w:color w:val="111111"/>
          <w:sz w:val="28"/>
          <w:szCs w:val="28"/>
          <w:rtl w:val="true"/>
          <w:lang w:bidi="fa-IR"/>
        </w:rPr>
        <w:t>!</w:t>
      </w:r>
    </w:p>
    <w:p>
      <w:pPr>
        <w:pStyle w:val="Heading6"/>
        <w:numPr>
          <w:ilvl w:val="5"/>
          <w:numId w:val="1"/>
        </w:numPr>
        <w:rPr/>
      </w:pPr>
      <w:bookmarkStart w:id="527" w:name="__RefHeading___Toc2869281_3650668749"/>
      <w:bookmarkStart w:id="528" w:name="_Toc199"/>
      <w:bookmarkEnd w:id="527"/>
      <w:r>
        <w:rPr/>
        <w:t>12</w:t>
      </w:r>
      <w:r>
        <w:rPr>
          <w:rtl w:val="true"/>
        </w:rPr>
        <w:t xml:space="preserve">. </w:t>
      </w:r>
      <w:r>
        <w:rPr>
          <w:rtl w:val="true"/>
        </w:rPr>
        <w:t>مصحف على عليه السلام و فاطمه عليها السلام‌</w:t>
      </w:r>
      <w:bookmarkEnd w:id="528"/>
    </w:p>
    <w:p>
      <w:pPr>
        <w:pStyle w:val="BookText"/>
        <w:rPr/>
      </w:pPr>
      <w:r>
        <w:rPr>
          <w:rFonts w:ascii="IRNazanin" w:hAnsi="IRNazanin" w:eastAsia="IRNazanin"/>
          <w:color w:val="111111"/>
          <w:sz w:val="28"/>
          <w:sz w:val="28"/>
          <w:szCs w:val="28"/>
          <w:rtl w:val="true"/>
          <w:lang w:bidi="fa-IR"/>
        </w:rPr>
        <w:t>از تبليغ عليه شيعه در خطبه‌هاى نماز جمعه و نيز در كتب منتشر شده و همچنين در سخنرانى‌هاى داخل حرم‌هاى شريف و متهم ساختن آنها به داشتن مصحف فاطمه عليها السلام و مصحف على عليه السلام به عنوان آخرين استفاده ابزارى از لوازم زيارت نام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شيعى هيچ قرآنى به اين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شيعيان همان قرآن و مصحف محمدى را قبول دارند كه در زمان عثمان خليفه سوم جمع آورى شده است و امام صادق عليه السلام تأكيد فرمود كه اين قرآن بى هيچ كم و زياد مورد نظر اسلام است</w:t>
      </w:r>
      <w:r>
        <w:rPr>
          <w:rFonts w:eastAsia="IRNazanin" w:cs="IRNazanin"/>
          <w:color w:val="111111"/>
          <w:sz w:val="28"/>
          <w:szCs w:val="28"/>
          <w:rtl w:val="true"/>
          <w:lang w:bidi="fa-IR"/>
        </w:rPr>
        <w:t>.</w:t>
      </w:r>
    </w:p>
    <w:p>
      <w:pPr>
        <w:pStyle w:val="Heading5"/>
        <w:numPr>
          <w:ilvl w:val="4"/>
          <w:numId w:val="1"/>
        </w:numPr>
        <w:rPr/>
      </w:pPr>
      <w:bookmarkStart w:id="529" w:name="__RefHeading___Toc2869283_3650668749"/>
      <w:bookmarkStart w:id="530" w:name="_Toc200"/>
      <w:bookmarkEnd w:id="529"/>
      <w:r>
        <w:rPr>
          <w:rtl w:val="true"/>
        </w:rPr>
        <w:t>نتيجه‌گيرى‌</w:t>
      </w:r>
      <w:bookmarkEnd w:id="530"/>
    </w:p>
    <w:p>
      <w:pPr>
        <w:pStyle w:val="BookText"/>
        <w:rPr/>
      </w:pPr>
      <w:r>
        <w:rPr>
          <w:rFonts w:ascii="IRNazanin" w:hAnsi="IRNazanin" w:eastAsia="IRNazanin"/>
          <w:color w:val="111111"/>
          <w:sz w:val="28"/>
          <w:sz w:val="28"/>
          <w:szCs w:val="28"/>
          <w:rtl w:val="true"/>
          <w:lang w:bidi="fa-IR"/>
        </w:rPr>
        <w:t>در اين نوشتار به علت سعى در رعايت اختصار، به طور كلى در سه گروه استفاده‌هاى ابزارى به ترتيب ذيل، مورد مطالعه و بررسى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گروه استفاده ابزارى از اماكن زيارتى، تعداد هشت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گروه استفاده ابزارى از زاير، تعداد ده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 استفاده ابزارى از ابزار و تجهيزات زيارتى، تعداد دوازده مورد</w:t>
      </w:r>
      <w:r>
        <w:rPr>
          <w:rFonts w:eastAsia="IRNazanin" w:cs="IRNazanin"/>
          <w:color w:val="111111"/>
          <w:sz w:val="28"/>
          <w:szCs w:val="28"/>
          <w:rtl w:val="true"/>
          <w:lang w:bidi="fa-IR"/>
        </w:rPr>
        <w:t>.</w:t>
      </w:r>
      <w:bookmarkStart w:id="531" w:name="pg1846_23503"/>
    </w:p>
    <w:p>
      <w:pPr>
        <w:pStyle w:val="Heading5"/>
        <w:numPr>
          <w:ilvl w:val="4"/>
          <w:numId w:val="1"/>
        </w:numPr>
        <w:rPr/>
      </w:pPr>
      <w:bookmarkStart w:id="532" w:name="__RefHeading___Toc2869285_3650668749"/>
      <w:bookmarkStart w:id="533" w:name="_Toc201"/>
      <w:bookmarkEnd w:id="531"/>
      <w:bookmarkEnd w:id="532"/>
      <w:r>
        <w:rPr>
          <w:rtl w:val="true"/>
        </w:rPr>
        <w:t>فهرست منابع‌</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و اتمام سجده، آيت اللَّه على احمدى ميانجى، 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فرشتگان، دكتر صالح بن فوزان الفوزان، عضو كميته فتاواى عربستان سعودى، ترجمه ابو عبداللَّه، 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ما تشرع زيارته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عبدالعزيز بن باز، چاپ سوم، مكه مكرمه،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پناهگاه توحيد، عبدالرحمن السعدى عبدالعزيز بن باز، ترجمه اسحاق بن عبداللَّه العوضى،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من البدع، عبدالعزيز بن باز، مكه مكرمه، چاپ چهارم،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الأبرار فى الأدعية والآداب والأذكار، محمد بن جميل زينو،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مسجد نبوى و احكام و آداب آن، علامه عبدالعزيز بن عبدالدين باز، ترجمه اريس مسلم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سخنرانى و اندرزهاى پيامبر در حجة الوداع، عبدالرزاق بن عبدالحسن البدر، ترجمه فتح اللَّه مطيع، چاپ اول، مكه مكرمه،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الصلاة والسلام على محمد خير الانام، محمد بن جميل زينو، مدرّس دارالحديث مكه،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توحيد از طريق سؤال و جواب، دكتر ابراهيم بن صالح الخضرى، قاضى محكمه بزرگ رياض،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نبذة فى العقيدة الاسلاميه، محمد بن صالح العثمين، چاپ عنيزه،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الواسطه بين الحق والخلق، 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وحدت و شفقت صحابه و اهل بيت، صلح درويش از علماى اهل سنت</w:t>
      </w:r>
      <w:r>
        <w:rPr>
          <w:rFonts w:eastAsia="Amiri" w:cs="Amiri" w:ascii="Amiri" w:hAnsi="Amiri"/>
          <w:color w:val="111111"/>
          <w:sz w:val="28"/>
          <w:szCs w:val="28"/>
          <w:rtl w:val="true"/>
          <w:lang w:bidi="ar-SA"/>
        </w:rPr>
        <w:t>.</w:t>
      </w:r>
      <w:bookmarkStart w:id="534" w:name="pg1846_23504"/>
    </w:p>
    <w:p>
      <w:pPr>
        <w:pStyle w:val="Heading4"/>
        <w:numPr>
          <w:ilvl w:val="3"/>
          <w:numId w:val="1"/>
        </w:numPr>
        <w:rPr/>
      </w:pPr>
      <w:bookmarkStart w:id="535" w:name="__RefHeading___Toc2869287_3650668749"/>
      <w:bookmarkStart w:id="536" w:name="_Toc202"/>
      <w:bookmarkEnd w:id="534"/>
      <w:bookmarkEnd w:id="535"/>
      <w:r>
        <w:rPr/>
        <w:t>8</w:t>
      </w:r>
      <w:r>
        <w:rPr>
          <w:rtl w:val="true"/>
        </w:rPr>
        <w:t xml:space="preserve">. </w:t>
      </w:r>
      <w:r>
        <w:rPr>
          <w:rtl w:val="true"/>
        </w:rPr>
        <w:t>جامعه‌شناسى زيارت‌</w:t>
      </w:r>
      <w:bookmarkEnd w:id="536"/>
    </w:p>
    <w:p>
      <w:pPr>
        <w:pStyle w:val="Heading5"/>
        <w:numPr>
          <w:ilvl w:val="4"/>
          <w:numId w:val="1"/>
        </w:numPr>
        <w:rPr/>
      </w:pPr>
      <w:bookmarkStart w:id="537" w:name="__RefHeading___Toc2869289_3650668749"/>
      <w:bookmarkStart w:id="538" w:name="_Toc203"/>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فاطمه بطيار</w:t>
      </w:r>
    </w:p>
    <w:p>
      <w:pPr>
        <w:pStyle w:val="Heading5"/>
        <w:numPr>
          <w:ilvl w:val="4"/>
          <w:numId w:val="1"/>
        </w:numPr>
        <w:rPr/>
      </w:pPr>
      <w:bookmarkStart w:id="539" w:name="__RefHeading___Toc2869291_3650668749"/>
      <w:bookmarkStart w:id="540" w:name="_Toc204"/>
      <w:bookmarkEnd w:id="539"/>
      <w:r>
        <w:rPr>
          <w:rtl w:val="true"/>
        </w:rPr>
        <w:t>چكيده‌</w:t>
      </w:r>
      <w:bookmarkEnd w:id="540"/>
    </w:p>
    <w:p>
      <w:pPr>
        <w:pStyle w:val="BookText"/>
        <w:rPr/>
      </w:pPr>
      <w:r>
        <w:rPr>
          <w:rFonts w:ascii="IRNazanin" w:hAnsi="IRNazanin" w:eastAsia="IRNazanin"/>
          <w:color w:val="111111"/>
          <w:sz w:val="28"/>
          <w:sz w:val="28"/>
          <w:szCs w:val="28"/>
          <w:rtl w:val="true"/>
          <w:lang w:bidi="fa-IR"/>
        </w:rPr>
        <w:t>زيارت مراقد مطهر معصومين گامى در مسير تزكيه 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مقدّمه قرب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همسو شدن با آن انسان‌هاى والا و اسوه‌هاى كمال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زيارتى مهم در شاخه شيعه دين اسلام، مكه، آرامگاه پيامبر اكرم صلى الله عليه و آله و امامان شيعه عليهم السلام از جمله عتبات عاليات در عراق و آرامگاه امام رضا عليه السلام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معنى مذهبى به يك سفر طولانى به منظور انجام دستور مذهبى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اكثراً براى انجام يك كردار يا فريضه دينى و به اماكن مذهبى انجام مى‌گيرد، اماكنى كه براى پيروان آن دين مقدس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زيارت كمابيش در بيشتر دين‌هاى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محيطهايى پاك است كه صداقت و كمال را به ياد مى‌آورد و بازدارنده از رذايل اخلاقى و افزاينده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ميزان خداشناسى، پيغمبرشناسى و ولى‌شناسى بيشتر باشد، به همان اندازه نصيب زاير از بركات اين قبور نورانى و مزارهاى متبرك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ائمه، امامزاده، جامعه‌شناسى، شيعه</w:t>
      </w:r>
      <w:r>
        <w:rPr>
          <w:rFonts w:eastAsia="IRNazanin" w:cs="IRNazanin"/>
          <w:color w:val="111111"/>
          <w:sz w:val="28"/>
          <w:szCs w:val="28"/>
          <w:rtl w:val="true"/>
          <w:lang w:bidi="fa-IR"/>
        </w:rPr>
        <w:t>.</w:t>
      </w:r>
    </w:p>
    <w:p>
      <w:pPr>
        <w:pStyle w:val="Heading5"/>
        <w:numPr>
          <w:ilvl w:val="4"/>
          <w:numId w:val="1"/>
        </w:numPr>
        <w:rPr/>
      </w:pPr>
      <w:bookmarkStart w:id="541" w:name="__RefHeading___Toc2869293_3650668749"/>
      <w:bookmarkStart w:id="542" w:name="_Toc205"/>
      <w:bookmarkEnd w:id="541"/>
      <w:r>
        <w:rPr>
          <w:rtl w:val="true"/>
        </w:rPr>
        <w:t>مقدّمه‌</w:t>
      </w:r>
      <w:bookmarkEnd w:id="5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خود را با الگو سنجيدن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زاير هر كه باشد، زيارت، هر گاه كه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در هر جا و هر سرزمين كه باشد، كانونى براى رشد معنويات و زمينه‌اى براى رشد ارزش‌هاى الهى در انسان‌هاست، چه زيارت خانه خدا باشد، چه زيارتِ</w:t>
      </w:r>
      <w:bookmarkStart w:id="543" w:name="pg1846_23508"/>
    </w:p>
    <w:p>
      <w:pPr>
        <w:pStyle w:val="BookText"/>
        <w:rPr/>
      </w:pPr>
      <w:bookmarkEnd w:id="543"/>
      <w:r>
        <w:rPr>
          <w:rFonts w:ascii="IRNazanin" w:hAnsi="IRNazanin" w:eastAsia="IRNazanin"/>
          <w:color w:val="111111"/>
          <w:sz w:val="28"/>
          <w:sz w:val="28"/>
          <w:szCs w:val="28"/>
          <w:rtl w:val="true"/>
          <w:lang w:bidi="fa-IR"/>
        </w:rPr>
        <w:t>مرقد رسول اللَّه، چه زيارت قبور اولياى دين و مدفونين مظلوم بقيع، و چه شهداى احد، مدفونين قبرستان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خاك آرميدگان در شهرهاى مختلف و زيارتگاه‌هاى دور و نزديك، مشهور و گمنام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دل و جان را روشن ساخته و اميد مى‌بخشند، حتى زيارت قبور مؤمنان و صالحان نيز انسان را به ياد آخرت و صلاح مى‌اندازد و ياد خدا را در دل‌ها بيدار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قبور اوليا اللَّه، نور معرفت و هدايت مى‌درخشد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مكان‌هاى مقدس و مذهبى، انسان را به خدا نزديك مى‌كند و حالت خضوع و آرامش ايجاد كرده، روح را سرشار از خلوص، دل را پر از اميد، جان را لبريز از صفا و عشق مى‌سازد</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همت زاير در اين مكان‌هاى مقدس بايد توجه به اين موارد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هر چه بيشتر از فضاى پرنور اين مكان مقدس با استغفار و طلب آمرزش و دعا براى خود و برادران دينى و قرائت قرآن كريم و خواندن دعاها و زيارت‌هاى وارد از ائمه عليهم السلام مانند زيارت جامعه و زيارت امين اللَّه و دعاى عالية المضامين و دعاى مكارم الأخلاق و مناجات خمسه عشر امام سجاد عليه السلام</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2869295_3650668749"/>
      <w:bookmarkStart w:id="545" w:name="_Toc206"/>
      <w:bookmarkEnd w:id="544"/>
      <w:r>
        <w:rPr>
          <w:rtl w:val="true"/>
        </w:rPr>
        <w:t>نگاه به ديدگاه جامع زيارت‌</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اين محورها، مضامين بلندى دارد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و محتوا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محبت و اطاعت پاكان را صلا مى‌زند و تولّاى آنان را بازخوانى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بيان سلام‌هاى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سبيل اللَّه الذى من سلك غيره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و عشق خود را به تنها راه اظهار مى‌كند و به راه مى‌افتد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حضور يافتن در ساحت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 يافتن در</w:t>
      </w:r>
      <w:bookmarkStart w:id="546" w:name="pg1846_23512"/>
    </w:p>
    <w:p>
      <w:pPr>
        <w:pStyle w:val="BookText"/>
        <w:rPr/>
      </w:pPr>
      <w:bookmarkEnd w:id="546"/>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تولّاى پاكان و پاكى‌ها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حضور و گواهى، در گلزار سخن و كلام و دامنه سرسبز بيان، جلوه مى‌كند و زيبايى‌ها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بولايتك تقبل الأعمال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به تماشا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توسل به قامت بلند تنها راه، روح خود را به سوى دشت و دمن پاكان روانه مى‌سازد و زمينه‌هاى درخواست و اجابت آن را از معبود خود فراهم مى‌كند و اين سان ناله و نجوا سر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أتوسل بك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لى كثرةً فى ظهورك و رجعةً فى أيّامك لأبلغ من طاعتك و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أنصره نصراً عزيزاً و أفتح له فتحاً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نصرت، فتح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تنها راه از خدا، دعا و طلب مى‌كند</w:t>
      </w:r>
      <w:r>
        <w:rPr>
          <w:rFonts w:eastAsia="IRNazanin" w:cs="IRNazanin"/>
          <w:color w:val="111111"/>
          <w:sz w:val="28"/>
          <w:szCs w:val="28"/>
          <w:rtl w:val="true"/>
          <w:lang w:bidi="fa-IR"/>
        </w:rPr>
        <w:t>.</w:t>
      </w:r>
    </w:p>
    <w:p>
      <w:pPr>
        <w:pStyle w:val="Heading5"/>
        <w:numPr>
          <w:ilvl w:val="4"/>
          <w:numId w:val="1"/>
        </w:numPr>
        <w:rPr/>
      </w:pPr>
      <w:bookmarkStart w:id="547" w:name="__RefHeading___Toc2869297_3650668749"/>
      <w:bookmarkStart w:id="548" w:name="_Toc207"/>
      <w:bookmarkEnd w:id="547"/>
      <w:r>
        <w:rPr>
          <w:rtl w:val="true"/>
        </w:rPr>
        <w:t>جامعه‌شناسى زيارت</w:t>
      </w:r>
      <w:bookmarkEnd w:id="548"/>
    </w:p>
    <w:p>
      <w:pPr>
        <w:pStyle w:val="BookText"/>
        <w:rPr/>
      </w:pPr>
      <w:r>
        <w:rPr>
          <w:rFonts w:ascii="Amiri" w:hAnsi="Amiri" w:eastAsia="Amiri" w:cs="Amiri"/>
          <w:color w:val="111111"/>
          <w:sz w:val="28"/>
          <w:sz w:val="28"/>
          <w:szCs w:val="28"/>
          <w:rtl w:val="true"/>
          <w:lang w:bidi="ar-SA"/>
        </w:rPr>
        <w:t xml:space="preserve">جامعه‌شناسى زيارت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آن‌كه مقصود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دهيم، ابتدا هر يك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مى‌كنيم تا مدخل بحث فراهم آيد و از ابهامات احتمالى آن بكاهد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علم شناخت زندگى اجتماعى، گروه‌ها و جوامع انسانى تلقى نمود؛ </w:t>
      </w:r>
      <w:r>
        <w:rPr>
          <w:rStyle w:val="FootnoteAnchor"/>
          <w:rtl w:val="true"/>
        </w:rPr>
        <w:footnoteReference w:id="584"/>
      </w:r>
      <w:r>
        <w:rPr>
          <w:rFonts w:ascii="IRNazanin" w:hAnsi="IRNazanin" w:eastAsia="IRNazanin"/>
          <w:color w:val="111111"/>
          <w:sz w:val="28"/>
          <w:sz w:val="28"/>
          <w:szCs w:val="28"/>
          <w:rtl w:val="true"/>
          <w:lang w:bidi="fa-IR"/>
        </w:rPr>
        <w:t>يعنى هنگامى كه گروه‌ها، قشرها و طبقات بزرگ و كوچك يك جامعه را به طور نظام‌مند مطالعه مى‌كنيم، در واقع، به جامعه‌شناسى آن جامعه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نيازهاى اساسى آنها و راه‌هاى جمعى را كه آنها به برآورده ساختن نيازهاى خود مى‌پردازند، مورد توجه قرار مى‌دهيم و اعمال و رفتار و كنش‌هاى جمعى الگودار آنها را مطالعه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فرقى نمى‌كند كه كل واقعيت اجتماعى و يا جامعه كل را مورد بررسى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تنها يك گروه، يك فرقه، يك اقليت قومى و مذهبى را تحقيق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اصل، به معناى قصد كردن و ملاقات نمودن است، </w:t>
      </w:r>
      <w:r>
        <w:rPr>
          <w:rStyle w:val="FootnoteAnchor"/>
          <w:rtl w:val="true"/>
        </w:rPr>
        <w:footnoteReference w:id="585"/>
      </w:r>
      <w:r>
        <w:rPr>
          <w:rFonts w:ascii="IRNazanin" w:hAnsi="IRNazanin" w:eastAsia="IRNazanin"/>
          <w:color w:val="111111"/>
          <w:sz w:val="28"/>
          <w:sz w:val="28"/>
          <w:szCs w:val="28"/>
          <w:rtl w:val="true"/>
          <w:lang w:bidi="fa-IR"/>
        </w:rPr>
        <w:t>ولى در معناى اصطلاحى متداول آن، به هرگونه ديدار و ملاقاتى زيارت اطلاق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زيارت ملاقات با اشخاص و ديدار از اماكنى است كه از نظر زيارت‌كنندگان داراى احترام، شرافت، برترى و خارق‌العادگى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مفهوم را نيز مى‌توان در متون دينى مشاهده نمود؛ مثلًا، در متون دينى به ما تأكيد مى‌شود كه به زيارت عالمان دين برويم </w:t>
      </w:r>
      <w:r>
        <w:rPr>
          <w:rStyle w:val="FootnoteAnchor"/>
          <w:rtl w:val="true"/>
        </w:rPr>
        <w:footnoteReference w:id="586"/>
      </w:r>
      <w:r>
        <w:rPr>
          <w:rFonts w:ascii="IRNazanin" w:hAnsi="IRNazanin" w:eastAsia="IRNazanin"/>
          <w:color w:val="111111"/>
          <w:sz w:val="28"/>
          <w:sz w:val="28"/>
          <w:szCs w:val="28"/>
          <w:rtl w:val="true"/>
          <w:lang w:bidi="fa-IR"/>
        </w:rPr>
        <w:t>و يا خانه خدا و قبر شريف پيغمبر صلى الله عليه و آله و قبور شريف امامان شيعه عليهم السلام را زيارت كنيم</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بدين‌روى، افراد به زيارت چهره‌هاى علمى و معنوى مى‌روند و يا زاير اماكن عاليه و مشاهد مشرفه مى‌شوند تا از اعتبار، قدسيت، فضيلت، معنا و روحانيتى كه در شخص و يا مكان مزبور وجود دارد،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اين توضيح، هنگامى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مى‌بريم، مقصود عبارت از مطالعه آن دسته از رفتارهاى گروهى، جمعى و جامعه‌اى است كه عرفاً به عنوان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زيارتى</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منظم و روشمند رفتار يك گروه كوچك، كه به زيارت امامزاده روستاى خود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مطالعه جامعه‌شناسانه اعمال يك جمع چند هزار نفرى كه به زيارت امام رضا عليه السلام مى‌روند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مطالعه حالات، حركات و سكنات و رويه و رفتار يك جمع چند ميليونى كه سالانه به زيارت خانه خدا مشرف مى‌شوند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كوچكى يا بزرگى عرصه عمل اجتماعى و مطالعه آن، تفاوتى در صدق عنوان اصطلاح مورد بحث پديد نمى‌آورد، هرچند ممكن است تفاوت‌هاى عمقى را براى يك جامعه‌شناس ظاهر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را با عبارت ديگرى نيز مى‌توان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پديده زيارت را</w:t>
      </w:r>
    </w:p>
    <w:p>
      <w:pPr>
        <w:pStyle w:val="BookText"/>
        <w:rPr/>
      </w:pPr>
      <w:r>
        <w:rPr>
          <w:rFonts w:ascii="IRNazanin" w:hAnsi="IRNazanin" w:eastAsia="IRNazanin"/>
          <w:color w:val="111111"/>
          <w:sz w:val="28"/>
          <w:sz w:val="28"/>
          <w:szCs w:val="28"/>
          <w:rtl w:val="true"/>
          <w:lang w:bidi="fa-IR"/>
        </w:rPr>
        <w:t>چه در قالب زيارت يك گروه كوچك و يا در قالب يك جمع بسيار بزرگ با راه‌ها و روش‌هاى جامعه‌شناسانه مورد تحقيق قرار مى‌دهيم، در واقع، به جامعه‌شناسى زيارت مبادرت ورزيده‌ايم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شاخه‌اى و يا حوزه‌اى از جامعه‌شناسى است كه به رفتار زيارتى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كنش جمعى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آن‌جا كه زيارت مشاهد مشرفه و اماكن مذهبى خود يك عمل دينى است، جامعه‌شناسى زيارت در واقع، عرصه‌اى خاص از جامعه‌شناسى دين را تشكيل مى‌دهد و در زير مجموعه‌هاى آن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آنچه تاكنون گفته شد در واقع، شرحى متداول و متعارف و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همساز با ضوابط و قواعد جامعه‌شناسى از اصطلاح جامعه‌شناسى زيارت است، ولى اين اصطلاح را مى‌توان به شيوه‌اى گسترده‌تر و عميق‌تر نيز توضيح داد و آن هنگامى است كه در مطالعه پديده زيارت، از ايده‌اى كه جامعه‌شناس معروف معاصر سى‌رايت ميلز در اثر بديع خود به نام تخيل جامعه‌شناسانه </w:t>
      </w:r>
      <w:r>
        <w:rPr>
          <w:rStyle w:val="FootnoteAnchor"/>
          <w:rtl w:val="true"/>
        </w:rPr>
        <w:footnoteReference w:id="589"/>
      </w:r>
      <w:r>
        <w:rPr>
          <w:rFonts w:ascii="IRNazanin" w:hAnsi="IRNazanin" w:eastAsia="IRNazanin"/>
          <w:color w:val="111111"/>
          <w:sz w:val="28"/>
          <w:sz w:val="28"/>
          <w:szCs w:val="28"/>
          <w:rtl w:val="true"/>
          <w:lang w:bidi="fa-IR"/>
        </w:rPr>
        <w:t>پيشنهاد كرده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آنتونى گيدنز يكى از برجسته‌ترين جامعه‌شناسان حاضر نيز در كتاب جامعه‌شناسى خود، اين ايده را بسط داده و به طور نمونه، در مطالعه عمقى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است</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تخيل جامعه‌شناسانه به معناى فاصله گرفتن از شيوه متداول تفكر و انديشيدن، و دور ساختن انديشه از جريان‌هاى عادى زندگى روزانه، براى از نو نگريستن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بخواهيم تخيل خلاق جامعه‌شناسانه را در مطالعه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گيريم، بايد زيارت را نه تنها در رابطه با زايران، بلكه در شبكه وسيعى از روابط اجتماعى انسان‌هايى كه به نحوى درگير پديده زيارتند، مورد مطالعه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همه آنها كه در تعامل مشترك با يكديگر قرار مى‌گيرند تا زيارت جمع</w:t>
      </w:r>
    </w:p>
    <w:p>
      <w:pPr>
        <w:pStyle w:val="BookText"/>
        <w:rPr/>
      </w:pPr>
      <w:r>
        <w:rPr>
          <w:rFonts w:ascii="IRNazanin" w:hAnsi="IRNazanin" w:eastAsia="IRNazanin"/>
          <w:color w:val="111111"/>
          <w:sz w:val="28"/>
          <w:sz w:val="28"/>
          <w:szCs w:val="28"/>
          <w:rtl w:val="true"/>
          <w:lang w:bidi="fa-IR"/>
        </w:rPr>
        <w:t>شكل گيرد، در محدوده تحقيق و بررسى ما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توضيح بيش‌تر، جامعه براى انجام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كلان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كارهاى متعدد و متنوعى را تدارك ديده است، طيف وسيعى از نقش‌هايى را پديد مى‌آورد كه همگى در تحقق زيارت، سهيم مى‌باشند، به گونه‌اى كه بدون اين كارها و بدون ايفاى اين نقش‌ها، زيارت جمعى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جامعه‌شناسى زيارت با استفاده از اين انديشه خلاق، كه از سى‌رايت ميلز فرا گرفته، پديده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زيارت حضرت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سطح زيارت كنندگانى كه به راحتى قابل مشاهده‌اند، محصور نمى‌بيند، بلكه مجموعه‌اى از ارتباطات و پيوستگى متقابلى را مورد ملاحظه قرار مى‌دهد كه مى‌تواند به صورت ذيل دسته‌بندى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بدو امر، مجموعه انسان‌هاى بزرگ و كوچك، پير و جوان، زن و مردى قرار دارند كه عرفاً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دسته‌اى از انسان‌هايى كه به كار ساختن، بازسازى، تعمير و مرمت قبر و ضريح و حرم و بناى لازم براى زيارت جمع مشغولند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از افرادى كه به آماده‌سازى فضاى زيارتى مشغولند؛ مثلًا، نور، سرما، گرما، تهويه، نظافت زيارتگاه و امثال آن را آماده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از انسان‌هايى كه به خدمات رسانى به زايران اشتغال دارند؛ آنها را به حرم راهنمايى مى‌كنند، به هدايت گم‌شدگان مى‌پردازند، نذورات و هدايا را دريافت مى‌كنند، هدايايى به زايران مى‌دهند، براى زايران زيارتنامه و روضه مى‌خوانند، براى آنها مراسم سخنرانى برپا مى‌كنند و ده‌ها كار ديگر شبيه اين انجام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وسيعى از كارها و شغل‌ها كه به آماده‌سازى غذاى زيارت‌كنندگان مى‌پردازند؛ مواد خام مى‌آورند، پخت و پز مى‌كنند و معمولًا به طور مجانى بين زايران توزيع مى‌كنند و يا به آنها مى‌فروشند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كارها و شغل‌ها براى تأمين سرپناه زايران شكل مى‌گيرد؛</w:t>
      </w:r>
    </w:p>
    <w:p>
      <w:pPr>
        <w:pStyle w:val="BookText"/>
        <w:rPr/>
      </w:pPr>
      <w:r>
        <w:rPr>
          <w:rFonts w:ascii="IRNazanin" w:hAnsi="IRNazanin" w:eastAsia="IRNazanin"/>
          <w:color w:val="111111"/>
          <w:sz w:val="28"/>
          <w:sz w:val="28"/>
          <w:szCs w:val="28"/>
          <w:rtl w:val="true"/>
          <w:lang w:bidi="fa-IR"/>
        </w:rPr>
        <w:t>مجموعه‌اى از هتل‌ها، مسافرخانه‌ها، خانه‌هاى اجاره‌اى، چادرها، حسينيه‌ها، زايرسراها و نظاير آن‌كه هزاران نفر را به يكديگر مربوط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از افراد كه به تأمين پاركينگ براى اتومبيل زايران مشغولند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براى زايران، قرآن و دعا و زيارتنامه چاپ مى‌كنند و دسته‌اى كه آنها را به فروش مى‌رسانند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كه براى زايران سوغات تدارك مى‌بينند؛ آنهايى كه مهر و تسبيح و نبات و نقل و نخود و كشمش و پرچم و انگشتر و عطر توليد مى‌كنند و كسانى كه آنها را به فروش مى‌رسانند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كه به امر بيمارى و ناخوشى زايران مى‌پردازند و بيمارستان و درمانگاه و داروخانه را سرپا نگه مى‌دارند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كه براى پركردن ساعات خالى زايران و سرگرمى آنها، كارهايى را در نظر مى‌گيرند و اماكن و برنامه‌هاى تفريحى، موزه‌ها، نمايشگاه‌ها و امثال آن را مى‌چرخانند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كه وسايل سفر را مهيا مى‌كنند و به امر اياب و ذهاب و جابه‌جايى زايران از اطراف و اكناف كشور و گاه بيرون از كشور در سطحى بين‌المللى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وسايل نقليه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 قطار، هواپيما، اتومبيل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 افرادى كه از آنها استفاده مى‌كنند نيز مورد ملاحظه قرار مى‌گيرند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مورد كارهايى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مى‌كنيد كه شبكه بسيار وسيع و گسترده‌اى از عمل جمعى و تعامل گروهى در شكل‌گيرى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مى‌شوند كه ذهن خلاق و چشم تيزبين جامعه‌شناس بايد به دقت آنها را ملاحظه و محاسبه نمايد تا بتواند شناخت دقيق و جامعى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مى‌توان حدس زد كه اگر به طور مثال، سالانه سه ميليون نفر به زيارت مشهدالرضا عليه السلام مى‌روند، احتمالا سى ميليون انسان به نحوى از انحا در شكل‌گيرى اين امر دخيل</w:t>
      </w:r>
    </w:p>
    <w:p>
      <w:pPr>
        <w:pStyle w:val="BookText"/>
        <w:rPr/>
      </w:pPr>
      <w:r>
        <w:rPr>
          <w:rFonts w:ascii="IRNazanin" w:hAnsi="IRNazanin" w:eastAsia="IRNazanin"/>
          <w:color w:val="111111"/>
          <w:sz w:val="28"/>
          <w:sz w:val="28"/>
          <w:szCs w:val="28"/>
          <w:rtl w:val="true"/>
          <w:lang w:bidi="fa-IR"/>
        </w:rPr>
        <w:t>بوده، بافت ارتباطى فوق‌العاده عظيمى از عمل و عكس‌العمل، كنش و واكنش، نقش‌ها و وظيفه‌ها را پديد مى‌آورند كه جامعه‌شناسى زيارت از بررسى و توصيف و تفسير و تبيين آنها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را كه در اين‌جا بايد متذكر شويم اين است كه تمامى شبكه ارتباطى وسيعى كه در سطور فوق به آنها اشاره شد، در حول يك كانون نمادين يك حرم، يك زيارتگاه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حرم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تداوم مى‌يابد كه جزءجزء آن مكان براى شبكه ارتباطى مذكور محترم و مكرم بوده، ايجاد حالات معنوى و طراوت روحى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اكنون تخيل جامعه‌شناسانه بهتر شناخته شد و ديد وسيع و نگرش جامع‌الاطراف ناشى از آن به طور خرد و ريز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فراغت از اين مرحله از بررسى و توصيف است كه به مرحله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تفسير و يا تبيين عمل جمعى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مى‌شويم و از خود مى‌پرسيم كه چرا و به چه خاطر، چنين جمع وسيعى از انسان‌ها به چنين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اقدام كرده، همواره آن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هدف و يا چه اهدافى را از عملشان منظور مى‌دارند و زيارت چه كاركردى براى آنها دارد و چه نيازى از نيازهاى انسانى، روانى و اجتماعى آنها را برآورده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بدين سؤال، در ابتدا به حدس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و يا عواملى را كه از نظر ما قادر است عمل زيارت را توجيه و تفسير نمايد، نامزد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معناخواهى، معنويت‌جويى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ارزيابى آن پرداخته، توانايى، استحكام و جامعيت و اعتبار آن را مجدداً بازبينى مى‌كنيم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تفسيرى از عمل زيارت ارائه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ديدگاه ما نسبت به سؤال فوق در زمينه چرايى و چگونگى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مى‌كند</w:t>
      </w:r>
      <w:r>
        <w:rPr>
          <w:rFonts w:eastAsia="IRNazanin" w:cs="IRNazanin"/>
          <w:color w:val="111111"/>
          <w:sz w:val="28"/>
          <w:szCs w:val="28"/>
          <w:rtl w:val="true"/>
          <w:lang w:bidi="fa-IR"/>
        </w:rPr>
        <w:t>.</w:t>
      </w:r>
      <w:bookmarkStart w:id="549" w:name="pg1846_23529"/>
    </w:p>
    <w:p>
      <w:pPr>
        <w:pStyle w:val="Heading5"/>
        <w:numPr>
          <w:ilvl w:val="4"/>
          <w:numId w:val="1"/>
        </w:numPr>
        <w:rPr/>
      </w:pPr>
      <w:bookmarkStart w:id="550" w:name="__RefHeading___Toc2869299_3650668749"/>
      <w:bookmarkStart w:id="551" w:name="_Toc208"/>
      <w:bookmarkEnd w:id="549"/>
      <w:bookmarkEnd w:id="550"/>
      <w:r>
        <w:rPr>
          <w:rtl w:val="true"/>
        </w:rPr>
        <w:t>جامعه‌شناسى امامزادگان در ايران‌</w:t>
      </w:r>
      <w:bookmarkEnd w:id="551"/>
    </w:p>
    <w:p>
      <w:pPr>
        <w:pStyle w:val="BookText"/>
        <w:rPr/>
      </w:pPr>
      <w:r>
        <w:rPr>
          <w:rFonts w:ascii="IRNazanin" w:hAnsi="IRNazanin" w:eastAsia="IRNazanin"/>
          <w:color w:val="111111"/>
          <w:sz w:val="28"/>
          <w:sz w:val="28"/>
          <w:szCs w:val="28"/>
          <w:rtl w:val="true"/>
          <w:lang w:bidi="fa-IR"/>
        </w:rPr>
        <w:t>هر كدام از ما در اطراف محل زندگى خود با زيارتگاه امامزادگان زيادى مواجه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مسافرتى نيز برويم در مسير راه، ده‌ها امامزاده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مسيرهاى صعب، بالاى كوه، در روستاهاى كوچك و بسيارى جاهاى باور نكردنى، مقبره‌هايى به نام امامزاده مشاهده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كه اكثراً مقبره فرزندان و نوادگان ائمه معصومين است، كاركرد و نقش فراوانى در زندگى اجتماعى ما ايرانيان ايفا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روستاها، در كنار امامزاده، قبرستان روستا نيز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جمعى روستا، اعياد و عزاداراى‌ها، خصوصاً عزادارى روز عاشورا از امامزاده آغاز مى‌شود و يا در آن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 گذرى‌ها نيز معمولًا از امكانات امامزاده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مريض‌ها، حاجتمندان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امامزاده نذر و نياز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خويش را از طريق امامزاده از خداوند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امامزاده‌ها هويت خاصى به مذهب شيعه و پيروان آن داده‌اند كه در هيچ جامعه‌اى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تاريخى و سياسى و اجتماعى خاص، كتاب‌ها، فيلم‌ها، داستان‌ها و مقالات مختلفى بر اين مبنا شكل گرفت</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869301_3650668749"/>
      <w:bookmarkStart w:id="553" w:name="_Toc209"/>
      <w:bookmarkEnd w:id="552"/>
      <w:r>
        <w:rPr>
          <w:rtl w:val="true"/>
        </w:rPr>
        <w:t>نتيجه‌گيرى‌</w:t>
      </w:r>
      <w:bookmarkEnd w:id="553"/>
    </w:p>
    <w:p>
      <w:pPr>
        <w:pStyle w:val="BookText"/>
        <w:rPr/>
      </w:pPr>
      <w:r>
        <w:rPr>
          <w:rFonts w:ascii="IRNazanin" w:hAnsi="IRNazanin" w:eastAsia="IRNazanin"/>
          <w:color w:val="111111"/>
          <w:sz w:val="28"/>
          <w:sz w:val="28"/>
          <w:szCs w:val="28"/>
          <w:rtl w:val="true"/>
          <w:lang w:bidi="fa-IR"/>
        </w:rPr>
        <w:t>زيارت، يك عمل تكرارى و بى‌روح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نبايد به ظواهر، شكل‌ها، ساختمان‌ها، در و ديوار و نور و رواق بنگرد و از عظمت و معنويت معصومين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سفر جهت زيارت ائمه اطهار باعث ديدار ائمه از زاير در قيامت و كاهش گناهان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سنت اسلامى، زيارت مؤمن در هر دو حال حيات و مرگ ثواب و اجر فراوان دارد، به‌ويژه اگر او، امام و پيشواى مؤمنان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زيارت قبور انبيا و اوصياى آنان ترويج شعاير دين و زنده نگاه داشتن</w:t>
      </w:r>
    </w:p>
    <w:p>
      <w:pPr>
        <w:pStyle w:val="BookText"/>
        <w:rPr/>
      </w:pPr>
      <w:r>
        <w:rPr>
          <w:rFonts w:ascii="IRNazanin" w:hAnsi="IRNazanin" w:eastAsia="IRNazanin"/>
          <w:color w:val="111111"/>
          <w:sz w:val="28"/>
          <w:sz w:val="28"/>
          <w:szCs w:val="28"/>
          <w:rtl w:val="true"/>
          <w:lang w:bidi="fa-IR"/>
        </w:rPr>
        <w:t>آيين و جاودانگى نام ايشان و توجه دادن دل‌ها به سويشان و تشويق و ترغيب مردم به پيروى از مرام و دينشان مى‌باشد، و اين كارى است كه همه عقلاى جهان آن را مى‌پسندند و هر قوم در احياى آثار بزرگانشان و زنده نگاه داشتن نام و نشانشان و رواج دادن مرامشان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ديدار مزار پيغمبر و ائمه اطهار عليهم السلام تعظيم و بزرگداشت شعاير دينى است و تعظيم شعاير الهى از نشانه‌هاى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تشرف به آستان رفيع ائمه عليهم السلام و فرزندانشان از انجام كارهايى كه باعث سوء استفاده دشمنان دين مى‌شود، خوددارى نماييم، مثل سجده كردن هنگام مشاهده ضريح و قبر منور، چرا كه اين قبيل اعمال نه مورد رضاى خداست و نه صاحب اين بارگاه نورانى آن را مى‌پسندد؛ بلكه موجب تهمت افتراى دشمنان شيعه به پيروان مكتب حياتبخش اهل بيت عليهم السلام مى‌شود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و خواهران مسلمان، هنگام شرفيابى به محضر اولياى دين، بايد رعايت حجاب كامل را نموده و از پوشيدن لباس‌هاى بدن‌نما و زيارت با چهره‌اى نامناسب و يا خلاف شئون اسلامى خوددارى نمايند، و حرمت آن حريم مقدس الهى را حفظ كنند، كه در غير اين صورت زيارت آنها خودنمايى و سياحتى بيش نخواهد بود، و نه تنها از فضيلت و پاداش برخوردار نخواهند شد، بلكه براى خود عذابى دردناك تدارك خواهند ديد</w:t>
      </w:r>
      <w:r>
        <w:rPr>
          <w:rFonts w:eastAsia="IRNazanin" w:cs="IRNazanin"/>
          <w:color w:val="111111"/>
          <w:sz w:val="28"/>
          <w:szCs w:val="28"/>
          <w:rtl w:val="true"/>
          <w:lang w:bidi="fa-IR"/>
        </w:rPr>
        <w:t>.</w:t>
      </w:r>
      <w:bookmarkStart w:id="554" w:name="pg1846_23536"/>
    </w:p>
    <w:p>
      <w:pPr>
        <w:pStyle w:val="Heading5"/>
        <w:numPr>
          <w:ilvl w:val="4"/>
          <w:numId w:val="1"/>
        </w:numPr>
        <w:rPr/>
      </w:pPr>
      <w:bookmarkStart w:id="555" w:name="__RefHeading___Toc2869303_3650668749"/>
      <w:bookmarkStart w:id="556" w:name="_Toc210"/>
      <w:bookmarkEnd w:id="554"/>
      <w:bookmarkEnd w:id="555"/>
      <w:r>
        <w:rPr>
          <w:rtl w:val="true"/>
        </w:rPr>
        <w:t>فهرست منابع‌</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راغب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محمدبن يعقوب كلينى، تهران، دارالكتب الاسلاميه،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الحياة، محمدرضا حكيمى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انتشارات اسلامى،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العلماء؛ الجلوس عندالعلماء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شيخ حر عاملى،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بينش جامعه‌شناختى؛ نقدى بر جامعه‌شناسى امريكايى، 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ميلز، ترجمه عبدالمعبود انصارى، شركت‌سهامى انتشار،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90540</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0791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bookmarkStart w:id="557" w:name="pg1846_23540"/>
    </w:p>
    <w:p>
      <w:pPr>
        <w:pStyle w:val="Heading3"/>
        <w:numPr>
          <w:ilvl w:val="2"/>
          <w:numId w:val="1"/>
        </w:numPr>
        <w:rPr/>
      </w:pPr>
      <w:bookmarkStart w:id="558" w:name="__RefHeading___Toc2869305_3650668749"/>
      <w:bookmarkStart w:id="559" w:name="_Toc211"/>
      <w:bookmarkEnd w:id="557"/>
      <w:bookmarkEnd w:id="558"/>
      <w:r>
        <w:rPr>
          <w:rtl w:val="true"/>
        </w:rPr>
        <w:t>بخش دو مبانى فكرى و اعتقادى‌</w:t>
      </w:r>
      <w:bookmarkEnd w:id="559"/>
    </w:p>
    <w:p>
      <w:pPr>
        <w:pStyle w:val="Heading4"/>
        <w:numPr>
          <w:ilvl w:val="3"/>
          <w:numId w:val="1"/>
        </w:numPr>
        <w:rPr/>
      </w:pPr>
      <w:bookmarkStart w:id="560" w:name="__RefHeading___Toc2869307_3650668749"/>
      <w:bookmarkStart w:id="561" w:name="_Toc212"/>
      <w:bookmarkEnd w:id="560"/>
      <w:r>
        <w:rPr/>
        <w:t>1</w:t>
      </w:r>
      <w:r>
        <w:rPr>
          <w:rtl w:val="true"/>
        </w:rPr>
        <w:t xml:space="preserve">. </w:t>
      </w:r>
      <w:r>
        <w:rPr>
          <w:rtl w:val="true"/>
        </w:rPr>
        <w:t>زيارت‌</w:t>
      </w:r>
      <w:bookmarkEnd w:id="5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2" w:name="__RefHeading___Toc2869309_3650668749"/>
      <w:bookmarkStart w:id="563" w:name="_Toc213"/>
      <w:bookmarkEnd w:id="562"/>
      <w:r>
        <w:rPr>
          <w:rtl w:val="true"/>
        </w:rPr>
        <w:t>اشاره</w:t>
      </w:r>
      <w:bookmarkStart w:id="564" w:name="pg1846_23546"/>
      <w:bookmarkEnd w:id="563"/>
    </w:p>
    <w:p>
      <w:pPr>
        <w:pStyle w:val="BookText"/>
        <w:rPr/>
      </w:pPr>
      <w:bookmarkEnd w:id="564"/>
      <w:r>
        <w:rPr>
          <w:rFonts w:ascii="IRNazanin" w:hAnsi="IRNazanin" w:eastAsia="IRNazanin"/>
          <w:color w:val="111111"/>
          <w:sz w:val="28"/>
          <w:sz w:val="28"/>
          <w:szCs w:val="28"/>
          <w:rtl w:val="true"/>
          <w:lang w:bidi="fa-IR"/>
        </w:rPr>
        <w:t xml:space="preserve">على پناه اشتهاردى </w:t>
      </w:r>
      <w:r>
        <w:rPr>
          <w:rStyle w:val="FootnoteAnchor"/>
          <w:rtl w:val="true"/>
        </w:rPr>
        <w:footnoteReference w:id="592"/>
      </w:r>
    </w:p>
    <w:p>
      <w:pPr>
        <w:pStyle w:val="Heading5"/>
        <w:numPr>
          <w:ilvl w:val="4"/>
          <w:numId w:val="1"/>
        </w:numPr>
        <w:rPr/>
      </w:pPr>
      <w:bookmarkStart w:id="565" w:name="__RefHeading___Toc2869311_3650668749"/>
      <w:bookmarkStart w:id="566" w:name="_Toc214"/>
      <w:bookmarkEnd w:id="565"/>
      <w:r>
        <w:rPr>
          <w:rtl w:val="true"/>
        </w:rPr>
        <w:t>چكيده‌</w:t>
      </w:r>
      <w:bookmarkEnd w:id="566"/>
    </w:p>
    <w:p>
      <w:pPr>
        <w:pStyle w:val="BookText"/>
        <w:rPr/>
      </w:pPr>
      <w:r>
        <w:rPr>
          <w:rFonts w:ascii="IRNazanin" w:hAnsi="IRNazanin" w:eastAsia="IRNazanin"/>
          <w:color w:val="111111"/>
          <w:sz w:val="28"/>
          <w:sz w:val="28"/>
          <w:szCs w:val="28"/>
          <w:rtl w:val="true"/>
          <w:lang w:bidi="fa-IR"/>
        </w:rPr>
        <w:t>در اين نوشتار پس از بررسى مفهوم واژه زيارت و برشمارى وجوه معنى زيارت، تحت عنوان اقسام زيارت‌هاى ثواب‌دار، به ده نوع زيارت كه در احاديث آمده، اشاره شده است بدين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اللَّه با حج يا عمره، زيارت پيامبر گرامى صلى الله عليه و آله، زيارت امير المؤمنين عليه السلام، زيارت قبور ائمه اطهار، زيارت امامان از راه دور، زيارت قبر فاطمه بنت موسى بن جعفر عليه السلام، زيارت قبر عبد العظيم حسنى، زيارت مؤمنين، زيارت مؤمن بيمار، و زيارت قبور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مقاله درباره نقش و اثرات و ثواب زيارت، مستندات و شواهد زيارت از ديدگاه احاديث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حج، عمره، زيارت قبور، زيارت در احاديث</w:t>
      </w:r>
      <w:r>
        <w:rPr>
          <w:rFonts w:eastAsia="IRNazanin" w:cs="IRNazanin"/>
          <w:color w:val="111111"/>
          <w:sz w:val="28"/>
          <w:szCs w:val="28"/>
          <w:rtl w:val="true"/>
          <w:lang w:bidi="fa-IR"/>
        </w:rPr>
        <w:t>.</w:t>
      </w:r>
    </w:p>
    <w:p>
      <w:pPr>
        <w:pStyle w:val="Heading5"/>
        <w:numPr>
          <w:ilvl w:val="4"/>
          <w:numId w:val="1"/>
        </w:numPr>
        <w:rPr/>
      </w:pPr>
      <w:bookmarkStart w:id="567" w:name="__RefHeading___Toc2869313_3650668749"/>
      <w:bookmarkStart w:id="568" w:name="_Toc215"/>
      <w:bookmarkEnd w:id="567"/>
      <w:r>
        <w:rPr>
          <w:rtl w:val="true"/>
        </w:rPr>
        <w:t>مفهوم كلمه زيارت‌</w:t>
      </w:r>
      <w:bookmarkEnd w:id="568"/>
    </w:p>
    <w:p>
      <w:pPr>
        <w:pStyle w:val="BookText"/>
        <w:rPr/>
      </w:pPr>
      <w:r>
        <w:rPr>
          <w:rFonts w:ascii="IRNazanin" w:hAnsi="IRNazanin" w:eastAsia="IRNazanin"/>
          <w:color w:val="111111"/>
          <w:sz w:val="28"/>
          <w:sz w:val="28"/>
          <w:szCs w:val="28"/>
          <w:rtl w:val="true"/>
          <w:lang w:bidi="fa-IR"/>
        </w:rPr>
        <w:t>زيارت به چهار معنى اطلاق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معنى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فرهنگ معين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اين معنى نمى‌شود اكتفا و بسنده كرد، در اكثر مواردى كه اين كلمه به كار زده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نيست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بلكه زيارت هر يك از 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فاطمة بقم وجبت 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w:t>
      </w:r>
      <w:bookmarkStart w:id="569" w:name="pg1846_23549"/>
    </w:p>
    <w:p>
      <w:pPr>
        <w:pStyle w:val="BookText"/>
        <w:rPr/>
      </w:pPr>
      <w:bookmarkEnd w:id="569"/>
      <w:r>
        <w:rPr>
          <w:rFonts w:ascii="Amiri" w:hAnsi="Amiri" w:eastAsia="Amiri" w:cs="Amiri"/>
          <w:color w:val="111111"/>
          <w:sz w:val="28"/>
          <w:sz w:val="28"/>
          <w:szCs w:val="28"/>
          <w:rtl w:val="true"/>
          <w:lang w:bidi="ar-SA"/>
        </w:rPr>
        <w:t>عبدالعظيم برى كمن زار الحسين عليه السلام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در قرآن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خيلى از مقامات ديدار به معنى رؤيت به بصر و مردمك چشم‌يا محال عقلى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اللَّه فى عرشه</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يا محال عادى است، مثل زيارت ائمه معصومين عليهم السلام يا غير معصومين و يا بى‌فايده است، مثل زيارت اهل قبور،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به معنى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يزور، زوراً و زيارةً،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فى المصر أى قصده ابتغاء وجه اللَّه فهو زوّره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در دعا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أجعلنى من زوّرك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القاصدين لك</w:t>
      </w:r>
      <w:r>
        <w:rPr>
          <w:rFonts w:eastAsia="Amiri" w:cs="Amiri" w:ascii="Amiri" w:hAnsi="Amiri"/>
          <w:color w:val="111111"/>
          <w:sz w:val="28"/>
          <w:szCs w:val="28"/>
          <w:rtl w:val="true"/>
          <w:lang w:bidi="ar-SA"/>
        </w:rPr>
        <w:t xml:space="preserve">». </w:t>
      </w:r>
      <w:r>
        <w:rPr>
          <w:rStyle w:val="FootnoteAnchor"/>
        </w:rPr>
        <w:footnoteReference w:id="59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به معنى عرفى عمومى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الزيارة فى العرف قصد المزور إكراماً له و تعظيماً له و استيناساً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يعنى زيارت در عرف مردم قصد كردن زاير است شخص مزور را براى گرامى داشت او و بزرگ شمردن او و براى انس با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بيت شريف در عرف فقها، قصد بيت اللَّه شريف است براى تقرب، يعنى در عرف فقها و مجتهدين زيارت بيت اللَّه شريف وقتى گفته مى‌شود كه فقط براى تقرب معنوى به بارى تعالى باشد، نه تجارت و نه افتخار و نه عناوين ديگر غير از تقرب به خداوند</w:t>
      </w:r>
      <w:r>
        <w:rPr>
          <w:rFonts w:eastAsia="IRNazanin" w:cs="IRNazanin"/>
          <w:color w:val="111111"/>
          <w:sz w:val="28"/>
          <w:szCs w:val="28"/>
          <w:rtl w:val="true"/>
          <w:lang w:bidi="fa-IR"/>
        </w:rPr>
        <w:t>.</w:t>
      </w:r>
    </w:p>
    <w:p>
      <w:pPr>
        <w:pStyle w:val="Heading5"/>
        <w:numPr>
          <w:ilvl w:val="4"/>
          <w:numId w:val="1"/>
        </w:numPr>
        <w:rPr/>
      </w:pPr>
      <w:bookmarkStart w:id="570" w:name="__RefHeading___Toc2869315_3650668749"/>
      <w:bookmarkStart w:id="571" w:name="_Toc216"/>
      <w:bookmarkEnd w:id="570"/>
      <w:r>
        <w:rPr>
          <w:rtl w:val="true"/>
        </w:rPr>
        <w:t>معنى چهارم زيارت به چند وجه است‌</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زيارت و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معنى است و لذا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تفسير شده است به قصد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قصده و سعى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فى</w:t>
      </w:r>
      <w:bookmarkStart w:id="572" w:name="pg1846_23552"/>
    </w:p>
    <w:p>
      <w:pPr>
        <w:pStyle w:val="BookText"/>
        <w:rPr/>
      </w:pPr>
      <w:bookmarkEnd w:id="572"/>
      <w:r>
        <w:rPr>
          <w:rFonts w:ascii="Amiri" w:hAnsi="Amiri" w:eastAsia="Amiri" w:cs="Amiri"/>
          <w:color w:val="111111"/>
          <w:sz w:val="28"/>
          <w:sz w:val="28"/>
          <w:szCs w:val="28"/>
          <w:rtl w:val="true"/>
          <w:lang w:bidi="ar-SA"/>
        </w:rPr>
        <w:t>اللغة القصد و فى عرف الفقهاء قصد البيت للتقرب</w:t>
      </w:r>
      <w:r>
        <w:rPr>
          <w:rFonts w:eastAsia="Amiri" w:cs="Amiri" w:ascii="Amiri" w:hAnsi="Amiri"/>
          <w:color w:val="111111"/>
          <w:sz w:val="28"/>
          <w:szCs w:val="28"/>
          <w:rtl w:val="true"/>
          <w:lang w:bidi="ar-SA"/>
        </w:rPr>
        <w:t xml:space="preserve">». </w:t>
      </w:r>
      <w:r>
        <w:rPr>
          <w:rStyle w:val="FootnoteAnchor"/>
        </w:rPr>
        <w:footnoteReference w:id="59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زيارت و كلمه عمره هم به معنى واحد است، عمره بجا آورد، يعنى زيارت بيت اللَّه را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 الرجل زار البيت و المعتمر الزائر، و من هنا سميت العمرة عمرة لأنّها زيارة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يعنى عمره بجا آورد، زيارت كرد بيت را، و معتمر يعنى زاير و از اين جهت عمره ناميده شده است براى اين كه عمره، زيارت 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اعتمر فهو معتمر اى زار وَ قَصَد، و فى الشرع زيارة البيت الحرام بشروط مخصوصة مذكورة فى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يعنى گفته مى‌شود عمره بجا آورد، پس او معتمر است، يعنى زيارت كرد و قصد كرد و در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بيت الحرام با شرايط مخصوصى كه در محل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گذشته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حج، عمره به معنى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ترتب ثواب در نزد فقها شرط است كه در اين مفاهيم سه گانه انگيزه‌اش خدا باشد و اگر انگيزه تقرب به خداوند نباشد، هر چند ديدار بصرى فقط يا حضور زاير نزد مزور كافى نيست در ترتب ثواب و اجر، هر چند از حيث لغت صدق زيارت مى‌كند و شايد كسانى كه زيارت را ديدار معنى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اكثر استعمالات منطبق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صرف صدق لغوى است</w:t>
      </w:r>
      <w:r>
        <w:rPr>
          <w:rFonts w:eastAsia="IRNazanin" w:cs="IRNazanin"/>
          <w:color w:val="111111"/>
          <w:sz w:val="28"/>
          <w:szCs w:val="28"/>
          <w:rtl w:val="true"/>
          <w:lang w:bidi="fa-IR"/>
        </w:rPr>
        <w:t>.</w:t>
      </w:r>
    </w:p>
    <w:p>
      <w:pPr>
        <w:pStyle w:val="Heading5"/>
        <w:numPr>
          <w:ilvl w:val="4"/>
          <w:numId w:val="1"/>
        </w:numPr>
        <w:rPr/>
      </w:pPr>
      <w:bookmarkStart w:id="573" w:name="__RefHeading___Toc2869317_3650668749"/>
      <w:bookmarkStart w:id="574" w:name="_Toc217"/>
      <w:bookmarkEnd w:id="573"/>
      <w:r>
        <w:rPr>
          <w:rtl w:val="true"/>
        </w:rPr>
        <w:t>اقسام زيارت‌هاى ثواب‌دار</w:t>
      </w:r>
      <w:bookmarkEnd w:id="574"/>
    </w:p>
    <w:p>
      <w:pPr>
        <w:pStyle w:val="Heading6"/>
        <w:numPr>
          <w:ilvl w:val="5"/>
          <w:numId w:val="1"/>
        </w:numPr>
        <w:rPr/>
      </w:pPr>
      <w:bookmarkStart w:id="575" w:name="__RefHeading___Toc2869319_3650668749"/>
      <w:bookmarkStart w:id="576" w:name="_Toc218"/>
      <w:bookmarkEnd w:id="575"/>
      <w:r>
        <w:rPr/>
        <w:t>1</w:t>
      </w:r>
      <w:r>
        <w:rPr>
          <w:rtl w:val="true"/>
        </w:rPr>
        <w:t xml:space="preserve">. </w:t>
      </w:r>
      <w:r>
        <w:rPr>
          <w:rtl w:val="true"/>
        </w:rPr>
        <w:t>زيارت بيت اللَّه شريف‌</w:t>
      </w:r>
      <w:bookmarkEnd w:id="57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بررسى احاديث اهل بيت عليهم السلام به دست مى‌آيد اين است كه حقيقت حج همان طواف بيت شريف بوده است تا زمانى كه پيغمبر اسلام صلى الله عليه و آله حجة الوداع را انجام</w:t>
      </w:r>
    </w:p>
    <w:p>
      <w:pPr>
        <w:pStyle w:val="BookText"/>
        <w:rPr/>
      </w:pPr>
      <w:r>
        <w:rPr>
          <w:rFonts w:ascii="IRNazanin" w:hAnsi="IRNazanin" w:eastAsia="IRNazanin"/>
          <w:color w:val="111111"/>
          <w:sz w:val="28"/>
          <w:sz w:val="28"/>
          <w:szCs w:val="28"/>
          <w:rtl w:val="true"/>
          <w:lang w:bidi="fa-IR"/>
        </w:rPr>
        <w:t xml:space="preserve">داد </w:t>
      </w:r>
      <w:r>
        <w:rPr>
          <w:rStyle w:val="FootnoteAnchor"/>
          <w:rtl w:val="true"/>
        </w:rPr>
        <w:footnoteReference w:id="600"/>
      </w:r>
      <w:r>
        <w:rPr>
          <w:rFonts w:ascii="Amiri" w:hAnsi="Amiri" w:eastAsia="Amiri" w:cs="Amiri"/>
          <w:color w:val="111111"/>
          <w:sz w:val="28"/>
          <w:sz w:val="28"/>
          <w:szCs w:val="28"/>
          <w:rtl w:val="true"/>
          <w:lang w:bidi="ar-SA"/>
        </w:rPr>
        <w:t>و قبل از انجام اعلام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عَنّى مَناسِكَكُم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پس كسانى كه قبلًا در خود مكه معظمه يا حوالى مكه بودند، زيارت البيت آنها خودِ طواف بوده و صرفِ وجودشان در بيت حتى يا نظر به بيت فقط زيارتِ بيت نبوده و نيست، هر چند بعد از اسلام براى اهتمام اين بيتِ شريف، معصومين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الى بيت اللَّه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زيارة البيت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بيت اللَّه با حج يا عمره</w:t>
      </w:r>
    </w:p>
    <w:p>
      <w:pPr>
        <w:pStyle w:val="BookText"/>
        <w:rPr/>
      </w:pPr>
      <w:r>
        <w:rPr>
          <w:rFonts w:ascii="IRNazanin" w:hAnsi="IRNazanin" w:eastAsia="IRNazanin"/>
          <w:color w:val="111111"/>
          <w:sz w:val="28"/>
          <w:sz w:val="28"/>
          <w:szCs w:val="28"/>
          <w:rtl w:val="true"/>
          <w:lang w:bidi="fa-IR"/>
        </w:rPr>
        <w:t>اصل مشروعيت هر دو از ضروريات اسلام است و در ضروريات نيازى به ذكر دليل ديگر نيست، بلكه از اول بنياد اين بيت شريف مورد نظر و توجه همه انبياى عظام بوده و امت هر پيغمبرى كه خود را امت آن پيغمبر مى‌دانستند قهراً تبعيّت مى‌كردند، پس ضرورى همه افراد بشر مؤمنِ به خدا و رسول خودشان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كدام از امم سالفهِ مؤمن به پيغمبر زمان خود با اعمال مخصوص احترام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تيمّن به بعض روايات اشاره مى‌كنيم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بن جعفر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نوح در هنگامى كه زمين را آب فرا گرفته بود مأمور طوافِ بيت شد، پس از آن كشتى در ايام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از آن برگشت و مأمور طواف نساء بيت شد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 در حديث ديگر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نوح خانه خدا را طواف كرد و در صفا و مروه هفت دور سعى كرد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در حديث ديگر 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عمران با همراهى بقباد پيغمبر از درّه‌هاى زمين روحاء با عباى قطوانيّه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عبدك ابن عبدك</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 اصحّ روايات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به صفحه</w:t>
      </w:r>
      <w:bookmarkStart w:id="577" w:name="pg1846_23559"/>
    </w:p>
    <w:p>
      <w:pPr>
        <w:pStyle w:val="BookText"/>
        <w:rPr/>
      </w:pPr>
      <w:bookmarkEnd w:id="577"/>
      <w:r>
        <w:rPr>
          <w:rFonts w:ascii="Amiri" w:hAnsi="Amiri" w:eastAsia="Amiri" w:cs="Amiri"/>
          <w:color w:val="111111"/>
          <w:sz w:val="28"/>
          <w:sz w:val="28"/>
          <w:szCs w:val="28"/>
          <w:rtl w:val="true"/>
          <w:lang w:bidi="ar-SA"/>
        </w:rPr>
        <w:t xml:space="preserve">زمين روحاء </w:t>
      </w:r>
      <w:r>
        <w:rPr>
          <w:rStyle w:val="FootnoteAnchor"/>
          <w:rtl w:val="true"/>
        </w:rPr>
        <w:footnoteReference w:id="605"/>
      </w:r>
      <w:r>
        <w:rPr>
          <w:rFonts w:ascii="IRNazanin" w:hAnsi="IRNazanin" w:eastAsia="IRNazanin"/>
          <w:color w:val="111111"/>
          <w:sz w:val="28"/>
          <w:sz w:val="28"/>
          <w:szCs w:val="28"/>
          <w:rtl w:val="true"/>
          <w:lang w:bidi="fa-IR"/>
        </w:rPr>
        <w:t>بر شتر قرمز رنگ عبور كرد، دهنه آن شتر از ليف بود و دو عباى قطوانيّه همراه داشت و در آن حال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كريم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متى به همين سرزمين رفت و عيسى بن مريم و محمد صلى الله عليه و آله </w:t>
      </w:r>
      <w:r>
        <w:rPr>
          <w:rStyle w:val="FootnoteAnchor"/>
          <w:rtl w:val="true"/>
        </w:rPr>
        <w:footnoteReference w:id="606"/>
      </w:r>
      <w:r>
        <w:rPr>
          <w:rFonts w:ascii="IRNazanin" w:hAnsi="IRNazanin" w:eastAsia="IRNazanin"/>
          <w:color w:val="111111"/>
          <w:sz w:val="28"/>
          <w:sz w:val="28"/>
          <w:szCs w:val="28"/>
          <w:rtl w:val="true"/>
          <w:lang w:bidi="fa-IR"/>
        </w:rPr>
        <w:t>به صفائح الرَّوحاء رفتند و همه اينها لبيك‌گويان به الفاظ مختلف</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 در حديث ديگر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داود حج بيت كرد همراه جن و انس و پرنده‌ها و بادها و پوشش قباطى </w:t>
      </w:r>
      <w:r>
        <w:rPr>
          <w:rStyle w:val="FootnoteAnchor"/>
          <w:rtl w:val="true"/>
        </w:rPr>
        <w:footnoteReference w:id="608"/>
      </w:r>
      <w:r>
        <w:rPr>
          <w:rFonts w:ascii="IRNazanin" w:hAnsi="IRNazanin" w:eastAsia="IRNazanin"/>
          <w:color w:val="111111"/>
          <w:sz w:val="28"/>
          <w:sz w:val="28"/>
          <w:szCs w:val="28"/>
          <w:rtl w:val="true"/>
          <w:lang w:bidi="fa-IR"/>
        </w:rPr>
        <w:t>به خانه خدا پوشاند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 در حديث ديگر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پيغمبر در مسجد خيف نماز خوانده‌اند و بين ركن و مقام پر از قبور انبيا و قبر حضرت آدم در حرم خداوند است</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و از مجموع اين احاديث استفاده مى‌شود كه تمام انبياى عظام مأموريت طواف بيت شريف كه همان زيارت است را داشتند و همه هم به امر الهى بود، حتى كشتى حضرت نوح عليه السلام چون در بردارنده نوح و مؤمنين به نوح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اين بيت معظم، همين قدر اكتفا مى‌كنم</w:t>
      </w:r>
      <w:r>
        <w:rPr>
          <w:rFonts w:eastAsia="IRNazanin" w:cs="IRNazanin"/>
          <w:color w:val="111111"/>
          <w:sz w:val="28"/>
          <w:szCs w:val="28"/>
          <w:rtl w:val="true"/>
          <w:lang w:bidi="fa-IR"/>
        </w:rPr>
        <w:t>.</w:t>
      </w:r>
    </w:p>
    <w:p>
      <w:pPr>
        <w:pStyle w:val="Heading6"/>
        <w:numPr>
          <w:ilvl w:val="5"/>
          <w:numId w:val="1"/>
        </w:numPr>
        <w:rPr/>
      </w:pPr>
      <w:bookmarkStart w:id="578" w:name="__RefHeading___Toc2869321_3650668749"/>
      <w:bookmarkStart w:id="579" w:name="_Toc219"/>
      <w:bookmarkEnd w:id="578"/>
      <w:r>
        <w:rPr/>
        <w:t>2</w:t>
      </w:r>
      <w:r>
        <w:rPr>
          <w:rtl w:val="true"/>
        </w:rPr>
        <w:t xml:space="preserve">. </w:t>
      </w:r>
      <w:r>
        <w:rPr>
          <w:rtl w:val="true"/>
        </w:rPr>
        <w:t>زيارت پيامبر صلى الله عليه و آله‌</w:t>
      </w:r>
      <w:bookmarkEnd w:id="579"/>
    </w:p>
    <w:p>
      <w:pPr>
        <w:pStyle w:val="BookText"/>
        <w:rPr/>
      </w:pPr>
      <w:r>
        <w:rPr>
          <w:rFonts w:ascii="IRNazanin" w:hAnsi="IRNazanin" w:eastAsia="IRNazanin"/>
          <w:color w:val="111111"/>
          <w:sz w:val="28"/>
          <w:sz w:val="28"/>
          <w:szCs w:val="28"/>
          <w:rtl w:val="true"/>
          <w:lang w:bidi="fa-IR"/>
        </w:rPr>
        <w:t>زيارت كردن پيغمبر گرامى خاتم صلى الله عليه و آله كه دو صورت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آن وجود مبارك، حضرت ابى عبداللَّه امام حسين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چه اجر و ثوابى است براى كسى كه زيارت كند تو 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هر كس زيارت كند مرا در حال زنده بودن و مرده بودن من يا زيارت كند پدر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حق است كه او را در روز قيامت زيارت كنم و خلاصى دهم او را از گناهان</w:t>
      </w:r>
      <w:r>
        <w:rPr>
          <w:rFonts w:eastAsia="IRNazanin" w:cs="IRNazanin"/>
          <w:color w:val="111111"/>
          <w:sz w:val="28"/>
          <w:szCs w:val="28"/>
          <w:rtl w:val="true"/>
          <w:lang w:bidi="fa-IR"/>
        </w:rPr>
        <w:t xml:space="preserve">. </w:t>
      </w:r>
      <w:r>
        <w:rPr>
          <w:rStyle w:val="FootnoteAnchor"/>
          <w:rtl w:val="true"/>
        </w:rPr>
        <w:footnoteReference w:id="611"/>
      </w:r>
      <w:bookmarkStart w:id="580" w:name="pg1846_23562"/>
    </w:p>
    <w:p>
      <w:pPr>
        <w:pStyle w:val="BookText"/>
        <w:rPr/>
      </w:pPr>
      <w:bookmarkEnd w:id="58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اين حديث شريف همان جمله اولى است كه هر كس زيارت كند مرا در حال حيات، و اما بقيه مذكورات، پيغمبر اسلام تفضلًا بيان كرده است، به اعتبار اين كه اينها منسوبين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حضرت، در حديث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اجرى است براى كسى كه رسول اللَّه را متعمداً زيارت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نقل شده كه فضيل بن يسار گفته است</w:t>
      </w:r>
      <w:r>
        <w:rPr>
          <w:rFonts w:eastAsia="IRNazanin" w:cs="IRNazanin"/>
          <w:color w:val="111111"/>
          <w:sz w:val="28"/>
          <w:szCs w:val="28"/>
          <w:rtl w:val="true"/>
          <w:lang w:bidi="fa-IR"/>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زيارت قبر رسول اللَّه صلى الله عليه و آله و زيارت قبور شهدا و قبر حسين عليه السلام، برابر با انجام حج است با رسول خدا </w:t>
      </w:r>
      <w:r>
        <w:rPr>
          <w:rStyle w:val="FootnoteAnchor"/>
          <w:rtl w:val="true"/>
        </w:rPr>
        <w:footnoteReference w:id="613"/>
      </w:r>
      <w:r>
        <w:rPr>
          <w:rFonts w:ascii="IRNazanin" w:hAnsi="IRNazanin" w:eastAsia="IRNazanin"/>
          <w:color w:val="111111"/>
          <w:sz w:val="28"/>
          <w:sz w:val="28"/>
          <w:szCs w:val="28"/>
          <w:rtl w:val="true"/>
          <w:lang w:bidi="fa-IR"/>
        </w:rPr>
        <w:t>و در حديث ديگر از امام صادق عليه 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زيارت من بيايد من روز قيامت شفيع او هستم</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 اخبار ديگر كه تواتر معنوى دارد و همين چند حديث براى تبرّك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تأكيد در استحباب زيارت پيامبر اكرم صلى الله عليه و آله از مسلّمات است و فرقى نيست بين اين‌كه براى حج برود و بعد از اعمال حج يا قبل از آن باشد، هر چند صاحب الوسائل خصوصيّت را بعد از اعمال حج عنوان كرده است</w:t>
      </w:r>
      <w:r>
        <w:rPr>
          <w:rFonts w:eastAsia="IRNazanin" w:cs="IRNazanin"/>
          <w:color w:val="111111"/>
          <w:sz w:val="28"/>
          <w:szCs w:val="28"/>
          <w:rtl w:val="true"/>
          <w:lang w:bidi="fa-IR"/>
        </w:rPr>
        <w:t xml:space="preserve">. </w:t>
      </w:r>
      <w:r>
        <w:rPr>
          <w:rStyle w:val="FootnoteAnchor"/>
          <w:rtl w:val="true"/>
        </w:rPr>
        <w:footnoteReference w:id="615"/>
      </w:r>
    </w:p>
    <w:p>
      <w:pPr>
        <w:pStyle w:val="Heading6"/>
        <w:numPr>
          <w:ilvl w:val="5"/>
          <w:numId w:val="1"/>
        </w:numPr>
        <w:rPr/>
      </w:pPr>
      <w:bookmarkStart w:id="581" w:name="__RefHeading___Toc2869323_3650668749"/>
      <w:bookmarkStart w:id="582" w:name="_Toc220"/>
      <w:bookmarkEnd w:id="581"/>
      <w:r>
        <w:rPr/>
        <w:t>3</w:t>
      </w:r>
      <w:r>
        <w:rPr>
          <w:rtl w:val="true"/>
        </w:rPr>
        <w:t xml:space="preserve">. </w:t>
      </w:r>
      <w:r>
        <w:rPr>
          <w:rtl w:val="true"/>
        </w:rPr>
        <w:t>زيارت اميرالمؤمنين على بن ابى‌طالب عليه السلام‌</w:t>
      </w:r>
      <w:bookmarkEnd w:id="58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است كه يونس ابى وهب القصرى،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و به محضر حضرت صادق عليه السلام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شما رسيدم و زيارت اميرالمؤمنين عليه السلام نكردم،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كارى كردى، اگر نه اين بود كه تو از شيعيان ما هستى به تو نگاه نمى‌كردم، چرا زيارت نكردى كسى را كه خدا و ملائكه و</w:t>
      </w:r>
      <w:bookmarkStart w:id="583" w:name="pg1846_23565"/>
    </w:p>
    <w:p>
      <w:pPr>
        <w:pStyle w:val="BookText"/>
        <w:rPr/>
      </w:pPr>
      <w:bookmarkEnd w:id="583"/>
      <w:r>
        <w:rPr>
          <w:rFonts w:ascii="Amiri" w:hAnsi="Amiri" w:eastAsia="Amiri" w:cs="Amiri"/>
          <w:color w:val="111111"/>
          <w:sz w:val="28"/>
          <w:sz w:val="28"/>
          <w:szCs w:val="28"/>
          <w:rtl w:val="true"/>
          <w:lang w:bidi="ar-SA"/>
        </w:rPr>
        <w:t>انبيا و مؤمنين او را زيارت كرده‌اند؟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نمى‌دانستم اين را،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اميرالمؤمنين عليه السلام با فضيلت‌تر است در نزد خدا از همه ائمه عليهم السلام و براى او است ثواب اعمال تمام ائمه، يعنى به مقدار اعمال ائمه به او فضيلت داده مى‌شود</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ظاهر الصدق استفاده مى‌شود كه اعمال اميرالمؤمنين عليه السلام به تنهايى مطابق همه اعمال ائمه است و هر يك از ائمه هم بر طبق اعمال خود بر همديگر برترى دارند</w:t>
      </w:r>
      <w:r>
        <w:rPr>
          <w:rFonts w:eastAsia="IRNazanin" w:cs="IRNazanin"/>
          <w:color w:val="111111"/>
          <w:sz w:val="28"/>
          <w:szCs w:val="28"/>
          <w:rtl w:val="true"/>
          <w:lang w:bidi="fa-IR"/>
        </w:rPr>
        <w:t>.</w:t>
      </w:r>
    </w:p>
    <w:p>
      <w:pPr>
        <w:pStyle w:val="Heading6"/>
        <w:numPr>
          <w:ilvl w:val="5"/>
          <w:numId w:val="1"/>
        </w:numPr>
        <w:rPr/>
      </w:pPr>
      <w:bookmarkStart w:id="584" w:name="__RefHeading___Toc2869325_3650668749"/>
      <w:bookmarkStart w:id="585" w:name="_Toc221"/>
      <w:bookmarkEnd w:id="584"/>
      <w:r>
        <w:rPr/>
        <w:t>4</w:t>
      </w:r>
      <w:r>
        <w:rPr>
          <w:rtl w:val="true"/>
        </w:rPr>
        <w:t xml:space="preserve">. </w:t>
      </w:r>
      <w:r>
        <w:rPr>
          <w:rtl w:val="true"/>
        </w:rPr>
        <w:t>زيارت همه ائمه عليهم السلام‌</w:t>
      </w:r>
      <w:bookmarkEnd w:id="585"/>
    </w:p>
    <w:p>
      <w:pPr>
        <w:pStyle w:val="BookText"/>
        <w:rPr/>
      </w:pPr>
      <w:r>
        <w:rPr>
          <w:rFonts w:ascii="IRNazanin" w:hAnsi="IRNazanin" w:eastAsia="IRNazanin"/>
          <w:color w:val="111111"/>
          <w:sz w:val="28"/>
          <w:sz w:val="28"/>
          <w:szCs w:val="28"/>
          <w:rtl w:val="true"/>
          <w:lang w:bidi="fa-IR"/>
        </w:rPr>
        <w:t>در حديث شريف آمده است كه حسن بن على الوشّا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عهدى و پيمانى در گردن دوستان و شيعيان خود دارد، و از جمله خوب ادا كردنِ آن، زيارت قبور آنهاست؛ پس هر كس زيارت كند آنها را براى ميل و رغبت در زيارت آنان و براى تصديق كردن به چيزى كه آنها راغبند، ائمه معصومين همگى شفعاء او هستند در روز قيامت</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در حديث ديگر نقل شده است كه زيد شحّام،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براى كسى كه زيارت كند يكى از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است كه رسول خدا را زيارت كرده است</w:t>
      </w:r>
      <w:r>
        <w:rPr>
          <w:rFonts w:eastAsia="IRNazanin" w:cs="IRNazanin"/>
          <w:color w:val="111111"/>
          <w:sz w:val="28"/>
          <w:szCs w:val="28"/>
          <w:rtl w:val="true"/>
          <w:lang w:bidi="fa-IR"/>
        </w:rPr>
        <w:t xml:space="preserve">. </w:t>
      </w:r>
      <w:r>
        <w:rPr>
          <w:rStyle w:val="FootnoteAnchor"/>
          <w:rtl w:val="true"/>
        </w:rPr>
        <w:footnoteReference w:id="618"/>
      </w:r>
    </w:p>
    <w:p>
      <w:pPr>
        <w:pStyle w:val="Heading6"/>
        <w:numPr>
          <w:ilvl w:val="5"/>
          <w:numId w:val="1"/>
        </w:numPr>
        <w:rPr/>
      </w:pPr>
      <w:bookmarkStart w:id="586" w:name="__RefHeading___Toc2869327_3650668749"/>
      <w:bookmarkStart w:id="587" w:name="_Toc222"/>
      <w:bookmarkEnd w:id="586"/>
      <w:r>
        <w:rPr/>
        <w:t>5</w:t>
      </w:r>
      <w:r>
        <w:rPr>
          <w:rtl w:val="true"/>
        </w:rPr>
        <w:t xml:space="preserve">. </w:t>
      </w:r>
      <w:r>
        <w:rPr>
          <w:rtl w:val="true"/>
        </w:rPr>
        <w:t>زيارت هر يك از امامان از راه دور</w:t>
      </w:r>
      <w:bookmarkEnd w:id="5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عمير به نحو 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حكم اسناد به راوى آخرى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يكى از شما شيعه‌ها زحمتِ آمدنِ نزد قبور ما و خانه او دور بود و در اثر دورى به زحمت مى‌افتد، پس بالا برود به بلندترين جاى منزل خود</w:t>
      </w:r>
      <w:bookmarkStart w:id="588" w:name="pg1846_23568"/>
    </w:p>
    <w:p>
      <w:pPr>
        <w:pStyle w:val="BookText"/>
        <w:rPr/>
      </w:pPr>
      <w:bookmarkEnd w:id="588"/>
      <w:r>
        <w:rPr>
          <w:rFonts w:ascii="IRNazanin" w:hAnsi="IRNazanin" w:eastAsia="IRNazanin"/>
          <w:color w:val="111111"/>
          <w:sz w:val="28"/>
          <w:sz w:val="28"/>
          <w:szCs w:val="28"/>
          <w:rtl w:val="true"/>
          <w:lang w:bidi="fa-IR"/>
        </w:rPr>
        <w:t>يعنى پشت بام و دو ركعت نماز بگزارد و به سوى قبور ما اشاره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سلام به ما مى‌رسد</w:t>
      </w:r>
      <w:r>
        <w:rPr>
          <w:rFonts w:eastAsia="IRNazanin" w:cs="IRNazanin"/>
          <w:color w:val="111111"/>
          <w:sz w:val="28"/>
          <w:szCs w:val="28"/>
          <w:rtl w:val="true"/>
          <w:lang w:bidi="fa-IR"/>
        </w:rPr>
        <w:t xml:space="preserve">. </w:t>
      </w:r>
      <w:r>
        <w:rPr>
          <w:rStyle w:val="FootnoteAnchor"/>
          <w:rtl w:val="true"/>
        </w:rPr>
        <w:footnoteReference w:id="619"/>
      </w:r>
    </w:p>
    <w:p>
      <w:pPr>
        <w:pStyle w:val="Heading6"/>
        <w:numPr>
          <w:ilvl w:val="5"/>
          <w:numId w:val="1"/>
        </w:numPr>
        <w:rPr/>
      </w:pPr>
      <w:bookmarkStart w:id="589" w:name="__RefHeading___Toc2869329_3650668749"/>
      <w:bookmarkStart w:id="590" w:name="_Toc223"/>
      <w:bookmarkEnd w:id="589"/>
      <w:r>
        <w:rPr/>
        <w:t>6</w:t>
      </w:r>
      <w:r>
        <w:rPr>
          <w:rtl w:val="true"/>
        </w:rPr>
        <w:t xml:space="preserve">. </w:t>
      </w:r>
      <w:r>
        <w:rPr>
          <w:rtl w:val="true"/>
        </w:rPr>
        <w:t>زيارت قبر فاطمه بنت موسى بن جعفر عليها السلام‌</w:t>
      </w:r>
      <w:bookmarkEnd w:id="590"/>
    </w:p>
    <w:p>
      <w:pPr>
        <w:pStyle w:val="BookText"/>
        <w:rPr/>
      </w:pPr>
      <w:r>
        <w:rPr>
          <w:rFonts w:ascii="IRNazanin" w:hAnsi="IRNazanin" w:eastAsia="IRNazanin"/>
          <w:color w:val="111111"/>
          <w:sz w:val="28"/>
          <w:sz w:val="28"/>
          <w:szCs w:val="28"/>
          <w:rtl w:val="true"/>
          <w:lang w:bidi="fa-IR"/>
        </w:rPr>
        <w:t>در حديث شريف آمده است كه سعد 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درباره زيارت فاطمه بنت موسى بن جعفر عليها السلام در قم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زيارت كند او را پس براى او است بهشت</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در حديث ديگر نقل شده است كه ابن الرضا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عمه‌ام را در قم زيارت كند پس براى اوست بهشت</w:t>
      </w:r>
      <w:r>
        <w:rPr>
          <w:rFonts w:eastAsia="IRNazanin" w:cs="IRNazanin"/>
          <w:color w:val="111111"/>
          <w:sz w:val="28"/>
          <w:szCs w:val="28"/>
          <w:rtl w:val="true"/>
          <w:lang w:bidi="fa-IR"/>
        </w:rPr>
        <w:t xml:space="preserve">. </w:t>
      </w:r>
      <w:r>
        <w:rPr>
          <w:rStyle w:val="FootnoteAnchor"/>
          <w:rtl w:val="true"/>
        </w:rPr>
        <w:footnoteReference w:id="621"/>
      </w:r>
    </w:p>
    <w:p>
      <w:pPr>
        <w:pStyle w:val="Heading6"/>
        <w:numPr>
          <w:ilvl w:val="5"/>
          <w:numId w:val="1"/>
        </w:numPr>
        <w:rPr/>
      </w:pPr>
      <w:bookmarkStart w:id="591" w:name="__RefHeading___Toc2869331_3650668749"/>
      <w:bookmarkStart w:id="592" w:name="_Toc224"/>
      <w:bookmarkEnd w:id="591"/>
      <w:r>
        <w:rPr/>
        <w:t>7</w:t>
      </w:r>
      <w:r>
        <w:rPr>
          <w:rtl w:val="true"/>
        </w:rPr>
        <w:t xml:space="preserve">. </w:t>
      </w:r>
      <w:r>
        <w:rPr>
          <w:rtl w:val="true"/>
        </w:rPr>
        <w:t>زيارت قبر عبدالعظيم بن عبداللَّه الحسنى در رى‌</w:t>
      </w:r>
      <w:bookmarkEnd w:id="592"/>
    </w:p>
    <w:p>
      <w:pPr>
        <w:pStyle w:val="BookText"/>
        <w:rPr/>
      </w:pPr>
      <w:r>
        <w:rPr>
          <w:rFonts w:ascii="IRNazanin" w:hAnsi="IRNazanin" w:eastAsia="IRNazanin"/>
          <w:color w:val="111111"/>
          <w:sz w:val="28"/>
          <w:sz w:val="28"/>
          <w:szCs w:val="28"/>
          <w:rtl w:val="true"/>
          <w:lang w:bidi="fa-IR"/>
        </w:rPr>
        <w:t>در حديث شريف آمده است كه محمد بن يحيى نقل مى‌كند از كسى كه به نزد امام هادى عليه السلام رفت، و آن كس از اهل رى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ابى الحسن العسكرى عليه السلام وارد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حسين عليه السلام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زيارت كرده بودى قبر عبدالعظيم را كه در نزد شما اهل رى است، هر آينه مثل كسى است كه زيارت كرده باشد حسين عليه السلام را</w:t>
      </w:r>
      <w:r>
        <w:rPr>
          <w:rFonts w:eastAsia="IRNazanin" w:cs="IRNazanin"/>
          <w:color w:val="111111"/>
          <w:sz w:val="28"/>
          <w:szCs w:val="28"/>
          <w:rtl w:val="true"/>
          <w:lang w:bidi="fa-IR"/>
        </w:rPr>
        <w:t xml:space="preserve">. </w:t>
      </w:r>
      <w:r>
        <w:rPr>
          <w:rStyle w:val="FootnoteAnchor"/>
          <w:rtl w:val="true"/>
        </w:rPr>
        <w:footnoteReference w:id="622"/>
      </w:r>
    </w:p>
    <w:p>
      <w:pPr>
        <w:pStyle w:val="Heading6"/>
        <w:numPr>
          <w:ilvl w:val="5"/>
          <w:numId w:val="1"/>
        </w:numPr>
        <w:rPr/>
      </w:pPr>
      <w:bookmarkStart w:id="593" w:name="__RefHeading___Toc2869333_3650668749"/>
      <w:bookmarkStart w:id="594" w:name="_Toc225"/>
      <w:bookmarkEnd w:id="593"/>
      <w:r>
        <w:rPr/>
        <w:t>8</w:t>
      </w:r>
      <w:r>
        <w:rPr>
          <w:rtl w:val="true"/>
        </w:rPr>
        <w:t xml:space="preserve">. </w:t>
      </w:r>
      <w:r>
        <w:rPr>
          <w:rtl w:val="true"/>
        </w:rPr>
        <w:t>زيارت مؤمنين خصوصاً صلحا</w:t>
      </w:r>
      <w:bookmarkEnd w:id="59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كه يعقوب بن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برادرى را كه در شهرى ديگر دارد براى خدا زيارت كند، حكم زاير خدا را دارد و بر حق تعالى است كه گرامى بدارد زاير خود را</w:t>
      </w:r>
      <w:r>
        <w:rPr>
          <w:rFonts w:eastAsia="IRNazanin" w:cs="IRNazanin"/>
          <w:color w:val="111111"/>
          <w:sz w:val="28"/>
          <w:szCs w:val="28"/>
          <w:rtl w:val="true"/>
          <w:lang w:bidi="fa-IR"/>
        </w:rPr>
        <w:t xml:space="preserve">. </w:t>
      </w:r>
      <w:r>
        <w:rPr>
          <w:rStyle w:val="FootnoteAnchor"/>
          <w:rtl w:val="true"/>
        </w:rPr>
        <w:footnoteReference w:id="623"/>
      </w:r>
      <w:bookmarkStart w:id="595" w:name="pg1846_23571"/>
    </w:p>
    <w:p>
      <w:pPr>
        <w:pStyle w:val="BookText"/>
        <w:rPr/>
      </w:pPr>
      <w:bookmarkEnd w:id="595"/>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برادر مسلمان خود را در راه خدا و براى خدا زيارت كند، به او ندا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اين چنين زيارت كردى، پاكيزه شدى و پاكيزه باد براى تو بهشت</w:t>
      </w:r>
      <w:r>
        <w:rPr>
          <w:rFonts w:eastAsia="IRNazanin" w:cs="IRNazanin"/>
          <w:color w:val="111111"/>
          <w:sz w:val="28"/>
          <w:szCs w:val="28"/>
          <w:rtl w:val="true"/>
          <w:lang w:bidi="fa-IR"/>
        </w:rPr>
        <w:t xml:space="preserve">. </w:t>
      </w:r>
      <w:r>
        <w:rPr>
          <w:rStyle w:val="FootnoteAnchor"/>
          <w:rtl w:val="true"/>
        </w:rPr>
        <w:footnoteReference w:id="624"/>
      </w:r>
      <w:r>
        <w:rPr>
          <w:rFonts w:ascii="Amiri" w:hAnsi="Amiri" w:eastAsia="Amiri" w:cs="Amiri"/>
          <w:color w:val="111111"/>
          <w:sz w:val="28"/>
          <w:sz w:val="28"/>
          <w:szCs w:val="28"/>
          <w:rtl w:val="true"/>
          <w:lang w:bidi="ar-SA"/>
        </w:rPr>
        <w:t>حضرت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طايفه‌اند كه براى خدا داخل بهشت مى‌شوند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بر عليه خود حكم كند به 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كه زيارت كند برادر مؤمن خود را در راه خدا؛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برادر مؤمن خود را بر خود مقدم بدارد در راه خدا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حضرت موسى بن جعفر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توانايى صله ما را ندارد، صله كند فقراى شيعيان ما را و كسى كه توانايى زيارت ما را ندارد، زيارت كند برادران صالح ما را</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اين باب زياد است و همه، زيارت برادران را مقيد فرموده‌اند به اين‌كه اگر ديدار صرفاً براى خدا باشد ثواب دارد، نه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بايد مواظب باشند كه زيارت علما براى همين جهت باشد، نه براى اغراض مادى و دنيايى</w:t>
      </w:r>
      <w:r>
        <w:rPr>
          <w:rFonts w:eastAsia="IRNazanin" w:cs="IRNazanin"/>
          <w:color w:val="111111"/>
          <w:sz w:val="28"/>
          <w:szCs w:val="28"/>
          <w:rtl w:val="true"/>
          <w:lang w:bidi="fa-IR"/>
        </w:rPr>
        <w:t>.</w:t>
      </w:r>
    </w:p>
    <w:p>
      <w:pPr>
        <w:pStyle w:val="Heading6"/>
        <w:numPr>
          <w:ilvl w:val="5"/>
          <w:numId w:val="1"/>
        </w:numPr>
        <w:rPr/>
      </w:pPr>
      <w:bookmarkStart w:id="596" w:name="__RefHeading___Toc2869335_3650668749"/>
      <w:bookmarkStart w:id="597" w:name="_Toc226"/>
      <w:bookmarkEnd w:id="596"/>
      <w:r>
        <w:rPr/>
        <w:t>9</w:t>
      </w:r>
      <w:r>
        <w:rPr>
          <w:rtl w:val="true"/>
        </w:rPr>
        <w:t xml:space="preserve">. </w:t>
      </w:r>
      <w:r>
        <w:rPr>
          <w:rtl w:val="true"/>
        </w:rPr>
        <w:t>زيارت مؤمن هر چند مريض يا دور باشد</w:t>
      </w:r>
      <w:bookmarkEnd w:id="5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كه ابى غرّه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زيارت كند برادر خود را در راه خدا، چه در مرض و چه در صحّت و به قصد خدعه و گول زدن او نباشد و به قصد اين‌كه چون او هم به زيارت او آمده بود، هم نباشد، خداوند متعال هفتاد هزار ملائكه را وادار مى‌كند كه ندا كنند در پشت سر آن مؤمن زاير كه پاك شدى و پاك باد براى تو بهشت،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زايرين خداوند و واردين بر رحمان هستيد، تا به منزل خودش برگردد، بشير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هر چند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 هر چند به اندازه يك سال راه باشد، خداوند جواد است و ملائكه مشايعت مى‌كنند او را تا به منزل خود برگردد</w:t>
      </w:r>
      <w:r>
        <w:rPr>
          <w:rFonts w:eastAsia="IRNazanin" w:cs="IRNazanin"/>
          <w:color w:val="111111"/>
          <w:sz w:val="28"/>
          <w:szCs w:val="28"/>
          <w:rtl w:val="true"/>
          <w:lang w:bidi="fa-IR"/>
        </w:rPr>
        <w:t xml:space="preserve">. </w:t>
      </w:r>
      <w:r>
        <w:rPr>
          <w:rStyle w:val="FootnoteAnchor"/>
          <w:rtl w:val="true"/>
        </w:rPr>
        <w:footnoteReference w:id="627"/>
      </w:r>
      <w:bookmarkStart w:id="598" w:name="pg1846_23574"/>
    </w:p>
    <w:p>
      <w:pPr>
        <w:pStyle w:val="BookText"/>
        <w:rPr/>
      </w:pPr>
      <w:bookmarkEnd w:id="598"/>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اين اخبار بسيار زياد است و به جهت رعايت اختصار به همين اكتفا مى‌شود</w:t>
      </w:r>
      <w:r>
        <w:rPr>
          <w:rFonts w:eastAsia="IRNazanin" w:cs="IRNazanin"/>
          <w:color w:val="111111"/>
          <w:sz w:val="28"/>
          <w:szCs w:val="28"/>
          <w:rtl w:val="true"/>
          <w:lang w:bidi="fa-IR"/>
        </w:rPr>
        <w:t>.</w:t>
      </w:r>
    </w:p>
    <w:p>
      <w:pPr>
        <w:pStyle w:val="Heading6"/>
        <w:numPr>
          <w:ilvl w:val="5"/>
          <w:numId w:val="1"/>
        </w:numPr>
        <w:rPr/>
      </w:pPr>
      <w:bookmarkStart w:id="599" w:name="__RefHeading___Toc2869337_3650668749"/>
      <w:bookmarkStart w:id="600" w:name="_Toc227"/>
      <w:bookmarkEnd w:id="599"/>
      <w:r>
        <w:rPr/>
        <w:t>10</w:t>
      </w:r>
      <w:r>
        <w:rPr>
          <w:rtl w:val="true"/>
        </w:rPr>
        <w:t xml:space="preserve">. </w:t>
      </w:r>
      <w:r>
        <w:rPr>
          <w:rtl w:val="true"/>
        </w:rPr>
        <w:t>زيارت قبور مؤمنين و دعا براى آنها</w:t>
      </w:r>
      <w:bookmarkEnd w:id="600"/>
    </w:p>
    <w:p>
      <w:pPr>
        <w:pStyle w:val="BookText"/>
        <w:rPr/>
      </w:pPr>
      <w:r>
        <w:rPr>
          <w:rFonts w:ascii="Amiri" w:hAnsi="Amiri" w:eastAsia="Amiri" w:cs="Amiri"/>
          <w:color w:val="111111"/>
          <w:sz w:val="28"/>
          <w:sz w:val="28"/>
          <w:szCs w:val="28"/>
          <w:rtl w:val="true"/>
          <w:lang w:bidi="ar-SA"/>
        </w:rPr>
        <w:t>صدوق رحمه الله به نحو ارسال از حضرت رضا عليه السلام نقل 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زار قبر مؤمن فقرء عليه انا انزلناه فى ليلة القدر سبع مرات الا غفر اللَّه له و لصاحب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هيچ عبدى نيست كه زيارت كند قبر مؤمنى را و پس از آن قرائت نمايد سوره انا انزلناه فى ليلة القدر را هفت مرتبه، مگر اين‌كه خداوند مى‌آمرزد براى او صاحب قبر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مخصوص براى قرائت آن سوره است نه صرف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متعدد ديگرى هم در همان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به اين مضمون وارد شده كه علاقه‌مندان مى‌توانند مراجعه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كنيد مردگان خود را، چون آنها به واسطه زيارت شما خوشحال مى‌شوند و بايد طلب كنند حاجت خود را نزد قبر پدر و مادر، با آنچه كه دعا مى‌كنيد براى پدر و مادر</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در اين حديث امر كرده به زيارت قبور، پس اصل زيارت آنها مطلوب است مستقلًا هر چند چيزى نگويد و نخواهد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اين اخبار شريف به دست مى‌آيد كه اصل زيارت مطلقاً جنبه عقلايى دارد، اما ثواب آخرتى متوقف است بر اين كه به قصد قربت باشد تا اين كه از عبادات محسوب شود</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869339_3650668749"/>
      <w:bookmarkStart w:id="602" w:name="_Toc228"/>
      <w:bookmarkEnd w:id="601"/>
      <w:r>
        <w:rPr>
          <w:rtl w:val="true"/>
        </w:rPr>
        <w:t>نقش زيارت‌</w:t>
      </w:r>
      <w:bookmarkEnd w:id="602"/>
    </w:p>
    <w:p>
      <w:pPr>
        <w:pStyle w:val="BookText"/>
        <w:rPr/>
      </w:pPr>
      <w:r>
        <w:rPr>
          <w:rFonts w:ascii="IRNazanin" w:hAnsi="IRNazanin" w:eastAsia="IRNazanin"/>
          <w:color w:val="111111"/>
          <w:sz w:val="28"/>
          <w:sz w:val="28"/>
          <w:szCs w:val="28"/>
          <w:rtl w:val="true"/>
          <w:lang w:bidi="fa-IR"/>
        </w:rPr>
        <w:t>چنانچه تذكر داده شد، زيارت يك امرى عقلايى جهانى است و هر گروهى و هر مذهبى عملًا و قولًا به كار مى‌زنند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زيارت در تأثيرگذارى روحيه انسان‌ها پيرو انگيزه‌هاست،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bookmarkStart w:id="603" w:name="pg1846_23577"/>
    </w:p>
    <w:p>
      <w:pPr>
        <w:pStyle w:val="BookText"/>
        <w:rPr/>
      </w:pPr>
      <w:bookmarkEnd w:id="603"/>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پس انگيزه و نيّت فقط ارتباط صورى مادى است و جز اين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قطع نظر از جهات مادى است، به اين معنى كه زاير مى‌خواهد با مزور محبت پيدا كند، بلا اشكال همين مقدار كه انگيزه‌اش بوده است مرتب است و اگر با قطع نظر از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امر فرموده است زيارت كنيد چه مزور معصومين عليهم السلام باشند يا برادران دينى يا احياناً، غير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مقام تقيّه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فقط نيّت و انگيزه، فرمانبردارى باشد، نتيجه و اثرش فقط تقرب زاير به فرمانده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شرع مقدس هم انواع و اقسام زيارت را مقيد كرده است كه فى اللَّه يا للَّه‌باشد، يعنى چون خداوند فرموده است برود به زيارت معصوم عليهم السلام يا غير معصوم از ساير برادران دينى يا مذهبى، بلكه زيارت بشر و اين انگيزه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ارزش‌هاى معنوى، بهداشت روانى، نشاط درون، اميد به آينده، تقويت باورهاى مذهبى، تبلور عواطف، سلامت خانواده، ظلم‌ستيزى، توسعه فرهنگى و اجتماعى، بلكه جايگاه اقتصادى، اما آن اقتصادى كه مبتنى بر موازين شرعى باشد، همان شرعى كه زيارت را امر كرده، همان اقتصاد را امر كرده نه اقتصاد غربى يا شرقى و به عبارت واضح‌تر غير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ويژگى‌هاى زاير، مزور، رفتارهاى مطلوب</w:t>
      </w:r>
      <w:r>
        <w:rPr>
          <w:rFonts w:eastAsia="IRNazanin" w:cs="IRNazanin"/>
          <w:color w:val="111111"/>
          <w:sz w:val="28"/>
          <w:szCs w:val="28"/>
          <w:rtl w:val="true"/>
          <w:lang w:bidi="fa-IR"/>
        </w:rPr>
        <w:t>.</w:t>
      </w:r>
    </w:p>
    <w:p>
      <w:pPr>
        <w:pStyle w:val="Heading5"/>
        <w:numPr>
          <w:ilvl w:val="4"/>
          <w:numId w:val="1"/>
        </w:numPr>
        <w:rPr/>
      </w:pPr>
      <w:bookmarkStart w:id="604" w:name="__RefHeading___Toc2869341_3650668749"/>
      <w:bookmarkStart w:id="605" w:name="_Toc229"/>
      <w:bookmarkEnd w:id="604"/>
      <w:r>
        <w:rPr>
          <w:rtl w:val="true"/>
        </w:rPr>
        <w:t>مستندات زيارت‌</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نيكان عالم وجود، مانند انبيا، اوليا، معصومين و غير معصومين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 اهل بيت عليهم السلام، صاحب وسائل بابى را عنوان كرده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زيارة المؤمنين خصوصاً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باب دوازده روايت نقل فرموده، حقير</w:t>
      </w:r>
      <w:bookmarkStart w:id="606" w:name="pg1846_23580"/>
    </w:p>
    <w:p>
      <w:pPr>
        <w:pStyle w:val="BookText"/>
        <w:rPr/>
      </w:pPr>
      <w:bookmarkEnd w:id="606"/>
      <w:r>
        <w:rPr>
          <w:rFonts w:ascii="IRNazanin" w:hAnsi="IRNazanin" w:eastAsia="IRNazanin"/>
          <w:color w:val="111111"/>
          <w:sz w:val="28"/>
          <w:sz w:val="28"/>
          <w:szCs w:val="28"/>
          <w:rtl w:val="true"/>
          <w:lang w:bidi="fa-IR"/>
        </w:rPr>
        <w:t>حديث دوازدهم را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حديثى را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سه كلمه است و هر سه تعبير شده به مهمان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حج يا عمره انجام مى‌دهد، پس او مهمان خداست تا به منزلش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نماز است، او در حفظ خداوند است تا از نماز فارغ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زيارت كند برادر مؤمن خود را براى خدا، پس او زائر خداست و اجر و ثواب او به سرعت به او مى‌رسد و او در خزاين رحمت خداست</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خواننده محترم ملاحظه مى‌كند كه در اين حديث، خداوند زاير برادر مؤمن را زاير خود دانسته است و اما حاج و معمر و نمازگزار را در حفظ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سرّ اين اختلاف تعبير، اين باشد كه آنها واجب مى‌باشند، اما زيارت برادر مؤمن مستحب است، شبيه سلام و جواب سلام، با اين‌كه سلام كردن مستحب است و جوابش لازم بلكه جواب سلام چند برابر جوابش است، چنانچه در بعضى اخبار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 اما در رابطه با تعمير قبور كسانى كه مورد توجه هر گروهى بودند، به نظر مى‌رسد كه حسن اين، جزء امور بين المللى امم گذشته هم بوده است</w:t>
      </w:r>
      <w:r>
        <w:rPr>
          <w:rFonts w:eastAsia="IRNazanin" w:cs="IRNazanin"/>
          <w:color w:val="111111"/>
          <w:sz w:val="28"/>
          <w:szCs w:val="28"/>
          <w:rtl w:val="true"/>
          <w:lang w:bidi="fa-IR"/>
        </w:rPr>
        <w:t>.</w:t>
      </w:r>
    </w:p>
    <w:p>
      <w:pPr>
        <w:pStyle w:val="Heading5"/>
        <w:numPr>
          <w:ilvl w:val="4"/>
          <w:numId w:val="1"/>
        </w:numPr>
        <w:rPr/>
      </w:pPr>
      <w:bookmarkStart w:id="607" w:name="__RefHeading___Toc2869343_3650668749"/>
      <w:bookmarkStart w:id="608" w:name="_Toc230"/>
      <w:bookmarkEnd w:id="607"/>
      <w:r>
        <w:rPr>
          <w:rtl w:val="true"/>
        </w:rPr>
        <w:t>چند شاهد</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مجيد در داستان اصحاب كهف بنابر قولى كه شيخ طريحى در مجمع البحرين نقل كرده كه اينها پسران سلاطين روم بودند، خداوند اسلام را روزى اينها كرد و در زمان دقيانوس كه يك نحوه فترت و فاصله بود بين زمان عيسى بن مريم و محمد صلى الله عليه و آله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آن كه خداوند متعال آنها را بيدار كرد و به عين اليقين مردم آن زمان ديدند كه وعده خداى به بعث و حشر راست است و ديگر بدانند كه در قيامت هيچ شك نيست، و در امكان و وقوع آن</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عده‌اى از مردم آن زمان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درست كنيم مثل ديوار تا مردم نبينند و اينها كسانى بودند كه منكر حشر بودند، </w:t>
      </w:r>
      <w:r>
        <w:rPr>
          <w:rStyle w:val="FootnoteAnchor"/>
          <w:rtl w:val="true"/>
        </w:rPr>
        <w:footnoteReference w:id="634"/>
      </w:r>
      <w:r>
        <w:rPr>
          <w:rFonts w:ascii="IRNazanin" w:hAnsi="IRNazanin" w:eastAsia="IRNazanin"/>
          <w:color w:val="111111"/>
          <w:sz w:val="28"/>
          <w:sz w:val="28"/>
          <w:szCs w:val="28"/>
          <w:rtl w:val="true"/>
          <w:lang w:bidi="fa-IR"/>
        </w:rPr>
        <w:t>دسته ديگر كه غالب بودند در امر دين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مسجدى فرا گيريم كه در آن نماز بخوانند، يعنى بر قبور آنها مسجد بسازيم، در نتيجه مردم به ياد اينها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كه متدينين آن زمان، حفظ قبور اصحاب كهف را به اين مى‌دانستند كه در آن جا مسجد ساخته شود تا مردم به زيارت آنها نايل گردند و بدين وسيله مثاب و مأجور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زينب عليها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اسارت وقتى كه مشاهده كرد لشكريان طاغوت كشته‌هاى خود را دفن كردند، ديد حضرت زين العابدين صلوات اللَّه عليه خيلى ناراحت است، به طورى كه نزديك است جان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برادرزاده كرده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و فزع نيندازد تو را به خدا قسم اين يك عهدى و پيمانى بود از جانب خداوند به جد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خداوند عهد و ميثاقى از مردمان اين امت گرفته كه نمى‌شناسند آنها را فرعون‌هاى روى زمين كه خودشان شناسايى شده‌اند بين آسمانى‌ها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جنود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مى‌آيند براى جمع اين اعضاى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w:t>
      </w:r>
    </w:p>
    <w:p>
      <w:pPr>
        <w:pStyle w:val="BookText"/>
        <w:rPr/>
      </w:pPr>
      <w:r>
        <w:rPr>
          <w:rFonts w:ascii="IRNazanin" w:hAnsi="IRNazanin" w:eastAsia="IRNazanin"/>
          <w:color w:val="111111"/>
          <w:sz w:val="28"/>
          <w:sz w:val="28"/>
          <w:szCs w:val="28"/>
          <w:rtl w:val="true"/>
          <w:lang w:bidi="fa-IR"/>
        </w:rPr>
        <w:t>مى‌كنند اين اجساد به خون آغشته را و برافراشته مى‌كنند در اين مكان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نشانه‌هايى براى قبر پدر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عليهما السلام،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كهنه نخواهد شد و هيچ‌گاه آثار او از بين نخواهد رفت هر چند روزگار سپرى شود چه شب‌ها و روزهاى زيادى هر چه كوشش و جد و جهد كنند سَرْدَمداران كفر و شيعيان رؤساى گمراه در محو و از بين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عكس و وارونه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 ظهور او آشكارتر مى‌شود و بالا مى‌گيرد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مؤلّف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شيطان كه دشمن قسم خورده هميشگى است، از روز اول قسم خورده است كه همه بندگان خدا را اغوا كند، راه را منحصر به اين دانسته است كه كسانى كه راهنما و هدايت‌كننده به طرف خداوند هستند را متهم كند يا به سحر يا به جنون يا به سفاهت و بى‌عقلى و لذا هيچ وقت خداوند پيغمبرى نفرستاده است مگر اين‌كه اين‌گونه افسانه‌ها را به آنها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حَسْرَةً عَلَى الْعِبادِ ما يَأْتيهِمْ مِنْ رَسُولٍ إلاّ كانُوا بِهِ يَسْتَهْزِؤُنَ</w:t>
      </w:r>
      <w:r>
        <w:rPr>
          <w:rFonts w:eastAsia="IRNazanin" w:cs="IRNazanin"/>
          <w:color w:val="111111"/>
          <w:sz w:val="28"/>
          <w:szCs w:val="28"/>
          <w:rtl w:val="true"/>
          <w:lang w:bidi="fa-IR"/>
        </w:rPr>
        <w:t xml:space="preserve">». </w:t>
      </w:r>
      <w:r>
        <w:rPr>
          <w:rStyle w:val="FootnoteAnchor"/>
        </w:rPr>
        <w:footnoteReference w:id="63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ابى عامر الواعظ كه در تهذيب شيخ الطائفه، ابوجعفر محمد بن الحسن الطوسى رحمه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يكى از كتب چهارگانه، كه مدار فقه اماميه بر اين چهار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حديث شريف در دو جاى كتاب مزار 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مولانا اميرالمؤمنين عليه السلام 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الزيارات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سند هر دو جا هم مفصل بود اكتفا مى‌كنم به ذكر راوى آخرى كه از معصوم عليه السلام نقل نموده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عامر السابى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اهل الحجاز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محضر حضرت صادق جعفر بن محمد عليهما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چه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w:t>
      </w:r>
    </w:p>
    <w:p>
      <w:pPr>
        <w:pStyle w:val="BookText"/>
        <w:rPr/>
      </w:pPr>
      <w:r>
        <w:rPr>
          <w:rFonts w:ascii="Amiri" w:hAnsi="Amiri" w:eastAsia="Amiri" w:cs="Amiri"/>
          <w:color w:val="111111"/>
          <w:sz w:val="28"/>
          <w:sz w:val="28"/>
          <w:szCs w:val="28"/>
          <w:rtl w:val="true"/>
          <w:lang w:bidi="ar-SA"/>
        </w:rPr>
        <w:t>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زيارت كند اميرالمؤمنين عليه السلام و معموره كند تربت و خاك آن قبر شريف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اباعامر حديث كرد مرا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جدش حسين بن على </w:t>
      </w:r>
      <w:r>
        <w:rPr>
          <w:rStyle w:val="FootnoteAnchor"/>
          <w:rtl w:val="true"/>
        </w:rPr>
        <w:footnoteReference w:id="637"/>
      </w:r>
      <w:r>
        <w:rPr>
          <w:rFonts w:ascii="IRNazanin" w:hAnsi="IRNazanin" w:eastAsia="IRNazanin"/>
          <w:color w:val="111111"/>
          <w:sz w:val="28"/>
          <w:sz w:val="28"/>
          <w:szCs w:val="28"/>
          <w:rtl w:val="true"/>
          <w:lang w:bidi="fa-IR"/>
        </w:rPr>
        <w:t>از على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محققاً تو را مى‌كشند و كشته مى‌شوى در زمين عراق و در همان جا دفن مى‌شوى،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پاداشى است براى كسى كه زيارت كند قبور ما را و معموره كند و بر عهده خود بداند اين 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مكرّر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در پاسخ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خداوند متعال محققاً قبر تو را و قبرهاى فرزندان تو را، بقعه‌اى </w:t>
      </w:r>
      <w:r>
        <w:rPr>
          <w:rStyle w:val="FootnoteAnchor"/>
          <w:rtl w:val="true"/>
        </w:rPr>
        <w:footnoteReference w:id="638"/>
      </w:r>
      <w:r>
        <w:rPr>
          <w:rFonts w:ascii="IRNazanin" w:hAnsi="IRNazanin" w:eastAsia="IRNazanin"/>
          <w:color w:val="111111"/>
          <w:sz w:val="28"/>
          <w:sz w:val="28"/>
          <w:szCs w:val="28"/>
          <w:rtl w:val="true"/>
          <w:lang w:bidi="fa-IR"/>
        </w:rPr>
        <w:t>از بقعه‌هاى بهشت و ميدانى از ميدان‌هاى بهشت قرار داده و خداوند متعال قرار داده دل‌هاى نجيب‌ها از مخلوقات خود را و برگزيدگان از بندگان خود را مايل به سوى شما، و همين نجيب‌ها و برگزيده‌ها، بار ذلّت و اذيّت را تحمل مى‌كنند و در نتيجه اين تحمّل اذيت معموره مى‌كنند قبور شما را و زياد به زيارت اين قبور مى‌آيند براى تقرب به پروردگار و براى محبت و دوستى كه با پيغمبر دارند، اينها هستند كه شفاعت ما اختصاص به اينها دارد و اينها هستند كه وارد بر حوض من مى‌شوند و اينها زايرين من هستند و اينها همسايگان من هستند، اينها زيارت مى‌كنند مرا فرداى قيامت در بهشت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كسى كه معموره كند قبور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ملازم آن قبور باشد يعنى بر عهد خود بداند تكرار در حضور را، مثل اين است كه كمك كرده حضرت سليمان بن داود على نبيّنا و آله و عليهما السلام را بر ساختن 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قبله اوّل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زيارت كند قبور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مساوى و هم عِدل است با ثواب هفتاد حج بعد از حجّة الاسلام و بيرون مى‌آيد از گناهان تا برگردد</w:t>
      </w:r>
    </w:p>
    <w:p>
      <w:pPr>
        <w:pStyle w:val="BookText"/>
        <w:rPr/>
      </w:pPr>
      <w:r>
        <w:rPr>
          <w:rFonts w:ascii="IRNazanin" w:hAnsi="IRNazanin" w:eastAsia="IRNazanin"/>
          <w:color w:val="111111"/>
          <w:sz w:val="28"/>
          <w:sz w:val="28"/>
          <w:szCs w:val="28"/>
          <w:rtl w:val="true"/>
          <w:lang w:bidi="fa-IR"/>
        </w:rPr>
        <w:t>از زيارت شما و نحوه بيرون آمدن از گناه مثل آن روزى كه از مادر متولد شده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مژده باد تو را و مژده بده يا على دوستان خود را و كسانى كه در ولايت با شما هستند، به سوى نعمت‌ها و چشم روشنايى‌ها، به امورى كه چشمى نديده و گوشى نشنيده و بر دل هيچ بشرى خطور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يك دسته از مردم شبيه آشغال‌ها و مردمان پستى هستند و هيچ خيرى در آنها نيست، سرزنش مى‌كنند زايرين قبور شما را و منشأ سرزنش همين زيارت كردن است و نحوه سرزنش آنها مثل سرزنش كسى كه زنا داده است و به وسيله زنا او را سرزنش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مردم كه سرزنش شما را مى‌كنند بدترين و پست‌ترين امتى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ادعا مى‌كنند از امت منند و خود را مسلمان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به شفاعت من نمى‌رسند و بر حوض من وارد نمى‌شوند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باكى و ترسى و هولى نبايد از اين قبيل افراد پست داشت چون بالعيان و قابل مشاهده است كه با همه بذله‌گويى و ترّهات روز به روز مقام اهل بيت عليهم السلام در نزد علاقه‌مندان، اعم از شيعه و غير شيعه افزوده مى‌شود، روزى خواهد آمد كه به بركت انفاس قدسيه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بركت خون شهداى والامقام و به بركت انقلاب اسلامى ايران و بيدارى جوانان و انديشمندان كه محسوس است روزبه‌روز رو به پيشرفت است چه از جهات مادى و چه معنوى و توجه متفكران و انديشمندان و هوشيارى علماء باللَّه و فى اللَّه و للَّه</w:t>
      </w:r>
      <w:r>
        <w:rPr>
          <w:rFonts w:eastAsia="IRNazanin" w:cs="IRNazanin"/>
          <w:color w:val="111111"/>
          <w:sz w:val="28"/>
          <w:szCs w:val="28"/>
          <w:rtl w:val="true"/>
          <w:lang w:bidi="fa-IR"/>
        </w:rPr>
        <w:t>.</w:t>
      </w:r>
      <w:bookmarkStart w:id="609" w:name="pg1846_23595"/>
    </w:p>
    <w:p>
      <w:pPr>
        <w:pStyle w:val="Heading4"/>
        <w:numPr>
          <w:ilvl w:val="3"/>
          <w:numId w:val="1"/>
        </w:numPr>
        <w:rPr/>
      </w:pPr>
      <w:bookmarkStart w:id="610" w:name="__RefHeading___Toc2869345_3650668749"/>
      <w:bookmarkStart w:id="611" w:name="_Toc231"/>
      <w:bookmarkEnd w:id="609"/>
      <w:bookmarkEnd w:id="610"/>
      <w:r>
        <w:rPr/>
        <w:t>2</w:t>
      </w:r>
      <w:r>
        <w:rPr>
          <w:rtl w:val="true"/>
        </w:rPr>
        <w:t xml:space="preserve">. </w:t>
      </w:r>
      <w:r>
        <w:rPr>
          <w:rtl w:val="true"/>
        </w:rPr>
        <w:t>دعا از ديدگاه قرآن و معصومين عليهم السلام‌</w:t>
      </w:r>
      <w:bookmarkEnd w:id="611"/>
    </w:p>
    <w:p>
      <w:pPr>
        <w:pStyle w:val="Heading5"/>
        <w:numPr>
          <w:ilvl w:val="4"/>
          <w:numId w:val="1"/>
        </w:numPr>
        <w:rPr/>
      </w:pPr>
      <w:bookmarkStart w:id="612" w:name="__RefHeading___Toc2869347_3650668749"/>
      <w:bookmarkStart w:id="613" w:name="_Toc232"/>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على كريمى‌</w:t>
      </w:r>
    </w:p>
    <w:p>
      <w:pPr>
        <w:pStyle w:val="Heading5"/>
        <w:numPr>
          <w:ilvl w:val="4"/>
          <w:numId w:val="1"/>
        </w:numPr>
        <w:rPr/>
      </w:pPr>
      <w:bookmarkStart w:id="614" w:name="__RefHeading___Toc2869349_3650668749"/>
      <w:bookmarkStart w:id="615" w:name="_Toc233"/>
      <w:bookmarkEnd w:id="614"/>
      <w:r>
        <w:rPr>
          <w:rtl w:val="true"/>
        </w:rPr>
        <w:t>چكيده‌</w:t>
      </w:r>
      <w:bookmarkEnd w:id="615"/>
    </w:p>
    <w:p>
      <w:pPr>
        <w:pStyle w:val="BookText"/>
        <w:rPr/>
      </w:pPr>
      <w:r>
        <w:rPr>
          <w:rFonts w:ascii="IRNazanin" w:hAnsi="IRNazanin" w:eastAsia="IRNazanin"/>
          <w:color w:val="111111"/>
          <w:sz w:val="28"/>
          <w:sz w:val="28"/>
          <w:szCs w:val="28"/>
          <w:rtl w:val="true"/>
          <w:lang w:bidi="fa-IR"/>
        </w:rPr>
        <w:t>مقاله حاضر نگاهى كوتاه دارد به بررسى آيات و رواياتى كه در مورد دعا و نيايش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 را وسيله ارتباطى بين خود و بنده خويش قرار داده است، تا بلكه بنده بتواند خود را به معبود خويش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ارزش و اعتبار مى‌دهد و انسان را به باورهاى دينى نزديك‌تر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مى‌بايست همراه با شناخت و آگاهى كامل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باعث كاهش جرم و جنايت در اجتماع شده، و سبب پيشرفت انسان، هم در بُعد معنوى و هم در بُعد مادى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از بين بردن تشويش‌ها و هيجان‌هاى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يا به اجابت مى‌رسد يا ذخيره آخرت مى‌شود و يا باعث دفع بلا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كشتى‌اى است كه انسان را از گرداب طوفان‌هاى بلا حفظ كرده، و او را صحيح و سالم به ساحل نجات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خشنودى خداوند را به همراه دارد، و ذكر آن بالاتر از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تكيه‌گاهى است كه ناراحتى‌هاى روحى انسان را برطرف كرده، و اميد را در دل او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عترت، دعا، خدا، انسان</w:t>
      </w:r>
      <w:r>
        <w:rPr>
          <w:rFonts w:eastAsia="IRNazanin" w:cs="IRNazanin"/>
          <w:color w:val="111111"/>
          <w:sz w:val="28"/>
          <w:szCs w:val="28"/>
          <w:rtl w:val="true"/>
          <w:lang w:bidi="fa-IR"/>
        </w:rPr>
        <w:t>.</w:t>
      </w:r>
    </w:p>
    <w:p>
      <w:pPr>
        <w:pStyle w:val="Heading5"/>
        <w:numPr>
          <w:ilvl w:val="4"/>
          <w:numId w:val="1"/>
        </w:numPr>
        <w:rPr/>
      </w:pPr>
      <w:bookmarkStart w:id="616" w:name="__RefHeading___Toc2869351_3650668749"/>
      <w:bookmarkStart w:id="617" w:name="_Toc234"/>
      <w:bookmarkEnd w:id="616"/>
      <w:r>
        <w:rPr>
          <w:rtl w:val="true"/>
        </w:rPr>
        <w:t>مقدّمه‌</w:t>
      </w:r>
      <w:bookmarkEnd w:id="6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به انسان قوت قلب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همان‌طورى كه انسان در بُعد جسمانى تلاش مى‌كند تا غذاى سالم و نشاطآورى مصرف كند، روح انسان هم نياز به غذاى سالم دارد،</w:t>
      </w:r>
    </w:p>
    <w:p>
      <w:pPr>
        <w:pStyle w:val="BookText"/>
        <w:rPr/>
      </w:pPr>
      <w:r>
        <w:rPr>
          <w:rFonts w:ascii="IRNazanin" w:hAnsi="IRNazanin" w:eastAsia="IRNazanin"/>
          <w:color w:val="111111"/>
          <w:sz w:val="28"/>
          <w:sz w:val="28"/>
          <w:szCs w:val="28"/>
          <w:rtl w:val="true"/>
          <w:lang w:bidi="fa-IR"/>
        </w:rPr>
        <w:t>چنانچه اگر روح ناسالم باشد از ادامه زندگى باز مى‌ماند و وى را گرفتار بيمارى‌هاى روانى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بايد به روح داده شود، دعا و مناجات با پروردگار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قرآن و روايات اسلامى بيفكنيم، مى‌بينيم كه پيامبران الهى و ائمه معصومين عليهم السلام توجه خاصى به دعا مى‌نمودند، چراكه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 مرا تا اجابت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هيچ ترديدى بايد دانست كه دعا و نيايش يك چيز بى‌معنى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انبياى الهى از طريق دعا و وحى با خدا ارتباط برقرار مى‌كردند، و ما انسان‌ها هم براى رفع مشكلاتى كه از دست بنده ساخته نيست، توسط دعا از خدا يارى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احاديث آمده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يك قدم به طرف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من ده قدم به سوى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ريسمانى است كه همه اهل عالم براى نجات خود بايد آن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يك نوع دعاست و مناجات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خدايا ما فقط تو را مى‌پرستيم و تنها از تو كمك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ابتدا بنده‌اش را با دعا و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كرده، چنانچه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 وَ لَذِكْرُ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نماز انسان را از زشتى‌ها و منكرات باز مى‌دارد و ذكر خدا از آن هم برتر و بالاتر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بايد بيش از پيش به دعا توجه كنيم، انسانى كه از خدا چيزى مى‌طلبد، خداوند از او خشنود مى‌شود، نه از باب اين‌كه خداوند نياز به دعاى ما دارد، بلكه نتيجه و عصاره دعا به خود ما بر مى‌گردد، و وجود ما را از عطش درونى رفع تشنگى مى‌دهد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داراى كليدى است، كليد دعا صلوات بر پيامبر و آلش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از همه كس قطع اميد كرده و فقط به خداوند اميدوار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موقعيّت‌هايى كه دعا اثر</w:t>
      </w:r>
      <w:bookmarkStart w:id="618" w:name="pg1846_23601"/>
    </w:p>
    <w:p>
      <w:pPr>
        <w:pStyle w:val="BookText"/>
        <w:rPr/>
      </w:pPr>
      <w:bookmarkEnd w:id="618"/>
      <w:r>
        <w:rPr>
          <w:rFonts w:ascii="Amiri" w:hAnsi="Amiri" w:eastAsia="Amiri" w:cs="Amiri"/>
          <w:color w:val="111111"/>
          <w:sz w:val="28"/>
          <w:sz w:val="28"/>
          <w:szCs w:val="28"/>
          <w:rtl w:val="true"/>
          <w:lang w:bidi="ar-SA"/>
        </w:rPr>
        <w:t>بيشترى دارد، در نيمه‌هاى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در شب زياد سفارش شده، زيرا توجه و خلوص بنده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خيز كه عاشقان به شب راز كنند گرد دَرِ بام دوست پرواز كنند</w:t>
      </w:r>
    </w:p>
    <w:p>
      <w:pPr>
        <w:pStyle w:val="BookText"/>
        <w:rPr/>
      </w:pPr>
      <w:r>
        <w:rPr>
          <w:rFonts w:ascii="Amiri" w:hAnsi="Amiri" w:eastAsia="Amiri" w:cs="Amiri"/>
          <w:color w:val="111111"/>
          <w:sz w:val="28"/>
          <w:sz w:val="28"/>
          <w:szCs w:val="28"/>
          <w:rtl w:val="true"/>
          <w:lang w:bidi="ar-SA"/>
        </w:rPr>
        <w:t>هر جا كه درى بود به شب دربندند الّا درِ دوست كه به شب باز كنند</w:t>
      </w:r>
    </w:p>
    <w:p>
      <w:pPr>
        <w:pStyle w:val="Heading5"/>
        <w:numPr>
          <w:ilvl w:val="4"/>
          <w:numId w:val="1"/>
        </w:numPr>
        <w:rPr/>
      </w:pPr>
      <w:bookmarkStart w:id="619" w:name="__RefHeading___Toc2869353_3650668749"/>
      <w:bookmarkStart w:id="620" w:name="_Toc235"/>
      <w:bookmarkEnd w:id="619"/>
      <w:r>
        <w:rPr>
          <w:rtl w:val="true"/>
        </w:rPr>
        <w:t>مفهوم و ماهيت دعا</w:t>
      </w:r>
      <w:bookmarkEnd w:id="620"/>
    </w:p>
    <w:p>
      <w:pPr>
        <w:pStyle w:val="BookText"/>
        <w:rPr/>
      </w:pPr>
      <w:r>
        <w:rPr>
          <w:rFonts w:ascii="IRNazanin" w:hAnsi="IRNazanin" w:eastAsia="IRNazanin"/>
          <w:color w:val="111111"/>
          <w:sz w:val="28"/>
          <w:sz w:val="28"/>
          <w:szCs w:val="28"/>
          <w:rtl w:val="true"/>
          <w:lang w:bidi="fa-IR"/>
        </w:rPr>
        <w:t>دعا به معنى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واژه تقريباً در هفت معنا و مفهوم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ندا و صدا، سوره آل عمران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تُصْعِدُونَ وَ لا تَلْوُونَ عَلى أحَدٍ وَ الرَّسُولُ يَدْعُوكُمْ فى اخْراكُمْ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هنگامى كه از كوه بالا مى‌رفتيد، به عقب‌ماندگان نگاه نمى‌كرديد و پيامبر از پشت شما را صدا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دعا به معنى صدا زدن به كار برده شده و همچنين است 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اوتِيَ كِتابَهُ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يَدْعُوا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 آن كس كه كارنامه‌اش از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دهند، او برنامه خود تأسّف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معنى دعوت به مكتب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إنّى دَعَوْتُ قَوْمى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دُعائى إلاّ فِرارًا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قوم خود را به سوى توحيد دعوت كردم، آنان را سودى نبخشيد، مگر فرار و دورى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به معنى جعل و قرارداد،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هرگز با خداى يكتا كه جز او هيچ خدايى نيست ديگرى را به خدايى مخوان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به معنى درخواست و 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فيها ما تَشْتَهى أنْفُسُكُمْ وَ لَكُمْ فيها ما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تدّعون به معنى درخواست است براى شما در بهشت آنچه دلتان</w:t>
      </w:r>
    </w:p>
    <w:p>
      <w:pPr>
        <w:pStyle w:val="BookText"/>
        <w:rPr/>
      </w:pPr>
      <w:r>
        <w:rPr>
          <w:rFonts w:ascii="IRNazanin" w:hAnsi="IRNazanin" w:eastAsia="IRNazanin"/>
          <w:color w:val="111111"/>
          <w:sz w:val="28"/>
          <w:sz w:val="28"/>
          <w:szCs w:val="28"/>
          <w:rtl w:val="true"/>
          <w:lang w:bidi="fa-IR"/>
        </w:rPr>
        <w:t>مى‌خواهد و آنچه درخواست مى‌كنيد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يَدْعُ اْلإِنْسانُ بِالشَّرِّ دُعاءَهُ بِالْخَيْرِ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انسان بدى‌ها را مى‌طلبد آن‌گونه كه نيكى‌ها را مى‌طلبد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به معنى به سوى خود 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 أبى يَدْعُوكَ لِيَجْزِيَكَ أجْرَ ما سَقَيْتَ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مى‌طلبد كه اجرت كار تو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خداوندا زندان برايم محبوب‌تر از كارى است كه اين زن‌ها مرا به سوى خود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زن‌ها او را براى چه به سوى خود دعوت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معنى سؤال و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رَبَّكَ يُبَيِّنْ لَنا ما 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بنى اسرائيل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بپرس توضيح دهد به ما رنگ اين گاو چيست؟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به معنى نيايش و ابتهال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ظُلُماتِ الْبَرِّ وَ الْبَحْرِ تَدْعُونَهُ تَضَرُّعاً وَ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بگو كيست كه شما را از تاريكى‌هاى بيابان‌ها و درياها نجات دهد كه مى‌خوانيد او را با حالت خشوع و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رَبَّكُمْ تَضَرُّعاً وَ خُفْيَةً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پروردگارتان را با حالت تضرع و پنهانى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كه دعا در آنها به معناى ابتهال است كم نيست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دعا در مورد نارسايى‌هاى قدرت ماست، نه درباره توانايى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دعاى مستجاب دعايى است كه به مضمون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 يَكْشِفُ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مفهوم دعا درخواست فراهم شدن اسباب و عواملى است كه از دايره قدرت انسان بيرون باشد، آن هم از كسى كه قدرتش بى‌پايان و هر امرى براى او آسان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درخواست بايد از تمام وجود او برخيزد تا به اقيانوس بى‌پايان بپيوندد و</w:t>
      </w:r>
    </w:p>
    <w:p>
      <w:pPr>
        <w:pStyle w:val="BookText"/>
        <w:rPr/>
      </w:pPr>
      <w:r>
        <w:rPr>
          <w:rFonts w:ascii="IRNazanin" w:hAnsi="IRNazanin" w:eastAsia="IRNazanin"/>
          <w:color w:val="111111"/>
          <w:sz w:val="28"/>
          <w:sz w:val="28"/>
          <w:szCs w:val="28"/>
          <w:rtl w:val="true"/>
          <w:lang w:bidi="fa-IR"/>
        </w:rPr>
        <w:t>اتصال معنوى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مفهوم آن توجه به اين حقيقت است كه اسباب و عوامل طبيعى، هر چه دارند از ناحيه او دارند، و به فرمان او هستند، اگر به دنبال دارو مى‌رويم، و از آن شفا مى‌طلبيم، به خاطر آن است كه او اثر بهبودى را به دارو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ديگرى از دعاست كه در احاديث اسلامى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 وَ لا يُهْلَكُ مَعَ الدّعاء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دعا مغز و هسته عبادت است و با وجود دعا كسى هلاك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وَ عَمدُ الدّينِ وَ نُورُ السّماواتِ وَ الْارَضيِنَ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دعا سلاح مؤمن و ستون و اساس دين و نور آسمان‌ها و زمين‌ها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يك نوع آگاهى و بيدارى دل و انديشه و پيوند باطنى با مبدأ همه نيكى‌ها و خوبى‌هاست، لذا اميرالمؤمنين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عَزَّوَجَّلَ دُعاءَ قَلبٍ 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خداوند دعاى غافل‌دلان را مستجاب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خدا را از روى بى‌ميلى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داود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اذْكُرْنى فى ايّامِ سَرّائِكَ حَتّى أسْتَجِيبُ لَكَ فى ايّامِ ضَرّائِكَ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مرا در روزهاى خوشى و آسايش هم ياد كن، تا من دعاى تو را در روزهاى گرفتارى و سختى اجابت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دل‌ها فقط با ياد خدا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ذكرى كه مقدمه فكر، و فكرى كه انگيزه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عِنْدَ ما أحَلَّ وَ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خدا كردن به هنگام انجام كارهاى حلال و حرام، يعنى به ياد خدا بيفتد تا به سراغ حلال برود و از حرام چشم بپوشد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در حديث ديگرى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لا يَسْتَجيبُ دُعاءَ بظهر قلبٍ ساهٍ</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سپر مؤمن است و هر زمانى كه بسيار در را كوبيدى به</w:t>
      </w:r>
      <w:bookmarkStart w:id="621" w:name="pg1846_23610"/>
    </w:p>
    <w:p>
      <w:pPr>
        <w:pStyle w:val="BookText"/>
        <w:rPr/>
      </w:pPr>
      <w:bookmarkEnd w:id="621"/>
      <w:r>
        <w:rPr>
          <w:rFonts w:ascii="IRNazanin" w:hAnsi="IRNazanin" w:eastAsia="IRNazanin"/>
          <w:color w:val="111111"/>
          <w:sz w:val="28"/>
          <w:sz w:val="28"/>
          <w:szCs w:val="28"/>
          <w:rtl w:val="true"/>
          <w:lang w:bidi="fa-IR"/>
        </w:rPr>
        <w:t>روى تو باز مى‌شود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 الْتى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به راستى دعا، همان عبادت است كه خداوند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ادْعُونى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مرا بخوانيد شما را اجابت كنم، كسانى كه از عبادت من تكبّر مى‌ورزند به زودى با ذلت وارد دوزخ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مكرّم اسلام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البِرِّ كلّهُ نِصْفُ الْعِبادَةِ وَ الدُّعاءُ نِصْفٌ فَاذا أرادَ اللَّهُ تَعالى بِعَبْدٍ خَيْراً انتَحى قَلْبَهُ لِلدُّعاءِ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همه اعمال خير يك نيمه عبادت است و دعا نيمه ديگر و چون خدا براى بنده‌اى خير خواهد، قلب او را به دعا متمايل كند</w:t>
      </w:r>
      <w:r>
        <w:rPr>
          <w:rFonts w:eastAsia="IRNazanin" w:cs="IRNazanin"/>
          <w:color w:val="111111"/>
          <w:sz w:val="28"/>
          <w:szCs w:val="28"/>
          <w:rtl w:val="true"/>
          <w:lang w:bidi="fa-IR"/>
        </w:rPr>
        <w:t>.</w:t>
      </w:r>
    </w:p>
    <w:p>
      <w:pPr>
        <w:pStyle w:val="Heading5"/>
        <w:numPr>
          <w:ilvl w:val="4"/>
          <w:numId w:val="1"/>
        </w:numPr>
        <w:rPr/>
      </w:pPr>
      <w:bookmarkStart w:id="622" w:name="__RefHeading___Toc2869355_3650668749"/>
      <w:bookmarkStart w:id="623" w:name="_Toc236"/>
      <w:bookmarkEnd w:id="622"/>
      <w:r>
        <w:rPr>
          <w:rtl w:val="true"/>
        </w:rPr>
        <w:t>فلسفه دعا و نيايش‌</w:t>
      </w:r>
      <w:bookmarkEnd w:id="623"/>
    </w:p>
    <w:p>
      <w:pPr>
        <w:pStyle w:val="BookText"/>
        <w:rPr/>
      </w:pPr>
      <w:r>
        <w:rPr>
          <w:rFonts w:ascii="IRNazanin" w:hAnsi="IRNazanin" w:eastAsia="IRNazanin"/>
          <w:color w:val="111111"/>
          <w:sz w:val="28"/>
          <w:sz w:val="28"/>
          <w:szCs w:val="28"/>
          <w:rtl w:val="true"/>
          <w:lang w:bidi="fa-IR"/>
        </w:rPr>
        <w:t>آنها كه حقيقت و روح دعا و اثرات تربيتى و روانى آن را نشناخته‌اند ايرادهاى گوناگونى به مسأله دعا دارند، 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تخدير است، چراكه مردم را به جاى فعاليت و كوشش و استفاده از وسايل پيشرفت و پيروزى، به سراغ دعا مى‌فرستد و به آنها تعليم مى‌دهد كه به جاى همه اين تلاش‌ها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آيا دعا كردن فضولى در كار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كه مصلحت بداند انجام مى‌دهد، او به ما محبت دارد، مصالح ما را بهتر از خود ما مى‌داند، پس چرا ما هر ساعت مطابق دلخواه خود از او چيزى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آيا دعا منافات با مقام رضا و تسليم در برابر اراده خداوند ندارد؟</w:t>
      </w:r>
    </w:p>
    <w:p>
      <w:pPr>
        <w:pStyle w:val="BookText"/>
        <w:rPr/>
      </w:pPr>
      <w:r>
        <w:rPr>
          <w:rFonts w:ascii="IRNazanin" w:hAnsi="IRNazanin" w:eastAsia="IRNazanin"/>
          <w:color w:val="111111"/>
          <w:sz w:val="28"/>
          <w:sz w:val="28"/>
          <w:szCs w:val="28"/>
          <w:rtl w:val="true"/>
          <w:lang w:bidi="fa-IR"/>
        </w:rPr>
        <w:t>كسانى كه چنين ايرادهايى را مطرح مى‌كنند از آثار روانى، اجتماعى، و تربيتى و معنوى دعا و نيايش غافلند؟ زيرا انسان براى تقويت اراده و برطرف كردن ناراحتى‌ها به تكيه‌گاهى مطمئن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چراغ اميد را در درون انسان روشن مى‌سازد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انسان‌هايى كه دعا و نيايش را فراموش كنند، با عكس‌العمل‌هاى نامطلوب روانى و اجتماعى مواجه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روان‌شناسان معروف به نام الكسيس كارل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در آن دعا و نيايش نباشد، آن جامعه سقوط مى‌كند، وقتى مردم آن اجتماع نيايش را در خود كشته‌اند از فساد و جرم و جنايت مصون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نيايش بايد پيوسته باشد، تا اثر خود را در انسان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براى دعا اثر تخديرى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معنى دعا را نفهميده‌اند، زيرا معنى دعا اين نيست كه از وسايل و علل طبيعى دست بكشيم و به جاى آن دست به دعا برداريم؛ بلكه مقصود اين است كه نهايت كوشش خود را در استفاده از همه وسايل به كار ببنديم، تا آن جا كه دست ما كوتاه شد و به بن‌بست رسيديم، به سراغ دعا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انسان صفاى روح و متانت رفتار و انبساط و شادى درونى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به انسان‌هاى عقب مانده و كم استعداد نيز مى‌تواند نيروى عقلى و اخلاقى خويش را بهتر به كار بندند و از آن بيشتر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دنياى ما كسانى كه نيايش را در چهره حقيقى‌اش بشناسد بسيار كم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از آنچه كه گفتيم، پاسخ اين ايراد كه مى‌گويند دعا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روشن شد، زيرا دعا همان‌طور كه در بالا شرح داده شده يك نوع كسب قابليت براى تحصيل سهم زيادتر از فيض بى‌پايان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وسيله دعا توجه تازه‌اى به ذات خداوند پيدا مى‌كند، همان‌طورى كه عبادات اثر تربيتى دارد، دعا هم چنين اثرى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فضولى در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مصلحت باشد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كه مواهب الهى بر حسب استعدادها و لياقت‌ها تقسيم مى‌شود، هر قدر استعداد و شايستگى بيشتر باشد سهم بيشترى از آن مواهب نصيب انسان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للَّه‌عَزّوجلَّ منزِلة لا تنالَ إلّابمسألة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خداوند</w:t>
      </w:r>
      <w:bookmarkStart w:id="624" w:name="pg1846_23618"/>
    </w:p>
    <w:p>
      <w:pPr>
        <w:pStyle w:val="BookText"/>
        <w:rPr/>
      </w:pPr>
      <w:bookmarkEnd w:id="624"/>
      <w:r>
        <w:rPr>
          <w:rFonts w:ascii="Amiri" w:hAnsi="Amiri" w:eastAsia="Amiri" w:cs="Amiri"/>
          <w:color w:val="111111"/>
          <w:sz w:val="28"/>
          <w:sz w:val="28"/>
          <w:szCs w:val="28"/>
          <w:rtl w:val="true"/>
          <w:lang w:bidi="ar-SA"/>
        </w:rPr>
        <w:t>مقاماتى است كه بدون دعا كسى به آنها نمى‌رسد</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دانشمندان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جديدترين علم يعنى روانپزشكى همان چيزهايى را تعليم مى‌دهد كه پيامبران تعليم مى‌دادند، چرا؟ به علت اين كه پزشكان روانى دريافته‌اند كه دعا و نماز و داشتن يك ايمان محكم به دين، نگرانى و تشويش و هيجان و ترس را كه موجب نيم بيشترى از ناراحتى‌هاى ماست برطرف مى‌سازد</w:t>
      </w:r>
      <w:r>
        <w:rPr>
          <w:rFonts w:eastAsia="IRNazanin" w:cs="IRNazanin"/>
          <w:color w:val="111111"/>
          <w:sz w:val="28"/>
          <w:szCs w:val="28"/>
          <w:rtl w:val="true"/>
          <w:lang w:bidi="fa-IR"/>
        </w:rPr>
        <w:t>.</w:t>
      </w:r>
    </w:p>
    <w:p>
      <w:pPr>
        <w:pStyle w:val="Heading5"/>
        <w:numPr>
          <w:ilvl w:val="4"/>
          <w:numId w:val="1"/>
        </w:numPr>
        <w:rPr/>
      </w:pPr>
      <w:bookmarkStart w:id="625" w:name="__RefHeading___Toc2869357_3650668749"/>
      <w:bookmarkStart w:id="626" w:name="_Toc237"/>
      <w:bookmarkEnd w:id="625"/>
      <w:r>
        <w:rPr>
          <w:rtl w:val="true"/>
        </w:rPr>
        <w:t>اهميت دعا و شرايط استجابت‌</w:t>
      </w:r>
      <w:bookmarkEnd w:id="626"/>
    </w:p>
    <w:p>
      <w:pPr>
        <w:pStyle w:val="BookText"/>
        <w:rPr/>
      </w:pPr>
      <w:r>
        <w:rPr>
          <w:rFonts w:ascii="IRNazanin" w:hAnsi="IRNazanin" w:eastAsia="IRNazanin"/>
          <w:color w:val="111111"/>
          <w:sz w:val="28"/>
          <w:sz w:val="28"/>
          <w:szCs w:val="28"/>
          <w:rtl w:val="true"/>
          <w:lang w:bidi="fa-IR"/>
        </w:rPr>
        <w:t>روايات متعددى كه از پيغمبر گرامى اسلام صلى الله عليه و آله و ساير پيشوايان بزرگ، نقل شده است، اهميت دعا را كاملًا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گرامى اسلام صلى الله عليه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يُسْتَجابَ لَهُ دَعْوتُهُ فَلْيُطِبْ مَكْسَبَهُ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كسى كه دوست دارد كه دعايش مستجاب گردد بايد غذا و كسب خود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ياران امام صادق عليه السلام از ايشان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فى رجلين دَخلا المَسجد جميعاً كان أحدهما اكْثر صلاة، و الآخر دعاء فأيّهما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وارد مسجد شدند، يكى از آنها مشغول نماز شد و ديگرى مشغول دعا خواندن، كدام يك از اين دو افضلند؟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خوبند، ولى آن كس كه بيشتر دعا مى‌كند افضل است، مگر سخن خداوند را نشنيده‌اى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بخوانيد مرا تا اجابت كنم شما را،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العِبادة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عبادت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دعا از تو اجابت هم ز تو ايمنى از تو مهابت هم ز تو</w:t>
      </w:r>
    </w:p>
    <w:p>
      <w:pPr>
        <w:pStyle w:val="BookText"/>
        <w:rPr/>
      </w:pPr>
      <w:r>
        <w:rPr>
          <w:rFonts w:ascii="IRNazanin" w:hAnsi="IRNazanin" w:eastAsia="IRNazanin"/>
          <w:color w:val="111111"/>
          <w:sz w:val="28"/>
          <w:sz w:val="28"/>
          <w:szCs w:val="28"/>
          <w:rtl w:val="true"/>
          <w:lang w:bidi="fa-IR"/>
        </w:rPr>
        <w:t xml:space="preserve">گر خطا گفتم اصلاحش تو كن مصلحى تو اى تو سلطان سخن </w:t>
      </w:r>
      <w:r>
        <w:rPr>
          <w:rStyle w:val="FootnoteAnchor"/>
          <w:rtl w:val="true"/>
        </w:rPr>
        <w:footnoteReference w:id="66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 خدا افضل از اين نيست كه از او تقاضا كنند و از آنچه نزد او است بخواهند، و هيچ كس نزد خداوند مبغوض‌تر و منفورتر از كسانى</w:t>
      </w:r>
    </w:p>
    <w:p>
      <w:pPr>
        <w:pStyle w:val="BookText"/>
        <w:rPr/>
      </w:pPr>
      <w:r>
        <w:rPr>
          <w:rFonts w:ascii="Amiri" w:hAnsi="Amiri" w:eastAsia="Amiri" w:cs="Amiri"/>
          <w:color w:val="111111"/>
          <w:sz w:val="28"/>
          <w:sz w:val="28"/>
          <w:szCs w:val="28"/>
          <w:rtl w:val="true"/>
          <w:lang w:bidi="ar-SA"/>
        </w:rPr>
        <w:t>نيست كه از عبادت او تكبُّر مى‌ورزند و از مواهب او تقاضا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مقامى است كه جز با دعا و تقاضا نمى‌توان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بنده‌اى دهان خود را از دعا فرو بندد و چيزى تقاضا نكند چيزى به او داده نخواهد شد، پس از خدا بخواه تا به تو عطا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افْضَل مِن قرائة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دعا كردن از تلاوت قرآن هم افضل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اعتماد به نفس مى‌دهد، و از يأس و نوميدى باز مى‌دارد و به تلاش و كوشش بيشتر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دعا را جانشين تلاش و كوشش كند، زيرا قطعاً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 و كوشش نكند و بگويد خدا روزى‌رسان است، خدا كمك مى‌كند، اين با نظام الهى منافات دارد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يكى از مردان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 كردن و عرض حاجت كافى است كه سر را به سوى آسمان بالا كرده، آن هم نه از نظر آن كه خدا در آسمان است، بلكه از آن نظر كه حضرت سجّاد عليه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جُودِكَ وَ كَرَمَكَ ارْفَعُ بَصَرى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جهت سر را به آسمان بالا كند، در حالى كه بداند خدا به او نزديك است و سپس دل را متوجه عالم اعلا نمايد، چون او سبحانه و تعالى از راه هر كس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السّرِ وَ الْخَفيّات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اجابت دعا خوب است انسان قبل از اين‌كه گرفتار سختى شود به دعا مشغول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يُسْتجابَ لَهُ فِى الشِّدَّةِ فَلْيُكْثِرِ الدُّعاءَ فِى 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دوست دارد كه در حال سختى دعايش به اجابت رسد، بايد در حال راحتى بسيار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راه‌هاى اجابت دعا اين است كه كسب خود را پاك و حلال كند</w:t>
      </w:r>
      <w:r>
        <w:rPr>
          <w:rFonts w:eastAsia="IRNazanin" w:cs="IRNazanin"/>
          <w:color w:val="111111"/>
          <w:sz w:val="28"/>
          <w:szCs w:val="28"/>
          <w:rtl w:val="true"/>
          <w:lang w:bidi="fa-IR"/>
        </w:rPr>
        <w:t xml:space="preserve">. </w:t>
      </w:r>
      <w:r>
        <w:rPr>
          <w:rStyle w:val="FootnoteAnchor"/>
          <w:rtl w:val="true"/>
        </w:rPr>
        <w:footnoteReference w:id="667"/>
      </w:r>
      <w:bookmarkStart w:id="627" w:name="pg1846_23624"/>
    </w:p>
    <w:p>
      <w:pPr>
        <w:pStyle w:val="BookText"/>
        <w:rPr/>
      </w:pPr>
      <w:bookmarkEnd w:id="627"/>
      <w:r>
        <w:rPr>
          <w:rFonts w:ascii="IRNazanin" w:hAnsi="IRNazanin" w:eastAsia="IRNazanin"/>
          <w:color w:val="111111"/>
          <w:sz w:val="28"/>
          <w:sz w:val="28"/>
          <w:szCs w:val="28"/>
          <w:rtl w:val="true"/>
          <w:lang w:bidi="fa-IR"/>
        </w:rPr>
        <w:t>مولاى موحدان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تأخير اجابت دعا نااميد مباش، زيرا بخشش الهى به اندازه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اجابت دعا تأخير مى‌شود تا پاداش درخواست‌كننده بيشتر و جزاى آرزومندان يا در وقت مشخص، به تو خواهد بخشيد، يا به جهت اعطا بهتر از آنچه خواستى، دعا به اجابت نمى‌رسد، زيرا چه خواسته‌هايى دارى كه اگر داده شود مايه هلاكت دين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خواسته‌هاى تو به گونه‌اى باشد كه جمال و زيبايى تو را تأمين، و رنج و سختى را از تو دور كند، پس نه مالِ دنيا براى تو پايدار است، و نه تو براى مال دنيا باقى خواهى ماند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اجابت دعا در زمان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چهار زمان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وزيدن بادها، هنگام ظهر، هنگام فرود آمدن باران، هنگام ريختن خون مؤمن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زمان‌ها درهاى آسمان گشوده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در حديثى ديگر از رسول اكرم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 و هنگام ديدار كعبه</w:t>
      </w:r>
      <w:r>
        <w:rPr>
          <w:rFonts w:eastAsia="IRNazanin" w:cs="IRNazanin"/>
          <w:color w:val="111111"/>
          <w:sz w:val="28"/>
          <w:szCs w:val="28"/>
          <w:rtl w:val="true"/>
          <w:lang w:bidi="fa-IR"/>
        </w:rPr>
        <w:t xml:space="preserve">. </w:t>
      </w:r>
      <w:r>
        <w:rPr>
          <w:rStyle w:val="FootnoteAnchor"/>
          <w:rtl w:val="true"/>
        </w:rPr>
        <w:footnoteReference w:id="670"/>
      </w: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دُعائِهِ عَلى ثَلاثٍ امّا يُدَّخَرُ لَهُ وَ امّا يُعَجَّلُ لَهُ وَ امّا يُدْفَعُ عَنْهُ البَلاءُ يُريدُ انْ 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مؤمن نسبت به دعاى خود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او ذخيره مى‌شود و در آينده دور يا نزديك و حتى در آخرت به او داده مى‌شود، و يا با شتاب به او خواهد رسيد و يا مانع بلايى مى‌گردد كه مى‌خواهد او را فرا گيرد</w:t>
      </w:r>
      <w:r>
        <w:rPr>
          <w:rFonts w:eastAsia="IRNazanin" w:cs="IRNazanin"/>
          <w:color w:val="111111"/>
          <w:sz w:val="28"/>
          <w:szCs w:val="28"/>
          <w:rtl w:val="true"/>
          <w:lang w:bidi="fa-IR"/>
        </w:rPr>
        <w:t>.</w:t>
      </w:r>
    </w:p>
    <w:p>
      <w:pPr>
        <w:pStyle w:val="Heading5"/>
        <w:numPr>
          <w:ilvl w:val="4"/>
          <w:numId w:val="1"/>
        </w:numPr>
        <w:rPr/>
      </w:pPr>
      <w:bookmarkStart w:id="628" w:name="__RefHeading___Toc2869359_3650668749"/>
      <w:bookmarkStart w:id="629" w:name="_Toc238"/>
      <w:bookmarkEnd w:id="628"/>
      <w:r>
        <w:rPr>
          <w:rtl w:val="true"/>
        </w:rPr>
        <w:t>تأثير دعا و مناجات در دلِ شب‌</w:t>
      </w:r>
      <w:bookmarkEnd w:id="629"/>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يعنى مسلماً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پابرجاتر و با استقامت‌تر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شبانه، نيايش و مناجات در سحرگاهان، و راز و نياز و نجواى با محبوب، در تهذيب نفس و پرورش روح و جان اثر فروانى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لَكَ فِى النَّهَارِ سَبْحًا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اين به خاطر آن است كه در روز تلاش و كوشش مستمر و فراوانى خواهى داشت</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درهاى آسمان را مى‌گشايند و يكى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دعا كند تا مستجاب شود، آيا كسى هست كه چيزى بخواهد تا به او داده شود، آيا غم‌زده‌اى هست كه غمش تخفيف يابد، در اين هنگام هر مسلمانى چيزى بخواهد خداوند خواهش او را مى‌پذيرد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سوز دل، اشك روان، آه سحر ناله شب اين همه، از نظرِ لطف شما مى‌بينم</w:t>
      </w:r>
    </w:p>
    <w:p>
      <w:pPr>
        <w:pStyle w:val="BookText"/>
        <w:rPr/>
      </w:pPr>
      <w:r>
        <w:rPr>
          <w:rFonts w:ascii="IRNazanin" w:hAnsi="IRNazanin" w:eastAsia="IRNazanin"/>
          <w:color w:val="111111"/>
          <w:sz w:val="28"/>
          <w:sz w:val="28"/>
          <w:szCs w:val="28"/>
          <w:rtl w:val="true"/>
          <w:lang w:bidi="fa-IR"/>
        </w:rPr>
        <w:t>آرى نخستين ويژگى داعيان شب اين است كه آنها كسانى هستند هنگامى كه آيات خداوند رحمان بر آنان خوانده مى‌شود به خاك مى‌افتند و سجده مى‌كنند و گريه شوق سر مى‌دهند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از امام صادق روايت شده است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ساعتى است كه اگر بنده مؤمنى در آن دعا كند، قطعاً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چه ساعتى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نيمى از شب گذشته، و يك ششم اول نيمه شب فرا رسيده است</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امام صادق عليه السلام به يكى از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تمام ابواب خير را به تو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و الصدقة تذهب بالخطيئة، و قيام الرجل فى جوف الليل بذكر اللَّه،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سپرى است در مقابل آتش و صدقه محوكننده گناهان است، و برخاستن انسان در دل شب او را به ياد خدا مى‌اندازد، 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bookmarkStart w:id="630" w:name="pg1846_23634"/>
    </w:p>
    <w:p>
      <w:pPr>
        <w:pStyle w:val="Heading5"/>
        <w:numPr>
          <w:ilvl w:val="4"/>
          <w:numId w:val="1"/>
        </w:numPr>
        <w:rPr/>
      </w:pPr>
      <w:bookmarkStart w:id="631" w:name="__RefHeading___Toc2869361_3650668749"/>
      <w:bookmarkStart w:id="632" w:name="_Toc239"/>
      <w:bookmarkEnd w:id="630"/>
      <w:bookmarkEnd w:id="631"/>
      <w:r>
        <w:rPr>
          <w:rtl w:val="true"/>
        </w:rPr>
        <w:t>دعا درمان دردها</w:t>
      </w:r>
      <w:bookmarkEnd w:id="632"/>
    </w:p>
    <w:p>
      <w:pPr>
        <w:pStyle w:val="BookText"/>
        <w:rPr/>
      </w:pPr>
      <w:r>
        <w:rPr>
          <w:rFonts w:ascii="IRNazanin" w:hAnsi="IRNazanin" w:eastAsia="IRNazanin"/>
          <w:color w:val="111111"/>
          <w:sz w:val="28"/>
          <w:sz w:val="28"/>
          <w:szCs w:val="28"/>
          <w:rtl w:val="true"/>
          <w:lang w:bidi="fa-IR"/>
        </w:rPr>
        <w:t>علاء بن كامل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دعا كردن، زيرا دعا درمان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پايگاه اجابت است، چنانچه ابر پايگاه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دست به درگاه خداى عزيز جبّار برنياورد جز اين‌كه خداوند عزّوجل حيا دارد از اين‌كه آن را تهى برگرداند، تا از فضل و رحمت خود در آن بنهد و هرگاه يكى از شماها دعا كرد، دستش را برنگرداند تا آن را به روى و سر خود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بلا طولانى است يا كوتاه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كدام كه شما مبتلا شويد، الهام شد كه دعا كنيد، بدانيد كه مدت بلا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ولّاد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بلايى بر بنده مؤمن نازل نشود كه خداى عزوجل بدو الهام بخشيد تا دعا كند، جز اين‌كه برطرف شدن آن بلا نزديك است و هيچ بلايى بر بنده مؤمن نازل نشود كه از دعا كردن خوددارى كند، جز اين‌كه بلا طولانى باشد، پس هرگاه بلا نازل شد، بر شما باد كه دعا و زارى كنيد به درگاه خداوند عزوجل</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مولاى موحدان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شدت گرفتار دردى است، نيازش به دعا بيشتر از تندرستى كه از بلا در امان است، نمى‌باشد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زيرا دعا درمان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امام در دعاى كميل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مَنِ اسمُهُ دَواءٌ وَ ذِكْرُهُ شِفاءٌ و طاعَتُهُ‌غِنى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جز دعا و تضرّع به درگاهت چيزى نداريم، اى كه نامت دواى دردمندان عالم، و يادت شفاى بيماران است، و طاعتت بى‌نيازى از هر چه در عالم است را به همراه دارد، ترحّم كن به كسى كه تمام اميدش تو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 فَإنَّ فيهِ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تو باد به دعا كردن، زيرا كه شفاى هر دردى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اْلإِنْسانَ الضُّرُّ</w:t>
      </w:r>
    </w:p>
    <w:p>
      <w:pPr>
        <w:pStyle w:val="BookText"/>
        <w:rPr/>
      </w:pPr>
      <w:r>
        <w:rPr>
          <w:rFonts w:ascii="Amiri" w:hAnsi="Amiri" w:eastAsia="Amiri" w:cs="Amiri"/>
          <w:color w:val="111111"/>
          <w:sz w:val="28"/>
          <w:sz w:val="28"/>
          <w:szCs w:val="28"/>
          <w:rtl w:val="true"/>
          <w:lang w:bidi="ar-SA"/>
        </w:rPr>
        <w:t>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هنگامى كه به انسان زيان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پهلو خوابيده، يا نشسته، يا ايستاده است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ناراحتى او را برطرف ساختيم چنان مى‌رود كه گويى هرگز ما را براى حل مشكلى كه به او رسيده نخوانده، اين‌گونه براى اسرافكاران اعمالشان زينت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گفته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زمان كه مى‌شوى بيمار تو مى‌كنى از جرم استغفار تو</w:t>
      </w:r>
    </w:p>
    <w:p>
      <w:pPr>
        <w:pStyle w:val="BookText"/>
        <w:rPr/>
      </w:pPr>
      <w:r>
        <w:rPr>
          <w:rFonts w:ascii="IRNazanin" w:hAnsi="IRNazanin" w:eastAsia="IRNazanin"/>
          <w:color w:val="111111"/>
          <w:sz w:val="28"/>
          <w:sz w:val="28"/>
          <w:szCs w:val="28"/>
          <w:rtl w:val="true"/>
          <w:lang w:bidi="fa-IR"/>
        </w:rPr>
        <w:t>مى‌نمايد بر تو زشتى گنه مى‌كنى نيّت كه باز آيم به ره</w:t>
      </w:r>
    </w:p>
    <w:p>
      <w:pPr>
        <w:pStyle w:val="BookText"/>
        <w:rPr/>
      </w:pPr>
      <w:r>
        <w:rPr>
          <w:rFonts w:ascii="IRNazanin" w:hAnsi="IRNazanin" w:eastAsia="IRNazanin"/>
          <w:color w:val="111111"/>
          <w:sz w:val="28"/>
          <w:sz w:val="28"/>
          <w:szCs w:val="28"/>
          <w:rtl w:val="true"/>
          <w:lang w:bidi="fa-IR"/>
        </w:rPr>
        <w:t>عهد و پيمان مى‌كنى كه بعد از اين جز كه طاعت نبودم كارى گزين</w:t>
      </w:r>
    </w:p>
    <w:p>
      <w:pPr>
        <w:pStyle w:val="BookText"/>
        <w:rPr/>
      </w:pPr>
      <w:r>
        <w:rPr>
          <w:rFonts w:ascii="IRNazanin" w:hAnsi="IRNazanin" w:eastAsia="IRNazanin"/>
          <w:color w:val="111111"/>
          <w:sz w:val="28"/>
          <w:sz w:val="28"/>
          <w:szCs w:val="28"/>
          <w:rtl w:val="true"/>
          <w:lang w:bidi="fa-IR"/>
        </w:rPr>
        <w:t>پس يقين گشت اين كه بيمارى تو را مى ببخشد هوش و بيدارى تو را</w:t>
      </w:r>
    </w:p>
    <w:p>
      <w:pPr>
        <w:pStyle w:val="BookText"/>
        <w:rPr/>
      </w:pPr>
      <w:r>
        <w:rPr>
          <w:rFonts w:ascii="IRNazanin" w:hAnsi="IRNazanin" w:eastAsia="IRNazanin"/>
          <w:color w:val="111111"/>
          <w:sz w:val="28"/>
          <w:sz w:val="28"/>
          <w:szCs w:val="28"/>
          <w:rtl w:val="true"/>
          <w:lang w:bidi="fa-IR"/>
        </w:rPr>
        <w:t xml:space="preserve">هر كه او بيدارتر، پردردتر هر كه او آگاه‌تر، رخ زردتر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بلى انسان فطرتاً خداجوى است و نور فطرت در روح دميده شده، ولى بر اساس مسايلى كه در اجتماع به وجود مى‌آيد، گرفتار گناه و زيان‌كارى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باب توبه را باز گذاشته و وسيله نزديكى به خود را دعا و نيايش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مى‌بينيم مولا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أمواج البَلاءِ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امواج بلا را با دعا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ديده‌اى كه بلا جانش را به لب رسانده است، نيازش به دعا بيشتر از عافيت چشيده‌اى نيست كه از بلا در امان نيست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آنان قرار مده كه خوشى سرمستشان مى‌كند و بلا و گرفتارى از پايشان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فقط زمانى تو را مى‌خوانند كه گرفتار شوند و تنها هنگامى به ياد تو مى‌افتند كه به مصيبتى گرفتار آيند؛ در اين هنگام در برابر تو به خاك مى‌افتند و دست خواهش به سويت بر مى‌دارند</w:t>
      </w:r>
      <w:r>
        <w:rPr>
          <w:rFonts w:eastAsia="IRNazanin" w:cs="IRNazanin"/>
          <w:color w:val="111111"/>
          <w:sz w:val="28"/>
          <w:szCs w:val="28"/>
          <w:rtl w:val="true"/>
          <w:lang w:bidi="fa-IR"/>
        </w:rPr>
        <w:t xml:space="preserve">. </w:t>
      </w:r>
      <w:r>
        <w:rPr>
          <w:rStyle w:val="FootnoteAnchor"/>
          <w:rtl w:val="true"/>
        </w:rPr>
        <w:footnoteReference w:id="686"/>
      </w:r>
      <w:bookmarkStart w:id="633" w:name="pg1846_23643"/>
    </w:p>
    <w:p>
      <w:pPr>
        <w:pStyle w:val="Heading5"/>
        <w:numPr>
          <w:ilvl w:val="4"/>
          <w:numId w:val="1"/>
        </w:numPr>
        <w:rPr/>
      </w:pPr>
      <w:bookmarkStart w:id="634" w:name="__RefHeading___Toc2869363_3650668749"/>
      <w:bookmarkStart w:id="635" w:name="_Toc240"/>
      <w:bookmarkEnd w:id="633"/>
      <w:bookmarkEnd w:id="634"/>
      <w:r>
        <w:rPr>
          <w:rtl w:val="true"/>
        </w:rPr>
        <w:t>مراعات ادب دعا</w:t>
      </w:r>
      <w:bookmarkEnd w:id="635"/>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دعاكننده بايد ادب دعا را رعايت كند و بنگرد كه چه كسى را، چگونه و براى چه مى‌خواند؟ عظمت و بزرگى خداوند را باور داشته باشد، با ديده دل آگاهى او از باطن و اسرار و اعتقادات خود را بنگرد و راه نجات و هلاكت خود را دريابد، مبادا چيزى از خدا بخواهد كه باعث هلاكت او شود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در واقع عجول بودن انسان براى كسب منافع بيشتر و شتابزدگى او در تحصيل خير و منفعت، سبب مى‌شود كه تمام جوانب مسايل را مورد بررسى قرار ندهد، و چه بسا كه با اين عجله، نتواند خير واقعى خود را تشخيص دهد، بلكه هوى و هوس‌هاى سركش چهره حقيقت را در نظرش دگرگون سازد و به دنبال شر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اعرف طريق نجاتك و هلاكك، كى لا تدعوا اللَّه بشى‌ء عسى فيه هلاكك، و أنتَ تظنّ أن فيه نجاتك،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الْإِنسنُ بِالشَّرّ دُعَآءَهُ‌و بِالْخَيْرِ وَ كَانَ الْإِنسنُ عَجُولًا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انسان نمى‌تواند راه نجات و هلاكت خود را بشناسد و مبادا از خدا چيزى طلب كند كه نابودى او در آن باشد؛ در حالى كه خود انسان گمان مى‌كند نجاتش در آن است، خداوند متعال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دعاى شرّ مى‌كند، آن‌گونه كه دعاى خير مى‌كند، چرا كه انسان عجول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عين حال از خدا بخواهيد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لِى وَلْيُؤْمِنُواْ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تمام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اجابت كنيد و به من ايمان بياوريد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دعاهاى معصومين عليهم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را با فرمانبرداريت، باطن ما را با شناختت، و دل‌هاى ما را با دوستيت و جان‌هاى ما را با ديدارت روشن فرما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Heading5"/>
        <w:numPr>
          <w:ilvl w:val="4"/>
          <w:numId w:val="1"/>
        </w:numPr>
        <w:rPr/>
      </w:pPr>
      <w:bookmarkStart w:id="636" w:name="__RefHeading___Toc2869365_3650668749"/>
      <w:bookmarkStart w:id="637" w:name="_Toc241"/>
      <w:bookmarkEnd w:id="636"/>
      <w:r>
        <w:rPr>
          <w:rtl w:val="true"/>
        </w:rPr>
        <w:t>پنهان كردن دعا</w:t>
      </w:r>
      <w:bookmarkEnd w:id="63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ظُلُماتِ الْبَرِّ وَ الْبَحْرِ تَدْعُونَهُ تَضَرُّعاً وَ خُفْيَةً لَئِنْ</w:t>
      </w:r>
    </w:p>
    <w:p>
      <w:pPr>
        <w:pStyle w:val="BookText"/>
        <w:rPr/>
      </w:pPr>
      <w:r>
        <w:rPr>
          <w:rFonts w:ascii="Amiri" w:hAnsi="Amiri" w:eastAsia="Amiri" w:cs="Amiri"/>
          <w:color w:val="111111"/>
          <w:sz w:val="28"/>
          <w:sz w:val="28"/>
          <w:szCs w:val="28"/>
          <w:rtl w:val="true"/>
          <w:lang w:bidi="ar-SA"/>
        </w:rPr>
        <w:t>أنْجانا مِنْ هذِهِ لَنَكُونَنَّ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بگو چه كسى شما را از تاريكى‌هاى خشكى و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درماندگى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و نجات داد؟ در حالى كه او را آشكارا و در پنهانى مى‌خوانيد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از اين ظلمت رهايى دهد، از شكرگزاران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همين ظلمت و تاريكى در يك سفر دريايى همراه با بيم موج و گردابى حايل محاصره شود، در چنين لحظاتى است كه انسان همه چيز را فراموش كرده و جز نور تابناكى كه در اعماق جانش مى‌درخشد كه او را به سوى مبدأيى مى‌خواند كه تنها اوست مى‌تواند چنان مشكلات را حل كند، در چنين حالتى از درون دل و جان خود او را مى‌خواند اين جاست كه انسان دست به دعا بر مى‌دارد، و همه اميدش به اوست و به غير از او دل به كسى نبسته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الدعاء الخفى و خير الرزق ما يكفى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دعا آن دعايى است كه پنهانى و از روى اخلاص صورت گيرد و بهترين روزى آن است كه به قدر كافى باشد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دل پرهيزگار و دعاى پنهان آگاه است، چه بسا كسى قرآن را جمع كرده است و همسايه‌اش از وى خبر ندارد، چه بسا كسى فقه را بسيار مى‌داند و مردم بدان آگاهى ندارند و چه بسا شخصى نمازهاى طولانى مى‌گزارد و حتى نزد او ديداركننده هم هست و آنها بدان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به دسته‌هايى برخورده‌ايم، اگر در يك نگاه عملى امكان سرّى انجام دادن آن باشد، آنها آن را مخفيانه انجام نمى‌دهند، و هميشه آن عمل را آشكارا، انجام مى‌دهند، آن عمل افشا نخواهد شد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دعاى پنهانى برابر با هفتاد دعاى آشكار است و در روايت</w:t>
      </w:r>
    </w:p>
    <w:p>
      <w:pPr>
        <w:pStyle w:val="BookText"/>
        <w:rPr/>
      </w:pPr>
      <w:r>
        <w:rPr>
          <w:rFonts w:ascii="IRNazanin" w:hAnsi="IRNazanin" w:eastAsia="IRNazanin"/>
          <w:color w:val="111111"/>
          <w:sz w:val="28"/>
          <w:sz w:val="28"/>
          <w:szCs w:val="28"/>
          <w:rtl w:val="true"/>
          <w:lang w:bidi="fa-IR"/>
        </w:rPr>
        <w:t>ديگر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دعا در پنهانى، بهتر است نزد خدا از هفتاد دعا كه آشكار باشد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در جايى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دعا كنيد كه دعاى جمع باعث اجابت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جمعيت براى دعا چهل نفر است و به جاى آن چهار نفر هم مى‌شود هر كدام ده بار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در جمع دعا كند، خود مى‌تواند يك نفره چهل بار 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فى نَفْسِكَ تَضَرُّعاً وَ خيفَةً وَ دُونَ الْجَهْرِ مِنَ الْقَوْلِ بِالْغُدُوِّ وَ اْلآصالِ وَ لا تَكُنْ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پروردگارت را از روى خوف و تضرّع، آهسته و آرام در دل خود و در هر صبح و شام ياد كن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ثواب دعا و تسبيحى را كه بنده در خلوت خويش گويد، جز خداى تبارك و تعالى كس نداند</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خداوند به عيسى عليه السلام وحى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عيسى مانند غريق غمزده‌اى كه ياورى ندارد، به درگاه من دعا و دلت را برايم خوار كن و در خلوت بسيار به ياد من باش و آگاه باش من با چاپلوسى تو خوشحال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خوشحالى و نشاط اين عمل را انجام بده و صداى غمناك خود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موسى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هنگامى كه مرا مى‌خوانى ترسان باش، صورت خود را خاك آلود كن و با اعضاى مهم بدنت برايم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ايستادن در مقابل من به اطاعت من مشغول شو و با ترسى كه از قلبى ترسان برخاسته است، با من مناجات كن، قلبت را با ترس از من بميران، زنده دل و كهنه لباس باش، در ميان زمينيان ناشناس و در آسمان معروف باش، همنشين خانه و چراغ شب باش</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شب هجران خدا روز جهان افروز است روشنان را به حقيقت شب ظلمانى نيست</w:t>
      </w:r>
    </w:p>
    <w:p>
      <w:pPr>
        <w:pStyle w:val="BookText"/>
        <w:rPr/>
      </w:pPr>
      <w:r>
        <w:rPr>
          <w:rFonts w:ascii="Amiri" w:hAnsi="Amiri" w:eastAsia="Amiri" w:cs="Amiri"/>
          <w:color w:val="111111"/>
          <w:sz w:val="28"/>
          <w:sz w:val="28"/>
          <w:szCs w:val="28"/>
          <w:rtl w:val="true"/>
          <w:lang w:bidi="ar-SA"/>
        </w:rPr>
        <w:t>قرآن كريم اثبات‌كننده اين ادّعاست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كسانى به آيات ما ايمان</w:t>
      </w:r>
      <w:bookmarkStart w:id="638" w:name="pg1846_23654"/>
    </w:p>
    <w:p>
      <w:pPr>
        <w:pStyle w:val="BookText"/>
        <w:rPr/>
      </w:pPr>
      <w:bookmarkEnd w:id="638"/>
      <w:r>
        <w:rPr>
          <w:rFonts w:ascii="IRNazanin" w:hAnsi="IRNazanin" w:eastAsia="IRNazanin"/>
          <w:color w:val="111111"/>
          <w:sz w:val="28"/>
          <w:sz w:val="28"/>
          <w:szCs w:val="28"/>
          <w:rtl w:val="true"/>
          <w:lang w:bidi="fa-IR"/>
        </w:rPr>
        <w:t>مى‌آورند كه هر وقت اين آيات به آنها يادآورى شود به سجده مى‌افتند، و تسبيح و حمد پروردگارشان را به جاى مى‌آورند و تكبر نمى‌كنند</w:t>
      </w:r>
      <w:r>
        <w:rPr>
          <w:rFonts w:eastAsia="IRNazanin" w:cs="IRNazanin"/>
          <w:color w:val="111111"/>
          <w:sz w:val="28"/>
          <w:szCs w:val="28"/>
          <w:rtl w:val="true"/>
          <w:lang w:bidi="fa-IR"/>
        </w:rPr>
        <w:t>.</w:t>
      </w:r>
    </w:p>
    <w:p>
      <w:pPr>
        <w:pStyle w:val="Heading5"/>
        <w:numPr>
          <w:ilvl w:val="4"/>
          <w:numId w:val="1"/>
        </w:numPr>
        <w:rPr/>
      </w:pPr>
      <w:bookmarkStart w:id="639" w:name="__RefHeading___Toc2869367_3650668749"/>
      <w:bookmarkStart w:id="640" w:name="_Toc242"/>
      <w:bookmarkEnd w:id="639"/>
      <w:r>
        <w:rPr>
          <w:rtl w:val="true"/>
        </w:rPr>
        <w:t>اگر دعاى شما نبود ارزشى نداشتيد</w:t>
      </w:r>
      <w:bookmarkEnd w:id="640"/>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رَبّى لَوْ لا دُعاؤُكُمْ فَقَدْ كَذَّبْتُمْ فَسَوْفَ يَكُونُ لِزاماً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بگو اگر دعا نكنيد پروردگار من براى شما ارزشى قائل نيست،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و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كرديد و سرانجام دامان شما را خواهد گرفت و از شما جدا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معنى دعا در اين جا احتمالات زيادى داده شده است</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همان معنى دعا كردن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به معنى عبادات و توحيد، و بعضى به معنى شكر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فرازى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پروردگارت را با اخلاص بخوان، كه بخشيدن و محروم كردن به دست اوست و فراوان از خدا درخواست خير و نيكى داشته باش</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آنچه كه به انسان ارزش مى‌دهد ارتباط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متقيان على عليه السلام ضمن سفارش به يكى از اصحاب خود به نام نوف فرمود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از دنياى حرام چشم پوشيدند، و دل به آخرت بستند؛ آنان مردمى هستند كه زمين را تخت، خاك را بستر، آب را عطر، قرآن را پوشش زيرين، و دعا را لباس رويين خود قرار دادند</w:t>
      </w:r>
      <w:r>
        <w:rPr>
          <w:rFonts w:eastAsia="IRNazanin" w:cs="IRNazanin"/>
          <w:color w:val="111111"/>
          <w:sz w:val="28"/>
          <w:szCs w:val="28"/>
          <w:rtl w:val="true"/>
          <w:lang w:bidi="fa-IR"/>
        </w:rPr>
        <w:t xml:space="preserve">. </w:t>
      </w:r>
      <w:r>
        <w:rPr>
          <w:rStyle w:val="FootnoteAnchor"/>
          <w:rtl w:val="true"/>
        </w:rPr>
        <w:footnoteReference w:id="702"/>
      </w:r>
      <w:bookmarkStart w:id="641" w:name="pg1846_23659"/>
    </w:p>
    <w:p>
      <w:pPr>
        <w:pStyle w:val="Heading5"/>
        <w:numPr>
          <w:ilvl w:val="4"/>
          <w:numId w:val="1"/>
        </w:numPr>
        <w:rPr/>
      </w:pPr>
      <w:bookmarkStart w:id="642" w:name="__RefHeading___Toc2869369_3650668749"/>
      <w:bookmarkStart w:id="643" w:name="_Toc243"/>
      <w:bookmarkEnd w:id="641"/>
      <w:bookmarkEnd w:id="642"/>
      <w:r>
        <w:rPr>
          <w:rtl w:val="true"/>
        </w:rPr>
        <w:t>فهرست منابع‌</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محمّد بن يعقوب كلينى، ترجمه محمد باقر كمره‌اى، تهران، اسوه،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محمدباقر مجلسى، تهران، المكتبة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حقيقت، احمد زمرديان، شيراز، انتشارات نويد،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قم، مدرسه اميرالمؤمنين عليه السلام، چاپ پانزدهم،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حقوق امام سجاد عليه السلام، على محمّد حيدرى نراقى، قم، اعتماد،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رهنماى انسانيت، مرتضى فريد تنكابنى، تهران، نشر فرهنگ اسلامى،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دعاى عرفه، محمّدباقر مدرس بستان آبادى، تهران، گوهر انديشه،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سخنان امام حسن عليه السلام، ترجمه محمّد دشتى، قم، محدث،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مثنوى مولانا، محمّد استعلامى، تهران، قلم،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المراقبات، حاج ميرزا جواد ملكى تبريزى، ترجمه ابراهيم محدث، قم، اخلاق،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الحكمة، محمّد محمدى رى شهرى، ترجمه حميدرضا شيخى، قم، دارالحديث،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ترجمه محمّد دشتى، قم، مؤسسه فرهنگى تحقيقاتى اميرالمؤمنين عليه السلام، چاپ هجدهم،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644" w:name="pg1846_23663"/>
    </w:p>
    <w:p>
      <w:pPr>
        <w:pStyle w:val="Heading4"/>
        <w:numPr>
          <w:ilvl w:val="3"/>
          <w:numId w:val="1"/>
        </w:numPr>
        <w:rPr/>
      </w:pPr>
      <w:bookmarkStart w:id="645" w:name="__RefHeading___Toc2869371_3650668749"/>
      <w:bookmarkStart w:id="646" w:name="_Toc244"/>
      <w:bookmarkEnd w:id="644"/>
      <w:bookmarkEnd w:id="645"/>
      <w:r>
        <w:rPr/>
        <w:t>3</w:t>
      </w:r>
      <w:r>
        <w:rPr>
          <w:rtl w:val="true"/>
        </w:rPr>
        <w:t xml:space="preserve">. </w:t>
      </w:r>
      <w:r>
        <w:rPr>
          <w:rtl w:val="true"/>
        </w:rPr>
        <w:t>مبانى فكرى و اعتقادى زيارت‌</w:t>
      </w:r>
      <w:bookmarkEnd w:id="646"/>
    </w:p>
    <w:p>
      <w:pPr>
        <w:pStyle w:val="Heading5"/>
        <w:numPr>
          <w:ilvl w:val="4"/>
          <w:numId w:val="1"/>
        </w:numPr>
        <w:rPr/>
      </w:pPr>
      <w:bookmarkStart w:id="647" w:name="__RefHeading___Toc2869373_3650668749"/>
      <w:bookmarkStart w:id="648" w:name="_Toc245"/>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ياسر آقايى‌</w:t>
      </w:r>
    </w:p>
    <w:p>
      <w:pPr>
        <w:pStyle w:val="Heading5"/>
        <w:numPr>
          <w:ilvl w:val="4"/>
          <w:numId w:val="1"/>
        </w:numPr>
        <w:rPr/>
      </w:pPr>
      <w:bookmarkStart w:id="649" w:name="__RefHeading___Toc2869375_3650668749"/>
      <w:bookmarkStart w:id="650" w:name="_Toc246"/>
      <w:bookmarkEnd w:id="649"/>
      <w:r>
        <w:rPr>
          <w:rtl w:val="true"/>
        </w:rPr>
        <w:t>چكيده‌</w:t>
      </w:r>
      <w:bookmarkEnd w:id="650"/>
    </w:p>
    <w:p>
      <w:pPr>
        <w:pStyle w:val="BookText"/>
        <w:rPr/>
      </w:pPr>
      <w:r>
        <w:rPr>
          <w:rFonts w:ascii="IRNazanin" w:hAnsi="IRNazanin" w:eastAsia="IRNazanin"/>
          <w:color w:val="111111"/>
          <w:sz w:val="28"/>
          <w:sz w:val="28"/>
          <w:szCs w:val="28"/>
          <w:rtl w:val="true"/>
          <w:lang w:bidi="fa-IR"/>
        </w:rPr>
        <w:t>زيارت داراى ابعاد گوناگون اعتقادى،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هركه باشد، زيارت مى‌تواند آثار تربيتى و جنبه‌هاى سازندگى براى او داشته باشد و عاملى براى رشد معنويات و زمينه‌اى براى تقويت ارزش‌هاى الهى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زاير بيشتر، به همان ميزان نصيب او از بركات و فيوضات مزارهاى معصومان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نوشتار حاضر پس از نگارش مقدّمه، به بررسى مستندات دينى زيارت پرداخته، سپس زيارت را در سيره و روش پيامبر اكرم صلى الله عليه و آله و نيز در مكتب اهل بيت عليهم السلام مورد ارزيابى قرار داده و آن‌گاه به بررسى تطبيقى زيارت و بناى قبور از ديدگاه شيعه و مذاهب چهارگانه اهل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مباحث اين مقاله، با اشاره به برخى انتقادات فرقه وهابيه درباره زيارت و احداث بنا بر قبور، اقدام به پاسخگويى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فرقه وهابيت، مبانى زيارت، آثار زيارت</w:t>
      </w:r>
      <w:r>
        <w:rPr>
          <w:rFonts w:eastAsia="IRNazanin" w:cs="IRNazanin"/>
          <w:color w:val="111111"/>
          <w:sz w:val="28"/>
          <w:szCs w:val="28"/>
          <w:rtl w:val="true"/>
          <w:lang w:bidi="fa-IR"/>
        </w:rPr>
        <w:t>.</w:t>
      </w:r>
    </w:p>
    <w:p>
      <w:pPr>
        <w:pStyle w:val="Heading5"/>
        <w:numPr>
          <w:ilvl w:val="4"/>
          <w:numId w:val="1"/>
        </w:numPr>
        <w:rPr/>
      </w:pPr>
      <w:bookmarkStart w:id="651" w:name="__RefHeading___Toc2869377_3650668749"/>
      <w:bookmarkStart w:id="652" w:name="_Toc247"/>
      <w:bookmarkEnd w:id="651"/>
      <w:r>
        <w:rPr>
          <w:rtl w:val="true"/>
        </w:rPr>
        <w:t>مقدّمه‌</w:t>
      </w:r>
      <w:bookmarkEnd w:id="652"/>
    </w:p>
    <w:p>
      <w:pPr>
        <w:pStyle w:val="BookText"/>
        <w:rPr/>
      </w:pPr>
      <w:r>
        <w:rPr>
          <w:rFonts w:ascii="IRNazanin" w:hAnsi="IRNazanin" w:eastAsia="IRNazanin"/>
          <w:color w:val="111111"/>
          <w:sz w:val="28"/>
          <w:sz w:val="28"/>
          <w:szCs w:val="28"/>
          <w:rtl w:val="true"/>
          <w:lang w:bidi="fa-IR"/>
        </w:rPr>
        <w:t>زيارت، حضور عارفانه در ديار دوست، ديدار مشتاقانه زاير از سراى مزور، اظهار ارادت محبّ به محبوب، دل دادن صميمانه دلداده در كوى دلدار، سرسپردن سرباز فداكار در پيش پاى سردار، اعلان فروتنى دين‌دار در برابر دين و پيشوايان دينى و اذان ايمان و دين‌دارى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اعلام وفادارى صادقانه مريد است به مراد؛ ابراز علاقه مطيع است به</w:t>
      </w:r>
    </w:p>
    <w:p>
      <w:pPr>
        <w:pStyle w:val="BookText"/>
        <w:rPr/>
      </w:pPr>
      <w:r>
        <w:rPr>
          <w:rFonts w:ascii="Amiri" w:hAnsi="Amiri" w:eastAsia="Amiri" w:cs="Amiri"/>
          <w:color w:val="111111"/>
          <w:sz w:val="28"/>
          <w:sz w:val="28"/>
          <w:szCs w:val="28"/>
          <w:rtl w:val="true"/>
          <w:lang w:bidi="ar-SA"/>
        </w:rPr>
        <w:t>مطاع؛ و اعلام خودفراموشى جان بركف مخلص است نسبت به جانان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عرضه خويشتن بر ترازو و ابزار سنجش است؛ ايستادن در برابر آينه و معيار كمال و نشانى كوى كمال به انسان تعالى طلب است كه به كجا مى‌توان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سفرى مشتاقانه، آگاهانه است كه از سراى دل آغاز مى‌شود؛ از راه دل عبور مى‌كند و سرانجام نيز در منزل دل به مقصد و مقصود مى‌رسد و بار بر زمين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پاى را به رفتن مى‌گشايد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جريان، بر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دارد و ديدار، شور و شوق مى‌آفريند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معرفت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ديدار، بذر عشق بپاشد،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نزديك شدن جسم، نزديك شدن روح را به دنبال دارد و از قرب مادى مى‌توان به قرب معنوى رسيد و از رفتن به خانه‌اى محبت صاحبخانه را مى‌توان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پيوندها و محبت‌ها كه مولود يك برخورد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انس‌ها و الفت‌ها، كه در سايه حضور و ديدار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موتور محرك انسان در ديدار و زيارت، شناخت و علاقه و انس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زيارت و ديدار، باعث محبت باطنى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نزديك، جمال معنى را مى‌بيند و به مشاهده ارزش‌هاى متعالى مى‌رسد و علاقه‌مند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زيارت،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برود و ببيند و خود را در فضاهاى خاطره‌آميز قرار دهد و در شعاع يك پرتو قرار بگيرد، چه بسا كه حرارت معنى، وجود يخزده زاير را گرم كند و فروغ ديدار، خانه دل را روشن سازد و ديده اهل نظر، مس وجودش را كيميا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صرفِ رفتن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شهود جمال حق، نايل نشود؛ آتشگيره عشق، وجودش را مشتعل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و ديد و به شهود</w:t>
      </w:r>
    </w:p>
    <w:p>
      <w:pPr>
        <w:pStyle w:val="BookText"/>
        <w:rPr/>
      </w:pPr>
      <w:r>
        <w:rPr>
          <w:rFonts w:ascii="IRNazanin" w:hAnsi="IRNazanin" w:eastAsia="IRNazanin"/>
          <w:color w:val="111111"/>
          <w:sz w:val="28"/>
          <w:sz w:val="28"/>
          <w:szCs w:val="28"/>
          <w:rtl w:val="true"/>
          <w:lang w:bidi="fa-IR"/>
        </w:rPr>
        <w:t>رسيد و زيبايى حقيقت و جمال فضيلت را دريافت، به طور طبيعى، معرفت هم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شور و شوق داشته باشد، به زيارت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عاشق شايد، نه تنها خود محبوب، جالب و جاذب است، بلكه هر چيزى هم كه به گونه‌اى رنگ تعلق و رايحه انتساب به او را داشته باشد، مطلوب و جاذبه‌دار است و دلداده را به سوى خود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عاشق خدا و دوستدار پيامبر و اهل بيت، و محب صالحين و صديقين و شهدا و اولياء اللَّه، شوق ديدار خانه خدا و بيت اللَّه و مزار و مرقد و خانه و شهر و ديار معشوق را نداشته باشد و شيفته ديدار كعبه و مدينه و مزار ائمه و قبور صالحين و شهرهاى خاطره‌آميز و شوق‌انگيزى كه ريشه در فرهنگ دينى ما دارد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علامه امينى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مدينه منوره، حرم محترم الهى شمرده شده و در سنت نبوى، براى مدينه و خاكش و اهلش و مدفونين آن‌جا ارزش‌هاى فراوان بيان شده است، به خاطر همان انتساب به خدا 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همين اصل، هر چيز ديگرى هم كه نوعى تعلق و انتساب به پيامبران و اوصيا و اولياى الهى و صديقين و شهدا و افراد مؤمن دارد، ارزش پيدا مى‌كند و شرافت مى‌يابد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زيارت مى‌تواند نمودى از احساس شوق درونى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محبت و دليلى بر محبوب و علامتى از تعلق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زبان علاقه و ترجمان وابستگى قلبى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عاشق، حتى خانه‌اى كه روزى معشوق در آن ساكن بوده، كوچه‌اى كه روزى دلبر از آن گذشته، زمينى كه بر آن قدم نهاده، شهرى كه روزى در آن‌جا مى‌زيسته، سنگى كه دست محبوب به آن رسيده، لباسى كه بر اندام او بوده، كفشى كه در پايش داشته، دلربا و جاذب است، دوست داشتنى و شوق‌انگيز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و مزار، مسأله در ظاهر سنگ و چوب و آجر و آهن و ضريح و ساختمان و صحن و سرا و گنبد و گلدسته و رواق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نمى‌شود، تا به زيارت و بوسيدن و تقديس اينها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نقش عمده با آن محبت و شناخت و معنويت و عشقى نهفته است كه در وراى اينهاست كه حتى به اينها، معنى و جهت و قداست و حرمت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قلب، در گرو يك عشق بود، صاحب آن دل، از نام و ياد و لباس و كوچه و شهر محبوب، خوشش مى‌آيد و لذت مى‌برد و همه اينها برايش جاذبه دارد و در هر يك از اينها عكس رخ يار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محبت وافر و علاقه و احساسى كه به حضرت محمد صلى الله عليه و آله داريم، اگر باخبر شويم كه در جايى رد پايى و نشانى از آن حضرت باقى است، آيا شوق ديدنش را نخواهيم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براى حاجى چرا آن‌قدر خاطره به همراه دارد؟ جز اين است كه سنگى است كه حضرت ابراهيم در بالا بردن ديواره كعبه، به كمك فرزندش اسماعيل، آن را زير پا مى‌گذاشته است و جاى قدم او بر سنگ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وادى زيارت، وادى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دل، گاهى پاى عقل هم مى‌لنگد و وقتى عشق فرمان مى‌دهد، عقل چاره‌اى جز تسليم و فرمانبردارى ندارد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امينى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 و اديب بزرگوار اهل سنت، تاج الدين فاكهانى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به قصد زيارت كفش پيامبر صلى الله عليه و آله،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 الاشرفيه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كفش را ديد، افتاد و شروع به بوسيدن كرد و صورتش را بر آن مى‌ماليد و اشك شوق از ديدگانش جارى بود و شعرى به اين مضمون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وصال و ديدار او را مى‌خواهى، يا دنيا را و آنچه را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غبارى از خاك كفش ليلى برايم محبوب‌تر است و شفابخش‌تر براى دردهاى من </w:t>
      </w:r>
      <w:r>
        <w:rPr>
          <w:rFonts w:eastAsia="IRNazanin" w:cs="IRNazanin"/>
          <w:color w:val="111111"/>
          <w:sz w:val="28"/>
          <w:szCs w:val="28"/>
          <w:rtl w:val="true"/>
          <w:lang w:bidi="fa-IR"/>
        </w:rPr>
        <w:t xml:space="preserve">...». </w:t>
      </w:r>
      <w:r>
        <w:rPr>
          <w:rStyle w:val="FootnoteAnchor"/>
          <w:rtl w:val="true"/>
        </w:rPr>
        <w:footnoteReference w:id="704"/>
      </w:r>
      <w:bookmarkStart w:id="653" w:name="pg1846_23678"/>
    </w:p>
    <w:p>
      <w:pPr>
        <w:pStyle w:val="BookText"/>
        <w:rPr/>
      </w:pPr>
      <w:bookmarkEnd w:id="653"/>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عشق در كار باشد، خاك ره دوست را بايد سرمه چشم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عاشق، آنچه ارزشمند است، محبوب و ديدار او و هر چيزى كه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برادرانه بيا قسمتى كنيم، رقيب جهان و هر چه در آن است از تو، يار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 قضيه است كه محبت، انسان را به زيارت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ديگر قضيه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شناخت مى‌آورد و از آن جهت، عامل سازنده و تربيت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تجديد عهد با خط امامت است، ميثاق با خون شهيد است، پيمان با محور توحيد و بيعت با رسالت و وحى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فى عنق أوليائه و شيعته و إنّ مِن تمام الوفاء بالعهد زيارة قبورهم فمن زارهم رغبة فى زيارتهم و تصديقاً بما رغبوا فيه كان أئمّتهم شفعائهم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براى هر امامى بر گردن شيعيان و هوادارانش پيمانى است و از جمله وفا به اين پيمان، زيارت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روى رغبت و پذيرش، آنان را زيارت كند، امامان در قيامت شفيع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وفاى به عهد است كه شيعه، همواره در احياى نام و ياد و زيارت و مزار اولياى دين، چه رنج‌ها كه كشيده و چه شهيدها كه داده است و هم اكنون نيز اين خط ايثار و شهادت تداوم دارد</w:t>
      </w:r>
      <w:r>
        <w:rPr>
          <w:rFonts w:eastAsia="IRNazanin" w:cs="IRNazanin"/>
          <w:color w:val="111111"/>
          <w:sz w:val="28"/>
          <w:szCs w:val="28"/>
          <w:rtl w:val="true"/>
          <w:lang w:bidi="fa-IR"/>
        </w:rPr>
        <w:t>.</w:t>
      </w:r>
    </w:p>
    <w:p>
      <w:pPr>
        <w:pStyle w:val="Heading5"/>
        <w:numPr>
          <w:ilvl w:val="4"/>
          <w:numId w:val="1"/>
        </w:numPr>
        <w:rPr/>
      </w:pPr>
      <w:bookmarkStart w:id="654" w:name="__RefHeading___Toc2869379_3650668749"/>
      <w:bookmarkStart w:id="655" w:name="_Toc248"/>
      <w:bookmarkEnd w:id="654"/>
      <w:r>
        <w:rPr>
          <w:rtl w:val="true"/>
        </w:rPr>
        <w:t>مستندات دينى زيارت‌</w:t>
      </w:r>
      <w:bookmarkEnd w:id="65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تعظيم، تكريم، گرامى داشت و يادكرد انسان‌هاى شايسته، فرهيخته، فرهنگ‌ساز، نقش‌آفرين، مصلح، متحوّل‌كنندگان تاريخ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زنده نگه‌داشتن نام و ياد آنان پس از مرگ، لازمه محبت، عشق و ارادت انسان به نيكى‌ها و كمالات است و ريشه در فطرت و سرنوشت آدمى دارد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امروزه شاهديم كه ملت‌ها و مليّت‌هاى مختلف، بزرگان علم، ادب و هنر خويش را با برگزارى سمينارها، همايش‌ها، كنفرانس‌ها گرامى مى‌دارند، فضايل و كمالاتشان را برمى‌شمارند، به وجود آنان افتخار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نكوداشت‌ها اختصاص به عصر حاضر ندارد؛ بلكه در طول تاريخ همواره ادامه داشته، هرچند كه در كيفيت و كمّيت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جوامع گوناگون بر حفظ آثار نيكان و احياى ميراث گذشتگان و رواج موزه‌ها، نمونه‌اى از نكوداشت مفاخر نياكان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تكريم و تعظيم صاحبان كمال، تفاوتى بين زندگان و مردگان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كيفيت و شكل نكوداشت‌ها هر روز تغييراتى حاصل مى‌شود ولى ريشه اين بزرگداشت‌ها، تكريم‌ها و تعظيم‌ها، زيبا دوستى انسان و عشق و ارادت فطرى او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كشش درونى و خداداد خويش، زيبايى را دوست مى‌دارد، به كمال عشق مى‌ورزد، صاحبان كمال و زيبايى را مى‌ستايد و در مقابل آنان از خود فروتنى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عوامل و انگيزه‌هاى عبادت آدمى در پيشگاه كمال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كمال دوستى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شخصيت‌هاى صالح با توجه به پايگاهى كه در عقايد، احساسات و عواطف ملت‌ها دارند، نام و يادشان همواره زنده مى‌ماند و علاقه‌مندان به آنان براى زنده نگه‌داشتن يادشان تا پاى دار پايدارى مى‌كنند و تا قطع قدم، ثابت قدم مى‌مانند و براى نيل به كام معنا گام به دام بلا مى‌نهند</w:t>
      </w:r>
      <w:r>
        <w:rPr>
          <w:rFonts w:eastAsia="IRNazanin" w:cs="IRNazanin"/>
          <w:color w:val="111111"/>
          <w:sz w:val="28"/>
          <w:szCs w:val="28"/>
          <w:rtl w:val="true"/>
          <w:lang w:bidi="fa-IR"/>
        </w:rPr>
        <w:t>.</w:t>
      </w:r>
      <w:bookmarkStart w:id="656" w:name="pg1846_23687"/>
    </w:p>
    <w:p>
      <w:pPr>
        <w:pStyle w:val="BookText"/>
        <w:rPr/>
      </w:pPr>
      <w:bookmarkEnd w:id="656"/>
      <w:r>
        <w:rPr>
          <w:rFonts w:ascii="IRNazanin" w:hAnsi="IRNazanin" w:eastAsia="IRNazanin"/>
          <w:color w:val="111111"/>
          <w:sz w:val="28"/>
          <w:sz w:val="28"/>
          <w:szCs w:val="28"/>
          <w:rtl w:val="true"/>
          <w:lang w:bidi="fa-IR"/>
        </w:rPr>
        <w:t>ذكر مناقب و فضايل آل‌طاها و ياسين، احساس شادمانى و سرور در مواليد و تألّم و اندوه در مصايب آنان از يك سو موجب تقرّب به خداست؛ زيرا ارتباط عقلى و عاطفى با آن ذوات نورى كه انسان‌هاى كامل‌اند مايه بهره‌ورى از معارف قرآن و استفاده از سنت معصومان عليهم السلام مى‌گردد و سبب تحكيم پيوند با خليفه خدا مى‌شود</w:t>
      </w:r>
      <w:r>
        <w:rPr>
          <w:rFonts w:eastAsia="IRNazanin" w:cs="IRNazanin"/>
          <w:color w:val="111111"/>
          <w:sz w:val="28"/>
          <w:szCs w:val="28"/>
          <w:rtl w:val="true"/>
          <w:lang w:bidi="fa-IR"/>
        </w:rPr>
        <w:t>.</w:t>
      </w:r>
    </w:p>
    <w:p>
      <w:pPr>
        <w:pStyle w:val="Heading5"/>
        <w:numPr>
          <w:ilvl w:val="4"/>
          <w:numId w:val="1"/>
        </w:numPr>
        <w:rPr/>
      </w:pPr>
      <w:bookmarkStart w:id="657" w:name="__RefHeading___Toc2869381_3650668749"/>
      <w:bookmarkStart w:id="658" w:name="_Toc249"/>
      <w:bookmarkEnd w:id="657"/>
      <w:r>
        <w:rPr>
          <w:rtl w:val="true"/>
        </w:rPr>
        <w:t>سندهاى دينى در مورد زيارت‌</w:t>
      </w:r>
      <w:bookmarkEnd w:id="658"/>
    </w:p>
    <w:p>
      <w:pPr>
        <w:pStyle w:val="BookText"/>
        <w:rPr/>
      </w:pPr>
      <w:r>
        <w:rPr>
          <w:rFonts w:ascii="IRNazanin" w:hAnsi="IRNazanin" w:eastAsia="IRNazanin"/>
          <w:color w:val="111111"/>
          <w:sz w:val="28"/>
          <w:sz w:val="28"/>
          <w:szCs w:val="28"/>
          <w:rtl w:val="true"/>
          <w:lang w:bidi="fa-IR"/>
        </w:rPr>
        <w:t xml:space="preserve">زيارت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ميل و عدول از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آن جهت، زُور گفته‌اند كه از راه حق منحرف مى‌گردد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زاير را از آن جهت زاير مى‌گويند كه وقتى به زيارت تو مى‌آيد، از غير تو، رو برمى‌گرداند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از اين‌رو برخى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به معناى قصد و توجه است</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زيارت، در عرف آن است كه انسان با انگيزه بزرگداشت كسى و انس گرفتن با او، به وى روى آورد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نيز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 ملاقات اوليا و بزرگان، اطلاق زيارت شده، از آن جهت است كه اين كار، انحراف از جريان مادى و عدول از عالم طبيعت و توجه به عالم روحانيت است، در حالى كه در محيط طبيعى حضور دارد و جسمانيت خويش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موردى كه قرآن كريم اين واژه را در اين معنا استعمال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أَلْهَلكُمُ التَّكَاثُرُ حَتَّى زُرْتُمُ الْمَقَابِرَ</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تفسير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طايفه از قريش،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بنى‌سهم،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مفاخره با يكديگر پرداختند </w:t>
      </w:r>
      <w:r>
        <w:rPr>
          <w:rStyle w:val="FootnoteAnchor"/>
          <w:rtl w:val="true"/>
        </w:rPr>
        <w:footnoteReference w:id="712"/>
      </w:r>
      <w:r>
        <w:rPr>
          <w:rFonts w:ascii="IRNazanin" w:hAnsi="IRNazanin" w:eastAsia="IRNazanin"/>
          <w:color w:val="111111"/>
          <w:sz w:val="28"/>
          <w:sz w:val="28"/>
          <w:szCs w:val="28"/>
          <w:rtl w:val="true"/>
          <w:lang w:bidi="fa-IR"/>
        </w:rPr>
        <w:t>و هر كدام، بزرگان و افراد قبيله خويش را به رخ ديگرى مى‌كشيد كه در نهايت بنو عبد مناف در اين مفاخره برترى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مقابل، يعنى بنى‌سهم براى</w:t>
      </w:r>
      <w:bookmarkStart w:id="659" w:name="pg1846_23691"/>
    </w:p>
    <w:p>
      <w:pPr>
        <w:pStyle w:val="BookText"/>
        <w:rPr/>
      </w:pPr>
      <w:bookmarkEnd w:id="659"/>
      <w:r>
        <w:rPr>
          <w:rFonts w:ascii="IRNazanin" w:hAnsi="IRNazanin" w:eastAsia="IRNazanin"/>
          <w:color w:val="111111"/>
          <w:sz w:val="28"/>
          <w:sz w:val="28"/>
          <w:szCs w:val="28"/>
          <w:rtl w:val="true"/>
          <w:lang w:bidi="fa-IR"/>
        </w:rPr>
        <w:t>جبران شكست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بسيارى از افراد طايفه ما بر اثر بغى و ستم نابود شدند كه اگر زنده مى‌بودند، بر شما غلبه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سراغ قبرستان‌ها رفتند و به شمارش قبرهاى قبيله خويش پرداختند</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660" w:name="__RefHeading___Toc2869383_3650668749"/>
      <w:bookmarkStart w:id="661" w:name="_Toc250"/>
      <w:bookmarkEnd w:id="660"/>
      <w:r>
        <w:rPr>
          <w:rtl w:val="true"/>
        </w:rPr>
        <w:t>باورهاى ابن تيميه در مورد زيارت قبر رسول خدا صلى الله عليه و آله‌</w:t>
      </w:r>
      <w:bookmarkEnd w:id="661"/>
    </w:p>
    <w:p>
      <w:pPr>
        <w:pStyle w:val="BookText"/>
        <w:rPr/>
      </w:pPr>
      <w:r>
        <w:rPr>
          <w:rFonts w:ascii="IRNazanin" w:hAnsi="IRNazanin" w:eastAsia="IRNazanin"/>
          <w:color w:val="111111"/>
          <w:sz w:val="28"/>
          <w:sz w:val="28"/>
          <w:szCs w:val="28"/>
          <w:rtl w:val="true"/>
          <w:lang w:bidi="fa-IR"/>
        </w:rPr>
        <w:t>در مورد زيارت قبر پيامبر اسلام صلى الله عليه و آله، سندهايى وجود دارد كه در زير به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به عنوان يكى از تأثير گذارترين باورها در دو دهه اخير، تفسير جديدى از اسلام سنى است كه عبدالوهاب سردمدار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طرفدار و بسط دهنده انديشه‌هاى ابن تيميه بود كه بر اساس بنيان‌هاى فكرى او، مكتب وهابيت بنا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حران از شهرهاى تركيه كنونى به دنيا آمد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ويژگى‌هاى ابن تيميه، جسارتش در ارائه عقايد و باورهايش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نقش بسيارى در پيروزى سپاه مماليك مصر بر خيل مغولان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فقه حنبلى به مقام اجتهاد رسيد، ولى در ارائه فتاوا هرگز خود را محدود به فقه حنبلى نمى‌كرد و حتى بسيارى از فتاواى وى مطابق هيچ‌يك از مذاهب اربعه اهل تسنن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نخستين آثار او كتاب العقيدة الحموية الكبرى بود كه به نوعى خرق عادت در ميان سنيان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به نقد و رد بسيارى از عقايد كلامى اشاعره پرداخته و نسبت به سستى و ضعف آن باورها، معترض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شرح باورهاى وى پيرامون زيارت قبر رسول خدا صلى الله عليه و آله مى‌گويد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ابن‌تيميه زيارت قبر رسول خدا صلى الله عليه و آله را به كلى منع نكرده، بلكه مجرد قصد رفتن به</w:t>
      </w:r>
      <w:bookmarkStart w:id="662" w:name="pg1846_23695"/>
    </w:p>
    <w:p>
      <w:pPr>
        <w:pStyle w:val="BookText"/>
        <w:rPr/>
      </w:pPr>
      <w:bookmarkEnd w:id="662"/>
      <w:r>
        <w:rPr>
          <w:rFonts w:ascii="IRNazanin" w:hAnsi="IRNazanin" w:eastAsia="IRNazanin"/>
          <w:color w:val="111111"/>
          <w:sz w:val="28"/>
          <w:sz w:val="28"/>
          <w:szCs w:val="28"/>
          <w:rtl w:val="true"/>
          <w:lang w:bidi="fa-IR"/>
        </w:rPr>
        <w:t>زيارت را منع كرده است، يعنى اگر كسى بدون قصد زيارت به مسجد النبى برود تا نماز بخواند و در آن‌جا قبر را زيارت كند، مانعى ندارد</w:t>
      </w:r>
      <w:r>
        <w:rPr>
          <w:rFonts w:eastAsia="IRNazanin" w:cs="IRNazanin"/>
          <w:color w:val="111111"/>
          <w:sz w:val="28"/>
          <w:szCs w:val="28"/>
          <w:rtl w:val="true"/>
          <w:lang w:bidi="fa-IR"/>
        </w:rPr>
        <w:t>.</w:t>
      </w:r>
    </w:p>
    <w:p>
      <w:pPr>
        <w:pStyle w:val="Heading5"/>
        <w:numPr>
          <w:ilvl w:val="4"/>
          <w:numId w:val="1"/>
        </w:numPr>
        <w:rPr/>
      </w:pPr>
      <w:bookmarkStart w:id="663" w:name="__RefHeading___Toc2869385_3650668749"/>
      <w:bookmarkStart w:id="664" w:name="_Toc251"/>
      <w:bookmarkEnd w:id="663"/>
      <w:r>
        <w:rPr>
          <w:rtl w:val="true"/>
        </w:rPr>
        <w:t>افكار نادرست و اعمال ننگين وهابيت‌</w:t>
      </w:r>
      <w:bookmarkEnd w:id="664"/>
    </w:p>
    <w:p>
      <w:pPr>
        <w:pStyle w:val="BookText"/>
        <w:rPr/>
      </w:pPr>
      <w:r>
        <w:rPr>
          <w:rFonts w:ascii="IRNazanin" w:hAnsi="IRNazanin" w:eastAsia="IRNazanin"/>
          <w:color w:val="111111"/>
          <w:sz w:val="28"/>
          <w:sz w:val="28"/>
          <w:szCs w:val="28"/>
          <w:rtl w:val="true"/>
          <w:lang w:bidi="fa-IR"/>
        </w:rPr>
        <w:t>تا قرن دوازدهم، مسلمين، خاطره بزرگان اسلام را گرامى مى‌داشتند؛ آنها را به درگاه الهى شفيع قرار مى‌دادند؛ روى قبور آنان، قبه و بارگاه مى‌ساختند؛ براى زيارت قبور آنان از راه دور و نزديك مى‌شتافتند؛ به آنها توسل مى‌جستند و براى آنها نذر مى‌كردند و قربانى مى‌نمودند؛ قبور و ضريح آنها را مى‌بوسيدند و به آنها احترام مى‌گذاشتند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قرن، شخصى به نام محمد بن عبد الوهاب</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اهالى عينية از شهرهاى نجد بود، با حمايت استعمار، در عربستان ظهور كرد و همه امور ياد شده را به عنوان مظاهر شرك، قدغن و تحريم نمود و هر كس را كه با عقيده او موافق نبود، كافر و واجب القتل دانست و در اين راه محمد بن سعود جدّ آل سعود را كه در آن وقت امير دراعية از شهرهاى معروف نجد بود، به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و آن‌جا حمله كرده قتل و غارت راه انداختند و از آن جمله بارها به كربلا و نجف، لشكركشى كردند و بسيارى از مردم بى‌گناه را شهيد و قبر امام حسين عليه السلام و ساير شهدا را خراب و مورد هتك قرار دادند و اموال گران‌بهاى حرم و خانه‌هاى مردم را غارت كرده، ميان خود و سربازانشان به عنوان غنيمت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بارها به مكه و مدينه حمله كرده، گنبدها و ساختمان‌هاى گورستان خبة العلى و قبور ابو طالب و عبد المطلب و خديجه و فرزندان پيغمبر و گنبد زادگاه حضرت رسول صلى الله عليه و آله و ابوبكر و على و حضرت خديجه را خراب كردند و در مدينه نيز همه گنبدها و زيارتگاه‌ها و قبور صالحان را ويران كرده و با خاك يكسان نمودند، مانند مزار حمزه، شهداى احد، ائمه چهارگانه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زين العابدين، امام باقر، امام صادق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مرقدهاى عباس عموى پيغمبر، عبداللَّه و آمنه پدر و مادر آن حضرت، همسران آن بزرگوار، قبر اسماعيل امام اسماعيليه، قبر مالك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امت اسلام نبود، قبر پيامبر اكرم صلى الله عليه و آله</w:t>
      </w:r>
    </w:p>
    <w:p>
      <w:pPr>
        <w:pStyle w:val="BookText"/>
        <w:rPr/>
      </w:pPr>
      <w:r>
        <w:rPr>
          <w:rFonts w:ascii="Amiri" w:hAnsi="Amiri" w:eastAsia="Amiri" w:cs="Amiri"/>
          <w:color w:val="111111"/>
          <w:sz w:val="28"/>
          <w:sz w:val="28"/>
          <w:szCs w:val="28"/>
          <w:rtl w:val="true"/>
          <w:lang w:bidi="ar-SA"/>
        </w:rPr>
        <w:t>را نيز خراب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وهابى‌ها بدون توجه به همه ابعاد كتاب و سنت و بدون توجه به سيره مستمره مسلمين كه تا زمان رسول اللَّه صلى الله عليه و آله، امتداد داشته و بدون تعميق در مسايل بنيادى اسلام و تجمد به ظواهر برخى از آيات و روايات، بسيارى از مقدسات مسلمين را كه قرن‌ها مورد احترام بود، احترام گذاران به آن مقدسات را مشرك، كافر و واجب القتل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عروة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بالكافرمن كان منكر الاهية أو التوحيد أو الرسالة أو المعاد أو ضرورياً من ضروريات الدين مع الالتفات إلى كونه ضرورياً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مراد از كافر كسى است كه منكر الوهيت يا توحيد يا نبوت يا معاد باشد و يا منكر يكى از ضروريات دين با توجه به ضرورى بودن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كسى كه به همه اصول و ضروريات دين باور دارد و قبور صالحان را به جهت شايستگى و خدمتشان گرامى مى‌دارد؛ در كنار آنها براى خدا عبادت مى‌كند، روى آنها گنبد و بارگاه مى‌سازد؛ آنها را به درگاه الهى به خاطر مقامى كه نزد خدا دارند، شفيع قرار مى‌دهد؛ به زيارت آنها مى‌رود؛ نمى‌شود چنين فردى را كافر و مهدور الدم دانست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توحيد كه به معناى خدا را در ذات و صفات و افعال، يكتا دانستن و هرگونه شريك و انباز را از او نفى كردن و در مقام عبادت، تنها او را پرستش كردن است، هدف همه انبياى الهى به ويژه حضرت محمد صلى الله عليه و آله بوده و هست؛ ولى وهابى‌ها به قدرى دايره شرك را وسيع گرفته‌اند كه هر گاه كسى قبر عبد صالح و شهيدى را كه در راه خدا گام برداشته و جانش را در راه پيشبرد دينش گذاشته است، ببوسد و احترام بگذارد،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زاير در اين كار، نظرى جز تكريم به خاطر بندگى خاص او براى خدا و فداكاريش در راه دين او نداشته و هرگز او را از مرز بندگى فراتر نبرده است</w:t>
      </w:r>
      <w:r>
        <w:rPr>
          <w:rFonts w:eastAsia="IRNazanin" w:cs="IRNazanin"/>
          <w:color w:val="111111"/>
          <w:sz w:val="28"/>
          <w:szCs w:val="28"/>
          <w:rtl w:val="true"/>
          <w:lang w:bidi="fa-IR"/>
        </w:rPr>
        <w:t>.</w:t>
      </w:r>
      <w:bookmarkStart w:id="665" w:name="pg1846_23704"/>
    </w:p>
    <w:p>
      <w:pPr>
        <w:pStyle w:val="Heading5"/>
        <w:numPr>
          <w:ilvl w:val="4"/>
          <w:numId w:val="1"/>
        </w:numPr>
        <w:rPr/>
      </w:pPr>
      <w:bookmarkStart w:id="666" w:name="__RefHeading___Toc2869387_3650668749"/>
      <w:bookmarkStart w:id="667" w:name="_Toc252"/>
      <w:bookmarkEnd w:id="665"/>
      <w:bookmarkEnd w:id="666"/>
      <w:r>
        <w:rPr>
          <w:rtl w:val="true"/>
        </w:rPr>
        <w:t>زيارت در سيره پيامبر صلى الله عليه و آله‌</w:t>
      </w:r>
      <w:bookmarkEnd w:id="667"/>
    </w:p>
    <w:p>
      <w:pPr>
        <w:pStyle w:val="BookText"/>
        <w:rPr/>
      </w:pPr>
      <w:r>
        <w:rPr>
          <w:rFonts w:ascii="IRNazanin" w:hAnsi="IRNazanin" w:eastAsia="IRNazanin"/>
          <w:color w:val="111111"/>
          <w:sz w:val="28"/>
          <w:sz w:val="28"/>
          <w:szCs w:val="28"/>
          <w:rtl w:val="true"/>
          <w:lang w:bidi="fa-IR"/>
        </w:rPr>
        <w:t>رسول خدا صلى الله عليه و آله پس از فتح مكّه و به هنگام مراجعت، در ابواء قبر مادرش آمنه را زيارت كرد و در كنار آن نشست و عاطفه سرشار و روح لطيفش موجب گرديد كه خاطرات گذشته و زحمات طاقت فرساى مادرش را تداعى كند و گريه شديد سردهد؛ به طورى كه صحابه آن حضرت نيز شديداً متأثّر گشته و گريه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صحابه و ياران پيامبر صلى الله عليه و آله در آن روز، آن تكريم و احترام را از سوى آن حضرت نسبت به مادرش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قبر مادر و گريه شديد كردن در مرئى و منظر عموم، چيزى نبود كه در آن شرايط و با وجود چند هزار نفر كه در اين سفر به همراه پيامبر صلى الله عليه و آله بودند، به فراموشى سپرده شود و حادثه‌اى باشد كه بتوان از اصل انكارش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حفظ اصل اين جريان تاريخى، در كيفيت آن دخل و تصرف كردند و از همان شيوه‌اى كه در ماجراى غدير و در تصرف و تحريف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نمودند، در اين جريان نيز بهره گرفته و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پيامبر صلى الله عليه و آله قبر مادرش را زيارت و در كنار آن گريه كرد و صحابه نيز گريه كردند، درست است، اما اين عملكرد رسول خدا صلى الله عليه و آله دليل بر ايمان و توحيد مادر آن حضرت نيست؛ زيرا پيامبر صلى الله عليه و آله پس از اين مراسم جمله‌اى فرموده است كه شرك و كفر مادر او را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براى مادرم اجازه طلب مغفرت كردم، ولى چنين اجازه‌اى به من داده نشد؛ امّا براى زيارت قبرش اجازه خواستم كه خداوند اين اجازه را به من داد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كه ناقل آن ابوهريره است، در صحيح مسلم، </w:t>
      </w:r>
      <w:r>
        <w:rPr>
          <w:rStyle w:val="FootnoteAnchor"/>
          <w:rtl w:val="true"/>
        </w:rPr>
        <w:footnoteReference w:id="715"/>
      </w:r>
      <w:r>
        <w:rPr>
          <w:rFonts w:ascii="IRNazanin" w:hAnsi="IRNazanin" w:eastAsia="IRNazanin"/>
          <w:color w:val="111111"/>
          <w:sz w:val="28"/>
          <w:sz w:val="28"/>
          <w:szCs w:val="28"/>
          <w:rtl w:val="true"/>
          <w:lang w:bidi="fa-IR"/>
        </w:rPr>
        <w:t xml:space="preserve">سنن نسائى، </w:t>
      </w:r>
      <w:r>
        <w:rPr>
          <w:rStyle w:val="FootnoteAnchor"/>
          <w:rtl w:val="true"/>
        </w:rPr>
        <w:footnoteReference w:id="716"/>
      </w:r>
      <w:r>
        <w:rPr>
          <w:rFonts w:ascii="IRNazanin" w:hAnsi="IRNazanin" w:eastAsia="IRNazanin"/>
          <w:color w:val="111111"/>
          <w:sz w:val="28"/>
          <w:sz w:val="28"/>
          <w:szCs w:val="28"/>
          <w:rtl w:val="true"/>
          <w:lang w:bidi="fa-IR"/>
        </w:rPr>
        <w:t xml:space="preserve">سنن ابن ماجه، </w:t>
      </w:r>
      <w:r>
        <w:rPr>
          <w:rStyle w:val="FootnoteAnchor"/>
          <w:rtl w:val="true"/>
        </w:rPr>
        <w:footnoteReference w:id="717"/>
      </w:r>
      <w:r>
        <w:rPr>
          <w:rFonts w:ascii="IRNazanin" w:hAnsi="IRNazanin" w:eastAsia="IRNazanin"/>
          <w:color w:val="111111"/>
          <w:sz w:val="28"/>
          <w:sz w:val="28"/>
          <w:szCs w:val="28"/>
          <w:rtl w:val="true"/>
          <w:lang w:bidi="fa-IR"/>
        </w:rPr>
        <w:t xml:space="preserve">سنن ابى داود </w:t>
      </w:r>
      <w:r>
        <w:rPr>
          <w:rStyle w:val="FootnoteAnchor"/>
          <w:rtl w:val="true"/>
        </w:rPr>
        <w:footnoteReference w:id="718"/>
      </w:r>
      <w:r>
        <w:rPr>
          <w:rFonts w:ascii="Amiri" w:hAnsi="Amiri" w:eastAsia="Amiri" w:cs="Amiri"/>
          <w:color w:val="111111"/>
          <w:sz w:val="28"/>
          <w:sz w:val="28"/>
          <w:szCs w:val="28"/>
          <w:rtl w:val="true"/>
          <w:lang w:bidi="ar-SA"/>
        </w:rPr>
        <w:t xml:space="preserve">و تاريخ المدينة ابن شَبّه </w:t>
      </w:r>
      <w:r>
        <w:rPr>
          <w:rStyle w:val="FootnoteAnchor"/>
          <w:rtl w:val="true"/>
        </w:rPr>
        <w:footnoteReference w:id="719"/>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سنن ياد شده، با مضمون آن، بر</w:t>
      </w:r>
      <w:bookmarkStart w:id="668" w:name="pg1846_23708"/>
    </w:p>
    <w:p>
      <w:pPr>
        <w:pStyle w:val="BookText"/>
        <w:rPr/>
      </w:pPr>
      <w:bookmarkEnd w:id="668"/>
      <w:r>
        <w:rPr>
          <w:rFonts w:ascii="IRNazanin" w:hAnsi="IRNazanin" w:eastAsia="IRNazanin"/>
          <w:color w:val="111111"/>
          <w:sz w:val="28"/>
          <w:sz w:val="28"/>
          <w:szCs w:val="28"/>
          <w:rtl w:val="true"/>
          <w:lang w:bidi="fa-IR"/>
        </w:rPr>
        <w:t>جواز زيارت قبور مشركان، استدلال گرديده است و براى اين حديث، باب مستقلّى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زيارة قبر 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w:t>
      </w:r>
    </w:p>
    <w:p>
      <w:pPr>
        <w:pStyle w:val="Heading5"/>
        <w:numPr>
          <w:ilvl w:val="4"/>
          <w:numId w:val="1"/>
        </w:numPr>
        <w:rPr/>
      </w:pPr>
      <w:bookmarkStart w:id="669" w:name="__RefHeading___Toc2869389_3650668749"/>
      <w:bookmarkStart w:id="670" w:name="_Toc253"/>
      <w:bookmarkEnd w:id="669"/>
      <w:r>
        <w:rPr>
          <w:rtl w:val="true"/>
        </w:rPr>
        <w:t>ديدگاه پيامبر در مورد زيارت قبور</w:t>
      </w:r>
      <w:bookmarkEnd w:id="670"/>
    </w:p>
    <w:p>
      <w:pPr>
        <w:pStyle w:val="BookText"/>
        <w:rPr/>
      </w:pPr>
      <w:r>
        <w:rPr>
          <w:rFonts w:ascii="IRNazanin" w:hAnsi="IRNazanin" w:eastAsia="IRNazanin"/>
          <w:color w:val="111111"/>
          <w:sz w:val="28"/>
          <w:sz w:val="28"/>
          <w:szCs w:val="28"/>
          <w:rtl w:val="true"/>
          <w:lang w:bidi="fa-IR"/>
        </w:rPr>
        <w:t>برخى از محققين معتقدند كه مسأله استحباب زيارت قبور اوليا و صلحا، چيزى است كه قرآن و سنت و اجماع و عقل بدان دلالت دارد كه ما ذيلًا تنها به چند حديث از پيامبر اكرم صلى الله عليه و آله در باب زيارت به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هركس قبرم را زيارت كند، شفاعتم براى او واجب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جائنى زائراً لا تحمله حاجة إلا زيارتى كان حقاً علىّ أن يكون له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هر كس به زيارتم بيايد و جز زيارتم قصد ديگرى نداشته باشد، بر من فرض است كه در قيامت شفاعتش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قبرى بعد وفاتى كان كمن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كسى كه خانه خدا را زيارت كند آن‌گاه قبرم را زيارت نمايد، همانند اين است كه در زمان حياتم زيارتم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زارنى بعد موتى فكأنّما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كسى كه بعد از مرگم مرا زيارت كند، همانند اين است كه در حياتم زيارتم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قبرها را زيارت كنيد كه شما را به ياد آخرت مى‌اندازد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نهيتكم عن زيارة القبور فمن شاء أن يزور قبراً فليزره فإنّه يرقّ القلب و يدمع</w:t>
      </w:r>
    </w:p>
    <w:p>
      <w:pPr>
        <w:pStyle w:val="BookText"/>
        <w:rPr/>
      </w:pPr>
      <w:r>
        <w:rPr>
          <w:rFonts w:ascii="Amiri" w:hAnsi="Amiri" w:eastAsia="Amiri" w:cs="Amiri"/>
          <w:color w:val="111111"/>
          <w:sz w:val="28"/>
          <w:sz w:val="28"/>
          <w:szCs w:val="28"/>
          <w:rtl w:val="true"/>
          <w:lang w:bidi="ar-SA"/>
        </w:rPr>
        <w:t>العين و يذكر الآخرة و لا تقولوا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من قبلًا شما را از زيارت قبور، نهى مى‌كردم، ولى اكنون هركس مى‌خواهد قبرى را زيارت كند، چرا كه دل را نرم و چشم را گريان مى‌كند و آخرت را به ياد مى‌آورد پس حرف‌هاى بيهوده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گروهى از فرشتگان را مأمور كرده تا فاطمه را از پيش رو، پشت سر، سمت راست و چپ محافظت كنند؛ در مدت حياتش با او باشند و بعد از مرگ نيز وى را در قبر همراهى كنند؛ بر او، پدرش، شوهرش و فرزندانش صلوات فراوان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مرا بعد از وفاتم زيارت كند، گويا فاطمه را زيارت كرده است و كسى كه فاطمه را زيارت كند، مرا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 بن ابى طالب را زيارت كند، گويا فاطمه را زيارت كرده است در نتيجه مرا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حسن و حسين را زيارت كند گويا على را زيارت كرده است در نتيجه فاطمه و مرا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ذريّه حسن و حسين را زيارت كند، گويا خودشان را زيارت كرده است در واقع على و فاطمه و مرا زيارت كرده است</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بنابراين، زيارت هر كدام در حقيقت زيارت همه آنان است و از نظر فضيلت نيز يكسان هستند، اما برخى عوارض خارجى، مانند دورى راه، غربت، فشار و سخت‌گيرى‌هاى حاكمان ستمگر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كه به زيارت برخى از امامان، مانند امام حسين و امام رضا عليهما السلام توصيه ويژه‌اى نموده‌اند يا ثواب مخصوصى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ممكن است فداكارى ويژه امام حسين عليه السلام براى حفظ دين، سبب توصيه ويژه به زيارت آن حضرت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اثبات فضيلت و استحباب زيارت پيامبر اكرم صلى الله عليه و آله براى اثبات فضيلت و ثواب زيارت ساير امامان و حضرت فاطمه زهرا عليهم السلام، كفايت مى‌كند، حتى اگر دليل خاص درباره زيارت آن بزرگواران نداشته باشيم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روايت‌هايى كه در مورد حجاجى كه مشرّف مى‌شوند به زيارت روضه مطهر و</w:t>
      </w:r>
    </w:p>
    <w:p>
      <w:pPr>
        <w:pStyle w:val="BookText"/>
        <w:rPr/>
      </w:pPr>
      <w:r>
        <w:rPr>
          <w:rFonts w:ascii="IRNazanin" w:hAnsi="IRNazanin" w:eastAsia="IRNazanin"/>
          <w:color w:val="111111"/>
          <w:sz w:val="28"/>
          <w:sz w:val="28"/>
          <w:szCs w:val="28"/>
          <w:rtl w:val="true"/>
          <w:lang w:bidi="fa-IR"/>
        </w:rPr>
        <w:t>آستانه منور حضرت سيد المرسلين محمد بن عبد اللَّه صلى الله عليه و آله و ترك زيارت آن حضرت باعث آن مى‌شود كه جفا شود در حق او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شهيد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زيارت آن حضرت را ترك كنند، بر امام است كه آنان را مجبور كند به رفتن زيارت آن حضرت؛ زيرا ترك زيارت آن حضرت، موجب جفاى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 كس كه مرا در زمان حيات يا مرگم زيارت كند، يا تو و فرزندانت را در زمان حيات يا پس از مرگ زيارت كند، من ضمانت مى‌كنم كه او را از اهوال و شدايد روز قيامت نجات دهم تا آن كه او را هم‌درجه خودم مى‌گردانم</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 يا يكى از فرزندانم را زيارت كند، در روز قيامت به زيارت و ديدار او خواهم رفت و از هراس‌ها و وحشت‌هاى آن، نجاتش خواهم داد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در روايتى از پيامبر اكرم صلى الله عليه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دور به من سلام دهد، به من ابلاغ مى‌شود و هر كس كه نزد قبرم به من سلام دهد، مى‌شنوم</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و در روايت ديگرى تصريح شده كه اين سلام، به وسيله فرشتگان به آن حضرت ابلاغ مى‌شود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بنابراين، سلامى كه در قالب زيارت بر پيشوايان نور و امامان هدايت عليهم السلام مى‌فرستيم، چيزى جز پيروى از سنت قرآن كريم نيست؛ زيرا اصل سلام بر صالحان را تجويز كرده و سلام بر مردگان را نيز جايز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به على عليه السلام خبر داد كه تو در سرزمين عراق كشته و دفن خواهى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 ما را زيارت و تعمير كند و تعهد خويش را با آن حفظ كند، چه اجرى دارد؟ پيغمبر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قبر فرزند تو را بقعه‌اى از بقعه‌هاى بهشت و زمينى از زمين‌هاى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جوانمردانى از مخلوقات خود و برگزيدگان بندگانش را مشتاق شما قرار داده، به</w:t>
      </w:r>
      <w:bookmarkStart w:id="671" w:name="pg1846_23719"/>
    </w:p>
    <w:p>
      <w:pPr>
        <w:pStyle w:val="BookText"/>
        <w:rPr/>
      </w:pPr>
      <w:bookmarkEnd w:id="671"/>
      <w:r>
        <w:rPr>
          <w:rFonts w:ascii="IRNazanin" w:hAnsi="IRNazanin" w:eastAsia="IRNazanin"/>
          <w:color w:val="111111"/>
          <w:sz w:val="28"/>
          <w:sz w:val="28"/>
          <w:szCs w:val="28"/>
          <w:rtl w:val="true"/>
          <w:lang w:bidi="fa-IR"/>
        </w:rPr>
        <w:t>گونه‌اى كه در راه شما آزار و اذيت‌ها را تحمل مى‌كنند و قبرهاى شما را آباد مى‌سازند و با انگيزه تقرّب به خدا و دوستى رسول او، فراوان به زيارت قبور شما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شفاعت من برخوردار، و بر حوضم وارد مى‌شوند و زايران من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قبرهاى شما را آباد كند و به تعهد خويش پاى‌بند باشد، مانند آن است كه سليمان بن داود را در ساختن بيت‌المقدس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قبرهاى شما را زيارت كند ثواب هفتاد حج غير از حَجّةُالاسلام كه واجب است دارد و از گناهان خود بيرون مى‌آيد، همانند روزى كه از مادرش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به تو و به دوستانت نيز بشارت بده به نعمت‌ها و چشم‌روشنى‌هايى كه نه چشمى ديده، نه گوشى شنيده و نه به دل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نابخردانى از مردم، زايران قبور شما را سرزنش مى‌كنند، آن‌گونه كه زنان نابكار را بر اثر نابكاريشان سرزنش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اشرار امت من هستند كه شفاعت من به آنها نرسد و بر حوض من وارد نشوند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توجه به اين نكته ضرورى است كه ثواب‌هاى مورد اشاره در اين‌گونه روايات، بيانگر عظمت و جلالت قدر زيارت شونده است، چنان‌كه حكايت از آثار مثبت فردى و اجتماعى زيارت مى‌كند</w:t>
      </w:r>
      <w:r>
        <w:rPr>
          <w:rFonts w:eastAsia="IRNazanin" w:cs="IRNazanin"/>
          <w:color w:val="111111"/>
          <w:sz w:val="28"/>
          <w:szCs w:val="28"/>
          <w:rtl w:val="true"/>
          <w:lang w:bidi="fa-IR"/>
        </w:rPr>
        <w:t>.</w:t>
      </w:r>
    </w:p>
    <w:p>
      <w:pPr>
        <w:pStyle w:val="Heading5"/>
        <w:numPr>
          <w:ilvl w:val="4"/>
          <w:numId w:val="1"/>
        </w:numPr>
        <w:rPr/>
      </w:pPr>
      <w:bookmarkStart w:id="672" w:name="__RefHeading___Toc2869391_3650668749"/>
      <w:bookmarkStart w:id="673" w:name="_Toc254"/>
      <w:bookmarkEnd w:id="672"/>
      <w:r>
        <w:rPr>
          <w:rtl w:val="true"/>
        </w:rPr>
        <w:t>جنبه‌هاى مختلف زيارت از زبان پيامبر اكرم صلى الله عليه و آله‌</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درباره شهادت حسين عليه السلام و زيارت قبر آن حضرت به ابن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فقد زارنى و من زارنى فكأنّما زار اللَّه و حقّ على اللَّه أن لا يعذّبه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هر كس او را زيارت كند، مرا زيارت كرده است و هر كه مرا ديدار كند، گويى خدا را ديدار كرده است و خداوند او را به آتش دوزخ عذاب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ايشان درباره زيارت قبر امام حسن عليه السلام در بقيع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الحسن</w:t>
      </w:r>
      <w:bookmarkStart w:id="674" w:name="pg1846_23721"/>
    </w:p>
    <w:p>
      <w:pPr>
        <w:pStyle w:val="BookText"/>
        <w:rPr/>
      </w:pPr>
      <w:bookmarkEnd w:id="674"/>
      <w:r>
        <w:rPr>
          <w:rFonts w:ascii="Amiri" w:hAnsi="Amiri" w:eastAsia="Amiri" w:cs="Amiri"/>
          <w:color w:val="111111"/>
          <w:sz w:val="28"/>
          <w:sz w:val="28"/>
          <w:szCs w:val="28"/>
          <w:rtl w:val="true"/>
          <w:lang w:bidi="ar-SA"/>
        </w:rPr>
        <w:t>فى بقيعه ثبت قدمه على الصراط يوم تزلّ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هر كس امام حسن را در بقيع او زيارت كند، در روزى كه قدم‌ها مى‌لغزد، گام او بر صراط، استوار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فى اللَّه قال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ضيفى و زائرى، على قراك و قد أوجبت لك الجنّة بحبّك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برادر دينى خود را خالصانه ديدار كند، خداى متعال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و زاير منى؛ پذيرايى از تو بر عهده من است و من به خاطر اين‌كه برادر دينى‌ات را دوست مى‌دارى، بهشت را بر تو واجب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تنبت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4"/>
      </w:r>
      <w:r>
        <w:rPr>
          <w:rFonts w:ascii="IRNazanin" w:hAnsi="IRNazanin" w:eastAsia="IRNazanin"/>
          <w:color w:val="111111"/>
          <w:sz w:val="28"/>
          <w:sz w:val="28"/>
          <w:szCs w:val="28"/>
          <w:rtl w:val="true"/>
          <w:lang w:bidi="fa-IR"/>
        </w:rPr>
        <w:t>زيارت، مودت و دوستى پديد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أتانى زائراً كنت شفيعه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هر كس به زيارت من آيد، در روز قيامت شفيع او خواهم بود</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2869393_3650668749"/>
      <w:bookmarkStart w:id="676" w:name="_Toc255"/>
      <w:bookmarkEnd w:id="675"/>
      <w:r>
        <w:rPr>
          <w:rtl w:val="true"/>
        </w:rPr>
        <w:t>زيارت در مكتب اهل بيت عليهم السلام‌</w:t>
      </w:r>
      <w:bookmarkEnd w:id="676"/>
    </w:p>
    <w:p>
      <w:pPr>
        <w:pStyle w:val="Heading6"/>
        <w:numPr>
          <w:ilvl w:val="5"/>
          <w:numId w:val="1"/>
        </w:numPr>
        <w:rPr/>
      </w:pPr>
      <w:bookmarkStart w:id="677" w:name="__RefHeading___Toc2869395_3650668749"/>
      <w:bookmarkStart w:id="678" w:name="_Toc256"/>
      <w:bookmarkEnd w:id="677"/>
      <w:r>
        <w:rPr>
          <w:rtl w:val="true"/>
        </w:rPr>
        <w:t>آثار و سازندگى زيارت‌</w:t>
      </w:r>
      <w:bookmarkEnd w:id="678"/>
    </w:p>
    <w:p>
      <w:pPr>
        <w:pStyle w:val="BookText"/>
        <w:rPr/>
      </w:pPr>
      <w:r>
        <w:rPr>
          <w:rFonts w:ascii="IRNazanin" w:hAnsi="IRNazanin" w:eastAsia="IRNazanin"/>
          <w:color w:val="111111"/>
          <w:sz w:val="28"/>
          <w:sz w:val="28"/>
          <w:szCs w:val="28"/>
          <w:rtl w:val="true"/>
          <w:lang w:bidi="fa-IR"/>
        </w:rPr>
        <w:t>حضور پيدا كردن در مقابل امام معصوم يا مرقد مطهر او، فيضى است كه مرحله‌اى از زيارت با آن تحقق مى‌يابد؛ اما در هر زيارتى اين‌گونه است كه بعد از ديدار ظاهرى و تعارف متداول به گفت وگو با مزور و محبوب مى‌نشينند تا ديدار را طولانى‌تر و لذت وصال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كمالات معشوق، از يك سو تكليف، بلكه تشريف عاشق را روشن مى‌كند و به او مى‌فهماند كه در برابر چنين محبوبى چه وظيفه سنگينى دارد و از سوى ديگر معشوق را دلگرم مى‌كند كه ارادت عاشق، صورى و ناپايدار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بيانگر نكاتى است كه ذيلًا ذكر مى‌گردد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و امثال آن، نشان مى‌دهد كه حيات و مرگ پيامبر اكرم صلى الله عليه و آله و امامان معصوم عليهم السلام يكسان است؛ زيرا زيارت دوران حيات و مرگ، اجر و آثار يكسان دارد</w:t>
      </w:r>
      <w:r>
        <w:rPr>
          <w:rFonts w:eastAsia="IRNazanin" w:cs="IRNazanin"/>
          <w:color w:val="111111"/>
          <w:sz w:val="28"/>
          <w:szCs w:val="28"/>
          <w:rtl w:val="true"/>
          <w:lang w:bidi="fa-IR"/>
        </w:rPr>
        <w:t>.</w:t>
      </w:r>
      <w:bookmarkStart w:id="679" w:name="pg1846_23725"/>
    </w:p>
    <w:p>
      <w:pPr>
        <w:pStyle w:val="BookText"/>
        <w:rPr/>
      </w:pPr>
      <w:bookmarkEnd w:id="679"/>
      <w:r>
        <w:rPr>
          <w:rFonts w:ascii="IRNazanin" w:hAnsi="IRNazanin" w:eastAsia="IRNazanin"/>
          <w:color w:val="111111"/>
          <w:sz w:val="28"/>
          <w:sz w:val="28"/>
          <w:szCs w:val="28"/>
          <w:rtl w:val="true"/>
          <w:lang w:bidi="fa-IR"/>
        </w:rPr>
        <w:t>از اين جهت لازم است كه زاير به گونه‌اى در حرم شريف آنان حضور پيدا كند كه اگر زنده مى‌بودند، همان‌طور در كنارشان حضور پيدا مى‌كرد و زيارت در دوران مرگ بايد همان آثار و سازندگى زيارت دوران حيات را براى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هم‌درجه شدن با پيامبر اكرم صلى الله عليه و آله بدون حساب و برنامه نيست، بلكه سنخيّت روحى، اخلاقى و معنوى لازم دارد و اين سنخيّت، بايد در دنيا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زيارت، توجه به مقام مزور، تأمل در متن زيارتنامه و تلاش در تهذيب و تزكيه نفس، مى‌تواند در ايجاد اين سنخيّت و تتميم و تكميل آن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نسبت به هر يك از امامان معصوم پيمان و تعهدى دارند كه كمال وفاى به آن عهد، در زيارت مشتاقانه و عارفانه قبور آن ذوات نورانى عليهم السلام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اين حديث، بيانگر نكاتى است كه ذيلًا ذكر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قبر امام، نشانه وفادارى و تعهد به مقتدا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نهضت پيامبر صلى الله عليه و آله، بلال حبشى در دوران اقامت خويش در شام، رسول اكرم صلى الله عليه و آله را در خواب ديد 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جفايى است؟ آيا هنگام آن نرسيده است كه به زيارت من نايل آيى؟ </w:t>
      </w:r>
      <w:r>
        <w:rPr>
          <w:rStyle w:val="FootnoteAnchor"/>
          <w:rtl w:val="true"/>
        </w:rPr>
        <w:footnoteReference w:id="737"/>
      </w:r>
      <w:r>
        <w:rPr>
          <w:rFonts w:ascii="IRNazanin" w:hAnsi="IRNazanin" w:eastAsia="IRNazanin"/>
          <w:color w:val="111111"/>
          <w:sz w:val="28"/>
          <w:sz w:val="28"/>
          <w:szCs w:val="28"/>
          <w:rtl w:val="true"/>
          <w:lang w:bidi="fa-IR"/>
        </w:rPr>
        <w:t>در اين رؤيا، ترك زيارت قبر مطهّر پيامبر اكرم صلى الله عليه و آله جفا ناميده شده، طبعاً زيارت آن، وفاى به عهد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بايد همراه با رغبت، شوق و علاقه قلبى به مزور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بايد همراه با تصديق قلبى به چيزهايى باشد كه مزور بدان رغبت داشته، مورد علاقه وى بوده و در راه آن فداكارى كرده است</w:t>
      </w:r>
      <w:r>
        <w:rPr>
          <w:rFonts w:eastAsia="IRNazanin" w:cs="IRNazanin"/>
          <w:color w:val="111111"/>
          <w:sz w:val="28"/>
          <w:szCs w:val="28"/>
          <w:rtl w:val="true"/>
          <w:lang w:bidi="fa-IR"/>
        </w:rPr>
        <w:t>.</w:t>
      </w:r>
    </w:p>
    <w:p>
      <w:pPr>
        <w:pStyle w:val="Heading5"/>
        <w:numPr>
          <w:ilvl w:val="4"/>
          <w:numId w:val="1"/>
        </w:numPr>
        <w:rPr/>
      </w:pPr>
      <w:bookmarkStart w:id="680" w:name="__RefHeading___Toc2869397_3650668749"/>
      <w:bookmarkStart w:id="681" w:name="_Toc257"/>
      <w:bookmarkEnd w:id="680"/>
      <w:r>
        <w:rPr>
          <w:rtl w:val="true"/>
        </w:rPr>
        <w:t>تولّى و تبرّى در زيارت عاشورا</w:t>
      </w:r>
      <w:bookmarkEnd w:id="68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تولّى و تبرّى در زيارت عاشورا نسبت به زيارت‌هاى ديگر، حالت ويژه و استثنايى دارد؛ زيرا زاير اين زيارت نه تنها بر مقتدا و مراد خويش و سردار و ساقى</w:t>
      </w:r>
      <w:bookmarkStart w:id="682" w:name="pg1846_23728"/>
    </w:p>
    <w:p>
      <w:pPr>
        <w:pStyle w:val="BookText"/>
        <w:rPr/>
      </w:pPr>
      <w:bookmarkEnd w:id="682"/>
      <w:r>
        <w:rPr>
          <w:rFonts w:ascii="IRNazanin" w:hAnsi="IRNazanin" w:eastAsia="IRNazanin"/>
          <w:color w:val="111111"/>
          <w:sz w:val="28"/>
          <w:sz w:val="28"/>
          <w:szCs w:val="28"/>
          <w:rtl w:val="true"/>
          <w:lang w:bidi="fa-IR"/>
        </w:rPr>
        <w:t>عشق، يعنى حسين بن على عليهما السلام صد مرتبه سلام مى‌دهد، بلكه بر فرزندان او و بر پروانه‌هاى عاشقى كه گرداگرد شمع وجود سالار خويش گرديدند، و در آتش ارادت به او سوختند و در آستان آن امام همام آرميدند، نيز صد مرتبه سلام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نه تنها بر يزيد كه دست ناپاك ستم از آستين وى به درآمد و گلوى حق را به انگيزه نابودى فشرد، نفرين مى‌فرستد؛ بلكه بر تمام مشايعت‌كنندگان، همراهان، بيعت‌كنندگان، تابعان و خلاصه اولين كسى كه بر پيشوايان نور، ستم روا داشت و آخرين كسى كه در اين ستم‌پيشگى، آنان را تبعيت كرد، صدمرتبه نفرين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سلام و لعن ويژه، آن است كه ستيغ نبرد امامت علوى و سلطنت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استمرار نبرد اسلام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تخليه، مقدم بر تحليه است تبرّى قبل از تولّى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زيارت عاشورا نخست تبرّى و لعن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تولّى؛ هر چند ممكن است نسبت به دلباختگان ولايت، تبرّى از دشمنان ولايت به منظور غبارروبى و گردگيرى از چهره شفاف مرآت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نفى آلهه دروغين در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غبارروبى شرك است تا توحيد مستقرّ و ثابت و اصيل، روشن و هويدا گردد</w:t>
      </w:r>
      <w:r>
        <w:rPr>
          <w:rFonts w:eastAsia="IRNazanin" w:cs="IRNazanin"/>
          <w:color w:val="111111"/>
          <w:sz w:val="28"/>
          <w:szCs w:val="28"/>
          <w:rtl w:val="true"/>
          <w:lang w:bidi="fa-IR"/>
        </w:rPr>
        <w:t>.</w:t>
      </w:r>
    </w:p>
    <w:p>
      <w:pPr>
        <w:pStyle w:val="Heading5"/>
        <w:numPr>
          <w:ilvl w:val="4"/>
          <w:numId w:val="1"/>
        </w:numPr>
        <w:rPr/>
      </w:pPr>
      <w:bookmarkStart w:id="683" w:name="__RefHeading___Toc2869399_3650668749"/>
      <w:bookmarkStart w:id="684" w:name="_Toc258"/>
      <w:bookmarkEnd w:id="683"/>
      <w:r>
        <w:rPr>
          <w:rtl w:val="true"/>
        </w:rPr>
        <w:t>ثواب زيارت ائمه اطهار عليهم السلام‌</w:t>
      </w:r>
      <w:bookmarkEnd w:id="684"/>
    </w:p>
    <w:p>
      <w:pPr>
        <w:pStyle w:val="BookText"/>
        <w:rPr/>
      </w:pPr>
      <w:r>
        <w:rPr>
          <w:rFonts w:ascii="IRNazanin" w:hAnsi="IRNazanin" w:eastAsia="IRNazanin"/>
          <w:color w:val="111111"/>
          <w:sz w:val="28"/>
          <w:sz w:val="28"/>
          <w:szCs w:val="28"/>
          <w:rtl w:val="true"/>
          <w:lang w:bidi="fa-IR"/>
        </w:rPr>
        <w:t>فقيه و فيلسوف بزرگ، ملا محسن فيض كاشانى رحمه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ثواب زيارت ائمه اطهار عليهم السلام را بيشتر از حج، عمره و جهاد در راه خدا مى‌داند، بيش از آن است كه شمارش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كسى كه ادعاى مسلمانى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ناصبى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 عمره، جهاد و امثال آن است، در حالى كه زيارت ائمه اطهار عليهم السلام اختصاص به كسانى دارد كه آشناى به قدر و منزلت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ايشان باشند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حرم‌هاى شريف ائمه عليهم السلام مشهد ارواح بلند و مقدس آنان و محل حضور</w:t>
      </w:r>
    </w:p>
    <w:p>
      <w:pPr>
        <w:pStyle w:val="BookText"/>
        <w:rPr/>
      </w:pPr>
      <w:r>
        <w:rPr>
          <w:rFonts w:ascii="IRNazanin" w:hAnsi="IRNazanin" w:eastAsia="IRNazanin"/>
          <w:color w:val="111111"/>
          <w:sz w:val="28"/>
          <w:sz w:val="28"/>
          <w:szCs w:val="28"/>
          <w:rtl w:val="true"/>
          <w:lang w:bidi="fa-IR"/>
        </w:rPr>
        <w:t>اشباح برزخى نوريشان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ارواح بلند در حالى كه زنده، خوشحال و روزى خورنده از فضل پروردگارشان هستند، در آن مكان‌هاى شريف حضور پيدا مى‌كنند و زاير در فضايى كه روح امام معصوم عليه السلام حضور دارد، نفس مى‌كشد؛ عبادت و راز و نياز مى‌كند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زيارت ائمه عليهم السلام صله و نيكى به خود آنان، رسول خدا صلى الله عليه و آله، اميرالمؤمنين عليه السلام، فاطمه عليها السلام، شيعيان، دوستدارانشان و بلكه نيكى به ساير انبيا و اوصياى الهى است و موجب خوشحالى آنان، اجابت دعوت، تجديد عهد با ولايت، زنده نگه‌داشتن مرام و غلبه بر دشمنانشان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عبادت خداست و سبب مى‌شود كه انسان به فضايل و بركاتى كه نزد خداست برسد و به رضاى او دست يابد؛ زيرا خوشحال كردن مؤمن عادى اگر آن همه فضيلت و ثواب دارد، فضيلت و ثواب خوشحال كردن پيامبر اكرم صلى الله عليه و آله و ائمه اطهار عليهم السلام غير قابل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آنان از خطا و گناه معصوم هستند و خداوند آنها را امام مؤمنان و پيشرو پرواپيشگان قرار داد؛ آسمان و زمين را براى آنان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صراط، سبيل و راهنماى به سوى او، دروازه رحمت الهى، وسيله ارتباط بين او و بندگانش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حج، عمره، جهاد و مانند آن، اگرچه موجب انفاق مال، ترك وطن، تحمل مشقت‌ها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ولى فضيلت اين امور در حدّ زيارت نيست؛ زيرا با آن‌كه عبادت الهى، اجابت امر او و موجب خشنودى خدا و اولياى او مى‌شود، اما آن فضايل ديگر را كم‌تر مى‌توان در اينها يافت</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از امام كاظم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فرزندم امام رضا عليه السلام را زيارت كند، از ثواب هفتاد حج قبول شده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دوباره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حج كه مورد قبول واقع نمى‌شود</w:t>
      </w:r>
      <w:r>
        <w:rPr>
          <w:rFonts w:eastAsia="IRNazanin" w:cs="IRNazanin"/>
          <w:color w:val="111111"/>
          <w:sz w:val="28"/>
          <w:szCs w:val="28"/>
          <w:rtl w:val="true"/>
          <w:lang w:bidi="fa-IR"/>
        </w:rPr>
        <w:t xml:space="preserve">. </w:t>
      </w:r>
      <w:r>
        <w:rPr>
          <w:rStyle w:val="FootnoteAnchor"/>
          <w:rtl w:val="true"/>
        </w:rPr>
        <w:footnoteReference w:id="739"/>
      </w:r>
      <w:bookmarkStart w:id="685" w:name="pg1846_23734"/>
    </w:p>
    <w:p>
      <w:pPr>
        <w:pStyle w:val="BookText"/>
        <w:rPr/>
      </w:pPr>
      <w:bookmarkEnd w:id="685"/>
      <w:r>
        <w:rPr>
          <w:rFonts w:ascii="IRNazanin" w:hAnsi="IRNazanin" w:eastAsia="IRNazanin"/>
          <w:color w:val="111111"/>
          <w:sz w:val="28"/>
          <w:sz w:val="28"/>
          <w:szCs w:val="28"/>
          <w:rtl w:val="true"/>
          <w:lang w:bidi="fa-IR"/>
        </w:rPr>
        <w:t>شاهد اين ادعا، كلام بزنطى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ثامن الحجج، على بن موسى الرضا عليه السلام خواندم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به شيعيان ما برسانيد كه زيارت من در پيشگاه الهى با هزار حج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از اين‌رو 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هزار حج برابرى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هزار يك ميليون حج برابرى مى‌كند ليكن براى كسى كه همراه با معرفت زيارتش كند</w:t>
      </w:r>
      <w:r>
        <w:rPr>
          <w:rFonts w:eastAsia="IRNazanin" w:cs="IRNazanin"/>
          <w:color w:val="111111"/>
          <w:sz w:val="28"/>
          <w:szCs w:val="28"/>
          <w:rtl w:val="true"/>
          <w:lang w:bidi="fa-IR"/>
        </w:rPr>
        <w:t xml:space="preserve">. </w:t>
      </w:r>
      <w:r>
        <w:rPr>
          <w:rStyle w:val="FootnoteAnchor"/>
          <w:rtl w:val="true"/>
        </w:rPr>
        <w:footnoteReference w:id="740"/>
      </w:r>
    </w:p>
    <w:p>
      <w:pPr>
        <w:pStyle w:val="Heading5"/>
        <w:numPr>
          <w:ilvl w:val="4"/>
          <w:numId w:val="1"/>
        </w:numPr>
        <w:rPr/>
      </w:pPr>
      <w:bookmarkStart w:id="686" w:name="__RefHeading___Toc2869401_3650668749"/>
      <w:bookmarkStart w:id="687" w:name="_Toc259"/>
      <w:bookmarkEnd w:id="686"/>
      <w:r>
        <w:rPr>
          <w:rtl w:val="true"/>
        </w:rPr>
        <w:t>زيارت با معرفت و آگاهى‌</w:t>
      </w:r>
      <w:bookmarkEnd w:id="6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مزور و آگاهى از منزلت او، مورد سفارش و تأكيد بسيارى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امام رضا عليه السلام را كه در شهر غربت از دنيا مى‌رود زيارت كند، در حالى كه تسليم امر او و عارف به حقّش باشد، در پيشگاه الهى از منزلت شهداى بدر برخوردار است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را زيارت كنيد، هرچند كه سالى يك بار باشد؛ زيرا هر كس عارف به حقّ او باشد و زيارتش كند، پاداشى جز بهشت ندارد، از رزق واسعى بهره‌مند مى‌شود و خداوند گشايشى در كار او ايجاد مى‌كند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 هزار فرشته ژوليده موى غبار غم گرفته را موكّل قبر امام حسين عليه السلام كرده كه تا روز قيامت براى او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عارف به حق آن حضرت باشد و زيارتش كند، آن ملائكه، وى را همراهى مى‌كنند تا به مأمنش برسانند، اگر مريض شود، صبح هنگام و شبانگاهان عيادتش مى‌كنند و اگر بميرد، تشييع جنازه‌اش كرده، تا روز قيامت براى وى استغفار مى‌كنند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همچنين به بشير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قبر حسين بن على عليهما السلام را همراه با معرفت زيارت كند، همانند كسى است كه خدا را در عرش زيارت كرده است</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اين‌گونه</w:t>
      </w:r>
    </w:p>
    <w:p>
      <w:pPr>
        <w:pStyle w:val="BookText"/>
        <w:rPr/>
      </w:pPr>
      <w:r>
        <w:rPr>
          <w:rFonts w:ascii="Amiri" w:hAnsi="Amiri" w:eastAsia="Amiri" w:cs="Amiri"/>
          <w:color w:val="111111"/>
          <w:sz w:val="28"/>
          <w:sz w:val="28"/>
          <w:szCs w:val="28"/>
          <w:rtl w:val="true"/>
          <w:lang w:bidi="ar-SA"/>
        </w:rPr>
        <w:t>روايات درباره ساير ائمّه عليهم السلام نيز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اين كه توصيه كرده‌اند زيارت زاير با معرفت باشد، آن است كه آنچه مايه كمال زيارت مى‌گردد، معرفت و شناخت مقام و موقعيت امام است، نه اعمالى بى‌روح و همراه با غفلت، همانند بوسيدن صِرف و ناآگاهانه ضريح يا در و ديوار، گردش كوركورانه در اطراف ضريح، تماشاى آثار هنرى، شمارش ستون‌ها، چراغ‌ها، شمعدان‌ها، درها، پنجره‌ها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سياحت شباهت بيشترى دارد تا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ثواب‌هاى اخروى و آثار دنيوى كه در روايات آمده، بر زيارت واقعى مترتب است، يعنى جايى كه ارتباط قلبى با مزور برقرار شود و منشأ تحول در زاير گردد، نه بر سياحت و زيارت صورى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آگاهى، نه تنها شرط كمال زيارت ائمه اطهار عليهم السلام است، بلكه درباره طواف كعبه نيز اين تعبير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كعبه بودم كه امام صادق عليه السلام با تكيه زدن بر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فضيلت اين طوافى كه انجام مى‌دهى، آگاه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سراغ اين خانه بيايد و در حالى كه عارف به حق آن است، با هفت شوط دور آن طواف كند و سپس دو ركعت نماز در مقام ابراهيم عليه السلام بگزارد، خداوند ده هزار حسنه براى او مى‌نويسد و ده هزار درجه وى را بالا مى‌برد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افزون بر اين، در جاى خود ثابت شده است كه ائمه اطهار عليهم السلام يك نور در چهارده رواق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أرواحكم و نوركم و طينتكم واحدةٌ</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شحّام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افضل است يا امام حسين؟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اول ما به آخر ما و فضل آخر ما به اول ما برمى‌گردد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ما يكى است، علم ما يكى است، فضل ما يكى است، همه ما در پيش خدا يكى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است، وسط ما محمد است، آخر ما نيز محمد است</w:t>
      </w:r>
      <w:r>
        <w:rPr>
          <w:rFonts w:eastAsia="IRNazanin" w:cs="IRNazanin"/>
          <w:color w:val="111111"/>
          <w:sz w:val="28"/>
          <w:szCs w:val="28"/>
          <w:rtl w:val="true"/>
          <w:lang w:bidi="fa-IR"/>
        </w:rPr>
        <w:t xml:space="preserve">. </w:t>
      </w:r>
      <w:r>
        <w:rPr>
          <w:rStyle w:val="FootnoteAnchor"/>
          <w:rtl w:val="true"/>
        </w:rPr>
        <w:footnoteReference w:id="747"/>
      </w:r>
      <w:bookmarkStart w:id="688" w:name="pg1846_23740"/>
    </w:p>
    <w:p>
      <w:pPr>
        <w:pStyle w:val="BookText"/>
        <w:rPr/>
      </w:pPr>
      <w:bookmarkEnd w:id="688"/>
      <w:r>
        <w:rPr>
          <w:rFonts w:ascii="IRNazanin" w:hAnsi="IRNazanin" w:eastAsia="IRNazanin"/>
          <w:color w:val="111111"/>
          <w:sz w:val="28"/>
          <w:sz w:val="28"/>
          <w:szCs w:val="28"/>
          <w:rtl w:val="true"/>
          <w:lang w:bidi="fa-IR"/>
        </w:rPr>
        <w:t>شبيه اين مطلب را عبدالرحمن بن مسلم از امام كاظم عليه السلام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عليه السلام افضل است يا زيارت امام حسين عليه السلام يا زيارت فلان امام، فلان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يك يك امامان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اولين ما را زيارت كند، آخرين ما را زيارت كرده است، چنان‌كه اگر آخرين ما را زيارت كند، مانند اولين نفر ما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ولايت اولين نفر ما را بپذيرد، ولايت آخرين نفر ما را پذيرفته است؛ همان‌طور كه اگر ولايت آخرين نفر ما را بپذيرد، ولايت اولين نفر ما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حاجت يكى از دوستان ما را برآورد، گويا حاجت همه ما را برآورده است </w:t>
      </w:r>
      <w:r>
        <w:rPr>
          <w:rFonts w:eastAsia="IRNazanin" w:cs="IRNazanin"/>
          <w:color w:val="111111"/>
          <w:sz w:val="28"/>
          <w:szCs w:val="28"/>
          <w:rtl w:val="true"/>
          <w:lang w:bidi="fa-IR"/>
        </w:rPr>
        <w:t xml:space="preserve">.... </w:t>
      </w:r>
      <w:r>
        <w:rPr>
          <w:rStyle w:val="FootnoteAnchor"/>
          <w:rtl w:val="true"/>
        </w:rPr>
        <w:footnoteReference w:id="748"/>
      </w:r>
    </w:p>
    <w:p>
      <w:pPr>
        <w:pStyle w:val="Heading5"/>
        <w:numPr>
          <w:ilvl w:val="4"/>
          <w:numId w:val="1"/>
        </w:numPr>
        <w:rPr/>
      </w:pPr>
      <w:bookmarkStart w:id="689" w:name="__RefHeading___Toc2869403_3650668749"/>
      <w:bookmarkStart w:id="690" w:name="_Toc260"/>
      <w:bookmarkEnd w:id="689"/>
      <w:r>
        <w:rPr>
          <w:rtl w:val="true"/>
        </w:rPr>
        <w:t>بررسى تطبيقى زيارت از ديدگاه شيعه و اهل سنت‌</w:t>
      </w:r>
      <w:bookmarkEnd w:id="690"/>
    </w:p>
    <w:p>
      <w:pPr>
        <w:pStyle w:val="Heading6"/>
        <w:numPr>
          <w:ilvl w:val="5"/>
          <w:numId w:val="1"/>
        </w:numPr>
        <w:rPr/>
      </w:pPr>
      <w:bookmarkStart w:id="691" w:name="__RefHeading___Toc2869405_3650668749"/>
      <w:bookmarkStart w:id="692" w:name="_Toc261"/>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زيارت قبور مؤمنان، خصوصاً زيارت بستگان و آشنايان، يكى از اصول اسلامى است كه براى خود آثار سازنده‌اى دارد؛ زيرا مشاهده وادى آرام قبرستان كه چراغ زندگى انسان‌ها در آن‌جا به خاموشى گراييده، دل و جان را تكان مى‌دهد، و براى انسان‌هاى عبرت‌آموز درس عبرت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اين‌گروه با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موقت كه پايان آن، پنهان شدن در زير خروارها خاك است، ارزش تلاش‌هاى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 افراد در برنامه زندگى خود تجديد نظر مى‌كنند و تحولى در روح و روان آنها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زيارت بزرگان دين، نوعى ترويج از دين و مقامات معنوى است، و توجه مردم به مدفن بزرگان، اين فكر را تقويت مى‌كند كه معنويت آنان مايه اين گرايش‌هاست؛ و گرنه صاحبان قدرت و ثروت ولى فاقد معنويت، زير خاك خفته و كسى به آنها توجهى ندارد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صلى الله عليه و آله در آخرين روزهاى عمر خود، به قبرستان بقيع رفت و درباره اهل</w:t>
      </w:r>
    </w:p>
    <w:p>
      <w:pPr>
        <w:pStyle w:val="BookText"/>
        <w:rPr/>
      </w:pPr>
      <w:r>
        <w:rPr>
          <w:rFonts w:ascii="IRNazanin" w:hAnsi="IRNazanin" w:eastAsia="IRNazanin"/>
          <w:color w:val="111111"/>
          <w:sz w:val="28"/>
          <w:sz w:val="28"/>
          <w:szCs w:val="28"/>
          <w:rtl w:val="true"/>
          <w:lang w:bidi="fa-IR"/>
        </w:rPr>
        <w:t>قبور، طلب آمرزش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دستور داده است كه به سرزمين بقيع بيايم و براى آنان طلب مغفرت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زيارت آنان شتافتيد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 المسلمين يرحم اللَّه المستقدمين منّا و المستأخرين و إنّا إن شاء اللَّه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درود بر ساكنان اين وادى از مؤمنان و مسلمانان، رحمت خدا بر گذشتگان از ما، و بازماندگان و ما به خواست خدا به شما مى‌پيونديم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حديثى، زيارت قبور اولياى الهى و پيشوايان دين به صورت يك مستحب مؤكد آمده و پيوسته ائمه اهل بيت عليهم السلام به زيارت رسول خدا صلى الله عليه و آله، و ديگر امامان متقدم بر آنها مى‌رفتند و پيروان خود را بر انجام آن دعوت مى‌نمودند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ديگر هم يادآوران بزرگى بودند كه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مى‌كردند و با 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آنها را در مسير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يارى و راهنمايى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نقل كرده‌اند كه ابن منكدر، از بزرگان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اصحابش در مجلسى كه مى‌نشست و تشنگى شديدى بر او عارض مى‌شد، برخاسته و صورت بر قبر پيامبر صلى الله عليه و آله مى‌نهاد و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مورد سؤال قرار مى‌گرفت،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خطرناكى به من دست مى‌دهد كه در اين حالت، به وسيله قبر پيامبر صلى الله عليه و آله شفا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محلى در صحن مسجد مى‌آمد و در آن‌جا خود را به خاك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مى‌پرسيدند،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پيامبر صلى الله عليه و آله را در اين مكان ديدم</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يا وقتى پيراهن حضرت يوسف عليه السلام، چشم نابيناى يعقوب فراق كشيده و هجران ديده را بينا مى‌كند، مرقد رسول اللَّه صلى الله عليه و آله نمى‌تواند كرامت نشان دهد؟ وقتى بنا به روايات، غبار مدينه، شفابخش جذام باشد، تربت پيامبر صلى الله عليه و آله و امام حسين و قبر امام رضا عليهما السلام شفا نمى‌دهد؟ مگر نه اين‌كه دختر آن رسول پاك، حضرت فاطمه عليها السلام پس از</w:t>
      </w:r>
      <w:bookmarkStart w:id="693" w:name="pg1846_23746"/>
    </w:p>
    <w:p>
      <w:pPr>
        <w:pStyle w:val="BookText"/>
        <w:rPr/>
      </w:pPr>
      <w:bookmarkEnd w:id="693"/>
      <w:r>
        <w:rPr>
          <w:rFonts w:ascii="IRNazanin" w:hAnsi="IRNazanin" w:eastAsia="IRNazanin"/>
          <w:color w:val="111111"/>
          <w:sz w:val="28"/>
          <w:sz w:val="28"/>
          <w:szCs w:val="28"/>
          <w:rtl w:val="true"/>
          <w:lang w:bidi="fa-IR"/>
        </w:rPr>
        <w:t>وفات پيامبر، كنار قبر پدر ايستاد و مقدارى از خاك قبر را برداشت و بر ديدگان خويش نهاد و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تربت محمد را بوييده، هرگز در طول زمان، مُشك و بوهاى خوش را نبويد؟</w:t>
      </w:r>
    </w:p>
    <w:p>
      <w:pPr>
        <w:pStyle w:val="BookText"/>
        <w:rPr/>
      </w:pPr>
      <w:r>
        <w:rPr>
          <w:rFonts w:ascii="IRNazanin" w:hAnsi="IRNazanin" w:eastAsia="IRNazanin"/>
          <w:color w:val="111111"/>
          <w:sz w:val="28"/>
          <w:sz w:val="28"/>
          <w:szCs w:val="28"/>
          <w:rtl w:val="true"/>
          <w:lang w:bidi="fa-IR"/>
        </w:rPr>
        <w:t>اين‌گونه احترام‌ها و محبت‌ها و شفاطلبى‌ها و تبرك جويى‌ها، از عقيده و ايمان سرچشمه مى‌گيرد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وقتى امام احمد حنبل، پيراهنى را كه متعلق به شافعى بوده، مى‌شويد و آب آن را مى‌نوشد تا از مقام علم، تجليل كرده باشد، </w:t>
      </w:r>
      <w:r>
        <w:rPr>
          <w:rStyle w:val="FootnoteAnchor"/>
          <w:rtl w:val="true"/>
        </w:rPr>
        <w:footnoteReference w:id="752"/>
      </w:r>
      <w:r>
        <w:rPr>
          <w:rFonts w:ascii="IRNazanin" w:hAnsi="IRNazanin" w:eastAsia="IRNazanin"/>
          <w:color w:val="111111"/>
          <w:sz w:val="28"/>
          <w:sz w:val="28"/>
          <w:szCs w:val="28"/>
          <w:rtl w:val="true"/>
          <w:lang w:bidi="fa-IR"/>
        </w:rPr>
        <w:t>پس ارزش صحابه پيامبر و تكريم آثار بر جاى مانده از انبيا و ائمه عليهم السلام، جاى خود دارد</w:t>
      </w:r>
      <w:r>
        <w:rPr>
          <w:rFonts w:eastAsia="IRNazanin" w:cs="IRNazanin"/>
          <w:color w:val="111111"/>
          <w:sz w:val="28"/>
          <w:szCs w:val="28"/>
          <w:rtl w:val="true"/>
          <w:lang w:bidi="fa-IR"/>
        </w:rPr>
        <w:t>.</w:t>
      </w:r>
    </w:p>
    <w:p>
      <w:pPr>
        <w:pStyle w:val="Heading6"/>
        <w:numPr>
          <w:ilvl w:val="5"/>
          <w:numId w:val="1"/>
        </w:numPr>
        <w:rPr/>
      </w:pPr>
      <w:bookmarkStart w:id="694" w:name="__RefHeading___Toc2869407_3650668749"/>
      <w:bookmarkStart w:id="695" w:name="_Toc262"/>
      <w:bookmarkEnd w:id="694"/>
      <w:r>
        <w:rPr>
          <w:rtl w:val="true"/>
        </w:rPr>
        <w:t>نمونه‌هايى از اسوه‌هاى عملى در باب زيارت‌</w:t>
      </w:r>
      <w:bookmarkEnd w:id="695"/>
    </w:p>
    <w:p>
      <w:pPr>
        <w:pStyle w:val="BookText"/>
        <w:rPr/>
      </w:pPr>
      <w:r>
        <w:rPr>
          <w:rFonts w:ascii="IRNazanin" w:hAnsi="IRNazanin" w:eastAsia="IRNazanin"/>
          <w:color w:val="111111"/>
          <w:sz w:val="28"/>
          <w:sz w:val="28"/>
          <w:szCs w:val="28"/>
          <w:rtl w:val="true"/>
          <w:lang w:bidi="fa-IR"/>
        </w:rPr>
        <w:t>زيارت، تكريم اين‌گونه ارزش‌هاست، و احياى قداست منسوب به اولياى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چند نمونه از سيره عملى اسوه‌هاى خود را ياد مى‌كنيم تا معلوم گردد كه چگونه پيشوايان دينى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مى‌كردند و آن فرهنگ را زنده نگه مى‌داشتند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عليها السلام قبر حمزه سيد الشهدا را زيارت مى‌كرد؛ اصلاح مى‌نمود؛ علامت مى‌گذاشت و هر دو سه روز يك‌بار، قبور شهداى احد را زيارت مى‌كرد؛ كنار مزار، نماز مى‌خواند؛ مى‌گريست و دعا مى‌كرد و هر جمعه، قبر حضرت حمزه را ديدار كرده، نزد آن مى‌گريست</w:t>
      </w:r>
      <w:r>
        <w:rPr>
          <w:rFonts w:eastAsia="IRNazanin" w:cs="IRNazanin"/>
          <w:color w:val="111111"/>
          <w:sz w:val="28"/>
          <w:szCs w:val="28"/>
          <w:rtl w:val="true"/>
          <w:lang w:bidi="fa-IR"/>
        </w:rPr>
        <w:t xml:space="preserve">.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 بعد از رسول خدا، هفتاد و پنج روز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هرگز شاد و خندان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دوشنبه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خاك شهدا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اين‌جا بود، و مشركان آن‌جا </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يعنى نوعى گزارش مى‌داد از صحنه‌هاى درگيرى حق و باطل، و ترسيم ميدان نبرد و يادآورى خاطره جنگ احد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تاريخ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واقعه در محل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حضور بر مزار شهيدان احد را به عنوان زيارت، مستحب مى‌داند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در روايات، ضمن آن‌كه براى زاير مدينه، زيارت و دعا نزد قبور شهدا مستحب به شمار آمده است،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هر گاه به زيارت شهيدان مى‌رفت، خطاب به آنان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نيز در مورد زيارت شهداى احد، سفارش فرموده است كه خطاب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الديار، أنتم لنا فرط و إنّا بكم 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سلام بر شما اى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پيشاهنگ ماييد و ما هم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كه اولين شهيد عترت پيامبر صلى الله عليه و آله در راه دفاع از حق بود، طبق وصيت خويش، مخفيانه به خاك سپرده شد و حضرت على عليه السلام صورت چند قبر را هنگام دفن وى ساخت تا جاى دفن آن مظلومه مشخص نباشد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آن‌گاه، به طور مكرر به زيارت قبر آن بانوى بزرگوار مى‌رفت و طبق بعضى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المؤمنين عليه السلام هر روز قبر فاطمه زهرا عليها السلام را زيارت مى‌كرد؛ يك روز كه به زيارت آمده بود، خود را بر قبر افكند و گريست و شعرى را به اين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جانگداز است هنگامى كه بر قبر حبيبم عبور مى‌كنم و سلام مى‌دهم و جوابى نمى‌شنوم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جواب مرا نمى‌دهى؟ آيا بعد از من، ديگر دوستى با كسان، ملالت‌آور شده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حسين بن على عليه السلام هنگام غروب هر جمعه، تربت برادرش امام مجتبى عليه السلام را زيارت مى‌كرد</w:t>
      </w:r>
      <w:r>
        <w:rPr>
          <w:rFonts w:eastAsia="IRNazanin" w:cs="IRNazanin"/>
          <w:color w:val="111111"/>
          <w:sz w:val="28"/>
          <w:szCs w:val="28"/>
          <w:rtl w:val="true"/>
          <w:lang w:bidi="fa-IR"/>
        </w:rPr>
        <w:t xml:space="preserve">. </w:t>
      </w:r>
      <w:r>
        <w:rPr>
          <w:rStyle w:val="FootnoteAnchor"/>
          <w:rtl w:val="true"/>
        </w:rPr>
        <w:footnoteReference w:id="760"/>
      </w:r>
      <w:r>
        <w:rPr>
          <w:rFonts w:ascii="Amiri" w:hAnsi="Amiri" w:eastAsia="Amiri" w:cs="Amiri"/>
          <w:color w:val="111111"/>
          <w:sz w:val="28"/>
          <w:sz w:val="28"/>
          <w:szCs w:val="28"/>
          <w:rtl w:val="true"/>
          <w:lang w:bidi="ar-SA"/>
        </w:rPr>
        <w:t>محمد حنفيه را براى زيارت قبر امام حسن در بقيع مى‌آمد و</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بازمانده مؤمنان و اى فرزند اولين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در حالى كه تو سلاله هدايت و هم پيمان با تقوا و پنجمين نفر از اهل كسايى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تو را تغذيه كرده و در دامان اسلام تربيت شدى و از پستان ايمان، شير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 حيات و مرگ پاكيزه‌اى </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زيارت مرقد سيد الشهدا عليه السلام بيش از همه مورد توجه و عنايت ائمه بود و به زايران آن كوى حق احترام زيادى مى‌كردند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اعين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قبر حسين بن على عليه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ديدنم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شهداى آل محمد را زيارت كند و هدفش از اين زيارت، خدا و پيوند با پيامبر صلى الله عليه و آله باشد، همچون روز تولد از مادر، از گناهانش بيرون آمده، پاك مى‌شود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اولين زاير قبر حسين شهيد، صحابى والاقدر پيامبر، جابر بن عبد اللَّه انصارى بود كه به همراه عطيه، به زيارت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اسيران اهل بيت عليهم السلام، پس از ماجراهاى كربلا و بازگشت از سفر شام، در مسيرشان به مدينه از مأموران نگهبان خواستند تا آنان را از كربلا عبور دهند تا با قبرسيد الشهدا تجديد عهد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اربعين شهادت حسين بن على بوده كه به آن محل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گذر از آن دشت خونين، زن‌هاى علويه با گريه و فريادهاى دردمندانه، به سوى قبر شتافتند و اشك‌ها ريخته شد و سه روز در آن‌جا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موقعيت بود كه امام سجاد عليه السلام با جابر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جابر در اين ديدار، كه بر تربت شهيدان كربلا انجام گرفت، درباره حوادث تلخى كه بر آنان گذشته بود، سخن‌ها گفت، سپس به سوى مدينه رهسپار شدند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دعبل خزاعى، شاعر متعهد شيعه كه در زمان امام رضا عليه السلام مى‌زيست، هنر خويش را در راه احياى حق آل محمد، و ذكر شهداى عترت پيامبر و بيان فضايل اهل بيت عليهم السلام قرار داده بود و نزد ائمه شيعه منزلتى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قبرهايى ياد مى‌كند كه از اين دودمان، در سرزمين كوفه، مدينه، مكه، فخ، جوزجان، بغداد، طوس،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شهدايى چون شهيد فخ، يحيى بن زيد، ابراهيم بن عبد اللَّه، موسى بن جعفر، و شهداى كربلا ياد مى‌كند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نقل شده است كه وقتى دعبل، در شمارش اين زمين‌هاى نورانى و مرقدهاى پاك، به آن جان مطهر و ارزشمندى كه در بغداد مدفون است،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فرمود كه اين را هم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بطوس يا لها من 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يادى بود از قبر مصيبت‌بار و اندوه‌آور كه در خاك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قبر كيست كه در طوس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مدتى نمى‌گذرد كه طوس، محل رفت و آمد شيعيان و زايران من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در غربتم در سرزمين طوس زيارت كند، با من خواهد بود و گناهش در قيامت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برخاست و صله و هديه‌هايى به عنوان تقدير، به دعبل عطا كرد</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امام هم، براى تكميل قصيده بلند او، كه تمام قبور و مزار شهداى مظلوم فرزندان فاطمه عليها السلام را دارد، از قبر خويش كه در طوس خواهد بود، ياد مى‌كند و دو بيت به قصيده‌اش مى‌افزايد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 كلى و درخشان ائمه عليهم السلام است كه مردم را با اين مزارها و مدفونين آنها آشنا كنند تا از اين طريق، مردم راه هدايت و نجات را بيابند و در بيراهه‌هاى ظلمانى نيفتند</w:t>
      </w:r>
      <w:r>
        <w:rPr>
          <w:rFonts w:eastAsia="Amiri" w:cs="Amiri" w:ascii="Amiri" w:hAnsi="Amiri"/>
          <w:color w:val="111111"/>
          <w:sz w:val="28"/>
          <w:szCs w:val="28"/>
          <w:rtl w:val="true"/>
          <w:lang w:bidi="ar-SA"/>
        </w:rPr>
        <w:t>.</w:t>
      </w:r>
      <w:bookmarkStart w:id="696" w:name="pg1846_23758"/>
    </w:p>
    <w:p>
      <w:pPr>
        <w:pStyle w:val="Heading6"/>
        <w:numPr>
          <w:ilvl w:val="5"/>
          <w:numId w:val="1"/>
        </w:numPr>
        <w:rPr/>
      </w:pPr>
      <w:bookmarkStart w:id="697" w:name="__RefHeading___Toc2869409_3650668749"/>
      <w:bookmarkStart w:id="698" w:name="_Toc263"/>
      <w:bookmarkEnd w:id="696"/>
      <w:bookmarkEnd w:id="697"/>
      <w:r>
        <w:rPr>
          <w:rtl w:val="true"/>
        </w:rPr>
        <w:t>خصوصيات زيارت در فضاهاى معنوى‌</w:t>
      </w:r>
      <w:bookmarkEnd w:id="698"/>
    </w:p>
    <w:p>
      <w:pPr>
        <w:pStyle w:val="BookText"/>
        <w:rPr/>
      </w:pPr>
      <w:r>
        <w:rPr>
          <w:rFonts w:ascii="Amiri" w:hAnsi="Amiri" w:eastAsia="Amiri" w:cs="Amiri"/>
          <w:color w:val="111111"/>
          <w:sz w:val="28"/>
          <w:sz w:val="28"/>
          <w:szCs w:val="28"/>
          <w:rtl w:val="true"/>
          <w:lang w:bidi="ar-SA"/>
        </w:rPr>
        <w:t>اسحاق بن عمار از امام صادق عليه السلام روايت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بالمدينة فسلّموا على رسول اللَّه صلى الله عليه و آله و إن كانت الصلاة تبلغه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به مدينه برويد و بر پيامبر اكرم صلى الله عليه و آله سلام بدهيد، هر چند كه سلام و درود از راه دور نيز به آن حضرت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دور نيز هر چند مورد قبول و توصيه است، ليكن اين حديث، نشان مى‌دهد كه حضور زاير در كنار قبر وى خصوصيتى دارد، لذا مورد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خصوصيت‌ها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 شدن از فضاى معنوى حرم‌هاى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تردد فرشتگان، ارواح انبيا و اوليا به‌ويژه روح بلند آن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كردن در مظانّ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بهره‌مندى از فضاى معنوى مسجدالحرام و مسجدالنبى صلى الله عليه و آله و دعا كردن در آن فضا را وهابيان حجاز نيز قبول دارند و به آن عمل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توحيدى و ولايت اهل بيت عصمت و طهارت عليهم السلام در بين راه‌ها و شهرهاى مسير مشاهد 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صداقت زاير در دوستى و علاقه به مزور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ملت‌ها و مليت‌هاى مختلف و آگاهى از مشكلات، مشقّات و امكانات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به توصيه كلى قرآن بر سير در اقطار زمين و تماشاى فرجام مجرمان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فِى الْأَرْضِ فَانظُرُواْ كَيْفَ كَانَ عقِبَةُ الْمُجْرِمِينَ</w:t>
      </w:r>
      <w:r>
        <w:rPr>
          <w:rFonts w:eastAsia="Amiri" w:cs="Amiri" w:ascii="Amiri" w:hAnsi="Amiri"/>
          <w:color w:val="111111"/>
          <w:sz w:val="28"/>
          <w:szCs w:val="28"/>
          <w:rtl w:val="true"/>
          <w:lang w:bidi="ar-SA"/>
        </w:rPr>
        <w:t xml:space="preserve">». </w:t>
      </w:r>
      <w:r>
        <w:rPr>
          <w:rStyle w:val="FootnoteAnchor"/>
        </w:rPr>
        <w:footnoteReference w:id="76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به مقتدا و تعهد به پيمانى كه با او بسته است</w:t>
      </w:r>
      <w:r>
        <w:rPr>
          <w:rFonts w:eastAsia="IRNazanin" w:cs="IRNazanin"/>
          <w:color w:val="111111"/>
          <w:sz w:val="28"/>
          <w:szCs w:val="28"/>
          <w:rtl w:val="true"/>
          <w:lang w:bidi="fa-IR"/>
        </w:rPr>
        <w:t xml:space="preserve">. </w:t>
      </w:r>
      <w:r>
        <w:rPr>
          <w:rStyle w:val="FootnoteAnchor"/>
        </w:rPr>
        <w:footnoteReference w:id="76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حرم‌هاى شريف امامان معصوم عليهم السلام در طول تاريخ مراكز علم، تبليغ و ترويج دين، مبدأ قيام‌ها و نهضت‌ها، محل پيمان بستن و هم قَسَم شدن براى انقلاب‌هاى</w:t>
      </w:r>
      <w:bookmarkStart w:id="699" w:name="pg1846_23761"/>
    </w:p>
    <w:p>
      <w:pPr>
        <w:pStyle w:val="BookText"/>
        <w:rPr/>
      </w:pPr>
      <w:bookmarkEnd w:id="699"/>
      <w:r>
        <w:rPr>
          <w:rFonts w:ascii="IRNazanin" w:hAnsi="IRNazanin" w:eastAsia="IRNazanin"/>
          <w:color w:val="111111"/>
          <w:sz w:val="28"/>
          <w:sz w:val="28"/>
          <w:szCs w:val="28"/>
          <w:rtl w:val="true"/>
          <w:lang w:bidi="fa-IR"/>
        </w:rPr>
        <w:t xml:space="preserve">رهايى‌بخش، جنبش‌هاى انتقام‌آميز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بركات، جملگى از اياب و ذهاب و مراوده زايران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اهل سنت، 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اكرم صلى الله عليه و آله مستحب است؛ زيرا از خود آن حضرت در اين باره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هبيره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چهارگانه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شافعى، ابوحنيفه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زيارت پيامبر اكرم صلى الله عليه و آله اتفاق نظر دارند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برخى از فقهاى شيعه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اربعه، يعنى كتاب، سنت، عقل و اجماع مى‌توان رجحان و فضيلت داشتن زيارت قبور صلحا، ابرار، متقيان و نيكان را نيز اثبات كرد تا چه رسد به زيارت انبيا، اوصياى معصوم عليهم السلام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اثبات ادعاى خويش پرداخته است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فقيه نام‌دار اماميه در جواهر الكلام هنگام شرح كلام محقق حلّى، استحباب زيارت صديقه كبرا، فاطمه زهرا عليها السلام، اميرمؤمنان على عليه السلام و فرزندان معصوم آن دو بزرگوار عليهم السلام را مورد كاوش و بررسى قرار داده است</w:t>
      </w:r>
      <w:r>
        <w:rPr>
          <w:rFonts w:eastAsia="IRNazanin" w:cs="IRNazanin"/>
          <w:color w:val="111111"/>
          <w:sz w:val="28"/>
          <w:szCs w:val="28"/>
          <w:rtl w:val="true"/>
          <w:lang w:bidi="fa-IR"/>
        </w:rPr>
        <w:t xml:space="preserve">. </w:t>
      </w:r>
      <w:r>
        <w:rPr>
          <w:rStyle w:val="FootnoteAnchor"/>
          <w:rtl w:val="true"/>
        </w:rPr>
        <w:footnoteReference w:id="771"/>
      </w:r>
    </w:p>
    <w:p>
      <w:pPr>
        <w:pStyle w:val="Heading6"/>
        <w:numPr>
          <w:ilvl w:val="5"/>
          <w:numId w:val="1"/>
        </w:numPr>
        <w:rPr/>
      </w:pPr>
      <w:bookmarkStart w:id="700" w:name="__RefHeading___Toc2869411_3650668749"/>
      <w:bookmarkStart w:id="701" w:name="_Toc264"/>
      <w:bookmarkEnd w:id="700"/>
      <w:r>
        <w:rPr>
          <w:rtl w:val="true"/>
        </w:rPr>
        <w:t>فضيلت و اجر و سازندگى زيارت‌</w:t>
      </w:r>
      <w:bookmarkEnd w:id="70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زيارتى داراى فضيلت، اجر، سازندگى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ترديدى نيست كه اگر با مقدماتى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مقدمات مشقت‌آور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روشن‌ترى بر صداقت، محبت و ارادت زاير است و اجر، فضيلت و سازندگى آن نيز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سفر كردن از راه دور و نزديك براى زيارت و ديدار دلدار و حضور در حرم او مورد تأكيد و سفارش ائمه اطهار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فقيهان اهل سنت نيز به استحباب زيارت شهداى احُد و به ويژه سيد شهيدان،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نيز بيرون شهر مدينه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چنان‌كه فاطمه زهرا عليها السلام هر جمعه، براى زيارت</w:t>
      </w:r>
      <w:bookmarkStart w:id="702" w:name="pg1846_23764"/>
    </w:p>
    <w:p>
      <w:pPr>
        <w:pStyle w:val="BookText"/>
        <w:rPr/>
      </w:pPr>
      <w:bookmarkEnd w:id="702"/>
      <w:r>
        <w:rPr>
          <w:rFonts w:ascii="IRNazanin" w:hAnsi="IRNazanin" w:eastAsia="IRNazanin"/>
          <w:color w:val="111111"/>
          <w:sz w:val="28"/>
          <w:sz w:val="28"/>
          <w:szCs w:val="28"/>
          <w:rtl w:val="true"/>
          <w:lang w:bidi="fa-IR"/>
        </w:rPr>
        <w:t>قبر عمّ بزرگوار خود به سوى احُد بار مى‌بست، در آن‌جا نماز مى‌خواند و در كنار قبر وى گريه مى‌كرد</w:t>
      </w:r>
      <w:r>
        <w:rPr>
          <w:rFonts w:eastAsia="IRNazanin" w:cs="IRNazanin"/>
          <w:color w:val="111111"/>
          <w:sz w:val="28"/>
          <w:szCs w:val="28"/>
          <w:rtl w:val="true"/>
          <w:lang w:bidi="fa-IR"/>
        </w:rPr>
        <w:t xml:space="preserve">. </w:t>
      </w:r>
      <w:r>
        <w:rPr>
          <w:rStyle w:val="FootnoteAnchor"/>
          <w:rtl w:val="true"/>
        </w:rPr>
        <w:footnoteReference w:id="773"/>
      </w:r>
    </w:p>
    <w:p>
      <w:pPr>
        <w:pStyle w:val="Heading6"/>
        <w:numPr>
          <w:ilvl w:val="5"/>
          <w:numId w:val="1"/>
        </w:numPr>
        <w:rPr/>
      </w:pPr>
      <w:bookmarkStart w:id="703" w:name="__RefHeading___Toc2869413_3650668749"/>
      <w:bookmarkStart w:id="704" w:name="_Toc265"/>
      <w:bookmarkEnd w:id="703"/>
      <w:r>
        <w:rPr>
          <w:rtl w:val="true"/>
        </w:rPr>
        <w:t>ساختن بنا و تعمير قبور</w:t>
      </w:r>
      <w:bookmarkEnd w:id="704"/>
    </w:p>
    <w:p>
      <w:pPr>
        <w:pStyle w:val="BookText"/>
        <w:rPr/>
      </w:pPr>
      <w:r>
        <w:rPr>
          <w:rFonts w:ascii="IRNazanin" w:hAnsi="IRNazanin" w:eastAsia="IRNazanin"/>
          <w:color w:val="111111"/>
          <w:sz w:val="28"/>
          <w:sz w:val="28"/>
          <w:szCs w:val="28"/>
          <w:rtl w:val="true"/>
          <w:lang w:bidi="fa-IR"/>
        </w:rPr>
        <w:t>يكى ديگر از امورى كه مورد انتقاد فرقه وهابيه قرار گرفته، موضوع احداث بنا، روى آن قبور و زيارت و دعا و نماز، كنار آن و نذر و ذبح حيوانات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خيال مى‌كنند كه اين گونه امور كه از ناحيه گروه‌هاى مختلف اسلامى در طول تاريخ صورت مى‌گرفته، يك نوع بت پرستى است كه بايد با تمام مظاهر آن، مبارزه كرد و توحيد خالص را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قبور صالحان و ائمه بقيع را در مكه و مدينه ويران كرده، آثارشان را از بين برده‌اند و همواره از مراسم مذهبى كنار قبور آنان جلوگيرى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اين نوع كارها از موحدينى صورت مى‌گيرد كه جز خداى يكتا را نمى‌پرستند و آنها را به عنوان تعظيم شعاير و تجليل از نيكان و ترغيب مردم به ادامه راه آنان، انجام مى‌دهند و صاحبان آن قبور را عباد صالح و بندگان شايسته خداوند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توضيح دو نكته لازم به نظر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قبور را تعمير و يا روى آنها ساختمان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قاطع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صحت عمل خود به عمومات كتاب و سيره مسلمين، بدين شكل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بنا روى قبور، يكى از راه‌هاى زنده نگاه داشتن ياد و راه الهى و ابراز محبت و ارادت نسبت به آنهاست وگرنه به مرور زمان، كم رنگ شده و شكوه و شادابى خود را از دست مى‌دهد و چه بسا شك و ترديد در آن راه مى‌يابد و بدين جهت است كه همواره قبور رجال دين و سياست را گرامى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كار مصداق تعظيم شعاير است كه قرآن بر آن تأكيد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سيره مسلمين، هنگامى كه اسلام جزيرة العرب و كشورهاى مجاور را فتح كرد، قبور پيامبران و صالحانى با قبه و تشريفات، در آنها وجود داشت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اسماعيل و مادرش هاجر در مكه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دانيال در شوش، هود و صالح و يونس و ذوالكفل در عراق، قبور ابراهيم و اسحاق و يعقوب و يوسف در بيت المقدس، قبر حوا در 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هدم آنها واجب بود، پيامبر اكرم صلى الله عليه و آله و مسلمين آنها را خراب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دست به تركيب آنها نزدند و اين نشان مى‌دهد كه ايجاد بناى روى قبور، به طور كلى حرام نبوده و جنبه بت‌پرستى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صدر اسلام تاكنون، مسلمين براى تجليل از پاكان و ترغيب مردم به ادامه راه آنان، قبور آنان را مورد احترام قرار مى‌دادند و روى آنها ساختمان مى‌ساختند و در كنار آنها مساجد و مرافق عمومى تأسيس مى‌كردند و در آن مكان‌ها، عبادت خدا و تبليغ و ترويج از آيين محمدى مى‌نمودند كه قبور پيامبر اكرم صلى الله عليه و آله در مدينه طيبه و ائمه بقيع و امامان در عراق و ايران و مشاهد مشرفه بلاد اسلامى گوياى اين واقعيت روشن است و اگر اين كار، حرام و مصداق بت‌پرستى بود به هيچ وجه عالمان و سنگرداران دين كه جانشان را در راه حفظ آثار دين گذاشتند، تحمل يك چنين خلاف بنيادى را نمى‌كردند</w:t>
      </w:r>
      <w:r>
        <w:rPr>
          <w:rFonts w:eastAsia="IRNazanin" w:cs="IRNazanin"/>
          <w:color w:val="111111"/>
          <w:sz w:val="28"/>
          <w:szCs w:val="28"/>
          <w:rtl w:val="true"/>
          <w:lang w:bidi="fa-IR"/>
        </w:rPr>
        <w:t xml:space="preserve">. </w:t>
      </w:r>
      <w:r>
        <w:rPr>
          <w:rStyle w:val="FootnoteAnchor"/>
        </w:rPr>
        <w:footnoteReference w:id="7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ابى الهياج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وهابى‌ها بدون توجه به دلايل ياد شده در مورد جواز تعمير قبور و ساختن بنا روى آنها و نيز بدون توجه به نظرات مذاهب اربعه اهل سنت كه وضع بيت يا قبه يا مدرسه و مسجد را روى قبر جايز دانسته‌اند، </w:t>
      </w:r>
      <w:r>
        <w:rPr>
          <w:rStyle w:val="FootnoteAnchor"/>
          <w:rtl w:val="true"/>
        </w:rPr>
        <w:footnoteReference w:id="775"/>
      </w:r>
      <w:r>
        <w:rPr>
          <w:rFonts w:ascii="Amiri" w:hAnsi="Amiri" w:eastAsia="Amiri" w:cs="Amiri"/>
          <w:color w:val="111111"/>
          <w:sz w:val="28"/>
          <w:sz w:val="28"/>
          <w:szCs w:val="28"/>
          <w:rtl w:val="true"/>
          <w:lang w:bidi="ar-SA"/>
        </w:rPr>
        <w:t>حكم به حرمت و وجوب تخريب آن داده‌اند و در اين راه به رواياتى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ابى الهياج، جابر و ناعم و امثال اينها تمسك جسته‌اند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آن روايات، هم از لحاظ سند، به خاطر افرادى مانند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سفيان ثورى، حبيب بن ابى ثابت، ابى وائل، ابن جريحفوهبفابن لهيعه و </w:t>
      </w:r>
      <w:r>
        <w:rPr>
          <w:rFonts w:eastAsia="Amiri" w:cs="Amiri" w:ascii="Amiri" w:hAnsi="Amiri"/>
          <w:color w:val="111111"/>
          <w:sz w:val="28"/>
          <w:szCs w:val="28"/>
          <w:rtl w:val="true"/>
          <w:lang w:bidi="ar-SA"/>
        </w:rPr>
        <w:t>...</w:t>
      </w:r>
      <w:bookmarkStart w:id="705" w:name="pg1846_23771"/>
    </w:p>
    <w:p>
      <w:pPr>
        <w:pStyle w:val="BookText"/>
        <w:rPr/>
      </w:pPr>
      <w:bookmarkEnd w:id="705"/>
      <w:r>
        <w:rPr>
          <w:rFonts w:ascii="IRNazanin" w:hAnsi="IRNazanin" w:eastAsia="IRNazanin"/>
          <w:color w:val="111111"/>
          <w:sz w:val="28"/>
          <w:sz w:val="28"/>
          <w:szCs w:val="28"/>
          <w:rtl w:val="true"/>
          <w:lang w:bidi="fa-IR"/>
        </w:rPr>
        <w:t>نادرست است و هم از لحاظ دلالت مربوط به مدعاى وهابى‌ها نيست و نيز مربوط به قبور كفار و كسانى است كه قبور افرادى را براى خود قبله اتخاذ مى‌كردند و همانند بت‌پرست‌ها آنها را پرستش مى‌نمودند كه براى بررسى جزييات اين بحث، لازم است به كتب مربوطه مراجعه شود</w:t>
      </w:r>
      <w:r>
        <w:rPr>
          <w:rFonts w:eastAsia="IRNazanin" w:cs="IRNazanin"/>
          <w:color w:val="111111"/>
          <w:sz w:val="28"/>
          <w:szCs w:val="28"/>
          <w:rtl w:val="true"/>
          <w:lang w:bidi="fa-IR"/>
        </w:rPr>
        <w:t xml:space="preserve">. </w:t>
      </w:r>
      <w:r>
        <w:rPr>
          <w:rStyle w:val="FootnoteAnchor"/>
          <w:rtl w:val="true"/>
        </w:rPr>
        <w:footnoteReference w:id="776"/>
      </w:r>
    </w:p>
    <w:p>
      <w:pPr>
        <w:pStyle w:val="Heading6"/>
        <w:numPr>
          <w:ilvl w:val="5"/>
          <w:numId w:val="1"/>
        </w:numPr>
        <w:rPr/>
      </w:pPr>
      <w:bookmarkStart w:id="706" w:name="__RefHeading___Toc2869415_3650668749"/>
      <w:bookmarkStart w:id="707" w:name="_Toc266"/>
      <w:bookmarkEnd w:id="706"/>
      <w:r>
        <w:rPr>
          <w:rtl w:val="true"/>
        </w:rPr>
        <w:t>نظر مرحوم كاشف الغطا</w:t>
      </w:r>
      <w:bookmarkEnd w:id="70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العظمى حاج شيخ جعفر كاشف الغطا، در رساله‌اى كه در جواب نامه سلطان عبد العزيز بن محمد بن سعود دومين حاكم آل سعود، نوشت درباره تعمير قبور و ساختن بنا روى آنها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و شرايط در مورد افعال و اعمال مردم تأثير دارد و بر همين اساس، مسلمين به‌خصوص پيشوايانشان در صدر اسلام از لحاظ لباس و غذا و مسكن و حتى تعمير قبور رعايت اضعف مردم را مى‌كردند، ولى بعدها كه رفاه نسبى پديد آمد و گشايشى در اعمال آنان در اين زمينه‌ها آشكار گرديد، از اين رو اگر در صدر اسلام در مورد مساجد و مشاهد مشرفه تجليل زياد نمى‌كردند، دليل آن نمى‌شود كه در اعصار بعد كه زندگى عمومى رونق گرفته، تجليل كامل صورت نگيرد و مجاز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تجليل از آن قبور از عوامل حفظ آنها از اندراس و احترام به صاحبان آنها و ادامه راه آنهاست، از اين رو به مرور زمان، در تجليل و رونق آنها افزودند و صرف نظر از عمومات آيات و سيره مسلمين در طول تاريخ، روايات فراوانى نيز از طريق ما در استحباب اين كار رسيده كه تنها به روايت زير اكتفا مى‌شود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ابو عامر تبانى واعظ اهل حجاز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پاداش كسى كه قبر امير المؤمنين عليه السلام را زيارت و تعمير كند،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عامر پدرم از پدرش و او از پدرش، على عليه السلام روايت كرده</w:t>
      </w:r>
      <w:bookmarkStart w:id="708" w:name="pg1846_23774"/>
    </w:p>
    <w:p>
      <w:pPr>
        <w:pStyle w:val="BookText"/>
        <w:rPr/>
      </w:pPr>
      <w:bookmarkEnd w:id="708"/>
      <w:r>
        <w:rPr>
          <w:rFonts w:ascii="Amiri" w:hAnsi="Amiri" w:eastAsia="Amiri" w:cs="Amiri"/>
          <w:color w:val="111111"/>
          <w:sz w:val="28"/>
          <w:sz w:val="28"/>
          <w:szCs w:val="28"/>
          <w:rtl w:val="true"/>
          <w:lang w:bidi="ar-SA"/>
        </w:rPr>
        <w:t>كه رسول اللَّه صلى الله عليه و آله به او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كه تو در زمين عراق كشته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از 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قبور ما را زيارت و تعمير كند، چيست؟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خداوند قبر تو و فرزندانت را بقعه‌اى از بقعه‌هاى بهشت و عرصه‌اى از عرصات آن قرار داده و خداوند قلوب نجيبان و برگزيدگانش را متوجه شما ساخته و در اين راه تحمل رنج و همه نوع گرفتارى مى‌نمايند تا قبور شما را تعمير و به جهت تقرب به خدا و علاقه‌شان به رسول خدا زياد آنها را زيارت كنند، اينان مخصوص به شفاعتم هستند و در حوضم وارد مى‌شوند و اينان فردا زايرانم در بهشت خواهند بود</w:t>
      </w:r>
      <w:r>
        <w:rPr>
          <w:rFonts w:eastAsia="IRNazanin" w:cs="IRNazanin"/>
          <w:color w:val="111111"/>
          <w:sz w:val="28"/>
          <w:szCs w:val="28"/>
          <w:rtl w:val="true"/>
          <w:lang w:bidi="fa-IR"/>
        </w:rPr>
        <w:t xml:space="preserve">. </w:t>
      </w:r>
      <w:r>
        <w:rPr>
          <w:rStyle w:val="FootnoteAnchor"/>
          <w:rtl w:val="true"/>
        </w:rPr>
        <w:footnoteReference w:id="778"/>
      </w:r>
    </w:p>
    <w:p>
      <w:pPr>
        <w:pStyle w:val="Heading5"/>
        <w:numPr>
          <w:ilvl w:val="4"/>
          <w:numId w:val="1"/>
        </w:numPr>
        <w:rPr/>
      </w:pPr>
      <w:bookmarkStart w:id="709" w:name="__RefHeading___Toc2869417_3650668749"/>
      <w:bookmarkStart w:id="710" w:name="_Toc267"/>
      <w:bookmarkEnd w:id="709"/>
      <w:r>
        <w:rPr>
          <w:rtl w:val="true"/>
        </w:rPr>
        <w:t>مبانى پرورشى و تربيتى زيارت‌</w:t>
      </w:r>
      <w:bookmarkEnd w:id="710"/>
    </w:p>
    <w:p>
      <w:pPr>
        <w:pStyle w:val="Heading6"/>
        <w:numPr>
          <w:ilvl w:val="5"/>
          <w:numId w:val="1"/>
        </w:numPr>
        <w:rPr/>
      </w:pPr>
      <w:bookmarkStart w:id="711" w:name="__RefHeading___Toc2869419_3650668749"/>
      <w:bookmarkStart w:id="712" w:name="_Toc268"/>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آثار تربيتى و نقش سازنده زيارت اولياى خدا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تقرب به خدا، تحول روحى و توبه و گناه زدايى كه به گونه اختصار، به بحث و بررسى آن مى‌پردازيم</w:t>
      </w:r>
      <w:r>
        <w:rPr>
          <w:rFonts w:eastAsia="IRNazanin" w:cs="IRNazanin"/>
          <w:color w:val="111111"/>
          <w:sz w:val="28"/>
          <w:szCs w:val="28"/>
          <w:rtl w:val="true"/>
          <w:lang w:bidi="fa-IR"/>
        </w:rPr>
        <w:t>.</w:t>
      </w:r>
    </w:p>
    <w:p>
      <w:pPr>
        <w:pStyle w:val="Heading6"/>
        <w:numPr>
          <w:ilvl w:val="5"/>
          <w:numId w:val="1"/>
        </w:numPr>
        <w:rPr/>
      </w:pPr>
      <w:bookmarkStart w:id="713" w:name="__RefHeading___Toc2869421_3650668749"/>
      <w:bookmarkStart w:id="714" w:name="_Toc269"/>
      <w:bookmarkEnd w:id="713"/>
      <w:r>
        <w:rPr>
          <w:rtl w:val="true"/>
        </w:rPr>
        <w:t>توجه به خدا</w:t>
      </w:r>
      <w:bookmarkEnd w:id="71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تربيت روحى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ريشه تباهى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سازندگى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مى‌گوييم، بايد آن 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بشناسيم كه در مزار معصومين و شهيدان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معصوم، مقرب درگاه پروردگارند،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متعاليش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اسوه و الگوى مايند، براى آن است كه در تقوا و طاعت خدا، سرآمد اهل روزگار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و عملشان براى ما سند و ملاك است،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مقام و مرتبه‌اى والا دارند، رازش در ارتباط عميق و همواره و عاشقانه آنان با خداى عالم است</w:t>
      </w:r>
      <w:r>
        <w:rPr>
          <w:rFonts w:eastAsia="IRNazanin" w:cs="IRNazanin"/>
          <w:color w:val="111111"/>
          <w:sz w:val="28"/>
          <w:szCs w:val="28"/>
          <w:rtl w:val="true"/>
          <w:lang w:bidi="fa-IR"/>
        </w:rPr>
        <w:t>.</w:t>
      </w:r>
      <w:bookmarkStart w:id="715" w:name="pg1846_23776"/>
    </w:p>
    <w:p>
      <w:pPr>
        <w:pStyle w:val="BookText"/>
        <w:rPr/>
      </w:pPr>
      <w:bookmarkEnd w:id="715"/>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زايرى كه در مرقد پاكشان، آستانه ادب مى‌بوسد و به تكريم و احترام مى‌پردازد، بايد به ياد خدا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ائمه عليهم السلام، واسطه خالق و خلق‌اند؛ راه منتهى به خدايند؛ آينه حق‌نمايند؛ زيارتشان، يادآور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توجه به خدا، نقش تربيتى و سازنده و بازدارنده از گناه دارد، قطعاً اين توجه، در كنار مزار اولياى خدا بيشتر و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بايد بازدارنده از گناه باشد، چرا كه در زيارتگاه، به اداى احترام امامى مى‌ايستيم كه عظمت و قداستش را مديون بندگى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كسى مدعى عشق و محبت دوستان خدا باشد، ولى راه و روش و عمل و زندگى او برخلاف رضا و خواست آنان باشد؟</w:t>
      </w:r>
    </w:p>
    <w:p>
      <w:pPr>
        <w:pStyle w:val="BookText"/>
        <w:rPr/>
      </w:pPr>
      <w:r>
        <w:rPr>
          <w:rFonts w:ascii="IRNazanin" w:hAnsi="IRNazanin" w:eastAsia="IRNazanin"/>
          <w:color w:val="111111"/>
          <w:sz w:val="28"/>
          <w:sz w:val="28"/>
          <w:szCs w:val="28"/>
          <w:rtl w:val="true"/>
          <w:lang w:bidi="fa-IR"/>
        </w:rPr>
        <w:t>چه بسا كه به ديدار كسانى برويم، ولى به ياد خدا نيفتيم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جاهاى ديدنى و اماكن باستانى و آثار هنرى و موزه‌ها و بناها، كه ديدارش يادآور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معصومين و مزار ائمه و قبور اولياى خدا و امامزادگان، جدا از ياد خدا و منفصل از معنويت و روحانيت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مزارها، جلوه‌هاى ربوبى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ديدارش آمده‌ايم،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هم، از اين رهگذر، غنچه فطرتش را مى‌شكوفاند و با ياد خدا و توجه به معبود، دل را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كششى به سوى مبدأ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زلال مى‌شود و از گناه دور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از گناه، يعنى نزديكى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به خدا هم، يكى ديگر از آثار سازندگى زيارت است</w:t>
      </w:r>
      <w:r>
        <w:rPr>
          <w:rFonts w:eastAsia="IRNazanin" w:cs="IRNazanin"/>
          <w:color w:val="111111"/>
          <w:sz w:val="28"/>
          <w:szCs w:val="28"/>
          <w:rtl w:val="true"/>
          <w:lang w:bidi="fa-IR"/>
        </w:rPr>
        <w:t>.</w:t>
      </w:r>
    </w:p>
    <w:p>
      <w:pPr>
        <w:pStyle w:val="Heading5"/>
        <w:numPr>
          <w:ilvl w:val="4"/>
          <w:numId w:val="1"/>
        </w:numPr>
        <w:rPr/>
      </w:pPr>
      <w:bookmarkStart w:id="716" w:name="__RefHeading___Toc2869423_3650668749"/>
      <w:bookmarkStart w:id="717" w:name="_Toc270"/>
      <w:bookmarkEnd w:id="716"/>
      <w:r>
        <w:rPr>
          <w:rtl w:val="true"/>
        </w:rPr>
        <w:t>تقرب به خدا</w:t>
      </w:r>
      <w:bookmarkEnd w:id="717"/>
    </w:p>
    <w:p>
      <w:pPr>
        <w:pStyle w:val="Heading6"/>
        <w:numPr>
          <w:ilvl w:val="5"/>
          <w:numId w:val="1"/>
        </w:numPr>
        <w:rPr/>
      </w:pPr>
      <w:bookmarkStart w:id="718" w:name="__RefHeading___Toc2869425_3650668749"/>
      <w:bookmarkStart w:id="719" w:name="_Toc271"/>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والاترين هدف خلقت، الهى شدن انسان و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نزديك شدن مكانى نيست، كه خدا 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نزديك شدن خدا به ما نيست، چرا كه خداوند، به ما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رگ گردن به ما باشد خدا نزديك‌تر هر چه ما دوريم از او، او به ما نزديك‌تر</w:t>
      </w:r>
    </w:p>
    <w:p>
      <w:pPr>
        <w:pStyle w:val="BookText"/>
        <w:rPr/>
      </w:pPr>
      <w:r>
        <w:rPr>
          <w:rFonts w:ascii="Amiri" w:hAnsi="Amiri" w:eastAsia="Amiri" w:cs="Amiri"/>
          <w:color w:val="111111"/>
          <w:sz w:val="28"/>
          <w:sz w:val="28"/>
          <w:szCs w:val="28"/>
          <w:rtl w:val="true"/>
          <w:lang w:bidi="ar-SA"/>
        </w:rPr>
        <w:t>اين نص قرآن كريم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دوست، نزديك‌تر از من به من است وين عجب‌تر كه من از وى دورم</w:t>
      </w:r>
    </w:p>
    <w:p>
      <w:pPr>
        <w:pStyle w:val="BookText"/>
        <w:rPr/>
      </w:pPr>
      <w:r>
        <w:rPr>
          <w:rFonts w:ascii="IRNazanin" w:hAnsi="IRNazanin" w:eastAsia="IRNazanin"/>
          <w:color w:val="111111"/>
          <w:sz w:val="28"/>
          <w:sz w:val="28"/>
          <w:szCs w:val="28"/>
          <w:rtl w:val="true"/>
          <w:lang w:bidi="fa-IR"/>
        </w:rPr>
        <w:t>بلكه هدف، نزديك شدن ما به خداوند است، از طريق كسب فضايل، از راه آراسته شدن به مكارم اخلاق، از راه تخلق به اخلاق اللَّه، به وسيله بندگى و طاعت و اخلاص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پيوند و تجديد عهد با بندگان خالص خداوند است، زمينه كسب صفات شايسته و عامل رشد معنوى، و در نتيجه تقرب به خدا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زيارت، انسان ناقص، در برابر انسان كامل قرار مى‌گيرد و به آن مدل و الگو توجه مى‌كند، انگيزه كمال‌يابى، او را به قرب معنوى به خدا مى‌كشد و زيارت، مايه تقرب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به اولياى خدا، راهى است براى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اينان، وسيله و صراط و راهنما و مشعل هدايت‌اند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و انس با اينان، زاير را با خداوند بيشتر مأنوس و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نخواهد كه تقرب بجويد، نزديك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زيارتنامه‌ها زياد است و ديدار مرقد ولىّ خدا، سبب نزديك شدن به خدا به حساب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موارد فراوان، به چند نمونه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على عليه السلام مى‌گوييم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زاير تو، با زيارت قبر برادر پيامبرت، به تو تقرب مى‌جويد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عبدك و زائرك، متقربّ إليك بزيارة قبر أخى رسولك</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و در زيارت موسى بن جعفر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متقرّبا بزيارتك إلى اللَّه تعالى</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و در زيارت ائمه معصومين عليهم السلام، خطاب به آنان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متقرب بكم إليه</w:t>
      </w:r>
      <w:r>
        <w:rPr>
          <w:rFonts w:eastAsia="IRNazanin" w:cs="IRNazanin"/>
          <w:color w:val="111111"/>
          <w:sz w:val="28"/>
          <w:szCs w:val="28"/>
          <w:rtl w:val="true"/>
          <w:lang w:bidi="fa-IR"/>
        </w:rPr>
        <w:t xml:space="preserve">». </w:t>
      </w:r>
      <w:r>
        <w:rPr>
          <w:rStyle w:val="FootnoteAnchor"/>
          <w:rtl w:val="true"/>
        </w:rPr>
        <w:footnoteReference w:id="782"/>
      </w:r>
      <w:bookmarkStart w:id="720" w:name="pg1846_23782"/>
    </w:p>
    <w:p>
      <w:pPr>
        <w:pStyle w:val="BookText"/>
        <w:rPr/>
      </w:pPr>
      <w:bookmarkEnd w:id="720"/>
      <w:r>
        <w:rPr>
          <w:rFonts w:ascii="IRNazanin" w:hAnsi="IRNazanin" w:eastAsia="IRNazanin"/>
          <w:color w:val="111111"/>
          <w:sz w:val="28"/>
          <w:sz w:val="28"/>
          <w:szCs w:val="28"/>
          <w:rtl w:val="true"/>
          <w:lang w:bidi="fa-IR"/>
        </w:rPr>
        <w:t>زيارت امام، وسيله نزديك شدن به خداوند است و آراسته شدن به اوصاف و اخلاقيات معصومين آراستگى به اوصاف الهى است و در همين قرب به خدا، كمال وجودى انسان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ابو الخير، از شيخ الرئيس بو على سينا، نابغه دوران، درباره تشرف به زيارت، پرسشى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تشرف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صفاى زيادترى پيدا كرده، خاطره‌ها با تمركز شديدترى جلوه نموده و باعث نزديكى به خداوند مى‌گردد</w:t>
      </w:r>
      <w:r>
        <w:rPr>
          <w:rFonts w:eastAsia="IRNazanin" w:cs="IRNazanin"/>
          <w:color w:val="111111"/>
          <w:sz w:val="28"/>
          <w:szCs w:val="28"/>
          <w:rtl w:val="true"/>
          <w:lang w:bidi="fa-IR"/>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زاير، حتى اين قرب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جلوه‌اى از فيوضات را در خويش مى‌يابد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تصعيد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خود را به خدا نزديك‌تر مى‌يابد؛ دلش شكسته‌تر مى‌شود؛ با فطرت خدا آشناى خود، صميمى‌تر و در گوشى‌تر به نجوا مى‌پردازد، و تصميم بر توبه‌ها و انابه‌ها، از رهگذر همين توجه‌ها و تقرب‌ها پديد مى‌آيد</w:t>
      </w:r>
      <w:r>
        <w:rPr>
          <w:rFonts w:eastAsia="IRNazanin" w:cs="IRNazanin"/>
          <w:color w:val="111111"/>
          <w:sz w:val="28"/>
          <w:szCs w:val="28"/>
          <w:rtl w:val="true"/>
          <w:lang w:bidi="fa-IR"/>
        </w:rPr>
        <w:t>.</w:t>
      </w:r>
    </w:p>
    <w:p>
      <w:pPr>
        <w:pStyle w:val="Heading6"/>
        <w:numPr>
          <w:ilvl w:val="5"/>
          <w:numId w:val="1"/>
        </w:numPr>
        <w:rPr/>
      </w:pPr>
      <w:bookmarkStart w:id="721" w:name="__RefHeading___Toc2869427_3650668749"/>
      <w:bookmarkStart w:id="722" w:name="_Toc272"/>
      <w:bookmarkEnd w:id="721"/>
      <w:r>
        <w:rPr>
          <w:rtl w:val="true"/>
        </w:rPr>
        <w:t>تحول روحى‌</w:t>
      </w:r>
      <w:bookmarkEnd w:id="722"/>
    </w:p>
    <w:p>
      <w:pPr>
        <w:pStyle w:val="BookText"/>
        <w:rPr/>
      </w:pPr>
      <w:r>
        <w:rPr>
          <w:rFonts w:ascii="IRNazanin" w:hAnsi="IRNazanin" w:eastAsia="IRNazanin"/>
          <w:color w:val="111111"/>
          <w:sz w:val="28"/>
          <w:sz w:val="28"/>
          <w:szCs w:val="28"/>
          <w:rtl w:val="true"/>
          <w:lang w:bidi="fa-IR"/>
        </w:rPr>
        <w:t>دگرگونى، از حالات روحى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عواملى چند،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اعجاز را و اين تأثير شگفت را و اين كيمياى دگرگون‌ساز را، گاهى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مى‌نهد؛ گاهى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گاهى به بركت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مى‌سازد، گاهى در فيض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اين تحول مى‌شود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دگرگون‌ساز و تحول‌آفرين در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مولاى متقيان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ميزان الأعمال و مقلّب الأحوال</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گر چه مقلّب القلوب بودن و دگرگون‌سازى دل‌ها و حال‌ها، كار خداست، ولى خداوند، اين ولايت را به</w:t>
      </w:r>
      <w:bookmarkStart w:id="723" w:name="pg1846_23785"/>
    </w:p>
    <w:p>
      <w:pPr>
        <w:pStyle w:val="BookText"/>
        <w:rPr/>
      </w:pPr>
      <w:bookmarkEnd w:id="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مى‌بخشد، و امام على عليه السلام هم مى‌تواند احوال را دگرگون كند و فيض نظرش خاك را كيميا و مس دل را طلا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زيارت، اين تحول روحى پديد نيايد، چه سود؟ آن‌كه از زيارت برمى‌گردد، بايد همراه با تحول و تغيير و توبه و انابت باشد؛ بايد فرقى كرده باشد؛ وگرنه از زيارت بهره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گدا كاهل بود، تقصير صاحبخانه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از محيط پاك زيارتگاه اثر مى‌پذيرد و در فضاى ديگرى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تحول، چه بسا از دور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بيايد؛ رنج سفر ببيند؛ پاى به راه نهد؛ با شوق و درد، وادى‌ها را بپيمايد؛ تا در كنار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تأثير تربيتى دارد</w:t>
      </w:r>
      <w:r>
        <w:rPr>
          <w:rFonts w:eastAsia="IRNazanin" w:cs="IRNazanin"/>
          <w:color w:val="111111"/>
          <w:sz w:val="28"/>
          <w:szCs w:val="28"/>
          <w:rtl w:val="true"/>
          <w:lang w:bidi="fa-IR"/>
        </w:rPr>
        <w:t>.</w:t>
      </w:r>
    </w:p>
    <w:p>
      <w:pPr>
        <w:pStyle w:val="Heading6"/>
        <w:numPr>
          <w:ilvl w:val="5"/>
          <w:numId w:val="1"/>
        </w:numPr>
        <w:rPr/>
      </w:pPr>
      <w:bookmarkStart w:id="724" w:name="__RefHeading___Toc2869429_3650668749"/>
      <w:bookmarkStart w:id="725" w:name="_Toc273"/>
      <w:bookmarkEnd w:id="724"/>
      <w:r>
        <w:rPr>
          <w:rtl w:val="true"/>
        </w:rPr>
        <w:t>توبه و گناه‌زدايى‌</w:t>
      </w:r>
      <w:bookmarkEnd w:id="725"/>
    </w:p>
    <w:p>
      <w:pPr>
        <w:pStyle w:val="BookText"/>
        <w:rPr/>
      </w:pPr>
      <w:r>
        <w:rPr>
          <w:rFonts w:ascii="IRNazanin" w:hAnsi="IRNazanin" w:eastAsia="IRNazanin"/>
          <w:color w:val="111111"/>
          <w:sz w:val="28"/>
          <w:sz w:val="28"/>
          <w:szCs w:val="28"/>
          <w:rtl w:val="true"/>
          <w:lang w:bidi="fa-IR"/>
        </w:rPr>
        <w:t xml:space="preserve">بار معنوى زيارت تا حدى است كه گاهى يك انقلاب روحى، يك تحول حال،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معصوم، منشأ اثر در يك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شب‌قدر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براى زاير در كنار قبر اولياى پاك خدا حاصل مى‌شود، گاهى بركاتى دارد كه پيش از سال‌ها مراقبت و مواظبت، بازدهى دارد و مى‌توان ره صد ساله را يك شبه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توبه‌هاى عظيم، چه تطهير قلب‌هاى جدى، چه تصميم‌هاى بزرگ، چه اصلاح درون‌هاى سرنوشت‌ساز، كه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عتبات ائمه حضور يافتن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رسيدن، به گذشته خويش و اعمال خود توجه كردن و تصميم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از آثار ديگر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زايده‌اى است روييده بر تنه اخلاق انسان؛ غفلت، آفتى است افتاده به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هواپرستى، باد مسمومى است وزيده بر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دنيازدگى، كرمى است ساقه‌خوار، چسبيده به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شهوات، آتشى است هستى‌سوز، افتاده به خرمن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مؤمن را در آستانه ايمان مجسم و در عتبه اسوه‌هاى</w:t>
      </w:r>
    </w:p>
    <w:p>
      <w:pPr>
        <w:pStyle w:val="BookText"/>
        <w:rPr/>
      </w:pPr>
      <w:r>
        <w:rPr>
          <w:rFonts w:ascii="IRNazanin" w:hAnsi="IRNazanin" w:eastAsia="IRNazanin"/>
          <w:color w:val="111111"/>
          <w:sz w:val="28"/>
          <w:sz w:val="28"/>
          <w:szCs w:val="28"/>
          <w:rtl w:val="true"/>
          <w:lang w:bidi="fa-IR"/>
        </w:rPr>
        <w:t>اخلاق، مى‌نشاند، فطرت را زير اشراق ملكوت مرقد معصومين عليهم السلام، آفت‌زدايى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آبى ابراهيمى است كه بر آتش شهوت نمروديان ريخته و آن را سرد و سلامت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انسان را به خطاهايش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و در او، بارقه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خود را در چنين جايگاه و مقامى احساس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امامان مدفون در قبرستان بقيع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أسرف و أخطأ و استكان و أقرّ بما جنى و رجى بمقامه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اين‌جا، محل ايستادن و جايگاه كسى است كه اسراف و خطا كرده است، اين‌جا كسى در حضورتان ايستاده كه شكسته و خاكسار، به جرم خويش اقرار مى‌كند و به خاطر حضورش در اين مقام،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خود را اسرافكار و بزهكار نداند، خاكسار نمى‌شود و تا خاكى نشود، به گناه اعتراف نمى‌كند و تا اقرار به اشتباه نكند، اميد نجات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ائمه عليهم السلام، يكى از بهترين جاها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رسيدگى به پرونده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 رسول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أتيتك مستغفراً تائباً من ذنوبى و إنّى أتوجّه بك إلى ربّى و ربّك ليغفر لى ذنوبى</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استغفار و توبه از گناهان و توجه به خدا و اميد مغفرت، در زاير رسول اللَّه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زيارت، عامل تزكيه نفس و خودسازى و تربيت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درياها و گياهان و عالم طبيعت، سموم و گاز كربنيك‌هاى هوا را مى‌گيرند و به تطهير و پالايش جو و محيط و هوا مى‌پردازند، در عالم معنويات هم، انسان‌هاى نمونه و روح‌هاى متعالى و مظاهر كمال، چنين خاصيتى دارند و جان‌ها را پاكسازى مى‌كنند و اخلاق‌ها را اصلاح و دل‌ها را از رذايل شست‌وشو مى‌دهند</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وساطت در فيض است كه از خداوند، اما از كانال اوليايش، به ما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زيارت ائمه عليهم السلام و پيوند با آنان در تطهير جان‌ها و اصلاح اخلاق و تربيت نفوس مؤثر است، اين خود، نوعى هدايت و امامت و رهبرى ائمه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نوعى شفاعت است كه در همين دنيا اثرش روشن مى‌شود و به تعبير شهيد مطهرى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براى وجودهاى گريزان از مركزيت توحيد و فطرت و پاكى، نيروهاى جاذبه معنوى لازم است تا اين تعادل و 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فوز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هماهنگ و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 گريز از مركز و جاذبه، تعديل فراهم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مزارهاى معصومين عليهم السلام، كانون‌هاى جاذبه‌دار، براى كشش فطرت‌ها و دل‌هاى مستعد، به خير و صلاح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بالأخره زيارت،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گناه‌زدايى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آثار تربيتى و نقش سازنده زيارت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زاير، عارف باشد؛ عارف به حق ائمه و مقام و شخصيتشان، عارف به وظيفه خود در مقابل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چشم‌انداز را در حيات شخصيت‌هاى برجسته و انسان‌هاى نمونه مى‌توان يافت و به محدوده اين قلمرو وسيع با توجه به عظمت مقام ائمه عليهم السلام مى‌توان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شخصيتى دارند كه حد و مرز تعالى انسان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الگوى انسان‌ها هستند، وگرنه قابل تأسى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كامل بودن آنان، به ما نشان مى‌دهد كه تا كجاها مى‌توان پر كشيد و طيران كرد و كمال يافت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زيارت اين اسوه‌ها رفتن، ما را به آن قله‌اى كه بايد برسيم، به آن حد و مرزى كه بايد قدم بگذاريم، و به آن مرتبه‌اى كه بايد نايل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اين، منحصر به ائمه عليهم السلام نيست؛ در مراتب مختلف، همه انسان‌هاى والا، اين هدايت و امامت را براى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هم، اولياى دين كه زيارتشان بر ما فرض و لازم است، بيان كننده اين حد و مرز سير صعودى انسان‌ها در مسير پاكى و طهارت و كمال‌اند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يكى از شيوه‌هاى امامت و خواص رهبرى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تعبيراتى كه در زيارتنامه‌ها به كار رفته است، به وضوح اين نشان دادن حد و مرز را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معصوم، با كلمات و عناوينى ياد شده كه در اين باب، بسيار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متون زيارتى ديده مى‌شود، مبيّن اين نكته است</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نمونه‌ها، هميشه معيار و ميزان‌اند و محدوده و گستره و ميدان رشد انسان‌ها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برنامه‌هاى تربيتى اسلام، تأكيد فراوانى روى نشان دادن الگو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حكيمى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حقيقت‌هايى كه در انعقاد شخصيت انسان و ساختن آن سخت مؤثر است، توجه انسان است به نمونه‌هاى والاى فكر و اعتماد و اقدام و عظمت و حماسه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نمونه‌هاى والا در ميان زندگان باشند، چه بهتر، ولى انسان به گونه‌اى ويژه، به اشخاص تاريخى و گذشتگان اعتقاد دارد و كمالات و عظمت‌هاى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مى‌كند و بزرگ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بشر به طور فطرى، از توجه به آثار باقيمانده، ابزار كار، محل سكونت و قبور بزرگان تاريخ و تأمل در احوالات آنان، چيزها مى‌آموزد و به عظمت‌ها مى‌رسد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ايستادن در برابر آيينه‌هاى فضيلت‌نما،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را هم خود به خود مى‌نماياند و قرار گرفتن در مقابل آينه‌هاى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حضور در برابر آينه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كردن است، زيارت،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است، زيارت،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در برابر يك معصوم و امام شهيد قرار مى‌گيريم، و در مزار پيشوايان دين، با شناخت و بصيرت حضور مى‌يابيم و مى‌دانيم كه اينان، كمال مجسم و عينيت فضيلت، و جلوه‌هايى از نور خدا و چشمه‌اى از فيض رب، و تبلورى از ايمان و خلوص و عبوديت و پاكى‌اند، در اين صورت، عظمت آنان، ما را متوجه نقايصمان مى‌كند؛ و پاكى آنان، ما را به آلودگى‌هايمان آشنا مى‌سازد؛ معنويت و روحانيت آنان، ما را به ماديت و دنياگراييمان واقف مى‌گرداند؛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معصيت ما را روشن مى‌نمايد؛ نورانيت آنان، تيره جانى و تاريكدلى ما را؛ صفاى آنان، غل و غش ما را؛ خدا ترسى آنان، هواپرستى ما را؛ تعالى روح و رتبه والايشان، تنزل مقام و پستى منزل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مزار امامان پاك، ما را آگاه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نرسيده‌ايم؛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 هنوز در فكر طهارت هم نيستيم؛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 گرفتار معصيتم؛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 ما هنوز در دام ابليس و هواى نفس اسيريم؛ اگر آنان در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مانده‌ايم؛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 ما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زمينه‌ساز اين تقابل و تقارن و مقايسه و محاسبه است و تا اين سنجش انجام نگيرد، به كاستى‌هاى اخلاقى و ضعف‌هاى معنوى خود واقف نخواهيم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زيارت را قرار گرفتن در برابر آيينه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زيارت عاشورا همين بس كه از احاديث قدسيه بوده و ظاهر خبر صفوان بن جمّال مهران آن است كه خداوند متعال، اين زيارت را به جبرئيل امين القا كرده و او به رسول اكرم صلى الله عليه و آله رسانده است</w:t>
      </w:r>
      <w:r>
        <w:rPr>
          <w:rFonts w:eastAsia="IRNazanin" w:cs="IRNazanin"/>
          <w:color w:val="111111"/>
          <w:sz w:val="28"/>
          <w:szCs w:val="28"/>
          <w:rtl w:val="true"/>
          <w:lang w:bidi="fa-IR"/>
        </w:rPr>
        <w:t>.</w:t>
      </w:r>
      <w:bookmarkStart w:id="726" w:name="pg1846_23800"/>
    </w:p>
    <w:p>
      <w:pPr>
        <w:pStyle w:val="Heading5"/>
        <w:numPr>
          <w:ilvl w:val="4"/>
          <w:numId w:val="1"/>
        </w:numPr>
        <w:rPr/>
      </w:pPr>
      <w:bookmarkStart w:id="727" w:name="__RefHeading___Toc2869431_3650668749"/>
      <w:bookmarkStart w:id="728" w:name="_Toc274"/>
      <w:bookmarkEnd w:id="726"/>
      <w:bookmarkEnd w:id="727"/>
      <w:r>
        <w:rPr>
          <w:rtl w:val="true"/>
        </w:rPr>
        <w:t>مبانى فرهنگى و اجتماعى زيارت‌</w:t>
      </w:r>
      <w:bookmarkEnd w:id="728"/>
    </w:p>
    <w:p>
      <w:pPr>
        <w:pStyle w:val="BookText"/>
        <w:rPr/>
      </w:pPr>
      <w:r>
        <w:rPr>
          <w:rFonts w:ascii="Amiri" w:hAnsi="Amiri" w:eastAsia="Amiri" w:cs="Amiri"/>
          <w:color w:val="111111"/>
          <w:sz w:val="28"/>
          <w:sz w:val="28"/>
          <w:szCs w:val="28"/>
          <w:rtl w:val="true"/>
          <w:lang w:bidi="ar-SA"/>
        </w:rPr>
        <w:t>تباهى و فساد، در ميان جوانانى كه ريشه و تبار صحيح و معلومى ندارند،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نامشروع و بى پدر و مادر، براى بزهكارى و جرم و جنايت، زمينه مساعدترى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فرهنگى يك نسل از گذشته درخشان خويش، زمينه‌ساز بردگى فكرى و استعمار فرهنگى آنان، از سوى تاراجگران فكر و انديشه و استقلال ملت‌هاست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اخلاقى و تربيتى هم، پيوند با نيكان و رابطه با صالحين و آشنايى با خانواده‌هاى ريشه‌دار و صاحب كرامت و شرف، سازنده است، به همان شكل كه گسيختگى از تبار پاكان و بريدگى از ريشه‌هاى فرهنگى و اخلاقى، زمينه‌ساز فساد و گناه و بى مبالاتى و عدم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عاملى در جهت پيوند زدن با صالحان، يا تقويت رابطه معنوى با وارستگان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تحكيم پيوند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يك جامعه و امت، ريشه‌هاى عقيدتى، فرهنگى و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مسلمانان اين ريشه‌ها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عاملى براى تحكيم اين پيوند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زايرى كه به ديدار يك ولى از اولياى خدا مى‌رود، يا بر مزار امامى از ائمه يا پيامبرى از انبيا حاضر مى‌شود، يا بوسه بر آستان پاك پيشواى شهيدى مى‌زند، و سلام مى‌دهد، يا به ادب و احترام، در پيش روى مرقد معصومين و صالحين و صديقين و شهدا مى‌ايستد، به ياد گذشته فرهنگى و ميراث فكرى و ريشه‌هاى معنوى خويش مى‌افتد و اهل صلاح و سداد مى‌شود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انتساب به يك پدر خوشنام و نياكان شريف، انسان را از غلتيدن در دامان بدنامى و هتاكى و هرزگى، تا حدودى نگاه مى‌دارد و عامل كنترل حركات و رفتار است، انتساب به دودمان پيامبر صلى الله عليه و آله و اهل بيت عصمت عليهم السلام و شهيدان راه خدا نيز چنين نقشى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اين‌كه از خانواده شهدا توقعى و انتظارى بيش از ديگران است؟ مگر نه اين‌كه از ذريه پيامبر عليهم السلام، چشمداشت ديگرى است؟ مگر نه اين‌كه به خانواده يك عالم مذهبى و پيشواى دينى، به چشم ديگرى مى‌نگرند و توقع ديگرى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اين پيوندها و نسبت‌ها و رابطه‌ها، انسان را در بسترى از نيكى و عفاف و تعهد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خويشاوندى‌ها نسبى و سببى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على عليه السلام پدران اين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فرزندان فكرى ائمه‌اند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خويشاوندى معنوى با اهل بيت پيامبر صلى الله عليه و آله و اولياى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زايرى كه به زيارت امامى از ائمه مى‌رود، اين صله رحم و تجديد ديدار با يك خويشاوند معنوى و با نياكان مكتبى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مدعى است كه به خاندان پيامبر صلى الله عليه و آله عشق مى‌ورزد؛ با آنان رابطه و آشنايى دارد؛ از آنان است؛ با آنها است؛ آنان را مى‌شناسد، با آنان هم‌ريشه و هم‌خانواده است و اهل يك مملكت و آبادى و خاك و خون‌اند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اين پيوند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جاى ديگر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كار ديگر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دل را برداشت و به عتبه بوسى يك امام آمد؟ آيا اين نشانه ريشه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نيست؟ اين نشانه، هم‌خانه و هم‌خوشه و هم‌ريشه و همخون بودن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كنم دل از تو و مهر از تو بگسلم اين مهر بر كه افكنم اين دل كجا برم؟</w:t>
      </w:r>
    </w:p>
    <w:p>
      <w:pPr>
        <w:pStyle w:val="BookText"/>
        <w:rPr/>
      </w:pPr>
      <w:r>
        <w:rPr>
          <w:rFonts w:ascii="IRNazanin" w:hAnsi="IRNazanin" w:eastAsia="IRNazanin"/>
          <w:color w:val="111111"/>
          <w:sz w:val="28"/>
          <w:sz w:val="28"/>
          <w:szCs w:val="28"/>
          <w:rtl w:val="true"/>
          <w:lang w:bidi="fa-IR"/>
        </w:rPr>
        <w:t>نامم زكارنامه عشاق محو باد گر جز محبت تو بود ذكر ديگرم</w:t>
      </w:r>
    </w:p>
    <w:p>
      <w:pPr>
        <w:pStyle w:val="BookText"/>
        <w:rPr/>
      </w:pPr>
      <w:r>
        <w:rPr>
          <w:rFonts w:ascii="Amiri" w:hAnsi="Amiri" w:eastAsia="Amiri" w:cs="Amiri"/>
          <w:color w:val="111111"/>
          <w:sz w:val="28"/>
          <w:sz w:val="28"/>
          <w:szCs w:val="28"/>
          <w:rtl w:val="true"/>
          <w:lang w:bidi="ar-SA"/>
        </w:rPr>
        <w:t>اى عاشقان كوى تو از ذره بيشتر من كى رسم به وصل تو، كز ذره كم‌ترم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آن‌كه عشق و محبت اولياى خدا را در سينه دارد، آن‌كه از ديگران گسسته و به ائمه عليهم السلام پيوسته است، آن‌كه زيارت را شاهد صدقى بر ارادت خويش به پاكان مى‌داند، آن‌كه خود را مرتبط با دودمان طهارت و عصمت مى‌شناسد، آن‌كه خود را با معصومين هم‌خانواده مى‌بيند، آيا سزاست كه ناپاك باشد و تبهكار؟</w:t>
      </w:r>
    </w:p>
    <w:p>
      <w:pPr>
        <w:pStyle w:val="BookText"/>
        <w:rPr/>
      </w:pPr>
      <w:r>
        <w:rPr>
          <w:rFonts w:ascii="IRNazanin" w:hAnsi="IRNazanin" w:eastAsia="IRNazanin"/>
          <w:color w:val="111111"/>
          <w:sz w:val="28"/>
          <w:sz w:val="28"/>
          <w:szCs w:val="28"/>
          <w:rtl w:val="true"/>
          <w:lang w:bidi="fa-IR"/>
        </w:rPr>
        <w:t>آيا پذيرفتنى است كه نسبت به اهل بيت تقوا و پاكى، ناخلف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شرمندگى ندارد كه در ارتباط با صالحان باشد و ناصالح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زيارت، يادآورى پيوندهاى معنوى و خويشاوندى فكرى و فرهنگى يك مؤمن، با اولياى خدا و پيشوايان دينى خود است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تقواها در سايه تذكرها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هم جزء درخواست‌ها، تداوم اين رابطه و تكرار اين ديدار و تقويت اين پيوند در دنيا و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زاير امام رضا عليه السلام از خداوند در لحظه وداع آن حضرت، چنين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را آخرين بار زيارت من، قبر فرزند پيامبر و حجت خودت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در بهشت،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محشور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حزب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شهيدان و صالحان قرار بده كه اينان، رفقاى شايسته و نيكويند </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علاقه به ديدار مجدد، و قول و قرار با خدا و حجت خدا براى زيارتى ديگر هم، در اصلاح نفس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حبّ و بغض در اشكال و صور گوناگون، ظهور و بروز مى‌كند كه حضور در جمعِ مشخص يا مكان معيّن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شركت در تظاهرات، راهپيمايى، ميتينگ و تجمعات حزبى به معناى اعلام موضع، وفادارى، ارادت و علاقه به گروه يا فكر و فرهنگ خاص و بيزارى از گروه مقابل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زيارت، يكى از شيوه‌هاى اعلام موضع است؛ زيرا زاير با حضور خود در مقابل مزور يا در حرم او و ترنّم عاشقانه متن زيارت، جايگاه خود را روشن مى‌كند كه از جهت فكرى، اعتقادى، سياسى، اخلاقى،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جبهه وابستگى دارد و اگر در زمان مزور حضور مى‌داشت، در كجا، كنار چه كسانى و با چه كسانى نبرد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جبهه‌گيرى و اعلام موضع در قالَب لعن و سلام جلوه مى‌كند</w:t>
      </w:r>
      <w:r>
        <w:rPr>
          <w:rFonts w:eastAsia="IRNazanin" w:cs="IRNazanin"/>
          <w:color w:val="111111"/>
          <w:sz w:val="28"/>
          <w:szCs w:val="28"/>
          <w:rtl w:val="true"/>
          <w:lang w:bidi="fa-IR"/>
        </w:rPr>
        <w:t>.</w:t>
      </w:r>
      <w:bookmarkStart w:id="729" w:name="pg1846_23808"/>
    </w:p>
    <w:p>
      <w:pPr>
        <w:pStyle w:val="Heading5"/>
        <w:numPr>
          <w:ilvl w:val="4"/>
          <w:numId w:val="1"/>
        </w:numPr>
        <w:rPr/>
      </w:pPr>
      <w:bookmarkStart w:id="730" w:name="__RefHeading___Toc2869433_3650668749"/>
      <w:bookmarkStart w:id="731" w:name="_Toc275"/>
      <w:bookmarkEnd w:id="729"/>
      <w:bookmarkEnd w:id="730"/>
      <w:r>
        <w:rPr>
          <w:rtl w:val="true"/>
        </w:rPr>
        <w:t>مبانى عقلى و روان‌شناختى زيارت‌</w:t>
      </w:r>
      <w:bookmarkEnd w:id="731"/>
    </w:p>
    <w:p>
      <w:pPr>
        <w:pStyle w:val="Heading6"/>
        <w:numPr>
          <w:ilvl w:val="5"/>
          <w:numId w:val="1"/>
        </w:numPr>
        <w:rPr/>
      </w:pPr>
      <w:bookmarkStart w:id="732" w:name="__RefHeading___Toc2869435_3650668749"/>
      <w:bookmarkStart w:id="733" w:name="_Toc276"/>
      <w:bookmarkEnd w:id="732"/>
      <w:r>
        <w:rPr>
          <w:rtl w:val="true"/>
        </w:rPr>
        <w:t>ارتباط عقل و دل در مورد زيارت‌</w:t>
      </w:r>
      <w:bookmarkEnd w:id="733"/>
    </w:p>
    <w:p>
      <w:pPr>
        <w:pStyle w:val="BookText"/>
        <w:rPr/>
      </w:pPr>
      <w:r>
        <w:rPr>
          <w:rFonts w:ascii="IRNazanin" w:hAnsi="IRNazanin" w:eastAsia="IRNazanin"/>
          <w:color w:val="111111"/>
          <w:sz w:val="28"/>
          <w:sz w:val="28"/>
          <w:szCs w:val="28"/>
          <w:rtl w:val="true"/>
          <w:lang w:bidi="fa-IR"/>
        </w:rPr>
        <w:t>در بحث زيارت، پيش از آن‌كه استدلال شود كه چرا بايد رفت و رفتن به زيارت را چه سود؟ اگر شناختى محبت‌آور، نسبت به صاحبان مزار باشد، جايى براى اين سؤال و استدلال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بيش از فلسفه و برهان، اشتياق و شور و محبت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عقل، محاسبه كرده و در يابد كه چرا؟ دل، فرمان داده و زاير را به مزار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زيارت، بيش و پيش از آن‌كه وادى معقولات و محاسبات عقلى باشد، وادى دل و جذبه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اگر بداند و بشناسد كه مورد زيارت كيست؟، ديگر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مى‌افتد و همچون خضر، به دنبال آب حيات، و همچون موسى عليه السلام در پى عبد صالح روان مى‌گردد تا برسد و بيابد و بهره برگيرد و كامياب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از اين مقوله است؛ پيوند قلبى است، محبت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زاير را به پيمودن راه‌ها و طى مسافت‌ها و تحمل رنج سفر و بيم باديه و استقبال از خوف و خطر وا مى‌دارد، كشش درونى و علاقه قلبى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آمد، خستگى رخت بر مى‌بندد و اگر محبت در كار بود، ملال متوارى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طلب خسته نگردد هرگز پاى پر آبله و باديه پيماى من است</w:t>
      </w:r>
    </w:p>
    <w:p>
      <w:pPr>
        <w:pStyle w:val="Heading6"/>
        <w:numPr>
          <w:ilvl w:val="5"/>
          <w:numId w:val="1"/>
        </w:numPr>
        <w:rPr/>
      </w:pPr>
      <w:bookmarkStart w:id="734" w:name="__RefHeading___Toc2869437_3650668749"/>
      <w:bookmarkStart w:id="735" w:name="_Toc277"/>
      <w:bookmarkEnd w:id="734"/>
      <w:r>
        <w:rPr>
          <w:rtl w:val="true"/>
        </w:rPr>
        <w:t>فيض حضور و كيمياى نظر</w:t>
      </w:r>
      <w:bookmarkEnd w:id="735"/>
    </w:p>
    <w:p>
      <w:pPr>
        <w:pStyle w:val="BookText"/>
        <w:rPr/>
      </w:pPr>
      <w:r>
        <w:rPr>
          <w:rFonts w:ascii="IRNazanin" w:hAnsi="IRNazanin" w:eastAsia="IRNazanin"/>
          <w:color w:val="111111"/>
          <w:sz w:val="28"/>
          <w:sz w:val="28"/>
          <w:szCs w:val="28"/>
          <w:rtl w:val="true"/>
          <w:lang w:bidi="fa-IR"/>
        </w:rPr>
        <w:t>وقتى كسى در مدار عشق قرار گرفت و در حيطه و قلمرو محبت اللَّه و اولياء اللَّه وارد شد، خود اين محبت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انسانى خدا را دوست داشته باشد، ولى خدا او را دوست ندارد؟ مگر مى‌شود كسى شيفته پيامبر باشد، ولى پيامبر صلى الله عليه و آله به او بى‌توجه باشد؟ مگر مى‌شود كسى خدا را ياد كند، ولى خداوند او را ياد نكند؟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ياد كنيد تا من هم به ياد شما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مزور، در خاطر زاير باشد، زاير هم در خاطر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به پيامبر و امام معصوم سلام مى‌دهد، آنها نيز جواب مى‌دهند و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در موارد متعددى چنين تعبيرى وجود دارد كه خطاب به مزور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تشهد مقامى و تسمع كلامى و تردّ 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شهادت مى‌دهم كه تو شاهد اين مقام و موقعيت زيارتى من هستى و سخنم را شنيده و سلامم را پاسخ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اسلام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دارد كه در روى زمين مى‌گردند و سلام‌هاى امت مرا به من مى‌رسانند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و در روايت ديگر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هر جا بر من سلام دهد، به من رسانده مى‌شود و اگر كنار قبرم سلام بدهد، مى‌شنوم</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وقتى چنين است كه زيارت پيامبر در حال مرگ و حيات، يكسان است و آنان در هر دو حال مى‌دانند و مى‌فهمند و پاسخ مى‌دهند، خود سلام دادن بر پيامبر صلى الله عليه و آله و معصومين ديگر چه از دور، چه از نزديك، يك رابطه روحى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مى‌كنيد اگر سلام و تحيت شما را به پيامبر برسانند، پيامبر صلى الله عليه و آله هيچ نظر لطفى نخواهد داشت؟ آرى در اين‌جا محبت، يك‌طرفه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عاشق ديديش، معشوق دان كو به نسبت هست، هم اين و هم آن</w:t>
      </w:r>
    </w:p>
    <w:p>
      <w:pPr>
        <w:pStyle w:val="BookText"/>
        <w:rPr/>
      </w:pPr>
      <w:r>
        <w:rPr>
          <w:rFonts w:ascii="IRNazanin" w:hAnsi="IRNazanin" w:eastAsia="IRNazanin"/>
          <w:color w:val="111111"/>
          <w:sz w:val="28"/>
          <w:sz w:val="28"/>
          <w:szCs w:val="28"/>
          <w:rtl w:val="true"/>
          <w:lang w:bidi="fa-IR"/>
        </w:rPr>
        <w:t>تشنگان گر آب جويند از جهان آب هم جويد به عالم، تشنگان</w:t>
      </w:r>
    </w:p>
    <w:p>
      <w:pPr>
        <w:pStyle w:val="BookText"/>
        <w:rPr/>
      </w:pPr>
      <w:r>
        <w:rPr>
          <w:rFonts w:ascii="IRNazanin" w:hAnsi="IRNazanin" w:eastAsia="IRNazanin"/>
          <w:color w:val="111111"/>
          <w:sz w:val="28"/>
          <w:sz w:val="28"/>
          <w:szCs w:val="28"/>
          <w:rtl w:val="true"/>
          <w:lang w:bidi="fa-IR"/>
        </w:rPr>
        <w:t>چونكه عاشق اوست، تو خاموش باش او چو گوشت مى‌كشد، تو گوش باش</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دست زاير را گرفته و بالا مى‌برند و به مهمان‌سراى فيض حضور برده و بر مائده‌هاى معنويت، مى‌نشانند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غير ممكن‌ها ممكن مى‌شود، ناديدنى‌ها مشهود مى‌گردد، نگاه‌ها حرف مى‌زند، توجه‌ها تربيت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فيض شگفت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توجه كسانى است كه خاك را به نظر كيميا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لاهورى، در خطاب به خدا و رسول و مددخواهى از توجه آنان،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فقيرم، از تو خواهم هر چه خواهم دل كوهى خراش، از برگ كاهم</w:t>
      </w:r>
    </w:p>
    <w:p>
      <w:pPr>
        <w:pStyle w:val="BookText"/>
        <w:rPr/>
      </w:pPr>
      <w:r>
        <w:rPr>
          <w:rFonts w:ascii="IRNazanin" w:hAnsi="IRNazanin" w:eastAsia="IRNazanin"/>
          <w:color w:val="111111"/>
          <w:sz w:val="28"/>
          <w:sz w:val="28"/>
          <w:szCs w:val="28"/>
          <w:rtl w:val="true"/>
          <w:lang w:bidi="fa-IR"/>
        </w:rPr>
        <w:t>مرا درس حكيمان، درد سر داد كه من پرورده فيض نگاهم</w:t>
      </w:r>
    </w:p>
    <w:p>
      <w:pPr>
        <w:pStyle w:val="BookText"/>
        <w:rPr/>
      </w:pPr>
      <w:r>
        <w:rPr>
          <w:rFonts w:ascii="IRNazanin" w:hAnsi="IRNazanin" w:eastAsia="IRNazanin"/>
          <w:color w:val="111111"/>
          <w:sz w:val="28"/>
          <w:sz w:val="28"/>
          <w:szCs w:val="28"/>
          <w:rtl w:val="true"/>
          <w:lang w:bidi="fa-IR"/>
        </w:rPr>
        <w:t>آنچه اين نظرها و توجه‌ها در پى دارد، خواندنى نيست، چشيدنى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وادى عشق است كه با كاغذ و دفتر سر و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دل تابيده، بسيار كارساز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تو گو آنچه كه عقلت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بگويم آنچه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زيارت، زمينه‌ساز چنين ارتقاى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چه ديدار از خانه خدا باشد و مناسك حج، چه زيارت مرقد رسول اللَّه باشد، چه زيارت انبياى بزرگ و ائمه معصومين و اولياى دين، چه حضور بر تربت خونين و لاله خيز شهيدان، چه رفتن به مزار صالحان و نيكان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هم دليل عشق و محبت است، هم نشانه جهت‌گيرى انسان است، الهام بخش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گرفتن از اسوه‌هاست؛ خط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شعاير است؛ تقدير از فداكارى‌ها و تجليل گرامى داشت فضيلت‌هاست؛ زمينه‌ساز شناخت و تربيت است؛ بالا برنده و تعالى بخش است؛ و پرورش يافتن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از فيض گل آموخت سخن، ور نه نبود اين همه قول و غزل، تعبيه در منقارش</w:t>
      </w:r>
    </w:p>
    <w:p>
      <w:pPr>
        <w:pStyle w:val="BookText"/>
        <w:rPr/>
      </w:pPr>
      <w:r>
        <w:rPr>
          <w:rFonts w:ascii="IRNazanin" w:hAnsi="IRNazanin" w:eastAsia="IRNazanin"/>
          <w:color w:val="111111"/>
          <w:sz w:val="28"/>
          <w:sz w:val="28"/>
          <w:szCs w:val="28"/>
          <w:rtl w:val="true"/>
          <w:lang w:bidi="fa-IR"/>
        </w:rPr>
        <w:t>و به قول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محبت، تلخ‌ها شيرين شود وز محبت، مس‌ها زرين شود</w:t>
      </w:r>
    </w:p>
    <w:p>
      <w:pPr>
        <w:pStyle w:val="BookText"/>
        <w:rPr/>
      </w:pPr>
      <w:r>
        <w:rPr>
          <w:rFonts w:ascii="IRNazanin" w:hAnsi="IRNazanin" w:eastAsia="IRNazanin"/>
          <w:color w:val="111111"/>
          <w:sz w:val="28"/>
          <w:sz w:val="28"/>
          <w:szCs w:val="28"/>
          <w:rtl w:val="true"/>
          <w:lang w:bidi="fa-IR"/>
        </w:rPr>
        <w:t>از محبت دردها صافى شود وز محبت، دردها شافى شود</w:t>
      </w:r>
    </w:p>
    <w:p>
      <w:pPr>
        <w:pStyle w:val="BookText"/>
        <w:rPr/>
      </w:pPr>
      <w:r>
        <w:rPr>
          <w:rFonts w:ascii="Amiri" w:hAnsi="Amiri" w:eastAsia="Amiri" w:cs="Amiri"/>
          <w:color w:val="111111"/>
          <w:sz w:val="28"/>
          <w:sz w:val="28"/>
          <w:szCs w:val="28"/>
          <w:rtl w:val="true"/>
          <w:lang w:bidi="ar-SA"/>
        </w:rPr>
        <w:t>از جمله مطالبى كه از سوى خداوند به حضرت داود عليه السلام وحى شده، اين است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زمين برسان كه من دوست كسى هستم كه مرا دوست بدارد</w:t>
      </w:r>
      <w:r>
        <w:rPr>
          <w:rFonts w:eastAsia="Amiri" w:cs="Amiri" w:ascii="Amiri" w:hAnsi="Amiri"/>
          <w:color w:val="111111"/>
          <w:sz w:val="28"/>
          <w:szCs w:val="28"/>
          <w:rtl w:val="true"/>
          <w:lang w:bidi="ar-SA"/>
        </w:rPr>
        <w:t>.</w:t>
      </w:r>
      <w:bookmarkStart w:id="736" w:name="pg1846_23818"/>
    </w:p>
    <w:p>
      <w:pPr>
        <w:pStyle w:val="BookText"/>
        <w:rPr/>
      </w:pPr>
      <w:bookmarkEnd w:id="736"/>
      <w:r>
        <w:rPr>
          <w:rFonts w:ascii="IRNazanin" w:hAnsi="IRNazanin" w:eastAsia="IRNazanin"/>
          <w:color w:val="111111"/>
          <w:sz w:val="28"/>
          <w:sz w:val="28"/>
          <w:szCs w:val="28"/>
          <w:rtl w:val="true"/>
          <w:lang w:bidi="fa-IR"/>
        </w:rPr>
        <w:t>همنشين كسى مى‌باشم كه همنشين من باشد، مونس كسى هستم كه با ياد من انس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برگزيند، من هم او را برمى‌گزينم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مطيع من باشد، من هم مطيع او مى‌شوم؛ هر كه را صاحب محبتى از صميم قلب بيابم؛ من او را براى خودم مى‌پذيرم و چنان دوستش مى‌دارم كه پيش از آن، كسى از بندگانم آن‌گونه دوستش نداشته باشد؛ هر كه به حق مرا بطلبد، مرا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زمينيان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غرورها را رها كرده و به كرامت و مصاحبت و انس با من روى آوريد تا من هم با شما انس گرفته و به محبت شما بشتابم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اين طبيعت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انجذاب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عالم، وجود دارد و پيوند دهنده كائنات به يكديگر است و بايد رفت و رفت تا به وادى محبت رسيد و مقيم كوى دوست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كيميايى دگرگون كننده‌تر از محبت مى‌توان يافت؟</w:t>
      </w:r>
      <w:r>
        <w:rPr>
          <w:rFonts w:eastAsia="IRNazanin" w:cs="IRNazanin"/>
          <w:color w:val="111111"/>
          <w:sz w:val="28"/>
          <w:szCs w:val="28"/>
          <w:rtl w:val="true"/>
          <w:lang w:bidi="fa-IR"/>
        </w:rPr>
        <w:t>! ....</w:t>
      </w:r>
    </w:p>
    <w:p>
      <w:pPr>
        <w:pStyle w:val="Heading6"/>
        <w:numPr>
          <w:ilvl w:val="5"/>
          <w:numId w:val="1"/>
        </w:numPr>
        <w:rPr/>
      </w:pPr>
      <w:bookmarkStart w:id="737" w:name="__RefHeading___Toc2869439_3650668749"/>
      <w:bookmarkStart w:id="738" w:name="_Toc278"/>
      <w:bookmarkEnd w:id="737"/>
      <w:r>
        <w:rPr>
          <w:rtl w:val="true"/>
        </w:rPr>
        <w:t>قطره، درياست اگر با درياست‌</w:t>
      </w:r>
      <w:bookmarkEnd w:id="738"/>
    </w:p>
    <w:p>
      <w:pPr>
        <w:pStyle w:val="BookText"/>
        <w:rPr/>
      </w:pPr>
      <w:r>
        <w:rPr>
          <w:rFonts w:ascii="IRNazanin" w:hAnsi="IRNazanin" w:eastAsia="IRNazanin"/>
          <w:color w:val="111111"/>
          <w:sz w:val="28"/>
          <w:sz w:val="28"/>
          <w:szCs w:val="28"/>
          <w:rtl w:val="true"/>
          <w:lang w:bidi="fa-IR"/>
        </w:rPr>
        <w:t>بلال، مؤذن پيامبر صلى الله عليه و آله، آن حضرت را در خواب ديد، كه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وقت آن نرسيده است كه به زيارت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هراسان و غمگين از خواب بيدار شد، بر مركب خويش سوار شده، آهنگ مدينه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مدينه رسيد، نزد قبر رسول اللَّه صلى الله عليه و آله رفت و شروع كرد به گريستن و چهره خود را به مرقد مطهر آن حضرت مى‌ساييد كه در اين حال، امام حسن و امام حسين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بزرگوار را هم به سينه چسبانيد و بوسيد</w:t>
      </w:r>
      <w:r>
        <w:rPr>
          <w:rFonts w:eastAsia="IRNazanin" w:cs="IRNazanin"/>
          <w:color w:val="111111"/>
          <w:sz w:val="28"/>
          <w:szCs w:val="28"/>
          <w:rtl w:val="true"/>
          <w:lang w:bidi="fa-IR"/>
        </w:rPr>
        <w:t xml:space="preserve">. </w:t>
      </w:r>
      <w:r>
        <w:rPr>
          <w:rStyle w:val="FootnoteAnchor"/>
          <w:rtl w:val="true"/>
        </w:rPr>
        <w:footnoteReference w:id="796"/>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كهرباى محبت نبوى صلى الله عليه و آله بلال را به سوى خود مى‌كشد و جذب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استعداد و آمادگى بلال را ببين كه محمد صلى الله عليه و آله مشتاق ديدار اوست و در خواب، از او گله و شكوه مى‌كند كه چرا به ديدنم نمى‌آيى؟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زيارت‌ها، زاير را شارژ كرده، باطرى وجود است، الهام گرفتن</w:t>
      </w:r>
      <w:bookmarkStart w:id="739" w:name="pg1846_23820"/>
    </w:p>
    <w:p>
      <w:pPr>
        <w:pStyle w:val="BookText"/>
        <w:rPr/>
      </w:pPr>
      <w:bookmarkEnd w:id="739"/>
      <w:r>
        <w:rPr>
          <w:rFonts w:ascii="IRNazanin" w:hAnsi="IRNazanin" w:eastAsia="IRNazanin"/>
          <w:color w:val="111111"/>
          <w:sz w:val="28"/>
          <w:sz w:val="28"/>
          <w:szCs w:val="28"/>
          <w:rtl w:val="true"/>
          <w:lang w:bidi="fa-IR"/>
        </w:rPr>
        <w:t xml:space="preserve">از ارواح طيبه و ملكوتى اولياى خدا است،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زمزم ايمان و معنويت است، اتصال دو روح همگون و آشنا و هم‌سنخ است، به دريا پيوستن قطره است، عمل به مقتضاى عقل و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عقل را هم تحت فرمان محبت دل در آوردن است</w:t>
      </w:r>
      <w:r>
        <w:rPr>
          <w:rFonts w:eastAsia="IRNazanin" w:cs="IRNazanin"/>
          <w:color w:val="111111"/>
          <w:sz w:val="28"/>
          <w:szCs w:val="28"/>
          <w:rtl w:val="true"/>
          <w:lang w:bidi="fa-IR"/>
        </w:rPr>
        <w:t>.</w:t>
      </w:r>
    </w:p>
    <w:p>
      <w:pPr>
        <w:pStyle w:val="Heading5"/>
        <w:numPr>
          <w:ilvl w:val="4"/>
          <w:numId w:val="1"/>
        </w:numPr>
        <w:rPr/>
      </w:pPr>
      <w:bookmarkStart w:id="740" w:name="__RefHeading___Toc2869441_3650668749"/>
      <w:bookmarkStart w:id="741" w:name="_Toc279"/>
      <w:bookmarkEnd w:id="740"/>
      <w:r>
        <w:rPr>
          <w:rtl w:val="true"/>
        </w:rPr>
        <w:t>كلام آخر</w:t>
      </w:r>
      <w:bookmarkEnd w:id="741"/>
    </w:p>
    <w:p>
      <w:pPr>
        <w:pStyle w:val="BookText"/>
        <w:rPr/>
      </w:pPr>
      <w:r>
        <w:rPr>
          <w:rFonts w:ascii="IRNazanin" w:hAnsi="IRNazanin" w:eastAsia="IRNazanin"/>
          <w:color w:val="111111"/>
          <w:sz w:val="28"/>
          <w:sz w:val="28"/>
          <w:szCs w:val="28"/>
          <w:rtl w:val="true"/>
          <w:lang w:bidi="fa-IR"/>
        </w:rPr>
        <w:t>ديديم كه زيارت، هم جنبه اعتقادى داشت، هم بعد سياسى و اجتماعى، و هم از سازندگى و تربيت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نه زيارت كهنه شدنى است، و نه آثار تربيتى و جنبه‌هاى سازندگى آن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هر كه باشد و زيارت، هر گاه كه انجام شود و مزار در هر جا و هر سرزمين كه باشد، كانونى براى رشد معنويات و زمينه‌اى براى تقويت ارزش‌هاى الهى در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زيارت خانه خدا باشد، چه زيارت مرقد رسول اللَّه صلى الله عليه و آله، چه زيارت قبور اولياى دين و مدفونين مظلوم بقيع، و چه شهداى احد، مدفونين قبرستان ابو طالب، به خاك آرميدگان در شهرهاى مختلف و زيارتگاه‌هاى دور و نزديك، مشهور و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دل و جان را روشن ساخته و اميد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زيارت قبور مؤمنان و صالحان نيز انسان را به ياد آخرت و صلاح مى‌اندازد و ياد خدا را در دل‌ها بيدار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قبور اولياء اللَّه، نور معرفت و هدايت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مقدس و مذهبى، انسان را به خدا نزديك مى‌كند و حالت خضوع و خشوع و آرامش ايجاد كرده، روح را سرشار از خلوص، دل را پر از اميد، جان را لبريز از صفا و صميميت مى‌نمايد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زيارت مراقد مطهر معصومين عليهم السلام، بايد گامى در مسير تزكيه برداريم و اين‌گونه ديدارها را، مقدّمه‌اى براى قرب معنوى و هم جهت‌شدن با آن انسان‌هاى والا و اسوه‌هاى كمال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زيارت، تنها يك عمل تكرارى و بى‌روح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نبايد به ظواهر و شكل‌ها و ساختمان‌ها و در و ديوار و نور و رواق بنگرد و از عظمت معنويت معصومينى كه در اين زيارتگاه‌ها آرميده‌اند،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بايد محيطى پاك، معنوى، يادآور صداقت و كمال، بازدارنده از گناه‌ها و رذايل و زنده كننده ارزش‌هاى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انسان از راه زيارت، به خدا نزديك مى‌شود، چرا كه با نيتى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زمينه‌ساز اين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ميزان خداشناسى، پيغمبرشناسى و ولى‌شناسى ما بيشتر باشد، به همان اندازه، نصيب ما از بركات اين قبور نورانى و مزارهاى متبرك بيشتر خواهد شد</w:t>
      </w:r>
      <w:r>
        <w:rPr>
          <w:rFonts w:eastAsia="IRNazanin" w:cs="IRNazanin"/>
          <w:color w:val="111111"/>
          <w:sz w:val="28"/>
          <w:szCs w:val="28"/>
          <w:rtl w:val="true"/>
          <w:lang w:bidi="fa-IR"/>
        </w:rPr>
        <w:t>.</w:t>
      </w:r>
      <w:bookmarkStart w:id="742" w:name="pg1846_23825"/>
    </w:p>
    <w:p>
      <w:pPr>
        <w:pStyle w:val="Heading4"/>
        <w:numPr>
          <w:ilvl w:val="3"/>
          <w:numId w:val="1"/>
        </w:numPr>
        <w:rPr/>
      </w:pPr>
      <w:bookmarkStart w:id="743" w:name="__RefHeading___Toc2869443_3650668749"/>
      <w:bookmarkStart w:id="744" w:name="_Toc280"/>
      <w:bookmarkEnd w:id="742"/>
      <w:bookmarkEnd w:id="743"/>
      <w:r>
        <w:rPr/>
        <w:t>4</w:t>
      </w:r>
      <w:r>
        <w:rPr>
          <w:rtl w:val="true"/>
        </w:rPr>
        <w:t xml:space="preserve">. </w:t>
      </w:r>
      <w:r>
        <w:rPr>
          <w:rtl w:val="true"/>
        </w:rPr>
        <w:t>زيارت در سيره معصومين و علما</w:t>
      </w:r>
      <w:bookmarkEnd w:id="744"/>
    </w:p>
    <w:p>
      <w:pPr>
        <w:pStyle w:val="Heading5"/>
        <w:numPr>
          <w:ilvl w:val="4"/>
          <w:numId w:val="1"/>
        </w:numPr>
        <w:rPr/>
      </w:pPr>
      <w:bookmarkStart w:id="745" w:name="__RefHeading___Toc2869445_3650668749"/>
      <w:bookmarkStart w:id="746" w:name="_Toc281"/>
      <w:bookmarkEnd w:id="745"/>
      <w:r>
        <w:rPr>
          <w:rtl w:val="true"/>
        </w:rPr>
        <w:t>اشاره</w:t>
      </w:r>
      <w:bookmarkEnd w:id="746"/>
    </w:p>
    <w:p>
      <w:pPr>
        <w:pStyle w:val="BookText"/>
        <w:rPr/>
      </w:pPr>
      <w:r>
        <w:rPr>
          <w:rFonts w:ascii="Amiri" w:hAnsi="Amiri" w:eastAsia="Amiri" w:cs="Amiri"/>
          <w:color w:val="111111"/>
          <w:sz w:val="28"/>
          <w:sz w:val="28"/>
          <w:szCs w:val="28"/>
          <w:rtl w:val="true"/>
          <w:lang w:bidi="ar-SA"/>
        </w:rPr>
        <w:t>سيدحسين اسحاقى‌</w:t>
      </w:r>
    </w:p>
    <w:p>
      <w:pPr>
        <w:pStyle w:val="Heading5"/>
        <w:numPr>
          <w:ilvl w:val="4"/>
          <w:numId w:val="1"/>
        </w:numPr>
        <w:rPr/>
      </w:pPr>
      <w:bookmarkStart w:id="747" w:name="__RefHeading___Toc2869447_3650668749"/>
      <w:bookmarkStart w:id="748" w:name="_Toc282"/>
      <w:bookmarkEnd w:id="747"/>
      <w:r>
        <w:rPr>
          <w:rtl w:val="true"/>
        </w:rPr>
        <w:t>چكيده‌</w:t>
      </w:r>
      <w:bookmarkEnd w:id="748"/>
    </w:p>
    <w:p>
      <w:pPr>
        <w:pStyle w:val="BookText"/>
        <w:rPr/>
      </w:pPr>
      <w:r>
        <w:rPr>
          <w:rFonts w:ascii="IRNazanin" w:hAnsi="IRNazanin" w:eastAsia="IRNazanin"/>
          <w:color w:val="111111"/>
          <w:sz w:val="28"/>
          <w:sz w:val="28"/>
          <w:szCs w:val="28"/>
          <w:rtl w:val="true"/>
          <w:lang w:bidi="fa-IR"/>
        </w:rPr>
        <w:t>علماى اسلامى در طول تاريخ اسلام بر جواز، بلكه استحباب زيارت قبور اولياى الهى اجماع داشته‌اند، تنها مخالف اين امر ابن تيميه بود كه بعدها محمد بن عبدالوهاب هم به پيروى از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نه تنها به زيارت قبور امر نموده، بلكه خود نيز به زيارت قبور مى‌رفت تا عملًا استحباب و جواز اين مسأله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و اولياى الهى، در حيات و ممات خود در حقيقت الگوهايى هستند كه با اقتداى به آنان به كمال و سعادت در دنيا و آخرت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تجديد عهد با آنان است و حضور در كنار قبر اولياى خدا انسان را از نظر معنوى زنده كرده و روح معنوى به آدمى مى‌بخشد، زيارت قبور اولياى الهى در حقيقت اعلان عملى به ادامه دادن راه آن بزرگان و انزجار و تبرى از دشمنان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در بردارنده سيره و سخن معصومين عليهم السلام و صحابه و علماى بزرگ اسلام در جهت زيارت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مقاله قلم را متوجه كريمه اهل بيت عليهم السلام حضرت معصومه عليها السلام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سيره معصومين، سيره علما، اولياى الهى</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اولياى الهى انسان‌هاى بزرگى هستند كه هر چند انگشت‌شمارند، اما وجودشان سرچشمه حيات طيبه و فيض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مجارى فيض حق و واسطه بين خالق و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انسان‌هايى كه از كانال وجود آنان به حق رسيده و از كوثر وجودشان سيراب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چه پيوند با اولياى الهى</w:t>
      </w:r>
    </w:p>
    <w:p>
      <w:pPr>
        <w:pStyle w:val="BookText"/>
        <w:rPr/>
      </w:pPr>
      <w:r>
        <w:rPr>
          <w:rFonts w:ascii="Amiri" w:hAnsi="Amiri" w:eastAsia="Amiri" w:cs="Amiri"/>
          <w:color w:val="111111"/>
          <w:sz w:val="28"/>
          <w:sz w:val="28"/>
          <w:szCs w:val="28"/>
          <w:rtl w:val="true"/>
          <w:lang w:bidi="ar-SA"/>
        </w:rPr>
        <w:t>بيشتر باشد، بهره‌هاى معنوى، اخلاقى و علمى بيشتر و بهترى نصيب انسان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اين ارتباط به دوره زندگى معصومين و اولياى الهى محدود نمى‌شود، چنان‌كه پيروى از آنان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تنها ارتباط ظاهرى را از بين مى‌برد، اما ارتباط باطنى و معنوى و پيروى از دستورات و سيره آنان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يك از اولياى الهى را با مردم عهدى است كه پس از مرگ نيز استمرار دارد و وفاى به عهد آن با ارتباط و زيارت قبور آنان تكميل مى‌شود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امام 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را بر دوش پيروانش عهد و پيمانى است كه بايستى به آن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تكميل و وفاى كامل به آن عهد با زيارت قبور آنان، پس از مرگ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ميل و علاقه امامان عليهم السلام را زيارت كند و آنچه مورد علاقه و اراده آنان است، بپذيرد، در قيامت مشمول شفاعت آنها خواهد شد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بر اين اساس زيارت، استمرار وفاى به عهد و تكميل‌كننده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محدود به مردم نيست، بلكه منابع اسلامى نشان مى‌دهد كه ملائكه و پيامبران عليهم السلام نيز هماره به زيارت امامان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نقل از پيامبر گرامى اسلام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هيچ آفريده‌اى به اندازه ملائكه نيافريده است، در هر روز و شب هفتاد هزار ملك به طواف خانه خدا رفته، از آن‌جا به زيارت رسول خدا صلى الله عليه و آله و اميرمؤمنان عليه السلام مى‌شتابند و سلام و درود مى‌فرستند؛ سپس در حرم حسين بن على عليه السلام حضور يافته، تا هنگام سحر در برابر قبر آن حضرت مى‌ايستند؛ آن‌گاه به آسمان عروج كرده و بر مى‌گردند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در زيارت اولياى الهى اسرارى وجود دارد كه با بررسى گفتار و سيره معصومين،</w:t>
      </w:r>
      <w:bookmarkStart w:id="749" w:name="pg1846_23830"/>
    </w:p>
    <w:p>
      <w:pPr>
        <w:pStyle w:val="BookText"/>
        <w:rPr/>
      </w:pPr>
      <w:bookmarkEnd w:id="749"/>
      <w:r>
        <w:rPr>
          <w:rFonts w:ascii="IRNazanin" w:hAnsi="IRNazanin" w:eastAsia="IRNazanin"/>
          <w:color w:val="111111"/>
          <w:sz w:val="28"/>
          <w:sz w:val="28"/>
          <w:szCs w:val="28"/>
          <w:rtl w:val="true"/>
          <w:lang w:bidi="fa-IR"/>
        </w:rPr>
        <w:t>پرتوى از آن كشف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گفتار و كردار خويش زيارت اوليا و امامان را به مردم مى‌آموختند، حتى گاهى آن را لازم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مى‌يابيم كه مسلمانان، از صدر اسلام تا كنون، قبور پيامبران، امامان و بزرگان دين را زيارت مى‌كردند و با خواندن نماز و دعا و توسل به آنان به خدا تقرب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زيارت مى‌كوشند تا ساحت قدس مكتب اهل بيت عليهم السلام را به اتهام كفر و شرك خدشه‌دار ساخته و اثرات سازنده زيارت اولياى خدا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مواردى كه شايسته است در سيره معصومين عليهم السلام به آن پرداخته شود و مورد بررسى قرار گيرد، مسأله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دانسته شود كه سبك آنان در زيارت چگونه بوده است؟ آيا از اين كار جلوگيرى مى‌كردند يا خود بدان مى‌پرداختند؟</w:t>
      </w:r>
    </w:p>
    <w:p>
      <w:pPr>
        <w:pStyle w:val="Heading5"/>
        <w:numPr>
          <w:ilvl w:val="4"/>
          <w:numId w:val="1"/>
        </w:numPr>
        <w:rPr/>
      </w:pPr>
      <w:bookmarkStart w:id="750" w:name="__RefHeading___Toc2869449_3650668749"/>
      <w:bookmarkStart w:id="751" w:name="_Toc283"/>
      <w:bookmarkEnd w:id="750"/>
      <w:r>
        <w:rPr>
          <w:rtl w:val="true"/>
        </w:rPr>
        <w:t>زيارت بقيع در سيره معصومين عليهم السلام‌</w:t>
      </w:r>
      <w:bookmarkEnd w:id="751"/>
    </w:p>
    <w:p>
      <w:pPr>
        <w:pStyle w:val="BookText"/>
        <w:rPr/>
      </w:pPr>
      <w:r>
        <w:rPr>
          <w:rFonts w:ascii="IRNazanin" w:hAnsi="IRNazanin" w:eastAsia="IRNazanin"/>
          <w:color w:val="111111"/>
          <w:sz w:val="28"/>
          <w:sz w:val="28"/>
          <w:szCs w:val="28"/>
          <w:rtl w:val="true"/>
          <w:lang w:bidi="fa-IR"/>
        </w:rPr>
        <w:t>بقيع، شخصيت‌هاى بزرگى را در خود جاى داده است، امام حسن بن على، امام زين العابدين، امام باقر و امام صادق عليهم السلام، همچنين عباس عموى پيامبر صلى الله عليه و آله، ابراهيم فرزند رسول خدا صلى الله عليه و آله، برخى از همسران و عمه آن حضرت، شهداى احد و بسيارى ديگر از صحابه در گورستان بقيع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رسول خدا صلى الله عليه و آله و ساير معصومين عليهم السلام قبور بقيع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استحباب زيارت آن تأكيد كرده و آن را وسيله تقرّب به خداوند متعال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نمونه‌هايى از سيره معصومين اشاره مى‌كنيم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هر شامگاه پنجشنبه همراه گروهى از ياران خود به زيارت بقيع قبرستان مدينه‌مى‌شتافت، آن‌گاه سه بار درود مى‌فرستاد و سه مرتبه طلب رحمت مى‌كرد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عايشه از رسول خدا صلى الله عليه و آله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نزدم آمد و گفت</w:t>
      </w:r>
      <w:r>
        <w:rPr>
          <w:rFonts w:eastAsia="IRNazanin" w:cs="IRNazanin"/>
          <w:color w:val="111111"/>
          <w:sz w:val="28"/>
          <w:szCs w:val="28"/>
          <w:rtl w:val="true"/>
          <w:lang w:bidi="fa-IR"/>
        </w:rPr>
        <w:t>:</w:t>
      </w:r>
      <w:bookmarkStart w:id="752" w:name="pg1846_23832"/>
    </w:p>
    <w:p>
      <w:pPr>
        <w:pStyle w:val="BookText"/>
        <w:rPr/>
      </w:pPr>
      <w:bookmarkEnd w:id="752"/>
      <w:r>
        <w:rPr>
          <w:rFonts w:ascii="IRNazanin" w:hAnsi="IRNazanin" w:eastAsia="IRNazanin"/>
          <w:color w:val="111111"/>
          <w:sz w:val="28"/>
          <w:sz w:val="28"/>
          <w:szCs w:val="28"/>
          <w:rtl w:val="true"/>
          <w:lang w:bidi="fa-IR"/>
        </w:rPr>
        <w:t>پروردگارت دستور داده است به بقيع بروى و براى آنان درخواست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دعا كنم؟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درود بر مؤمنان و مسلمانانى كه در اين ديار آرميده‌اند، خداوند متعال پيشينيان را بيامرزد و ما ان شاءاللَّه به شما ملحق خواهيم شد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رسول خدا صلى الله عليه و آله با گروهى از مردم به سوى قبرستان رفت و چگونگى زيارت و دعا به مؤمنان را اين‌گونه 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 من المؤمنين و المسلمين و إنا أن شاء اللَّه بكم لا حقون أسأل اللَّه لنا و لكم العافيه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مؤمنان و مسلمانان كه در اين ديار آرميده‌ايد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اگر خدا بخواهد، به شما ملحق خواهيم شد، شما پيشرو قافله ما هستيد و ما نيز پيروتان خواهيم بود، از خداوند بزرگ عافيت مى‌خواهيم</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ابوالبخترى از امام سجاد عليه السلام چنين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در هر شامگاه جمعه قبر برادرش امام حسن عليه السلام را زيارت مى‌كرد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از اين همه در مى‌يابيم كه زيارت معصومين عليهم السلام با تصميم قلبى و با برنامه‌ريزى بوده و همراه يارانشان به زيارت مى‌شتافتند، بنابراين سخن كسانى كه مى‌گويند سفر جز براى سه مسجد روا نيست، نادرست و با سيره معصومين ناسازگار است</w:t>
      </w:r>
      <w:r>
        <w:rPr>
          <w:rFonts w:eastAsia="IRNazanin" w:cs="IRNazanin"/>
          <w:color w:val="111111"/>
          <w:sz w:val="28"/>
          <w:szCs w:val="28"/>
          <w:rtl w:val="true"/>
          <w:lang w:bidi="fa-IR"/>
        </w:rPr>
        <w:t>.</w:t>
      </w:r>
    </w:p>
    <w:p>
      <w:pPr>
        <w:pStyle w:val="Heading5"/>
        <w:numPr>
          <w:ilvl w:val="4"/>
          <w:numId w:val="1"/>
        </w:numPr>
        <w:rPr/>
      </w:pPr>
      <w:bookmarkStart w:id="753" w:name="__RefHeading___Toc2869451_3650668749"/>
      <w:bookmarkStart w:id="754" w:name="_Toc284"/>
      <w:bookmarkEnd w:id="753"/>
      <w:r>
        <w:rPr>
          <w:rtl w:val="true"/>
        </w:rPr>
        <w:t>زيارت شهداى احد در سيره معصومين عليهم السلام‌</w:t>
      </w:r>
      <w:bookmarkEnd w:id="75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كه شهيدان احد هفتاد نفرند و زيارت آنها به ويژه در روزهاى پنجشنبه،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حمراوى يكى از علماى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شهداى احد وسيله رسيدن به آرزوهاى ما هستند، زيرا آن‌جا محل فرود آمدن رحمت‌هاى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پروردگارتان در دوران زندگى نسيم‌هاى روح‌بخشى است، خود را در برابر آن قرار دهيد، بدون ترديد اين مكان محل فرود</w:t>
      </w:r>
      <w:bookmarkStart w:id="755" w:name="pg1846_23834"/>
    </w:p>
    <w:p>
      <w:pPr>
        <w:pStyle w:val="BookText"/>
        <w:rPr/>
      </w:pPr>
      <w:bookmarkEnd w:id="755"/>
      <w:r>
        <w:rPr>
          <w:rFonts w:ascii="IRNazanin" w:hAnsi="IRNazanin" w:eastAsia="IRNazanin"/>
          <w:color w:val="111111"/>
          <w:sz w:val="28"/>
          <w:sz w:val="28"/>
          <w:szCs w:val="28"/>
          <w:rtl w:val="true"/>
          <w:lang w:bidi="fa-IR"/>
        </w:rPr>
        <w:t>آمدن رحمت‌هاى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زايران از اين نسيم‌هاى ربانى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 در حالى كه آنان دوستان خدا و وسيله‌هاى بزرگ، به سوى پروردگار و رسولش هستند، از اين‌رو سزاوار است كسى كه به آنها متوسل شده، به آرزوهايش نايل و به درجات عالى فايز شود، چون آنان كريمان زنده‌اند و كسى كه به مقام بزرگ شهدا توجه كند، محروم بر نمى‌گردد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ابن شبه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آغاز هر سال به زيارت قبور شهداى احد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 خاطر صبر و مقاومتى كه از خود نشان داديد، پس خانه عاقبت شما نيكوست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عليها السلام در هر صبحگاه شنبه به زيارت شهدا مى‌رفت، آن‌گاه نزد قبر حمزه مى‌رفت و براى او درخواست رحمت و استغفار مى‌كرد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حاكم نيشابورى از حضرت على عليه السلام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عليها السلام هر جمعه، قبر عمويش حمزه را زيارت مى‌كرد و پس از زيارت، در كنار قبر، به نماز و گريه مى‌پرداخت</w:t>
      </w:r>
      <w:r>
        <w:rPr>
          <w:rFonts w:eastAsia="IRNazanin" w:cs="IRNazanin"/>
          <w:color w:val="111111"/>
          <w:sz w:val="28"/>
          <w:szCs w:val="28"/>
          <w:rtl w:val="true"/>
          <w:lang w:bidi="fa-IR"/>
        </w:rPr>
        <w:t xml:space="preserve">». </w:t>
      </w:r>
      <w:r>
        <w:rPr>
          <w:rStyle w:val="FootnoteAnchor"/>
          <w:rtl w:val="true"/>
        </w:rPr>
        <w:footnoteReference w:id="806"/>
      </w:r>
    </w:p>
    <w:p>
      <w:pPr>
        <w:pStyle w:val="Heading5"/>
        <w:numPr>
          <w:ilvl w:val="4"/>
          <w:numId w:val="1"/>
        </w:numPr>
        <w:rPr/>
      </w:pPr>
      <w:bookmarkStart w:id="756" w:name="__RefHeading___Toc2869453_3650668749"/>
      <w:bookmarkStart w:id="757" w:name="_Toc285"/>
      <w:bookmarkEnd w:id="756"/>
      <w:r>
        <w:rPr>
          <w:rtl w:val="true"/>
        </w:rPr>
        <w:t>پيامبر صلى الله عليه و آله و زيارت قبر مادر</w:t>
      </w:r>
      <w:bookmarkEnd w:id="757"/>
    </w:p>
    <w:p>
      <w:pPr>
        <w:pStyle w:val="BookText"/>
        <w:rPr/>
      </w:pPr>
      <w:r>
        <w:rPr>
          <w:rFonts w:ascii="IRNazanin" w:hAnsi="IRNazanin" w:eastAsia="IRNazanin"/>
          <w:color w:val="111111"/>
          <w:sz w:val="28"/>
          <w:sz w:val="28"/>
          <w:szCs w:val="28"/>
          <w:rtl w:val="true"/>
          <w:lang w:bidi="fa-IR"/>
        </w:rPr>
        <w:t>پيامبر اكرم صلى الله عليه و آله چندين بار به زيارت قبر مادرش آمنه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قبر مادرش را زيارت مى‌كرد و مى‌گريست و اطرافيانش نيز گريه مى‌كردند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ابن سعد در طبقات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در عمره حديبيه هنگامى كه از 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مادرش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پيامبر صلى الله عليه و آله خود اجازه داده است قبر مادرش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زيارت آمد و قبر مادر را اصلاح و ترميم كرد</w:t>
      </w:r>
      <w:bookmarkStart w:id="758" w:name="pg1846_23836"/>
    </w:p>
    <w:p>
      <w:pPr>
        <w:pStyle w:val="BookText"/>
        <w:rPr/>
      </w:pPr>
      <w:bookmarkEnd w:id="758"/>
      <w:r>
        <w:rPr>
          <w:rFonts w:ascii="IRNazanin" w:hAnsi="IRNazanin" w:eastAsia="IRNazanin"/>
          <w:color w:val="111111"/>
          <w:sz w:val="28"/>
          <w:sz w:val="28"/>
          <w:szCs w:val="28"/>
          <w:rtl w:val="true"/>
          <w:lang w:bidi="fa-IR"/>
        </w:rPr>
        <w:t>و گريست، پس مسلمانان نيز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آن حضرت بر برخى از اصحاب گران و سخت آمد؛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مهربانى مادرم را در خود يافتم و گريه كردم</w:t>
      </w:r>
      <w:r>
        <w:rPr>
          <w:rFonts w:eastAsia="IRNazanin" w:cs="IRNazanin"/>
          <w:color w:val="111111"/>
          <w:sz w:val="28"/>
          <w:szCs w:val="28"/>
          <w:rtl w:val="true"/>
          <w:lang w:bidi="fa-IR"/>
        </w:rPr>
        <w:t xml:space="preserve">». </w:t>
      </w:r>
      <w:r>
        <w:rPr>
          <w:rStyle w:val="FootnoteAnchor"/>
          <w:rtl w:val="true"/>
        </w:rPr>
        <w:footnoteReference w:id="808"/>
      </w:r>
    </w:p>
    <w:p>
      <w:pPr>
        <w:pStyle w:val="Heading5"/>
        <w:numPr>
          <w:ilvl w:val="4"/>
          <w:numId w:val="1"/>
        </w:numPr>
        <w:rPr/>
      </w:pPr>
      <w:bookmarkStart w:id="759" w:name="__RefHeading___Toc2869455_3650668749"/>
      <w:bookmarkStart w:id="760" w:name="_Toc286"/>
      <w:bookmarkEnd w:id="759"/>
      <w:r>
        <w:rPr>
          <w:rtl w:val="true"/>
        </w:rPr>
        <w:t>زيارت قبر پيامبر صلى الله عليه و آله در سيره معصومين عليهم السلام‌</w:t>
      </w:r>
      <w:bookmarkEnd w:id="760"/>
    </w:p>
    <w:p>
      <w:pPr>
        <w:pStyle w:val="BookText"/>
        <w:rPr/>
      </w:pPr>
      <w:r>
        <w:rPr>
          <w:rFonts w:ascii="IRNazanin" w:hAnsi="IRNazanin" w:eastAsia="IRNazanin"/>
          <w:color w:val="111111"/>
          <w:sz w:val="28"/>
          <w:sz w:val="28"/>
          <w:szCs w:val="28"/>
          <w:rtl w:val="true"/>
          <w:lang w:bidi="fa-IR"/>
        </w:rPr>
        <w:t>رفتار و كردار معصومين عليهم السلام براى تمامى مسلمانان حجت و الگوست، چنان‌كه گفتار و سخنان آنان نيز سرمشق و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و تحقيق در تاريخ و روايات در مى‌يابيم كه تمامى معصومين عليهم السلام قبر پيامبر اكرم صلى الله عليه و آله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با سيره و سنت خويش بر عظمت و ارزش زيارت افزودند، بلكه پاداش و ثواب آن را، با پاداش حج و عمره برابر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بر پيروان و شيعيان آنان است كه چگونگى زيارت را از سيره و سنت امامان عليهم السلام بياموزند تا هيچ دستاويزى جهت خدشه‌دار كردن ساحت مقدس مكتب اهل بيت به دست بدخواهان و معاندان ندهند</w:t>
      </w:r>
      <w:r>
        <w:rPr>
          <w:rFonts w:eastAsia="IRNazanin" w:cs="IRNazanin"/>
          <w:color w:val="111111"/>
          <w:sz w:val="28"/>
          <w:szCs w:val="28"/>
          <w:rtl w:val="true"/>
          <w:lang w:bidi="fa-IR"/>
        </w:rPr>
        <w:t>.</w:t>
      </w:r>
    </w:p>
    <w:p>
      <w:pPr>
        <w:pStyle w:val="Heading5"/>
        <w:numPr>
          <w:ilvl w:val="4"/>
          <w:numId w:val="1"/>
        </w:numPr>
        <w:rPr/>
      </w:pPr>
      <w:bookmarkStart w:id="761" w:name="__RefHeading___Toc2869457_3650668749"/>
      <w:bookmarkStart w:id="762" w:name="_Toc287"/>
      <w:bookmarkEnd w:id="761"/>
      <w:r>
        <w:rPr>
          <w:rtl w:val="true"/>
        </w:rPr>
        <w:t>سيره حضرت فاطمه عليها السلام‌</w:t>
      </w:r>
      <w:bookmarkEnd w:id="762"/>
    </w:p>
    <w:p>
      <w:pPr>
        <w:pStyle w:val="BookText"/>
        <w:rPr/>
      </w:pPr>
      <w:r>
        <w:rPr>
          <w:rFonts w:ascii="IRNazanin" w:hAnsi="IRNazanin" w:eastAsia="IRNazanin"/>
          <w:color w:val="111111"/>
          <w:sz w:val="28"/>
          <w:sz w:val="28"/>
          <w:szCs w:val="28"/>
          <w:rtl w:val="true"/>
          <w:lang w:bidi="fa-IR"/>
        </w:rPr>
        <w:t>از امام على عليه السلام روايت شده است كه وقتى رسول خدا صلى الله عليه و آله را دفن كردند، حضرت فاطمه عليها السلام كنار قبر ايستاد، مقدارى از خاك قبر را برداشت و بر چشمش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گريه كرد و شعرى را خواند كه ترجمه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باك كسى را كه خاك كوى احمد را ببويد و هرگز در طول زمان مشك و عنبرى را نبويد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بر من وارد شد كه اگر بر روزها وارد مى‌شد، شب تار مى‌گرديد</w:t>
      </w:r>
      <w:r>
        <w:rPr>
          <w:rFonts w:eastAsia="IRNazanin" w:cs="IRNazanin"/>
          <w:color w:val="111111"/>
          <w:sz w:val="28"/>
          <w:szCs w:val="28"/>
          <w:rtl w:val="true"/>
          <w:lang w:bidi="fa-IR"/>
        </w:rPr>
        <w:t xml:space="preserve">». </w:t>
      </w:r>
      <w:r>
        <w:rPr>
          <w:rStyle w:val="FootnoteAnchor"/>
          <w:rtl w:val="true"/>
        </w:rPr>
        <w:footnoteReference w:id="809"/>
      </w:r>
    </w:p>
    <w:p>
      <w:pPr>
        <w:pStyle w:val="Heading5"/>
        <w:numPr>
          <w:ilvl w:val="4"/>
          <w:numId w:val="1"/>
        </w:numPr>
        <w:rPr/>
      </w:pPr>
      <w:bookmarkStart w:id="763" w:name="__RefHeading___Toc2869459_3650668749"/>
      <w:bookmarkStart w:id="764" w:name="_Toc288"/>
      <w:bookmarkEnd w:id="763"/>
      <w:r>
        <w:rPr>
          <w:rtl w:val="true"/>
        </w:rPr>
        <w:t>سيره امام حسين عليه السلام‌</w:t>
      </w:r>
      <w:bookmarkEnd w:id="76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شبى از منزل بيرون آمد، نزد قبر جدش رسول خدا صلى الله عليه و آله رفت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اى رسول خدا صلى الله عليه و آله، من حسين فرزند تو و فرزند دخترت هستم، يكى از دو گوهرى كه در ميان امت به جاى گذاشتى، پس گواه باش اى پيامبر خدا، كه</w:t>
      </w:r>
      <w:bookmarkStart w:id="765" w:name="pg1846_23838"/>
    </w:p>
    <w:p>
      <w:pPr>
        <w:pStyle w:val="BookText"/>
        <w:rPr/>
      </w:pPr>
      <w:bookmarkEnd w:id="765"/>
      <w:r>
        <w:rPr>
          <w:rFonts w:ascii="IRNazanin" w:hAnsi="IRNazanin" w:eastAsia="IRNazanin"/>
          <w:color w:val="111111"/>
          <w:sz w:val="28"/>
          <w:sz w:val="28"/>
          <w:szCs w:val="28"/>
          <w:rtl w:val="true"/>
          <w:lang w:bidi="fa-IR"/>
        </w:rPr>
        <w:t>امت تو چگونه مرا خوار و ضايع كردند، از گوهرت نگهدارى نكردند، اين شكواييه‌اى است به سوى شما تا هنگام ديدار فرا رسد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بار ديگر امام حسين عليه السلام به زيارت آمد و پس از بجا آوردن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قبر پيامبرت محمد صلى الله عليه و آله است و من پسر دختر پيامبرت هستم، براى من مشكلى پديد آمده كه خود آگاه هستى، خدايا من معروف را دوست دارم و منكر را انكار مى‌كنم، اى صاحب جلالت و بزرگى، از تو درخواست دارم به حق اين قبر و كسى كه در آن جاى گرفته، آنچه مورد پسند خود و رسول و مؤمنين است، براى من اختيار نمايى</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مخالفان زيارت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خداوند متعال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و از او درخواست كرد، زيرا در پيشگاه خداوند كسى حقى ندارد و حق تنها ويژه مقام الوهيت است، در صورتى كه امام حسين عليه السلام با عمل خويش امور اشتباه را بر طرف نمود، به اين معنا كه خداوند متعال، گرچه حق مطلق را دارد، ولى بخشى از آن را به افراد خاصى واگذار كرده است</w:t>
      </w:r>
      <w:r>
        <w:rPr>
          <w:rFonts w:eastAsia="IRNazanin" w:cs="IRNazanin"/>
          <w:color w:val="111111"/>
          <w:sz w:val="28"/>
          <w:szCs w:val="28"/>
          <w:rtl w:val="true"/>
          <w:lang w:bidi="fa-IR"/>
        </w:rPr>
        <w:t>.</w:t>
      </w:r>
    </w:p>
    <w:p>
      <w:pPr>
        <w:pStyle w:val="Heading5"/>
        <w:numPr>
          <w:ilvl w:val="4"/>
          <w:numId w:val="1"/>
        </w:numPr>
        <w:rPr/>
      </w:pPr>
      <w:bookmarkStart w:id="766" w:name="__RefHeading___Toc2869461_3650668749"/>
      <w:bookmarkStart w:id="767" w:name="_Toc289"/>
      <w:bookmarkEnd w:id="766"/>
      <w:r>
        <w:rPr>
          <w:rtl w:val="true"/>
        </w:rPr>
        <w:t>سيره امام سجاد عليه السلام‌</w:t>
      </w:r>
      <w:bookmarkEnd w:id="76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عليه السلام هنگامى كه به زيارت پيامبر صلى الله عليه و آله تشريف مى‌برد؛ در كنار قبر ايستاده، سلام مى‌داد، سپس به قبر نزديك شده، آن را لمس مى‌كرد، پشت خود را به قبر تكيه مى‌داد و رو به سوى قبله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كار و مشكل خود را نزد تو آوردم؛ پشت خود را بر قبر محمد صلى الله عليه و آله بنده و رسولت تكيه دادم، رو به سوى قبله‌اى كردم كه براى محمد صلى الله عليه و آله پسنديده‌اى، خدايا صبح كردم در حالى كه خوبى‌هايى را براى خودم اميد دارم، مالك نيستم و توان دفع بدى‌هايى كه بر خود ترس دارم، در خود نمى‌يابم، صبح كردم در حالى كه امور به دست توست، هيچ فقيرى نيازمندتر از من نيست و به آنچه از خوبى فرو فرستى نيازمندم</w:t>
      </w:r>
      <w:r>
        <w:rPr>
          <w:rFonts w:eastAsia="IRNazanin" w:cs="IRNazanin"/>
          <w:color w:val="111111"/>
          <w:sz w:val="28"/>
          <w:szCs w:val="28"/>
          <w:rtl w:val="true"/>
          <w:lang w:bidi="fa-IR"/>
        </w:rPr>
        <w:t xml:space="preserve">». </w:t>
      </w:r>
      <w:r>
        <w:rPr>
          <w:rStyle w:val="FootnoteAnchor"/>
          <w:rtl w:val="true"/>
        </w:rPr>
        <w:footnoteReference w:id="812"/>
      </w:r>
      <w:bookmarkStart w:id="768" w:name="pg1846_23840"/>
    </w:p>
    <w:p>
      <w:pPr>
        <w:pStyle w:val="Heading5"/>
        <w:numPr>
          <w:ilvl w:val="4"/>
          <w:numId w:val="1"/>
        </w:numPr>
        <w:rPr/>
      </w:pPr>
      <w:bookmarkStart w:id="769" w:name="__RefHeading___Toc2869463_3650668749"/>
      <w:bookmarkStart w:id="770" w:name="_Toc290"/>
      <w:bookmarkEnd w:id="768"/>
      <w:bookmarkEnd w:id="769"/>
      <w:r>
        <w:rPr>
          <w:rtl w:val="true"/>
        </w:rPr>
        <w:t>سيره امام صادق عليه السلام‌</w:t>
      </w:r>
      <w:bookmarkEnd w:id="770"/>
    </w:p>
    <w:p>
      <w:pPr>
        <w:pStyle w:val="BookText"/>
        <w:rPr/>
      </w:pPr>
      <w:r>
        <w:rPr>
          <w:rFonts w:ascii="IRNazanin" w:hAnsi="IRNazanin" w:eastAsia="IRNazanin"/>
          <w:color w:val="111111"/>
          <w:sz w:val="28"/>
          <w:sz w:val="28"/>
          <w:szCs w:val="28"/>
          <w:rtl w:val="true"/>
          <w:lang w:bidi="fa-IR"/>
        </w:rPr>
        <w:t>محمد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كنار قبر پيامبر صلى الله عليه و آله ديدم، در حالى كه دست مباركش را بر قبر گذاشته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تو را برگزيد و هدايتت كرد و به وسيله تو مردم را هدايت نمود مى‌خواهم كه بر تو درود فرستد؛ همانا خدا و فرشتگانش بر پيغمبر اسلام صلى الله عليه و آله درود مى‌فرستند، پس اى كسانى كه ايمان آورده‌ايد شما نيز درود فرستيد و بر او سلام مخصوص بدهيد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از اين روايت استفاده مى‌شود كه بهترين دعا هنگام زيارت پيامبر صلى الله عليه و آله درود و صلوات بر آن حضرت است</w:t>
      </w:r>
      <w:r>
        <w:rPr>
          <w:rFonts w:eastAsia="IRNazanin" w:cs="IRNazanin"/>
          <w:color w:val="111111"/>
          <w:sz w:val="28"/>
          <w:szCs w:val="28"/>
          <w:rtl w:val="true"/>
          <w:lang w:bidi="fa-IR"/>
        </w:rPr>
        <w:t>.</w:t>
      </w:r>
    </w:p>
    <w:p>
      <w:pPr>
        <w:pStyle w:val="Heading5"/>
        <w:numPr>
          <w:ilvl w:val="4"/>
          <w:numId w:val="1"/>
        </w:numPr>
        <w:rPr/>
      </w:pPr>
      <w:bookmarkStart w:id="771" w:name="__RefHeading___Toc2869465_3650668749"/>
      <w:bookmarkStart w:id="772" w:name="_Toc291"/>
      <w:bookmarkEnd w:id="771"/>
      <w:r>
        <w:rPr>
          <w:rtl w:val="true"/>
        </w:rPr>
        <w:t>سيره امام كاظم عليه السلام‌</w:t>
      </w:r>
      <w:bookmarkEnd w:id="772"/>
    </w:p>
    <w:p>
      <w:pPr>
        <w:pStyle w:val="BookText"/>
        <w:rPr/>
      </w:pPr>
      <w:r>
        <w:rPr>
          <w:rFonts w:ascii="IRNazanin" w:hAnsi="IRNazanin" w:eastAsia="IRNazanin"/>
          <w:color w:val="111111"/>
          <w:sz w:val="28"/>
          <w:sz w:val="28"/>
          <w:szCs w:val="28"/>
          <w:rtl w:val="true"/>
          <w:lang w:bidi="fa-IR"/>
        </w:rPr>
        <w:t>ابن فضال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ابوالحسن عليه السلام را، هنگام وداع براى رفتن به عمره، مشاهده كردم، امام پس از غروب به سوى قبر پيامبر صلى الله عليه و آله تشريف مى‌برد، آن‌گاه بالاى سر مبارك ايستاده سلام كرد، نزديك قبر رفته، آن را در آغوش گرفت، پس از آن كنار قبر ايستاد، نماز بجا آورد، آن‌گاه شانه چپ را به قبر چسباند و شش يا هشت ركعت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ركوع و سجده آن حضرت سه تسبيح يا بيشتر بود، زمانى كه فارغ شد، سجده طولانى بجاى آورد، به گونه‌اى كه سنگريزه‌ها از عرق آن حضرت خيس شد</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773" w:name="__RefHeading___Toc2869467_3650668749"/>
      <w:bookmarkStart w:id="774" w:name="_Toc292"/>
      <w:bookmarkEnd w:id="773"/>
      <w:r>
        <w:rPr>
          <w:rtl w:val="true"/>
        </w:rPr>
        <w:t>سيره امام رضا عليه السلام‌</w:t>
      </w:r>
      <w:bookmarkEnd w:id="77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صدوق از محوّل سجستانى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مأمون درخواست كرد تا امام رضا عليه السلام را از مدينه به خراسان بياورند، حضرت براى وداع و زيارت قبر پيغمبر صلى الله عليه و آله وارد مسجد شد، به طور مكرر با قبر رسول خدا صلى الله عليه و آله وداع مى‌كرد؛ پيوسته بيرون مى‌آمد و نزد قبر باز مى‌گشت، در هر بار صداى مباركش به گريه بلند بود؛ نزد آن حضرت رفتم و سلام كردم؛ جواب داد؛ به خاطر سفرى كه در پيش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زيارت كن، همانا از جوار جدم بيرون مى‌روم و در</w:t>
      </w:r>
      <w:bookmarkStart w:id="775" w:name="pg1846_23842"/>
    </w:p>
    <w:p>
      <w:pPr>
        <w:pStyle w:val="BookText"/>
        <w:rPr/>
      </w:pPr>
      <w:bookmarkEnd w:id="775"/>
      <w:r>
        <w:rPr>
          <w:rFonts w:ascii="Amiri" w:hAnsi="Amiri" w:eastAsia="Amiri" w:cs="Amiri"/>
          <w:color w:val="111111"/>
          <w:sz w:val="28"/>
          <w:sz w:val="28"/>
          <w:szCs w:val="28"/>
          <w:rtl w:val="true"/>
          <w:lang w:bidi="ar-SA"/>
        </w:rPr>
        <w:t>غربت مى‌ميرم و دفن مى‌شوم</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5"/>
        <w:numPr>
          <w:ilvl w:val="4"/>
          <w:numId w:val="1"/>
        </w:numPr>
        <w:rPr/>
      </w:pPr>
      <w:bookmarkStart w:id="776" w:name="__RefHeading___Toc2869469_3650668749"/>
      <w:bookmarkStart w:id="777" w:name="_Toc293"/>
      <w:bookmarkEnd w:id="776"/>
      <w:r>
        <w:rPr>
          <w:rtl w:val="true"/>
        </w:rPr>
        <w:t>سيره امام جواد عليه السلام‌</w:t>
      </w:r>
      <w:bookmarkEnd w:id="777"/>
    </w:p>
    <w:p>
      <w:pPr>
        <w:pStyle w:val="BookText"/>
        <w:rPr/>
      </w:pPr>
      <w:r>
        <w:rPr>
          <w:rFonts w:ascii="IRNazanin" w:hAnsi="IRNazanin" w:eastAsia="IRNazanin"/>
          <w:color w:val="111111"/>
          <w:sz w:val="28"/>
          <w:sz w:val="28"/>
          <w:szCs w:val="28"/>
          <w:rtl w:val="true"/>
          <w:lang w:bidi="fa-IR"/>
        </w:rPr>
        <w:t>محمد بن ابى‌العلا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وارد مسجد پيامبر صلى الله عليه و آله شدم، در حالى كه پيرامون قبر رسول خدا صلى الله عليه و آله به طواف مشغول بودم، امام جواد عليه السلام را ديدم كه بر قبر آن حضرت طواف مى‌كند؛ از فرصت استفاده كرده، مسايل فراوانى را با آن حضرت در ميان گذاشتم، آن حضرت پاسخ تمام آنها را روشن فرمود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البته روايات مذكور گوشه‌اى از احاديث بسيارى است كه در اين زمينه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ذكر اين نكته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سيره معصومين مى‌آموزيم كه اصالت در همه كارها، از جمله زيارت و عبادات، فقط پرستش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زيارت اهميت داده مى‌شود، بدين جهت است كه توحيد در آن جلوه‌گر است و مى‌توان از كانال شناخت حجت‌هاى خداوند متعال، خدا را بهتر شناخت</w:t>
      </w:r>
      <w:r>
        <w:rPr>
          <w:rFonts w:eastAsia="IRNazanin" w:cs="IRNazanin"/>
          <w:color w:val="111111"/>
          <w:sz w:val="28"/>
          <w:szCs w:val="28"/>
          <w:rtl w:val="true"/>
          <w:lang w:bidi="fa-IR"/>
        </w:rPr>
        <w:t>.</w:t>
      </w:r>
    </w:p>
    <w:p>
      <w:pPr>
        <w:pStyle w:val="Heading5"/>
        <w:numPr>
          <w:ilvl w:val="4"/>
          <w:numId w:val="1"/>
        </w:numPr>
        <w:rPr/>
      </w:pPr>
      <w:bookmarkStart w:id="778" w:name="__RefHeading___Toc2869471_3650668749"/>
      <w:bookmarkStart w:id="779" w:name="_Toc294"/>
      <w:bookmarkEnd w:id="778"/>
      <w:r>
        <w:rPr>
          <w:rtl w:val="true"/>
        </w:rPr>
        <w:t>زيارت قبر پيامبر اكرم صلى الله عليه و آله در سيره صحابه‌</w:t>
      </w:r>
      <w:bookmarkEnd w:id="77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وفات رسول خدا صلى الله عليه و آله به شام هجرت نمود، شبى از شب‌ها رسول خدا صلى الله عليه و آله را در خواب ديد كه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چه جفايى است كه در حق ما نمودى؟ آيا وقتش نشده كه به زيارت ما بيايى؟ بلال سراسيمه از خواب بيدار شد و سوار مركب شده به قصد زيارت آن حضرت، وارد مدينه شد و مستقيماً بر سر قبر رسول خدا صلى الله عليه و آله رفت، شروع به گريه كرد و صورت خود را بر قبر مبارك ماليد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نقل مى‌كند كه هرگاه عبداللَّه بن عمر از سفرى باز مى‌گشت نزد قبر پيامبر صلى الله عليه و آله مى‌آمد و به آن حضرت سلام مى‌داد</w:t>
      </w:r>
      <w:r>
        <w:rPr>
          <w:rFonts w:eastAsia="IRNazanin" w:cs="IRNazanin"/>
          <w:color w:val="111111"/>
          <w:sz w:val="28"/>
          <w:szCs w:val="28"/>
          <w:rtl w:val="true"/>
          <w:lang w:bidi="fa-IR"/>
        </w:rPr>
        <w:t xml:space="preserve">. </w:t>
      </w:r>
      <w:r>
        <w:rPr>
          <w:rStyle w:val="FootnoteAnchor"/>
          <w:rtl w:val="true"/>
        </w:rPr>
        <w:footnoteReference w:id="818"/>
      </w: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نقل مى‌كند كه مروان روزى به بقعه رسول</w:t>
      </w:r>
      <w:bookmarkStart w:id="780" w:name="pg1846_23844"/>
    </w:p>
    <w:p>
      <w:pPr>
        <w:pStyle w:val="BookText"/>
        <w:rPr/>
      </w:pPr>
      <w:bookmarkEnd w:id="780"/>
      <w:r>
        <w:rPr>
          <w:rFonts w:ascii="IRNazanin" w:hAnsi="IRNazanin" w:eastAsia="IRNazanin"/>
          <w:color w:val="111111"/>
          <w:sz w:val="28"/>
          <w:sz w:val="28"/>
          <w:szCs w:val="28"/>
          <w:rtl w:val="true"/>
          <w:lang w:bidi="fa-IR"/>
        </w:rPr>
        <w:t>خدا صلى الله عليه و آله وارد شد، مشاهده كرد شخصى صورت خود را بر قبر رسول خدا نهاده است، مروان گردن او را گرفت و بلند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مى‌كنى؟ ناگهان مشاهده كرد كه او ابوايوب انصارى از صحابه بزرگوار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 به جهت اين سنگ نيامده‌ام، بلكه به جهت رسول خدا صلى الله عليه و آله آمده‌ام</w:t>
      </w:r>
      <w:r>
        <w:rPr>
          <w:rFonts w:eastAsia="IRNazanin" w:cs="IRNazanin"/>
          <w:color w:val="111111"/>
          <w:sz w:val="28"/>
          <w:szCs w:val="28"/>
          <w:rtl w:val="true"/>
          <w:lang w:bidi="fa-IR"/>
        </w:rPr>
        <w:t xml:space="preserve">. </w:t>
      </w:r>
      <w:r>
        <w:rPr>
          <w:rStyle w:val="FootnoteAnchor"/>
          <w:rtl w:val="true"/>
        </w:rPr>
        <w:footnoteReference w:id="819"/>
      </w:r>
      <w:r>
        <w:rPr>
          <w:rFonts w:ascii="Amiri" w:hAnsi="Amiri" w:eastAsia="Amiri" w:cs="Amiri"/>
          <w:color w:val="111111"/>
          <w:sz w:val="28"/>
          <w:sz w:val="28"/>
          <w:szCs w:val="28"/>
          <w:rtl w:val="true"/>
          <w:lang w:bidi="ar-SA"/>
        </w:rPr>
        <w:t>روايت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عنبر از عتبى كه هر دو از مشايخ شافعى‌اند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كنار قبر پيامبر صلى الله عليه و آله نشسته بودم كه اعرابى‌اى وارد شد و خطاب به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تو آمده‌ام و از گناهان خود استغفار مى‌نمايم و تو را شفيع نزد خداوند آورده‌ام، آن‌گاه گريه كرد و اشعارى درباره پيامبر صلى الله عليه و آله سرود</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سمعانى شبيه همين قصه را از امام على عليه السلام نقل مى‌كند </w:t>
      </w:r>
      <w:r>
        <w:rPr>
          <w:rStyle w:val="FootnoteAnchor"/>
          <w:rtl w:val="true"/>
        </w:rPr>
        <w:footnoteReference w:id="821"/>
      </w:r>
      <w:r>
        <w:rPr>
          <w:rFonts w:ascii="IRNazanin" w:hAnsi="IRNazanin" w:eastAsia="IRNazanin"/>
          <w:color w:val="111111"/>
          <w:sz w:val="28"/>
          <w:sz w:val="28"/>
          <w:szCs w:val="28"/>
          <w:rtl w:val="true"/>
          <w:lang w:bidi="fa-IR"/>
        </w:rPr>
        <w:t>اگر اين عمل جايز نبود چرا صحابه، خصوصاً امام على عليه السلام كه در آن مكان حاضر بود از آن منع نفرمود</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رسول خدا صلى الله عليه و آله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مرا بعد از وفاتم زيارت كند، مانند آن است كه در حال حياتم زيارت كرده است و هر كه قبر مرا زيارت كند، شفاعتم در روز قيامت بر او واجب مى‌شود و هر كس از متمكنين امتم به زيارت قبر من نيايد عذرى ندارد</w:t>
      </w:r>
      <w:r>
        <w:rPr>
          <w:rFonts w:eastAsia="Amiri" w:cs="Amiri" w:ascii="Amiri" w:hAnsi="Amiri"/>
          <w:color w:val="111111"/>
          <w:sz w:val="28"/>
          <w:szCs w:val="28"/>
          <w:rtl w:val="true"/>
          <w:lang w:bidi="ar-SA"/>
        </w:rPr>
        <w:t xml:space="preserve">. </w:t>
      </w:r>
      <w:r>
        <w:rPr>
          <w:rStyle w:val="FootnoteAnchor"/>
          <w:rtl w:val="true"/>
        </w:rPr>
        <w:footnoteReference w:id="823"/>
      </w:r>
    </w:p>
    <w:p>
      <w:pPr>
        <w:pStyle w:val="Heading5"/>
        <w:numPr>
          <w:ilvl w:val="4"/>
          <w:numId w:val="1"/>
        </w:numPr>
        <w:rPr/>
      </w:pPr>
      <w:bookmarkStart w:id="781" w:name="__RefHeading___Toc2869473_3650668749"/>
      <w:bookmarkStart w:id="782" w:name="_Toc295"/>
      <w:bookmarkEnd w:id="781"/>
      <w:r>
        <w:rPr>
          <w:rtl w:val="true"/>
        </w:rPr>
        <w:t>سيره و سخن علماى بزرگ براى زيارت‌</w:t>
      </w:r>
      <w:bookmarkEnd w:id="782"/>
    </w:p>
    <w:p>
      <w:pPr>
        <w:pStyle w:val="Heading6"/>
        <w:numPr>
          <w:ilvl w:val="5"/>
          <w:numId w:val="1"/>
        </w:numPr>
        <w:rPr/>
      </w:pPr>
      <w:bookmarkStart w:id="783" w:name="__RefHeading___Toc2869475_3650668749"/>
      <w:bookmarkStart w:id="784" w:name="_Toc296"/>
      <w:bookmarkEnd w:id="783"/>
      <w:r>
        <w:rPr>
          <w:rtl w:val="true"/>
        </w:rPr>
        <w:t>اشاره</w:t>
      </w:r>
      <w:bookmarkEnd w:id="78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زيارت اهل بيت اطهار عليهم السلام يكى از آموزه‌هاى مكتب انسان‌ساز تشيع است، بدين جهت تمام علما خود را موظف و مقيد مى‌دانستند كه همواره به زيارت اهل بيت عليهم السلام مشرف شوند</w:t>
      </w:r>
      <w:r>
        <w:rPr>
          <w:rFonts w:eastAsia="Amiri" w:cs="Amiri" w:ascii="Amiri" w:hAnsi="Amiri"/>
          <w:color w:val="111111"/>
          <w:sz w:val="28"/>
          <w:szCs w:val="28"/>
          <w:rtl w:val="true"/>
          <w:lang w:bidi="ar-SA"/>
        </w:rPr>
        <w:t>.</w:t>
      </w:r>
      <w:bookmarkStart w:id="785" w:name="pg1846_23846"/>
    </w:p>
    <w:p>
      <w:pPr>
        <w:pStyle w:val="Heading6"/>
        <w:numPr>
          <w:ilvl w:val="5"/>
          <w:numId w:val="1"/>
        </w:numPr>
        <w:rPr/>
      </w:pPr>
      <w:bookmarkStart w:id="786" w:name="__RefHeading___Toc2869477_3650668749"/>
      <w:bookmarkStart w:id="787" w:name="_Toc297"/>
      <w:bookmarkEnd w:id="785"/>
      <w:bookmarkEnd w:id="786"/>
      <w:r>
        <w:rPr>
          <w:rtl w:val="true"/>
        </w:rPr>
        <w:t>امام خمينى قدس سره‌</w:t>
      </w:r>
      <w:bookmarkEnd w:id="787"/>
    </w:p>
    <w:p>
      <w:pPr>
        <w:pStyle w:val="BookText"/>
        <w:rPr/>
      </w:pPr>
      <w:r>
        <w:rPr>
          <w:rFonts w:ascii="IRNazanin" w:hAnsi="IRNazanin" w:eastAsia="IRNazanin"/>
          <w:color w:val="111111"/>
          <w:sz w:val="28"/>
          <w:sz w:val="28"/>
          <w:szCs w:val="28"/>
          <w:rtl w:val="true"/>
          <w:lang w:bidi="fa-IR"/>
        </w:rPr>
        <w:t>حضرت آيت اللَّه العظمى امام خمينى در سال‌هاى پيش از تبعيد، هر روز بعد از درس غروب تا موقع نماز، يك تشرف مختصر به زيارت حضرت معصومه عليها السلام داشتند و اين كار به طور مداوم بود</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معظم له در نجف اشرف هم هر شب به حرم مطهر و منور مولاى متقيان اميرمؤمنان على عليه السلام مشرف مى‌شدند</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2869479_3650668749"/>
      <w:bookmarkStart w:id="789" w:name="_Toc298"/>
      <w:bookmarkEnd w:id="788"/>
      <w:r>
        <w:rPr>
          <w:rtl w:val="true"/>
        </w:rPr>
        <w:t>علامه طباطبايى رحمه الله‌</w:t>
      </w:r>
      <w:bookmarkEnd w:id="789"/>
    </w:p>
    <w:p>
      <w:pPr>
        <w:pStyle w:val="BookText"/>
        <w:rPr/>
      </w:pPr>
      <w:r>
        <w:rPr>
          <w:rFonts w:ascii="IRNazanin" w:hAnsi="IRNazanin" w:eastAsia="IRNazanin"/>
          <w:color w:val="111111"/>
          <w:sz w:val="28"/>
          <w:sz w:val="28"/>
          <w:szCs w:val="28"/>
          <w:rtl w:val="true"/>
          <w:lang w:bidi="fa-IR"/>
        </w:rPr>
        <w:t>وى در ماه رمضان هر روز پيش از افطار به حرم مشرف مى‌شد و با بوسه به ضريح مطهر حضرت معصومه روزه خود را مى‌گشود</w:t>
      </w:r>
      <w:r>
        <w:rPr>
          <w:rFonts w:eastAsia="IRNazanin" w:cs="IRNazanin"/>
          <w:color w:val="111111"/>
          <w:sz w:val="28"/>
          <w:szCs w:val="28"/>
          <w:rtl w:val="true"/>
          <w:lang w:bidi="fa-IR"/>
        </w:rPr>
        <w:t>.</w:t>
      </w:r>
    </w:p>
    <w:p>
      <w:pPr>
        <w:pStyle w:val="Heading6"/>
        <w:numPr>
          <w:ilvl w:val="5"/>
          <w:numId w:val="1"/>
        </w:numPr>
        <w:rPr/>
      </w:pPr>
      <w:bookmarkStart w:id="790" w:name="__RefHeading___Toc2869481_3650668749"/>
      <w:bookmarkStart w:id="791" w:name="_Toc299"/>
      <w:bookmarkEnd w:id="790"/>
      <w:r>
        <w:rPr>
          <w:rtl w:val="true"/>
        </w:rPr>
        <w:t>حكيم عارف، ملاصدراى شيرازى رحمه الله‌</w:t>
      </w:r>
      <w:bookmarkEnd w:id="791"/>
    </w:p>
    <w:p>
      <w:pPr>
        <w:pStyle w:val="BookText"/>
        <w:rPr/>
      </w:pPr>
      <w:r>
        <w:rPr>
          <w:rFonts w:ascii="IRNazanin" w:hAnsi="IRNazanin" w:eastAsia="IRNazanin"/>
          <w:color w:val="111111"/>
          <w:sz w:val="28"/>
          <w:sz w:val="28"/>
          <w:szCs w:val="28"/>
          <w:rtl w:val="true"/>
          <w:lang w:bidi="fa-IR"/>
        </w:rPr>
        <w:t>او سال‌ها در روستاى كهك قم به سر مى‌برد، هرگاه يك مشكل علمى و گِرِه فلسفى برايش پيش مى‌آمد، يا از حل يك مسأله فلسفى در مى‌ماند، آهنگ زيارت دختر موسى بن جعفر عليه السلام مى‌كرد و فاصله چهار فرسخى تا قم را مى‌پيمود و با زيارت و استمداد از روح بلند حضرت معصومه عليها السلام مشكل علمى خود را حل مى‌كرد و به محل اقامت خود 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بزرگواران، از زيارت چه مى‌ديدند و مى‌يافتند كه ما نمى‌يابيم؟ بى‌شك معرفت آنان بيشتر بود، در نتيجه بهره روحى‌شان هم از زيارت افزون‌تر بود</w:t>
      </w:r>
      <w:r>
        <w:rPr>
          <w:rFonts w:eastAsia="IRNazanin" w:cs="IRNazanin"/>
          <w:color w:val="111111"/>
          <w:sz w:val="28"/>
          <w:szCs w:val="28"/>
          <w:rtl w:val="true"/>
          <w:lang w:bidi="fa-IR"/>
        </w:rPr>
        <w:t xml:space="preserve">. </w:t>
      </w:r>
      <w:r>
        <w:rPr>
          <w:rStyle w:val="FootnoteAnchor"/>
          <w:rtl w:val="true"/>
        </w:rPr>
        <w:footnoteReference w:id="825"/>
      </w:r>
    </w:p>
    <w:p>
      <w:pPr>
        <w:pStyle w:val="Heading6"/>
        <w:numPr>
          <w:ilvl w:val="5"/>
          <w:numId w:val="1"/>
        </w:numPr>
        <w:rPr/>
      </w:pPr>
      <w:bookmarkStart w:id="792" w:name="__RefHeading___Toc2869483_3650668749"/>
      <w:bookmarkStart w:id="793" w:name="_Toc300"/>
      <w:bookmarkEnd w:id="792"/>
      <w:r>
        <w:rPr>
          <w:rtl w:val="true"/>
        </w:rPr>
        <w:t>آيت اللَّه مرعشى نجفى رحمه الله‌</w:t>
      </w:r>
      <w:bookmarkEnd w:id="79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سفارش مى‌كرد كه من قادر به زيارت ايشان نيستم، اما تو به زيارت آن حضرت برو، لذا من به خاطر همين سفارش، براى زيارت فاطمه معصومه عليها السلام و ثامن الائمه عليه السلام به ايران آمدم و به اصرار مؤسس حوزه علميه قم، حضرت آيت اللَّه حائرى در قم ماندگار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مرعشى در آن زمان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سال است كه هر روز من اول زاير حضرتم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شيخ عبداللَّه موسيانى از حضرت آيت اللَّه مرعشى نجفى رحمه الله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زمستانى بود كه من دچار بى‌خوابى شدم، خواستم حرم بروم، ديدم بى‌موقع است، آمدم خوابيدم، دست خود را زير سرم گذاشتم كه اگر خوابم برد خواب نمانم، در عالم خواب خانمى وارد اطاق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حرم برو، عده‌اى از زوّار من پشت در حرم از سرما هلاك مى‌شوند، آنها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حرم راه افتادم، ديدم پشت درِ شمالى حرم، اطراف ميدان آستانه عده‌اى از زوار اهل پاكستان يا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لباس‌هاى مخصوص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سردى هوا، به خود مى‌لرزند، در زدم، حاج آقا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خدّام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من در را باز كرد، من از مقابل و آنها پشت سر من وارد حرم شدند و آنها در كنار ضريح آن حضرت مشغول زيارت و عرض ادب بودند، من هم آب خواستم و براى نماز شب و تهجّد وضو ساختم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العظمى مرعشى نجفى در جلد اول الرافد در مورد عالم جليل القدر حاج محمد ابراهيم كلباسى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كلباسى كه از عالمان اصفهان بود، آن‌گاه كه به زيارت حضرت معصومه عليها السلام مى‌آمد، به مسجد امام حسن عسكرى عليه السلام كه مى‌رسيد از كنار پُل، كفش از پاى بيرون مى‌آورد و پاى برهنه به طرف صحن مطهر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 سؤال شد كه چرا پاى برهنه مى‌رويد؟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عالمان احاديث خاندان پيامبر صلى الله عليه و آله در اين منطقه دفن شدند و اين‌جا گورستان بزرگى بوده است و من دوست ندارم بر اين ابدان پاك گام بگذارم و كفش در پاى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هفتصد تن از محدثان بزرگ و روايت شناسان اهل بيت عليهم السلام در اين منطقه دفن شده‌اند، از اين‌رو مؤمنان در اين منطقه آب دهان بر زمين نمى‌انداختند</w:t>
      </w:r>
      <w:r>
        <w:rPr>
          <w:rFonts w:eastAsia="IRNazanin" w:cs="IRNazanin"/>
          <w:color w:val="111111"/>
          <w:sz w:val="28"/>
          <w:szCs w:val="28"/>
          <w:rtl w:val="true"/>
          <w:lang w:bidi="fa-IR"/>
        </w:rPr>
        <w:t xml:space="preserve">. </w:t>
      </w:r>
      <w:r>
        <w:rPr>
          <w:rStyle w:val="FootnoteAnchor"/>
          <w:rtl w:val="true"/>
        </w:rPr>
        <w:footnoteReference w:id="826"/>
      </w:r>
      <w:r>
        <w:rPr>
          <w:rFonts w:ascii="Amiri" w:hAnsi="Amiri" w:eastAsia="Amiri" w:cs="Amiri"/>
          <w:color w:val="111111"/>
          <w:sz w:val="28"/>
          <w:sz w:val="28"/>
          <w:szCs w:val="28"/>
          <w:rtl w:val="true"/>
          <w:lang w:bidi="ar-SA"/>
        </w:rPr>
        <w:t>آيت اللَّه مرعشى نجفى به عادت شصت ساله در زمستان و تابستان، صبح قبل از</w:t>
      </w:r>
      <w:bookmarkStart w:id="794" w:name="pg1846_23850"/>
    </w:p>
    <w:p>
      <w:pPr>
        <w:pStyle w:val="BookText"/>
        <w:rPr/>
      </w:pPr>
      <w:bookmarkEnd w:id="794"/>
      <w:r>
        <w:rPr>
          <w:rFonts w:ascii="IRNazanin" w:hAnsi="IRNazanin" w:eastAsia="IRNazanin"/>
          <w:color w:val="111111"/>
          <w:sz w:val="28"/>
          <w:sz w:val="28"/>
          <w:szCs w:val="28"/>
          <w:rtl w:val="true"/>
          <w:lang w:bidi="fa-IR"/>
        </w:rPr>
        <w:t>اذان، عبا را بر سر افكنده و پشت در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خيابان 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صحن چسبانده و با كمال تواضع در انتظار آمدن خدّام براى باز كردن در نشسته؛ تو گويى شخص نيازمند و دردمندى به در خانه حضرت معصومه عليها السلام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وصيت‌نامه خود چنين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مرا روبه‌روى مرقد مطهر بى‌بى فاطمه معصومه عليها السلام قرار داده و در اين حال يك سر عمامه‌ام را به ضريح مطهر و سر ديگر را به تابوت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دخيل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مصيبت وداع مولاى من حسين مظلوم با اهل بيت طاهرينش عليهم السلام را بخوانند</w:t>
      </w:r>
      <w:r>
        <w:rPr>
          <w:rFonts w:eastAsia="IRNazanin" w:cs="IRNazanin"/>
          <w:color w:val="111111"/>
          <w:sz w:val="28"/>
          <w:szCs w:val="28"/>
          <w:rtl w:val="true"/>
          <w:lang w:bidi="fa-IR"/>
        </w:rPr>
        <w:t xml:space="preserve">. </w:t>
      </w:r>
      <w:r>
        <w:rPr>
          <w:rStyle w:val="FootnoteAnchor"/>
          <w:rtl w:val="true"/>
        </w:rPr>
        <w:footnoteReference w:id="827"/>
      </w:r>
    </w:p>
    <w:p>
      <w:pPr>
        <w:pStyle w:val="Heading6"/>
        <w:numPr>
          <w:ilvl w:val="5"/>
          <w:numId w:val="1"/>
        </w:numPr>
        <w:rPr/>
      </w:pPr>
      <w:bookmarkStart w:id="795" w:name="__RefHeading___Toc2869485_3650668749"/>
      <w:bookmarkStart w:id="796" w:name="_Toc301"/>
      <w:bookmarkEnd w:id="795"/>
      <w:r>
        <w:rPr>
          <w:rtl w:val="true"/>
        </w:rPr>
        <w:t>آيت اللَّه بروجردى رحمه الله‌</w:t>
      </w:r>
      <w:bookmarkEnd w:id="796"/>
    </w:p>
    <w:p>
      <w:pPr>
        <w:pStyle w:val="BookText"/>
        <w:rPr/>
      </w:pPr>
      <w:r>
        <w:rPr>
          <w:rFonts w:ascii="IRNazanin" w:hAnsi="IRNazanin" w:eastAsia="IRNazanin"/>
          <w:color w:val="111111"/>
          <w:sz w:val="28"/>
          <w:sz w:val="28"/>
          <w:szCs w:val="28"/>
          <w:rtl w:val="true"/>
          <w:lang w:bidi="fa-IR"/>
        </w:rPr>
        <w:t>نقل شده روزى شاه عربستان سعودى به ايران آمد و هدايايى براى مرجع كل، حضرت آيت اللَّه العظمى بروجردى رحمه الله فرستاد، آقا در ميان آن هدايا، چند قرآن و مقدارى از پرده كعبه را پذيرفت و بقيه 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شاه عربستان تقاضاى ملاقات با آقاى بروجردى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تقاضا توسط سفير عربستان به آقا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آقاى بروجردى اين تقاضا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علت اين امر سؤال شد،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قم بيايد به خاطر اين‌كه وهابى است به زيارت مرقد مطهر حضرت معصومه عليها السلام نمى‌رود و اگر به زيارت حضرت معصومه عليها السلام نرود، به مقام ارجمند حضرت معصومه عليها السلام توهين خواهد شد و من به هيچ وجه چنين امرى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توهين غير مستقيم به حضرت معصومه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نمى‌پذيرم و تحمل نمى‌كنم</w:t>
      </w:r>
      <w:r>
        <w:rPr>
          <w:rFonts w:eastAsia="IRNazanin" w:cs="IRNazanin"/>
          <w:color w:val="111111"/>
          <w:sz w:val="28"/>
          <w:szCs w:val="28"/>
          <w:rtl w:val="true"/>
          <w:lang w:bidi="fa-IR"/>
        </w:rPr>
        <w:t xml:space="preserve">. </w:t>
      </w:r>
      <w:r>
        <w:rPr>
          <w:rStyle w:val="FootnoteAnchor"/>
          <w:rtl w:val="true"/>
        </w:rPr>
        <w:footnoteReference w:id="828"/>
      </w:r>
    </w:p>
    <w:p>
      <w:pPr>
        <w:pStyle w:val="Heading6"/>
        <w:numPr>
          <w:ilvl w:val="5"/>
          <w:numId w:val="1"/>
        </w:numPr>
        <w:rPr/>
      </w:pPr>
      <w:bookmarkStart w:id="797" w:name="__RefHeading___Toc2869487_3650668749"/>
      <w:bookmarkStart w:id="798" w:name="_Toc302"/>
      <w:bookmarkEnd w:id="797"/>
      <w:r>
        <w:rPr>
          <w:rtl w:val="true"/>
        </w:rPr>
        <w:t>آيت اللَّه بهجت‌</w:t>
      </w:r>
      <w:bookmarkEnd w:id="79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نيز از جمله مراجع تقليدى است كه هر روز پس از نماز صبح با پاى پياده به</w:t>
      </w:r>
      <w:bookmarkStart w:id="799" w:name="pg1846_23852"/>
    </w:p>
    <w:p>
      <w:pPr>
        <w:pStyle w:val="BookText"/>
        <w:rPr/>
      </w:pPr>
      <w:bookmarkEnd w:id="799"/>
      <w:r>
        <w:rPr>
          <w:rFonts w:ascii="Amiri" w:hAnsi="Amiri" w:eastAsia="Amiri" w:cs="Amiri"/>
          <w:color w:val="111111"/>
          <w:sz w:val="28"/>
          <w:sz w:val="28"/>
          <w:szCs w:val="28"/>
          <w:rtl w:val="true"/>
          <w:lang w:bidi="ar-SA"/>
        </w:rPr>
        <w:t>زيارت حضرت معصومه عليها السلام مشرف شده و مدت طولانى به ذكر و دعا و زيارت مشغول مى‌باشد</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2869489_3650668749"/>
      <w:bookmarkStart w:id="801" w:name="_Toc303"/>
      <w:bookmarkEnd w:id="800"/>
      <w:r>
        <w:rPr>
          <w:rtl w:val="true"/>
        </w:rPr>
        <w:t>آيت اللَّه فاضل لنكرانى رحمه الله‌</w:t>
      </w:r>
      <w:bookmarkEnd w:id="801"/>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 عليها السلام از طرف مادر، عمه حقير است و براى من محرم هستند و از اين‌رو من خطاب به ايشان عمه جان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تشرف پيدا كردم به حرم مطهر حضرت فاطمه معصومه عليها السلام و بعد از اين‌كه زيارت را خواندم، خدمت عمه جان عزيز عرض كردم كه من امروز آمده‌ام و هيچ حاجتى مثل پول و منزل و امثال ذلك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حاجت دارم و آن اين است كه در فهم آيه تطهير مورد عنايت شما واقع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تطهير را درست بفهمم و بنويسم و حل مشكل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آمديم و شروع كرديم به نوشتن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مسائلى و يك مطالبى به بركت حضرت فاطمه معصومه عليها السلام براى ما روشن شد كه شايد اگر پنجاه سال ديگر درس مى‌خواندم، آن مطالب براى ما روشن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رسيد كه براى ما روشن شد جاى آيه تطهير حتماً در بين آيات مربوط به زن‌هاى پيامبر بوده، لكن حرف خداوند متعال اين بوده كه با پرانتز آيه تطهير اهل بيت عليهم السلام را جدا كند و فضيلتى را براى اهل بيت عليهم السلام ثابت كند و بفرمايد كه اين فضيلت به زن‌هاى پيامبر مربوط نيست، بلكه مربوط به اهل بيت رسول خدا صلى الله عليه و آله و حضرت فاطمه زهرا عليها السلام و همين طور امامان بعدى است</w:t>
      </w:r>
      <w:r>
        <w:rPr>
          <w:rFonts w:eastAsia="IRNazanin" w:cs="IRNazanin"/>
          <w:color w:val="111111"/>
          <w:sz w:val="28"/>
          <w:szCs w:val="28"/>
          <w:rtl w:val="true"/>
          <w:lang w:bidi="fa-IR"/>
        </w:rPr>
        <w:t xml:space="preserve">. </w:t>
      </w:r>
      <w:r>
        <w:rPr>
          <w:rStyle w:val="FootnoteAnchor"/>
          <w:rtl w:val="true"/>
        </w:rPr>
        <w:footnoteReference w:id="829"/>
      </w:r>
    </w:p>
    <w:p>
      <w:pPr>
        <w:pStyle w:val="Heading6"/>
        <w:numPr>
          <w:ilvl w:val="5"/>
          <w:numId w:val="1"/>
        </w:numPr>
        <w:rPr/>
      </w:pPr>
      <w:bookmarkStart w:id="802" w:name="__RefHeading___Toc2869491_3650668749"/>
      <w:bookmarkStart w:id="803" w:name="_Toc304"/>
      <w:bookmarkEnd w:id="802"/>
      <w:r>
        <w:rPr>
          <w:rtl w:val="true"/>
        </w:rPr>
        <w:t>محدث بزرگوار حاج شيخ عباس قمى رحمه الله‌</w:t>
      </w:r>
      <w:bookmarkEnd w:id="80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دختران حضرت موسى بن جعفر عليه السلام، سيده جليله معظمه فاطمه بنت امام موسى عليه السلام معروف به حضرت معصومه عليها السلام است كه مزار شريفش در بلده طيبه قم است و داراى قبه عاليه و ضريح و صحن‌هاى متعدد و خدمه بسيار و</w:t>
      </w:r>
      <w:bookmarkStart w:id="804" w:name="pg1846_23853"/>
    </w:p>
    <w:p>
      <w:pPr>
        <w:pStyle w:val="BookText"/>
        <w:rPr/>
      </w:pPr>
      <w:bookmarkEnd w:id="804"/>
      <w:r>
        <w:rPr>
          <w:rFonts w:ascii="IRNazanin" w:hAnsi="IRNazanin" w:eastAsia="IRNazanin"/>
          <w:color w:val="111111"/>
          <w:sz w:val="28"/>
          <w:sz w:val="28"/>
          <w:szCs w:val="28"/>
          <w:rtl w:val="true"/>
          <w:lang w:bidi="fa-IR"/>
        </w:rPr>
        <w:t>موقوفات است و روشنى چشم اهل قم و ملاذ و معاذ عامه خلق است و در هر سال، جماعات بسيار از بلاد بعيده شدّ رحال كنند و تعب سفر كشند به جهت درك فيوضات از زيارت آن معظمه عليها السلام</w:t>
      </w:r>
      <w:r>
        <w:rPr>
          <w:rFonts w:eastAsia="IRNazanin" w:cs="IRNazanin"/>
          <w:color w:val="111111"/>
          <w:sz w:val="28"/>
          <w:szCs w:val="28"/>
          <w:rtl w:val="true"/>
          <w:lang w:bidi="fa-IR"/>
        </w:rPr>
        <w:t xml:space="preserve">. </w:t>
      </w:r>
      <w:r>
        <w:rPr>
          <w:rStyle w:val="FootnoteAnchor"/>
          <w:rtl w:val="true"/>
        </w:rPr>
        <w:footnoteReference w:id="830"/>
      </w:r>
    </w:p>
    <w:p>
      <w:pPr>
        <w:pStyle w:val="Heading6"/>
        <w:numPr>
          <w:ilvl w:val="5"/>
          <w:numId w:val="1"/>
        </w:numPr>
        <w:rPr/>
      </w:pPr>
      <w:bookmarkStart w:id="805" w:name="__RefHeading___Toc2869493_3650668749"/>
      <w:bookmarkStart w:id="806" w:name="_Toc305"/>
      <w:bookmarkEnd w:id="805"/>
      <w:r>
        <w:rPr>
          <w:rtl w:val="true"/>
        </w:rPr>
        <w:t>آيت اللَّه گلپايگانى رحمه الله‌</w:t>
      </w:r>
      <w:bookmarkEnd w:id="806"/>
    </w:p>
    <w:p>
      <w:pPr>
        <w:pStyle w:val="BookText"/>
        <w:rPr/>
      </w:pPr>
      <w:r>
        <w:rPr>
          <w:rFonts w:ascii="IRNazanin" w:hAnsi="IRNazanin" w:eastAsia="IRNazanin"/>
          <w:color w:val="111111"/>
          <w:sz w:val="28"/>
          <w:sz w:val="28"/>
          <w:szCs w:val="28"/>
          <w:rtl w:val="true"/>
          <w:lang w:bidi="fa-IR"/>
        </w:rPr>
        <w:t>در روز شهادت حضرت فاطمه زهرا عليها السلام قرار شد از بيت آيت اللَّه العظمى گلپايگانى رحمه الله هيئتى از طلاب براى عرض تسليت به مقام والاى دختر موسى بن جعفر عليه السلام، به حرم مطهر حضرت معصومه عليها السلام مشرف شوند، وقتى طلاب وارد صحن مطهر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ديدند آيت اللَّه العظمى گلپايگانى وسط صحن حضرت معصومه عليها السلام روى زمين نشسته‌اند، هر چه خواستند فرشى براى آقا بياورند، آقا قبول نكرد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نشستم جهت عرض ادب و اخلاص به بى‌بى حضرت معصومه عليها السلام و اشك چشمش را با دستمال پاك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عزيز بر شماست كه قصد را خالص كنيد و ارتباط مداوم خود را با ائمه اطهار عليهم السلام مخصوصاً حضرت صاحب و مولايم، حضرت ولى عصر عليه السلام تداوم بخشيد و كثرت تلاوت قرآن كريم و ادعيه صالحه و عرض اخلاص و ادب به دخت حضرت موسى بن جعفر عليه السلام داشته باشيد و اينها همه رمز موفقيت و توفيق در راه ادامه تحصيل ماست</w:t>
      </w:r>
      <w:r>
        <w:rPr>
          <w:rFonts w:eastAsia="Amiri" w:cs="Amiri" w:ascii="Amiri" w:hAnsi="Amiri"/>
          <w:color w:val="111111"/>
          <w:sz w:val="28"/>
          <w:szCs w:val="28"/>
          <w:rtl w:val="true"/>
          <w:lang w:bidi="ar-SA"/>
        </w:rPr>
        <w:t xml:space="preserve">. </w:t>
      </w:r>
      <w:r>
        <w:rPr>
          <w:rStyle w:val="FootnoteAnchor"/>
          <w:rtl w:val="true"/>
        </w:rPr>
        <w:footnoteReference w:id="831"/>
      </w:r>
    </w:p>
    <w:p>
      <w:pPr>
        <w:pStyle w:val="Heading5"/>
        <w:numPr>
          <w:ilvl w:val="4"/>
          <w:numId w:val="1"/>
        </w:numPr>
        <w:rPr/>
      </w:pPr>
      <w:bookmarkStart w:id="807" w:name="__RefHeading___Toc2869495_3650668749"/>
      <w:bookmarkStart w:id="808" w:name="_Toc306"/>
      <w:bookmarkEnd w:id="807"/>
      <w:r>
        <w:rPr>
          <w:rtl w:val="true"/>
        </w:rPr>
        <w:t>فضيلت زيارت حضرت معصومه عليها السلام‌</w:t>
      </w:r>
      <w:bookmarkEnd w:id="80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زيارت چهارده معصوم عليهم السلام، براى زيارت حضرت معصومه عليها السلام ترغيب و تشويق فراوانى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زيارت زايران حضرت معصومه عليها السلام تعبيرات ارزشمندى چون؛ اهل بهشت، بهشت از آنِ اوست و بهشت بر او واجب است، وارد شده و ارزش زيارت آن كريمه اهل بيت، معادل بهشت و همسنگ زيارت</w:t>
      </w:r>
    </w:p>
    <w:p>
      <w:pPr>
        <w:pStyle w:val="BookText"/>
        <w:rPr/>
      </w:pPr>
      <w:r>
        <w:rPr>
          <w:rFonts w:ascii="Amiri" w:hAnsi="Amiri" w:eastAsia="Amiri" w:cs="Amiri"/>
          <w:color w:val="111111"/>
          <w:sz w:val="28"/>
          <w:sz w:val="28"/>
          <w:szCs w:val="28"/>
          <w:rtl w:val="true"/>
          <w:lang w:bidi="ar-SA"/>
        </w:rPr>
        <w:t>امام هشتم عليه السلام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هر كس او را زيارت كند، بهشت از آنِ اوست</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امام جواد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عَمَّتى بِقُمْ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هر كس عمه‌ام را در قم زيارت كند، بهشت از آنِ اوست</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همچنين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للَّه‌حَرَمَاً وَ هُوَ مَكَّةُ وَ لِرَسُولِهِ حَرَمَاً وَ هُوَ المَدينَةُ و لِاميرِ الْمُؤمِنينَ حَرَماً وَ هُوَ الكُوفَةُ وَ لَنا حَرَماً وَ هُوَ قُمْ وَ سَتُدْفَنُ فيهِ امْرَأَةٌ مِنْ وُلدى تُسَمّى فاطِمَةَ مَنْ زارَها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براى خدا حرمى است و آن مكه است، براى رسول خدا حرمى است و آن مدينه است، براى اميرمؤمنان نيز حرمى است و آن كوفه است، اهل‌بيت را حرمى است و آن قم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بانويى به نام فاطمه از فرزندان من در آن‌جا دفن مى‌شود كه هر كس او را زيارت كند، بهشت بر او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اين سخن را زمانى فرمود كه هنوز مادر حضرت موسى بن جعفر او را به دنيا نياورده بود</w:t>
      </w:r>
      <w:r>
        <w:rPr>
          <w:rFonts w:eastAsia="IRNazanin" w:cs="IRNazanin"/>
          <w:color w:val="111111"/>
          <w:sz w:val="28"/>
          <w:szCs w:val="28"/>
          <w:rtl w:val="true"/>
          <w:lang w:bidi="fa-IR"/>
        </w:rPr>
        <w:t xml:space="preserve">. </w:t>
      </w:r>
      <w:r>
        <w:rPr>
          <w:rStyle w:val="FootnoteAnchor"/>
          <w:rtl w:val="true"/>
        </w:rPr>
        <w:footnoteReference w:id="834"/>
      </w:r>
      <w:r>
        <w:rPr>
          <w:rFonts w:ascii="Amiri" w:hAnsi="Amiri" w:eastAsia="Amiri" w:cs="Amiri"/>
          <w:color w:val="111111"/>
          <w:sz w:val="28"/>
          <w:sz w:val="28"/>
          <w:szCs w:val="28"/>
          <w:rtl w:val="true"/>
          <w:lang w:bidi="ar-SA"/>
        </w:rPr>
        <w:t>باز هم 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زيارَتَها تُعادِلُ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زيارت حضرت معصومه همسنگ بهشت است</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 فيها امْرأَةٌ مِنْ وُلْدى اسْمُها فاطِمَةُ بِنْتُ مُوسى تُدخَلُ بِشَفاعَتِها شِيعَتى الجَنَّةَ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قم بانويى كه از فرزندان من است و نام گراميش فاطمه دختر موسى عليه السلام است، رحلت مى‌كند، با شفاعت او همه شيعيانم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شرايط شفاعت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مى‌شوند</w:t>
      </w:r>
      <w:r>
        <w:rPr>
          <w:rFonts w:eastAsia="IRNazanin" w:cs="IRNazanin"/>
          <w:color w:val="111111"/>
          <w:sz w:val="28"/>
          <w:szCs w:val="28"/>
          <w:rtl w:val="true"/>
          <w:lang w:bidi="fa-IR"/>
        </w:rPr>
        <w:t xml:space="preserve">. </w:t>
      </w:r>
      <w:r>
        <w:rPr>
          <w:rStyle w:val="FootnoteAnchor"/>
          <w:rtl w:val="true"/>
        </w:rPr>
        <w:footnoteReference w:id="836"/>
      </w:r>
      <w:r>
        <w:rPr>
          <w:rFonts w:ascii="Amiri" w:hAnsi="Amiri" w:eastAsia="Amiri" w:cs="Amiri"/>
          <w:color w:val="111111"/>
          <w:sz w:val="28"/>
          <w:sz w:val="28"/>
          <w:szCs w:val="28"/>
          <w:rtl w:val="true"/>
          <w:lang w:bidi="ar-SA"/>
        </w:rPr>
        <w:t>امام رضا عليه السلام خطاب به سعد بن سعد احزم مى‌فرمايد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 او</w:t>
      </w:r>
      <w:bookmarkStart w:id="809" w:name="pg1846_23858"/>
    </w:p>
    <w:p>
      <w:pPr>
        <w:pStyle w:val="BookText"/>
        <w:rPr/>
      </w:pPr>
      <w:bookmarkEnd w:id="8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او را زيارت كند، بهشت از آن اوست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اهل بهشت است</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باز هم از امام رضا عليه السلام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الْمَعْصُومَةَ بِقُمْ كَمَنْ زارَنى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هر كس حضرت معصومه عليها السلام را در قم زيارت كند، همانند كسى است كه مرا زيارت كرده باشد</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هم ايشان است كه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نتواند به زيارت من بيايد، برادرم را در رى يا خواهرم را در قم زيارت كند كه همان ثواب زيارت مرا در مى‌يابد</w:t>
      </w:r>
      <w:r>
        <w:rPr>
          <w:rFonts w:eastAsia="Amiri" w:cs="Amiri" w:ascii="Amiri" w:hAnsi="Amiri"/>
          <w:color w:val="111111"/>
          <w:sz w:val="28"/>
          <w:szCs w:val="28"/>
          <w:rtl w:val="true"/>
          <w:lang w:bidi="ar-SA"/>
        </w:rPr>
        <w:t xml:space="preserve">. </w:t>
      </w:r>
      <w:r>
        <w:rPr>
          <w:rStyle w:val="FootnoteAnchor"/>
          <w:rtl w:val="true"/>
        </w:rPr>
        <w:footnoteReference w:id="839"/>
      </w:r>
    </w:p>
    <w:p>
      <w:pPr>
        <w:pStyle w:val="Heading5"/>
        <w:numPr>
          <w:ilvl w:val="4"/>
          <w:numId w:val="1"/>
        </w:numPr>
        <w:rPr/>
      </w:pPr>
      <w:bookmarkStart w:id="810" w:name="__RefHeading___Toc2869497_3650668749"/>
      <w:bookmarkStart w:id="811" w:name="_Toc307"/>
      <w:bookmarkEnd w:id="810"/>
      <w:r>
        <w:rPr>
          <w:rtl w:val="true"/>
        </w:rPr>
        <w:t>شوق زيارت‌</w:t>
      </w:r>
      <w:bookmarkEnd w:id="811"/>
    </w:p>
    <w:p>
      <w:pPr>
        <w:pStyle w:val="BookText"/>
        <w:rPr/>
      </w:pPr>
      <w:r>
        <w:rPr>
          <w:rFonts w:ascii="IRNazanin" w:hAnsi="IRNazanin" w:eastAsia="IRNazanin"/>
          <w:color w:val="111111"/>
          <w:sz w:val="28"/>
          <w:sz w:val="28"/>
          <w:szCs w:val="28"/>
          <w:rtl w:val="true"/>
          <w:lang w:bidi="fa-IR"/>
        </w:rPr>
        <w:t>نخست اشتياق ديدار و زيارت در دل احساس مى‌شود، آن‌گاه انسان از كسب و تجارب چشم مى‌پوشد، به موانع سفر و مشكلات دست و پاگير زندگى اعتنا نمى‌كند و آهنگ سفر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پيمودن راه‌هاى دور و دراز مهيا مى‌شود و ساز و برگ سفر را آماده مى‌سازد و به اميد گوشه چشمى از محبوب به سوى كعبه مقصود عزيمت مى‌كند تا در فضاى معنوى و ملكوتى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گامى كه يك زاير بر مى‌دارد، تلاش بى‌امان براى اصلاح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كه خود را از هرگونه عيب و نقصى پاك سازد و زنگار گناه را با اشك ندامت بزدايد، تا شايسته ديدار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با تمام قدرت در تقويت كمالات خويش مى‌كوشد تا در حريم يار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مى‌برد تا به يار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 بارش را بر زمين مى‌نهد و سر به آستان محبوب مى‌گذارد، اشك شوق چون سيل از ديدگانش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چشمانش پر فروغ مى‌گردد، آتش محبت زبانه مى‌كشد، هر چه تلاش مى‌كند كه شرط</w:t>
      </w:r>
      <w:bookmarkStart w:id="812" w:name="pg1846_23860"/>
    </w:p>
    <w:p>
      <w:pPr>
        <w:pStyle w:val="BookText"/>
        <w:rPr/>
      </w:pPr>
      <w:bookmarkEnd w:id="812"/>
      <w:r>
        <w:rPr>
          <w:rFonts w:ascii="IRNazanin" w:hAnsi="IRNazanin" w:eastAsia="IRNazanin"/>
          <w:color w:val="111111"/>
          <w:sz w:val="28"/>
          <w:sz w:val="28"/>
          <w:szCs w:val="28"/>
          <w:rtl w:val="true"/>
          <w:lang w:bidi="fa-IR"/>
        </w:rPr>
        <w:t>ادب بجاى آورد و از دور عرض ارادت نمايد، دل اجازه نمى‌دهد و شور نمى‌گذارد، سرانجام شور نشأت گرفته از شعور، او را به كنار ضريح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مى‌كند كه صورتش را بر ضريح نگذارد كه گَرد گناه بر چهره‌اش نشسته و تيرگى گناه بر رويش سايه انداخته است، ولى بارقه اميد بر دلش نورافشانى مى‌كند و نويد و رحمت پروردگار بر سرش بال مى‌گستراند، با يك دنيا اميد صورت بر ضريح مى‌گذارد و باران اشكش جارى مى‌شود و زير لب زمزمه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بَلْدَةٌ طَيَّبَةٌ وَ رَبٌ‌غفُورٌ</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آن‌گاه تصميم جدى به انجام خير در تمام سلول‌هاى مغزش نقش مى‌بندد و دلش به مغفرت خداوند غفور گواهى مى‌دهد و خود را شايسته ديدار مى‌بيند و در انتظار عنايت محبوب مى‌نشيند كه گرامى داشتِ مهمان، سيره اين خاندان است</w:t>
      </w:r>
      <w:r>
        <w:rPr>
          <w:rFonts w:eastAsia="IRNazanin" w:cs="IRNazanin"/>
          <w:color w:val="111111"/>
          <w:sz w:val="28"/>
          <w:szCs w:val="28"/>
          <w:rtl w:val="true"/>
          <w:lang w:bidi="fa-IR"/>
        </w:rPr>
        <w:t xml:space="preserve">. </w:t>
      </w:r>
      <w:r>
        <w:rPr>
          <w:rStyle w:val="FootnoteAnchor"/>
          <w:rtl w:val="true"/>
        </w:rPr>
        <w:footnoteReference w:id="841"/>
      </w:r>
    </w:p>
    <w:p>
      <w:pPr>
        <w:pStyle w:val="Heading5"/>
        <w:numPr>
          <w:ilvl w:val="4"/>
          <w:numId w:val="1"/>
        </w:numPr>
        <w:rPr/>
      </w:pPr>
      <w:bookmarkStart w:id="813" w:name="__RefHeading___Toc2869499_3650668749"/>
      <w:bookmarkStart w:id="814" w:name="_Toc308"/>
      <w:bookmarkEnd w:id="813"/>
      <w:r>
        <w:rPr>
          <w:rtl w:val="true"/>
        </w:rPr>
        <w:t>آداب زيارت‌</w:t>
      </w:r>
      <w:bookmarkEnd w:id="814"/>
    </w:p>
    <w:p>
      <w:pPr>
        <w:pStyle w:val="BookText"/>
        <w:rPr/>
      </w:pPr>
      <w:r>
        <w:rPr>
          <w:rFonts w:ascii="Amiri" w:hAnsi="Amiri" w:eastAsia="Amiri" w:cs="Amiri"/>
          <w:color w:val="111111"/>
          <w:sz w:val="28"/>
          <w:sz w:val="28"/>
          <w:szCs w:val="28"/>
          <w:rtl w:val="true"/>
          <w:lang w:bidi="ar-SA"/>
        </w:rPr>
        <w:t>شايسته است زاير حريم خاندان عصمت و طهارت نكات زير را در زمينه آداب زيارت بجا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مسافرت از كارهاى لغو و بيهوده و انجام كار ناصواب به شدت پرهيز كند كه چه بسا مانع قبولى زيارت و ديگر اعمال انسان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تشرف به زيارت حتماً با وضو باشد و پيش از ورود غسل زيارت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لباس‌هاى پاكيزه بپوشد و خود را خوشبو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بايستد و اذن دخول بخواند، هر وقت دلش رقّت پيدا كرد، آن را نشانه اذن بشمارد و با توجه به اين‌كه حرم يكى از بيوتات رسول اكرم صلى الله عليه و آله و محل نزول فرشتگان است، با خضوع و خشوع و توجه كالم وارد 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ديگر زايران ايجاد مزاحمت ننمايد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احترام به زوّار و خدّام تلاش كند، زيرا احترام به آنها، احترام به امامان و امامزادگان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 امامزادگان در طرف بالاى سر، رو به قبله بايستد و زيارتنامه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كند متن زيارت را با توجه كامل و تلفّظ صحيح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زيارت دو ركعت نماز زيارت در بالاى سر يا مسجد متصل به حرم بخواند، در اين نماز بهتر است كه در ركعت اول بعد از حمد،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 نماز زيارت، حاجت‌هاى مؤمنان ديگر و خود را از خدا بخواهد كه يكى از موارد استجابت دعاست و در رأس همه حوايجش براى فرج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زيارت و نماز، در دعا و مناجات تلاش و اصرار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و دعا، با حفظ ادب و رعايت حق تقدم ديگران و عدم ايذاى زايران، خود را به كنار ضريح مقدس برساند و صورت بر ضريح مطهر نهاده، با خداى خود راز و نياز كند و موقع مراجعت پشت به حرم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پدر، مادر، خويشان، دوستان، حق‌داران، سفارش‌كنندگان و همه شيعيان اميرمؤمنان عليه السلام نيز به نيابت زيارت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حرم مطهر مقدارى از قرآن را با دقت تلاوت كند و به امامزاده‌اى كه در حضورش هست اهدا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مدت اقامتش در مشاهد مشرّفه، زياد به حرم تشرف يافته و سعى كند نمازهايش را در حرم مطهر و در صورت امكان با جماعت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توديع حرم، زيارت وداع بخواند و از خدا بخواهد كه آخرين زيارت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مراجعت از زيارت سعى كند تا نورانيت به دست آمده همچنان در او باقى بماند</w:t>
      </w:r>
      <w:r>
        <w:rPr>
          <w:rFonts w:eastAsia="IRNazanin" w:cs="IRNazanin"/>
          <w:color w:val="111111"/>
          <w:sz w:val="28"/>
          <w:szCs w:val="28"/>
          <w:rtl w:val="true"/>
          <w:lang w:bidi="fa-IR"/>
        </w:rPr>
        <w:t xml:space="preserve">. </w:t>
      </w:r>
      <w:r>
        <w:rPr>
          <w:rStyle w:val="FootnoteAnchor"/>
          <w:rtl w:val="true"/>
        </w:rPr>
        <w:footnoteReference w:id="842"/>
      </w:r>
      <w:bookmarkStart w:id="815" w:name="pg1846_23864"/>
    </w:p>
    <w:p>
      <w:pPr>
        <w:pStyle w:val="BookText"/>
        <w:rPr/>
      </w:pPr>
      <w:bookmarkEnd w:id="815"/>
      <w:r>
        <w:rPr>
          <w:rFonts w:ascii="IRNazanin" w:hAnsi="IRNazanin" w:eastAsia="IRNazanin"/>
          <w:color w:val="111111"/>
          <w:sz w:val="28"/>
          <w:sz w:val="28"/>
          <w:szCs w:val="28"/>
          <w:rtl w:val="true"/>
          <w:lang w:bidi="fa-IR"/>
        </w:rPr>
        <w:t>مجاورين حرم مطهر نيز بايد سعى كنند كه حق مجاورت را بجا آورده و در تشرف به حرم مطهر و حفظ شئون اين سرزمين مقدس كوشا باشند، در ايام زيارتى، شب‌هاى جمعه و ديگر مناسبت‌ها، از زيارت غفلت نكنند، در اعياد قبل از ديدار هر كسى به زيارت اين گوهرهاى اهل‌بيت بشتابند، تبريك بگويند و عيدى بخواهند، در روزهاى وفات نيز به قصد عرض تسليت به حضورشان بشتابند</w:t>
      </w:r>
      <w:r>
        <w:rPr>
          <w:rFonts w:eastAsia="IRNazanin" w:cs="IRNazanin"/>
          <w:color w:val="111111"/>
          <w:sz w:val="28"/>
          <w:szCs w:val="28"/>
          <w:rtl w:val="true"/>
          <w:lang w:bidi="fa-IR"/>
        </w:rPr>
        <w:t>.</w:t>
      </w:r>
    </w:p>
    <w:p>
      <w:pPr>
        <w:pStyle w:val="Heading5"/>
        <w:numPr>
          <w:ilvl w:val="4"/>
          <w:numId w:val="1"/>
        </w:numPr>
        <w:rPr/>
      </w:pPr>
      <w:bookmarkStart w:id="816" w:name="__RefHeading___Toc2869501_3650668749"/>
      <w:bookmarkStart w:id="817" w:name="_Toc309"/>
      <w:bookmarkEnd w:id="816"/>
      <w:r>
        <w:rPr>
          <w:rtl w:val="true"/>
        </w:rPr>
        <w:t>فرجام سخن‌</w:t>
      </w:r>
      <w:bookmarkEnd w:id="817"/>
    </w:p>
    <w:p>
      <w:pPr>
        <w:pStyle w:val="BookText"/>
        <w:rPr/>
      </w:pPr>
      <w:r>
        <w:rPr>
          <w:rFonts w:ascii="IRNazanin" w:hAnsi="IRNazanin" w:eastAsia="IRNazanin"/>
          <w:color w:val="111111"/>
          <w:sz w:val="28"/>
          <w:sz w:val="28"/>
          <w:szCs w:val="28"/>
          <w:rtl w:val="true"/>
          <w:lang w:bidi="fa-IR"/>
        </w:rPr>
        <w:t>آگاهى از فرهنگ و روش زندگى پر افتخار خاندان پيامبر اعظم صلى الله عليه و آله و آل على عليه السلام يكى از اصيل‌ترين راه‌هاى شناخت اسلام ناب محمدى صلى الله عليه و آله و بهره‌مندى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از سرچشمه زلال اسلام سيراب گشته و تبلورى از مكتب حيات‌بخش اسلام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بقاى مذهب راستين تشيع به وجود اهل‌بيت عصمت و طهارت و ذريه گران‌قدر آنها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دست تمسك و نياز به سوى آن خاندان دراز كرد، نجات يافت و هر كس كه از صراط آنها سر پيچيد در ورطه نابودى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براى شيعيان و دوستداران اهل بيت عليهم السلام زيارت حرم پيامبر اكرم صلى الله عليه و آله و ائمه اطهار عليهم السلام يك آرزوى بزرگ است و هرگاه فرصتى دست دهد و امكاناتى فراهم آيد، خود را موظف مى‌دانند به اين اماكن مقدس مشرف شوند و به ثوابى كه در روايات و احاديث معصومين عليهم السلام آمده،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ايرانيان كه در جوار پيشواى مهر حضرت ثامن الحج، امام رضا عليه السلام و كريمه اهل بيت زندگى مى‌كنيم، دستيابى به اين ثواب‌ها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اجر و پاداش‌هايى كه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فيها إمْرَأَةٌ مِنْ أَوْلادى تُسَمَّى فاطِمَةَ فَمنْ زارَها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زودى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اولاد من دفن مى‌شود كه نام او فاطمه است پس هر كس او را زيارت كند، بهشت بر او واجب مى‌شود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درباره برادر بزرگوارشان امام رضا عليه السلام نيز از امام صادق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پسرم موسى به دنيا مى‌آيد كه نامش نام اميرالمؤمنين عليه السلام است و در ديار طوس كه در خراسان است، با زهر كشته مى‌گردد و غريبانه در همان جا به خاك سپرده مى‌شود، هر كس وى را در حالى كه عارف به حق اوست، زيارت كند، خداوند متعال به او پاداش كسى را كه پيش از فتح مكه انفاق كرده و جنگيده است، عطا خواهد كرد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بنابراين اهل بيت عليهم السلام آرمان‌هاى هميشه زنده شيعيان مى‌باشند و هماره از زبان دل آنان سخن گفته و نسبت به آنان عاطفه‌هاى بسيار نشان داده و در تنگناها به كمك آنان شتافته‌اند و آنگاه كه آنان را واسطه فيض و حوايج قرار داده‌اند، خداوند به احترامشان گره‌گشايى نموده است آنان همه از نور واحد و از شجره طيبه طوبى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در دنيا توفيق زيارت و در عقبى به شفاعت آنان نائل آييم</w:t>
      </w:r>
      <w:r>
        <w:rPr>
          <w:rFonts w:eastAsia="IRNazanin" w:cs="IRNazanin"/>
          <w:color w:val="111111"/>
          <w:sz w:val="28"/>
          <w:szCs w:val="28"/>
          <w:rtl w:val="true"/>
          <w:lang w:bidi="fa-IR"/>
        </w:rPr>
        <w:t>.</w:t>
      </w:r>
      <w:bookmarkStart w:id="818" w:name="pg1846_23868"/>
    </w:p>
    <w:p>
      <w:pPr>
        <w:pStyle w:val="Heading5"/>
        <w:numPr>
          <w:ilvl w:val="4"/>
          <w:numId w:val="1"/>
        </w:numPr>
        <w:rPr/>
      </w:pPr>
      <w:bookmarkStart w:id="819" w:name="__RefHeading___Toc2869503_3650668749"/>
      <w:bookmarkStart w:id="820" w:name="_Toc310"/>
      <w:bookmarkEnd w:id="818"/>
      <w:bookmarkEnd w:id="819"/>
      <w:r>
        <w:rPr>
          <w:rtl w:val="true"/>
        </w:rPr>
        <w:t>فهرست منابع‌</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شيخ 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محمد بن يعقوب كلينى،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الورى، امين الاسلام طبرسى،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المشعشعين، شيخ محمد على بن حسين كاتوزيان، چاپ سنگى،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علامه محمدباقر مجلسى، بيروت، مؤسسه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ستيغ نور، شرح حال مرحوم آيت اللَّه العظمى سيد شهاب الدين مرعشى نجفى، قم، كتابخانه آيت اللَّه مرعشى،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قم، حسن بن محمد قمى، ترجمه حسن بن على قمى،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جوزى، 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فاطمه دوم، محمد محمدى اشتهاردى، علامه،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معصومه عليها السلام و شهر قم، محمد حكيمى، تهران، دفتر نشر فرهنگ اسلامى،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دارالسلام، ميرزا حسين نورى، چاپ سوم،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التصانيف، مولى حيدر خوانسارى،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معصومه، سيد مهدى صحفى،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و كرامات حضرت معصومه عليها السلام، احمد بانپور، الف،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شيعه‌شناسى و پاسخ به شبهات، على اصغر رضوانى، تهران، مشعر،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عليه السلام، شيخ صدوق،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كافى، محمد بن يعقوب كلينى،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فروغى از كوثر، الياس محمد بيگى، امور فرهنگى آستان مقدسه،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ابى القاسم جعفر بن محمد، بن قولويه، نجف اشرف، انتشارات مرتضويه،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كريمه اهل‌بيت عليهم السلام، على اكبر مهدى‌پور، حاذق،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گنجينه آثار قم، عباس فيض، قم،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اللّؤلؤة الثّمينة، محمد بن محمد بن احمد چشتى داغستانى، 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ماهنامه كوثر، آستانه مقدسه حضرت معصومه عليها السلام،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المؤمنين، قاضى نور اللَّه شوشترى، تهران،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وسائل الشيعه، ميرزا حسين نورى،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خوارزمى، موفق بن اخطب خوارزمى، قم، انوار الهدى،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احمد بن حنبل، قاهره، دار الجيل،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الآمال، شيخ عباس قمى، مشهد، هاتف،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ميرزا محمد تقى خان سپهر، چاپ سنگى،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نگين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شخصيت حضرت معصومه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محدثى، معروف،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شيخ حر عاملى، بيروت، مؤسسه آل البيت،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الوفاء، نور الدّين سمهودى،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821" w:name="pg1846_23874"/>
    </w:p>
    <w:p>
      <w:pPr>
        <w:pStyle w:val="Heading4"/>
        <w:numPr>
          <w:ilvl w:val="3"/>
          <w:numId w:val="1"/>
        </w:numPr>
        <w:rPr/>
      </w:pPr>
      <w:bookmarkStart w:id="822" w:name="__RefHeading___Toc2869505_3650668749"/>
      <w:bookmarkStart w:id="823" w:name="_Toc311"/>
      <w:bookmarkEnd w:id="821"/>
      <w:bookmarkEnd w:id="822"/>
      <w:r>
        <w:rPr/>
        <w:t>5</w:t>
      </w:r>
      <w:r>
        <w:rPr>
          <w:rtl w:val="true"/>
        </w:rPr>
        <w:t xml:space="preserve">. </w:t>
      </w:r>
      <w:r>
        <w:rPr>
          <w:rtl w:val="true"/>
        </w:rPr>
        <w:t>زيارت از ديدگاه عقل و نقل</w:t>
      </w:r>
      <w:bookmarkEnd w:id="823"/>
    </w:p>
    <w:p>
      <w:pPr>
        <w:pStyle w:val="Heading5"/>
        <w:numPr>
          <w:ilvl w:val="4"/>
          <w:numId w:val="1"/>
        </w:numPr>
        <w:rPr/>
      </w:pPr>
      <w:bookmarkStart w:id="824" w:name="__RefHeading___Toc2869507_3650668749"/>
      <w:bookmarkStart w:id="825" w:name="_Toc312"/>
      <w:bookmarkEnd w:id="824"/>
      <w:r>
        <w:rPr>
          <w:rtl w:val="true"/>
        </w:rPr>
        <w:t>اشاره</w:t>
      </w:r>
      <w:bookmarkEnd w:id="8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از ديدگاه عقل و 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عليرضا حاجيان </w:t>
      </w:r>
      <w:r>
        <w:rPr>
          <w:rStyle w:val="FootnoteAnchor"/>
          <w:rtl w:val="true"/>
        </w:rPr>
        <w:footnoteReference w:id="845"/>
      </w:r>
    </w:p>
    <w:p>
      <w:pPr>
        <w:pStyle w:val="Heading5"/>
        <w:numPr>
          <w:ilvl w:val="4"/>
          <w:numId w:val="1"/>
        </w:numPr>
        <w:rPr/>
      </w:pPr>
      <w:bookmarkStart w:id="826" w:name="__RefHeading___Toc2869509_3650668749"/>
      <w:bookmarkStart w:id="827" w:name="_Toc313"/>
      <w:bookmarkEnd w:id="826"/>
      <w:r>
        <w:rPr>
          <w:rtl w:val="true"/>
        </w:rPr>
        <w:t>چكيده‌</w:t>
      </w:r>
      <w:bookmarkEnd w:id="827"/>
    </w:p>
    <w:p>
      <w:pPr>
        <w:pStyle w:val="BookText"/>
        <w:rPr/>
      </w:pPr>
      <w:r>
        <w:rPr>
          <w:rFonts w:ascii="IRNazanin" w:hAnsi="IRNazanin" w:eastAsia="IRNazanin"/>
          <w:color w:val="111111"/>
          <w:sz w:val="28"/>
          <w:sz w:val="28"/>
          <w:szCs w:val="28"/>
          <w:rtl w:val="true"/>
          <w:lang w:bidi="fa-IR"/>
        </w:rPr>
        <w:t>در اين مقاله نخست به معناى زيارت و فلسفه قداست زيارتگاه‌هاى رسول اكرم صلى الله عليه و آله و ائمه اطهار عليهم السلام پرداخته شده، سپس با بررسى دلايل جايز بودن زيارت قبور بزرگان دين و اهميت آن از ديدگاه آيات و احاديث به طور مفصل اثبات اهميت بى‌نظير زيارت در تقويت روح و بعد معنوى زاير و ايجاد محبت و عشق در قلب او،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زيارت از ديدگاه فيلسوفان بزرگى نظير ارسطو، ابن سينا، فخر رازى، امام محمد غزالى، شيخ سيد حيدر آملى، مير داماد، صدرالمتألهين، ملا هادى سبزوارى و امام خمينى رضوان اللَّه تعالى عليهم پرداخته شده است و به دليل سادگى بيان و كلام روان فخر رازى در باب دلايل فلسفى زيارت، خلاصه‌اى از فصل چهارم رساله زيارت قبور او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دلايل قلبى و روحانى و تأثيرات زيارت در وادى محبت و قلمرو دل به گونه مبسوط مورد بحث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فلسفه، ائمه اطهار، اهميت زيارت، زاير</w:t>
      </w:r>
      <w:r>
        <w:rPr>
          <w:rFonts w:eastAsia="IRNazanin" w:cs="IRNazanin"/>
          <w:color w:val="111111"/>
          <w:sz w:val="28"/>
          <w:szCs w:val="28"/>
          <w:rtl w:val="true"/>
          <w:lang w:bidi="fa-IR"/>
        </w:rPr>
        <w:t>.</w:t>
      </w:r>
    </w:p>
    <w:p>
      <w:pPr>
        <w:pStyle w:val="Heading5"/>
        <w:numPr>
          <w:ilvl w:val="4"/>
          <w:numId w:val="1"/>
        </w:numPr>
        <w:rPr/>
      </w:pPr>
      <w:bookmarkStart w:id="828" w:name="__RefHeading___Toc2869511_3650668749"/>
      <w:bookmarkStart w:id="829" w:name="_Toc314"/>
      <w:bookmarkEnd w:id="828"/>
      <w:r>
        <w:rPr>
          <w:rtl w:val="true"/>
        </w:rPr>
        <w:t>مقدّمه‌</w:t>
      </w:r>
      <w:bookmarkEnd w:id="8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ديدارى مشتاقانه و حضور در خدمت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يك ارتباط قلبى بين زاير و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مى‌شود كه آن ارتباط هر چه محكم‌تر</w:t>
      </w:r>
    </w:p>
    <w:p>
      <w:pPr>
        <w:pStyle w:val="BookText"/>
        <w:rPr/>
      </w:pPr>
      <w:r>
        <w:rPr>
          <w:rFonts w:ascii="IRNazanin" w:hAnsi="IRNazanin" w:eastAsia="IRNazanin"/>
          <w:color w:val="111111"/>
          <w:sz w:val="28"/>
          <w:sz w:val="28"/>
          <w:szCs w:val="28"/>
          <w:rtl w:val="true"/>
          <w:lang w:bidi="fa-IR"/>
        </w:rPr>
        <w:t>باشد اجر و پاداش و نتيجه آن زيارت عالى‌تر و پاك‌تر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امام يعنى تجليل و تكريم از مقام شهيد، يعنى اداى احترام به پيكره دين و اسوه تقوا، زيارت يعنى ايجاد ارتباط معنوى با محبوب و بالأخره از دست دادن خودى و خودبينى و در پايان فانى شدن در سر هستى و پرده‌وار 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دستورات اكيد در اسلام زيارت قبور ائمه اطهار عليهم السلام است كه براى آن ثواب عظيمى ذكر شده است، زيرا حقيقت زيارت، ديدار مشتاقانه محبوب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به‌خصوص در فرهنگ شيعه،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اولياى خدا، تا حد بسيارى دعوت و تشويق به زيارت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پاداش‌ها و ثواب‌هاى فراوانى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ارزش و پاداش، همپاى بسيارى از عبادات، بلكه برتر از آنها حتى جهاد و شهادت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 در اسلام، از اعتبار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مزورها، مورد تكريم فراوان قرار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يك دنيا تعليمات و فرهنگ و آموزش و تربيت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اين همه دعوت و تشويق به زيارت، چرا؟ اين همه پاداش و اجر و ثواب، براى هر قدم زيارت، براى چه؟ چه تناسبى ميان عمل زاير با آن پاداش‌هاى عظيم و خيره كننده و بهت‌آور است؟ مگر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مگر نه اين‌كه تناسبى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اساساً چرا بايد به زيارت رفت؟ فايده زيارت براى زاير چيست؟ زيارتگاه‌ها چه نقش تربيتى و تهذيبى دارند و بايد داشته باشند؟ زيارتنامه‌ها چه متن‌هايى است و چه آموزش‌هايى دارد؟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زيارت،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ريشه در منطق و برهان دارد، يا خاستگاه آن، وادى شور و شوق و جذبه و عرفان است؟ زيارت فقط در صدر اسلام، مهم و مفيد بوده، يا هميشه و هم اكنون هم سازنده و تعهد بار و رسالت</w:t>
      </w:r>
      <w:bookmarkStart w:id="830" w:name="pg1846_23878"/>
    </w:p>
    <w:p>
      <w:pPr>
        <w:pStyle w:val="BookText"/>
        <w:rPr/>
      </w:pPr>
      <w:bookmarkEnd w:id="830"/>
      <w:r>
        <w:rPr>
          <w:rFonts w:ascii="IRNazanin" w:hAnsi="IRNazanin" w:eastAsia="IRNazanin"/>
          <w:color w:val="111111"/>
          <w:sz w:val="28"/>
          <w:sz w:val="28"/>
          <w:szCs w:val="28"/>
          <w:rtl w:val="true"/>
          <w:lang w:bidi="fa-IR"/>
        </w:rPr>
        <w:t xml:space="preserve">آشناست؟ در زيارت،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انديشيد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عملى عبادى است، يا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زيارت، ساخته و پرداخته شيعيان است، يا اصلى است كه پيامبر اكرم صلى الله عليه و آله، منادى آن است و ريشه در متن دين دارد و عقل، پشتوانه آن است و عرف، حامى آن و ملت‌ها و اقوام بشرى عامل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اينها و مطالب و مسايل ديگرى، انگيزه آن است كه از ميان آن همه زمينه‌ها و دستورالعمل‌ها و برنامه‌ها كه اشاره مى‌شود و در فضاى تربيتى دين و مكتب وجود دارد، در اين مقاله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عقلى و قلبى و نيز روايات ائمه اطهار بپردازيم</w:t>
      </w:r>
      <w:r>
        <w:rPr>
          <w:rFonts w:eastAsia="IRNazanin" w:cs="IRNazanin"/>
          <w:color w:val="111111"/>
          <w:sz w:val="28"/>
          <w:szCs w:val="28"/>
          <w:rtl w:val="true"/>
          <w:lang w:bidi="fa-IR"/>
        </w:rPr>
        <w:t>.</w:t>
      </w:r>
    </w:p>
    <w:p>
      <w:pPr>
        <w:pStyle w:val="Heading5"/>
        <w:numPr>
          <w:ilvl w:val="4"/>
          <w:numId w:val="1"/>
        </w:numPr>
        <w:rPr/>
      </w:pPr>
      <w:bookmarkStart w:id="831" w:name="__RefHeading___Toc2869513_3650668749"/>
      <w:bookmarkStart w:id="832" w:name="_Toc315"/>
      <w:bookmarkEnd w:id="831"/>
      <w:r>
        <w:rPr>
          <w:rtl w:val="true"/>
        </w:rPr>
        <w:t>معناى زيارت‌</w:t>
      </w:r>
      <w:bookmarkEnd w:id="832"/>
    </w:p>
    <w:p>
      <w:pPr>
        <w:pStyle w:val="BookText"/>
        <w:rPr/>
      </w:pPr>
      <w:r>
        <w:rPr>
          <w:rFonts w:ascii="IRNazanin" w:hAnsi="IRNazanin" w:eastAsia="IRNazanin"/>
          <w:color w:val="111111"/>
          <w:sz w:val="28"/>
          <w:sz w:val="28"/>
          <w:szCs w:val="28"/>
          <w:rtl w:val="true"/>
          <w:lang w:bidi="fa-IR"/>
        </w:rPr>
        <w:t>زيارت يعنى در حوزه اشراقات الهى قدم گذاردن و در درياى رحمت و فيض رحمانى غوطه‌ور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يعنى تجليل و تكريم از مقام شهيد جان‌باخته در راه حق؛</w:t>
      </w:r>
    </w:p>
    <w:p>
      <w:pPr>
        <w:pStyle w:val="BookText"/>
        <w:rPr/>
      </w:pPr>
      <w:r>
        <w:rPr>
          <w:rFonts w:ascii="IRNazanin" w:hAnsi="IRNazanin" w:eastAsia="IRNazanin"/>
          <w:color w:val="111111"/>
          <w:sz w:val="28"/>
          <w:sz w:val="28"/>
          <w:szCs w:val="28"/>
          <w:rtl w:val="true"/>
          <w:lang w:bidi="fa-IR"/>
        </w:rPr>
        <w:t>زيارت يعنى اداى احترام به پيكره دين و مجسمه تقوا؛</w:t>
      </w:r>
    </w:p>
    <w:p>
      <w:pPr>
        <w:pStyle w:val="BookText"/>
        <w:rPr/>
      </w:pPr>
      <w:r>
        <w:rPr>
          <w:rFonts w:ascii="IRNazanin" w:hAnsi="IRNazanin" w:eastAsia="IRNazanin"/>
          <w:color w:val="111111"/>
          <w:sz w:val="28"/>
          <w:sz w:val="28"/>
          <w:szCs w:val="28"/>
          <w:rtl w:val="true"/>
          <w:lang w:bidi="fa-IR"/>
        </w:rPr>
        <w:t>زيارت يعنى دلدادگى و دلباختگى به محبوب، و از دست دادن خودى و خودبينى و فانى شدن در راه هستى 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يعنى آيينه تمام نماى خدا را ديدن و به ديدار جمال يار مشرّف شدن</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2869515_3650668749"/>
      <w:bookmarkStart w:id="834" w:name="_Toc316"/>
      <w:bookmarkEnd w:id="833"/>
      <w:r>
        <w:rPr>
          <w:rtl w:val="true"/>
        </w:rPr>
        <w:t>اهميت فلسفى تقدس زيارتگاه ائمه‌</w:t>
      </w:r>
      <w:bookmarkEnd w:id="834"/>
    </w:p>
    <w:p>
      <w:pPr>
        <w:pStyle w:val="Heading6"/>
        <w:numPr>
          <w:ilvl w:val="5"/>
          <w:numId w:val="1"/>
        </w:numPr>
        <w:rPr/>
      </w:pPr>
      <w:bookmarkStart w:id="835" w:name="__RefHeading___Toc2869517_3650668749"/>
      <w:bookmarkStart w:id="836" w:name="_Toc317"/>
      <w:bookmarkEnd w:id="835"/>
      <w:r>
        <w:rPr/>
        <w:t>1</w:t>
      </w:r>
      <w:r>
        <w:rPr>
          <w:rtl w:val="true"/>
        </w:rPr>
        <w:t xml:space="preserve">. </w:t>
      </w:r>
      <w:r>
        <w:rPr>
          <w:rtl w:val="true"/>
        </w:rPr>
        <w:t>زيارتگاه ائمه محل نزول ملائكه‌</w:t>
      </w:r>
      <w:bookmarkEnd w:id="83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ائمه اطهار، محل نزول ملائكه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عبادتگاه صالحان و درياى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خلوتگه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خلوتى براى تفكر و انديشه، خلوتى براى توبه و انابه</w:t>
      </w:r>
      <w:r>
        <w:rPr>
          <w:rFonts w:eastAsia="IRNazanin" w:cs="IRNazanin"/>
          <w:color w:val="111111"/>
          <w:sz w:val="28"/>
          <w:szCs w:val="28"/>
          <w:rtl w:val="true"/>
          <w:lang w:bidi="fa-IR"/>
        </w:rPr>
        <w:t>.</w:t>
      </w:r>
      <w:bookmarkStart w:id="837" w:name="pg1846_23880"/>
    </w:p>
    <w:p>
      <w:pPr>
        <w:pStyle w:val="BookText"/>
        <w:rPr/>
      </w:pPr>
      <w:bookmarkEnd w:id="837"/>
      <w:r>
        <w:rPr>
          <w:rFonts w:ascii="IRNazanin" w:hAnsi="IRNazanin" w:eastAsia="IRNazanin"/>
          <w:color w:val="111111"/>
          <w:sz w:val="28"/>
          <w:sz w:val="28"/>
          <w:szCs w:val="28"/>
          <w:rtl w:val="true"/>
          <w:lang w:bidi="fa-IR"/>
        </w:rPr>
        <w:t>قبور شريف ائمه اطهار، يادآور شمع سوختگانى است كه تا ابد نورافشانى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دشمنان دين آن مكان‌هاى مقدّس را خراب مى‌كردند يا حتى المقدور آنها را مخفى نگه مى‌داشتند، همان‌طور كه قبر حضرت اميرالمؤمنين على عليه السلام تا حدود زمان امام صادق عليه السلام مخفى و بدون زاير مانده بود</w:t>
      </w:r>
      <w:r>
        <w:rPr>
          <w:rFonts w:eastAsia="IRNazanin" w:cs="IRNazanin"/>
          <w:color w:val="111111"/>
          <w:sz w:val="28"/>
          <w:szCs w:val="28"/>
          <w:rtl w:val="true"/>
          <w:lang w:bidi="fa-IR"/>
        </w:rPr>
        <w:t>.</w:t>
      </w:r>
    </w:p>
    <w:p>
      <w:pPr>
        <w:pStyle w:val="Heading6"/>
        <w:numPr>
          <w:ilvl w:val="5"/>
          <w:numId w:val="1"/>
        </w:numPr>
        <w:rPr/>
      </w:pPr>
      <w:bookmarkStart w:id="838" w:name="__RefHeading___Toc2869519_3650668749"/>
      <w:bookmarkStart w:id="839" w:name="_Toc318"/>
      <w:bookmarkEnd w:id="838"/>
      <w:r>
        <w:rPr/>
        <w:t>2</w:t>
      </w:r>
      <w:r>
        <w:rPr>
          <w:rtl w:val="true"/>
        </w:rPr>
        <w:t xml:space="preserve">. </w:t>
      </w:r>
      <w:r>
        <w:rPr>
          <w:rtl w:val="true"/>
        </w:rPr>
        <w:t>فلسفه زيارت قبور</w:t>
      </w:r>
      <w:bookmarkEnd w:id="839"/>
    </w:p>
    <w:p>
      <w:pPr>
        <w:pStyle w:val="BookText"/>
        <w:rPr/>
      </w:pPr>
      <w:r>
        <w:rPr>
          <w:rFonts w:ascii="IRNazanin" w:hAnsi="IRNazanin" w:eastAsia="IRNazanin"/>
          <w:color w:val="111111"/>
          <w:sz w:val="28"/>
          <w:sz w:val="28"/>
          <w:szCs w:val="28"/>
          <w:rtl w:val="true"/>
          <w:lang w:bidi="fa-IR"/>
        </w:rPr>
        <w:t xml:space="preserve">سؤالى كه در ذهن بسيارى از ما خطور مى‌كند اين است كه اگر روح با بدن مثاليش اصالت دارد و جسدى كه در دل خاك سپرده شده هيچ هويت و شخصيتى،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مشتى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ندارد؛ پس چرا بر مزار آنها حاضر مى‌شويم و برايشان فاتحه مى‌خوانيم و حتى آنها را چنان مورد خطاب قرار مى‌دهيم كه گويى آنها در قبورشان حاضرند و ما را مى‌بينند؟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آنچه در درون حفره خاك قرار دارد، نه تنها خود انسان نيست، بلكه جسد و ابزار جسمانى انسان هم نيست، البته زمانى بود ولى اينك، مشتى اندك و ناچيز از توده عظيم طبيعت و ماده است، نه چشمى كه ببيند و نه گوشى كه بشنود و نه قلبى كه بتپد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اساس روايات فراوان، نبايد در اين ترديد داشت كه روح، به قبر و مدفن جسم خويش توجه و عنايت خاصى دارد و علتش چند چيز مى‌تواند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آخرين مرحله از نشئه دنيا و اولين مرحله از سفر اخروى است، بدين جهت روح اين خاطره را هرگز فراموش نمى‌كند و به اين نقطه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خاصى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نقطه محل اجتماع ياران و خويشان متوفى است كه به ياد او گرد هم جمع آمده و كارهاى خيرى نظير خيرات و مبرات و صدقات و تلاوت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آثار اين كارهاى مفرح، روح متوفى را از فاصله دور هم تحت تأثير قرار مى‌دهد، اما انجام اين كارها در كنار قبر متوفى آثار شديدترى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خانه كعبه نزد خداوند از اعتبار ويژه‌اى برخوردار است و خداوند</w:t>
      </w:r>
    </w:p>
    <w:p>
      <w:pPr>
        <w:pStyle w:val="BookText"/>
        <w:rPr/>
      </w:pPr>
      <w:r>
        <w:rPr>
          <w:rFonts w:ascii="IRNazanin" w:hAnsi="IRNazanin" w:eastAsia="IRNazanin"/>
          <w:color w:val="111111"/>
          <w:sz w:val="28"/>
          <w:sz w:val="28"/>
          <w:szCs w:val="28"/>
          <w:rtl w:val="true"/>
          <w:lang w:bidi="fa-IR"/>
        </w:rPr>
        <w:t>بندگانش را در كنار خانه خود بيشتر مورد عنايت و لطف خويش قرار مى‌دهد، 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اين‌كه از اولياء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عنايت بيشترى به زايران قبرش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مردگان از آنچه كه بر بندگان مى‌گذرد بى‌خبر نيستند، به‌خصوص هنگامى كه زندگان به نزد مزارشان آمده و آنها را با كارهاى خير شادمان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كنار قبر اموات يكى از مسلمات دين مبين اسلام است كه قرآن كريم بدان تصريح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تُصَلّ عَلَى أَحَدٍ مّنْهُم مَّاتَ أَبَدًا وَلَا تَقُمْ عَلَى قَبْرِهِ‌ى إِنَّهُمْ كَفَرُواْ بِاللَّهِ وَرَسُولِهِ‌ى وَمَاتُواْ وَهُمْ 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يعنى بر هيچ كدام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 و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مرده‌اند نماز مگزار و بر سر قبرش نه ايست، زيرا آنها به خدا ورسولش كفر ورزيدند و در حالى مردند كه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ميعادگاه اموات با زندگان تنها در كنار مزار آنها نيست، بلكه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نقاط مخصوصى در روى زمين توجه دارند، از جمله جاهايى كه ارواح مؤمنين حضور دارد، مشاهد متبرك و اماكن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اصلى ارواح دو وادى مهم شبه جزيره عربى، كه يكى در شهر نجف اشرف است به نام وادى السلام، و ديگرى در يمن به نام برهوت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وادى السلام محل اجتماع ارواح سعادتمند و محبين اهل بيت عليهم السلام است، و برهوت محل تجمع شقاوتمندان و دشمنان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منزلتى كه مؤمن نزد خدا دارد، هر هفته يا هرماه و يا هر سال يك‌بار از خانواده خود ديدار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آنان را در خير و خوبى ببيند غرق در شادى و سرور مى‌شود، اما اگر آنان را در سختى و حاجتى ببيند غمگين و اندوهناك گردد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بدون ترديد احترام به بزرگان و رهبران دين در نهاد و سرشت هر شخص متدين و آزاده‌اى وجود دارد، به اين جهت پيش از اسلام و پس از آن هميشه قبور صالحان و اولياى الهى مورد توجه خاص و زيارت مردم بسيارى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يازدهم</w:t>
      </w:r>
    </w:p>
    <w:p>
      <w:pPr>
        <w:pStyle w:val="BookText"/>
        <w:rPr/>
      </w:pPr>
      <w:r>
        <w:rPr>
          <w:rFonts w:ascii="IRNazanin" w:hAnsi="IRNazanin" w:eastAsia="IRNazanin"/>
          <w:color w:val="111111"/>
          <w:sz w:val="28"/>
          <w:sz w:val="28"/>
          <w:szCs w:val="28"/>
          <w:rtl w:val="true"/>
          <w:lang w:bidi="fa-IR"/>
        </w:rPr>
        <w:t>هجرى در اين مسأله هيچ اختلافى بين شيعه و اهل سنّت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هر دو مذهب كتاب‌ها و رساله‌هايى در اين موضوع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آثار به جنبه‌هاى نقلى مسأله پرداخته و آداب زيارت و كيفيت آن را با استناد به احاديث و آثار بيان كرده‌اند، و تعدادى نيز به بحث‌هاى عقلى آن پرداخته و با نگاهى فيلسوفانه آن را مورد تجزيه و تحليل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آثار رساله ارزشمند زيارة القبور امام فخر الدين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از آن جهت كه مؤلّفش سنّى مذهب و امام المشككين بوده و در هر مسأله عقلى دچار شك و ترديد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مسأله هيچ ترديدى به خود راه نداده و آن را مورد بحث عقلى و فلسفى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يازدهم هجرى محمد بن عبد الوهاب پديد آمد و در شك و ترديد گوى سبقت را از فخر رازى ربود و اين مسأله را مورد انكار قرار داد، و تصور نمود كه زيارت قبور از اختصاصات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او اين رساله زيارة القبور را كه از دانشمندان بزرگ خودشان است ديده بود، گرفتار اين انحرافات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زيارت قبور اهل بيت عصمت عليهم السلام و نيز زيارت قبر مؤمنان و صالحان، يكى از شعاير دين مقدس اسلام است، و آيات شريفه‌اى از قرآن مجيد و روايات زيادى بر آن دلالت دارد كه در اين مقاله به آنها اشاره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مسأله اختصاص به شيعه نداشته و در زمان قديم در اين مسأله هيچ تفاوتى بين شيعه و سنى نبوده است، زيرا همه مسلمانان به زيارت اموات و مخصوصاً زيارت قبر سادات و اولاد رسول خدا صلى الله عليه و آله 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زيارت قبر مطهر رسول خدا صلى الله عليه و آله همواره به عنوان شعار اصلى دين بوده و آرزوى هر زن و مرد مسلمان از سراسر جهان مى‌باشد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از زمان پيدايش مذهب وهابيت، تبليغات گسترده‌اى عليه زيارت قبور راه‌اندازى شده و برخى از افراد ساده لوح و دور از عقل و منطق فريب وهابيت را خورده و گمان كرده‌اند اين مسأله اختصاص به شيعه داشته و نادانسته آن را مورد</w:t>
      </w:r>
      <w:bookmarkStart w:id="840" w:name="pg1846_23889"/>
    </w:p>
    <w:p>
      <w:pPr>
        <w:pStyle w:val="BookText"/>
        <w:rPr/>
      </w:pPr>
      <w:bookmarkEnd w:id="840"/>
      <w:r>
        <w:rPr>
          <w:rFonts w:ascii="IRNazanin" w:hAnsi="IRNazanin" w:eastAsia="IRNazanin"/>
          <w:color w:val="111111"/>
          <w:sz w:val="28"/>
          <w:sz w:val="28"/>
          <w:szCs w:val="28"/>
          <w:rtl w:val="true"/>
          <w:lang w:bidi="fa-IR"/>
        </w:rPr>
        <w:t>هجوم تبليغات مسموم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جديدترين اين افتراءات كتاب سراسر دروغ دكتر قفارى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نويسنده اين كتاب به اصول اسلامى و بيگانگى او از ضوابط و معيارهاى تحقيق علمى از سراسر كتاب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مسلمانان بيش از هر چيز به اتحاد نياز دارند، اين نويسنده براى جلب رضايت صهيونيست‌هاى غاصب تلاش كرده است كه خشم مسلمانان را از اسرائيل دور نموده و مذهب اهل بيت رسول خدا صلى الله عليه و آله را به عنوان مهم‌ترين خطر و دشمن معرفى نمايد و به اين وسيله رضايت خاطر امريكا را به همراه غضب خدا بر خود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براى اصول دين و اعتقادات جبرى و اشعرى خود در مسأله توحيد و امامت و تفسير قرآن چيزى بهتر از كتاب‌هاى فخر رازى ندارند، و او را امام تحقيقات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از آنان در صحّت عقايد فخر رازى شك و ترديد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فخر رازى مسأله زيارت قبور را به صورت عقلى مورد بحث قرار داده و آن را برهانى كرده است، و انصافاً از عهده اين بحث دقيق فلسفى به خوبى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اين كتاب به چند دليل، روشن مى‌شود كه چرا وهابيان با زيارت قبور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مسايل علمى و عقلى دور بوده و از منطق و استدلال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دين و مذهب خودشان نيز پاى‌بند نيستند، زيرا فخر رازى كه از علماى بزرگ و بلكه مجدّد مذهب آنان در ابتداى قرن هفتم است، معتقد به زيارت قبور بوده است، و فقط وهابيان با آن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آنان نصوص دينى و روايات و اسناد تاريخى را نيز ناديده مى‌گيرند</w:t>
      </w:r>
      <w:r>
        <w:rPr>
          <w:rFonts w:eastAsia="IRNazanin" w:cs="IRNazanin"/>
          <w:color w:val="111111"/>
          <w:sz w:val="28"/>
          <w:szCs w:val="28"/>
          <w:rtl w:val="true"/>
          <w:lang w:bidi="fa-IR"/>
        </w:rPr>
        <w:t>.</w:t>
      </w:r>
    </w:p>
    <w:p>
      <w:pPr>
        <w:pStyle w:val="Heading6"/>
        <w:numPr>
          <w:ilvl w:val="5"/>
          <w:numId w:val="1"/>
        </w:numPr>
        <w:rPr/>
      </w:pPr>
      <w:bookmarkStart w:id="841" w:name="__RefHeading___Toc2869521_3650668749"/>
      <w:bookmarkStart w:id="842" w:name="_Toc319"/>
      <w:bookmarkEnd w:id="841"/>
      <w:r>
        <w:rPr/>
        <w:t>3</w:t>
      </w:r>
      <w:r>
        <w:rPr>
          <w:rtl w:val="true"/>
        </w:rPr>
        <w:t xml:space="preserve">. </w:t>
      </w:r>
      <w:r>
        <w:rPr>
          <w:rtl w:val="true"/>
        </w:rPr>
        <w:t>راز قداست قبور ائمه و بزرگان‌</w:t>
      </w:r>
      <w:bookmarkEnd w:id="842"/>
    </w:p>
    <w:p>
      <w:pPr>
        <w:pStyle w:val="BookText"/>
        <w:rPr/>
      </w:pPr>
      <w:r>
        <w:rPr>
          <w:rFonts w:ascii="IRNazanin" w:hAnsi="IRNazanin" w:eastAsia="IRNazanin"/>
          <w:color w:val="111111"/>
          <w:sz w:val="28"/>
          <w:sz w:val="28"/>
          <w:szCs w:val="28"/>
          <w:rtl w:val="true"/>
          <w:lang w:bidi="fa-IR"/>
        </w:rPr>
        <w:t>گر چه زمان‌ها و مكان‌ها از نظر ذات با هم تفاوت ندارند، ولى به خاطر تعلقى كه به كسى يا چيزى و انتسابى كه به امر مهم يا شخص محترم يا حادثه‌اى خاص دارند، كرامت و قداست پيدا مى‌كنند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سيد محسن امين، در قصيده بسيار بلند و والا و عميق و زيباى خود كه در</w:t>
      </w:r>
    </w:p>
    <w:p>
      <w:pPr>
        <w:pStyle w:val="BookText"/>
        <w:rPr/>
      </w:pPr>
      <w:r>
        <w:rPr>
          <w:rFonts w:ascii="IRNazanin" w:hAnsi="IRNazanin" w:eastAsia="IRNazanin"/>
          <w:color w:val="111111"/>
          <w:sz w:val="28"/>
          <w:sz w:val="28"/>
          <w:szCs w:val="28"/>
          <w:rtl w:val="true"/>
          <w:lang w:bidi="fa-IR"/>
        </w:rPr>
        <w:t xml:space="preserve">رد اشكالات وهابى‌ها سروده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قسمتى از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بين آفريده‌هايش تفاوت‌هايى قرار داده است، خاك با طلا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ماه‌هاى ديگر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ايام هفته و ساعت‌هاى روز، برخى برترند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خورشيد بر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بر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مثل خرگوش نيست و باز شكارى با هدهد برابر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 هم همين گونه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مكه بيش از صرخد شهرى در شام‌است و مسجد الاقصى در فضيلت مانند ديگر جاها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هم به اعتبار كسانى كه در آن آرميده‌اند، در فضل و شرف متفاوت‌اند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مرحوم سيد محسن امين، در بيان راز قداست مقابر و مدفن‌هاى اولياى دين و لزوم احترام آنها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مبعوث شدن به رسالت، واجب الاطاعه مى‌شود و موقعيت ويژه‌اى پيدا مى‌كند، يك قطعه زمين هم در اصل، با زمين ديگر تفاوتى ندارد، اما وقتى در آن پيامبر يا ولى خدا دفن مى‌شود، به واسطه آن، شرافت و فضيلت و بركتى پيدا مى‌كند كه از قبل نداشته است، از اين رو، احترامش لازم و اهانتش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احترامات، آهنگ زيارت آن كردن و بناى قبه و بارگاه و ضريح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اهانت‌ها، ويران كردن و با خاك يكسان نمودن و آلوده ساختن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يك سنگ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بناى كعبه زير پاى ابراهيم خليل الرحمن قرار داشته محترم شمرده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Style w:val="FootnoteAnchor"/>
          <w:rtl w:val="true"/>
        </w:rPr>
        <w:footnoteReference w:id="849"/>
      </w:r>
      <w:r>
        <w:rPr>
          <w:rFonts w:ascii="Amiri" w:hAnsi="Amiri" w:eastAsia="Amiri" w:cs="Amiri"/>
          <w:color w:val="111111"/>
          <w:sz w:val="28"/>
          <w:sz w:val="28"/>
          <w:szCs w:val="28"/>
          <w:rtl w:val="true"/>
          <w:lang w:bidi="ar-SA"/>
        </w:rPr>
        <w:t xml:space="preserve">آيا براى مدفن جسد ابراهيم يا محل دفن سرور و سالار انبيا احترامى قرار نخواهد داد؟ </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آن‌كه خدا او را اكرام كرده،</w:t>
      </w:r>
      <w:bookmarkStart w:id="843" w:name="pg1846_23895"/>
    </w:p>
    <w:p>
      <w:pPr>
        <w:pStyle w:val="BookText"/>
        <w:rPr/>
      </w:pPr>
      <w:bookmarkEnd w:id="843"/>
      <w:r>
        <w:rPr>
          <w:rFonts w:ascii="IRNazanin" w:hAnsi="IRNazanin" w:eastAsia="IRNazanin"/>
          <w:color w:val="111111"/>
          <w:sz w:val="28"/>
          <w:sz w:val="28"/>
          <w:szCs w:val="28"/>
          <w:rtl w:val="true"/>
          <w:lang w:bidi="fa-IR"/>
        </w:rPr>
        <w:t>طاعت و عبادت و تعظيم خداوند و خضوع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مدفن انبيا و اوليا، شرافت يافته، به سبب آن است كه اجساد پاك و اجسام مطهر و شريف اين پاكان و معصومين را در بر گرفته است</w:t>
      </w:r>
      <w:r>
        <w:rPr>
          <w:rFonts w:eastAsia="IRNazanin" w:cs="IRNazanin"/>
          <w:color w:val="111111"/>
          <w:sz w:val="28"/>
          <w:szCs w:val="28"/>
          <w:rtl w:val="true"/>
          <w:lang w:bidi="fa-IR"/>
        </w:rPr>
        <w:t>.</w:t>
      </w:r>
    </w:p>
    <w:p>
      <w:pPr>
        <w:pStyle w:val="Heading5"/>
        <w:numPr>
          <w:ilvl w:val="4"/>
          <w:numId w:val="1"/>
        </w:numPr>
        <w:rPr/>
      </w:pPr>
      <w:bookmarkStart w:id="844" w:name="__RefHeading___Toc2869523_3650668749"/>
      <w:bookmarkStart w:id="845" w:name="_Toc320"/>
      <w:bookmarkEnd w:id="844"/>
      <w:r>
        <w:rPr>
          <w:rtl w:val="true"/>
        </w:rPr>
        <w:t>زيارت قبور از نظر آيات و روايات‌</w:t>
      </w:r>
      <w:bookmarkEnd w:id="845"/>
    </w:p>
    <w:p>
      <w:pPr>
        <w:pStyle w:val="Heading6"/>
        <w:numPr>
          <w:ilvl w:val="5"/>
          <w:numId w:val="1"/>
        </w:numPr>
        <w:rPr/>
      </w:pPr>
      <w:bookmarkStart w:id="846" w:name="__RefHeading___Toc2869525_3650668749"/>
      <w:bookmarkStart w:id="847" w:name="_Toc321"/>
      <w:bookmarkEnd w:id="846"/>
      <w:r>
        <w:rPr/>
        <w:t>1</w:t>
      </w:r>
      <w:r>
        <w:rPr>
          <w:rtl w:val="true"/>
        </w:rPr>
        <w:t xml:space="preserve">. </w:t>
      </w:r>
      <w:r>
        <w:rPr>
          <w:rtl w:val="true"/>
        </w:rPr>
        <w:t>مقدّمه‌</w:t>
      </w:r>
      <w:bookmarkEnd w:id="847"/>
    </w:p>
    <w:p>
      <w:pPr>
        <w:pStyle w:val="BookText"/>
        <w:rPr/>
      </w:pPr>
      <w:r>
        <w:rPr>
          <w:rFonts w:ascii="IRNazanin" w:hAnsi="IRNazanin" w:eastAsia="IRNazanin"/>
          <w:color w:val="111111"/>
          <w:sz w:val="28"/>
          <w:sz w:val="28"/>
          <w:szCs w:val="28"/>
          <w:rtl w:val="true"/>
          <w:lang w:bidi="fa-IR"/>
        </w:rPr>
        <w:t>گر چه اگر عقل به طور مستقل و قطعى بر حكم يك مسأله دلالت كند، اعتماد به آن جايز بوده و نيازى به دليل ديگر نيست، ولى شرع مقدس با آيات شريفه و روايات به كمك عقل آمده و آن را تأييد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زيارت قبور چنان‌كه عقل بر صحت و حسن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آينده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نيز بر استحباب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قسمتى از آنها را از كتاب‌هاى اهل سنت و شيعه نقل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 ذيل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اين حديث را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الملك ينبغى أن نبنى هيهنا مسجداً نزوره فإنّ هؤلاء قوم مؤمنون</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اين‌جا مسجدى ساخته و آن را زيارت كنيم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شريفه و روايت مذكور استفاده مى‌شود كه محل دفن افراد مؤمن و موحّد را مى‌توان زيارت نمود و بلكه نزد قبر آنان مسجد بنا كرد و ذكر خداى متعال در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پيشنهاد ساختن مسجد بر قبر اصحاب كهف را ذكر كرده بودند، همه آنان موحّد بوده‌اند، همان‌گونه كه علامه طباطبايى نيز فرموده است</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فخر رازى نيز ذيل همان آيه مربوط به اصحاب كهف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 مسجدى نزد قبر اصحاب كهف بسازيم تا خدا را در آن عبادت كنيم و آثار اصحاب</w:t>
      </w:r>
    </w:p>
    <w:p>
      <w:pPr>
        <w:pStyle w:val="BookText"/>
        <w:rPr/>
      </w:pPr>
      <w:r>
        <w:rPr>
          <w:rFonts w:ascii="Amiri" w:hAnsi="Amiri" w:eastAsia="Amiri" w:cs="Amiri"/>
          <w:color w:val="111111"/>
          <w:sz w:val="28"/>
          <w:sz w:val="28"/>
          <w:szCs w:val="28"/>
          <w:rtl w:val="true"/>
          <w:lang w:bidi="ar-SA"/>
        </w:rPr>
        <w:t>كهف را نيز به وسيله آن مسجد حفظ كنيم</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صابونى نيز در تفسير خود شبيه اين كلام را بيان كرده است</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قرطبى در تفسير خود آيه مذكور را طورى تفسير نموده كه به روشنى دلالت دارد بر آن‌كه مؤمنان و موحدان واقعى در آن زمان نزد قبر اصحاب كهف مسجدى ساختند، ولى وقتى ديده است كه عقيده اهل سنت بر خلاف اين آيه است، و براى آن‌كه با عقيده اهل سنت مخالفت نكند، دست از معناى ظاهر آيه شريفه برداشته و چند روايت ضعيف السند را نقل كرده مبنى بر اين‌كه آن روايات خلاف‌نظر قرآن مجيد هستند، اما او آن روايات را بر قرآن مجيد مقدم داشته است</w:t>
      </w:r>
      <w:r>
        <w:rPr>
          <w:rFonts w:eastAsia="IRNazanin" w:cs="IRNazanin"/>
          <w:color w:val="111111"/>
          <w:sz w:val="28"/>
          <w:szCs w:val="28"/>
          <w:rtl w:val="true"/>
          <w:lang w:bidi="fa-IR"/>
        </w:rPr>
        <w:t xml:space="preserve">!! </w:t>
      </w:r>
      <w:r>
        <w:rPr>
          <w:rStyle w:val="FootnoteAnchor"/>
          <w:rtl w:val="true"/>
        </w:rPr>
        <w:footnoteReference w:id="856"/>
      </w:r>
      <w:r>
        <w:rPr>
          <w:rFonts w:ascii="Amiri" w:hAnsi="Amiri" w:eastAsia="Amiri" w:cs="Amiri"/>
          <w:color w:val="111111"/>
          <w:sz w:val="28"/>
          <w:sz w:val="28"/>
          <w:szCs w:val="28"/>
          <w:rtl w:val="true"/>
          <w:lang w:bidi="ar-SA"/>
        </w:rPr>
        <w:t>و عجيب‌تر آن‌كه خود قرطبى از ابان بن تغلب از امام جعفر بن محمد عليهما السلام نقل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فاطمة بنت رسول اللَّه صلى الله عليه و آله تزور قبر حمزة بن عبدالمطلب كلّ جمعة وعلّمته بصخرة</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يعنى فاطمه دختر رسول خدا صلى الله عليه و آله در هر جمعه‌اى قبر حمزه را زيارت مى‌نمود و آن را با سنگى علامت نهاده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وهبه زحيلى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و پادشاه آنان تصميم گرفتند كه بر درب غار اصحاب كهف مسجدى ساخته تا آن‌كه مسلمانان در آن نماز بخوانند و به آن مكان تبرك جويند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وى در اين كلام صريحاً تبرك جستن به مكان و محلّ اصحاب كهف را مورد تأييد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از كتاب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ينتفع الانسان بصحبة الأخيار ومخالطة الصلحاء و الأولياء</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يعنى انسان از همراهى نيكان و معاشرت با افراد صالح و اولياى خدا بهره مى‌برد، او سپس حديثى درباره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آقاى زحيلى براى تصحيح و تطبيق كلمات گذشته با مذهب وهابيان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و نماز خواندن در آن در شرع اسلام جايز نيست و حديثى</w:t>
      </w:r>
      <w:bookmarkStart w:id="848" w:name="pg1846_23902"/>
    </w:p>
    <w:p>
      <w:pPr>
        <w:pStyle w:val="BookText"/>
        <w:rPr/>
      </w:pPr>
      <w:bookmarkEnd w:id="848"/>
      <w:r>
        <w:rPr>
          <w:rFonts w:ascii="Amiri" w:hAnsi="Amiri" w:eastAsia="Amiri" w:cs="Amiri"/>
          <w:color w:val="111111"/>
          <w:sz w:val="28"/>
          <w:sz w:val="28"/>
          <w:szCs w:val="28"/>
          <w:rtl w:val="true"/>
          <w:lang w:bidi="ar-SA"/>
        </w:rPr>
        <w:t>درباره آن نقل كرده است</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غافل از آن‌كه اگر اين حديث درست باشد، تمام زايران قبور مورد لعن واقع شده‌اند، زيرا اين حديث نگفته است كه زايران قبور در زمان‌هاى گذشته و اديان سابق مورد استثنا هستند، بلكه تمام زايران را چه آن‌كه مربوط به شرع اسلام يا اديان ديگر باشند مورد لعن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اين حديث خلاف قرآن مى‌باشد و اعتبارى نخواهد داشت، زيرا قرآن مجيد عمل زايران قبر در زمان‌هاى گذشته را مورد تأييد قرار داده است</w:t>
      </w:r>
      <w:r>
        <w:rPr>
          <w:rFonts w:eastAsia="IRNazanin" w:cs="IRNazanin"/>
          <w:color w:val="111111"/>
          <w:sz w:val="28"/>
          <w:szCs w:val="28"/>
          <w:rtl w:val="true"/>
          <w:lang w:bidi="fa-IR"/>
        </w:rPr>
        <w:t>.</w:t>
      </w:r>
    </w:p>
    <w:p>
      <w:pPr>
        <w:pStyle w:val="Heading6"/>
        <w:numPr>
          <w:ilvl w:val="5"/>
          <w:numId w:val="1"/>
        </w:numPr>
        <w:rPr/>
      </w:pPr>
      <w:bookmarkStart w:id="849" w:name="__RefHeading___Toc2869527_3650668749"/>
      <w:bookmarkStart w:id="850" w:name="_Toc322"/>
      <w:bookmarkEnd w:id="849"/>
      <w:r>
        <w:rPr/>
        <w:t>2</w:t>
      </w:r>
      <w:r>
        <w:rPr>
          <w:rtl w:val="true"/>
        </w:rPr>
        <w:t xml:space="preserve">. </w:t>
      </w:r>
      <w:r>
        <w:rPr>
          <w:rtl w:val="true"/>
        </w:rPr>
        <w:t>رواياتى در باب اهميت زيارت قبور</w:t>
      </w:r>
      <w:bookmarkEnd w:id="850"/>
    </w:p>
    <w:p>
      <w:pPr>
        <w:pStyle w:val="BookText"/>
        <w:rPr/>
      </w:pPr>
      <w:r>
        <w:rPr>
          <w:rFonts w:ascii="IRNazanin" w:hAnsi="IRNazanin" w:eastAsia="IRNazanin"/>
          <w:color w:val="111111"/>
          <w:sz w:val="28"/>
          <w:sz w:val="28"/>
          <w:szCs w:val="28"/>
          <w:rtl w:val="true"/>
          <w:lang w:bidi="fa-IR"/>
        </w:rPr>
        <w:t>در اين‌جا چند روايت ديگر از طريق اهل سنت نقل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نزد رسول خدا صلى الله عليه و آله آمد و از قساوت دل شكايت نمود،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قبرستان برو و از قيامت عبرت گير</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هرگاه نزد قبرى مى‌رفت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المؤمنين والمسلمين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اين حديث به خوبى بر زيارت قبور و سلام به صاحبان آنها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قبرستان مى‌رفته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الأرواحُ الفانية، والأبدانُ البالية، والعظامُ النخرة، التى خرجت من الدنيا وهى مؤمنةٌ، اللهم أدخل عليهم رَوحاً منك وسلاماً منّى</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مجاورت قبرستان بقيع را انتخاب كرده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همسايگان راستين يافتم، بدى نمى‌كنند و ما را به ياد آخرت مى‌اندازند</w:t>
      </w:r>
      <w:r>
        <w:rPr>
          <w:rFonts w:eastAsia="IRNazanin" w:cs="IRNazanin"/>
          <w:color w:val="111111"/>
          <w:sz w:val="28"/>
          <w:szCs w:val="28"/>
          <w:rtl w:val="true"/>
          <w:lang w:bidi="fa-IR"/>
        </w:rPr>
        <w:t xml:space="preserve">». </w:t>
      </w:r>
      <w:r>
        <w:rPr>
          <w:rStyle w:val="FootnoteAnchor"/>
          <w:rtl w:val="true"/>
        </w:rPr>
        <w:footnoteReference w:id="864"/>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صلى الله عليه و آله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ثمّ بدا لى، فزوروها فإنّها ترقّ</w:t>
      </w:r>
    </w:p>
    <w:p>
      <w:pPr>
        <w:pStyle w:val="BookText"/>
        <w:rPr/>
      </w:pPr>
      <w:r>
        <w:rPr>
          <w:rFonts w:ascii="Amiri" w:hAnsi="Amiri" w:eastAsia="Amiri" w:cs="Amiri"/>
          <w:color w:val="111111"/>
          <w:sz w:val="28"/>
          <w:sz w:val="28"/>
          <w:szCs w:val="28"/>
          <w:rtl w:val="true"/>
          <w:lang w:bidi="ar-SA"/>
        </w:rPr>
        <w:t>القلوب وتُدْمِعُ العينَ وتذكّر الآخرةَ، فزوروا ولا تقولوا هُجراً</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يعنى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قبلًا شما را از زيارت قبور برحذر مى‌داشتم، اما اكنون تصميم من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بداء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قبور را زيارت كنيد، زيرا سبب نرمى دل‌ها شده و چشم را به گريه مى‌اندازد و آخرت را يادآورى مى‌كند، آنها را زيارت كنيد و سخنى كه موجب دورى شود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از جهات مختلف مورد توجه و دقت است، زيرا اولًا صريحاً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است و اهل سنت بر خلاف اين حديث بداء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حديث دوبار امر به زيارت قبور نموده است و امر دلالت بر وجوب و يا لااقل بر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ربطى به بحث امر عقيب حظر ندارد و با دقت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اين حديث فوايد مختلف زيارت قبور را بيان كرده است و چيزى كه اين فايده‌ها را داشته باشد قبلًا نيز مورد نهى نمى‌تواند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احاديث نيز نقل كرده‌اند كه عمر بن خطاب به قبرستان مى‌رفت و با مردگان صحبت مى‌نمود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گرچه آنان كلامى را كه از امير المؤمنين عليه السلام نقل شده است به عمر نسبت داده‌اند، </w:t>
      </w:r>
      <w:r>
        <w:rPr>
          <w:rStyle w:val="FootnoteAnchor"/>
          <w:rtl w:val="true"/>
        </w:rPr>
        <w:footnoteReference w:id="867"/>
      </w:r>
      <w:r>
        <w:rPr>
          <w:rFonts w:ascii="IRNazanin" w:hAnsi="IRNazanin" w:eastAsia="IRNazanin"/>
          <w:color w:val="111111"/>
          <w:sz w:val="28"/>
          <w:sz w:val="28"/>
          <w:szCs w:val="28"/>
          <w:rtl w:val="true"/>
          <w:lang w:bidi="fa-IR"/>
        </w:rPr>
        <w:t>اما به‌هرحال اين گونه احاديث دلالت بر مشروعيت زيارت قبور و خواندن زيارتنامه مى‌نمايد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توجه به اين نكته نيز لازم است كه مهم‌ترين دليل برخى از علماى اهل سنت بر حرمت زيارت قبور اين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زائرات القبور</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و اين حديث اولًا اختصاص به زنان دارد </w:t>
      </w:r>
      <w:r>
        <w:rPr>
          <w:rStyle w:val="FootnoteAnchor"/>
          <w:rtl w:val="true"/>
        </w:rPr>
        <w:footnoteReference w:id="869"/>
      </w:r>
      <w:r>
        <w:rPr>
          <w:rFonts w:ascii="Amiri" w:hAnsi="Amiri" w:eastAsia="Amiri" w:cs="Amiri"/>
          <w:color w:val="111111"/>
          <w:sz w:val="28"/>
          <w:sz w:val="28"/>
          <w:szCs w:val="28"/>
          <w:rtl w:val="true"/>
          <w:lang w:bidi="ar-SA"/>
        </w:rPr>
        <w:t>و شامل مردها نمى‌شود و بسيار جاى تعجب</w:t>
      </w:r>
    </w:p>
    <w:p>
      <w:pPr>
        <w:pStyle w:val="BookText"/>
        <w:rPr/>
      </w:pPr>
      <w:r>
        <w:rPr>
          <w:rFonts w:ascii="Amiri" w:hAnsi="Amiri" w:eastAsia="Amiri" w:cs="Amiri"/>
          <w:color w:val="111111"/>
          <w:sz w:val="28"/>
          <w:sz w:val="28"/>
          <w:szCs w:val="28"/>
          <w:rtl w:val="true"/>
          <w:lang w:bidi="ar-SA"/>
        </w:rPr>
        <w:t>است كه آنها حكمى كه اختصاص به زنان دارد در مورد مردها نيز جارى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حديثى كه صفحه قبل نقل شد دلالت بر نسخ اين حكم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اين حديث سند صحيح و قابل اعتماد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بَعدَ وفاتى فكأنّما زارنى فى حياتى</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يعنى هر كس من را پس از وفاتم زيارت كند، گويا در زمان حياتم زيارت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سعةً ولم يَفد إلىّ فقد جفانى</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هركس توانايى مالى داشته باشد و به زيارت من نيايد به من جفا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جاءنى زائراً لا يَهُمّه إلّا زيارتى كان حقّاً على اللَّه سبحانه أن أكونَ له شفيعاً</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يعنى هر كس به زيارت من آيد و هيچ قصدى غير از زيارت من نداشته باشد، بر خداى سبحان سزاوار است كه من در روز قيامت شفيع او باشم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نيز فقط احاديث جواز زيارت قبور را نقل كرده است</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نووى در شرح صحيح مسلم پس از نقل حديثى كه بر جواز زيارت قبور دلالت مى‌نمايد،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در روايت ابو العلاء بن ماهان مغربى و نيز در آخر كتاب الجنائز و بسيارى از اصول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ابو داود در سنن خود و نسايى و ابن ماجه آن را نقل كرده‌اند و اينان ثقه هستند، پس اين حديث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 ديگرى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صراحت دارد در اين‌كه نهى مردها از زيارت قبور نسخ شده است، بلكه اجماع داريم بر اين‌كه زيارت قبور براى مردها سنّت است و اما زيارت قبور براى زنان اختلافى است، برخى آن را حرام مى‌دانند و برخى آن را مكروه و بعضى مباح مى‌دانند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ابن حزم زيارت قبور را مستحب و بلكه يك بار را واجب مى‌داند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w:t>
      </w:r>
      <w:bookmarkStart w:id="851" w:name="pg1846_23911"/>
    </w:p>
    <w:p>
      <w:pPr>
        <w:pStyle w:val="BookText"/>
        <w:rPr/>
      </w:pPr>
      <w:bookmarkEnd w:id="851"/>
      <w:r>
        <w:rPr>
          <w:rFonts w:ascii="IRNazanin" w:hAnsi="IRNazanin" w:eastAsia="IRNazanin"/>
          <w:color w:val="111111"/>
          <w:sz w:val="28"/>
          <w:sz w:val="28"/>
          <w:szCs w:val="28"/>
          <w:rtl w:val="true"/>
          <w:lang w:bidi="fa-IR"/>
        </w:rPr>
        <w:t>مرد در اين حكم مساوى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چند حديث صحيح درباره زيارت قبور،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عمر از آن نهى كرده و حديث آن نيز صحيح نمى‌باشد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عسقلانى نيز جواز زيارت قبور را پذيرفته و پس از شرح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نمى‌كند كه زاير مرد باشد يا زن و مزور مسلمان باشد يا كافر</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ابن قدامه از فقهاى بزرگ حنبليان پس از ذكر لزوم احترام به اموات مسلمانان و اين‌كه ميّت حتى صداى پاى مردم را مى‌شنود،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اهل علم هيچ اختلافى در مباح بودن زيارت قبور براى مردها نيست و از احمد حنبل نقل شده است كه زيارت قبور افضل از ترك آن مى‌باشد و مستحب است هنگام زيارت قبور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أهل الديار من المؤمنين و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استحباب قرائت سوره يس را نزد قبر والدين و دعا و استغفار بر آنها را نقل كرده است</w:t>
      </w:r>
      <w:r>
        <w:rPr>
          <w:rFonts w:eastAsia="IRNazanin" w:cs="IRNazanin"/>
          <w:color w:val="111111"/>
          <w:sz w:val="28"/>
          <w:szCs w:val="28"/>
          <w:rtl w:val="true"/>
          <w:lang w:bidi="fa-IR"/>
        </w:rPr>
        <w:t xml:space="preserve">». </w:t>
      </w:r>
      <w:r>
        <w:rPr>
          <w:rStyle w:val="FootnoteAnchor"/>
          <w:rtl w:val="true"/>
        </w:rPr>
        <w:footnoteReference w:id="877"/>
      </w:r>
    </w:p>
    <w:p>
      <w:pPr>
        <w:pStyle w:val="Heading6"/>
        <w:numPr>
          <w:ilvl w:val="5"/>
          <w:numId w:val="1"/>
        </w:numPr>
        <w:rPr/>
      </w:pPr>
      <w:bookmarkStart w:id="852" w:name="__RefHeading___Toc2869529_3650668749"/>
      <w:bookmarkStart w:id="853" w:name="_Toc323"/>
      <w:bookmarkEnd w:id="852"/>
      <w:r>
        <w:rPr/>
        <w:t>3</w:t>
      </w:r>
      <w:r>
        <w:rPr>
          <w:rtl w:val="true"/>
        </w:rPr>
        <w:t xml:space="preserve">. </w:t>
      </w:r>
      <w:r>
        <w:rPr>
          <w:rtl w:val="true"/>
        </w:rPr>
        <w:t>زيارت قبور در آثار فيلسوفان‌</w:t>
      </w:r>
      <w:bookmarkEnd w:id="853"/>
    </w:p>
    <w:p>
      <w:pPr>
        <w:pStyle w:val="BookText"/>
        <w:rPr/>
      </w:pPr>
      <w:r>
        <w:rPr>
          <w:rFonts w:ascii="IRNazanin" w:hAnsi="IRNazanin" w:eastAsia="IRNazanin"/>
          <w:color w:val="111111"/>
          <w:sz w:val="28"/>
          <w:sz w:val="28"/>
          <w:szCs w:val="28"/>
          <w:rtl w:val="true"/>
          <w:lang w:bidi="fa-IR"/>
        </w:rPr>
        <w:t>چون رساله زيارت قبور فخر رازى به بحث فلسفى درباره زيارت قبور پرداخته و از ديد يك فيلسوف آن را مورد بحث قرار داده است، ما در اين‌جا به نقل كلمات تعدادى از فلاسفه بزرگ در مورد زيارت قبور مى‌پردازيم تا به اين وسيله علاوه بر كمك به فهم مقصود و مراد جدى فخر رازى، ميزان نوآورى و ابداعات او نيز در اين رساله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ارسطو در لغت به معناى انسان كامل فاضل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ارسطاطاليس بن نيقوماخس كه در قرن چهارم پيش از ميلاد مى‌زيسته است، به حق انسان كامل فلسفه مشّاء است، وى با پى‌ريزى فلسفه مشّاء و منطق نام خود را جاودانه تاريخ بشريت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الحكما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ارسطو مردم شهر اصطاغيرا استخوان‌هاى او را در ظرفى از مس نهاده و در موضعى كه معروف به ارسطاطاليس بود دفن كردند، و آن را مجمعى ساختند كه همگى در آن‌جا جمع مى‌شدند و براى كارهاى بزرگ مشورت و از قبر او طلب استراحت و آسايش مى‌نمودند، و به استخوان او آرام مى‌گرفتند، و هر گاه ايشان را حلّ مسأله‌اى از حكمت دشوار مى‌شد به آن موضع مى‌آمدند و مى‌نشستند و شروع در مناظره مباحثه مسأله مطلوبه مى‌نمودند، تا آن‌كه مشكل روشن مى‌گشت، و اختلاف ايشان برطرف مى‌شد، و مى‌يافته در خود كه آمدن ايشان به آن موضع كه استخوان آن حكيم بزرگوار بود باعث تزكيه عقول و تصحيح اذهان و تلطيف افكار ايشان مى‌شود، و نيز به جهت تعظيم او بعد از موت، و تأسف بر جدايى، اين اجتماع بر سر قبر او منعقد مى‌گشت</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فخر رازى نيز در المطالب العاليه دوبار داستان حضور شاگردان ارسطو را بر قبر استاد خود نقل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زيارت مشكلات علمى بر آنان حل مى‌گرديد</w:t>
      </w:r>
      <w:r>
        <w:rPr>
          <w:rFonts w:eastAsia="IRNazanin" w:cs="IRNazanin"/>
          <w:color w:val="111111"/>
          <w:sz w:val="28"/>
          <w:szCs w:val="28"/>
          <w:rtl w:val="true"/>
          <w:lang w:bidi="fa-IR"/>
        </w:rPr>
        <w:t xml:space="preserve">. </w:t>
      </w:r>
      <w:r>
        <w:rPr>
          <w:rStyle w:val="FootnoteAnchor"/>
        </w:rPr>
        <w:footnoteReference w:id="87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رييس معتقد است انسانى كه به زيارت قبور مى‌رود، نفس او همراه با بدن مادى است، ولى چون نفس صاحب قبر مفارق از ماده است، شباهت به عقول داشته و مى‌تواند تأثير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به زيارت قبور مى‌رويم، روح شخص زيارت شده تأثير بسيارى بر روح زيارت كننده مى‌گذارد، و خيرهاى زيادى را متوجه او و ضررهايى را از او دور مى‌سازد، و زاير را به مزاج بدن و زيارت شده را به روح مؤثّر در بدن تشبيه مى‌كند، و روشن است كه وقتى مزاج معتدل باشد، روحِ معتدل‌ترى در او حادث مى‌شود، و اين روح چقدر بر مزاج اثر مى‌گذارد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است كه در مكان‌هاى زيارت، نفوس مردم آمادگى بيشترى براى پذيرش عقايد صحيح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فوايد معنوى و نفسانى زيارت قبور، مثل تذكّر آخرت و اعراض از دنيا، بسيار بوده و قابل مقايسه با فوايد مادى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از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اشارات نيز مى‌توان براى مسأله زيارت قبور از كلام شيخ استفاده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تقرير كه شخص زاير مى‌تواند سرّ خود را همانند آيينه‌اى در برابر روح شخص زيارت شده قرار دهد و كاملًا خود را فراموش كند، در اين صورت لذت‌هاى معنوى و حقيقى در نهان او نقش خواهد بست</w:t>
      </w:r>
      <w:r>
        <w:rPr>
          <w:rFonts w:eastAsia="Amiri" w:cs="Amiri" w:ascii="Amiri" w:hAnsi="Amiri"/>
          <w:color w:val="111111"/>
          <w:sz w:val="28"/>
          <w:szCs w:val="28"/>
          <w:rtl w:val="true"/>
          <w:lang w:bidi="ar-SA"/>
        </w:rPr>
        <w:t xml:space="preserve">. </w:t>
      </w:r>
      <w:r>
        <w:rPr>
          <w:rStyle w:val="FootnoteAnchor"/>
        </w:rPr>
        <w:footnoteReference w:id="8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شهاب الدين سهروردى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حكمة الاشراق در وصف كسانى كه سير الى اللَّه دارند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با خلوص نيت و صبر درب خانه‌هاى نور را مى‌كوبند و فرشتگان با تحفه‌هاى ملكوتى از آنان استقبال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نور خدا بهره برده و به افراد پايين نيز بهره مى‌رسانند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محمد شريف نظام الدين احمد بن هروى در ترجمه و شرح كلام شيخ اشراق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نفوس كاملان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مراتب عقليه عروج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و اشراقات بر نفوس ناقصان فايض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معلوم شد كه توجه به مرشد و استاد كامل در حال حيات و ممات او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ارواح اوليا وعلماى متورّع نيز مفيد است البته</w:t>
      </w:r>
      <w:r>
        <w:rPr>
          <w:rFonts w:eastAsia="IRNazanin" w:cs="IRNazanin"/>
          <w:color w:val="111111"/>
          <w:sz w:val="28"/>
          <w:szCs w:val="28"/>
          <w:rtl w:val="true"/>
          <w:lang w:bidi="fa-IR"/>
        </w:rPr>
        <w:t xml:space="preserve">». </w:t>
      </w:r>
      <w:r>
        <w:rPr>
          <w:rStyle w:val="FootnoteAnchor"/>
          <w:rtl w:val="true"/>
        </w:rPr>
        <w:footnoteReference w:id="882"/>
      </w:r>
      <w:r>
        <w:rPr>
          <w:rFonts w:ascii="Amiri" w:hAnsi="Amiri" w:eastAsia="Amiri" w:cs="Amiri"/>
          <w:color w:val="111111"/>
          <w:sz w:val="28"/>
          <w:sz w:val="28"/>
          <w:szCs w:val="28"/>
          <w:rtl w:val="true"/>
          <w:lang w:bidi="ar-SA"/>
        </w:rPr>
        <w:t>وى در اين عبارت صريحاً توجه به ارواح اوليا و علما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حال ممات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دانسته و براى كسب فيض از آنان مؤثّر مى‌داند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بهتر از هر فيلسوفى به بحث درباره اين مسأله پرداخته و با دليل‌هاى دقيق آن را برهانى نموده است، گرچه ريشه استدلال‌هاى او در كتاب‌هاى ابن سينا و نيز سهروردى مشاهده مى‌شود، اما به هر حال تقرير و تفسير فخر رازى خود بسيار عالى است و جاى تحسين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براى تفسير فلسفى زيارت قبور ابتدا اين سه مقدّمه را بيان كرده است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فنا شدن بدن روح فانى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كه از بدن جدا شده چون از جهتى قوى‌تر از روحى است كه متعلق و وابسته به بدن است، همه علوم</w:t>
      </w:r>
    </w:p>
    <w:p>
      <w:pPr>
        <w:pStyle w:val="BookText"/>
        <w:rPr/>
      </w:pPr>
      <w:r>
        <w:rPr>
          <w:rFonts w:ascii="IRNazanin" w:hAnsi="IRNazanin" w:eastAsia="IRNazanin"/>
          <w:color w:val="111111"/>
          <w:sz w:val="28"/>
          <w:sz w:val="28"/>
          <w:szCs w:val="28"/>
          <w:rtl w:val="true"/>
          <w:lang w:bidi="fa-IR"/>
        </w:rPr>
        <w:t>و معارف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روحِ وابسته به بدن، از يك جهت ديگر قوى‌تر از روحى است كه وابسته به بدن نيست، زيرا مى‌تواند تكامل پيدا كند و علوم جديدى را تحصيل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 و بدن ارتباط عاشقانه است و پس از مرگ فوراً اين ارتباط قطع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اين سه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نزد قبرى مى‌رود، روح زاير با آن تربت و خاك قبر ارتباط پيدا مى‌كند، و چون روح ميت نيز با آن تربت ارتباط دارد، در اين هنگام اين دو روح با يكديگر ملاقات نموده و مثل دو آيينه متقابل مى‌باشند كه شعاع و نور از هر كدام به ديگرى سرايت مى‌كند و علوم و اخلاق و معارف هر كدام به ديگرى مى‌رسد، به اين جهت زيارت قبور هم براى زاير مفيد است و هم براى زيارت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كلام او را از كتاب إحياء علوم الدين نقل كرديم، و از تكرار آن خوددارى كرده خواننده محترم را به آن ارجاع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الأدب فى الدين ضمن آداب دخول مدينه منوره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آداب مسجد النبى صلى الله عليه و آله آن است كه نزد قبر آن حضرت برود، گويا كه آن حضرت را مى‌بيند و آهسته با او تكلم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سلام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بيرون رفتن پشت خود را به قبر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سيد حيدر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قوانين الهى مبتنى بر رعايت زمان و مكان و برادران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 التحقيق ما وضعت صلاة الجماعة والجمعة والحج والاعياد وزيارة الأنبياء والرسل والأئمة عليهم السلام إلّا لأجل اجتماع هذه الثلاثة، لأنّ الصلاة فى الجماعة مثلًا مشتملة على هذه الثلاثة، لأنّ المكان الذى يصلون فيه الجماعة هو مكان مخصوص موسوم ببيت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هو الوقت المعيّن الذى لا تحصل الصلاة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والإخوان هم المسلمون المجتمعون فى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حصلت هذه</w:t>
      </w:r>
    </w:p>
    <w:p>
      <w:pPr>
        <w:pStyle w:val="BookText"/>
        <w:rPr/>
      </w:pPr>
      <w:r>
        <w:rPr>
          <w:rFonts w:ascii="Amiri" w:hAnsi="Amiri" w:eastAsia="Amiri" w:cs="Amiri"/>
          <w:color w:val="111111"/>
          <w:sz w:val="28"/>
          <w:sz w:val="28"/>
          <w:szCs w:val="28"/>
          <w:rtl w:val="true"/>
          <w:lang w:bidi="ar-SA"/>
        </w:rPr>
        <w:t>الثلاثة فلابدّ من إجابة دعائهم وقبول طاعتهم، وقس على ذلك الحج والأعياد والزيارات وجميع العبادات</w:t>
      </w:r>
      <w:r>
        <w:rPr>
          <w:rFonts w:eastAsia="Amiri" w:cs="Amiri" w:ascii="Amiri" w:hAnsi="Amiri"/>
          <w:color w:val="111111"/>
          <w:sz w:val="28"/>
          <w:szCs w:val="28"/>
          <w:rtl w:val="true"/>
          <w:lang w:bidi="ar-SA"/>
        </w:rPr>
        <w:t xml:space="preserve">». </w:t>
      </w:r>
      <w:r>
        <w:rPr>
          <w:rStyle w:val="FootnoteAnchor"/>
        </w:rPr>
        <w:footnoteReference w:id="88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ناطقه از دو جهت علاقه تدبيرى با بدن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جهت ماده بدن و ديگرى از جهت صورت جوهرى آن، و با مرگ ارتباط تدبيرى روح با بدن از جهت صورت جوهرى آن قطع مى‌شود، به همين روى صورت آن بدن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روح با ماده آن محفوظ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روح به وسيله همين بدنى كه متلاشى شده است مى‌تواند كسب خير نمايد، و روح زوّار هنگام زيارت قبور مثل آيينه صيقلى داده شده است كه نور از هر كدام به ديگرى منعكس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كه به حق بزرگ‌ترين حكيم و فيلسوف جهان اسلام به شمار مى‌رود، ابتكارات زيادى در فلسفه دارد، و هر كدام از آن نظرات منشأ تحول و نقطه عطفى در فلسفه اسلامى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نظرات جديد او، اثبات اتحاد عاقل به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 جمعه هفتم جمادى الاولى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روستاى كهك قم به زيارت حضرت فاطمه معصومه عليها السلام مشرف مى‌شود و اين مسأله براى او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حاشيه كتاب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حين تسويدى هذا المقام بكهك من قرى قم، فجئت إلى قم زايراً لبنت موسى بن جعفر سلام اللَّه عليهما مستمداً منها وكان يوم جمعة فانكشف لى هذا الأمر بعون اللَّه تعالى</w:t>
      </w:r>
      <w:r>
        <w:rPr>
          <w:rFonts w:eastAsia="IRNazanin" w:cs="IRNazanin"/>
          <w:color w:val="111111"/>
          <w:sz w:val="28"/>
          <w:szCs w:val="28"/>
          <w:rtl w:val="true"/>
          <w:lang w:bidi="fa-IR"/>
        </w:rPr>
        <w:t xml:space="preserve">». </w:t>
      </w:r>
      <w:r>
        <w:rPr>
          <w:rStyle w:val="FootnoteAnchor"/>
        </w:rPr>
        <w:footnoteReference w:id="88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هادى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 در فصل سوم باب اول سفر نفس مى‌فرمايد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نفس از بدن مفارقت نمود، گاهى آن بدن باطل و مضمحل شده و گاهى نفس يك صورتى در آن باقى مى‌گذارد كه طبيعت آن ماده را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هادى سبزوارى در تعليقات خود بر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كه نفس چنين صورتى را در</w:t>
      </w:r>
    </w:p>
    <w:p>
      <w:pPr>
        <w:pStyle w:val="BookText"/>
        <w:rPr/>
      </w:pPr>
      <w:r>
        <w:rPr>
          <w:rFonts w:ascii="IRNazanin" w:hAnsi="IRNazanin" w:eastAsia="IRNazanin"/>
          <w:color w:val="111111"/>
          <w:sz w:val="28"/>
          <w:sz w:val="28"/>
          <w:szCs w:val="28"/>
          <w:rtl w:val="true"/>
          <w:lang w:bidi="fa-IR"/>
        </w:rPr>
        <w:t>بدن باقى مى‌گذارد و علت زيارت قبور نيز چيزى جز اين نيست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شاهدى كه براى كلام اين دو فيلسوف مى‌توان آورد، بدن برخى از اولياى خداست كه پس از گذشت چند قرن از وفات آنان هنوز بدنشان سالم است، مثل آنچه كه درباره بدن‌هاى اصحاب كهف، حرّ بن زياد رياحى، شيخ صدوق، علامه مجلسى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تعليقات خود بر شرح فصوص الحكم قيصرى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عارف كامل شاه آبادى مدّ ظلّه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پس از مرگ علاقه روح به بدن هنوز باقى است، زيرا بدن خانه و محلّ نشو و نموّ آن بوده است و به همين جهت مردگان را در همين دنيا نيز مى‌توان زنده نمود، مثل داستان عُزير كه در قرآن مجيد آمده است، گرچه مى‌توان ادعا نمود كه زنده كردن به معناى تمثّل به بدن حسى يا مثالى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خمينى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ايشان ابتداءً بيان كردند، مرحوم ميرداماد در رساله فارسى كه منسوب به ايشان است نيز اشاره نموده است، و سرّ زيارت اموات در آن نهفته است، وى آن‌گونه كه به ذهنم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داراى دو علاقه و ارتباط با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صورى، و ارتباطى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باعث مى‌شود كه ارتباط صورى آن قطع شود، اما ارتباط مادى آن محفوظ مى‌ماند و به همين جهت زيارت اموات تشريع شده است</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ضمناً در كتاب‌هاى عرفان نظرى نيز بحث زيارت قبور عنوان شده و مورد تأييد همه عرفاى بزرگ است؛ مثلًا محى الدين ابن عربى زيارت قبر رسول خدا صلى الله عليه و آله را لازم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بدون آن كامل نيست</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و در جاى ديگر اين شعر را نقل كرده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زيارة قبر النبى لكنتم كسائر من قد ترا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8"/>
      </w:r>
      <w:bookmarkStart w:id="854" w:name="pg1846_23927"/>
    </w:p>
    <w:p>
      <w:pPr>
        <w:pStyle w:val="BookText"/>
        <w:rPr/>
      </w:pPr>
      <w:bookmarkEnd w:id="854"/>
      <w:r>
        <w:rPr>
          <w:rFonts w:ascii="Amiri" w:hAnsi="Amiri" w:eastAsia="Amiri" w:cs="Amiri"/>
          <w:color w:val="111111"/>
          <w:sz w:val="28"/>
          <w:sz w:val="28"/>
          <w:szCs w:val="28"/>
          <w:rtl w:val="true"/>
          <w:lang w:bidi="ar-SA"/>
        </w:rPr>
        <w:t>اين شعر كه داستانى زيبا و خواندنى دارد، درباره توليت داود بن عيسى بن موسى و مقايسه بين دو شهر مدينه منوره و مكه مكرمه، و سراينده شعر عيسى بن عبد العزيز سعلبوس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از آن به فتوحات رجوع شود</w:t>
      </w:r>
      <w:r>
        <w:rPr>
          <w:rFonts w:eastAsia="Amiri" w:cs="Amiri" w:ascii="Amiri" w:hAnsi="Amiri"/>
          <w:color w:val="111111"/>
          <w:sz w:val="28"/>
          <w:szCs w:val="28"/>
          <w:rtl w:val="true"/>
          <w:lang w:bidi="ar-SA"/>
        </w:rPr>
        <w:t xml:space="preserve">. </w:t>
      </w:r>
      <w:r>
        <w:rPr>
          <w:rStyle w:val="FootnoteAnchor"/>
          <w:rtl w:val="true"/>
        </w:rPr>
        <w:footnoteReference w:id="889"/>
      </w:r>
    </w:p>
    <w:p>
      <w:pPr>
        <w:pStyle w:val="Heading6"/>
        <w:numPr>
          <w:ilvl w:val="5"/>
          <w:numId w:val="1"/>
        </w:numPr>
        <w:rPr/>
      </w:pPr>
      <w:bookmarkStart w:id="855" w:name="__RefHeading___Toc2869531_3650668749"/>
      <w:bookmarkStart w:id="856" w:name="_Toc324"/>
      <w:bookmarkEnd w:id="855"/>
      <w:r>
        <w:rPr/>
        <w:t>4</w:t>
      </w:r>
      <w:r>
        <w:rPr>
          <w:rtl w:val="true"/>
        </w:rPr>
        <w:t xml:space="preserve">. </w:t>
      </w:r>
      <w:r>
        <w:rPr>
          <w:rtl w:val="true"/>
        </w:rPr>
        <w:t>خلاصه‌اى از گفتار فخر رازى در فوايد زيارت قبور</w:t>
      </w:r>
      <w:bookmarkEnd w:id="856"/>
    </w:p>
    <w:p>
      <w:pPr>
        <w:pStyle w:val="BookText"/>
        <w:rPr/>
      </w:pPr>
      <w:r>
        <w:rPr>
          <w:rFonts w:ascii="IRNazanin" w:hAnsi="IRNazanin" w:eastAsia="IRNazanin"/>
          <w:color w:val="111111"/>
          <w:sz w:val="28"/>
          <w:sz w:val="28"/>
          <w:szCs w:val="28"/>
          <w:rtl w:val="true"/>
          <w:lang w:bidi="fa-IR"/>
        </w:rPr>
        <w:t>در اين بخش از مقاله خلاصه‌اى از استدلالات فلسفى فخر رازى درباره فوايد زيارت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چهارم رساله خود سه فايده براى زاير و سه فايده براى زيارت شده بيان مى‌نمايد، كه ترجمه آن در زير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فايده‌اى كه از زيارت قبور به زاير مى‌رسد، يك فايده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دنيا منشأ همه مفاسد و گناهان است و زيارت قبور براى از بين بردن حب دنيا بسيار مؤثر بوده و انسان را متوجه آخرت و دورى از دنيا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ياد مرگ موجب زهد در دنيا و توجه به آخرت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به ياد مرگ و قبر باشد همه سختى‌هاى دنيا بر او آسان مى‌گردد، زيرا متوجه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سختى‌ها ماندنى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مرگ از همه اين مصيبت‌ها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دل‌ها را سوزانده، چشم‌ها را گريان و شهوت‌ها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به زيارت قبور مى‌رود، اگر با حالت فكر و تأمّل باشد و غفلت را از خود دور كند، مى‌فهمد كه ثروت‌اندوزان ثروتشان براى آنان سودى نداشته و هرگز مرگ را از آنان دور ننموده، و از اهوال و سختى‌هاى قبر و قيامت رهايى نيافتند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نكنيم كه تنها نصيب و بهره ما از دنيا يك كفن است، بنابر اين دنيا آن‌قدر ارزش ندارد كه همه تلاش و همت خود را متوجه آن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ابى فراس كه از علماى بسيار بزرگ اخلاق است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و مقبره بهترين موعظه هستند به شرط آن‌كه تصور كنيد كه خود شما در آن هستيد</w:t>
      </w:r>
      <w:r>
        <w:rPr>
          <w:rFonts w:eastAsia="IRNazanin" w:cs="IRNazanin"/>
          <w:color w:val="111111"/>
          <w:sz w:val="28"/>
          <w:szCs w:val="28"/>
          <w:rtl w:val="true"/>
          <w:lang w:bidi="fa-IR"/>
        </w:rPr>
        <w:t xml:space="preserve">». </w:t>
      </w:r>
      <w:r>
        <w:rPr>
          <w:rStyle w:val="FootnoteAnchor"/>
          <w:rtl w:val="true"/>
        </w:rPr>
        <w:footnoteReference w:id="890"/>
      </w:r>
      <w:r>
        <w:rPr>
          <w:rFonts w:ascii="Amiri" w:hAnsi="Amiri" w:eastAsia="Amiri" w:cs="Amiri"/>
          <w:color w:val="111111"/>
          <w:sz w:val="28"/>
          <w:sz w:val="28"/>
          <w:szCs w:val="28"/>
          <w:rtl w:val="true"/>
          <w:lang w:bidi="ar-SA"/>
        </w:rPr>
        <w:t>روزى عمر بن عبد العزيز از قبرستانى</w:t>
      </w:r>
    </w:p>
    <w:p>
      <w:pPr>
        <w:pStyle w:val="BookText"/>
        <w:rPr/>
      </w:pPr>
      <w:r>
        <w:rPr>
          <w:rFonts w:ascii="IRNazanin" w:hAnsi="IRNazanin" w:eastAsia="IRNazanin"/>
          <w:color w:val="111111"/>
          <w:sz w:val="28"/>
          <w:sz w:val="28"/>
          <w:szCs w:val="28"/>
          <w:rtl w:val="true"/>
          <w:lang w:bidi="fa-IR"/>
        </w:rPr>
        <w:t>مى‌گذشت، وقتى قبرها را ديد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قبر پدران و مادران ماست كه در دنيا اسير لذت‌هاى فريبنده آن بودند و اكنون همنشين خاك مى‌باشند، سپس به قدرى گريست كه غش نمود و پس از به هوش آمدن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كسى را سعادتمندتر از آن نمى‌دانم كه در قبر گرفتار عذاب الهى نشود، و كفنى كه در اين خاك پوسيده و تباه نمى‌شود عمل صالح و تقواى الهى است</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مرحوم شيخ عباس قمى نيز در بعضى آثار خود بحث مفصلى درباره عبرت گرفتن از قبر مطرح نموده است</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غزالى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المؤمنين على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مجاور و همنشين قبرستان شده‌اى؟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بهترين همسايگان يافتم، اينان همنشينان درستى هستند، زبان خود را باز داشته غيبت نمى‌كنند، و انسان را به ياد آخرت مى‌اندازند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خثيم در خانه خود قبرى ساخته بود و هرگاه احساس قساوت در دل خود مى‌نمود، مدتى داخل آن قبر مى‌خوابيد و سپس اين آيه شريفه را تلاوت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لَعَلّى أَعْمَلُ صلِحًا فِيمَا تَرَكْتُ</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و چند بار آن را تكرار مى‌نمود، سپس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ربيع تو را بر گردانديم پس اكنون عمل كن</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به هر حال هدف اصلى از زيارت قبور بايد عبرت گرفتن از احوال مردگان باشد، غزالى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القبور مستحبة على الجملة للتذكر والاعتبار، وزيارة قبور الصالحين مستحبة لأجل التبرك مع الاعتبار</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فيض كاشانى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زيارت قبور براى زيارت كنندگان عبرت گرفتن است، و براى شخص زيارت شده سود بردن به دعاى زايرين است، پس سزاوار است كه زايرين از دعاى بر خود و بر ميت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تحصيل عبرت آن است كه در دل خود تصور كند كه مرده است و در يكى از اين قبرها قرار دارد و اجزاى بدنش متلاشى شده و چگونه از آن خارج خواهد</w:t>
      </w:r>
    </w:p>
    <w:p>
      <w:pPr>
        <w:pStyle w:val="BookText"/>
        <w:rPr/>
      </w:pPr>
      <w:r>
        <w:rPr>
          <w:rFonts w:ascii="IRNazanin" w:hAnsi="IRNazanin" w:eastAsia="IRNazanin"/>
          <w:color w:val="111111"/>
          <w:sz w:val="28"/>
          <w:sz w:val="28"/>
          <w:szCs w:val="28"/>
          <w:rtl w:val="true"/>
          <w:lang w:bidi="fa-IR"/>
        </w:rPr>
        <w:t>شد و به زودى گرفتار اين سرنوشت مى‌شود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قرطبى كه از فقهاى بزرگ مالكى در قرن هفتم بوده است، پس از نقل دو حديث درباره آن‌كه زيارت قبور موجب زهد در دنيا و ياد آخرت مى‌گردد،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معتقدند هيچ عزتى براى دل‌ها بهتر و مفيدتر از زيارت قبور نيست، مخصوصاً اگر آن دل‌ها داراى قساوت باشند و بايد آن را با حضور در مجالس موعظه و ياد مرگ و مشاهده مردگان معالجه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تأثير زيارت قبور از همه اينها بيشتر است، و سود بردن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زيارت قبور را با همه آداب و سنّت‌هايش انجام داد، تنها به فكر طواف بر قبرها نباشد، بلكه قصد قربت واصلاح فساد قلب خود و سود رساندن به ميت به وسيله قرآن خواندن را داشته باشد، به صاحب آن قبرها سلام كرده و بداند كه سرنوشت او نيز مثل صاحبان همان قبرهاست</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با توجه به آنچه گذشت معلوم شد كه زيارت 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موجب عبرت است، و انسان را از خواب غفلت بيدار كرده كه فريب دنيا را نخورد و بداند زهد در دنيا بهترين سرمايه براى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ياد مرگ را در دل انسان زنده مى‌كند، و توجه به مرگ آثار تربيتى بسيار زيادى در زندگى انسان‌ها دارد، و شايد در دين مقدس اسلام پس از توجه به حضور دايمى خداوند و اين‌كه عالم محضر خداست، هيچ عاملى براى جلوگيرى از گناه مهم‌تر از توجه به مرگ و معاد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موجب كوتاه شدن آرزوهاى غير الهى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اسلامى از طول امل و آرزوهاى بلند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و توجه به مرگ اين آرزوهاى باطل را از ذهن و خاطر انسان پاك مى‌نمايد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باعث دور شدن قساوت دل از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دين اسلام</w:t>
      </w:r>
    </w:p>
    <w:p>
      <w:pPr>
        <w:pStyle w:val="BookText"/>
        <w:rPr/>
      </w:pPr>
      <w:r>
        <w:rPr>
          <w:rFonts w:ascii="IRNazanin" w:hAnsi="IRNazanin" w:eastAsia="IRNazanin"/>
          <w:color w:val="111111"/>
          <w:sz w:val="28"/>
          <w:sz w:val="28"/>
          <w:szCs w:val="28"/>
          <w:rtl w:val="true"/>
          <w:lang w:bidi="fa-IR"/>
        </w:rPr>
        <w:t>سفارش زياد نموده است كه عيادت مريض، تشييع جنازه، ياد مرگ و آخرت و قبر و سؤال نكير و منكر و تلقين و زيارت قبور داشته باشيد و ثواب بسيارى را براى آن نقل نموده است</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 xml:space="preserve">ضمناً اهميت فوق العاده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نبايد فراموش كرد كه امام عليه السلام پس از تلاوت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أَلْهَلكُمُ التَّكَاثُرُ 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را ايراد نمود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سوگند من پنجاه سال است كه اين خطبه را بيش از هزار بار خوانده‌ام، و در هر مرتبه‌اى كه آن را خواندم آثار آن در تمام وجودم ظاهر گرديده، و هيچ سخنى مثل اين سخن داراى تأثير نبوده است</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او سپس برخى از اشعار و حكايت‌ها درباره مردگان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فايده‌هاى بسيار مهم زيارت قبور كه به زاير برمى‌گردد ايجاد رغبت در دين است، زيرا وقتى زاير به قبرستان مى‌رود مى‌بيند هيچ كس نزد قبر افراد ثروتمند و پادشاهان نمى‌رود، و قبر آنان مندرس بوده و كسى براى آنان دعا يا ترحمى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قبور علما و افراد صالح و متدين مورد توجه و رغبت مردم بوده و به زيارت آنها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دين و عمل صالح حتى در اين دنيا بر حكومت و پادشاهى دنيا ترجيح دارد تا چه رسد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شخص زاير رغبت به دين و علم پيدا كرده و علاقه به دنيا از دل او كنده مى‌شود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نيز در تفسير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هميشه قبور شهدا را زيارت نموده و به آنها تعظيم و تكريم مى‌نمايند</w:t>
      </w:r>
      <w:r>
        <w:rPr>
          <w:rFonts w:eastAsia="IRNazanin" w:cs="IRNazanin"/>
          <w:color w:val="111111"/>
          <w:sz w:val="28"/>
          <w:szCs w:val="28"/>
          <w:rtl w:val="true"/>
          <w:lang w:bidi="fa-IR"/>
        </w:rPr>
        <w:t xml:space="preserve">. </w:t>
      </w:r>
      <w:r>
        <w:rPr>
          <w:rStyle w:val="FootnoteAnchor"/>
          <w:rtl w:val="true"/>
        </w:rPr>
        <w:footnoteReference w:id="901"/>
      </w:r>
      <w:r>
        <w:rPr>
          <w:rFonts w:ascii="Amiri" w:hAnsi="Amiri" w:eastAsia="Amiri" w:cs="Amiri"/>
          <w:color w:val="111111"/>
          <w:sz w:val="28"/>
          <w:sz w:val="28"/>
          <w:szCs w:val="28"/>
          <w:rtl w:val="true"/>
          <w:lang w:bidi="ar-SA"/>
        </w:rPr>
        <w:t>سومين فايده‌اى كه فخر رازى براى زيارت قبور ذكر نموده است يك فايده اعتقادى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اين فايده آن است كه انسان با دليل‌هاى عقلى مى‌داند كه خداوند متعال واجب الوجود و علت بر تمام موجودات بوده و قدرت او عام است و</w:t>
      </w:r>
    </w:p>
    <w:p>
      <w:pPr>
        <w:pStyle w:val="BookText"/>
        <w:rPr/>
      </w:pPr>
      <w:r>
        <w:rPr>
          <w:rFonts w:ascii="IRNazanin" w:hAnsi="IRNazanin" w:eastAsia="IRNazanin"/>
          <w:color w:val="111111"/>
          <w:sz w:val="28"/>
          <w:sz w:val="28"/>
          <w:szCs w:val="28"/>
          <w:rtl w:val="true"/>
          <w:lang w:bidi="fa-IR"/>
        </w:rPr>
        <w:t xml:space="preserve">شامل تمام موجودات مى‌شود، به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إلّااللَّه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ديگر ممكن الوجود و معلول او هستند، و هر معلولى ربط محض و كاملًا وابسته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عقلى مى‌گويد تمام موجودات مقهور قدرت و ربوبيت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مى‌بيند بسيارى از مردم فريفته مال و قدرت و حكومت‌هاى دنيا شده و در برابر خداوند متعال هيچ‌گونه تواضع و فروتنى ندارند، و آنچه انسان مى‌بيند بر خلاف آن چيزى است كه دليل عقلى بر آن راهنمايى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انسان به زيارت قبور مى‌رود مى‌بيند همه طاغوت‌ها و پادشاهان و ظالمان كه خود را تحت قدرت الهى ندانسته و مطلق العنان بوده‌اند اكنون اسير خاك شده و همه آنان مقهور قدرت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قبور باعث مى‌شود كه آنچه انسان با دليل عقلى به دست آورده بود تقويت شود، و حسّ انسان به كمك و تأييد دليل عقلى و اعتقادات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سپس سه فايده براى اموات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زيارت قبور علاوه بر فايده‌ها و نتايجى كه متوجه زيارت كننده مى‌گردد، سه فايده نيز شامل ميت يا شخص زيارت شده مى‌شود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اول آن است هنگامى كه زاير مشغول دعا و تضرع به خداست همه حجاب‌هاى ظلمانى از او برطرف مى‌گردد و نور جمال و جلال الهى را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دعا و تضرع زاير نزد قبر ميت مى‌باشد، پس نفس زيارت كننده ارتباط محكمى با نفس آن ميت پيدا مى‌كند و در اين‌صورت انوارى كه از عالم قدس الهى به روح زاير مى‌رسد به روح آن ميت نيز منعكس شده و او نيز از آن بهره مى‌برد، مثل آن‌كه نور خورشيد به آيينه بتابد و از آن به محل خاصى از سقف منعكس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أعمالكم تعرض على عشائركم وأقاربكم من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اعمال شما بر امواتى كه خويشاوندان شما هستند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وقتى زاير نزد قبر يك</w:t>
      </w:r>
    </w:p>
    <w:p>
      <w:pPr>
        <w:pStyle w:val="BookText"/>
        <w:rPr/>
      </w:pPr>
      <w:r>
        <w:rPr>
          <w:rFonts w:ascii="IRNazanin" w:hAnsi="IRNazanin" w:eastAsia="IRNazanin"/>
          <w:color w:val="111111"/>
          <w:sz w:val="28"/>
          <w:sz w:val="28"/>
          <w:szCs w:val="28"/>
          <w:rtl w:val="true"/>
          <w:lang w:bidi="fa-IR"/>
        </w:rPr>
        <w:t>ميت مشغول دعا باشد، حتى اگر چه براى خودش دعا كند نه براى ميت باز هم آن دعا براى ميت مفيد بوده و او از آن دعا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دوم اين است كه وقتى نفس زاير با نفس ميت ارتباط پيدا كرد، همانند دو آيينه متقابل خواهند بود كه شعاع هر كدام در ديگرى منعكس خواهد شد و هر چه در يكى از آنها تجلى كند در ديگرى نيز متجلى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فايده‌اى كه فخر رازى ذكر كرده اين است كه نفس مزور مفارق از ماده است، و نفس زاير مقارن ماده مى‌باشد و هر كدام از اين دو نفس، از جهتى كامل‌تر از ديگرى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مفارق از اين جهت كه مشغول به تدبير بدن نمى‌باشد، هيچ مانعى از فراگيرى همه علوم و معارف ندارد و معارف در آن نفس نقش مى‌بندند، و در آن تجلى مى‌نمايند، در اين دنيا ماده حجاب مى‌باشد، اما وقتى كه نفس از بدن جدا مى‌شود، حجابى نداشته و لذا معارف در آن متجلى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 زاير چون همراه با ماده است هنوز مى‌تواند تكامل پيدا كند، زيرا تكامل نوعى حركت است و هر حركتى احتياج به قوه و استعداد و حامل حركت دارد و اين از خصوصيات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عالم قيامت اگر ماده به معناى حامل قوه و استعداد وجود نداشته باشد حركت نيز نخواهد بود، گرچه تكامل برزخى از مسلمات بوده و آن هم به جهت اين‌كه نوعى بدن مثالى يا برزخى كه حامل قوه باشد در آن‌جا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چون نفس زاير مقارن با ماده است مى‌تواند تكامل پيدا كند و كمالات كسبى را به دست آورد كه نفس مزور نمى‌تواند به دست آورد، زيرا نفس مزور مفارق از ماده بوده و اين تكاملى را كه نفس زاير دارد او ندارد، هر چند شايد تكامل ديگرى براى او قابل تصور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در فلسفه اثبات مى‌شود كه نفس به جزئيات عالم است، بنابر اين نفس مفارق حتى پس از مرگ نوعى ارتباط با ماده بدن داشته و عالِم به آن</w:t>
      </w:r>
      <w:bookmarkStart w:id="857" w:name="pg1846_23939"/>
    </w:p>
    <w:p>
      <w:pPr>
        <w:pStyle w:val="BookText"/>
        <w:rPr/>
      </w:pPr>
      <w:bookmarkEnd w:id="857"/>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زاير نزد آن قبر برود آن نفس مفارق از آمدن اين شخص زاير با خبر شده و اين دو نفس هر دو با اين اجزاى خاكىِ داخلِ قبر ارتباط پيدا مى‌كنند، و بدن ميتى كه در قبر است وسيله ارتباط و جمع شدن اين دو نفس مى‌باشد، پس كمالات هر كدام به ديگرى سرايت مى‌كند</w:t>
      </w:r>
      <w:r>
        <w:rPr>
          <w:rFonts w:eastAsia="IRNazanin" w:cs="IRNazanin"/>
          <w:color w:val="111111"/>
          <w:sz w:val="28"/>
          <w:szCs w:val="28"/>
          <w:rtl w:val="true"/>
          <w:lang w:bidi="fa-IR"/>
        </w:rPr>
        <w:t>.</w:t>
      </w:r>
    </w:p>
    <w:p>
      <w:pPr>
        <w:pStyle w:val="Heading6"/>
        <w:numPr>
          <w:ilvl w:val="5"/>
          <w:numId w:val="1"/>
        </w:numPr>
        <w:rPr/>
      </w:pPr>
      <w:bookmarkStart w:id="858" w:name="__RefHeading___Toc2869533_3650668749"/>
      <w:bookmarkStart w:id="859" w:name="_Toc325"/>
      <w:bookmarkEnd w:id="858"/>
      <w:r>
        <w:rPr/>
        <w:t>5</w:t>
      </w:r>
      <w:r>
        <w:rPr>
          <w:rtl w:val="true"/>
        </w:rPr>
        <w:t xml:space="preserve">. </w:t>
      </w:r>
      <w:r>
        <w:rPr>
          <w:rtl w:val="true"/>
        </w:rPr>
        <w:t>زيارت زمينه ساز معرفت و محبت‌</w:t>
      </w:r>
      <w:bookmarkEnd w:id="859"/>
    </w:p>
    <w:p>
      <w:pPr>
        <w:pStyle w:val="BookText"/>
        <w:rPr/>
      </w:pPr>
      <w:r>
        <w:rPr>
          <w:rFonts w:ascii="IRNazanin" w:hAnsi="IRNazanin" w:eastAsia="IRNazanin"/>
          <w:color w:val="111111"/>
          <w:sz w:val="28"/>
          <w:sz w:val="28"/>
          <w:szCs w:val="28"/>
          <w:rtl w:val="true"/>
          <w:lang w:bidi="fa-IR"/>
        </w:rPr>
        <w:t xml:space="preserve">معرفت و عشق، پاى را به رفتن مى‌گشايد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جريان، بر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دارد و ديدار، عشق مى‌آفريند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معرفت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كه ديدار، بذر عشق بپاشد،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و نزديك شدن جسم، نزديك شدن روح را به دنبال دارد و از قرب مادى مى‌توان به قرب معنوى رسيد و از رفتن به خانه‌اى محبت صاحب‌خانه را مى‌توان به دل گرفت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پيوندها و محبت‌ها كه مولود يك برخورد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محبت‌ها و انس‌ها و الفت‌ها، كه در سايه حضور و ديدار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موتور محرك انسان در ديدار و زيارت، شناخت و علاقه و انس قلبى است و گاهى زيارت و ديدار، باعث محبت باطنى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نزديك، جمال معنى را مى‌بيند و به مشاهده ارزش‌هاى متعالى مى‌رسد و علاقه‌مند مى‌شود، و زيارت،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برود و ببيند و خود را در فضاهاى خاطره‌آميز قرار دهد و در شعاع يك پرتو قرار بگيرد، چه بسا كه حرارت معنى، وجود يخ‌زده زاير را گرم كند و فروغ ديدار، خانه دل را روشن سازد و ديده اهل نظر، مس وجودش را كيميا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صرف رفتن كافى نيست، ديدن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شهود جمال حق نايل نشود، آتشگيره عشق، وجودش را مشتعل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 و ديد و به شهود رسيد و زيبايى حقيقت و جمال فضيلت را دريافت، به طور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مى‌يابد</w:t>
      </w:r>
      <w:r>
        <w:rPr>
          <w:rFonts w:eastAsia="IRNazanin" w:cs="IRNazanin"/>
          <w:color w:val="111111"/>
          <w:sz w:val="28"/>
          <w:szCs w:val="28"/>
          <w:rtl w:val="true"/>
          <w:lang w:bidi="fa-IR"/>
        </w:rPr>
        <w:t>.</w:t>
      </w:r>
      <w:bookmarkStart w:id="860" w:name="pg1846_23941"/>
    </w:p>
    <w:p>
      <w:pPr>
        <w:pStyle w:val="Heading6"/>
        <w:numPr>
          <w:ilvl w:val="5"/>
          <w:numId w:val="1"/>
        </w:numPr>
        <w:rPr/>
      </w:pPr>
      <w:bookmarkStart w:id="861" w:name="__RefHeading___Toc2869535_3650668749"/>
      <w:bookmarkStart w:id="862" w:name="_Toc326"/>
      <w:bookmarkEnd w:id="860"/>
      <w:bookmarkEnd w:id="861"/>
      <w:r>
        <w:rPr/>
        <w:t>6</w:t>
      </w:r>
      <w:r>
        <w:rPr>
          <w:rtl w:val="true"/>
        </w:rPr>
        <w:t xml:space="preserve">. </w:t>
      </w:r>
      <w:r>
        <w:rPr>
          <w:rtl w:val="true"/>
        </w:rPr>
        <w:t>زيارت، فيض حضور و كيمياى نظر</w:t>
      </w:r>
      <w:bookmarkEnd w:id="86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در مدار عشق قرار گرفت و در حيطه و قلمرو محبت اللَّه و اولياء اللَّه وارد شد، خود اين محبت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انسانى خدا را دوست داشته باشد، ولى خدا او را دوست نداشته باشد؟ مگر مى‌شود كسى شيفته پيامبر باشد، ولى پيامبر به او بى‌توجه باشد؟ مگر مى‌شود كسى خدا را ياد كند، ولى خداوند او را ياد نكند؟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كنيد تا من هم به ياد شما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فَاذْكُرُونِى أَذْكُرْكُمْ</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وقتى مزور، در خاطر زاير باشد، زاير هم در خاطر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پيامبر و امام معصوم سلام مى‌دهد، آنان جواب مى‌دهند و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زيارتنامه‌ها چنين تعبيرى وجود دارد كه خطاب به مزور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تشهد مقامى و تسمع كلامى و ترد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مى‌دهم كه تو شاهد اين مقام و موقعيت زيارتى من هستى و سخنم را شنيده و سلامم را پاسخ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دارد كه در روى زمين مى‌گردند و سلام‌هاى امت مرا به من مى‌رسانند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در روايت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بر من سلام دهد در هر جايى از زمين كه باشد، به من رسانده مى‌شود و اگر كنار قبرم سلام بدهد، مى‌شنوم</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وقتى چنين است كه زيارت پيامبر و ائمه در حال مرگ و حيات يكسان است و آنان در هر دو حال مى‌دانند و مى‌فهمند و پاسخ مى‌دهند، بنابراين سلام دادن بر پيامبر و معصومين ديگر چه از دور، چه از نزديك، يك رابطه روحى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مى‌كنيد اگر سلام و تحيت شما را به پيامبر برسانند، پيامبر هيچ</w:t>
      </w:r>
    </w:p>
    <w:p>
      <w:pPr>
        <w:pStyle w:val="BookText"/>
        <w:rPr/>
      </w:pPr>
      <w:r>
        <w:rPr>
          <w:rFonts w:ascii="Amiri" w:hAnsi="Amiri" w:eastAsia="Amiri" w:cs="Amiri"/>
          <w:color w:val="111111"/>
          <w:sz w:val="28"/>
          <w:sz w:val="28"/>
          <w:szCs w:val="28"/>
          <w:rtl w:val="true"/>
          <w:lang w:bidi="ar-SA"/>
        </w:rPr>
        <w:t>نظر لطفى نخواهد داشت؟ آرى اين‌جا محبت، يك‌طرفه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مولوى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عاشق ديديش، معشوق‌دان كو به نسبت هست، هم اين و هم آن</w:t>
      </w:r>
    </w:p>
    <w:p>
      <w:pPr>
        <w:pStyle w:val="BookText"/>
        <w:rPr/>
      </w:pPr>
      <w:r>
        <w:rPr>
          <w:rFonts w:ascii="IRNazanin" w:hAnsi="IRNazanin" w:eastAsia="IRNazanin"/>
          <w:color w:val="111111"/>
          <w:sz w:val="28"/>
          <w:sz w:val="28"/>
          <w:szCs w:val="28"/>
          <w:rtl w:val="true"/>
          <w:lang w:bidi="fa-IR"/>
        </w:rPr>
        <w:t>تشنگان گر آب جويند از جهان آب هم جويد به عالم تشنگان</w:t>
      </w:r>
    </w:p>
    <w:p>
      <w:pPr>
        <w:pStyle w:val="BookText"/>
        <w:rPr/>
      </w:pPr>
      <w:r>
        <w:rPr>
          <w:rFonts w:ascii="IRNazanin" w:hAnsi="IRNazanin" w:eastAsia="IRNazanin"/>
          <w:color w:val="111111"/>
          <w:sz w:val="28"/>
          <w:sz w:val="28"/>
          <w:szCs w:val="28"/>
          <w:rtl w:val="true"/>
          <w:lang w:bidi="fa-IR"/>
        </w:rPr>
        <w:t>چونكه عاشق اوست، تو خاموش باش او چو گوشت مى‌كشد، تو گوش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آنها دست زاير را گرفته و بالا مى‌برند و به مهمانسراى فيض حضور برده و بر مائده‌هاى معنويت مى‌نشانند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غير ممكن‌ها ممكن مى‌شود، ناديدنى‌ها مشهود مى‌گردد، نگاه‌ها حرف مى‌زند، توجه‌ها تربيت مى‌كند و اين، فيض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توجه كسانى است كه خاك را به نظر كيميا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لاهورى، در خطاب به خدا و رسول و مددخواهى از توجه آنان،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فقيرم، از تو خواهم هر چه خواهم دل كوهى خراش، از برگ كاهم</w:t>
      </w:r>
    </w:p>
    <w:p>
      <w:pPr>
        <w:pStyle w:val="BookText"/>
        <w:rPr/>
      </w:pPr>
      <w:r>
        <w:rPr>
          <w:rFonts w:ascii="IRNazanin" w:hAnsi="IRNazanin" w:eastAsia="IRNazanin"/>
          <w:color w:val="111111"/>
          <w:sz w:val="28"/>
          <w:sz w:val="28"/>
          <w:szCs w:val="28"/>
          <w:rtl w:val="true"/>
          <w:lang w:bidi="fa-IR"/>
        </w:rPr>
        <w:t>مرا درس حكيمان، درد سر داد كه من پرورده فيض نگاهم</w:t>
      </w:r>
    </w:p>
    <w:p>
      <w:pPr>
        <w:pStyle w:val="BookText"/>
        <w:rPr/>
      </w:pPr>
      <w:r>
        <w:rPr>
          <w:rFonts w:ascii="IRNazanin" w:hAnsi="IRNazanin" w:eastAsia="IRNazanin"/>
          <w:color w:val="111111"/>
          <w:sz w:val="28"/>
          <w:sz w:val="28"/>
          <w:szCs w:val="28"/>
          <w:rtl w:val="true"/>
          <w:lang w:bidi="fa-IR"/>
        </w:rPr>
        <w:t>آنچه اين نظرها و توجه‌ها در پى دارد، خواندنى نيست، چشيدنى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وادى عشق است و عشق با كاغذ و دفتر سر و كار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بشوى اوراق، اگر همدرس مايى كه علم عشق، در دفتر نباشد</w:t>
      </w:r>
    </w:p>
    <w:p>
      <w:pPr>
        <w:pStyle w:val="BookText"/>
        <w:rPr/>
      </w:pP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دل تابيده، بسيار كارساز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تو گو آنچه كه عقلت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بگويم آنچه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0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زمينه‌ساز چنين ارتقاى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چه ديدار از خانه خدا باشد و مناسك حج، چه زيارت مرقد رسول اللَّه باشد، چه زيارت انبياى بزرگ و ائمه معصومين و اولياى دين، چه حضور بر تربت خونين و لاله‌خيز شهيدان، چه رفتن به مزار صالحان و نيكان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هم دليل عشق و محبت است، هم نشانه</w:t>
      </w:r>
      <w:bookmarkStart w:id="863" w:name="pg1846_23944"/>
    </w:p>
    <w:p>
      <w:pPr>
        <w:pStyle w:val="BookText"/>
        <w:rPr/>
      </w:pPr>
      <w:bookmarkEnd w:id="863"/>
      <w:r>
        <w:rPr>
          <w:rFonts w:ascii="IRNazanin" w:hAnsi="IRNazanin" w:eastAsia="IRNazanin"/>
          <w:color w:val="111111"/>
          <w:sz w:val="28"/>
          <w:sz w:val="28"/>
          <w:szCs w:val="28"/>
          <w:rtl w:val="true"/>
          <w:lang w:bidi="fa-IR"/>
        </w:rPr>
        <w:t>جهتگيرى انسان است، الهام‌بخش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گرفتن از اسوه‌هاست، خط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شعاير است، تقدير از فداكارى‌ها و تجليل گرامى داشت فضيلت‌هاست، زمينه‌ساز شناخت و تربيت است، بالا برنده و تعالى بخش است، و پرورش يافتن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از خداوند مى‌خواهد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نيايش ديگرى از خداوند مى‌طلبد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محبت تو را مى‌خواهم و نيز محبت كسى كه تو را دوست دارد و هر كارى كه مرا به محبتت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عشق خودت را در نظرم از جان و اهلم و از آب گواراى سرد، محبوب‌تر گردان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أسئلك حبّك و حبّ من يحبّك و </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اگر شعله عشق خدا و رسول و اهل بيت، خرمن جان را سوزاند و دل را مشتعل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صراط مستقيمى مى‌رود كه اولياى دين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يافتن اين شعله، بايد به كانون حرارت و روشنايى، به منبع نور و ضيا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زيارت رفت، بايد زاير شد، تا عشق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عاشق شد تا زيارت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اين است كه زيارت اولياى خدا و توجه به آنان، باعث توجه آنان به زاير مى‌گردد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توفيق الهى را فراهم مى‌كند و وسيله قرب به خدا مى‌شود</w:t>
      </w:r>
      <w:r>
        <w:rPr>
          <w:rFonts w:eastAsia="IRNazanin" w:cs="IRNazanin"/>
          <w:color w:val="111111"/>
          <w:sz w:val="28"/>
          <w:szCs w:val="28"/>
          <w:rtl w:val="true"/>
          <w:lang w:bidi="fa-IR"/>
        </w:rPr>
        <w:t>.</w:t>
      </w:r>
    </w:p>
    <w:p>
      <w:pPr>
        <w:pStyle w:val="Heading6"/>
        <w:numPr>
          <w:ilvl w:val="5"/>
          <w:numId w:val="1"/>
        </w:numPr>
        <w:rPr/>
      </w:pPr>
      <w:bookmarkStart w:id="864" w:name="__RefHeading___Toc2869537_3650668749"/>
      <w:bookmarkStart w:id="865" w:name="_Toc327"/>
      <w:bookmarkEnd w:id="864"/>
      <w:r>
        <w:rPr/>
        <w:t>7</w:t>
      </w:r>
      <w:r>
        <w:rPr>
          <w:rtl w:val="true"/>
        </w:rPr>
        <w:t xml:space="preserve">. </w:t>
      </w:r>
      <w:r>
        <w:rPr>
          <w:rtl w:val="true"/>
        </w:rPr>
        <w:t>قطره، درياست اگر با درياست‌</w:t>
      </w:r>
      <w:bookmarkEnd w:id="865"/>
    </w:p>
    <w:p>
      <w:pPr>
        <w:pStyle w:val="BookText"/>
        <w:rPr/>
      </w:pPr>
      <w:r>
        <w:rPr>
          <w:rFonts w:ascii="IRNazanin" w:hAnsi="IRNazanin" w:eastAsia="IRNazanin"/>
          <w:color w:val="111111"/>
          <w:sz w:val="28"/>
          <w:sz w:val="28"/>
          <w:szCs w:val="28"/>
          <w:rtl w:val="true"/>
          <w:lang w:bidi="fa-IR"/>
        </w:rPr>
        <w:t>بلال، مؤذن پيامبر صلى الله عليه و آله، آن حضرت را در خواب ديد، كه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آيا هنوز وقت آن نرسيده است كه به زيارت من آيى؟</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هراسان و ترسان و غمگين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خويش سوار شده، آهنگ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رسيد، نزد قبر رسول اللَّه آمد و شروع كرد به گريستن</w:t>
      </w:r>
      <w:bookmarkStart w:id="866" w:name="pg1846_23945"/>
    </w:p>
    <w:p>
      <w:pPr>
        <w:pStyle w:val="BookText"/>
        <w:rPr/>
      </w:pPr>
      <w:bookmarkEnd w:id="866"/>
      <w:r>
        <w:rPr>
          <w:rFonts w:ascii="IRNazanin" w:hAnsi="IRNazanin" w:eastAsia="IRNazanin"/>
          <w:color w:val="111111"/>
          <w:sz w:val="28"/>
          <w:sz w:val="28"/>
          <w:szCs w:val="28"/>
          <w:rtl w:val="true"/>
          <w:lang w:bidi="fa-IR"/>
        </w:rPr>
        <w:t>و چهره خود را به مرقد مطهر آن حضرت مى‌ساييد كه در اين حال، امام حسن و امام حسين عليه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بزرگوار را هم به سينه چسبانيد و بوسيد</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كهرباى محبت نبوى صلى الله عليه و آله بلال را به سوى خود مى‌كشد و جذب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استعداد و آمادگى بلال را ببين كه پيامبر اكرم صلى الله عليه و آله مشتاق ديدار اوست و در خواب، از او گله و شكوه مى‌كند كه چرا به ديدنم نمى‌آيى؟ اين زيارت‌ها، شارژ كننده وجود است، الهام گرفتن از ارواح طيبه و ملكوتى اولياى خدا است،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زمزم ايمان و معنويت است، اتصال دو روح همگون و آشنا و هم سنخ است، به دريا پيوستن قطره است، عمل به مقتضاى عقل و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عقل را هم تحت فرمان محبت دل در آوردن است</w:t>
      </w:r>
      <w:r>
        <w:rPr>
          <w:rFonts w:eastAsia="IRNazanin" w:cs="IRNazanin"/>
          <w:color w:val="111111"/>
          <w:sz w:val="28"/>
          <w:szCs w:val="28"/>
          <w:rtl w:val="true"/>
          <w:lang w:bidi="fa-IR"/>
        </w:rPr>
        <w:t>.</w:t>
      </w:r>
    </w:p>
    <w:p>
      <w:pPr>
        <w:pStyle w:val="Heading6"/>
        <w:numPr>
          <w:ilvl w:val="5"/>
          <w:numId w:val="1"/>
        </w:numPr>
        <w:rPr/>
      </w:pPr>
      <w:bookmarkStart w:id="867" w:name="__RefHeading___Toc2869539_3650668749"/>
      <w:bookmarkStart w:id="868" w:name="_Toc328"/>
      <w:bookmarkEnd w:id="867"/>
      <w:r>
        <w:rPr/>
        <w:t>8</w:t>
      </w:r>
      <w:r>
        <w:rPr>
          <w:rtl w:val="true"/>
        </w:rPr>
        <w:t xml:space="preserve">. </w:t>
      </w:r>
      <w:r>
        <w:rPr>
          <w:rtl w:val="true"/>
        </w:rPr>
        <w:t>زيارت، مائده شرف و فضيلت‌</w:t>
      </w:r>
      <w:bookmarkEnd w:id="868"/>
    </w:p>
    <w:p>
      <w:pPr>
        <w:pStyle w:val="BookText"/>
        <w:rPr/>
      </w:pPr>
      <w:r>
        <w:rPr>
          <w:rFonts w:ascii="IRNazanin" w:hAnsi="IRNazanin" w:eastAsia="IRNazanin"/>
          <w:color w:val="111111"/>
          <w:sz w:val="28"/>
          <w:sz w:val="28"/>
          <w:szCs w:val="28"/>
          <w:rtl w:val="true"/>
          <w:lang w:bidi="fa-IR"/>
        </w:rPr>
        <w:t>آب، از سرچشمه بايد خورد، ميوه را از شاخه بايد چيد، نامه را سربسته بايد خواند، چهره را بى‌پرده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به دنبال آب مى‌دود و عاشق، در پى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اگر از كوثر شرافت سيراب شده باشد، جوياى مائده‌هاى آسمانى است، كه سرشار از فضيلت و حق و خير و معنويت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طالب فيض باشد، سالك راه پاكان خواهد شد و خود را به نيكان متصل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اقتضاى هماهنگى و تجانس و الفت روح‌هاست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 قدس سره در الغدير، درباره اين‌كه بلال حبشى هنگام زيارت قبر پيامبر، صورت بر آن مى‌نهاد، از منابع اهل سنت آورده كه پس از بيان اين مطلب گفته‌اند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عشق و محبت فراوان، چنين عملى را اجازه مى‌دهد، چرا كه مقصود و هدف از تمام اينها بزرگداشت و احترام است و مردم به حسب اختلاف مرتبه محبتشان در اين مورد فرق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زمان حيات آن حضرت هم چنين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وقتى آن حضرت را مى‌ديدند، نمى‌توانستند خويشتندارى كنند و به سوى او مى‌شتافتند و برخى هم تأخير و درنگ مى‌كردند و هر كدام محل خير است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آنچه در فرهنگ دينى 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شيوه‌هاى بهره‌ورى از مائده معنويت و بركت اهل بيت عليهم السلام و فيض 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پيامبر و ائمه و صالحان و صديقان، بندگان مقرب درگاه خدايند، و براى تقرب جويى بايد با مقربين، انس و آشنايى داشت و خود را در زمره آنان قرار داد تا نمى از يم رحمت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خضر، همراه و همسفر شد تا به معرفت و فضيلت رسيد و آب حيات را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گامى در اين تقرب‌جويى و سنخيت‌يابى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نراقى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نيرومند قدسى، به‌خصوص انبيا و ائمه، پس از آزادى از قفس تن و صعود به عالم تجرد، در نهايت احاطه و استيلا بر امور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آشكار است و قدرت تأثيرگذارى در مواد عالم را دارند و هر كس كه به زيارتشان برود، از آن آگاه و بر او شاهدند و اطلاع كامل از زايران مرقدشان و از درخواست‌ها و توسل‌ها و تضرع‌ها و شفاعت طلبى‌هايشان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نسيم لطف اين اوليا بر زايران مى‌وزد و رشحاتى از فروغ آنان بر زايرين مى‌تابد و در رفع نياز و برآورده شدن حاجت‌ها و رسيده به مقصودشان و بخشش گناهانشان و رفع گرفتارى‌هايشان، در پيشگاه خداوند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رمز اين همه تأكيد در زيارت پيامبر صلى الله عليه و آله و ائمه عليهم السلام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در اين زيارت‌ها، اجابت دعوت ائمه و پيوند با آنان و خشنود كردنشان و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و احياى امرشان و بالا بردن و اعتلاى</w:t>
      </w:r>
      <w:bookmarkStart w:id="869" w:name="pg1846_23947"/>
    </w:p>
    <w:p>
      <w:pPr>
        <w:pStyle w:val="BookText"/>
        <w:rPr/>
      </w:pPr>
      <w:bookmarkEnd w:id="869"/>
      <w:r>
        <w:rPr>
          <w:rFonts w:ascii="IRNazanin" w:hAnsi="IRNazanin" w:eastAsia="IRNazanin"/>
          <w:color w:val="111111"/>
          <w:sz w:val="28"/>
          <w:sz w:val="28"/>
          <w:szCs w:val="28"/>
          <w:rtl w:val="true"/>
          <w:lang w:bidi="fa-IR"/>
        </w:rPr>
        <w:t xml:space="preserve">سخنشان و نابودى و ذلت دشمنانشان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اجرى بزرگ و پاداشى فراوان دارد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از اين رو، زاير، مهمان مائده معنوى اولياى خداست و با زيارت، شايستگى و موقعيت آن را مى‌يابد كه مورد توجه و عنايت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سوى خدا، و هم از سوى معصومين بزرگوار عليهم السلام</w:t>
      </w:r>
      <w:r>
        <w:rPr>
          <w:rFonts w:eastAsia="IRNazanin" w:cs="IRNazanin"/>
          <w:color w:val="111111"/>
          <w:sz w:val="28"/>
          <w:szCs w:val="28"/>
          <w:rtl w:val="true"/>
          <w:lang w:bidi="fa-IR"/>
        </w:rPr>
        <w:t>.</w:t>
      </w:r>
    </w:p>
    <w:p>
      <w:pPr>
        <w:pStyle w:val="Heading6"/>
        <w:numPr>
          <w:ilvl w:val="5"/>
          <w:numId w:val="1"/>
        </w:numPr>
        <w:rPr/>
      </w:pPr>
      <w:bookmarkStart w:id="870" w:name="__RefHeading___Toc2869541_3650668749"/>
      <w:bookmarkStart w:id="871" w:name="_Toc329"/>
      <w:bookmarkEnd w:id="870"/>
      <w:r>
        <w:rPr/>
        <w:t>9</w:t>
      </w:r>
      <w:r>
        <w:rPr>
          <w:rtl w:val="true"/>
        </w:rPr>
        <w:t xml:space="preserve">. </w:t>
      </w:r>
      <w:r>
        <w:rPr>
          <w:rtl w:val="true"/>
        </w:rPr>
        <w:t>زيارت عاملى تأثيرگذار در اتصال به واسطه‌هاى فيض‌</w:t>
      </w:r>
      <w:bookmarkEnd w:id="871"/>
    </w:p>
    <w:p>
      <w:pPr>
        <w:pStyle w:val="BookText"/>
        <w:rPr/>
      </w:pPr>
      <w:r>
        <w:rPr>
          <w:rFonts w:ascii="IRNazanin" w:hAnsi="IRNazanin" w:eastAsia="IRNazanin"/>
          <w:color w:val="111111"/>
          <w:sz w:val="28"/>
          <w:sz w:val="28"/>
          <w:szCs w:val="28"/>
          <w:rtl w:val="true"/>
          <w:lang w:bidi="fa-IR"/>
        </w:rPr>
        <w:t>به درگاه خدا شفيع بايد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شفيع‌هاى ما، واسطه‌هاى فيض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بى‌واسطه هم خداوند سميع و عليم و مجيب است و مى‌توان او را خواند، ولى شرمندگى ما را چه توان كرد كه روى آن نداريم كه بى‌واسطه از خدا فيض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 استغفار و توبه هم بى‌نياز از توسل به اوليا و استشفاع آنان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به وسيله اين واسطه‌هاى فيض است كه از خداوند حاجت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بار سنگين خطاها، انسان را از رفتن باز مى‌دارد و گناهان بسيار، انسان را گرانبار مى‌سازد، براى سرعت سير در طريق عبوديت و طيران در فضاى معنويت،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تا با ريختن گناهان، سبكبار و سبكبال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تضرع و نياز، شكسته دلى، پشيمانى، ندامت و انابت، خوف و رجا و بيم و اميد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انكسار قلب در پيشگاه خداوند قادر قاهر ميسر است و دلشكستگى و شرمندگى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قرار دادن چهره‌هايى چون پيامبر و اولياى خدا در برابر پروردگار، درياى رحمت و كرم او، زودتر گنهكار را فرا مى‌گيرد و استحقاق غفران و توبه‌پذيرى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رهنمود خداوند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جَآءُوكَ فَاسْتَغْفَرُواْ اللَّهَ وَاسْتَغْفَرَ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91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آنان كه به خود ستم نموده‌اند، اگر پيش تو آيند و از</w:t>
      </w:r>
    </w:p>
    <w:p>
      <w:pPr>
        <w:pStyle w:val="BookText"/>
        <w:rPr/>
      </w:pPr>
      <w:r>
        <w:rPr>
          <w:rFonts w:ascii="IRNazanin" w:hAnsi="IRNazanin" w:eastAsia="IRNazanin"/>
          <w:color w:val="111111"/>
          <w:sz w:val="28"/>
          <w:sz w:val="28"/>
          <w:szCs w:val="28"/>
          <w:rtl w:val="true"/>
          <w:lang w:bidi="fa-IR"/>
        </w:rPr>
        <w:t>خدا مغفرت بخواهند و پيامبر هم براى آنان از خداوند آمرزش بطلبد، خدا را توبه‌پذير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بسيارى از زايران مرقد پيامبر صلى الله عليه و آله را مى‌شناسد كه در مزار و مرقد پيامبر به پيشگاه خداوند توبه و التجا نموده و رضاى الهى را كسب كرده‌اند و يا حتى از بيمارى‌هاى سخت، شفا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اهل سنت نقل كرده‌اند كه ابن منكدر، از بزرگان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اصحابش در مجلسى كه مى‌نشست، هرگاه تشنگى شديدى بر او عارض مى‌شد، برخاسته و صورت بر قبر پيامبر مى‌نهاد و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مورد سؤال قرار مى‌گرفت،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خطرناكى به من دست مى‌دهد كه در اين حالت، به وسيله قبر پيامبر شفا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محلى در صحن مسجد مى‌آمد و در آن‌جا خود را به خاك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مى‌پرسيدند،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پيامبر را در اين مكان ديدم</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آيا وقتى پيراهن حضرت يوسف عليه السلام، چشم نابيناى حضرت يعقوبِ فراق كشيده و هجران ديده را بينا مى‌كند، مرقد رسول اللَّه صلى الله عليه و آله نمى‌تواند كرامت نشان دهد؟ وقتى بنا به روايات، غبار مدينه، شفابخش جذام باشد، تربت پيامبر صلى الله عليه و آله و امام حسين و قبر امام رضا عليهما السلام شفا نمى‌دهد؟ مگر نه اين‌كه دختر آن رسول پاك، حضرت فاطمه عليها السلام پس از وفات پيامبر، كنار قبر پدر ايستاد و مقدارى از خاك قبر را برداشت و بر ديدگان خويش نهاد و گريست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على من شمّ تربة أحمد أن لا يشمّ مدى الزمان غواليا </w:t>
      </w:r>
      <w:r>
        <w:rPr>
          <w:rStyle w:val="FootnoteAnchor"/>
          <w:rtl w:val="true"/>
        </w:rPr>
        <w:footnoteReference w:id="91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كه تربت محمد را بوييده، هرگز در طول زمان، مشگ و بوهاى خوش را نبويد؟</w:t>
      </w:r>
      <w:bookmarkStart w:id="872" w:name="pg1846_23949"/>
    </w:p>
    <w:p>
      <w:pPr>
        <w:pStyle w:val="BookText"/>
        <w:rPr/>
      </w:pPr>
      <w:bookmarkEnd w:id="872"/>
      <w:r>
        <w:rPr>
          <w:rFonts w:ascii="IRNazanin" w:hAnsi="IRNazanin" w:eastAsia="IRNazanin"/>
          <w:color w:val="111111"/>
          <w:sz w:val="28"/>
          <w:sz w:val="28"/>
          <w:szCs w:val="28"/>
          <w:rtl w:val="true"/>
          <w:lang w:bidi="fa-IR"/>
        </w:rPr>
        <w:t>اين‌گونه عشق‌ها و احترام‌ها و محبت‌ها و شفا طلبى‌ها و تبرك جويى‌ها، از عقيده و ايمان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احمد حنبل، پيراهنى را كه متعلق به شافعى بوده مى‌شويد و آب آن را مى‌نوشد تا از مقام علم، تجليل كرده باشد، </w:t>
      </w:r>
      <w:r>
        <w:rPr>
          <w:rStyle w:val="FootnoteAnchor"/>
          <w:rtl w:val="true"/>
        </w:rPr>
        <w:footnoteReference w:id="914"/>
      </w:r>
      <w:r>
        <w:rPr>
          <w:rFonts w:ascii="IRNazanin" w:hAnsi="IRNazanin" w:eastAsia="IRNazanin"/>
          <w:color w:val="111111"/>
          <w:sz w:val="28"/>
          <w:sz w:val="28"/>
          <w:szCs w:val="28"/>
          <w:rtl w:val="true"/>
          <w:lang w:bidi="fa-IR"/>
        </w:rPr>
        <w:t>پس ارزش صحابه پيامبر و تكريم آثار بر جاى مانده از انبيا و ائمه، جاى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تكريم اين‌گونه ارزش‌هاست، و احياى قداست منسوب به اولياى خداوند است</w:t>
      </w:r>
      <w:r>
        <w:rPr>
          <w:rFonts w:eastAsia="IRNazanin" w:cs="IRNazanin"/>
          <w:color w:val="111111"/>
          <w:sz w:val="28"/>
          <w:szCs w:val="28"/>
          <w:rtl w:val="true"/>
          <w:lang w:bidi="fa-IR"/>
        </w:rPr>
        <w:t>.</w:t>
      </w:r>
    </w:p>
    <w:p>
      <w:pPr>
        <w:pStyle w:val="Heading6"/>
        <w:numPr>
          <w:ilvl w:val="5"/>
          <w:numId w:val="1"/>
        </w:numPr>
        <w:rPr/>
      </w:pPr>
      <w:bookmarkStart w:id="873" w:name="__RefHeading___Toc2869543_3650668749"/>
      <w:bookmarkStart w:id="874" w:name="_Toc330"/>
      <w:bookmarkEnd w:id="873"/>
      <w:r>
        <w:rPr/>
        <w:t>10</w:t>
      </w:r>
      <w:r>
        <w:rPr>
          <w:rtl w:val="true"/>
        </w:rPr>
        <w:t xml:space="preserve">. </w:t>
      </w:r>
      <w:r>
        <w:rPr>
          <w:rtl w:val="true"/>
        </w:rPr>
        <w:t>زيارت سيره سلف صالح‌</w:t>
      </w:r>
      <w:bookmarkEnd w:id="874"/>
    </w:p>
    <w:p>
      <w:pPr>
        <w:pStyle w:val="BookText"/>
        <w:rPr/>
      </w:pPr>
      <w:r>
        <w:rPr>
          <w:rFonts w:ascii="IRNazanin" w:hAnsi="IRNazanin" w:eastAsia="IRNazanin"/>
          <w:color w:val="111111"/>
          <w:sz w:val="28"/>
          <w:sz w:val="28"/>
          <w:szCs w:val="28"/>
          <w:rtl w:val="true"/>
          <w:lang w:bidi="fa-IR"/>
        </w:rPr>
        <w:t>زيارت، تجليل از فضيلت‌هاى بزرگان و احياى ارزش‌هاى آنان و گرامى‌داشت خاطره آن اسوه‌هاى انسانيت و نمونه‌هاى پاكى‌هاست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عالم را هم بنابر اين بوده و هست كه از بزرگان خود، به شيوه‌هاى گوناگون تجليل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هم يكى از اين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روح‌هاى متعالى، نشان تعالى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نيز، از صدر اسلام تاكنون، نسل در نسل، از همه طبقات و اقشار، قبرهايى را كه در بردارنده پيامبرى يا امام پاكى يا ولى صالحى يا بزرگى از بزرگان دين بوده، زيارت مى‌كرده و گرامى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نسبت به زيارت قبر رسول گرامى اسلام بيش از همه شرافت قايل بوده و با صرف پول‌ها و تحمل هزينه‌ها و مشقت‌ها و پيمودن راه‌هايى به زيارت مى‌رفتند و نزد مرقد آن پيامبر دعا كرده و توسل مى‌نمودند و از اين طريق، به خداوند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اختصاص به شيعه ندارد، علماى بزرگ اهل سنت هم در قرن‌هاى متمادى در تأليفات خود پيرامون زيارت، بحث‌هاى فراوان كرده‌اند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در دائرة المعارف عظيم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كلمات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مذاهب اربعه سنت را در مورد زيارت پيامبر و دعا نزد قبر آن حضرت و آداب زيارت و ورود به مدينه و ادب ديدار و كيفيت سلام بر آن حضرت و</w:t>
      </w:r>
    </w:p>
    <w:p>
      <w:pPr>
        <w:pStyle w:val="BookText"/>
        <w:rPr/>
      </w:pPr>
      <w:r>
        <w:rPr>
          <w:rFonts w:ascii="IRNazanin" w:hAnsi="IRNazanin" w:eastAsia="IRNazanin"/>
          <w:color w:val="111111"/>
          <w:sz w:val="28"/>
          <w:sz w:val="28"/>
          <w:szCs w:val="28"/>
          <w:rtl w:val="true"/>
          <w:lang w:bidi="fa-IR"/>
        </w:rPr>
        <w:t xml:space="preserve">پيوند دادن زيارت پيغمبر با اعمال حج و عمره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حتى نام برخى از تأليفات علماى اهل سنت را كه به گونه مستقل در باب زيارت و آداب آن نگاشته‌اند، در كتاب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اگر زيارت شهيد است، احياى فرهنگ شهادت است، اگر زيارت عبد صالح خداوند است، تجليل از صلاح‌ها و اصلاح‌ها و عبوديت‌هاست، و اگر زيارت پيامبر و امام است، تجديد عهد و تحكيم ميثاق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يا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ميثاق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پيمان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إمام عهداً فى عنق أوليائه و شيعته و إنّ من تمام الوفاء بالعهد زيارة قبورهم فمن زارهم رغبة فى زيارتهم و تصديقاً بما رغبوا فيه كان أئمتهم شفعائهم يوم القيامة</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يعنى براى هر امامى بر گردن شيعيان و هوادارانش پيمانى است و از جمله وفادارى به اين پيمان، زيارت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روى رغبت و پذيرش، آنان را زيارت كند، امامان در قيامت شفيع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وفاى به عهد است كه شيعه همواره در احياى نام و ياد و زيارت و مزار اولياى دين، چه رنج‌ها كشيده و چه شهيدها داده است و هم اكنون نيز اين خط ايثار و شهادت تداوم 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زيارت بزرگان و قهرمانان و چهره‌هاى برجسته فكرى و علمى و اصلاحى و انقلابى و گرامى‌داشت آنان و تجليل از فداكارى‌ها و خوبى‌ها و خدماتشان، سيره عقلاى هر ملت و مذهب است، روشن است كه زيارت سرور آدميان و اسوه سعادت بشر، حضرت رسول اكرم صلى الله عليه و آله كه تمام فرشتگان زاير مرقد اويند جاى خود دارد و از ارزش و تعهد و سازندگى بيشترى برخوردار است</w:t>
      </w:r>
      <w:r>
        <w:rPr>
          <w:rFonts w:eastAsia="IRNazanin" w:cs="IRNazanin"/>
          <w:color w:val="111111"/>
          <w:sz w:val="28"/>
          <w:szCs w:val="28"/>
          <w:rtl w:val="true"/>
          <w:lang w:bidi="fa-IR"/>
        </w:rPr>
        <w:t>.</w:t>
      </w:r>
      <w:bookmarkStart w:id="875" w:name="pg1846_23951"/>
    </w:p>
    <w:p>
      <w:pPr>
        <w:pStyle w:val="BookText"/>
        <w:rPr/>
      </w:pPr>
      <w:bookmarkEnd w:id="875"/>
      <w:r>
        <w:rPr>
          <w:rFonts w:ascii="IRNazanin" w:hAnsi="IRNazanin" w:eastAsia="IRNazanin"/>
          <w:color w:val="111111"/>
          <w:sz w:val="28"/>
          <w:sz w:val="28"/>
          <w:szCs w:val="28"/>
          <w:rtl w:val="true"/>
          <w:lang w:bidi="fa-IR"/>
        </w:rPr>
        <w:t>روح دلباخته به پاكان و قلبى كه مفتون محبت خداست و با خداييان پيوند باطنى دارد، اين‌گونه محبت خود را ابراز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شيوه‌اى جديد و بدعتى نوظهور نيست، بلكه در زمان خود پيامبر اسلام هم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درباره خود پيامبر اسلام، آمدن اويس قرنى به مدينه براى ديدن پيامبر اكرم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مسعود ثقفى در سال حديبيه ديده است كه چگونه اصحاب پيامبر، آب وضو و غسل او را به عنوان تبرك برمى‌داشتند و تار موى حضرت را نگه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از نماز، دست حضرت را بوسيده و بر سر و صورت خويش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بلال حبشى مازاد آب وضوى آن حضرت را آورد، مردم براى برداشتن آن، بر سر او ريختند و حتى اگر آب به كسى نمى‌رسيد، از رطوبت آبى كه در دست مسلمانان ديگر بود، بر خود مسح كرده، تبرك مى‌نمود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زيارت، تداوم همين خط است و تبرك و توسل و استشفا و استشفاع، فيض‌گيرى از آن معنويات است، كه سيره و روش گذشتگان صالح ما نيز همين بوده است</w:t>
      </w:r>
      <w:r>
        <w:rPr>
          <w:rFonts w:eastAsia="IRNazanin" w:cs="IRNazanin"/>
          <w:color w:val="111111"/>
          <w:sz w:val="28"/>
          <w:szCs w:val="28"/>
          <w:rtl w:val="true"/>
          <w:lang w:bidi="fa-IR"/>
        </w:rPr>
        <w:t>.</w:t>
      </w:r>
    </w:p>
    <w:p>
      <w:pPr>
        <w:pStyle w:val="Heading6"/>
        <w:numPr>
          <w:ilvl w:val="5"/>
          <w:numId w:val="1"/>
        </w:numPr>
        <w:rPr/>
      </w:pPr>
      <w:bookmarkStart w:id="876" w:name="__RefHeading___Toc2869545_3650668749"/>
      <w:bookmarkStart w:id="877" w:name="_Toc331"/>
      <w:bookmarkEnd w:id="876"/>
      <w:r>
        <w:rPr/>
        <w:t>11</w:t>
      </w:r>
      <w:r>
        <w:rPr>
          <w:rtl w:val="true"/>
        </w:rPr>
        <w:t xml:space="preserve">. </w:t>
      </w:r>
      <w:r>
        <w:rPr>
          <w:rtl w:val="true"/>
        </w:rPr>
        <w:t>زيارت، قلمرو دل و وادى محبت‌</w:t>
      </w:r>
      <w:bookmarkEnd w:id="877"/>
    </w:p>
    <w:p>
      <w:pPr>
        <w:pStyle w:val="BookText"/>
        <w:rPr/>
      </w:pPr>
      <w:r>
        <w:rPr>
          <w:rFonts w:ascii="IRNazanin" w:hAnsi="IRNazanin" w:eastAsia="IRNazanin"/>
          <w:color w:val="111111"/>
          <w:sz w:val="28"/>
          <w:sz w:val="28"/>
          <w:szCs w:val="28"/>
          <w:rtl w:val="true"/>
          <w:lang w:bidi="fa-IR"/>
        </w:rPr>
        <w:t>توجه به اين نكته لازم است كه وادى زيارت، بيش و پيش از آن‌كه وادى معقولات و محاسبات عقلى باشد، وادى دل و جذبه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اگر بداند و بشناسد كه مورد زيارت كيست؟ هرگز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به راه مى‌افتد و همچون حضرت خضر، به دنبال آب حيات، و همانند حضرت موسى عليه السلام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مى‌گردد تا برسد و بيابد و بهره برگيرد و كامياب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قلبى است، محبت و علاقه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زاير را به پيمودن راه‌ها و طى مسافت‌ها و تحمل رنج سفر و بيم باديه و استقبال از خوف و خطر وامى‌دارد، كشش درونى و علاقه قلبى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آمد،</w:t>
      </w:r>
    </w:p>
    <w:p>
      <w:pPr>
        <w:pStyle w:val="BookText"/>
        <w:rPr/>
      </w:pPr>
      <w:r>
        <w:rPr>
          <w:rFonts w:ascii="IRNazanin" w:hAnsi="IRNazanin" w:eastAsia="IRNazanin"/>
          <w:color w:val="111111"/>
          <w:sz w:val="28"/>
          <w:sz w:val="28"/>
          <w:szCs w:val="28"/>
          <w:rtl w:val="true"/>
          <w:lang w:bidi="fa-IR"/>
        </w:rPr>
        <w:t>خستگى رخت برمى‌بندد و اگر محبت در كار بود، ملال متوارى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طلب خسته نگردد هرگز پاى پر آبله و باديه پيماى من است</w:t>
      </w:r>
    </w:p>
    <w:p>
      <w:pPr>
        <w:pStyle w:val="BookText"/>
        <w:rPr/>
      </w:pPr>
      <w:r>
        <w:rPr>
          <w:rFonts w:ascii="IRNazanin" w:hAnsi="IRNazanin" w:eastAsia="IRNazanin"/>
          <w:color w:val="111111"/>
          <w:sz w:val="28"/>
          <w:sz w:val="28"/>
          <w:szCs w:val="28"/>
          <w:rtl w:val="true"/>
          <w:lang w:bidi="fa-IR"/>
        </w:rPr>
        <w:t>شوق، انسان راكد را حركت مى‌بخشد و ساكن را مهاجر مى‌كند و عافيت طلب را باديه پيما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تحليل زيارت، مى‌توان سراغ برهان علمى رفت، زيرا راه علمى مى‌تواند روشنگر باشد، ولى راه معنى و دل و عشق، هم روشنى بخش است و هم گرما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اگر عشق راستين به خدا باشد كه معشوق كامل و محبوب مطلق است و پيوند با او، سوزنده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امير المؤمنين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تمرّ على شى‌ء إلّااحترق و نور اللَّه لا يطلع على شى‌ء إلّااضاء</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يعنى محبت خدا آتشى است سوزان و نور خدا، فروغى است روشنگر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مى‌بينيم كه در بيان امام، محبت هم سوزاننده و هم روشنى بخش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فيض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آتشى شعله‌ور است كه بيان كردنى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از تاب و تب شعله، به خس نتوان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امرسن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قلب مى‌تواند هزار سال فكر خود را به كار برد، ليكن به قدر آنچه عشق، يك روز ياد مى‌دهد، كسب نتواند كرد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عشق، معلم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معمار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آباد كننده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وسيله‌اى است كه تمام دردسرهاى كوچك را به يك دردسر بزرگ تبديل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تحمل را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 پرورده تنعم نبرد راه به دوست عاشقى شيوه رندان بلاكش باشد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داغ محبت خدا و رسول و اهل بيت را بر سينه داشتن، همراه است با رنج‌ها و</w:t>
      </w:r>
      <w:bookmarkStart w:id="878" w:name="pg1846_23953"/>
    </w:p>
    <w:p>
      <w:pPr>
        <w:pStyle w:val="BookText"/>
        <w:rPr/>
      </w:pPr>
      <w:bookmarkEnd w:id="878"/>
      <w:r>
        <w:rPr>
          <w:rFonts w:ascii="IRNazanin" w:hAnsi="IRNazanin" w:eastAsia="IRNazanin"/>
          <w:color w:val="111111"/>
          <w:sz w:val="28"/>
          <w:sz w:val="28"/>
          <w:szCs w:val="28"/>
          <w:rtl w:val="true"/>
          <w:lang w:bidi="fa-IR"/>
        </w:rPr>
        <w:t>مشقت‌هايى كه در راه اين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مى‌توان از دشت‌ها به سوى خانه و ديار محبوب گذر كرد و تيغ بيابان و خار مغيلان را در پاى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خصيصه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كه همه اينها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و شيرين مى‌باشد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دوست مى‌رسد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خدمت ائمه مى‌رسيدند و ابراز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اهل بيت را دوست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پاسخ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سختى باشيد و تن‌پوشى از فقر و محروميت براى خود آماده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البيت فليعد للفقر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جلباباً</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pStyle w:val="Heading6"/>
        <w:numPr>
          <w:ilvl w:val="5"/>
          <w:numId w:val="1"/>
        </w:numPr>
        <w:rPr/>
      </w:pPr>
      <w:bookmarkStart w:id="879" w:name="__RefHeading___Toc2869547_3650668749"/>
      <w:bookmarkStart w:id="880" w:name="_Toc332"/>
      <w:bookmarkEnd w:id="879"/>
      <w:r>
        <w:rPr/>
        <w:t>12</w:t>
      </w:r>
      <w:r>
        <w:rPr>
          <w:rtl w:val="true"/>
        </w:rPr>
        <w:t xml:space="preserve">. </w:t>
      </w:r>
      <w:r>
        <w:rPr>
          <w:rtl w:val="true"/>
        </w:rPr>
        <w:t>محبت، پشتوانه زيارت‌</w:t>
      </w:r>
      <w:bookmarkEnd w:id="880"/>
    </w:p>
    <w:p>
      <w:pPr>
        <w:pStyle w:val="BookText"/>
        <w:rPr/>
      </w:pPr>
      <w:r>
        <w:rPr>
          <w:rFonts w:ascii="IRNazanin" w:hAnsi="IRNazanin" w:eastAsia="IRNazanin"/>
          <w:color w:val="111111"/>
          <w:sz w:val="28"/>
          <w:sz w:val="28"/>
          <w:szCs w:val="28"/>
          <w:rtl w:val="true"/>
          <w:lang w:bidi="fa-IR"/>
        </w:rPr>
        <w:t>آن‌كه عشق و شوق داشته باشد، به زيارت هم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عاشق شايق، نه تنها خود محبوب، جالب و جاذب است، بلكه هر چيزى هم كه به گونه‌اى رنگ تعلق و رايحه انتساب به او را داشته باشد، مطلوب و جاذبه‌دار است و دلداده را به سوى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عاشق خدا و دوستدار پيامبر و اهل بيت، و محب صالحين و صديقين و شهدا و اولياء اللَّه، شوق ديدار خانه خدا و بيت اللَّه و مزار و مرقد و خانه و شهر و ديار معشوق را نداشته باشد و شيفته ديدار كعبه و مدينه و مزار ائمه و قبور صالحين و شهرهاى خاطره‌آميز و شوق‌انگيزى كه ريشه در فرهنگ دينى ما دارد نباشد؟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علامه امينى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مدينه منوره، حرم محترم الهى شمرده شده و در سنت نبوى، براى مدينه و خاكش و اهلش و مدفونين آن‌جا ارزش‌هاى فراوان بيان شده است، به خاطر همان انتساب به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همين اصل، هر چيز ديگرى هم كه نوعى تعلق و انتساب به پيامبران و اوصيا و اولياى الهى و صديقين و</w:t>
      </w:r>
    </w:p>
    <w:p>
      <w:pPr>
        <w:pStyle w:val="BookText"/>
        <w:rPr/>
      </w:pPr>
      <w:r>
        <w:rPr>
          <w:rFonts w:ascii="IRNazanin" w:hAnsi="IRNazanin" w:eastAsia="IRNazanin"/>
          <w:color w:val="111111"/>
          <w:sz w:val="28"/>
          <w:sz w:val="28"/>
          <w:szCs w:val="28"/>
          <w:rtl w:val="true"/>
          <w:lang w:bidi="fa-IR"/>
        </w:rPr>
        <w:t xml:space="preserve">شهدا و افراد مؤمن دارد ارزش پيدا مى‌كند و شرافت مى‌يابد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زيارت مى‌تواند نمودى از احساس شوق درونى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محبت و دليلى بر عشق و علامتى از تعلق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زبان علاقه و ترجمان وابستگى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عاشق، حتى خانه‌اى كه روزى معشوق در آن ساكن بوده، كوچه‌اى كه روزى از آن گذشته، زمينى كه بر آن قدم نهاده، شهرى كه روزى در آن‌جا مى‌زيسته، سنگى كه دست محبوب به آن خورده، لباسى كه بر اندام او بوده، كفشى كه در پايش داشته، دلربا و جاذب است، دوست داشتنى و شوق‌انگيز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منسوب به مجنون است كه درباره ليلى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على الديار، ديار ليلى اقبل ذا الجدار و ذالجدارا و ما حب الديار شغفن قلبى و لكن حب من سكن الديارا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يعنى از ديار ليلى مى‌گذرم، همه ديوارها را مى‌بوسم، علاقه به ديار ليلى دلم را تسخير نكرده است، بلكه آن كسى كه در آن سكونت دارد، مرا مفتون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جاذبه شهر، به خاطر حضور ليلى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و مزار، مسأله در ظاهر سنگ و چوب و آجر و آهن و ضريح و ساختمان مزار و گنبد و گلدسته و رواق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نمى‌شود، تا به زيارت و بوسيدن و تقديس اينها اشكال شود، بلكه نقش عمده با آن محبت و شناخت و معنويت و عشقى نهفته است كه در وراى اينهاست كه حتى به اينها، معنى و جهت و قداست و احترام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قلب، در گرو يك عشق بود، صاحب آن دل، از نام و ياد و لباس و دستمال و كفش و كوچه و شهر محبوب، خوشش مى‌آيد و لذت مى‌برد و همه اينها برايش جاذبه دارد و در هر يك از اينها عكس رخ يار را مى‌بيند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محبت وافر و علاقه و احساسى كه به حضرت محمد صلى الله عليه و آله داريم، اگر باخبر شويم كه در جايى رد پايى و نشانى از آن حضرت باقى است، آيا شوق ديدنش را</w:t>
      </w:r>
    </w:p>
    <w:p>
      <w:pPr>
        <w:pStyle w:val="BookText"/>
        <w:rPr/>
      </w:pPr>
      <w:r>
        <w:rPr>
          <w:rFonts w:ascii="IRNazanin" w:hAnsi="IRNazanin" w:eastAsia="IRNazanin"/>
          <w:color w:val="111111"/>
          <w:sz w:val="28"/>
          <w:sz w:val="28"/>
          <w:szCs w:val="28"/>
          <w:rtl w:val="true"/>
          <w:lang w:bidi="fa-IR"/>
        </w:rPr>
        <w:t xml:space="preserve">نخواهيم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براى حاجى چرا آن‌قدر خاطره به همراه دارد؟ جز اين است كه سنگى است كه حضرت ابراهيم در بالا بردن ديوار كعبه، به كمك پسرش اسماعيل، آن را زير پا مى‌گذاشته است و جاى قدم او بر سنگ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وادى زيارت، وادى عشق و علاقه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دل، گاهى پاى عقل هم مى‌لنگد و وقتى عشق فرمان مى‌دهد، عقل چاره‌اى جز تسليم و فرمانبردارى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امينى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فقيه و اديب بزرگوار اهل سنت، تاج الدين فاكهانى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به قصد زيارت كفش پيامبر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 الاشرفيه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كفش را ديد، افتاد و شروع به بوسيدن كرد و صورتش را بر آن مى‌ماليد و اشك شوق از ديدگانش جارى بود و شعرى به اين مضمون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وصال و ديدار او را مى‌خواهى، يا دنيا را و آنچه را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غبارى از خاك كفش ليلى برايم محبوب‌تر و شفابخش‌تر براى دردهاى من است</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آرى وقتى عشق در كار باشد، خاك ره دوست را بايد سرمه چشم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عاشق، آنچه ارزشمند است، محبوب و ديدار او و هر چيزى است كه منسوب به اوست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طرف قضيه است كه محبت، انسان را به زيارت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ديگر قضيه آن است كه زيارت، محبت و شناخت مى‌آورد و از آن جهت، عامل سازنده و تربيت كننده است</w:t>
      </w:r>
      <w:r>
        <w:rPr>
          <w:rFonts w:eastAsia="IRNazanin" w:cs="IRNazanin"/>
          <w:color w:val="111111"/>
          <w:sz w:val="28"/>
          <w:szCs w:val="28"/>
          <w:rtl w:val="true"/>
          <w:lang w:bidi="fa-IR"/>
        </w:rPr>
        <w:t>.</w:t>
      </w:r>
      <w:bookmarkStart w:id="881" w:name="pg1846_23956"/>
    </w:p>
    <w:p>
      <w:pPr>
        <w:pStyle w:val="Heading5"/>
        <w:numPr>
          <w:ilvl w:val="4"/>
          <w:numId w:val="1"/>
        </w:numPr>
        <w:rPr/>
      </w:pPr>
      <w:bookmarkStart w:id="882" w:name="__RefHeading___Toc2869549_3650668749"/>
      <w:bookmarkStart w:id="883" w:name="_Toc333"/>
      <w:bookmarkEnd w:id="881"/>
      <w:bookmarkEnd w:id="882"/>
      <w:r>
        <w:rPr>
          <w:rtl w:val="true"/>
        </w:rPr>
        <w:t>فهرست منابع‌</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علوم الدين، امام محمد غزالى،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آگاهان بپرسيد، ترجمه استاد محمدجواد مهرى، بنياد معارف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الاشارات والتنبيهات، با شرح خواجه نصير، ابن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علامه محمد باقر مجلسى، المكتبة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نقش زيارتگاه‌هاى بزرگ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بوستان سعدى، تصحيح غلامحسين يوسفى، انتشارات سهامى،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فى أحوال الموتى وامور الآخرة، محمد ابن أحمد ابن فرح الأنصارى القرطبى، 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حكمت الاشراق سهروردى، ترجمه كامران رحيميان، اميركبير،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الأسرار ومنبع الأنوار، حيدر بن على الآملى، تصحيح هنرى كوربان و عثمان يحيى، ترجمه جواد طباطبايى، علمى فرهنگى، طهران،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 الإمام أبو عبد اللَّه محمد بن أحمد الأنصارى القرطبى، نداء الايمان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انديشه‌ها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خلاصه‌اى از شش كتاب دكتر تيجانى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بنياد معارف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اتحاد عاقل به معقول، حسن حسن‌زاده آملى، ايران، قم، قيام،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أبى زكريا يحيى بن شرف النووى، دار الكتب العلمية،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أبى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الارتياب، سيد محسن امين،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علاء الدين على بن حسام الدين المتقى الهندى البرهان فورى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مصنفات شيخ اشراق، شهاب الدين يحيى سهروردى، تصحيح نجفقلى حبيبى، پژوهشگاه علوم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ملا محسن فيض كاشانى، جامعه 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بالآثار، ابن حزم الأندلسى، دار الفكر،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ابو الفضل أحمد بن على بن محمد بن أحمد بن حجر 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من العلم الإلهى، فخر الدين محمد بن عمر الرازى، وضع الحواشى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السلام شاهين التوفر،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التفسير الكبير، فخر الدين رازى، دار إحياء التراث العربى،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رازى، طهران، دار الكتب العلميه،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الحكمه، محمّد محمدى رى‌شهرى، دارالحديث، بيروت،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سيد محمد حسين طباطبايى، قم، مؤسسة النشر الاسلامى،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نزهة الارواح وروضة الأفراح، معروف به تاريخ الحكماء شهرزورى</w:t>
      </w:r>
      <w:r>
        <w:rPr>
          <w:rFonts w:eastAsia="Amiri" w:cs="Amiri" w:ascii="Amiri" w:hAnsi="Amiri"/>
          <w:color w:val="111111"/>
          <w:sz w:val="28"/>
          <w:szCs w:val="28"/>
          <w:rtl w:val="true"/>
          <w:lang w:bidi="ar-SA"/>
        </w:rPr>
        <w:t>.</w:t>
      </w:r>
      <w:bookmarkStart w:id="884" w:name="pg1846_23958"/>
    </w:p>
    <w:p>
      <w:pPr>
        <w:pStyle w:val="Heading4"/>
        <w:numPr>
          <w:ilvl w:val="3"/>
          <w:numId w:val="1"/>
        </w:numPr>
        <w:rPr/>
      </w:pPr>
      <w:bookmarkStart w:id="885" w:name="__RefHeading___Toc2869551_3650668749"/>
      <w:bookmarkStart w:id="886" w:name="_Toc334"/>
      <w:bookmarkEnd w:id="884"/>
      <w:bookmarkEnd w:id="885"/>
      <w:r>
        <w:rPr/>
        <w:t>6</w:t>
      </w:r>
      <w:r>
        <w:rPr>
          <w:rtl w:val="true"/>
        </w:rPr>
        <w:t xml:space="preserve">. </w:t>
      </w:r>
      <w:r>
        <w:rPr>
          <w:rtl w:val="true"/>
        </w:rPr>
        <w:t>تأملى بر مبانى اجتماعى و فرهنگى زيارت‌</w:t>
      </w:r>
      <w:bookmarkEnd w:id="886"/>
    </w:p>
    <w:p>
      <w:pPr>
        <w:pStyle w:val="Heading5"/>
        <w:numPr>
          <w:ilvl w:val="4"/>
          <w:numId w:val="1"/>
        </w:numPr>
        <w:rPr/>
      </w:pPr>
      <w:bookmarkStart w:id="887" w:name="__RefHeading___Toc2869553_3650668749"/>
      <w:bookmarkStart w:id="888" w:name="_Toc335"/>
      <w:bookmarkEnd w:id="887"/>
      <w:r>
        <w:rPr>
          <w:rtl w:val="true"/>
        </w:rPr>
        <w:t>اشاره</w:t>
      </w:r>
      <w:bookmarkEnd w:id="888"/>
    </w:p>
    <w:p>
      <w:pPr>
        <w:pStyle w:val="BookText"/>
        <w:rPr/>
      </w:pPr>
      <w:r>
        <w:rPr>
          <w:rFonts w:ascii="Amiri" w:hAnsi="Amiri" w:eastAsia="Amiri" w:cs="Amiri"/>
          <w:color w:val="111111"/>
          <w:sz w:val="28"/>
          <w:sz w:val="28"/>
          <w:szCs w:val="28"/>
          <w:rtl w:val="true"/>
          <w:lang w:bidi="ar-SA"/>
        </w:rPr>
        <w:t xml:space="preserve">محمد حسن شربتيان </w:t>
      </w:r>
      <w:r>
        <w:rPr>
          <w:rStyle w:val="FootnoteAnchor"/>
          <w:rtl w:val="true"/>
        </w:rPr>
        <w:footnoteReference w:id="923"/>
      </w:r>
    </w:p>
    <w:p>
      <w:pPr>
        <w:pStyle w:val="Heading5"/>
        <w:numPr>
          <w:ilvl w:val="4"/>
          <w:numId w:val="1"/>
        </w:numPr>
        <w:rPr/>
      </w:pPr>
      <w:bookmarkStart w:id="889" w:name="__RefHeading___Toc2869555_3650668749"/>
      <w:bookmarkStart w:id="890" w:name="_Toc336"/>
      <w:bookmarkEnd w:id="889"/>
      <w:r>
        <w:rPr>
          <w:rtl w:val="true"/>
        </w:rPr>
        <w:t>چكيده‌</w:t>
      </w:r>
      <w:bookmarkEnd w:id="890"/>
    </w:p>
    <w:p>
      <w:pPr>
        <w:pStyle w:val="BookText"/>
        <w:rPr/>
      </w:pPr>
      <w:r>
        <w:rPr>
          <w:rFonts w:ascii="IRNazanin" w:hAnsi="IRNazanin" w:eastAsia="IRNazanin"/>
          <w:color w:val="111111"/>
          <w:sz w:val="28"/>
          <w:sz w:val="28"/>
          <w:szCs w:val="28"/>
          <w:rtl w:val="true"/>
          <w:lang w:bidi="fa-IR"/>
        </w:rPr>
        <w:t>زيارت موجب تحريك احساسات عاطفى، انسانى و تقويت انسجام و وحدت دينى مى‌شود، و ابزارى براى بيان احساسات فردى و گروهى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به عنوان يك فعاليت مشترك در ميان گروه‌هاى مذهبى از اهميت بسيار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داراى خصوصيت فرهنگى، اكتسابى است؛ كه از طريق مناسك و آداب و رسوم و متون خاص مى‌توان آن را به ديگران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از طريق سمبل‌ها، احساس تعلق و هويت فرهنگى جامعه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واقع بخشى از اعتقادات و گرايشات مذهبى و هنجارهاى‌دينى هر جامعه‌اى است؛ كه از همان اوان كودكى به فرد آموزش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اين هويت خانواده، مدرسه، رسانه‌هاى همگانى،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جامعه‌پذيرى زيارت از لحاظ عينى، آن است كه جامعه فرهنگ معنوى خود را از نسلى به نسل ديگر انتقال داده است؛ هنگامى كه در رفتارهاى زيارتى بايدها و نبايدها رعايت شود، زيارت به عنوان هنجارى درونى، خود به خود و با ميل و بدون اجبار بيرونى در انسان‌ها به وجود مى‌آيد؛ زيرا اين مسأله از فطرت دينى انسان ناشى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نمادهاى جامعه شناختى ملموس و آشكار دين باورى و هويت دينى هر جامعه‌اى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عنوان نماد جمعى و دينى براى بيان ارزش‌ها و باورهاى مذهبى يك گروه به عنوان يك كل به حساب مى‌آيد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اجتماعى، جامعه‌شناسى، زيارت، فرهنگ، گروه اجتماعى، هنجار اجتماعى، نشانه، نياز اجتماعى</w:t>
      </w:r>
      <w:r>
        <w:rPr>
          <w:rFonts w:eastAsia="IRNazanin" w:cs="IRNazanin"/>
          <w:color w:val="111111"/>
          <w:sz w:val="28"/>
          <w:szCs w:val="28"/>
          <w:rtl w:val="true"/>
          <w:lang w:bidi="fa-IR"/>
        </w:rPr>
        <w:t>.</w:t>
      </w:r>
      <w:bookmarkStart w:id="891" w:name="pg1846_23959"/>
    </w:p>
    <w:p>
      <w:pPr>
        <w:pStyle w:val="Heading5"/>
        <w:numPr>
          <w:ilvl w:val="4"/>
          <w:numId w:val="1"/>
        </w:numPr>
        <w:rPr/>
      </w:pPr>
      <w:bookmarkStart w:id="892" w:name="__RefHeading___Toc2869557_3650668749"/>
      <w:bookmarkStart w:id="893" w:name="_Toc337"/>
      <w:bookmarkEnd w:id="891"/>
      <w:bookmarkEnd w:id="892"/>
      <w:r>
        <w:rPr>
          <w:rtl w:val="true"/>
        </w:rPr>
        <w:t>پيشگفتار</w:t>
      </w:r>
      <w:bookmarkEnd w:id="893"/>
    </w:p>
    <w:p>
      <w:pPr>
        <w:pStyle w:val="BookText"/>
        <w:rPr/>
      </w:pPr>
      <w:r>
        <w:rPr>
          <w:rFonts w:ascii="IRNazanin" w:hAnsi="IRNazanin" w:eastAsia="IRNazanin"/>
          <w:color w:val="111111"/>
          <w:sz w:val="28"/>
          <w:sz w:val="28"/>
          <w:szCs w:val="28"/>
          <w:rtl w:val="true"/>
          <w:lang w:bidi="fa-IR"/>
        </w:rPr>
        <w:t>زيارت به عنوان يك واقعيت اجتماعى و دينى امرى قدسى است؛ كه در زندگى انسان از ابعاد جامعه شناسى و انسان شناختى بر ساختار فرهنگ دينى جامعه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 قالب نياز اجتماعى و به صورت جمعى در تقويت نگرش‌هاى اعتقادى افراد در جامعه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گروه‌هاى اجتماعى، زيارت با توجه به كنش و فعاليت مشترك و احساسات جمعى در جامعه شناسى قابل بررسى است؛ همچنين در قالب گروه‌هاى نخستين كه داراى اهداف مشترك همراه با فاصله اجتماعى نزديك و صميميت است قابل مطالعه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ديگر، زيارت در فرهنگ معنوى هر جامعه‌اى داراى خصوصيت اكتسابى، عام، خاص و قابل انتقال است؛ و به عنوان ميراث اجتماعى سينه به سينه اشاعه فرهنگى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جامعه‌پذيرى، زيارت در واقع بخشى از اعتقادات و گرايشات مذهبى و هنجارهاى دينى هر جامعه‌اى است كه از همان اوان كودكى به فرد آموزش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اين هويت، خانواده، مدرسه، رسانه‌هاى همگانى، نقش مؤثرى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ارزش اجتماعى، پديده زيارت مورد احترام و تقدس قرار مى‌گيرد؛ كه اين مسأله ريشه در فطرت دينى و اجتماعى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زيارت به عنوان پديده هنجارى، همراه با الگوها و معيارهاى مشتركى است كه در قالب الگوهاى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نماد شناختى از ديدگاه جامعه‌شناسى، زيارت بيان كننده معانى است؛ اين نمادها در جامعه به رسميت شناخته شده است؛ و به عنوان نماد جمعى و دينى براى بيان ارزش‌ها و باورهاى مذهبى يك گروه به عنوان يك كل به حساب مى‌آيد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به عنوان پديده‌اى در انسان‌شناسى دينى در قالب امر قدسى در حوزه نيايش و مناسك مذهبى قابل بررسى است، در حوزه انسان‌شناسى نمادين از خلال شبكه‌هاى نمادى و نشانه‌هاى معنادار در مفهوم اجتماعى و دينى قابل توجه است؛ در</w:t>
      </w:r>
      <w:bookmarkStart w:id="894" w:name="pg1846_23960"/>
    </w:p>
    <w:p>
      <w:pPr>
        <w:pStyle w:val="BookText"/>
        <w:rPr/>
      </w:pPr>
      <w:bookmarkEnd w:id="894"/>
      <w:r>
        <w:rPr>
          <w:rFonts w:ascii="IRNazanin" w:hAnsi="IRNazanin" w:eastAsia="IRNazanin"/>
          <w:color w:val="111111"/>
          <w:sz w:val="28"/>
          <w:sz w:val="28"/>
          <w:szCs w:val="28"/>
          <w:rtl w:val="true"/>
          <w:lang w:bidi="fa-IR"/>
        </w:rPr>
        <w:t>بعد انسان شناسى‌شناختى در قالب انديشه‌ها، نگرش‌ها و احساسات به عنوان يك امر اجتماعى و مقدس قابل پژوهش و ارزيابى است</w:t>
      </w:r>
      <w:r>
        <w:rPr>
          <w:rFonts w:eastAsia="IRNazanin" w:cs="IRNazanin"/>
          <w:color w:val="111111"/>
          <w:sz w:val="28"/>
          <w:szCs w:val="28"/>
          <w:rtl w:val="true"/>
          <w:lang w:bidi="fa-IR"/>
        </w:rPr>
        <w:t>.</w:t>
      </w:r>
    </w:p>
    <w:p>
      <w:pPr>
        <w:pStyle w:val="Heading5"/>
        <w:numPr>
          <w:ilvl w:val="4"/>
          <w:numId w:val="1"/>
        </w:numPr>
        <w:rPr/>
      </w:pPr>
      <w:bookmarkStart w:id="895" w:name="__RefHeading___Toc2869559_3650668749"/>
      <w:bookmarkStart w:id="896" w:name="_Toc338"/>
      <w:bookmarkEnd w:id="895"/>
      <w:r>
        <w:rPr>
          <w:rtl w:val="true"/>
        </w:rPr>
        <w:t>طرح مسأله‌</w:t>
      </w:r>
      <w:bookmarkEnd w:id="896"/>
    </w:p>
    <w:p>
      <w:pPr>
        <w:pStyle w:val="Heading6"/>
        <w:numPr>
          <w:ilvl w:val="5"/>
          <w:numId w:val="1"/>
        </w:numPr>
        <w:rPr/>
      </w:pPr>
      <w:bookmarkStart w:id="897" w:name="__RefHeading___Toc2869561_3650668749"/>
      <w:bookmarkStart w:id="898" w:name="_Toc339"/>
      <w:bookmarkEnd w:id="897"/>
      <w:r>
        <w:rPr>
          <w:rtl w:val="true"/>
        </w:rPr>
        <w:t>اشاره</w:t>
      </w:r>
      <w:bookmarkEnd w:id="898"/>
    </w:p>
    <w:p>
      <w:pPr>
        <w:pStyle w:val="BookText"/>
        <w:rPr/>
      </w:pPr>
      <w:r>
        <w:rPr>
          <w:rFonts w:ascii="IRNazanin" w:hAnsi="IRNazanin" w:eastAsia="IRNazanin"/>
          <w:color w:val="111111"/>
          <w:sz w:val="28"/>
          <w:sz w:val="28"/>
          <w:szCs w:val="28"/>
          <w:rtl w:val="true"/>
          <w:lang w:bidi="fa-IR"/>
        </w:rPr>
        <w:t>زيارت به عنوان يكى از مؤلفه‌هاى ساختار نظام دينى، در هر فرهنگى داراى آثار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عنصر در انديشه‌هاى انسان‌شناسى و جامعه‌شناختى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علوم اجتماعى مى‌توان در ابعاد مختلف اين پديده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به صورت موجزء به تشريح جايگاه زيارت براساس مبانى فرهنگى و اجتماعى مى‌پردازيم</w:t>
      </w:r>
      <w:r>
        <w:rPr>
          <w:rFonts w:eastAsia="IRNazanin" w:cs="IRNazanin"/>
          <w:color w:val="111111"/>
          <w:sz w:val="28"/>
          <w:szCs w:val="28"/>
          <w:rtl w:val="true"/>
          <w:lang w:bidi="fa-IR"/>
        </w:rPr>
        <w:t>.</w:t>
      </w:r>
    </w:p>
    <w:p>
      <w:pPr>
        <w:pStyle w:val="Heading6"/>
        <w:numPr>
          <w:ilvl w:val="5"/>
          <w:numId w:val="1"/>
        </w:numPr>
        <w:rPr/>
      </w:pPr>
      <w:bookmarkStart w:id="899" w:name="__RefHeading___Toc2869563_3650668749"/>
      <w:bookmarkStart w:id="900" w:name="_Toc340"/>
      <w:bookmarkEnd w:id="899"/>
      <w:r>
        <w:rPr>
          <w:rtl w:val="true"/>
        </w:rPr>
        <w:t>زيارت و نياز اجتماعى‌</w:t>
      </w:r>
      <w:bookmarkEnd w:id="90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بعد نياز اجتماعى و روان‌شناختى در يك جامعه انسانى به صورت فردى و جمعى مى‌تواند نقش داشته باشد؛ اين نقش همان برقرارى وجود ارتباط ميان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جامعه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ارتباط ميان اعضاى يك جامعه ضرورتى اجتناب‌ناپذير است، چون اگر جامعه قادر به برقرارى ارتباط نباشد، رفتار اجتماعى اصولًا مفهومى نخواهد داشت، به همين سبب است كه هر جامعه انسانى حداقل يك زبان گفتارى كه ارتباط انسان‌ها را آسان مى‌سازد، دارا مى‌باشد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زيارت كه به عنوان يك واقعيت دينى در انديشه‌هاى اسلامى باعث ارتباط ميان اعضاى يك جامعه شده است، منجر به برقرارى ارتباط جمعى ميان انسان‌ها در اماكن مقدس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طريق برقرارى ارتباط به رفتار اجتماعى و دينى معنا و مفهوم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زيارت كردن با يك زبان گفتارى خاص، انسان‌ها با معبود خود و با ائمه اطهار عليهم السلام ارتباط برقرار مى‌كنند؛ اين زبان، يك زبان احساسى و خشوع و خضوع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از بعد كاركردگرايى قابل بررسى است؛ در واقع زيارت در اين مفهوم</w:t>
      </w:r>
    </w:p>
    <w:p>
      <w:pPr>
        <w:pStyle w:val="BookText"/>
        <w:rPr/>
      </w:pPr>
      <w:r>
        <w:rPr>
          <w:rFonts w:ascii="IRNazanin" w:hAnsi="IRNazanin" w:eastAsia="IRNazanin"/>
          <w:color w:val="111111"/>
          <w:sz w:val="28"/>
          <w:sz w:val="28"/>
          <w:szCs w:val="28"/>
          <w:rtl w:val="true"/>
          <w:lang w:bidi="fa-IR"/>
        </w:rPr>
        <w:t>پديده‌اى ايده‌آل مى‌باشد، كه نتيجه مناسب و مطلوب و سودمند براى افراد جامعه و تقويت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خداوند از طريق زيارت كردن و خواندن متون زيارتى در زمان و مكان خاص رابطه معنوى برقرار مى‌كنند؛ اين نياز، يك نوع نياز به عزت نفس و احترام مى باشد كه به صورت معنوى در انسان هميشه وجود دارد؛ و انسان به دنبال پرورش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قالب يك نياز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جامعه انسانى نمو پيدا كند؛ در اين بعد، اين نياز نوعى قدرشناسى از خداوند متعال و صالحانش است، اين نياز و انگيزه آن در انسان بسيار قوى است؛ هر قدر كه در جامعه مقياس‌هاى ارزشى رنگ و بوى معنوى داشته باشد و تقويت گردد، اين نياز از منزلت خاصى در ساختار فرهنگ دينى جامعه برخوردار است؛ با توجه به اين مسأله در جامعه اسلامى بايد به صورت متعادل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انديشه‌هاى اسلامى و تشيع همراه با يك نياز دينى است، كه در انسان از طريق روابط معنوى برقرار مى‌شود؛ براى اين‌كه بتوان با خدا ارتباط برقرار كرد، از طريق زيارت به اين مسأله مى‌توان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يك وسيله است براى رسيدن به ارتباط با خداوند و كمال معنوى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زيارت مى‌تواند به عنوان يك پديده اجتماعى و دينى بر زندگى انسان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اماكن قدسى در واقع نوعى ارتباط اجتماعى يك‌سويه را به وجود مى‌آورد كه انسان‌ها در تمام مراحل عمر نيازمند عبادت و ستايش خداوند متعال و محبت به پيامبر و اهل بيتش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اجتماعى و دينى به رفتارهاى دينى و اخلاقى انسان جهت‌گيرى معنوى مى‌دهد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جامعه شناختى در بحث زيارت، بايد اشاره كنيم كه زيارت در قالب روابط اجتماعى ميان انسان‌ها و خداوند، پيامبر و ائمه اطهار نوعى علاقه قلبى و الفت به وجود مى‌آورد؛ شيعيان در هنگام زيارت در اماكن مقدس با خواندن ادعيه‌هاى</w:t>
      </w:r>
      <w:bookmarkStart w:id="901" w:name="pg1846_23962"/>
    </w:p>
    <w:p>
      <w:pPr>
        <w:pStyle w:val="BookText"/>
        <w:rPr/>
      </w:pPr>
      <w:bookmarkEnd w:id="901"/>
      <w:r>
        <w:rPr>
          <w:rFonts w:ascii="IRNazanin" w:hAnsi="IRNazanin" w:eastAsia="IRNazanin"/>
          <w:color w:val="111111"/>
          <w:sz w:val="28"/>
          <w:sz w:val="28"/>
          <w:szCs w:val="28"/>
          <w:rtl w:val="true"/>
          <w:lang w:bidi="fa-IR"/>
        </w:rPr>
        <w:t>زيارتى بدون چشمداشت‌هاى مادى با جان و دل در جهت رسيدن به سعادتمندى، دين خود را تقويت مى‌كنند</w:t>
      </w:r>
      <w:r>
        <w:rPr>
          <w:rFonts w:eastAsia="IRNazanin" w:cs="IRNazanin"/>
          <w:color w:val="111111"/>
          <w:sz w:val="28"/>
          <w:szCs w:val="28"/>
          <w:rtl w:val="true"/>
          <w:lang w:bidi="fa-IR"/>
        </w:rPr>
        <w:t>.</w:t>
      </w:r>
    </w:p>
    <w:p>
      <w:pPr>
        <w:pStyle w:val="Heading6"/>
        <w:numPr>
          <w:ilvl w:val="5"/>
          <w:numId w:val="1"/>
        </w:numPr>
        <w:rPr/>
      </w:pPr>
      <w:bookmarkStart w:id="902" w:name="__RefHeading___Toc2869565_3650668749"/>
      <w:bookmarkStart w:id="903" w:name="_Toc341"/>
      <w:bookmarkEnd w:id="902"/>
      <w:r>
        <w:rPr>
          <w:rtl w:val="true"/>
        </w:rPr>
        <w:t>زيارت و گروه اجتماعى‌</w:t>
      </w:r>
      <w:bookmarkEnd w:id="90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جامعه‌شناسى گروه اجتماعى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افراد است كه 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مشترك مهم، فعاليت مشترك و كنش متقابل و احساس تعلق خاطر يا احساس ما مى‌باشد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از بعد وجه مشترك تمام افرادى كه در اماكن مقدس حضور پيدا مى‌كنند؛ داراى اهداف مشترك هستند؛ اين هدف سعادتمندى و خيرخواهى و استغاثه از درگاه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فعاليت مشترك در ميان گروه‌هاى مذهبى از اهميت بسيار بالايى برخوردار است، تمام اعضاى گروه در اماكن مقدس با خواندن زيارتنامه از طريق صاحب آن حرم شريف با خداوند ارتباط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سعادتمندى و گره گشايى و ديدار مجدد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پيامدها در گروه‌هاى دينى و اجتماعى در ايام حج در بين تمام مسلمين مشاهده مى‌شود؛ مسلمين به عنوان يك گروه مذهبى با هرگونه سليقه و تفكر و گرايش، به دنبال بجا آوردن اعمال حج مى‌باشند؛ كه يك فعاليت مشترك را با راز و نياز به درگاه خداوند متعال هدف مشترك خود را يعنى سعادت و كمال جويى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اشتراك و فعاليت مشترك در گروه اجتماعى از اهميت بيشترى برخوردار است و در صورت تازه نگه داشتن اين وجوه پايدارى و استحكام پيوندهاى گروهى تقويت مى‌شود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از ديگر ابعاد گروه اجتماعى بر اساس فعاليت مشترك زيارت؛ احساس تعلق خاطر يا احساس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انديشه اسلامى موجب تحريك احساسات عاطفى، انسانى و تقويت انسجام و وحدت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ابزارى براى بيان احساسات فردى و گروهى است؛ كه مى‌توان در برگزارى مناسك و مراسم‌هاى</w:t>
      </w:r>
      <w:bookmarkStart w:id="904" w:name="pg1846_23963"/>
    </w:p>
    <w:p>
      <w:pPr>
        <w:pStyle w:val="BookText"/>
        <w:rPr/>
      </w:pPr>
      <w:bookmarkEnd w:id="904"/>
      <w:r>
        <w:rPr>
          <w:rFonts w:ascii="IRNazanin" w:hAnsi="IRNazanin" w:eastAsia="IRNazanin"/>
          <w:color w:val="111111"/>
          <w:sz w:val="28"/>
          <w:sz w:val="28"/>
          <w:szCs w:val="28"/>
          <w:rtl w:val="true"/>
          <w:lang w:bidi="fa-IR"/>
        </w:rPr>
        <w:t>معنوى و روحانى مشاهده كرد؛ در جامعه اسلامى تشيع، ادعيه‌هاى زيارتى ائمه اطهار عليهم السلام يك نوع سرود جمعى و معنوى است كه با آن امام مورد نظر و انسان كامل مى‌توان ارتباط معنوى بر 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كه در آن مكان حضور مستقيم يا غير مستقيم دارند با خلوص نيت با معبود خود از طريق امام رئوف شان ارتباط برقرار مى‌كنند؛ اين ارتباط با خواندن زيارتنامه و ادعيه‌هاى مخصوص آن مكان و زمان مقدس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با توجه به زمان و مكان مقدس، اين احساس جمعى و تعلق خاطر، كه در جهت انسجام و وحدت روحيه دين‌باورى است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ابعاد ارتباطى بين مفهوم زيارت با گروه اجتماعى در تقويت دين باورى و پرورش اخلاقى، خصوصيات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هنگام زيارت خانه خداوند، لباس احرام بر تن تمام زيارت‌كنندگان نشانه انسجام و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كتب اسلامى و احاديث شيعى آمده است، كه زايران با لباس آراسته و شكيل به زيارت اماكن مقدس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مقوله‌هاى ارتباط زيارت با گروه اجتماعى، وجود تبليغات مختلف در شهرها و روستاهاى كشورمان است، كه در زمان‌هاى خاص، عموم شهروندان را براى حضور معنوى و انسجام بخش در مراسم‌هاى زيارتى دعوت مى‌كنند، اين دعوت در واقع نوعى تقويت دين پرورى و سازمان يافتگى در جهت ارتباط با معبود و گرامى‌داشت مقام شامخ ائمه عليهم السلام است</w:t>
      </w:r>
      <w:r>
        <w:rPr>
          <w:rFonts w:eastAsia="IRNazanin" w:cs="IRNazanin"/>
          <w:color w:val="111111"/>
          <w:sz w:val="28"/>
          <w:szCs w:val="28"/>
          <w:rtl w:val="true"/>
          <w:lang w:bidi="fa-IR"/>
        </w:rPr>
        <w:t>.</w:t>
      </w:r>
    </w:p>
    <w:p>
      <w:pPr>
        <w:pStyle w:val="Heading6"/>
        <w:numPr>
          <w:ilvl w:val="5"/>
          <w:numId w:val="1"/>
        </w:numPr>
        <w:rPr/>
      </w:pPr>
      <w:bookmarkStart w:id="905" w:name="__RefHeading___Toc2869567_3650668749"/>
      <w:bookmarkStart w:id="906" w:name="_Toc342"/>
      <w:bookmarkEnd w:id="905"/>
      <w:r>
        <w:rPr>
          <w:rtl w:val="true"/>
        </w:rPr>
        <w:t>ارتباط زيارت با گروه نخستين‌</w:t>
      </w:r>
      <w:bookmarkEnd w:id="90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نخستين اصطلاحى است كه چارلز هورتن كولى در جامعه‌شناسى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گروه‌هاى نخستين براى توصيف گروه‌هايى نظير خانواده، همسايگى، آشنايان، 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كولى احساساتى نظير وفادارى، صميميت، و پيوستگى با ديگران در اين گروه‌ها آموخته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مشترك</w:t>
      </w:r>
      <w:bookmarkStart w:id="907" w:name="pg1846_23964"/>
    </w:p>
    <w:p>
      <w:pPr>
        <w:pStyle w:val="BookText"/>
        <w:rPr/>
      </w:pPr>
      <w:bookmarkEnd w:id="907"/>
      <w:r>
        <w:rPr>
          <w:rFonts w:ascii="IRNazanin" w:hAnsi="IRNazanin" w:eastAsia="IRNazanin"/>
          <w:color w:val="111111"/>
          <w:sz w:val="28"/>
          <w:sz w:val="28"/>
          <w:szCs w:val="28"/>
          <w:rtl w:val="true"/>
          <w:lang w:bidi="fa-IR"/>
        </w:rPr>
        <w:t>گروه‌هاى نخستين عبارت‌اند از رابطه چهره به چهره وفادارى، پيوستگى عاطفى، همكارى نزديك، روابط دوستانه</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وجود گروه‌هاى زيارتى در ارتباط با خصوصيات گروه‌هاى نخستين، نوعى هدف تلقى مى‌گردد؛ زيارت در اين گروه‌ها به عنوان هدف و منبع مهمى در تأمين احساس و آرامش خاطر فرد از نظر عاطفى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در گروه‌هاى اجتماعى نخستين كه داراى صميميت، وفادارى،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بوى قوى داشته، باعث پيوندهاى عاطفى نزديك و محكم مى‌شود، چون در اين گروه‌ها هدف معنوى است، خصايص خوب و مثبت انسان‌ها رشد بسيارى مى‌كند و تمام افراد باهم برابر مى‌باشند، تمام اعضا از هر طبقه اجتماعى كه باشند در برابر خضوع و خشوع خداوند با هم برابر هستند، يكدلى و يكرنگى در اين گروه‌ها حرف اول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گروه‌هاى زيارتى به عنوان نوعى از گروه‌هاى نخستين منجر به انتقال ايده‌آل‌ها و ارزش‌هاى مهم دينى جامعه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ديگر گروه‌هاى زيارتى به عنوان گروه نخستين كه فاصله اجتماعى در آن بسيار نزديك است، نوعى ضرورت براى حيات جمعى انسان تلقى مى‌شود؛ كه در بهبود روابط انسانى و كيفيت و بازده تقويت روحيه اجتماعى افراد بسيار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زيارت به دليل اين‌كه با سنت‌ها و مناسك جمعى بيشتر پيوند خورده است؛ نوعى گروه خودى هم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گروه‌هاى اجتماعى افراد به يكديگر احساس تعلق مى‌كنند و خود را عنصرى مؤثرى در اين گروه مى‌دانند</w:t>
      </w:r>
      <w:r>
        <w:rPr>
          <w:rFonts w:eastAsia="IRNazanin" w:cs="IRNazanin"/>
          <w:color w:val="111111"/>
          <w:sz w:val="28"/>
          <w:szCs w:val="28"/>
          <w:rtl w:val="true"/>
          <w:lang w:bidi="fa-IR"/>
        </w:rPr>
        <w:t>.</w:t>
      </w:r>
    </w:p>
    <w:p>
      <w:pPr>
        <w:pStyle w:val="Heading6"/>
        <w:numPr>
          <w:ilvl w:val="5"/>
          <w:numId w:val="1"/>
        </w:numPr>
        <w:rPr/>
      </w:pPr>
      <w:bookmarkStart w:id="908" w:name="__RefHeading___Toc2869569_3650668749"/>
      <w:bookmarkStart w:id="909" w:name="_Toc343"/>
      <w:bookmarkEnd w:id="908"/>
      <w:r>
        <w:rPr>
          <w:rtl w:val="true"/>
        </w:rPr>
        <w:t>زيارت و فرهنگ‌</w:t>
      </w:r>
      <w:bookmarkEnd w:id="90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به عنوان يك واژه محاوره‌اى به فراورده‌هاى متعالى ذهن و سلايق دقيق و ظريف هنرى، ادبى،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ميراثى اجتماعى است كه افراد از</w:t>
      </w:r>
    </w:p>
    <w:p>
      <w:pPr>
        <w:pStyle w:val="BookText"/>
        <w:rPr/>
      </w:pPr>
      <w:r>
        <w:rPr>
          <w:rFonts w:ascii="IRNazanin" w:hAnsi="IRNazanin" w:eastAsia="IRNazanin"/>
          <w:color w:val="111111"/>
          <w:sz w:val="28"/>
          <w:sz w:val="28"/>
          <w:szCs w:val="28"/>
          <w:rtl w:val="true"/>
          <w:lang w:bidi="fa-IR"/>
        </w:rPr>
        <w:t>گروه خود دريافت مى‌كنند، راهى براى انديشيدن، احساس كردن، و رفتار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فرهنگ مجموعه‌اى از ويژگى‌هاى رفتارى و عقيدتى اكتسابى اعضاى يك جامعه خاص كه از نسلى به نسل ديگر انتقال مى‌يابد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زيارت به عنوان يك ميراث دينى و اجتماعى در يك جامعه وجود دارد؛ كه نسل به نسل انتقال يافته و مورد احترام و ارزشگذارى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زيارت يك الگوى رفتار دينى است؛ كه در هر فرهنگى با توجه به ساختار آن به صورت‌هاى متنوع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ديگر زيارت يك نوع عقيده يا رفتار عقيدتى است؛ كه در جامعه به آن احترام گذاشته مى‌شود و از طرف افراد مؤمن آن جامعه آموزش داده مى‌شود؛ و سينه به سينه براى حفظ شدن و ارج‌گذارى آن اشاعه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به عنوان يك كالاى فرهنگ معنوى در هر جامعه‌اى با توجه به ساختار دينى توليد مى‌شود؛ و به صورت هنجار خاص از طرف افراد آن جامعه در ساختار فرهنگى پيروى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زيارتنامه و انجام دادن اعمال زيارتى، شيوه‌اى از فرهنگ دينى و تقويت دين‌باورى در جامعه است؛ زيارت به عنوان پديده‌اى از عناصر فرهنگ دينى است؛ كه خاص زندگى انسان است؛ زيرا انسان از طريق بكار گيرى عناصر فرهنگى از ساير موجودات زندگيش جدا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توجه به عنصر تفكر و انديشيدن در انسان زيارت و تدوين مناسك و اعمال زيارتى جزء خصايص فرهنگ آفرينى انسان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عنصرى در فرهنگ دينى در خلال زمان حالت انباشتگى يافته است، براين اساس قابل اعتلا و تكامل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ديگر، زيارت در هر فرهنگى پديده‌اى نسبى است؛ يعنى در هر فرهنگى با توجه به ساختار آن، زيارت و مناسك زيارتى معنا، مفهوم و اشكال خاصى دارد كه با ساير ساختارهاى فرهنگ زيارتى متفاوت است؛ بر اين اساس نمى‌توان گفت كه اين</w:t>
      </w:r>
    </w:p>
    <w:p>
      <w:pPr>
        <w:pStyle w:val="BookText"/>
        <w:rPr/>
      </w:pPr>
      <w:r>
        <w:rPr>
          <w:rFonts w:ascii="IRNazanin" w:hAnsi="IRNazanin" w:eastAsia="IRNazanin"/>
          <w:color w:val="111111"/>
          <w:sz w:val="28"/>
          <w:sz w:val="28"/>
          <w:szCs w:val="28"/>
          <w:rtl w:val="true"/>
          <w:lang w:bidi="fa-IR"/>
        </w:rPr>
        <w:t>واقعيت دينى در جامعه‌اى بر جامعه ديگر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پديده فرهنگ معنوى در هر جامعه‌اى قابل انتقال و آموختنى است و به صورت يك ميراث معنوى به نسل‌هاى ديگر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پديده آموختنى و اكتسابى در جامعه باعث ثبات دوام مى‌شود، هر قدر ساختار فرهنگى جامعه از نظر دينى قوى‌تر باشد؛ كم‌تر عناصر فرهنگ معنوى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فرهنگ داراى خصوصيات عام است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تفكر يا عمل هنگامى فرهنگى است كه به طور مشترك در برخى از جمعيت‌هاى يا گروه‌هاى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درباره آداب و رسوم مشترك در يك جامعه صحبت به ميان مى‌آيد، در حقيقت به فرهنگ آنها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آداب و رسوم مشترك زير گروهى در يك جامعه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جامعه‌شناسى بدان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فرهنگ و نه فرهنگ توجه كرده‌ايم </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زيارت يك عنصر فرهنگ دينى است كه صورت عام دارد؛ و در تمام اديان الهى مشاهده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ديگر زيارت از مناسك و آداب و رسوم خاصى برخوردار است، با توجه به ساختار دينى هر فرهنگى آداب و رسوم و مناسك زيارتى شكل و اعمال ويژه‌اى به همراه 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فرهنگ امر آموختنى‌است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خصوصياتى فرهنگى است كه گذشته از مشترك بودن، اكتسابى نيز باشند؛ اكتسابى بودن فرهنگ گوياى آن است كه فرهنگ بايد در فرايند اجتماعى شدن به فرد منتقل شود و بنابراين نقش آموزش در تداوم فرهنگى نقشى اساسى و غير قابل چشم‌پوشى است</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زيارت داراى خصوصيت فرهنگى اكتسابى است، كه از طريق مناسك و آداب و رسوم و متون خاص مى‌توان آن را به ديگران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بعد ديگر داراى خصوصيات فرهنگى خاص است، يعنى اين‌كه هر فرهنگى با توجه به هويت دينى خود مناسك و آداب زيارتى خاصى‌دارد، كه جزء نشانه‌هاى فرهنگ دينى آن جامعه</w:t>
      </w:r>
      <w:bookmarkStart w:id="910" w:name="pg1846_23967"/>
    </w:p>
    <w:p>
      <w:pPr>
        <w:pStyle w:val="BookText"/>
        <w:rPr/>
      </w:pPr>
      <w:bookmarkEnd w:id="910"/>
      <w:r>
        <w:rPr>
          <w:rFonts w:ascii="IRNazanin" w:hAnsi="IRNazanin" w:eastAsia="IRNazanin"/>
          <w:color w:val="111111"/>
          <w:sz w:val="28"/>
          <w:sz w:val="28"/>
          <w:szCs w:val="28"/>
          <w:rtl w:val="true"/>
          <w:lang w:bidi="fa-IR"/>
        </w:rPr>
        <w:t>تلقى مى‌شود؛ كه احساس تعلق و هويت فرهنگى آن جامعه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خصوصيات فرهنگ اين است كه فرهنگ وابسته به نشانه‌ها يا سمبول‌ها است؛ زيارت و مناسك زيارتى كه در هر جامعه‌اى وجود دارد، داراى يك‌سرى از نشانه‌هاى كاربردى است؛ كه فرهنگ زيارتى آن قوميت را از ساير اقوام و جوامع متمايز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متون زيارتى فرهنگ شيعه از زبان عربى استفاده شده است، كه از مهم‌ترين نشانه‌هاى زيارتى و دينى است كه جانشين اعتقادات و معنويات فرهنگى شده است</w:t>
      </w:r>
      <w:r>
        <w:rPr>
          <w:rFonts w:eastAsia="IRNazanin" w:cs="IRNazanin"/>
          <w:color w:val="111111"/>
          <w:sz w:val="28"/>
          <w:szCs w:val="28"/>
          <w:rtl w:val="true"/>
          <w:lang w:bidi="fa-IR"/>
        </w:rPr>
        <w:t>.</w:t>
      </w:r>
    </w:p>
    <w:p>
      <w:pPr>
        <w:pStyle w:val="Heading6"/>
        <w:numPr>
          <w:ilvl w:val="5"/>
          <w:numId w:val="1"/>
        </w:numPr>
        <w:rPr/>
      </w:pPr>
      <w:bookmarkStart w:id="911" w:name="__RefHeading___Toc2869571_3650668749"/>
      <w:bookmarkStart w:id="912" w:name="_Toc344"/>
      <w:bookmarkEnd w:id="911"/>
      <w:r>
        <w:rPr>
          <w:rtl w:val="true"/>
        </w:rPr>
        <w:t xml:space="preserve">زيارت و اجتماعى شدن </w:t>
      </w:r>
      <w:r>
        <w:rPr>
          <w:rtl w:val="true"/>
        </w:rPr>
        <w:t>(</w:t>
      </w:r>
      <w:r>
        <w:rPr>
          <w:rtl w:val="true"/>
        </w:rPr>
        <w:t>جامعه‌پذيرى</w:t>
      </w:r>
      <w:r>
        <w:rPr>
          <w:rtl w:val="true"/>
        </w:rPr>
        <w:t>)</w:t>
      </w:r>
      <w:bookmarkEnd w:id="91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جامعه‌پذيرى يا اجتماعى شدن، فرآيندى است كه انسان از بدو تولدش با جامعه و فرهنگ جامعه‌اش كه همان ارزش‌ها و هنجارهاست انطباق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اجتماعى شدن فرآيندى است كه انسان‌ها از طريق آن اعتقادات، گرايش‌ها، ارزش‌ها، هنجارها، و عادات را از فرهنگ اخذ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همچنين به فرد امكان مى‌دهد تا شخصيت ويژه‌اى را براى خويش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طريق اجتماعى شدن درباره فرهنگ مى‌آموزد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دانش‌ها، اعتقادات، هنجارها، و انتظارات جامعه را از اين طريق كسب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يادگيرى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انسان موفق مى‌شود براى خويش هويت خاص كسب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تكامل اجتماعى موجود در فرايند اجتماعى شدن شخص مى‌تواند يك موجود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نتيجه‌اى از اين فرايند انسان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احساس هويت مى‌گردد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زيارت در واقع بخشى از اعتقادات و گرايشات مذهبى و هنجارهاى دينى هر جامعه‌اى است كه از همان اوان كودكى به فرد آموزش داده مى‌شود؛ در واقع آموزش هنجارها و ارزش‌هاى زيارتى از همان دوران طفوليت در هر جامعه‌اى نوعى انتقال</w:t>
      </w:r>
      <w:bookmarkStart w:id="913" w:name="pg1846_23968"/>
    </w:p>
    <w:p>
      <w:pPr>
        <w:pStyle w:val="BookText"/>
        <w:rPr/>
      </w:pPr>
      <w:bookmarkEnd w:id="913"/>
      <w:r>
        <w:rPr>
          <w:rFonts w:ascii="IRNazanin" w:hAnsi="IRNazanin" w:eastAsia="IRNazanin"/>
          <w:color w:val="111111"/>
          <w:sz w:val="28"/>
          <w:sz w:val="28"/>
          <w:szCs w:val="28"/>
          <w:rtl w:val="true"/>
          <w:lang w:bidi="fa-IR"/>
        </w:rPr>
        <w:t>فرهنگ معنوى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آموزش، زيارت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هويت دينى خود را كسب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خانواده، مدرسه، رسانه‌هاى همگانى، از طريق برگزارى مراسم‌هاى زيارتى نقش بارزى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طريق اجتماعى شدن انسان نظامى از الگوهاى رفتارى مكتسب را مى‌آموزد كه همه افراد متعلق به يك فرهنگ در آن سهيم‌اند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الگوهاى رفتارى مشترك يا معيارهاى رفتار هنجار ناميده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همان سنين كودكى هنجارهاى تصويب شده فرهنگى‌را فرا مى‌گيرد و در فراگرد اجتماعى شدن مى‌افتد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زيارت داراى الگوهاى رفتارى دينى است، كه به صورت معيار مشترك رفتارى تمام افراد جامعه آن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الگوهاى دينى هنجارهاى فرهنگى تصويب شده‌اى است كه افراد يك جامعه آن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فرايند جامعه پذيرى زيارت از لحاظ عينى، آن است كه جامعه فرهنگ معنوى خود را از نسلى به نسل ديگر انتقال داده است؛ و فرد را با شيوه‌هاى پذيرفته شده و تأييد شده زندگى كه سازمان يافته، سازگار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كاركرد جامعه‌پذيرى زيارت اين است كه فرد را با نظام ارزش‌هاى دينى و آرمان‌هاى اخلاقى كه فرد نياز دارد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ذهنى اجتماعى شدن از طريق زيارت، فرايندى است كه فرد خود را با آرمان‌هاى دينى و اخلاقى كه در محيط اجتماعى خود كه زندگى مى‌كند، سازگارى دهد</w:t>
      </w:r>
      <w:r>
        <w:rPr>
          <w:rFonts w:eastAsia="IRNazanin" w:cs="IRNazanin"/>
          <w:color w:val="111111"/>
          <w:sz w:val="28"/>
          <w:szCs w:val="28"/>
          <w:rtl w:val="true"/>
          <w:lang w:bidi="fa-IR"/>
        </w:rPr>
        <w:t>.</w:t>
      </w:r>
    </w:p>
    <w:p>
      <w:pPr>
        <w:pStyle w:val="Heading6"/>
        <w:numPr>
          <w:ilvl w:val="5"/>
          <w:numId w:val="1"/>
        </w:numPr>
        <w:rPr/>
      </w:pPr>
      <w:bookmarkStart w:id="914" w:name="__RefHeading___Toc2869573_3650668749"/>
      <w:bookmarkStart w:id="915" w:name="_Toc345"/>
      <w:bookmarkEnd w:id="914"/>
      <w:r>
        <w:rPr>
          <w:rtl w:val="true"/>
        </w:rPr>
        <w:t>زيارت و ارزش اجتماعى‌</w:t>
      </w:r>
      <w:bookmarkEnd w:id="915"/>
    </w:p>
    <w:p>
      <w:pPr>
        <w:pStyle w:val="BookText"/>
        <w:rPr/>
      </w:pPr>
      <w:r>
        <w:rPr>
          <w:rFonts w:ascii="IRNazanin" w:hAnsi="IRNazanin" w:eastAsia="IRNazanin"/>
          <w:color w:val="111111"/>
          <w:sz w:val="28"/>
          <w:sz w:val="28"/>
          <w:szCs w:val="28"/>
          <w:rtl w:val="true"/>
          <w:lang w:bidi="fa-IR"/>
        </w:rPr>
        <w:t>ارزش در حقيقت در مفاهيم جامعه‌شناختى و فرهنگ‌شناسى مفهوم جمعى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پديده از نظر فرهنگى خوب، مطلوب و مناسب و يا اين‌كه غير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اجتماعى ارزش‌هاى اجتماعى، تعيين كننده براى مردم آن جامعه هستند كه چه چيز مهم است، يا چه چيز از نظر اخلاقى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به عنوان ضابطه‌اى</w:t>
      </w:r>
    </w:p>
    <w:p>
      <w:pPr>
        <w:pStyle w:val="BookText"/>
        <w:rPr/>
      </w:pPr>
      <w:r>
        <w:rPr>
          <w:rFonts w:ascii="IRNazanin" w:hAnsi="IRNazanin" w:eastAsia="IRNazanin"/>
          <w:color w:val="111111"/>
          <w:sz w:val="28"/>
          <w:sz w:val="28"/>
          <w:szCs w:val="28"/>
          <w:rtl w:val="true"/>
          <w:lang w:bidi="fa-IR"/>
        </w:rPr>
        <w:t>جهت ارزيابى اعمال ديگران نيز مورد استفاده قرار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بررسى ارزش اجتماعى سه عنصر بايد مدنظر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ارزش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در تأمين نيازهاى اجتماعى،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ذهن اشخاص از اين شى‌ء و از توانايى‌اش در تأمين نياز مى‌شود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زيارت به عنوان يك پديده جامعه‌شناختى در هر ساختار فرهنگ دينى پديدهاى مطلوب و سودمند براى افراد در جهت ابراز احساسات عاطفى، آرامش، اميد، رضايت خاطر و لذت بردن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زيارت يك ارزش دينى و شى‌ء مهم است كه در جهت تقويت دين‌باورى و انسجام اجتماعى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اخلاقى ريشه در احترام به مقدسات و اعتقادات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جزء ارزش‌ها و معيارهايى است كه به فرهنگ دينى معنا مى‌بخشد؛ اين ارزش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در ميان تمام افراد مؤمن و معتقد به خدا مشترك مى‌باشد، اكثر افراد جامعه در باره اهميت آن به توافق رسيده‌اند؛ اين توافق به نوعى وفاق اجتماعى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زيارت به عنوان ارزش اجتماعى يك نوع قضاوت جمعى‌است؛ به اين معنا كه ارزيابى جمع كثيرى از افراد مؤمن و معتقد به دين، به پديده زيارت و خواندن زيارت احترام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ديگر زيارت يك نوع ارزش اجتماعى است كه همراه با عواطف و احساسات است؛ و افراد مؤمن و دين باور به حفظ و صيانت از اين پديده مى‌پردازند؛ به عنوان مثال در طى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از ظهور اسلام مى‌گذرد، در جامعه اسلامى هنوز مناسك و آداب زيارت اماكن مقدس حفظ گرديده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ارزش‌گذارى اجتماعى پديده زيارت، انسان‌هاى جامعه هستند؛ در جامعه اسلامى، خصوصاً در بين امت شيعه، مكان‌هاى مقدس كه مرتبط با خداوند، پيامبر و خاندانش باشد از اهميت والايى براى احترام و مناسك زيارتى بر خوردار است؛ شأن</w:t>
      </w:r>
    </w:p>
    <w:p>
      <w:pPr>
        <w:pStyle w:val="BookText"/>
        <w:rPr/>
      </w:pPr>
      <w:r>
        <w:rPr>
          <w:rFonts w:ascii="IRNazanin" w:hAnsi="IRNazanin" w:eastAsia="IRNazanin"/>
          <w:color w:val="111111"/>
          <w:sz w:val="28"/>
          <w:sz w:val="28"/>
          <w:szCs w:val="28"/>
          <w:rtl w:val="true"/>
          <w:lang w:bidi="fa-IR"/>
        </w:rPr>
        <w:t>مقدس پيامبر و ائمه اطهار عليهم السلام در شكل‌گيرى زيارت به عنوان يك ارزش دينى و اجتماعى بسيار مهم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الگوهاى رفتارى كه در مناسك زيارتى در اماكن مقدس از افراد سر مى‌زند؛ نشان از اعتبار ارزشى است كه در يك جامعه براى آن پديده مقدس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رسوم معنوى و اخلاقى با توجه به ارزش‌هايى كه در فرهنگ آن جامعه معنا يافته،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رفتارى در زيارت، به سبب ارزش‌هاى والاى نهاد دينى در جامعه در تراز بالاى رسوم اخلاقى جا دارد و با ضمانت اجرايى صحيح همراه است و در جامعه‌شناسى اين الگوى رفتارى با توجه به ساختار فرهنگى براى اعضاى آن جامعه معنادار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 الگوهاى رفتارى آن به صورت يك خط پيوستارى از ارزش‌هاى اجتماعى بر روى شخصيت اجتماعى اثر مى‌گذارد؛ در اين خط پيوستار زيارت به عنوان ارزش اخلاقى نيرومند در افراد مؤمن و معتقد درونى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اين ارزش در نزد افراد جامعه نوعى خطا و شرم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الگوى رفتارى شخص تعهد وجدانى دارد؛ كه آنها را محترم شمارد و جامعه نيز فعالانه شرايط ايفاى اين تعهد را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افرادى كه به اين مسأله اهميت نمى‌دهند، در آن‌سوى خط پيوستار مورد نكوهش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طبقه‌بندى از ارزش‌ها، الگوهاى رفتارى زيارت براى احترام گذاشتن و انجام دادن با يك فشار وجدانى همراه است، اين مسأله درونمايه اخلاق شخصى فرد را مى‌سازد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و الگوهاى رفتارى آن به نوعى از لحاظ كاركردى كه در تقويت انسجام و دين پرورى در جامعه اسلامى دارند، از اهميت در طبقه‌بندى ارزش‌هاى اجتماعى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براى اين‌كه دين‌باورى و اعتقادات دينى در جامعه تقويت گردد؛ برپايى مراسم‌ها و مناسك زيارتى با توجه به مكان و زمان خاص در اماكن مقدس، تبليغ و ترغيب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در واقع ارزش اجتماعى زيارت را</w:t>
      </w:r>
      <w:bookmarkStart w:id="916" w:name="pg1846_23971"/>
    </w:p>
    <w:p>
      <w:pPr>
        <w:pStyle w:val="BookText"/>
        <w:rPr/>
      </w:pPr>
      <w:bookmarkEnd w:id="916"/>
      <w:r>
        <w:rPr>
          <w:rFonts w:ascii="IRNazanin" w:hAnsi="IRNazanin" w:eastAsia="IRNazanin"/>
          <w:color w:val="111111"/>
          <w:sz w:val="28"/>
          <w:sz w:val="28"/>
          <w:szCs w:val="28"/>
          <w:rtl w:val="true"/>
          <w:lang w:bidi="fa-IR"/>
        </w:rPr>
        <w:t>در جهت انسجام و يگانگى دينى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فرايند تشويق و ترغيب افراد جامعه به مشاركت در مراسم‌هاى زيارتى و دينى يك پديده سودمند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فرايند روابط اجتماعى كه از فطرت دينى و از عشق الهى الهام مى‌گيرد؛ بسيار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به عنوان ارزش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در قطب پيوستار مثبت دينى با همسازى، همكارى و مانند گردى همراه است</w:t>
      </w:r>
      <w:r>
        <w:rPr>
          <w:rFonts w:eastAsia="IRNazanin" w:cs="IRNazanin"/>
          <w:color w:val="111111"/>
          <w:sz w:val="28"/>
          <w:szCs w:val="28"/>
          <w:rtl w:val="true"/>
          <w:lang w:bidi="fa-IR"/>
        </w:rPr>
        <w:t>.</w:t>
      </w:r>
    </w:p>
    <w:p>
      <w:pPr>
        <w:pStyle w:val="Heading6"/>
        <w:numPr>
          <w:ilvl w:val="5"/>
          <w:numId w:val="1"/>
        </w:numPr>
        <w:rPr/>
      </w:pPr>
      <w:bookmarkStart w:id="917" w:name="__RefHeading___Toc2869575_3650668749"/>
      <w:bookmarkStart w:id="918" w:name="_Toc346"/>
      <w:bookmarkEnd w:id="917"/>
      <w:r>
        <w:rPr>
          <w:rtl w:val="true"/>
        </w:rPr>
        <w:t>زيارت و هنجار اجتماعى‌</w:t>
      </w:r>
      <w:bookmarkEnd w:id="918"/>
    </w:p>
    <w:p>
      <w:pPr>
        <w:pStyle w:val="BookText"/>
        <w:rPr/>
      </w:pPr>
      <w:r>
        <w:rPr>
          <w:rFonts w:ascii="IRNazanin" w:hAnsi="IRNazanin" w:eastAsia="IRNazanin"/>
          <w:color w:val="111111"/>
          <w:sz w:val="28"/>
          <w:sz w:val="28"/>
          <w:szCs w:val="28"/>
          <w:rtl w:val="true"/>
          <w:lang w:bidi="fa-IR"/>
        </w:rPr>
        <w:t>هنجار از مفاهيم مركزى و هسته‌اى جامعه‌شناسى است، در كليه شئون زندگى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يك نوع شيوه رفتار اجتماعى در فعاليت‌هاى مشترك و كنش‌هاى متقابل و همچنين زندگى فردى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در تنظيم روابط اجتماعى و ايجاد نظم اجتماعى بسيار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اجتماعى داراى چند مشخصه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و استاندارد رفتار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روابط اجتماعى، فعاليت مشترك و كنش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كردن اكثريت،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در صورت عدم رعايت</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زيارت به عنوان يك رفتار دينى از نرم يا مقياسى براى انجام برخوردار است، كه در تنظيم روابط اجتماعى با ديگران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به صورت معقول مورد قبول اكثريت براى پيروى است؛ بر اين اساس چنين پديده‌اى در ساختار فرهنگ دينى داراى كاركردهايى در تنظيم روابط اجتماعى و نظم دينى است؛ به اين معنى كه نظم اجتماعى عامل مؤثرى در حيات زندگى افراد مى‌باشد؛ هنگامى كه در رفتارهاى زيارتى، بايدها و نبايدها رعايت شود، افراد بهتر مى‌توانند نيازهاى عاطفى، آرامش، اميد، رضايت خاطر، لذت بردن از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نمايند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رفتار دينى داراى اهميت و الزام‌آورى است؛ به اين معنا كه در هنگام انجام مناسك زيارتى در اماكن مقدس با توجه به احترامى كه براى اين فضاها قائل هستيم</w:t>
      </w:r>
    </w:p>
    <w:p>
      <w:pPr>
        <w:pStyle w:val="BookText"/>
        <w:rPr/>
      </w:pPr>
      <w:r>
        <w:rPr>
          <w:rFonts w:ascii="IRNazanin" w:hAnsi="IRNazanin" w:eastAsia="IRNazanin"/>
          <w:color w:val="111111"/>
          <w:sz w:val="28"/>
          <w:sz w:val="28"/>
          <w:szCs w:val="28"/>
          <w:rtl w:val="true"/>
          <w:lang w:bidi="fa-IR"/>
        </w:rPr>
        <w:t>بايد آداب زيارت را رعايت كنيم؛ اين رعايت، نوعى الزام‌آورى را در هنجارهاى زيارتى به عنوان سودمندى و مطلوبى به وجود مى‌آورد، كه جزء كاركردهاى هنجارى زيارت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آداب و مناسك زيارتى در اماكن مقدس نوعى پيروى و همشكلى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همشكلى، همان چيزى است كه ديگران آن را ارزيابى مى‌كنند و برايشان مهم است كه ما چگونه رفتارهاى زيارتى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ديگر كاركردهاى هنجارى مناسك زيارتى‌است؛ كه همان احساس تعلق خاطر ما را به انجام آداب زيارت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اماكن مقدس نوعى از هنجارهاى آداب و رسوم دينى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جامعه‌شناسى آداب و رسوم را مى‌توان اين‌گونه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مدل‌هاى اساسى و مهم رفتار كه افراد به اجبار در يك محيط اجتماعى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مجموعه رفتارهايى كه به صورت عادت در آمده‌اند و افراد متعلق به يك طبقه به انجام مى‌رسانند و جامعه نيز در ترتيب ارزش‌هايش، براى آنان معنايى نهان قايل است</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زيارت جزء هنجارهاى است كه در فضاهاى دينى به صورت آداب و رسوم خاص بايد اجرا گردد؛ اين اجرا در واقع نوعى پيروى و احساس تعلق خاطر به آن گروه وابسته را مى‌رساند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ديگر در جامعه‌شناسى بايد زيارت را نوعى هنجار درونى در نظر گرفت؛ اين هنجارها درون ما نهادينه و درونى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هنجارى درونى، خود به خود و با ميل و بدون اجبار بيرونى در انسان‌ها به وجود مى‌آيد؛ زيرا اين مسأله از فطرت دينى انسان ناشى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اماكن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كردن، تعظيم و احترام گذاشتن، صلوات فرستادن، لباس آراسته و پاك پوشيدن، طهارت داشتن با وضو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هنجارهاى درونى زيارت مى‌تواند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هنجارهاى درونى در زيارت بيشتر نانوشته مى‌باشد و به صورت شفاهى به يكديگر انتقال يافته</w:t>
      </w:r>
      <w:bookmarkStart w:id="919" w:name="pg1846_23973"/>
    </w:p>
    <w:p>
      <w:pPr>
        <w:pStyle w:val="BookText"/>
        <w:rPr/>
      </w:pPr>
      <w:bookmarkEnd w:id="9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هنجارهاى درونى براساس مكانيسم همشكلى به وجود مى‌آيد و داراى نيروى پتانسيل بسيار قوى هستند، اين نيرو مى‌تواند جامعه را بسازد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از بعد ديگر در جامعه شناسى، زيارت به عنوان يك هنجار پايدار در رفتارهاى دينى كه با مناسك و آداب و رسوم خاصى همراه است در هر دينى عمر طولانى يافته است و به صورت يك سنت در فرهنگ آن جامعه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زيارتى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آداب زيارتى ائمه اطهار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 هنجارهاى پايدارى است كه از ابتداى بناى دين اسلام مورد توجه قرار گرفته و در فرهنگ شيعه و ايران به صورت سنت اجتماعى و دينى حفظ گرديده است؛ اين مسأله به ثبات اجتماعى و انسجام دينى فرهنگ زيارتى در شيعه كمك فراوانى نموده است</w:t>
      </w:r>
      <w:r>
        <w:rPr>
          <w:rFonts w:eastAsia="IRNazanin" w:cs="IRNazanin"/>
          <w:color w:val="111111"/>
          <w:sz w:val="28"/>
          <w:szCs w:val="28"/>
          <w:rtl w:val="true"/>
          <w:lang w:bidi="fa-IR"/>
        </w:rPr>
        <w:t>.</w:t>
      </w:r>
    </w:p>
    <w:p>
      <w:pPr>
        <w:pStyle w:val="Heading6"/>
        <w:numPr>
          <w:ilvl w:val="5"/>
          <w:numId w:val="1"/>
        </w:numPr>
        <w:rPr/>
      </w:pPr>
      <w:bookmarkStart w:id="920" w:name="__RefHeading___Toc2869577_3650668749"/>
      <w:bookmarkStart w:id="921" w:name="_Toc347"/>
      <w:bookmarkEnd w:id="920"/>
      <w:r>
        <w:rPr>
          <w:rtl w:val="true"/>
        </w:rPr>
        <w:t>زيارت و نشانه‌</w:t>
      </w:r>
      <w:bookmarkEnd w:id="92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فرهنگى در ابعاد مختلف آن، علايم و نشانه‌هاى مشخصى به طور ملموس و آشكار وجود دارد؛ كه بيان كننده واقعيتى اجتماعى يا مجرد را در اعمال و افعال و انديشه به تصوير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 عبارت است از يك تصوير، صورت يا علامت و حاوى اين ارزش كه مى‌تواند مظهر چيزى غير مادى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با واقعيت اخلاقى و يا واقعيت مربوط به جهان انديشه كه براى نشان دادن آن پديد آمده، به جهت معنايى و يا از طريق ارتباطى مبتنى بر شباهت طبيعى پيوند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از نقطه‌نظر جامعه‌شناسى، از آن رو كه بيان كننده معنايى هستند، مورد قبول جامعه‌اند و از جانب آن به رسميت شناخته شده، به عنوان مظاهرى ملموس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براى آن‌كه نمادها در جريان ارتباطهاى انسانى، ارزش يابند، بايد از نظر اجتماعى مورد پذيرش همگان باشند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زيارت در فرهنگ دينى يكى از نمادهاى ملموس و آشكار دين باورى و هويت</w:t>
      </w:r>
      <w:bookmarkStart w:id="922" w:name="pg1846_23974"/>
    </w:p>
    <w:p>
      <w:pPr>
        <w:pStyle w:val="BookText"/>
        <w:rPr/>
      </w:pPr>
      <w:bookmarkEnd w:id="922"/>
      <w:r>
        <w:rPr>
          <w:rFonts w:ascii="IRNazanin" w:hAnsi="IRNazanin" w:eastAsia="IRNazanin"/>
          <w:color w:val="111111"/>
          <w:sz w:val="28"/>
          <w:sz w:val="28"/>
          <w:szCs w:val="28"/>
          <w:rtl w:val="true"/>
          <w:lang w:bidi="fa-IR"/>
        </w:rPr>
        <w:t>دينى هر جامعه‌اى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نماد زيارتى، واقعيتى دينى است كه به صورت انتزاعى در قالب الفاظ و متون خاص آن فضا و شخصيت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داراى نمادها و نشانه‌هاى عملى است كه با انجام دادن آن افراد پايبندى و هويت دينى خود را تثبيت‌تر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زيارت در قالب نماد و نشانه‌هاى دينى حاوى ارزش‌هاى اخلاقى و اجتماعى است؛ و نشانگر فرهنگ معنوى در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قالب نمادهاى اخلاقى و يا واقعيت مربوط به جهان انديشه دينى را كه براى نشان دادن آن پديد آمده؛ به جهت معنايى اجتماعى و يا از طريق ارتباط مبتنى بر شباهت طبيعى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قالب نمادهاى جامعه شناختى، بيان كننده معانى‌اى هستند كه مورد قبول جامعه مى‌باشند؛ اين نمادها از طرف جامعه به رسميت شناخته شده و مورد پذيرش همگان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نماد جمعى و دينى براى بيان ارزش‌ها و باورهاى مذهبى يك گروه به عنوان يك كل به حساب مى‌آيد</w:t>
      </w:r>
      <w:r>
        <w:rPr>
          <w:rFonts w:eastAsia="IRNazanin" w:cs="IRNazanin"/>
          <w:color w:val="111111"/>
          <w:sz w:val="28"/>
          <w:szCs w:val="28"/>
          <w:rtl w:val="true"/>
          <w:lang w:bidi="fa-IR"/>
        </w:rPr>
        <w:t>.</w:t>
      </w:r>
    </w:p>
    <w:p>
      <w:pPr>
        <w:pStyle w:val="Heading6"/>
        <w:numPr>
          <w:ilvl w:val="5"/>
          <w:numId w:val="1"/>
        </w:numPr>
        <w:rPr/>
      </w:pPr>
      <w:bookmarkStart w:id="923" w:name="__RefHeading___Toc2869579_3650668749"/>
      <w:bookmarkStart w:id="924" w:name="_Toc348"/>
      <w:bookmarkEnd w:id="923"/>
      <w:r>
        <w:rPr>
          <w:rtl w:val="true"/>
        </w:rPr>
        <w:t>زيارت و انسان شناسى‌</w:t>
      </w:r>
      <w:bookmarkEnd w:id="924"/>
    </w:p>
    <w:p>
      <w:pPr>
        <w:pStyle w:val="BookText"/>
        <w:rPr/>
      </w:pPr>
      <w:r>
        <w:rPr>
          <w:rFonts w:ascii="IRNazanin" w:hAnsi="IRNazanin" w:eastAsia="IRNazanin"/>
          <w:color w:val="111111"/>
          <w:sz w:val="28"/>
          <w:sz w:val="28"/>
          <w:szCs w:val="28"/>
          <w:rtl w:val="true"/>
          <w:lang w:bidi="fa-IR"/>
        </w:rPr>
        <w:t>انسان‌شناسى شاخه‌اى از علوم اجتماعى است كه به كليت فرهنگ انسانى توجه مى‌كند و از اين‌رو انسان را در تمام ابعادش مورد مطالعه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جزء پديده‌هاى انسان‌شناسى دينى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انسان‌شناسى يكى از قديمى‌ترين شاخه‌هاى انسان‌شناسى فرهنگى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انسان‌شناسى دينى را مى‌توان بخشى از انسان‌شناسى نمادين دانست كه تمامى ابعاد نمادين زبان، هنر و فرهنگ را پوشش مى‌دهد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انسان‌شناسى دينى، انسان را به مثابه موجودى مورد مطالعه قرار مى‌دهد كه با آنچه خود با مافوق طبيعى يا امر قدسى مى‌پندارد، وارد رابطه شده و از خلال اين رابطه دست به ساختن و دگرگون ساختن نمادها مى‌زند</w:t>
      </w:r>
      <w:r>
        <w:rPr>
          <w:rFonts w:eastAsia="IRNazanin" w:cs="IRNazanin"/>
          <w:color w:val="111111"/>
          <w:sz w:val="28"/>
          <w:szCs w:val="28"/>
          <w:rtl w:val="true"/>
          <w:lang w:bidi="fa-IR"/>
        </w:rPr>
        <w:t xml:space="preserve">». </w:t>
      </w:r>
      <w:r>
        <w:rPr>
          <w:rStyle w:val="FootnoteAnchor"/>
          <w:rtl w:val="true"/>
        </w:rPr>
        <w:footnoteReference w:id="938"/>
      </w:r>
      <w:r>
        <w:rPr>
          <w:rFonts w:ascii="Amiri" w:hAnsi="Amiri" w:eastAsia="Amiri" w:cs="Amiri"/>
          <w:color w:val="111111"/>
          <w:sz w:val="28"/>
          <w:sz w:val="28"/>
          <w:szCs w:val="28"/>
          <w:rtl w:val="true"/>
          <w:lang w:bidi="ar-SA"/>
        </w:rPr>
        <w:t>زيارت به عنوان عنصر دينى در</w:t>
      </w:r>
    </w:p>
    <w:p>
      <w:pPr>
        <w:pStyle w:val="BookText"/>
        <w:rPr/>
      </w:pPr>
      <w:r>
        <w:rPr>
          <w:rFonts w:ascii="IRNazanin" w:hAnsi="IRNazanin" w:eastAsia="IRNazanin"/>
          <w:color w:val="111111"/>
          <w:sz w:val="28"/>
          <w:sz w:val="28"/>
          <w:szCs w:val="28"/>
          <w:rtl w:val="true"/>
          <w:lang w:bidi="fa-IR"/>
        </w:rPr>
        <w:t>فرهنگ هر جامعه‌اى به صورت امر اجتماعى كاركردهايى به همراه دارد، اين كاركردها در قالب انسان‌شناسى و جامعه‌شناسى دينى قابل تحقيق و بررسى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امر اجتماعى در بعد روانى با آرامش و رضايت خاطر و اميد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هنگامى‌كه مؤمنان در فضاهاى قدسى قرار مى‌گيرند و با خداى خود با خواندن متون زيارتى ارتباط برقرار مى‌كنند، به نوعى رضايت خاطر و آرامش روحى كسب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اجتماعى زيارت با تقويت دين‌پرورى و انسجام و همبستگى اجتماعى روبه‌رو است؛ افراد با شركت در مراسم‌هاى زيارتى و انجام دادن اعمال و آداب و رسوم زيارتى در زمان و مكان قدسى خاص به نوعى روحيه جمعى و وجدان جمعى‌شان را در جهت اتحاد و انسجام با يكديگر بودن و پايبند بودن به معتقدات دينى مستحكم‌تر مى‌كنند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قالب انسان‌شناسى دينى جزء مناسك جمعى هر فرهنگى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منسك خود ريشه‌اى مذهبى دارد و به مجموعه‌اى از اعمال تكرارپذير، رمزگذارى شده و اغلب رسمى اطلاق مى‌شود كه براى دست يافتن به اهدافى مشخص به صورت كلامى، يا با حركات و موقعيت‌هاى كالبدى بسيار نمادين و با تكيه بر اعتقاد و به قدرت عمل موجودات يا نيروى‌هاى قدسى انجام مى‌گيرند، نيروهايى‌كه انسان تلاش مى‌كند با آنها وارد رابطه شود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زيارت در واقع در حوزه مناسك مربوط به رابطه انسان با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حوزه نيايش مطرح است كه در اين حوزه متخصصان دينى حضور مستمر در تدوين و تهيه و تقويت مناسك زيارتى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مناسك زيارتى به صورت كلامى و عملى، نوعى رابطه با نظم دينى را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زيارتى در اماكن مقدس يك نوع حالت گذار يا تغيير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مناسك به باور وان جنپ در لحظه‌هاى حساس زندگى</w:t>
      </w:r>
    </w:p>
    <w:p>
      <w:pPr>
        <w:pStyle w:val="BookText"/>
        <w:rPr/>
      </w:pPr>
      <w:r>
        <w:rPr>
          <w:rFonts w:ascii="IRNazanin" w:hAnsi="IRNazanin" w:eastAsia="IRNazanin"/>
          <w:color w:val="111111"/>
          <w:sz w:val="28"/>
          <w:sz w:val="28"/>
          <w:szCs w:val="28"/>
          <w:rtl w:val="true"/>
          <w:lang w:bidi="fa-IR"/>
        </w:rPr>
        <w:t>انسان كه گذار از يك وضعيت به وضعيت ديگر انجام مى‌گيرد، به منظور تثبيت اين گذار انجام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جنپ در مناسك گذار سه مرحله قابل تفكيك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 از موقعيت يا وضعيت قبلى خود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مرحله‌اى كه فرد از حالت قبلى جدا شده، اما هنوز به موقعيت جديد وارد نشده است؛ و سرانجام سوم،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فرد به موقعيت يا وضعيت ثانوى خود وارد شده و در آن پذيرفته شده است</w:t>
      </w:r>
      <w:r>
        <w:rPr>
          <w:rFonts w:eastAsia="IRNazanin" w:cs="IRNazanin"/>
          <w:color w:val="111111"/>
          <w:sz w:val="28"/>
          <w:szCs w:val="28"/>
          <w:rtl w:val="true"/>
          <w:lang w:bidi="fa-IR"/>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در مناسك زيارتى، مؤمنانى كه به مكه معظمه و مدينه منوره و يا كربلاى معلا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مشرف مى‌شوند، داراى چنين حالتى هستند؛ در مرحله اول كه هنوز به آن‌جا مشرف نشده‌اند، در زندگى و حالات درونى‌شان شكاف و بى‌نظمى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 انديشه آنها معطوف ديدار معشوق است؛ پس در حالت گسست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آماده رفتن به سمت زيارتگاه هستند، زندگى روزمره را فراموش مى‌كنند و عطش آنان براى زيارت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مرحله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مرحله زيارت معبود است كه پيوندى دوباره و نظمى جديد در خود به وجود مى‌آورند و خود را با اين نظم تطبيق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مناسك زيارتى به عنوان نظم جديد، در زندگى معنوى و اعتقادى و نيز در تقويت و انسجام دينى و هويت اخلاقى افراد بسيار تأثيرگذار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به عنوان نمادهايى از فرهنگ دينى در انسان‌شناسى نمادين قابل بررسى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انسان‌شناسى نمادين و تفسيرى گرايشى است كه عمدتاً درون انسان‌شناسى فرهنگى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از اين باور حركت مى‌كند كه فرهنگ مجموعه‌اى از معانى است كه از خلال نمادها و نشانه‌ها درك و تفسير مى‌شود و</w:t>
      </w:r>
    </w:p>
    <w:p>
      <w:pPr>
        <w:pStyle w:val="BookText"/>
        <w:rPr/>
      </w:pPr>
      <w:r>
        <w:rPr>
          <w:rFonts w:ascii="Amiri" w:hAnsi="Amiri" w:eastAsia="Amiri" w:cs="Amiri"/>
          <w:color w:val="111111"/>
          <w:sz w:val="28"/>
          <w:sz w:val="28"/>
          <w:szCs w:val="28"/>
          <w:rtl w:val="true"/>
          <w:lang w:bidi="ar-SA"/>
        </w:rPr>
        <w:t>بنابراين براى درك آن بايد ابتدا به سراغ تحليل اين نمادها رفت</w:t>
      </w:r>
      <w:r>
        <w:rPr>
          <w:rFonts w:eastAsia="Amiri" w:cs="Amiri" w:ascii="Amiri" w:hAnsi="Amiri"/>
          <w:color w:val="111111"/>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زيارت به عنوان مجموعه‌اى از فرهنگ معنوى در جامعه داراى نمادها و نشانه‌هاى اخلاقى و اجتماعى است؛ بايد اين نشانه‌ها را در متون و مناسك زيارتى تحليل و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انسان‌شناسى، فرايند دينى زيارت علاوه بر امر اجتماعى و قدسى، امرى است كه داراى مناسك و اعمال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بعد فرد و گروه اجتماعى كه به انجام اين مناسك مى‌پردازند و در شرايط روحانى و دراماتيك قرار دارند؛ نشانه‌هاى دينى، اخلاقى و اجتماعى آنها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بعد از بررسى انسان‌شناختى، زيارت، بايد شبكه‌هاى معنايى كه از خلال نمادها و نشانه‌ها شكل مى‌گيرند و با يكديگر ارتباط برقرار مى‌كنند و فرآيندهايى را براى درك و محيط و جهان بيرونى براى فرد و گروه ايجاد مى‌كنند مطالعه كرد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ديگر در انسان شناسى، زيارت، در قالب انديشه انسان‌شناختى هم قابل بررسى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شاخه از انسان‌شناسى، فرهنگ را به مثابه مجموعه‌اى از ذهنيت‌ها، ارزش‌ها، تصاوير و احساس‌ها در نظر مى‌گيرد كه در ذهن انسان پرداخته شده و به صورت ابزارى به وسيله او براى انجام دادن فعاليت‌هاى اجتماعى‌اش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شاخه از انسان‌شناسى، هدف آن است كه محتواى شناخت انسان‌ها از جهان بيرونى، فرايندهاى اين شناخت، رابطه شناخت، با رفتارهاى اجتماعى و ميزان اشتراك شناخت در بين انسان‌ها در يك جامعه و در جوامع مختلف، مورد مطالعه قرار گيرند</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زيارت در اين بعد از فرهنگ دينى در قالب برداشت‌ها و نگرش‌ها مى‌تواند مورد مطالعه قرار گيرد؛ در واقع افرادى كه به اماكن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 و مدتى براى زيارت در آن‌جا حضور دارند، چه تصوير و ذهنيتى از اين</w:t>
      </w:r>
      <w:bookmarkStart w:id="925" w:name="pg1846_23978"/>
    </w:p>
    <w:p>
      <w:pPr>
        <w:pStyle w:val="BookText"/>
        <w:rPr/>
      </w:pPr>
      <w:bookmarkEnd w:id="925"/>
      <w:r>
        <w:rPr>
          <w:rFonts w:ascii="IRNazanin" w:hAnsi="IRNazanin" w:eastAsia="IRNazanin"/>
          <w:color w:val="111111"/>
          <w:sz w:val="28"/>
          <w:sz w:val="28"/>
          <w:szCs w:val="28"/>
          <w:rtl w:val="true"/>
          <w:lang w:bidi="fa-IR"/>
        </w:rPr>
        <w:t>فضاهاى قدسى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چگونه مى‌توانند احساسات درونى خود را در هنگام زيارت براى ديگران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شاخه از انسان‌شناسى درباره زيارت، به بررسى شناخت رفتارهاى اجتماعى و ميزان اشتراك شناخت نگرش‌ها و احساسات از زيارت مى‌پردازد</w:t>
      </w:r>
      <w:r>
        <w:rPr>
          <w:rFonts w:eastAsia="IRNazanin" w:cs="IRNazanin"/>
          <w:color w:val="111111"/>
          <w:sz w:val="28"/>
          <w:szCs w:val="28"/>
          <w:rtl w:val="true"/>
          <w:lang w:bidi="fa-IR"/>
        </w:rPr>
        <w:t>.</w:t>
      </w:r>
    </w:p>
    <w:p>
      <w:pPr>
        <w:pStyle w:val="Heading5"/>
        <w:numPr>
          <w:ilvl w:val="4"/>
          <w:numId w:val="1"/>
        </w:numPr>
        <w:rPr/>
      </w:pPr>
      <w:bookmarkStart w:id="926" w:name="__RefHeading___Toc2869581_3650668749"/>
      <w:bookmarkStart w:id="927" w:name="_Toc349"/>
      <w:bookmarkEnd w:id="926"/>
      <w:r>
        <w:rPr>
          <w:rtl w:val="true"/>
        </w:rPr>
        <w:t>نتيجه‌گيرى‌</w:t>
      </w:r>
      <w:bookmarkEnd w:id="927"/>
    </w:p>
    <w:p>
      <w:pPr>
        <w:pStyle w:val="BookText"/>
        <w:rPr/>
      </w:pPr>
      <w:r>
        <w:rPr>
          <w:rFonts w:ascii="IRNazanin" w:hAnsi="IRNazanin" w:eastAsia="IRNazanin"/>
          <w:color w:val="111111"/>
          <w:sz w:val="28"/>
          <w:sz w:val="28"/>
          <w:szCs w:val="28"/>
          <w:rtl w:val="true"/>
          <w:lang w:bidi="fa-IR"/>
        </w:rPr>
        <w:t>زيارت به عنوان يك پديده دينى در فرهنگ معنوى هر جامعه‌اى از اهميت اعتقادى، اخلاقى و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بعد نياز اجتماعى در يك جامعه انسانى به صورت جمعى، نقش مؤثرى در برقرارى ارتباط ميان اعضا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واقعيت دينى در انديشه‌هاى اسلامى به برقرارى رابطه بين رفتار اجتماعى و دينى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با يك زبان احساسى و خشوع و خضوع همراه است و از بعد كاركردگرايى قابل بررسى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زيارت در اين مفهوم پديده‌اى ايده‌آل است كه با نتايج مناسب و مطلوب و سودمند منجر به تقويت بنيادهاى دينى در جامعه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با يك نوع نياز به عزت نفس و احترام همراه است، كه به صورت معنوى در انسان هميشه وجود 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به عنوان يك فعاليت مشترك در ميان گروه‌هاى مذهبى از اهميت بسيار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زايران در اماكن مقدس با زيارت كردن به دنبال طلب سعادتمندى و گره‌گشايى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 انديشه‌هاى اسلامى موجب تحريك احساسات عاطفى و انسانى و تقويت انسجام و وحدت مى‌گردد؛ و نيز ابزارى براى بيان احساسات جمعى و گروهى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گروه‌هاى زيارتى به نوعى مرتبط با خصوصيات گروه‌هاى نخستين است؛ در اين گروه‌ها زيارت كردن به عنوان هدف و منبع مهمى در تأمين احساس و آرامش خاطر فرد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گروه‌هاى اجتماعى نخستين با نوعى صميميت و وفادارى و فاصله اجتماعى نزديك بين افراد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باعث پيوندهاى عاطفى نزديك و محكم</w:t>
      </w:r>
    </w:p>
    <w:p>
      <w:pPr>
        <w:pStyle w:val="BookText"/>
        <w:rPr/>
      </w:pPr>
      <w:r>
        <w:rPr>
          <w:rFonts w:ascii="IRNazanin" w:hAnsi="IRNazanin" w:eastAsia="IRNazanin"/>
          <w:color w:val="111111"/>
          <w:sz w:val="28"/>
          <w:sz w:val="28"/>
          <w:szCs w:val="28"/>
          <w:rtl w:val="true"/>
          <w:lang w:bidi="fa-IR"/>
        </w:rPr>
        <w:t>مى‌شود؛ چون در اين گروه‌ها هدف معنوى است، خصايص خوب و مثبت انسان‌ها رشد بسيارى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زيارت يك الگوى رفتار دينى است كه در هر فرهنگى با توجه به ساختار آن به صورت‌هاى متنوع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عنصر فرهنگ معنوى در هر جامعه‌اى با توجه به ساختار دينى آن جامعه توليد مى‌شود؛ و به صورت هنجار خاص از طرف افراد آن جامعه در ساختار فرهنگى رشد مى‌كند؛ و سينه به سينه انتقال و اشاعه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عنصر از فرهنگ دينى، صورت عام دارد؛ و در تمام اديان الهى مشاهده مى‌گردد؛ و در هر جامعه‌اى با توجه به ساختار فرهنگى از مناسك و آداب و رسوم معنوى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داراى خصوصيت فرهنگى، اكتسابى است؛ از طريق مناسك و آداب و رسوم و متون خاص مى‌توان آن را به ديگران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واقع بخشى از اعتقادات و گرايشات مذهبى و هنجارهاى دينى هر جامعه‌اى است كه از همان اوان كودكى به فرد آموزش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آموزش هنجارها و ارزش‌هاى زيارتى از همان دوران خردسالى در هر جامعه‌اى نوعى انتقال فرهنگ معنوى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آموزش، زيارت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هويت دينى خود را كسب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اين هويت، خانواده، مدرسه، رسانه‌هاى همگانى، از طريق برگزارى مراسم‌هاى زيارتى نقش بارزى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جامعه‌پذيرى زيارت از لحاظ عينى، آن است كه جامعه فرهنگ معنوى خود را از نسلى به نسل ديگر انتقال داده است؛ و فرد را با شيوه‌هاى پذيرفته شده و تأييد شده زندگى سازمان داده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ذهنى، اجتماعى شدن از طريق زيارت، فرايندى است كه فرد خود را با آرمان‌هاى دينى و اخلاقى كه در محيط اجتماعى‌اش نقش مؤثر دارند، سازگارى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عنوان يك پديده جامعه‌شناختى در فرهنگ دينى، عملى مطلوب و سودمند براى افراد در جهت ابراز احساسات عاطفى، آرامش، اميد، رضايت خاطر و</w:t>
      </w:r>
    </w:p>
    <w:p>
      <w:pPr>
        <w:pStyle w:val="BookText"/>
        <w:rPr/>
      </w:pPr>
      <w:r>
        <w:rPr>
          <w:rFonts w:ascii="IRNazanin" w:hAnsi="IRNazanin" w:eastAsia="IRNazanin"/>
          <w:color w:val="111111"/>
          <w:sz w:val="28"/>
          <w:sz w:val="28"/>
          <w:szCs w:val="28"/>
          <w:rtl w:val="true"/>
          <w:lang w:bidi="fa-IR"/>
        </w:rPr>
        <w:t>لذت بردن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از نظر اخلاقى ريشه در احترام به مقدسات و اعتقادات را داشته؛ جزء ارزش‌ها و معيارهايى است كه به فرهنگ دينى معنا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در ميان تمام افراد مؤمن و معتقد به خدا مشترك مى‌باشد، اكثر افراد جامعه در باره اهميت آن به توافق رسيده‌اند؛ اين توافق به نوعى وفاق اجتماعى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زيارت به عنوان ارزش اجتماعى يك نوع قضاوت جمعى است؛ به اين معنا كه ارزيابى جمع كثيرى از افراد مؤمن و معتقد به دين، به پديده زيارت، از طريق خواندن زيارت و احترام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الگوهاى رفتارى آن به صورت يك خط پيوستارى از ارزش‌هاى اجتماعى بر روى شخصيت اجتماعى اثر مى‌گذارد؛ در اين خط پيوستار زيارت به عنوان ارزش اخلاقى نيرومند در افراد مؤمن و معتقد درونى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اين ارزش در نزد افراد جامعه نوعى خطا و شرم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به عنوان يك رفتار دينى از نرم يا مقياسى براى انجام برخوردار است، كه در تنظيم روابط اجتماعى با ديگران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به صورت معقول مورد قبول اكثريت است؛ بر اين اساس چنين پديده‌اى در ساختار فرهنگ دينى داراى كاركردهايى در تنظيم روابط اجتماعى و نظم 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رفتارهاى زيارتى بايدها و نبايدها رعايت شود، افراد بهتر مى‌توانند نيازهاى عاطفى، آرامش، اميد، رضايت خاطر، لذت بردن از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به عنوان هنجارى درونى، خود به خود و با ميل و بدون اجبار بيرونى در انسان‌ها به وجود مى‌آيد؛ زيرا از فطرت دينى انسان ناشى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اماكن مقدس جزء هنجارهاى درونى زيارت مى‌تواند تلقى گردد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فرهنگ دينى يكى از نمادهاى ملموس و آشكار دين باورى و هويت دينى هر جامعه‌اى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نماد زيارتى واقعيتى دينى است كه به صورت انتزاعى در قالب الفاظ و متون خاص آن فضا و شخصيت تدوين شده است؛</w:t>
      </w:r>
    </w:p>
    <w:p>
      <w:pPr>
        <w:pStyle w:val="BookText"/>
        <w:rPr/>
      </w:pPr>
      <w:r>
        <w:rPr>
          <w:rFonts w:ascii="IRNazanin" w:hAnsi="IRNazanin" w:eastAsia="IRNazanin"/>
          <w:color w:val="111111"/>
          <w:sz w:val="28"/>
          <w:sz w:val="28"/>
          <w:szCs w:val="28"/>
          <w:rtl w:val="true"/>
          <w:lang w:bidi="fa-IR"/>
        </w:rPr>
        <w:t>زيارت در قالب نمادهاى جامعه شناختى، بيان كننده معانى‌اى هستند كه مورد قبول جامعه باشند؛ زيارت به عنوان نماد جمعى و دينى براى بيان ارزش‌ها و باورهاى مذهبى يك گروه به عنوان يك كل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به عنوان عنصر دينى در فرهنگ هر جامعه‌اى به صورت امر اجتماعى كاركردهايى به همراه دارد، اين كاركردها در قالب انسان‌شناسى و جامعه‌شناسى دينى قابل تحقيق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به عنوان مجموعه‌اى از فرهنگ معنوى در جامعه، داراى نمادها و نشانه‌هاى اخلاقى و اجتماعى است؛ بايد اين نشانه‌ها را در متون و مناسك زيارتى تحليل و تفسير نمود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انسان‌شناسى، فرايند دينى زيارت علاوه بر امر اجتماعى و قدسى، امرى است كه داراى مناسك و اعمال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واقع در حوزه مناسك مربوط به رابطه انسان با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زيارت در حوزه نيايش قابل بررسى است؛ در واقع مناسك زيارتى به صورت كلامى و عملى، نوعى رابطه را با نظم دينى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ديگر در انديشه انسان‌شناسى زيارت در قالب برداشت‌ها و نگرش‌هاى افراد مى‌تواند مورد مطالعه قرار گيرد؛ از سوى ديگر بررسى احساسات درونى در هنگام زيارت براى بيان كردن قابل بررسى است</w:t>
      </w:r>
      <w:r>
        <w:rPr>
          <w:rFonts w:eastAsia="IRNazanin" w:cs="IRNazanin"/>
          <w:color w:val="111111"/>
          <w:sz w:val="28"/>
          <w:szCs w:val="28"/>
          <w:rtl w:val="true"/>
          <w:lang w:bidi="fa-IR"/>
        </w:rPr>
        <w:t>.</w:t>
      </w:r>
      <w:bookmarkStart w:id="928" w:name="pg1846_23982"/>
    </w:p>
    <w:p>
      <w:pPr>
        <w:pStyle w:val="Heading5"/>
        <w:numPr>
          <w:ilvl w:val="4"/>
          <w:numId w:val="1"/>
        </w:numPr>
        <w:rPr/>
      </w:pPr>
      <w:bookmarkStart w:id="929" w:name="__RefHeading___Toc2869583_3650668749"/>
      <w:bookmarkStart w:id="930" w:name="_Toc350"/>
      <w:bookmarkEnd w:id="928"/>
      <w:bookmarkEnd w:id="929"/>
      <w:r>
        <w:rPr>
          <w:rtl w:val="true"/>
        </w:rPr>
        <w:t>فهرست منابع‌</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آناتومى جامعه، فرامرز رفيع پور، سهامى نشر،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انسان‌شناسى عمومى، عسگرى خانقاه، شريف كمالى، محمد اصغر، سمت،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انديشه‌ها و نظريات انسان‌شناسى، ناصر فكوهى، نى،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درآمدى بر جامعه‌شناسى، بروس كوئن، ترجمه محسن ثلاثى، معاصر،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درآمدى بر جامعه‌شناسى، بروس كوئن، ترجمه غلام عباس توسلى رضا فاضل، سمت،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درآمدى بر مبانى انسان‌شناسى، كلود ريوير، ترجمه ناصر فكوهى، نى،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علوم اجتماعى، آلن بيرو، ترجمه باقر ساروخانى، كيهان،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جامعه‌شناسى، عبدالحسين نيك گهر، رايزن،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مفاهيم كليدى جامعه‌شناسى، منصور قنادان و همكاران، آواى نور،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جامعه‌شناسى، منوچهر محسنى، دوران،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نظريه‌هاى جامعه‌شناسى، غلام عباس توسلى، سمت،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نظريه‌هاى جامعه‌شناسى در دوران معاصر، جرج ريتزر، ترجمه محسن ثلاثى، علمى،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931" w:name="pg1846_23984"/>
    </w:p>
    <w:p>
      <w:pPr>
        <w:pStyle w:val="Heading3"/>
        <w:numPr>
          <w:ilvl w:val="2"/>
          <w:numId w:val="1"/>
        </w:numPr>
        <w:rPr/>
      </w:pPr>
      <w:bookmarkStart w:id="932" w:name="__RefHeading___Toc2869585_3650668749"/>
      <w:bookmarkStart w:id="933" w:name="_Toc351"/>
      <w:bookmarkEnd w:id="931"/>
      <w:bookmarkEnd w:id="932"/>
      <w:r>
        <w:rPr>
          <w:rtl w:val="true"/>
        </w:rPr>
        <w:t>بخش سه</w:t>
      </w:r>
      <w:r>
        <w:rPr>
          <w:rtl w:val="true"/>
        </w:rPr>
        <w:t xml:space="preserve">: </w:t>
      </w:r>
      <w:r>
        <w:rPr>
          <w:rtl w:val="true"/>
        </w:rPr>
        <w:t>نقد و بررسى شبهات زيارت‌</w:t>
      </w:r>
      <w:bookmarkEnd w:id="933"/>
    </w:p>
    <w:p>
      <w:pPr>
        <w:pStyle w:val="Heading4"/>
        <w:numPr>
          <w:ilvl w:val="3"/>
          <w:numId w:val="1"/>
        </w:numPr>
        <w:rPr/>
      </w:pPr>
      <w:bookmarkStart w:id="934" w:name="__RefHeading___Toc2869587_3650668749"/>
      <w:bookmarkStart w:id="935" w:name="_Toc352"/>
      <w:bookmarkEnd w:id="934"/>
      <w:r>
        <w:rPr/>
        <w:t>1</w:t>
      </w:r>
      <w:r>
        <w:rPr>
          <w:rtl w:val="true"/>
        </w:rPr>
        <w:t xml:space="preserve">. </w:t>
      </w:r>
      <w:r>
        <w:rPr>
          <w:rtl w:val="true"/>
        </w:rPr>
        <w:t>زيارت، سنت يا بدعت‌</w:t>
      </w:r>
      <w:bookmarkEnd w:id="93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6" w:name="__RefHeading___Toc2869589_3650668749"/>
      <w:bookmarkStart w:id="937" w:name="_Toc353"/>
      <w:bookmarkEnd w:id="936"/>
      <w:r>
        <w:rPr>
          <w:rtl w:val="true"/>
        </w:rPr>
        <w:t>اشاره</w:t>
      </w:r>
      <w:bookmarkStart w:id="938" w:name="pg1846_23986"/>
      <w:bookmarkEnd w:id="937"/>
    </w:p>
    <w:p>
      <w:pPr>
        <w:pStyle w:val="BookText"/>
        <w:rPr/>
      </w:pPr>
      <w:bookmarkEnd w:id="938"/>
      <w:r>
        <w:rPr>
          <w:rFonts w:ascii="Amiri" w:hAnsi="Amiri" w:eastAsia="Amiri" w:cs="Amiri"/>
          <w:color w:val="111111"/>
          <w:sz w:val="28"/>
          <w:sz w:val="28"/>
          <w:szCs w:val="28"/>
          <w:rtl w:val="true"/>
          <w:lang w:bidi="ar-SA"/>
        </w:rPr>
        <w:t>محمدحسن شريعت‌زاده خراسانى‌</w:t>
      </w:r>
    </w:p>
    <w:p>
      <w:pPr>
        <w:pStyle w:val="Heading5"/>
        <w:numPr>
          <w:ilvl w:val="4"/>
          <w:numId w:val="1"/>
        </w:numPr>
        <w:rPr/>
      </w:pPr>
      <w:bookmarkStart w:id="939" w:name="__RefHeading___Toc2869591_3650668749"/>
      <w:bookmarkStart w:id="940" w:name="_Toc354"/>
      <w:bookmarkEnd w:id="939"/>
      <w:r>
        <w:rPr>
          <w:rtl w:val="true"/>
        </w:rPr>
        <w:t>چكيده‌</w:t>
      </w:r>
      <w:bookmarkEnd w:id="940"/>
    </w:p>
    <w:p>
      <w:pPr>
        <w:pStyle w:val="BookText"/>
        <w:rPr/>
      </w:pPr>
      <w:r>
        <w:rPr>
          <w:rFonts w:ascii="IRNazanin" w:hAnsi="IRNazanin" w:eastAsia="IRNazanin"/>
          <w:color w:val="111111"/>
          <w:sz w:val="28"/>
          <w:sz w:val="28"/>
          <w:szCs w:val="28"/>
          <w:rtl w:val="true"/>
          <w:lang w:bidi="fa-IR"/>
        </w:rPr>
        <w:t>نويسنده ابتدا به بيان معناى لغوى و اصطلاحى زيارت پرداخته و سپس اشاره‌اى نموده به زيارت در منظر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زيارت را از ديدگاه قرآن و حديث مورد بررسى قرار داده و احاديثى از منابع اهل سنت درباره جواز زيارت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اين نوشتار پاسخ به شبهاتى درباره زيارت است كه از سوى برخى منحرفان مطرح شده است، مبنى بر اين‌كه زيارت بدعت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براى پاسخ به اشكال مذكور، نخست بدعت را از نظر لغت و اصطلاح معنى كرده و به عنوان نمونه به صلاة تراويح اشاره نموده و سرانجام به اثبات اين موضوع پرداخته كه زيارت، سنت رسول اكرم صلى الله عليه و آله بوده و طبق دستور قرآن بر مسلمانان لازم است كه از سنت آن حضرت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بحث درباره جايگاه اهل بيت و امام به عنوان حافظ دين مقاله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سنت، بدعت، قرآن، حديث</w:t>
      </w:r>
      <w:r>
        <w:rPr>
          <w:rFonts w:eastAsia="IRNazanin" w:cs="IRNazanin"/>
          <w:color w:val="111111"/>
          <w:sz w:val="28"/>
          <w:szCs w:val="28"/>
          <w:rtl w:val="true"/>
          <w:lang w:bidi="fa-IR"/>
        </w:rPr>
        <w:t>.</w:t>
      </w:r>
    </w:p>
    <w:p>
      <w:pPr>
        <w:pStyle w:val="Heading5"/>
        <w:numPr>
          <w:ilvl w:val="4"/>
          <w:numId w:val="1"/>
        </w:numPr>
        <w:rPr/>
      </w:pPr>
      <w:bookmarkStart w:id="941" w:name="__RefHeading___Toc2869593_3650668749"/>
      <w:bookmarkStart w:id="942" w:name="_Toc355"/>
      <w:bookmarkEnd w:id="941"/>
      <w:r>
        <w:rPr>
          <w:rtl w:val="true"/>
        </w:rPr>
        <w:t>پيشگفتار</w:t>
      </w:r>
      <w:bookmarkEnd w:id="94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درك حضور محضر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حضورى از روى اراده در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زاير با شوقى عظيم از كوى خود حركت مى‌كند تا بر آستان جانان صورت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خضوع و تواضع فقط در برابر حق جايز است و آنچه كه عنوان الهى حجت اللَّه بر او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ارتباط قلبى و شاهد آن، چشمانى اشك‌آلود و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زيارت نه فقط قلب خاشع و چشمانى اشكبار</w:t>
      </w:r>
      <w:bookmarkStart w:id="943" w:name="pg1846_23987"/>
    </w:p>
    <w:p>
      <w:pPr>
        <w:pStyle w:val="BookText"/>
        <w:rPr/>
      </w:pPr>
      <w:bookmarkEnd w:id="943"/>
      <w:r>
        <w:rPr>
          <w:rFonts w:ascii="IRNazanin" w:hAnsi="IRNazanin" w:eastAsia="IRNazanin"/>
          <w:color w:val="111111"/>
          <w:sz w:val="28"/>
          <w:sz w:val="28"/>
          <w:szCs w:val="28"/>
          <w:rtl w:val="true"/>
          <w:lang w:bidi="fa-IR"/>
        </w:rPr>
        <w:t>است، بلكه فرازهايى والاتر از اين عرصه خاكى بايد رفت و آن معرفت و شناخت امام است، زيرا آنها مصاديق بارز جلوه الهى هستند كه در معرفى آن پاكان، 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اتَّقُواْ اللَّهَ وَ كُونُواْ مَعَ الصدِقِينَ</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با اين توصيف مى‌توان درك كرد كه دستور به خواندن زيارتنامه مأثور و وارد از خاندان عصمت و طهارت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ادرى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كلامكم نور و أمركم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مى‌گوييد چه در مشاهد مشرّفه و چه در مكان‌هاى ديگر با اراده الهى خودتان سخن مى‌رانيد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اين زيارت ا ز آدم عليه السلام تا خاتم صلى الله عليه و آله مورد سفارش بوده است و خودشان اهل حضور و درك محضر زيارت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آن‌جايى‌كه در اين ايام شبهات گوناگونى به اين بحث مهم وارد كردند، آن‌هم از جانب كسانى‌كه خود را به ظاهر پيرو واقعى شريعت مقدس و در خط نبى اكرم مى‌دانند، لازم به نظر آمد اين مسأله با دقت بيشترى مورد نظر قرار گيرد</w:t>
      </w:r>
      <w:r>
        <w:rPr>
          <w:rFonts w:eastAsia="IRNazanin" w:cs="IRNazanin"/>
          <w:color w:val="111111"/>
          <w:sz w:val="28"/>
          <w:szCs w:val="28"/>
          <w:rtl w:val="true"/>
          <w:lang w:bidi="fa-IR"/>
        </w:rPr>
        <w:t>.</w:t>
      </w:r>
    </w:p>
    <w:p>
      <w:pPr>
        <w:pStyle w:val="Heading5"/>
        <w:numPr>
          <w:ilvl w:val="4"/>
          <w:numId w:val="1"/>
        </w:numPr>
        <w:rPr/>
      </w:pPr>
      <w:bookmarkStart w:id="944" w:name="__RefHeading___Toc2869595_3650668749"/>
      <w:bookmarkStart w:id="945" w:name="_Toc356"/>
      <w:bookmarkEnd w:id="944"/>
      <w:r>
        <w:rPr>
          <w:rtl w:val="true"/>
        </w:rPr>
        <w:t>معناى لغوى و اصطلاحى زيارت‌</w:t>
      </w:r>
      <w:bookmarkEnd w:id="945"/>
    </w:p>
    <w:p>
      <w:pPr>
        <w:pStyle w:val="BookText"/>
        <w:rPr/>
      </w:pPr>
      <w:r>
        <w:rPr>
          <w:rFonts w:ascii="IRNazanin" w:hAnsi="IRNazanin" w:eastAsia="IRNazanin"/>
          <w:color w:val="111111"/>
          <w:sz w:val="28"/>
          <w:sz w:val="28"/>
          <w:szCs w:val="28"/>
          <w:rtl w:val="true"/>
          <w:lang w:bidi="fa-IR"/>
        </w:rPr>
        <w:t>زيارت از ريشه زور، به معناى ميل و عدول از چيزى به چيز ديگر است و ظاهراً دروغ را از همين باب قول الزور مى‌گويند، زيرا منحرف از حق گرديده است</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و زاير را از آن جهت زاير گويند كه هنگامى‌كه به زيارت تو آمد، از غير به تو عدول كرده و شده است زاير و لذا بعضى از اهل فن زيارت را به معناى قصد و توجه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 المصباح المنير در ماده زور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خود نيز همواره از منابع اصلى ادبيات عرب بوده و هست و ظاهراً تنها موردى كه در قرآن از واژه زيارت استفاده شده است، در سوره تكاثر است</w:t>
      </w:r>
      <w:r>
        <w:rPr>
          <w:rFonts w:eastAsia="IRNazanin" w:cs="IRNazanin"/>
          <w:color w:val="111111"/>
          <w:sz w:val="28"/>
          <w:szCs w:val="28"/>
          <w:rtl w:val="true"/>
          <w:lang w:bidi="fa-IR"/>
        </w:rPr>
        <w:t>:</w:t>
      </w:r>
      <w:bookmarkStart w:id="946" w:name="pg1846_23988"/>
    </w:p>
    <w:p>
      <w:pPr>
        <w:pStyle w:val="BookText"/>
        <w:rPr/>
      </w:pPr>
      <w:bookmarkEnd w:id="9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أَلْهَلكُمُ‌التَّكَاثُرُ حَتَّى زُرْتُمُ الْمَقَابِرَ</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شأن نزول قرآن در مورد فخرفروشى دو طايفه بنى عبد مناف و بنى السهم بن عمرو به يكديگر بوده است كه بنى عبد مناف پيروز شدند و بنى سهم براى جبران شكست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ما در قديم بر اثر ستم و ظلم از بين رفتند، از اين رو به قبرستان‌ها رفتند و به شمارش قبرهاى قوم و قبيله خويش پرداختند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در واقع اين واژه به طور دقيق به معناى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هم همين معنى را مورد تأييد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سراغ و يا به ديدن و ديدار كردن و ملاقات قبرهاى قوم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اصطلاح دقيق ملاقات كردن و ديدن و ديدار كردن از مشاهد مشرّفه، اعم از قبور اولياى الهى و مساجد و مكان‌هاى مورد عبادت حضرت حق جلّ و علا را زيارت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حضور در مشهد است و تجليل و تكريم شهيد، يعنى جان باخته در راه خدا و زنده به حيات ابد</w:t>
      </w:r>
      <w:r>
        <w:rPr>
          <w:rFonts w:eastAsia="IRNazanin" w:cs="IRNazanin"/>
          <w:color w:val="111111"/>
          <w:sz w:val="28"/>
          <w:szCs w:val="28"/>
          <w:rtl w:val="true"/>
          <w:lang w:bidi="fa-IR"/>
        </w:rPr>
        <w:t xml:space="preserve">. </w:t>
      </w:r>
      <w:r>
        <w:rPr>
          <w:rStyle w:val="FootnoteAnchor"/>
          <w:rtl w:val="true"/>
        </w:rPr>
        <w:footnoteReference w:id="948"/>
      </w:r>
    </w:p>
    <w:p>
      <w:pPr>
        <w:pStyle w:val="Heading5"/>
        <w:numPr>
          <w:ilvl w:val="4"/>
          <w:numId w:val="1"/>
        </w:numPr>
        <w:rPr/>
      </w:pPr>
      <w:bookmarkStart w:id="947" w:name="__RefHeading___Toc2869597_3650668749"/>
      <w:bookmarkStart w:id="948" w:name="_Toc357"/>
      <w:bookmarkEnd w:id="947"/>
      <w:r>
        <w:rPr>
          <w:rtl w:val="true"/>
        </w:rPr>
        <w:t>زيارت در بُعد تاريخى‌</w:t>
      </w:r>
      <w:bookmarkEnd w:id="948"/>
    </w:p>
    <w:p>
      <w:pPr>
        <w:pStyle w:val="BookText"/>
        <w:rPr/>
      </w:pPr>
      <w:r>
        <w:rPr>
          <w:rFonts w:ascii="IRNazanin" w:hAnsi="IRNazanin" w:eastAsia="IRNazanin"/>
          <w:color w:val="111111"/>
          <w:sz w:val="28"/>
          <w:sz w:val="28"/>
          <w:szCs w:val="28"/>
          <w:rtl w:val="true"/>
          <w:lang w:bidi="fa-IR"/>
        </w:rPr>
        <w:t>پايه‌گذار زيارت قبور مسلمانان پيامبر اسلام صلى الله عليه و آله مى‌باشد؛ كه كتب سيره به گونه مبسوط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اين نمونه‌ها كه تعدادى از آنها بيان مى‌شود، معناى واقعى واژه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آينده كه اين واژه را دقيق معنا مى‌كنيم، تطبيق آن بر افعال خاص و عام رسول مكرم اسلام به وضوح قابل رؤيت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از هجرت نبوى سال صلح حديبيه است كه پيامبر در بين راه مدينه و مكه در قريه ابواء بر سر قبر مادر خود جناب آمنه بنت وهب آمد و جالب اين‌كه بنا بر تصريح محمد بن سعد صاحب طبقات رسول خدا گريست و بر مرمت و تجديد بناى آن قبر پرداخت </w:t>
      </w:r>
      <w:r>
        <w:rPr>
          <w:rStyle w:val="FootnoteAnchor"/>
          <w:rtl w:val="true"/>
        </w:rPr>
        <w:footnoteReference w:id="949"/>
      </w:r>
      <w:r>
        <w:rPr>
          <w:rFonts w:ascii="IRNazanin" w:hAnsi="IRNazanin" w:eastAsia="IRNazanin"/>
          <w:color w:val="111111"/>
          <w:sz w:val="28"/>
          <w:sz w:val="28"/>
          <w:szCs w:val="28"/>
          <w:rtl w:val="true"/>
          <w:lang w:bidi="fa-IR"/>
        </w:rPr>
        <w:t>كه جناب شيخ مفيد اعلى اللَّه مقامه نيز ناقل اين خبر است و همچنين پس از حجة الوداع در سال دهم هجرت به زيارت قبر مادر شتافت</w:t>
      </w:r>
    </w:p>
    <w:p>
      <w:pPr>
        <w:pStyle w:val="BookText"/>
        <w:rPr/>
      </w:pPr>
      <w:r>
        <w:rPr>
          <w:rFonts w:ascii="IRNazanin" w:hAnsi="IRNazanin" w:eastAsia="IRNazanin"/>
          <w:color w:val="111111"/>
          <w:sz w:val="28"/>
          <w:sz w:val="28"/>
          <w:szCs w:val="28"/>
          <w:rtl w:val="true"/>
          <w:lang w:bidi="fa-IR"/>
        </w:rPr>
        <w:t>و در ابواء كنار مزار پاكش با تجديد خاطرات كودكى و يتيمى و دوران محنت بى‌مادرى، آن رسول رحمت و شفقت در آن مكان گريست</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از هجرت نبوى سالى دردناك براى رسول خدا صلى الله عليه و آله بود، زيرا يكى از جنگ‌هاى پيامبر اكرم در آن سال روى داد، اين جنگ در نزديكى شهر مدينه و در كنار كوه احد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نبرد جناب حمزه، عموى رسول خدا با هفتاد تن از مسلمانان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روزى كه خبر شهادت جناب حمزه به رسول خدا صلى الله عليه و آله رسيد، تا زنده بود همگان را تشويق به زيارت مرقدش در احد مى‌كرد و همواره به اهل بيت خويش، مخصوصاً صديقه حضرت فاطمه عليها السلام زيارت قبر جناب حمزه را تأكيد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روايت شده است كه حضرت فاطمه عليها السلام قبر حمزه را زيارت مى‌كرد و آن را مرمت و اصلاح مى‌نمود و با نهادن سنگى بر آن نشان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بر اين خبر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نماز مى‌خواند و دعا مى‌كرد و مى‌گريست و اين برنامه بود تا زمانى كه آن بانو وفات يافت</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حاكم نيز همين خبر را از قول امام على بن ابى طالب عليه السلام آورده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 السلام هر جمعه قبر عمويش حمزه را زيارت مى‌كرد</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از جمله ديگر اخبار اين‌كه رسول خدا در كنار قبور شهداى احد زيارتنامه مى‌خواند،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هم به زيارت شهيدان احد مى‌شتافتند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زيارت قبر رسول خدا كه روايت در باب زيارت آن بقعه شريف و آن مسجد نورانى از حد تواتر در بين فريقين افزون گشته است</w:t>
      </w:r>
      <w:r>
        <w:rPr>
          <w:rFonts w:eastAsia="IRNazanin" w:cs="IRNazanin"/>
          <w:color w:val="111111"/>
          <w:sz w:val="28"/>
          <w:szCs w:val="28"/>
          <w:rtl w:val="true"/>
          <w:lang w:bidi="fa-IR"/>
        </w:rPr>
        <w:t>.</w:t>
      </w:r>
      <w:bookmarkStart w:id="949" w:name="pg1846_23990"/>
    </w:p>
    <w:p>
      <w:pPr>
        <w:pStyle w:val="BookText"/>
        <w:rPr/>
      </w:pPr>
      <w:bookmarkEnd w:id="949"/>
      <w:r>
        <w:rPr>
          <w:rFonts w:ascii="Amiri" w:hAnsi="Amiri" w:eastAsia="Amiri" w:cs="Amiri"/>
          <w:color w:val="111111"/>
          <w:sz w:val="28"/>
          <w:sz w:val="28"/>
          <w:szCs w:val="28"/>
          <w:rtl w:val="true"/>
          <w:lang w:bidi="ar-SA"/>
        </w:rPr>
        <w:t>عبداللَّه بن عمر از رسول خدا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جائنى زائراً لا تحمله إلّازيارتى كان حقّاً علىّ انه أكونَ له شفيعاً يوم القيامة</w:t>
      </w:r>
      <w:r>
        <w:rPr>
          <w:rFonts w:eastAsia="Amiri" w:cs="Amiri" w:ascii="Amiri" w:hAnsi="Amiri"/>
          <w:color w:val="111111"/>
          <w:sz w:val="28"/>
          <w:szCs w:val="28"/>
          <w:rtl w:val="true"/>
          <w:lang w:bidi="ar-SA"/>
        </w:rPr>
        <w:t xml:space="preserve">. </w:t>
      </w:r>
      <w:r>
        <w:rPr>
          <w:rStyle w:val="FootnoteAnchor"/>
          <w:rtl w:val="true"/>
        </w:rPr>
        <w:footnoteReference w:id="955"/>
      </w:r>
      <w:r>
        <w:rPr>
          <w:rFonts w:ascii="IRNazanin" w:hAnsi="IRNazanin" w:eastAsia="IRNazanin"/>
          <w:color w:val="111111"/>
          <w:sz w:val="28"/>
          <w:sz w:val="28"/>
          <w:szCs w:val="28"/>
          <w:rtl w:val="true"/>
          <w:lang w:bidi="fa-IR"/>
        </w:rPr>
        <w:t>علامه امينى رحمه الله اين حديث را از شانزده تن از محدثان و حفاظ اهل سنت نقل مى‌كند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يك نفر از علماى عامه از عبداللَّه بن عمر نقل كرده‌اند كه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امينى افزون بر اين روايت بيست روايت ديگر از منابع اهل سنت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كامل الزيارات جناب ابن قولويه رحمه الله روايات متعددى در اين باب از قول رسول خدا صلى الله عليه و آله ذكر مى‌كند كه اين مجال فرصت ذكر آنها نيست</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سليم عن ابيه عن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فى حياتى أو بعد موتى كان فى جوارى يوم القيامة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سمهودى در وفاء الوفاء نقل مى‌كند كه از جمله افرادى كه براى زيارت پيامبر اكرم صلى الله عليه و آله سفر كرده، بلال بن رياح حبشى، مؤذن آن حضرت مى‌باشد كه ابن عساكر با سندى صحيح آن را نقل نموده و علتش را خوابى مى‌داند كه بلال ديده بوده، او رسول خدا را در رؤيا مى‌بيند كه خطاب به وى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جفا چيست؟ آيا وقت آن نرسيده كه به ديدارم آيى؟ بلال ترسان و غمگين بر مركبش سوار شد و از شام قصد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مرقد مطهر رسيد، صورتش را بر قبر نبى اكرم مى‌ماليد و مى‌گريست و درد دل مى‌كرد تا حسن و حسين عليهما السلام به سويش رفتند او آن دو را در بر گرفته مى‌بوسيد</w:t>
      </w:r>
      <w:r>
        <w:rPr>
          <w:rFonts w:eastAsia="IRNazanin" w:cs="IRNazanin"/>
          <w:color w:val="111111"/>
          <w:sz w:val="28"/>
          <w:szCs w:val="28"/>
          <w:rtl w:val="true"/>
          <w:lang w:bidi="fa-IR"/>
        </w:rPr>
        <w:t xml:space="preserve">. </w:t>
      </w:r>
      <w:r>
        <w:rPr>
          <w:rStyle w:val="FootnoteAnchor"/>
          <w:rtl w:val="true"/>
        </w:rPr>
        <w:footnoteReference w:id="959"/>
      </w:r>
    </w:p>
    <w:p>
      <w:pPr>
        <w:pStyle w:val="Heading5"/>
        <w:numPr>
          <w:ilvl w:val="4"/>
          <w:numId w:val="1"/>
        </w:numPr>
        <w:rPr/>
      </w:pPr>
      <w:bookmarkStart w:id="950" w:name="__RefHeading___Toc2869599_3650668749"/>
      <w:bookmarkStart w:id="951" w:name="_Toc358"/>
      <w:bookmarkEnd w:id="950"/>
      <w:r>
        <w:rPr>
          <w:rtl w:val="true"/>
        </w:rPr>
        <w:t>آداب زيارت‌</w:t>
      </w:r>
      <w:bookmarkEnd w:id="951"/>
    </w:p>
    <w:p>
      <w:pPr>
        <w:pStyle w:val="BookText"/>
        <w:rPr/>
      </w:pPr>
      <w:r>
        <w:rPr>
          <w:rFonts w:ascii="Amiri" w:hAnsi="Amiri" w:eastAsia="Amiri" w:cs="Amiri"/>
          <w:color w:val="111111"/>
          <w:sz w:val="28"/>
          <w:sz w:val="28"/>
          <w:szCs w:val="28"/>
          <w:rtl w:val="true"/>
          <w:lang w:bidi="ar-SA"/>
        </w:rPr>
        <w:t>فخر المحدثين شيخ عباس قمى در مقدّمه كتاب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سوم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مهم و برجسته‌اى را ذكر مى‌كند كه بيان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w:t>
      </w:r>
      <w:bookmarkStart w:id="952" w:name="pg1846_23991"/>
    </w:p>
    <w:p>
      <w:pPr>
        <w:pStyle w:val="BookText"/>
        <w:rPr/>
      </w:pPr>
      <w:bookmarkEnd w:id="9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پاك و معطر پوشيدن، ظاهراً در زيارت حضرت سيد الشهدا معطر كردن بدن و لباس لازم نيست، بلكه مستحب است با همان غبار راه كه بر سر و روى زاير نشسته وارد حرم مطهر و حاير حسينى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 را با ذكر الهى نورانى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وقار و خضوع ظاهر و باطن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دخول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به پيشگاه الهى از اين‌كه نعمت زيارت اعتاب مقدسه و مشاهد مشرّفه نصيب او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تكبير و اللَّه اكبر گفتن هنگامى كه قبر مطهر را ديد كه جلوگيرى از مبالغه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زيارات مأثوره يعنى منقول از ائمه معصومين را بخواند و از غير آن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زيارت با صداى خود و يا با كيفيت نشستن و يا راه رفتن و يا در ازدحام جمعيت نزد ضريح مطهر رفتن، مزاحمت براى ديگر زايران به وجود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ركعت نماز زيارت بخواند و دعاهاى بعد از زيارت را فراموش نكند و به برادران و خواهران و به‌ويژه حق‌داران خود دعا كند و از آنچه درخواست دارد در پيشگاه خدا غفلت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خواندن قرآن مجيد به قدر توان و به‌ويژه نماز اول وقت در حرم مطهر دقت فراوان كند</w:t>
      </w:r>
      <w:r>
        <w:rPr>
          <w:rFonts w:eastAsia="IRNazanin" w:cs="IRNazanin"/>
          <w:color w:val="111111"/>
          <w:sz w:val="28"/>
          <w:szCs w:val="28"/>
          <w:rtl w:val="true"/>
          <w:lang w:bidi="fa-IR"/>
        </w:rPr>
        <w:t>.</w:t>
      </w:r>
    </w:p>
    <w:p>
      <w:pPr>
        <w:pStyle w:val="Heading5"/>
        <w:numPr>
          <w:ilvl w:val="4"/>
          <w:numId w:val="1"/>
        </w:numPr>
        <w:rPr/>
      </w:pPr>
      <w:bookmarkStart w:id="953" w:name="__RefHeading___Toc2869601_3650668749"/>
      <w:bookmarkStart w:id="954" w:name="_Toc359"/>
      <w:bookmarkEnd w:id="953"/>
      <w:r>
        <w:rPr>
          <w:rtl w:val="true"/>
        </w:rPr>
        <w:t>قرآن و زيارت‌</w:t>
      </w:r>
      <w:bookmarkEnd w:id="954"/>
    </w:p>
    <w:p>
      <w:pPr>
        <w:pStyle w:val="BookText"/>
        <w:rPr/>
      </w:pPr>
      <w:r>
        <w:rPr>
          <w:rFonts w:ascii="Amiri" w:hAnsi="Amiri" w:eastAsia="Amiri" w:cs="Amiri"/>
          <w:color w:val="111111"/>
          <w:sz w:val="28"/>
          <w:sz w:val="28"/>
          <w:szCs w:val="28"/>
          <w:rtl w:val="true"/>
          <w:lang w:bidi="ar-SA"/>
        </w:rPr>
        <w:t>قرآن براى زيارت رسول خدا صلى الله عليه و آله شرايطى را براى مؤمنين بيان مى‌كند،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لَاتَدْخُلُواْ بُيُوتَ النَّبِىّ إِلَّآ أَن يُؤْذَنَ 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مؤمنين</w:t>
      </w:r>
      <w:bookmarkStart w:id="955" w:name="pg1846_23992"/>
    </w:p>
    <w:p>
      <w:pPr>
        <w:pStyle w:val="BookText"/>
        <w:rPr/>
      </w:pPr>
      <w:bookmarkEnd w:id="955"/>
      <w:r>
        <w:rPr>
          <w:rFonts w:ascii="IRNazanin" w:hAnsi="IRNazanin" w:eastAsia="IRNazanin"/>
          <w:color w:val="111111"/>
          <w:sz w:val="28"/>
          <w:sz w:val="28"/>
          <w:szCs w:val="28"/>
          <w:rtl w:val="true"/>
          <w:lang w:bidi="fa-IR"/>
        </w:rPr>
        <w:t>را موظّف مى‌كند كه موقع ورود به خانه رسول خدا اجازه و اذن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حضور رسول خدا ادب سخن را رعايت كردن و صداى خود را بلند نكردن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لَاتَرْفَعُواْ أَصْوَ تَكُمْ فَوْقَ صَوْتِ النَّبِىّ وَ لَاتَجْهَرُواْ لَهُ‌و بِالْقَوْلِ كَجَهْرِ بَعْضِكُمْ لِبَعْضٍ</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زينت كردن و پاك بودن هنگام زيارت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يبَنِى‌ءَادَمَ خُذُواْ زِينَتَكُمْ عِندَ كُلّ مَسْجِدٍ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اين حكم مطلق است و عام و صاحب وسائل بنابر نقل مرحوم علامه طباطبايى در الميزان رواياتى در استحباب غسل در زيارت هر امام از اين آيه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فوق‌العاده به بيوت وحى و خاندان پاك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بُيُوتٍ أَذِنَ اللَّهُ أَن تُرْفَعَ وَ يُذْكَرَ فِيهَا اسْمُهُ‌و يُسَبّحُ لَهُ‌و فِيهَا بِالْغُدُوّ وَ الْأَصَالِ</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بر رسول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مَللكَتَهُ‌و يُصَلُّونَ عَلَى النَّبِىّ يأَيُّهَا الَّذِينَ ءَامَنُواْ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كه طبيعتاً بهترين مكان جهت اجراى اين دستور الهى، مضجع شريف نبوى صلى الله عليه و آله است و در روايات صلوات كامل دستور داده شده مبنى بر رسول خدا و آل پاك او</w:t>
      </w:r>
      <w:r>
        <w:rPr>
          <w:rFonts w:eastAsia="IRNazanin" w:cs="IRNazanin"/>
          <w:color w:val="111111"/>
          <w:sz w:val="28"/>
          <w:szCs w:val="28"/>
          <w:rtl w:val="true"/>
          <w:lang w:bidi="fa-IR"/>
        </w:rPr>
        <w:t xml:space="preserve">. </w:t>
      </w:r>
      <w:r>
        <w:rPr>
          <w:rStyle w:val="FootnoteAnchor"/>
          <w:rtl w:val="true"/>
        </w:rPr>
        <w:footnoteReference w:id="964"/>
      </w:r>
    </w:p>
    <w:p>
      <w:pPr>
        <w:pStyle w:val="Heading5"/>
        <w:numPr>
          <w:ilvl w:val="4"/>
          <w:numId w:val="1"/>
        </w:numPr>
        <w:rPr/>
      </w:pPr>
      <w:bookmarkStart w:id="956" w:name="__RefHeading___Toc2869603_3650668749"/>
      <w:bookmarkStart w:id="957" w:name="_Toc360"/>
      <w:bookmarkEnd w:id="956"/>
      <w:r>
        <w:rPr>
          <w:rtl w:val="true"/>
        </w:rPr>
        <w:t>روايات و زيارت‌</w:t>
      </w:r>
      <w:bookmarkEnd w:id="95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منقول از خاصه و عامه آمده است كه مسأله زيارت مورد تأكيد شخص رسول خدا و ائمه هدى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ابى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زارنى بعد وفاتى كان كمن زارنى فى حياتى و كنت له شهيداً و شافعاً يوم القيامة</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براى روشن تر شدن عنوان كلى بحث، روايتى از جناب ابوايوب انصارى صحابى رسول خدا بيان مى‌كنيم، بنا بر نقل مرحوم علامه امينى كه در الغدير ذكر مى‌كند و سند</w:t>
      </w:r>
      <w:bookmarkStart w:id="958" w:name="pg1846_23993"/>
    </w:p>
    <w:p>
      <w:pPr>
        <w:pStyle w:val="BookText"/>
        <w:rPr/>
      </w:pPr>
      <w:bookmarkEnd w:id="958"/>
      <w:r>
        <w:rPr>
          <w:rFonts w:ascii="IRNazanin" w:hAnsi="IRNazanin" w:eastAsia="IRNazanin"/>
          <w:color w:val="111111"/>
          <w:sz w:val="28"/>
          <w:sz w:val="28"/>
          <w:szCs w:val="28"/>
          <w:rtl w:val="true"/>
          <w:lang w:bidi="fa-IR"/>
        </w:rPr>
        <w:t>آن را مستدرك حاكم و ذهبى در تلخيص خود آن را صحيح مى‌دانند؛ روايتى كه داوود بن ابى صالح راوى آن است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مروان در مسجد پيامبر بود، ديد مردى صورت بر قبر مطهر نبوى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مى‌كنى؟ زاير به سوى مروان برگشت، او ناگهان مطّلع شد كه صحابى محبوب و بزرگ رسول خدا جناب ابو 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نزد سنگ نيامدم و پيش رسول خدا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صحابى جمله‌اى بس ارزشمند در علل انحطاط جامعه مسلمين از رسول خدا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شنيديم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تبكو على الدين إذا وليه أهله و لكن ابكوا على الدين إذا وليه غير أهليه</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زمانى كه انسان‌هاى درستكارى بر دين ولايت يافتند گريه نكنيد براى اين دين، بلكه بگرييد بر آن زمانى كه غير اهل بر دين خدا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در شرح و بيان اين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ما مى‌گويد كه منع از توسل به قبرهاى پاك اهل البيت همانا از بدعت‌هايى است كه امويان از زمان صحابه برپا كردند و كسى تاكنون اين را جايى نيافته كه كسى به اين قبر طاهر متوسل شود و اموى زاده‌اى او را منع كند، فقط و فقط اين كار اين خانواده است</w:t>
      </w:r>
      <w:r>
        <w:rPr>
          <w:rFonts w:eastAsia="IRNazanin" w:cs="IRNazanin"/>
          <w:color w:val="111111"/>
          <w:sz w:val="28"/>
          <w:szCs w:val="28"/>
          <w:rtl w:val="true"/>
          <w:lang w:bidi="fa-IR"/>
        </w:rPr>
        <w:t xml:space="preserve">. </w:t>
      </w:r>
      <w:r>
        <w:rPr>
          <w:rStyle w:val="FootnoteAnchor"/>
          <w:rtl w:val="true"/>
        </w:rPr>
        <w:footnoteReference w:id="967"/>
      </w:r>
    </w:p>
    <w:p>
      <w:pPr>
        <w:pStyle w:val="Heading5"/>
        <w:numPr>
          <w:ilvl w:val="4"/>
          <w:numId w:val="1"/>
        </w:numPr>
        <w:rPr/>
      </w:pPr>
      <w:bookmarkStart w:id="959" w:name="__RefHeading___Toc2869605_3650668749"/>
      <w:bookmarkStart w:id="960" w:name="_Toc361"/>
      <w:bookmarkEnd w:id="959"/>
      <w:r>
        <w:rPr>
          <w:rtl w:val="true"/>
        </w:rPr>
        <w:t>سنت يعنى چه؟</w:t>
      </w:r>
      <w:bookmarkEnd w:id="960"/>
    </w:p>
    <w:p>
      <w:pPr>
        <w:pStyle w:val="BookText"/>
        <w:rPr/>
      </w:pPr>
      <w:r>
        <w:rPr>
          <w:rFonts w:ascii="IRNazanin" w:hAnsi="IRNazanin" w:eastAsia="IRNazanin"/>
          <w:color w:val="111111"/>
          <w:sz w:val="28"/>
          <w:sz w:val="28"/>
          <w:szCs w:val="28"/>
          <w:rtl w:val="true"/>
          <w:lang w:bidi="fa-IR"/>
        </w:rPr>
        <w:t>ما در علم منطق آموختيم كه ابتدا موضوع و تعريف دقيق آن را بيان كنيم تا بدون خدشه علمى بحث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سنت يعنى چه؟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البحرين كه از كتب مهم لغت است در تعريف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لغت طريقه و سيره است و جمع آن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راه و روش نبى اكرم صلى الله عليه و آله</w:t>
      </w:r>
      <w:bookmarkStart w:id="961" w:name="pg1846_23994"/>
    </w:p>
    <w:p>
      <w:pPr>
        <w:pStyle w:val="BookText"/>
        <w:rPr/>
      </w:pPr>
      <w:bookmarkEnd w:id="961"/>
      <w:r>
        <w:rPr>
          <w:rFonts w:ascii="IRNazanin" w:hAnsi="IRNazanin" w:eastAsia="IRNazanin"/>
          <w:color w:val="111111"/>
          <w:sz w:val="28"/>
          <w:sz w:val="28"/>
          <w:szCs w:val="28"/>
          <w:rtl w:val="true"/>
          <w:lang w:bidi="fa-IR"/>
        </w:rPr>
        <w:t>اعم از قول و فعل و تقرير آن بزرگوار، چه اصالتاً و يا نيابتاً كه اين را سنت مى‌گويند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لسان العرب نيز در تعريف لغوى و اصطلاحى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اين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طريقت و سيره است و در اصطلاح هنگامى‌كه در شرع سخن از سيره و سنت مى‌آيد، مراد از سنت آنچه را كه نبى مكرم اسلام صلى الله عليه و آله به آن امر كرده و يا نهى كرده و يا آن را نيكو و مستحب شمرده چه از قول و چه از فعل آن حضرت فهميده شود، در مواردى كه قرآن كريم به آن نپرداخته است و لذا در ادله شرع گفته شده است الكتاب و السنه يعنى قرآن و حديث</w:t>
      </w:r>
      <w:r>
        <w:rPr>
          <w:rFonts w:eastAsia="IRNazanin" w:cs="IRNazanin"/>
          <w:color w:val="111111"/>
          <w:sz w:val="28"/>
          <w:szCs w:val="28"/>
          <w:rtl w:val="true"/>
          <w:lang w:bidi="fa-IR"/>
        </w:rPr>
        <w:t xml:space="preserve">. </w:t>
      </w:r>
      <w:r>
        <w:rPr>
          <w:rStyle w:val="FootnoteAnchor"/>
          <w:rtl w:val="true"/>
        </w:rPr>
        <w:footnoteReference w:id="969"/>
      </w:r>
    </w:p>
    <w:p>
      <w:pPr>
        <w:pStyle w:val="Heading5"/>
        <w:numPr>
          <w:ilvl w:val="4"/>
          <w:numId w:val="1"/>
        </w:numPr>
        <w:rPr/>
      </w:pPr>
      <w:bookmarkStart w:id="962" w:name="__RefHeading___Toc2869607_3650668749"/>
      <w:bookmarkStart w:id="963" w:name="_Toc362"/>
      <w:bookmarkEnd w:id="962"/>
      <w:r>
        <w:rPr>
          <w:rtl w:val="true"/>
        </w:rPr>
        <w:t>سنت در زيارت‌</w:t>
      </w:r>
      <w:bookmarkEnd w:id="96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دانستيم سنت چيست و مراد از آن از بعد لغوى و اصطلاحى چه مى‌باشد، بايد ديد آيا سنت و طريقه رسول خدا كه اعم از قول و فعل و تقرير آن حضرت است، در زيارت وارد است يا خير؟ سراغى از حديث و تاريخ بگيريم تا حقايق بيشتر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مى‌كنم از طرفين روايات صحيحى را بياورم و قضاوت با شما باشد كه سنت چه بوده است؟ مسلم در صحيح خود از ابوهريره مى‌آورد كه پيامبر خدا كه درود خدا بر او و خاندان پاكش باشد، قبر مادرش را زيارت كرد، بعد گريست و اطرافيانش را گرياند و فرمود براى زيارت قبر وى از پروردگارم اذن گرفتم كه اين اذن به من داده شد، پس قبرها را زيارت كنيد، زيرا يادآور مرگ است</w:t>
      </w:r>
      <w:r>
        <w:rPr>
          <w:rFonts w:eastAsia="IRNazanin" w:cs="IRNazanin"/>
          <w:color w:val="111111"/>
          <w:sz w:val="28"/>
          <w:szCs w:val="28"/>
          <w:rtl w:val="true"/>
          <w:lang w:bidi="fa-IR"/>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در اين باب سمهودى در وفاء الوفاء لأخبار دار المصطفى روايات صحيح را آورده است، </w:t>
      </w:r>
      <w:r>
        <w:rPr>
          <w:rStyle w:val="FootnoteAnchor"/>
          <w:rtl w:val="true"/>
        </w:rPr>
        <w:footnoteReference w:id="971"/>
      </w:r>
      <w:r>
        <w:rPr>
          <w:rFonts w:ascii="IRNazanin" w:hAnsi="IRNazanin" w:eastAsia="IRNazanin"/>
          <w:color w:val="111111"/>
          <w:sz w:val="28"/>
          <w:sz w:val="28"/>
          <w:szCs w:val="28"/>
          <w:rtl w:val="true"/>
          <w:lang w:bidi="fa-IR"/>
        </w:rPr>
        <w:t>از جمله از جناب امام ابو جعفر محمد بن على بن الحسين عليه السلام روايت مى‌كند كه جناب فاطمه عليها السلام قبر حمزه را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ديگر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آن‌جا نماز مى‌خواند و دعا مى‌كرد و مى‌گريست و تا زمانى كه آن حضرت فوت كرد اين</w:t>
      </w:r>
      <w:bookmarkStart w:id="964" w:name="pg1846_23995"/>
    </w:p>
    <w:p>
      <w:pPr>
        <w:pStyle w:val="BookText"/>
        <w:rPr/>
      </w:pPr>
      <w:bookmarkEnd w:id="964"/>
      <w:r>
        <w:rPr>
          <w:rFonts w:ascii="IRNazanin" w:hAnsi="IRNazanin" w:eastAsia="IRNazanin"/>
          <w:color w:val="111111"/>
          <w:sz w:val="28"/>
          <w:sz w:val="28"/>
          <w:szCs w:val="28"/>
          <w:rtl w:val="true"/>
          <w:lang w:bidi="fa-IR"/>
        </w:rPr>
        <w:t>برنامه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ديگر استفاده مى‌شود كه آغاز اين برنامه از زمان شهادت جناب حمزه سيد الشهدا بوده است و حتى رسول خدا كنار قبور شهداى احد زيارتنامه مى‌خواند و ايضاً كنار مرقد مسلمين و شهداى مدفون در بقيع</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عالم بزرگ اهل سنت 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اكرم صلى الله عليه و آله مستحب است، زيرا از خود آن حضرت روايت شده است كسى كه حج بگزارد و قبر مرا بعد از وفاتم زيارت كند، همانند آن است كه در حياتم مرا زيارت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فزار قبرى بعد وفاتى فكأنّما زارنى فى حياتى</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و ايضاً عن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قبرى وجبت له شفاعتى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قبر مرا زيارت كند شفاعتم براى او واجب مى‌شود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ابن هبيره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چهارگانه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شافعى، ابوحنيفه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زيارت پيامبر اكرم صلى الله عليه و آله اتفاق نظر دارند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اين مقال بيش از اين گنجايش اشاره به مسأله زيارت و سنت رسول خدا در اين مورد را ندارد</w:t>
      </w:r>
      <w:r>
        <w:rPr>
          <w:rFonts w:eastAsia="IRNazanin" w:cs="IRNazanin"/>
          <w:color w:val="111111"/>
          <w:sz w:val="28"/>
          <w:szCs w:val="28"/>
          <w:rtl w:val="true"/>
          <w:lang w:bidi="fa-IR"/>
        </w:rPr>
        <w:t>.</w:t>
      </w:r>
    </w:p>
    <w:p>
      <w:pPr>
        <w:pStyle w:val="Heading5"/>
        <w:numPr>
          <w:ilvl w:val="4"/>
          <w:numId w:val="1"/>
        </w:numPr>
        <w:rPr/>
      </w:pPr>
      <w:bookmarkStart w:id="965" w:name="__RefHeading___Toc2869609_3650668749"/>
      <w:bookmarkStart w:id="966" w:name="_Toc363"/>
      <w:bookmarkEnd w:id="965"/>
      <w:r>
        <w:rPr>
          <w:rtl w:val="true"/>
        </w:rPr>
        <w:t>امر قرآن به پيروى از سنت و فرمان رسول وحى‌</w:t>
      </w:r>
      <w:bookmarkEnd w:id="966"/>
    </w:p>
    <w:p>
      <w:pPr>
        <w:pStyle w:val="BookText"/>
        <w:rPr/>
      </w:pPr>
      <w:r>
        <w:rPr>
          <w:rFonts w:ascii="IRNazanin" w:hAnsi="IRNazanin" w:eastAsia="IRNazanin"/>
          <w:color w:val="111111"/>
          <w:sz w:val="28"/>
          <w:sz w:val="28"/>
          <w:szCs w:val="28"/>
          <w:rtl w:val="true"/>
          <w:lang w:bidi="fa-IR"/>
        </w:rPr>
        <w:t>قرآن كريم بارها مردم مؤمن و مسلمان را با خطابات عام و خاص خود دستور مى‌دهد كه از فرمان پيامبر اكرم صلى الله عليه و آله سرپيچى نكنيد و آن كس كه باعث شود رسول خدا از او آزرده خاطر شود مورد لعن و نفرين خداست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وَالرَّسُولَ فَإِن تَوَلَّوْاْ فَإِنَّ اللَّهَ لَايُحِبُّ الْكفِرِينَ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اولًا اطاعت رسول خدا در رديف اطاعت پروردگار آمده است و ثانياً هر كه از آن روگردان شود جزء دسته كافرين است</w:t>
      </w:r>
      <w:r>
        <w:rPr>
          <w:rFonts w:eastAsia="IRNazanin" w:cs="IRNazanin"/>
          <w:color w:val="111111"/>
          <w:sz w:val="28"/>
          <w:szCs w:val="28"/>
          <w:rtl w:val="true"/>
          <w:lang w:bidi="fa-IR"/>
        </w:rPr>
        <w:t>.</w:t>
      </w:r>
      <w:bookmarkStart w:id="967" w:name="pg1846_23996"/>
    </w:p>
    <w:p>
      <w:pPr>
        <w:pStyle w:val="BookText"/>
        <w:rPr/>
      </w:pPr>
      <w:bookmarkEnd w:id="96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اهل ايمان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رَبَّنَآ ءَامَنَّا بِمَآ أَنزَلْتَ وَاتَّبَعْنَا الرَّسُولَ فَاكْتُبْنَا مَعَ الشهِدِينَ</w:t>
      </w:r>
      <w:r>
        <w:rPr>
          <w:rFonts w:eastAsia="IRNazanin" w:cs="IRNazanin"/>
          <w:color w:val="111111"/>
          <w:sz w:val="28"/>
          <w:szCs w:val="28"/>
          <w:rtl w:val="true"/>
          <w:lang w:bidi="fa-IR"/>
        </w:rPr>
        <w:t xml:space="preserve">». </w:t>
      </w:r>
      <w:r>
        <w:rPr>
          <w:rStyle w:val="FootnoteAnchor"/>
          <w:rtl w:val="true"/>
        </w:rPr>
        <w:footnoteReference w:id="977"/>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وَأَطِيعُواْ الرَّسُولَ وَأُوْلِى الْأَمْرِ مِنكُمْ فَإِن تَنزَعْتُمْ فِى شَىْ‌ءٍ فَرُدُّوهُ إِلَى اللَّهِ وَالرَّسُولِ إِن كُنتُمْ تُؤْمِنُونَ بِاللَّهِ وَالْيَوْمِ الْأَخِرِ ذَ لِكَ خَيْرٌ وَأَحْسَنُ تَأْوِيلًا</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رَسُولَهُ‌و لَعَنَهُمُ اللَّهُ فِى الدُّنْيَا وَ الْأَخِرَةِ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ءَاتَلكُمُ الرَّسُولُ فَخُذُوهُ وَ مَا نَهَلكُمْ عَنْهُ فَانتَهُواْ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چرا پروردگار عالم اين‌گونه مى‌فرمايد، زيرا رسولش را قبلًا به‌گونه كامل معرفى نموده است كه او وجودى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 إِنْ هُوَ إِلَّا وَحْىٌ يُوحَى</w:t>
      </w:r>
      <w:r>
        <w:rPr>
          <w:rFonts w:eastAsia="IRNazanin" w:cs="IRNazanin"/>
          <w:color w:val="111111"/>
          <w:sz w:val="28"/>
          <w:szCs w:val="28"/>
          <w:rtl w:val="true"/>
          <w:lang w:bidi="fa-IR"/>
        </w:rPr>
        <w:t xml:space="preserve">». </w:t>
      </w:r>
      <w:r>
        <w:rPr>
          <w:rStyle w:val="FootnoteAnchor"/>
          <w:rtl w:val="true"/>
        </w:rPr>
        <w:footnoteReference w:id="981"/>
      </w:r>
    </w:p>
    <w:p>
      <w:pPr>
        <w:pStyle w:val="Heading5"/>
        <w:numPr>
          <w:ilvl w:val="4"/>
          <w:numId w:val="1"/>
        </w:numPr>
        <w:rPr/>
      </w:pPr>
      <w:bookmarkStart w:id="968" w:name="__RefHeading___Toc2869611_3650668749"/>
      <w:bookmarkStart w:id="969" w:name="_Toc364"/>
      <w:bookmarkEnd w:id="968"/>
      <w:r>
        <w:rPr>
          <w:rtl w:val="true"/>
        </w:rPr>
        <w:t>شبهات درباره زيارت‌</w:t>
      </w:r>
      <w:bookmarkEnd w:id="969"/>
    </w:p>
    <w:p>
      <w:pPr>
        <w:pStyle w:val="Heading6"/>
        <w:numPr>
          <w:ilvl w:val="5"/>
          <w:numId w:val="1"/>
        </w:numPr>
        <w:rPr/>
      </w:pPr>
      <w:bookmarkStart w:id="970" w:name="__RefHeading___Toc2869613_3650668749"/>
      <w:bookmarkStart w:id="971" w:name="_Toc365"/>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پيش از بحث در مورد شبهات وارد شده بر زيارت، لازم است معناى بدعت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از ريشه بدع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 يعنى به وجود آوردن چيزى كه قبلًا نبوده است؛ مانند لغت قرآن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بَدِيعُ السَّموَ تِ وَالْأَرْضِ</w:t>
      </w:r>
      <w:r>
        <w:rPr>
          <w:rFonts w:eastAsia="IRNazanin" w:cs="IRNazanin"/>
          <w:color w:val="111111"/>
          <w:sz w:val="28"/>
          <w:szCs w:val="28"/>
          <w:rtl w:val="true"/>
          <w:lang w:bidi="fa-IR"/>
        </w:rPr>
        <w:t xml:space="preserve">» </w:t>
      </w:r>
      <w:r>
        <w:rPr>
          <w:rStyle w:val="FootnoteAnchor"/>
          <w:rtl w:val="true"/>
        </w:rPr>
        <w:footnoteReference w:id="98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آنها را به وجود آورد، در حالى‌كه قبلًا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يعنى آنچه بعد از رسول خدا در اعمال و برنامه‌هاى دين به عنوان دين وارد شده است</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و يا اين‌كه صاحب لسان 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بعد از اكمال دين به آن اضافه كنند، يعنى براى دين بسازند آن را بدعت گويند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صاحب مجمع البحرين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يعنى امرى ساختگى در دين، يعنى آنچه كه اصلى براى او در كتاب خدا و سنت رسولش نيست و آن را بدعت نام نهادند، زيرا</w:t>
      </w:r>
      <w:bookmarkStart w:id="972" w:name="pg1846_23997"/>
    </w:p>
    <w:p>
      <w:pPr>
        <w:pStyle w:val="BookText"/>
        <w:rPr/>
      </w:pPr>
      <w:bookmarkEnd w:id="972"/>
      <w:r>
        <w:rPr>
          <w:rFonts w:ascii="IRNazanin" w:hAnsi="IRNazanin" w:eastAsia="IRNazanin"/>
          <w:color w:val="111111"/>
          <w:sz w:val="28"/>
          <w:sz w:val="28"/>
          <w:szCs w:val="28"/>
          <w:rtl w:val="true"/>
          <w:lang w:bidi="fa-IR"/>
        </w:rPr>
        <w:t>قائل به آن، آن را از پيش خود ساخته است</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فارغ از بحث لغوى مثالى را مطرح مى‌كنيم كه بهتر مراد معلوم گردد</w:t>
      </w:r>
      <w:r>
        <w:rPr>
          <w:rFonts w:eastAsia="IRNazanin" w:cs="IRNazanin"/>
          <w:color w:val="111111"/>
          <w:sz w:val="28"/>
          <w:szCs w:val="28"/>
          <w:rtl w:val="true"/>
          <w:lang w:bidi="fa-IR"/>
        </w:rPr>
        <w:t>.</w:t>
      </w:r>
    </w:p>
    <w:p>
      <w:pPr>
        <w:pStyle w:val="Heading6"/>
        <w:numPr>
          <w:ilvl w:val="5"/>
          <w:numId w:val="1"/>
        </w:numPr>
        <w:rPr/>
      </w:pPr>
      <w:bookmarkStart w:id="973" w:name="__RefHeading___Toc2869615_3650668749"/>
      <w:bookmarkStart w:id="974" w:name="_Toc366"/>
      <w:bookmarkEnd w:id="973"/>
      <w:r>
        <w:rPr>
          <w:rtl w:val="true"/>
        </w:rPr>
        <w:t>صلاة تراويح‌</w:t>
      </w:r>
      <w:bookmarkEnd w:id="97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نمازهايى است كه در شب‌هاى ماه رمضان پس از نماز عشا توسط اهل سنت به جماعت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از نظر مذاهب اسلامى فرض و واجب نيست، بلكه از نظر شافعيه و حنفيه و حنابله سنت مؤكد است و خواندن آن به جماعت نيز سنت مى‌باشد، ولى از نظر مالكيه مستحب مؤكد است و برگزارى آن نماز به جماعت مستحب مى‌باشد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شيعه اين نمازها را مستحب مى‌شمارد، ولى كلمه تراويح را درباره آنها به كار نمى‌برد و خواندن آن را به جماعت جايز نمى‌داند و بدعت مى‌شمرد، زيرا معتقد است كه فقط نمازهاى واجب و نماز استسقا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جماعت خواند و در زمان رسول خدا هم نمازهاى نافله رمضان به صورت فرادى خوانده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تا زمان خليفه دوم ادامه داشت، تا اين‌كه شبى خليفه وارد مسجد شده، مى‌بيند هر كسى در گوشه‌اى مشغول نماز است، دستور مى‌دهد كه يك يك از نمازگزاران به امامت ايستاده و بقيه به او اقتدا نمايند و از آن پس تراويح به صورت جماعت خوانده شده است</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اين نمونه واضح يك بدعت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هدايت است و نه ضلالت؟ آيا اين توجيه نيست؟ آيا اين سپردن دين و احكام الهى به دست مردم نيست؟ بنابراين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حكمى است در مسايل شرع كه در زمان شارع، يعنى رسول خدا صلى الله عليه و آله داخل در برنامه‌هاى شريعت نبوده است</w:t>
      </w:r>
      <w:r>
        <w:rPr>
          <w:rFonts w:eastAsia="IRNazanin" w:cs="IRNazanin"/>
          <w:color w:val="111111"/>
          <w:sz w:val="28"/>
          <w:szCs w:val="28"/>
          <w:rtl w:val="true"/>
          <w:lang w:bidi="fa-IR"/>
        </w:rPr>
        <w:t>.</w:t>
      </w:r>
      <w:bookmarkStart w:id="975" w:name="pg1846_23998"/>
    </w:p>
    <w:p>
      <w:pPr>
        <w:pStyle w:val="Heading5"/>
        <w:numPr>
          <w:ilvl w:val="4"/>
          <w:numId w:val="1"/>
        </w:numPr>
        <w:rPr/>
      </w:pPr>
      <w:bookmarkStart w:id="976" w:name="__RefHeading___Toc2869617_3650668749"/>
      <w:bookmarkStart w:id="977" w:name="_Toc367"/>
      <w:bookmarkEnd w:id="975"/>
      <w:bookmarkEnd w:id="976"/>
      <w:r>
        <w:rPr>
          <w:rtl w:val="true"/>
        </w:rPr>
        <w:t>حرمت به چه چيز متعلق است؟</w:t>
      </w:r>
      <w:bookmarkEnd w:id="977"/>
    </w:p>
    <w:p>
      <w:pPr>
        <w:pStyle w:val="BookText"/>
        <w:rPr/>
      </w:pPr>
      <w:r>
        <w:rPr>
          <w:rFonts w:ascii="IRNazanin" w:hAnsi="IRNazanin" w:eastAsia="IRNazanin"/>
          <w:color w:val="111111"/>
          <w:sz w:val="28"/>
          <w:sz w:val="28"/>
          <w:szCs w:val="28"/>
          <w:rtl w:val="true"/>
          <w:lang w:bidi="fa-IR"/>
        </w:rPr>
        <w:t>اكنون كه معلوم شد زيارت يك سنت است و بدعت نيست، خوب است دقتى كنيم تا محدوده حلال و حرام را بفهميم كه آيا زيارت كردن قبر و مضجع نورانى اولياى الهى و يا دست كشيدن بر ضريح مطهر آنان چه حرمتى دارد؟ و چگونه حرمت تحقق مى‌يابد لغتاً و اصطلاحاً؟</w:t>
      </w:r>
    </w:p>
    <w:p>
      <w:pPr>
        <w:pStyle w:val="BookText"/>
        <w:rPr/>
      </w:pPr>
      <w:r>
        <w:rPr>
          <w:rFonts w:ascii="IRNazanin" w:hAnsi="IRNazanin" w:eastAsia="IRNazanin"/>
          <w:color w:val="111111"/>
          <w:sz w:val="28"/>
          <w:sz w:val="28"/>
          <w:szCs w:val="28"/>
          <w:rtl w:val="true"/>
          <w:lang w:bidi="fa-IR"/>
        </w:rPr>
        <w:t>صاحب كتاب العين در تعريف واژه حرام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از حرام است و حرام ضد حلال است </w:t>
      </w:r>
      <w:r>
        <w:rPr>
          <w:rStyle w:val="FootnoteAnchor"/>
          <w:rtl w:val="true"/>
        </w:rPr>
        <w:footnoteReference w:id="988"/>
      </w:r>
      <w:r>
        <w:rPr>
          <w:rFonts w:ascii="Amiri" w:hAnsi="Amiri" w:eastAsia="Amiri" w:cs="Amiri"/>
          <w:color w:val="111111"/>
          <w:sz w:val="28"/>
          <w:sz w:val="28"/>
          <w:szCs w:val="28"/>
          <w:rtl w:val="true"/>
          <w:lang w:bidi="ar-SA"/>
        </w:rPr>
        <w:t xml:space="preserve">و همين اعتقاد صاحب لسان العرب است؛ </w:t>
      </w:r>
      <w:r>
        <w:rPr>
          <w:rStyle w:val="FootnoteAnchor"/>
          <w:rtl w:val="true"/>
        </w:rPr>
        <w:footnoteReference w:id="989"/>
      </w:r>
      <w:r>
        <w:rPr>
          <w:rFonts w:ascii="IRNazanin" w:hAnsi="IRNazanin" w:eastAsia="IRNazanin"/>
          <w:color w:val="111111"/>
          <w:sz w:val="28"/>
          <w:sz w:val="28"/>
          <w:szCs w:val="28"/>
          <w:rtl w:val="true"/>
          <w:lang w:bidi="fa-IR"/>
        </w:rPr>
        <w:t xml:space="preserve">يعنى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الحرامُ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آن چيزى است كه پروردگار عالم آن را حرام كرده باشد و نه برداشت و فهم كسى از 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 نمى‌تواند خودبه‌خود و خودسرانه بگويد اين حلال است و اين حرام است، بلكه دليل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فقها درباره تكبيرة الاحرام نماز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تحريمها التكبير، كان المصلى بالتكبير و الدخول فى الصلاة صادر ممنوعاً فى الكلام و الافعال الخارجه عن كلام الصلاة و افعالها فقيل للتكبير تحريمٌ لمنعه المصلى من ذلك و انما سميت تكبيرة الاحرام اى الاحرام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فقها از اين جهت تكبير در ابتداى نماز را تكبيرة الاحرام مى‌گويند كه با گفتن آن از ابتداى نماز ارتكاب هر كارى غير از برنامه نماز حرام است، اعم از قول و 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حركتى و هر سخنى غير از امور مربوط به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واقعى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همين را تأييد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وَ مَن يُعَظّمْ حُرُمتِ اللَّهِ فَهُوَ خَيْرٌ لَّهُ‌و عِندَ رَبّهِ</w:t>
      </w:r>
      <w:r>
        <w:rPr>
          <w:rFonts w:eastAsia="IRNazanin" w:cs="IRNazanin"/>
          <w:color w:val="111111"/>
          <w:sz w:val="28"/>
          <w:szCs w:val="28"/>
          <w:rtl w:val="true"/>
          <w:lang w:bidi="fa-IR"/>
        </w:rPr>
        <w:t xml:space="preserve">». </w:t>
      </w:r>
      <w:r>
        <w:rPr>
          <w:rStyle w:val="FootnoteAnchor"/>
          <w:rtl w:val="true"/>
        </w:rPr>
        <w:footnoteReference w:id="99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را كه از جانب خدا براى مؤمن حرام شده، از ترك واجبات و فعل حرام پس براى او از جهت رعايت اين حق الهى خيرى نزد پروردگار است</w:t>
      </w:r>
      <w:r>
        <w:rPr>
          <w:rFonts w:eastAsia="IRNazanin" w:cs="IRNazanin"/>
          <w:color w:val="111111"/>
          <w:sz w:val="28"/>
          <w:szCs w:val="28"/>
          <w:rtl w:val="true"/>
          <w:lang w:bidi="fa-IR"/>
        </w:rPr>
        <w:t>.</w:t>
      </w:r>
      <w:bookmarkStart w:id="978" w:name="pg1846_23999"/>
    </w:p>
    <w:p>
      <w:pPr>
        <w:pStyle w:val="Heading5"/>
        <w:numPr>
          <w:ilvl w:val="4"/>
          <w:numId w:val="1"/>
        </w:numPr>
        <w:rPr/>
      </w:pPr>
      <w:bookmarkStart w:id="979" w:name="__RefHeading___Toc2869619_3650668749"/>
      <w:bookmarkStart w:id="980" w:name="_Toc368"/>
      <w:bookmarkEnd w:id="978"/>
      <w:bookmarkEnd w:id="979"/>
      <w:r>
        <w:rPr>
          <w:rtl w:val="true"/>
        </w:rPr>
        <w:t>جايگاه اهل بيت و امام به عنوان حافظ دين‌</w:t>
      </w:r>
      <w:bookmarkEnd w:id="980"/>
    </w:p>
    <w:p>
      <w:pPr>
        <w:pStyle w:val="BookText"/>
        <w:rPr/>
      </w:pPr>
      <w:r>
        <w:rPr>
          <w:rFonts w:ascii="Amiri" w:hAnsi="Amiri" w:eastAsia="Amiri" w:cs="Amiri"/>
          <w:color w:val="111111"/>
          <w:sz w:val="28"/>
          <w:sz w:val="28"/>
          <w:szCs w:val="28"/>
          <w:rtl w:val="true"/>
          <w:lang w:bidi="ar-SA"/>
        </w:rPr>
        <w:t xml:space="preserve">امام على بن موسى الرضا عليه آلاف التحية و الثناء در سال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وارد ايران شدند و در مسجد جامع مرو خطبه‌اى قرائت فرمودند كه يكى از زيباترين تعريف‌ها از اصل و اساس امامت به عنوان ولايت كليه الهيه مى‌باشد</w:t>
      </w:r>
      <w:r>
        <w:rPr>
          <w:rFonts w:eastAsia="Amiri" w:cs="Amiri" w:ascii="Amiri" w:hAnsi="Amiri"/>
          <w:color w:val="111111"/>
          <w:sz w:val="28"/>
          <w:szCs w:val="28"/>
          <w:rtl w:val="true"/>
          <w:lang w:bidi="ar-SA"/>
        </w:rPr>
        <w:t xml:space="preserve">. </w:t>
      </w:r>
      <w:r>
        <w:rPr>
          <w:rStyle w:val="FootnoteAnchor"/>
          <w:rtl w:val="true"/>
        </w:rPr>
        <w:footnoteReference w:id="991"/>
      </w:r>
      <w:r>
        <w:rPr>
          <w:rFonts w:ascii="IRNazanin" w:hAnsi="IRNazanin" w:eastAsia="IRNazanin"/>
          <w:color w:val="111111"/>
          <w:sz w:val="28"/>
          <w:sz w:val="28"/>
          <w:szCs w:val="28"/>
          <w:rtl w:val="true"/>
          <w:lang w:bidi="fa-IR"/>
        </w:rPr>
        <w:t>حاصل اين خطبه شريف سه نكته مهم است كه در بحث امامت هر سه آنها با قرآن هماهنگ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عهده دار تبيين، تعليل، اجرا، حمايت و دفاع از احكام و حكم الهى در دايره تشريع و تنظيم كننده رابطه اسماء حسناى الهى و برخوردارى از ولايت كليه الهيه در مدار تكوين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مسئوليتى مستلزم داشتن برترين علم و والاترين قدرت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مقامى اكتشافى و درخواست كردنى نيست، بلكه موهبت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عصكمم اللَّه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حجت ويژه الهى بر مردم است، لذا اطاعت از او بى قيد و شرط واجب على الامه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يكى از شيعيان زمان امام صادق عليه السلام به نام حمزه الطيار به آن حضرت گفت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انارى را نصف كنى و بگويى كه نصف آن حلال و نصف آن حرام است، بدون چون و چرا مى‌پذيرم</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آن وقت ميان ما و برادران اهل سنت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صاحب شرح المقاصد ضمن بر شمردن شرايط امامت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ينعزل‌الامام بالفسق</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اين ادعاهايى كه اكنون از طرف عده‌اى بى‌خبر از آيات و روايات، همانند وهابيت مطرح شده است، اولًا مسموع نيست، چون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امام كامل شامل رسول خدا و اهل البيت و ائمه هدى تا حضرت ولى عصر عجل اللَّه فرجه الشريف</w:t>
      </w:r>
    </w:p>
    <w:p>
      <w:pPr>
        <w:pStyle w:val="BookText"/>
        <w:rPr/>
      </w:pPr>
      <w:r>
        <w:rPr>
          <w:rFonts w:ascii="Amiri" w:hAnsi="Amiri" w:eastAsia="Amiri" w:cs="Amiri"/>
          <w:color w:val="111111"/>
          <w:sz w:val="28"/>
          <w:sz w:val="28"/>
          <w:szCs w:val="28"/>
          <w:rtl w:val="true"/>
          <w:lang w:bidi="ar-SA"/>
        </w:rPr>
        <w:t xml:space="preserve">والاترين مفسر و مبيّن براى كتاب اللَّه هستند،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بما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همان‌طور كه در بحث عنوان شد از زمان مروان اين عقايد براى اين‌كه مردم را از محور محبت رسول و آلش دور كنند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در مورد رسول خدا اين كار را انجام دهند، در مورد اهل بيتش به طريق اولى خواهند توانست، اما اين كارها نتيجه ندارد، بلكه اين عنايات خدا به اين خاندان است كه به اراده او انجام شده است و حافظ و نگهبانش هم خود او و دوستانش و خدمتگزاران صادق اين مكتب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فَضْلُ اللَّهِ يُؤْتِيهِ مَن يَشَآء</w:t>
      </w:r>
      <w:r>
        <w:rPr>
          <w:rFonts w:eastAsia="IRNazanin" w:cs="IRNazanin"/>
          <w:color w:val="111111"/>
          <w:sz w:val="28"/>
          <w:szCs w:val="28"/>
          <w:rtl w:val="true"/>
          <w:lang w:bidi="fa-IR"/>
        </w:rPr>
        <w:t>».</w:t>
      </w:r>
      <w:bookmarkStart w:id="981" w:name="pg1846_24001"/>
    </w:p>
    <w:p>
      <w:pPr>
        <w:pStyle w:val="Heading5"/>
        <w:numPr>
          <w:ilvl w:val="4"/>
          <w:numId w:val="1"/>
        </w:numPr>
        <w:rPr/>
      </w:pPr>
      <w:bookmarkStart w:id="982" w:name="__RefHeading___Toc2869621_3650668749"/>
      <w:bookmarkStart w:id="983" w:name="_Toc369"/>
      <w:bookmarkEnd w:id="981"/>
      <w:bookmarkEnd w:id="982"/>
      <w:r>
        <w:rPr>
          <w:rtl w:val="true"/>
        </w:rPr>
        <w:t>فهرست منابع‌</w:t>
      </w:r>
      <w:bookmarkEnd w:id="9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الزائر، ملا محمد باقر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مباحثى پيرامون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مهدى 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 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ابى القاسم جعفر بن محمد بن قولويه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 و جناح المسافر، رضى الدين على بن طاووس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زيارت جامعه، آيت اللَّه عبداللَّه جوادى آملى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هدية الزائرين، 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984" w:name="pg1846_24002"/>
    </w:p>
    <w:p>
      <w:pPr>
        <w:pStyle w:val="Heading4"/>
        <w:numPr>
          <w:ilvl w:val="3"/>
          <w:numId w:val="1"/>
        </w:numPr>
        <w:rPr/>
      </w:pPr>
      <w:bookmarkStart w:id="985" w:name="__RefHeading___Toc2869623_3650668749"/>
      <w:bookmarkStart w:id="986" w:name="_Toc370"/>
      <w:bookmarkEnd w:id="984"/>
      <w:bookmarkEnd w:id="985"/>
      <w:r>
        <w:rPr/>
        <w:t>2</w:t>
      </w:r>
      <w:r>
        <w:rPr>
          <w:rtl w:val="true"/>
        </w:rPr>
        <w:t xml:space="preserve">. </w:t>
      </w:r>
      <w:r>
        <w:rPr>
          <w:rtl w:val="true"/>
        </w:rPr>
        <w:t>زيارت قبور پاكان رسم انسانى، سنت رحمانى‌</w:t>
      </w:r>
      <w:bookmarkEnd w:id="986"/>
    </w:p>
    <w:p>
      <w:pPr>
        <w:pStyle w:val="Heading5"/>
        <w:numPr>
          <w:ilvl w:val="4"/>
          <w:numId w:val="1"/>
        </w:numPr>
        <w:rPr/>
      </w:pPr>
      <w:bookmarkStart w:id="987" w:name="__RefHeading___Toc2869625_3650668749"/>
      <w:bookmarkStart w:id="988" w:name="_Toc371"/>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 xml:space="preserve">زهراسادات موسوى </w:t>
      </w:r>
      <w:r>
        <w:rPr>
          <w:rStyle w:val="FootnoteAnchor"/>
          <w:rtl w:val="true"/>
        </w:rPr>
        <w:footnoteReference w:id="994"/>
      </w:r>
    </w:p>
    <w:p>
      <w:pPr>
        <w:pStyle w:val="Heading5"/>
        <w:numPr>
          <w:ilvl w:val="4"/>
          <w:numId w:val="1"/>
        </w:numPr>
        <w:rPr/>
      </w:pPr>
      <w:bookmarkStart w:id="989" w:name="__RefHeading___Toc2869627_3650668749"/>
      <w:bookmarkStart w:id="990" w:name="_Toc372"/>
      <w:bookmarkEnd w:id="989"/>
      <w:r>
        <w:rPr>
          <w:rtl w:val="true"/>
        </w:rPr>
        <w:t>چكيده‌</w:t>
      </w:r>
      <w:bookmarkEnd w:id="990"/>
    </w:p>
    <w:p>
      <w:pPr>
        <w:pStyle w:val="BookText"/>
        <w:rPr/>
      </w:pPr>
      <w:r>
        <w:rPr>
          <w:rFonts w:ascii="IRNazanin" w:hAnsi="IRNazanin" w:eastAsia="IRNazanin"/>
          <w:color w:val="111111"/>
          <w:sz w:val="28"/>
          <w:sz w:val="28"/>
          <w:szCs w:val="28"/>
          <w:rtl w:val="true"/>
          <w:lang w:bidi="fa-IR"/>
        </w:rPr>
        <w:t>نگارنده در ابتدا ضمن بيان مطلبى در خصوص اهميت موضوع بيان داشته كه در فرهنگ پويا و بالنده شيعه اين مسأله از اهميت و جايگاه والايى برخوردار است و آن همپاى بسيارى از عبادات، بلكه برتر از حتى جهاد و شهادت به حساب آمده است و زيارتگاه‌ها داراى نقش تربيتى و تهذيبى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مباحث و مطالب مقاله تحت عناوين زير مورد بررسى و تبيين مشروح توسط نويسنده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عالمان، حضور و زيارت در حرم پيامبر صلى الله عليه و آله، زيارت قبور مؤمنان از ديدگاه كتاب و سنت، زيارت قبور در سنت پيامبر اكرم، زيارت قبر پيامبر صلى الله عليه و آله از ديدگاه دانشمندان مسلمان، از ديدگاه قرآن و از ديدگاه احاديث عترت طاهره عليهم السلام زنان و زيارت قبور سرانجام در پايان نگارنده به جمع‌بندى و نتيجه‌گيرى مباحث و موارد مطرح شده،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 اسلام، سنت، شيعه، حديث</w:t>
      </w:r>
      <w:r>
        <w:rPr>
          <w:rFonts w:eastAsia="IRNazanin" w:cs="IRNazanin"/>
          <w:color w:val="111111"/>
          <w:sz w:val="28"/>
          <w:szCs w:val="28"/>
          <w:rtl w:val="true"/>
          <w:lang w:bidi="fa-IR"/>
        </w:rPr>
        <w:t>.</w:t>
      </w:r>
    </w:p>
    <w:p>
      <w:pPr>
        <w:pStyle w:val="Heading5"/>
        <w:numPr>
          <w:ilvl w:val="4"/>
          <w:numId w:val="1"/>
        </w:numPr>
        <w:rPr/>
      </w:pPr>
      <w:bookmarkStart w:id="991" w:name="__RefHeading___Toc2869629_3650668749"/>
      <w:bookmarkStart w:id="992" w:name="_Toc373"/>
      <w:bookmarkEnd w:id="991"/>
      <w:r>
        <w:rPr>
          <w:rtl w:val="true"/>
        </w:rPr>
        <w:t>زيارت از ديدگاه كتاب‌</w:t>
      </w:r>
      <w:bookmarkEnd w:id="99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مؤمنان بالاخص آنها كه با انسان پيوند خونى دارند، يك رسم فطرى و جهانى است كه ملل دنيا عملًا بر آن اتفاق نظر دارند و از آيه زير نيز مى‌توان تأييد آن را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پيامبر صلى الله عليه و آله درباره منافقان چنين خطاب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هرگز بر احدى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بميرد نماز مگزار، و هيچ زمان بر سر قبرشان نايست، زيرا آنان به خدا و پيامبر او كفر ورزيده‌اند و در حال فسق و معصيت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مباركه به پيامبر دو دستور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مرده آنان نماز مگزار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عَلى أحَدٍ مِنْهُمْ ماتَ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كنار قبر آنها براى دعا توقف 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تَقُمْ عَلى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 آيه براى ما اهميت خاصى دارد، و آن اين كه آيا مقصود از ايستادن در كنار قبر، صرفاً توقف در هنگام دفن است، يا مفهومى گسترده‌تر از اين دارد؟ مفسران معنى دوم را تأييد مى‌كنند كه به اختصار، كلام برخى از آنان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عند قبره للدفن أو الزياره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6"/>
      </w:r>
      <w:r>
        <w:rPr>
          <w:rFonts w:ascii="Amiri" w:hAnsi="Amiri" w:eastAsia="Amiri" w:cs="Amiri"/>
          <w:color w:val="111111"/>
          <w:sz w:val="28"/>
          <w:sz w:val="28"/>
          <w:szCs w:val="28"/>
          <w:rtl w:val="true"/>
          <w:lang w:bidi="ar-SA"/>
        </w:rPr>
        <w:t>بر سر قبر منافقان توقف مكن، خواه براى دفن و خواه براى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نظريه را جلال الدين سيوطى در تفسير جلالين، </w:t>
      </w:r>
      <w:r>
        <w:rPr>
          <w:rStyle w:val="FootnoteAnchor"/>
          <w:rtl w:val="true"/>
        </w:rPr>
        <w:footnoteReference w:id="997"/>
      </w:r>
      <w:r>
        <w:rPr>
          <w:rFonts w:ascii="Amiri" w:hAnsi="Amiri" w:eastAsia="Amiri" w:cs="Amiri"/>
          <w:color w:val="111111"/>
          <w:sz w:val="28"/>
          <w:sz w:val="28"/>
          <w:szCs w:val="28"/>
          <w:rtl w:val="true"/>
          <w:lang w:bidi="ar-SA"/>
        </w:rPr>
        <w:t xml:space="preserve">و عارف بورسى در تفسير روح البيان، </w:t>
      </w:r>
      <w:r>
        <w:rPr>
          <w:rStyle w:val="FootnoteAnchor"/>
          <w:rtl w:val="true"/>
        </w:rPr>
        <w:footnoteReference w:id="998"/>
      </w:r>
      <w:r>
        <w:rPr>
          <w:rFonts w:ascii="IRNazanin" w:hAnsi="IRNazanin" w:eastAsia="IRNazanin"/>
          <w:color w:val="111111"/>
          <w:sz w:val="28"/>
          <w:sz w:val="28"/>
          <w:szCs w:val="28"/>
          <w:rtl w:val="true"/>
          <w:lang w:bidi="fa-IR"/>
        </w:rPr>
        <w:t xml:space="preserve">و آلوسى بغدادى در روح المعانى </w:t>
      </w:r>
      <w:r>
        <w:rPr>
          <w:rStyle w:val="FootnoteAnchor"/>
          <w:rtl w:val="true"/>
        </w:rPr>
        <w:footnoteReference w:id="999"/>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خدا پيامبرش را از هر نوع توقف بر سر خاك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 دفن، و 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است و اين خود حاكى از آن است كه پيامبر اكرم در حالات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دفن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قبور مؤمنان توقف مى‌كرده و در حق آنان دعا مى‌نموده، والّا نهى از اين امر، 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آيه استفاده مى‌شود كه منافقان از چنين فيضى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جامعه با ايمان مشمول چنين لطف الهى خواهند بود و پيامبر اكرم هم به هنگام دفن و هم در مواقع ديگر، بر سر قبر هر مسلمانى مى‌تواند بايستد و دعا كند</w:t>
      </w:r>
      <w:r>
        <w:rPr>
          <w:rFonts w:eastAsia="IRNazanin" w:cs="IRNazanin"/>
          <w:color w:val="111111"/>
          <w:sz w:val="28"/>
          <w:szCs w:val="28"/>
          <w:rtl w:val="true"/>
          <w:lang w:bidi="fa-IR"/>
        </w:rPr>
        <w:t>.</w:t>
      </w:r>
      <w:bookmarkStart w:id="993" w:name="pg1846_24004"/>
    </w:p>
    <w:p>
      <w:pPr>
        <w:pStyle w:val="Heading5"/>
        <w:numPr>
          <w:ilvl w:val="4"/>
          <w:numId w:val="1"/>
        </w:numPr>
        <w:rPr/>
      </w:pPr>
      <w:bookmarkStart w:id="994" w:name="__RefHeading___Toc2869631_3650668749"/>
      <w:bookmarkStart w:id="995" w:name="_Toc374"/>
      <w:bookmarkEnd w:id="993"/>
      <w:bookmarkEnd w:id="994"/>
      <w:r>
        <w:rPr>
          <w:rtl w:val="true"/>
        </w:rPr>
        <w:t>زيارت قبور در سنت پيامبر</w:t>
      </w:r>
      <w:bookmarkEnd w:id="995"/>
    </w:p>
    <w:p>
      <w:pPr>
        <w:pStyle w:val="BookText"/>
        <w:rPr/>
      </w:pPr>
      <w:r>
        <w:rPr>
          <w:rFonts w:ascii="IRNazanin" w:hAnsi="IRNazanin" w:eastAsia="IRNazanin"/>
          <w:color w:val="111111"/>
          <w:sz w:val="28"/>
          <w:sz w:val="28"/>
          <w:szCs w:val="28"/>
          <w:rtl w:val="true"/>
          <w:lang w:bidi="fa-IR"/>
        </w:rPr>
        <w:t>آن حضرت، خود نيز به قبرستان بقيع مى‌رفت و به زيارت مسلمانان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به گواهى تاريخ در اين باره توجه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صحيح خود از عايشه نقل مى‌كند كه پيامبر صلى الله عليه و آله در آخرين بخش شب، خانه را به قصد زيارت بقيع ترك مى‌كرد و هر موقع وارد اين قبرستان مى‌شد به آنان چنين خطاب مى‌نمود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 و آتاكم ما توعدون غداً، موجلون، و انا ان شاء اللَّه بكم لاحقون، اللهم اغفر لاهل بقيع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درود بر شما اى ساكنان خانه افراد با ايمان، آنچه به وقوع آن در آينده وعده داده مى‌شديد، سراغ شما آمد و شما ميان مرگ و روز رستاخيز به سر مى‌بريد، ما نيز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صحيح از عايشه نقل مى‌كند كه پيامبر به او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 خدايت فرمان مى‌دهد كه به زيارت اهل بقيع برويد و براى آنان طلب آمرزش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پرسيدم چگونه براى آنان طلب آمرزش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اهل الديار من المؤمنين و المسلمين و يرحم اللَّه المستقدمين منّا و المستأخرين و إنا إن شاء اللَّه بكم 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1"/>
      </w:r>
      <w:r>
        <w:rPr>
          <w:rFonts w:ascii="Amiri" w:hAnsi="Amiri" w:eastAsia="Amiri" w:cs="Amiri"/>
          <w:color w:val="111111"/>
          <w:sz w:val="28"/>
          <w:sz w:val="28"/>
          <w:szCs w:val="28"/>
          <w:rtl w:val="true"/>
          <w:lang w:bidi="ar-SA"/>
        </w:rPr>
        <w:t>درود بر ساكنان مؤمن و مسلمان اين 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همه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كه قبلًا در گذشته‌اند و چه آنها كه بعداً در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كند، و ما نيز به خواست خدا به شما خواهيم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همچنين از بريده نقل مى‌كند كه پيامبر گرامى صلى الله عليه و آله به ياران خود آموزش</w:t>
      </w:r>
      <w:bookmarkStart w:id="996" w:name="pg1846_24005"/>
    </w:p>
    <w:p>
      <w:pPr>
        <w:pStyle w:val="BookText"/>
        <w:rPr/>
      </w:pPr>
      <w:bookmarkEnd w:id="996"/>
      <w:r>
        <w:rPr>
          <w:rFonts w:ascii="IRNazanin" w:hAnsi="IRNazanin" w:eastAsia="IRNazanin"/>
          <w:color w:val="111111"/>
          <w:sz w:val="28"/>
          <w:sz w:val="28"/>
          <w:szCs w:val="28"/>
          <w:rtl w:val="true"/>
          <w:lang w:bidi="fa-IR"/>
        </w:rPr>
        <w:t>مى‌داد كه به هنگام زيارت قبور چنين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 من المؤمنين و المسلمين و إنّا إن شاء اللَّه بكم لاحقون أسأل اللَّه لنا و لكم العافيه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2"/>
      </w:r>
      <w:r>
        <w:rPr>
          <w:rFonts w:ascii="Amiri" w:hAnsi="Amiri" w:eastAsia="Amiri" w:cs="Amiri"/>
          <w:color w:val="111111"/>
          <w:sz w:val="28"/>
          <w:sz w:val="28"/>
          <w:szCs w:val="28"/>
          <w:rtl w:val="true"/>
          <w:lang w:bidi="ar-SA"/>
        </w:rPr>
        <w:t>درود بر ساكنان مؤمن و مسلمان اين ديار، ما نيز به خواست خدا براى خود و شما عافيت مى‌طلبيم</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2869633_3650668749"/>
      <w:bookmarkStart w:id="998" w:name="_Toc375"/>
      <w:bookmarkEnd w:id="997"/>
      <w:r>
        <w:rPr>
          <w:rtl w:val="true"/>
        </w:rPr>
        <w:t>زيارت مرقد پيامبر اكرم صلى الله عليه و آله از ديدگاه دانشمندان‌</w:t>
      </w:r>
      <w:bookmarkEnd w:id="998"/>
    </w:p>
    <w:p>
      <w:pPr>
        <w:pStyle w:val="BookText"/>
        <w:rPr/>
      </w:pPr>
      <w:r>
        <w:rPr>
          <w:rFonts w:ascii="IRNazanin" w:hAnsi="IRNazanin" w:eastAsia="IRNazanin"/>
          <w:color w:val="111111"/>
          <w:sz w:val="28"/>
          <w:sz w:val="28"/>
          <w:szCs w:val="28"/>
          <w:rtl w:val="true"/>
          <w:lang w:bidi="fa-IR"/>
        </w:rPr>
        <w:t>با مرورى بر سخنان محدثان و فقيهان، روشن مى‌شود كه علماى اسلام زيارت مرقد شريف پيامبر اسلام را مستحب مؤكد دانسته و مردم را به زيارت حرم مطهر او دعوت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الدين سبكى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فقيهان چيره دست قرن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نقد سخن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استحباب زيارت قبر پيامبر را انكار كرده بود، كتابى به نام شفاء السقام فى زيارة خير الأنام نوشت و با پژوهشى گسترده، آراى فقيهان اهل سنت را از قرن چهارم تا روزگار خويش در آن كتاب گرد آورد و مبرهن ساخت كه استحباب زيارت قبر آن حضرت، از مسلمات فقه اسلامى است، و محدثان و فقيهان بزرگ، روايات گوناگونى در استحباب زيارت مزبور نقل كرده و به آن فتوا داده‌اند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علامه آيت اللَّه امينى</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الغدير به تكميل موضوع پرداخته و توانسته است نظريات بيش از چهل عالم و دانشمند مسلمان، اعم از فقيه و محدث را در اين زمينه تا عصر خويش گرد آورد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نگارنده با كاوش ناچيز خود بر فتاواى ديگرى نيز كه در آن دو كتاب وارد نشده، دست يافته و در رساله‌اى كه در اين موضوع به زبان عربى تأليف كرده آمده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مفتى سابق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خيل پيوسته و صريحاً به استحباب زيارت قبر مطهر پيامبر اسلام صلى الله عليه و آله فتوا داده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نقل سخن عالمان فوق، از گنجايش اين نوشته و حوصله خوانندگان بيرون است و لذا نمونه‌وار، به سخنان برخى از آنان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حليمى جرجانى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درباره تعظيم و تكريم پيامبر اسلام سخن مى‌گويد، يادآور مى‌شود كه در اين زمان تعظيم او، زيارت مرقد شريف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ماوردى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 پس از پايان مراسم، كاروان را به راه مدينه سوق دهد تا زايران ميان دو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و زيارت قبر رسول خدا،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طريق احترام پيامبر صلى الله عليه و آله را رعايت كرده و حقوق اطاعت او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جزء فريضه حج نيست، اما از مستحبات به شمار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قبر پيامبر به صورت گسترده سخن گفته و آداب زيارت را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من در حال ممات، به سان زيارت من در حال حيات است، و هر كس قدرت جسمانى و مالى داشته باشد و مرا زيارت نكند، بر من جفا كرده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زيارت پيامبر كند، بايستى در راه بر او درود بفرستد و آن‌گاه كه چشمش به ديوارها و درختان مدينه افتاد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حرم رسولك فاجعله لى وقاية من النار، و أماناً من العذاب و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اين حرم رسول تو است، آن را براى من سپرى از آتش و امانى از عذاب و بدى حساب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سپس آداب زيارت پيامبر و كيفيت آن را يادآور شده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زاير قبر پيامبر بعداً به سرزمين بقيع برود و قبر حسن بن على را زيارت كند و در مسجد فاطمه نماز بگزارد </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عياض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اكرم، سنتى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چندين حديث درباره زيارت قبر پيامبر پرداخته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قبر او، به روضه پيامبر و منبر و قبر و جايگاه او و ستونى كه بر آن تكيه مى‌كرد و نقطه‌اى كه جبرئيل بر او فرود مى‌آمد، تبرك بجويد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 محمد عبدى قيروانى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درباره لزوم و كيفيت زيارت پيامبران و نحوه توسل به آنان و درخواست حاجت از ايشان سخن مى‌گويد، درباره قبر پيامبر اسلام صلى الله عليه و آله چنين يادآور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ديگران گفتيم، در مورد زيارت سرور پيشينيان 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انسان با تواضع و فروتنى در حرم پيامبر حاضر شود، زيرا او شفيعى است كه شفاعتش رد نمى‌شود، و كسى كه آهنگ او كند نا اميد باز نمى‌گردد، و كسى كه به حرم او وارد شود و از او استعانت بجويد و استغاثه كند، محروم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ما، رحمت خدا بر آنان باد،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زاير قبر پيامبر در خود چنين احساس كند كه آن حضرت را در حال حياتش زيارت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هيثمى مكى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بر استحباب زيارت قبر پيامبر صلى الله عليه و آله به دلايلى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شده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يك نفر مانند ابن تيميه با اين امر، مضر به اجماع نيست، زيرا او كسى نيست كه رأى او در اين مورد، مضر باشد و بسيارى از علما سخنان ناموزون او را تعقيب كرده و اشكالات او را جواب داده‌اند، يكى از آنان عز بن جماعه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فردى است كه خدا او را گمراه كرده و لباس خوارى و پستى بر او پوشانده است و شيخ تقى الدين سبكى كه جلالت مقام و اجتهاد وى مورد قبول همگان است، كتابى مستقل در ردّ فتواى او نوشته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99" w:name="pg1846_24008"/>
    </w:p>
    <w:p>
      <w:pPr>
        <w:pStyle w:val="BookText"/>
        <w:rPr/>
      </w:pPr>
      <w:bookmarkEnd w:id="99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جزيرى نويسنده كتاب الفقه على المذاهب الأربعه كه در آن فتاواى فقهاى چهار مذهب را گرد آورده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پيامبر صلى الله عليه و آله از بالاترين مستحبات بوده و در مورد آن احاديثى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شش حديث پرداخته و آداب زيارت را بيان مى‌كند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نظر به اين كه هيچ يك از فقيهان مذاهب چهارگانه، بر ادعاى فوق، تعليقه‌اى نزده است، در مى‌يابيم كه فتواى ياد شده، مورد پذيرش همه فقهاى ائمه اربعه در عصر حاضر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عبدالعزيز بن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مسجد پيامبر را زيارت كرد، مستحب است در روضه پيامبر دو ركعت نماز بگزارد، سپس بر پيامبر سلام بگويد، چنان‌كه مستحب است به زيارت بقيع و شهيدان مدفون در آن رفته و سلام بگويد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ما در اين جا به همين چند گفتار اكتفا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علاقه‌مندند از گفتارهاى ديگر آگاه شوند به رساله‌اى كه در اين مورد نوشته‌ايم مراجعه نمايند</w:t>
      </w:r>
      <w:r>
        <w:rPr>
          <w:rFonts w:eastAsia="IRNazanin" w:cs="IRNazanin"/>
          <w:color w:val="111111"/>
          <w:sz w:val="28"/>
          <w:szCs w:val="28"/>
          <w:rtl w:val="true"/>
          <w:lang w:bidi="fa-IR"/>
        </w:rPr>
        <w:t xml:space="preserve">. </w:t>
      </w:r>
      <w:r>
        <w:rPr>
          <w:rStyle w:val="FootnoteAnchor"/>
          <w:rtl w:val="true"/>
        </w:rPr>
        <w:footnoteReference w:id="1009"/>
      </w:r>
    </w:p>
    <w:p>
      <w:pPr>
        <w:pStyle w:val="Heading5"/>
        <w:numPr>
          <w:ilvl w:val="4"/>
          <w:numId w:val="1"/>
        </w:numPr>
        <w:rPr/>
      </w:pPr>
      <w:bookmarkStart w:id="1000" w:name="__RefHeading___Toc2869635_3650668749"/>
      <w:bookmarkStart w:id="1001" w:name="_Toc376"/>
      <w:bookmarkEnd w:id="1000"/>
      <w:r>
        <w:rPr>
          <w:rtl w:val="true"/>
        </w:rPr>
        <w:t>زيارت مرقد پيامبر صلى الله عليه و آله از ديدگاه قرآن‌</w:t>
      </w:r>
      <w:bookmarkEnd w:id="1001"/>
    </w:p>
    <w:p>
      <w:pPr>
        <w:pStyle w:val="BookText"/>
        <w:rPr/>
      </w:pPr>
      <w:r>
        <w:rPr>
          <w:rFonts w:ascii="IRNazanin" w:hAnsi="IRNazanin" w:eastAsia="IRNazanin"/>
          <w:color w:val="111111"/>
          <w:sz w:val="28"/>
          <w:sz w:val="28"/>
          <w:szCs w:val="28"/>
          <w:rtl w:val="true"/>
          <w:lang w:bidi="fa-IR"/>
        </w:rPr>
        <w:t>قرآن مجيد به مسلمانان دستور مى‌دهد كه به حضور پيامبر رسيده، در محضر او استغفار كنند و از آن حضرت بخواهند كه درباره آنان طلب آمرزش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هرگاه آنان كه بر خويش ستم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خلاف و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استغفار كنند، و پيامبر نيز براى آنان طلب آمرزش نمايد، خداوند را توبه‌پذير و رحيم خواهند يافت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خداوند منافقان را نكوهش مى‌كند كه هرگاه به آنان گفته مى‌شود به</w:t>
      </w:r>
    </w:p>
    <w:p>
      <w:pPr>
        <w:pStyle w:val="BookText"/>
        <w:rPr/>
      </w:pPr>
      <w:r>
        <w:rPr>
          <w:rFonts w:ascii="Amiri" w:hAnsi="Amiri" w:eastAsia="Amiri" w:cs="Amiri"/>
          <w:color w:val="111111"/>
          <w:sz w:val="28"/>
          <w:sz w:val="28"/>
          <w:szCs w:val="28"/>
          <w:rtl w:val="true"/>
          <w:lang w:bidi="ar-SA"/>
        </w:rPr>
        <w:t>حضور رسول خدا برسند تا درباره آنان طلب آمرزش كند، از اين امر سرباز مى‌زنند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آن‌گاه كه به آنان گفته شود بياييد تا رسول خدا براى شما طلب مغفرت كند، روى خود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مى‌گردانند و آنان را مى‌بينى از سخن تو اعراض كرده و كبر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 الدين سبكى، محقق اهل سنت،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حال حاضر نيز به حكم اين آيه مى‌توانند به حضور رسول خدا برسند و در ضمن استغفار، از او بخواهند كه درباره آنان از خداوند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هر چند اين آيه مربوط به دوران حيات پيامبر است، ولى درخواست آمرزش از او، اختصاص به زمان حيات او ندارد، زيرا اين مقامى است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با مرگ او از ميان نمى‌رود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آيات فوق آمده، حاكى از شئون پيامبر و نشانه عظمت اوست، ولى انجام اين عمل از سوى پيامبر، تنها در حال حيات او امكان‌پذير است، نه در حال ممات، كه رابطه ما با او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فوق وارد نيست و حق با محقق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زير روشن مى‌كند كه مرگ رسول خدا در اين مورد تأثيرى نداشته و حيات و ممات او از اين نظر،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نظر قرآن پايان زندگى انسان نيست، بلكه دريچه‌اى است به جهان ديگر و بسيار گسترده‌تر و همه چيز آن برتر از جهان پيشين بوده، و انسان در آن جهان زنده و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شهدا و صالحان، پس از مرگ نزد خدا روزى مى‌خورند و از لذات روحى خاصى بهره‌مندند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فروان از رسول خدا صلى الله عليه و آله وارد شده است كه فرشتگان، درودى را كه مسلمانان بر پيامبر مى‌فرستند، به او مى‌رسانند و انسان در هر نقطه‌اى به آن حضرت درود بفرستد به 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علىّ فإنّ صلاتكم تبلغنى حيثما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بر من درود بفرستيد، درود شما در هر جا باشيد به من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تشهد نماز مأمورند به پيامبر سلام كنند و درود بفرستند و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جنبه تشريفاتى نداشته و سلامى است كاملًا واقعى، از زنده‌اى به زنده ديگر كه مثل او 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فوق، حاكى از اين است كه پيامبر در جهان برزخ زنده بوده و ارتباط او با ما برقرار است، سخن ما را مى‌شنود و درخواست ما را در شرايط خاصى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جا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مورد نظر، از وسعت خاصى برخوردار بوده و هم اكنون ما را به حضور در حرم شريف رسول اكرم دعوت مى‌كنند و دستور مى‌دهند كه به حرم پيامبر وارد شويم و استغفار كنيم و از او بخواهيم در حق ما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زيارتنامه رسول خدا نيز كه همگان در آن حرم مطهر مى‌خوانند، وارد شده و زاير قبر آن حضرت با توجه به اين آيه از ايشان درخواست مى‌كند كه در حق او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زيارت جز حضور زاير در محضر مزور، و فرستادن درود و درخواست دعا،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آيه مذكور مى‌توانند گواه قرآنى بر استحباب زيارت مرقد پيامبر باشند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همان است كه در كلام سبكى وارد شده و آن اين است كه دعوت مسلمانان به رفتن در حضور رسول خدا و درخواست طلب آمرزش از وى براى خويش، نشانه تعظيم و تكريم پيامبر اكرم است، و مسلماً اين تكريم اختصاص به زمان حيات آن حضرت ندارد، زيرا عظمت روحى وى و مقام و منزلتش نزد خداوند،</w:t>
      </w:r>
      <w:bookmarkStart w:id="1002" w:name="pg1846_24011"/>
    </w:p>
    <w:p>
      <w:pPr>
        <w:pStyle w:val="BookText"/>
        <w:rPr/>
      </w:pPr>
      <w:bookmarkEnd w:id="1002"/>
      <w:r>
        <w:rPr>
          <w:rFonts w:ascii="Amiri" w:hAnsi="Amiri" w:eastAsia="Amiri" w:cs="Amiri"/>
          <w:color w:val="111111"/>
          <w:sz w:val="28"/>
          <w:sz w:val="28"/>
          <w:szCs w:val="28"/>
          <w:rtl w:val="true"/>
          <w:lang w:bidi="ar-SA"/>
        </w:rPr>
        <w:t>امرى ثابت و جاودان بوده و محدود و مخصوص به زمان خاصى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علت،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رسول خدا، به دوران حيات او اختصاص ندارد و پس از مرگ نيز احترام او بايد محفوظ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آيه‌اى كه مسلمان را به آهسته سخن گفتن در محضر پيامبر صلى الله عليه و آله دعوت مى‌كند، هم اينك به قوت خود باقى است،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تَرْفَعُوا أصْواتَكُمْ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اى افراد با ايمان بلندتر از رسول خدا سخن نگوييد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حرم آن حضرت، نبايد داد و فرياد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آيه مباركه بر بالاى ضريح آن حضرت نوشته شده و قرن‌هاست كه نصب العين زوّار مسلمان قرار دارد</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2869637_3650668749"/>
      <w:bookmarkStart w:id="1004" w:name="_Toc377"/>
      <w:bookmarkEnd w:id="1003"/>
      <w:r>
        <w:rPr>
          <w:rtl w:val="true"/>
        </w:rPr>
        <w:t>زيارت پيامبر از ديدگاه احاديث‌</w:t>
      </w:r>
      <w:bookmarkEnd w:id="1004"/>
    </w:p>
    <w:p>
      <w:pPr>
        <w:pStyle w:val="BookText"/>
        <w:rPr/>
      </w:pPr>
      <w:r>
        <w:rPr>
          <w:rFonts w:ascii="IRNazanin" w:hAnsi="IRNazanin" w:eastAsia="IRNazanin"/>
          <w:color w:val="111111"/>
          <w:sz w:val="28"/>
          <w:sz w:val="28"/>
          <w:szCs w:val="28"/>
          <w:rtl w:val="true"/>
          <w:lang w:bidi="fa-IR"/>
        </w:rPr>
        <w:t>داورى قرآن درباره زيارت قبر پيامبر اكرم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رسيده است كه از داورى احاديث در اين مورد آگاه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مربوط به زيارت مرقد پيامبر اسلام صلى الله عليه و آله در كتب حديث وارد شده است و جمعى از علماى مسلمان به گردآورى و تصحيح اسانيد آنها همت گمارده‌اند كه به عنوان نمونه برخى از آنان را يادآور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تقى الدين سبكى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شفاء السقام در اين باره پانزده روايت با ذكر سند نقل كرده و به تصحيح سند آنها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الدين على بن احمد سمهودى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ويژه خود درباره تاريخ مدينه، هفده روايت در اين مورد نقل كرده و اسانيد آنها را تصحيح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فقى از علماى ازهر با حذف اسانيد، متون روايات مربوط به زيارت آن حضرت را نقل كرده و در اين مورد به بيست و دو روايت دست يافته است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امينى با تتبعى شايان تقدير، روايات مربوط به زيارت را گردآورى كرده و تنها روايت نخست را كه به آن اشاره خواهيم كرد، از چهل و يك كتاب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همه اين روايات با اسانيد و تصحيح آنها، در اين مختصر نمى‌گنجد، لذا فقط به نقل برخى از روايات اكتفا كرده و علاقه‌مندان به تفصيل را به مدارك ياد شده در بالا ارجاع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به طور مستند، از عبداللَّه بن عمر نقل مى‌كند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هر كس قبر مرا زيارت كند، شفاعت از او، بر من لازم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معجم كبير و غزالى در احياء علوم از عبداللَّه بن عمر نقل مى‌كنند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جائنى زائراً لا تحمله حاجة الّا زيارتى كان حقاً علىّ أن أكون له شفيعاً يوم القيامه؛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هر كس صرفاً به انگيزه زيارت من، به زيارتم بيايد، بر من فرض و لازم است كه در روز قيامت شفيع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عبداللَّه بن عمر نقل مى‌كند كه 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وفاتى فكأنّما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هر كس پس از درگذشت من، قبر مرا در هنگام حج زيارت كند، مثل اين است كه در حال حيات مرا زيارت كرده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ابن عمر نقل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زارنى بعد</w:t>
      </w:r>
      <w:bookmarkStart w:id="1005" w:name="pg1846_24013"/>
    </w:p>
    <w:p>
      <w:pPr>
        <w:pStyle w:val="BookText"/>
        <w:rPr/>
      </w:pPr>
      <w:bookmarkEnd w:id="1005"/>
      <w:r>
        <w:rPr>
          <w:rFonts w:ascii="Amiri" w:hAnsi="Amiri" w:eastAsia="Amiri" w:cs="Amiri"/>
          <w:color w:val="111111"/>
          <w:sz w:val="28"/>
          <w:sz w:val="28"/>
          <w:szCs w:val="28"/>
          <w:rtl w:val="true"/>
          <w:lang w:bidi="ar-SA"/>
        </w:rPr>
        <w:t>موتى فكأنّما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هر كس پس از مرگم، مرا زيارت كند، بسان اين است كه در حال حياتم مرا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است زيارت پيامبر را از ديدگاه عترت طاهره عليه السلام بررسى كنيم</w:t>
      </w:r>
      <w:r>
        <w:rPr>
          <w:rFonts w:eastAsia="IRNazanin" w:cs="IRNazanin"/>
          <w:color w:val="111111"/>
          <w:sz w:val="28"/>
          <w:szCs w:val="28"/>
          <w:rtl w:val="true"/>
          <w:lang w:bidi="fa-IR"/>
        </w:rPr>
        <w:t>.</w:t>
      </w:r>
    </w:p>
    <w:p>
      <w:pPr>
        <w:pStyle w:val="Heading5"/>
        <w:numPr>
          <w:ilvl w:val="4"/>
          <w:numId w:val="1"/>
        </w:numPr>
        <w:rPr/>
      </w:pPr>
      <w:bookmarkStart w:id="1006" w:name="__RefHeading___Toc2869639_3650668749"/>
      <w:bookmarkStart w:id="1007" w:name="_Toc378"/>
      <w:bookmarkEnd w:id="1006"/>
      <w:r>
        <w:rPr>
          <w:rtl w:val="true"/>
        </w:rPr>
        <w:t>زيارت پيامبر در احاديث عترت طاهره عليهم السلام‌</w:t>
      </w:r>
      <w:bookmarkEnd w:id="1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حيّاً و ميّتاً كنت له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هر كس مرا در حال حيات و ممات زيارت كند، روز قيامت شفيع او خواهم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اميرمؤمنان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برسول اللَّه حجّكم إذا خرجتم إلى بيت اللَّه، فإنّ تركه جفاءٌ و بذلك امِرتُم و أتمّوا بالقبور الّتى ألزمكم اللَّه زيارتها و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زمانى كه آهنگ زيارت خانه خدا كرديد، حج خود را با زيارت پيامبر به پايان برسانيد، زيرا ترك زيارت او جفا به آن حضرت است و شما به اين كار مأمور شده‌ايد، و با زيارت قبورى كه به زيارت آنها ملزم شده‌ايد حج خود را به پايان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از رسول گرامى صلى الله عليه و 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مكّة حاجّاً و لم يزرنى إلى المدينة جفوته يوم القيامة، و من جاءنى زائراً وجبت له شفاعتى و من وجبت له شفاعتى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1"/>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براى انجام وظيفه حج، آهنگ مكه كند و مرا در مدينه زيارت نكند، در روز قيامت به او جفا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است كه در حق او شفاعت نمى‌كنم و آن كس كه به زيارت من مى‌آيد، شفاعت من بر او واجب شده و هر كس كه شفاعت من بر او واجب شود وارد بهشت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به نقل از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أتانى زائراً كنت شفيعه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هر كس به زيارت من بيايد، در روز قيامت شفيع او خواهم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فريقين در اين مورد نقل كرده‌اند، از حيث مضمون كاملًا با يكديگر موافق و هم آهنگ است و محتواى همه روايات بر محور دو چيز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آهنگ مكه كند و پيامبر را زيارت نكند آن حضرت در حق او شفاعت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پيامبر برود، پيامبر در حق او شفاعت مى‌كند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منظور رعايت اختصار، به هشت روايت فوق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از اهل سنت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كتب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كرده و طالبين تفصيل بيشتر را به مآخذ ياد شده ارجاع مى‌دهيم</w:t>
      </w:r>
      <w:r>
        <w:rPr>
          <w:rFonts w:eastAsia="Amiri" w:cs="Amiri" w:ascii="Amiri" w:hAnsi="Amiri"/>
          <w:color w:val="111111"/>
          <w:sz w:val="28"/>
          <w:szCs w:val="28"/>
          <w:rtl w:val="true"/>
          <w:lang w:bidi="ar-SA"/>
        </w:rPr>
        <w:t>.</w:t>
      </w:r>
      <w:bookmarkStart w:id="1008" w:name="pg1846_24015"/>
    </w:p>
    <w:p>
      <w:pPr>
        <w:pStyle w:val="Heading5"/>
        <w:numPr>
          <w:ilvl w:val="4"/>
          <w:numId w:val="1"/>
        </w:numPr>
        <w:rPr/>
      </w:pPr>
      <w:bookmarkStart w:id="1009" w:name="__RefHeading___Toc2869641_3650668749"/>
      <w:bookmarkStart w:id="1010" w:name="_Toc379"/>
      <w:bookmarkEnd w:id="1008"/>
      <w:bookmarkEnd w:id="1009"/>
      <w:r>
        <w:rPr>
          <w:rtl w:val="true"/>
        </w:rPr>
        <w:t>فهرست منابع‌</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صادق سرمد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السنيه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بيضاوى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جلالين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البيان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السقام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الاحكام السلطانيه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علوم الدين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المنظم فى زيارة القبر المكرم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على المذاهب الاربعه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للاصول فى احاديث الرسول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 بأخبار دار المصطفى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و الزياره فى الشريعه الاسلاميه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دار قطنى</w:t>
      </w:r>
      <w:bookmarkStart w:id="1011" w:name="pg1846_24016"/>
    </w:p>
    <w:p>
      <w:pPr>
        <w:pStyle w:val="Heading4"/>
        <w:numPr>
          <w:ilvl w:val="3"/>
          <w:numId w:val="1"/>
        </w:numPr>
        <w:rPr/>
      </w:pPr>
      <w:bookmarkStart w:id="1012" w:name="__RefHeading___Toc2869643_3650668749"/>
      <w:bookmarkStart w:id="1013" w:name="_Toc380"/>
      <w:bookmarkEnd w:id="1011"/>
      <w:bookmarkEnd w:id="1012"/>
      <w:r>
        <w:rPr/>
        <w:t>3</w:t>
      </w:r>
      <w:r>
        <w:rPr>
          <w:rtl w:val="true"/>
        </w:rPr>
        <w:t xml:space="preserve">. </w:t>
      </w:r>
      <w:r>
        <w:rPr>
          <w:rtl w:val="true"/>
        </w:rPr>
        <w:t>زيارت و شبهات مخالفان‌</w:t>
      </w:r>
      <w:bookmarkEnd w:id="1013"/>
    </w:p>
    <w:p>
      <w:pPr>
        <w:pStyle w:val="Heading5"/>
        <w:numPr>
          <w:ilvl w:val="4"/>
          <w:numId w:val="1"/>
        </w:numPr>
        <w:rPr/>
      </w:pPr>
      <w:bookmarkStart w:id="1014" w:name="__RefHeading___Toc2869645_3650668749"/>
      <w:bookmarkStart w:id="1015" w:name="_Toc381"/>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سيد محمد مرتضوى هشترودى‌</w:t>
      </w:r>
    </w:p>
    <w:p>
      <w:pPr>
        <w:pStyle w:val="Heading5"/>
        <w:numPr>
          <w:ilvl w:val="4"/>
          <w:numId w:val="1"/>
        </w:numPr>
        <w:rPr/>
      </w:pPr>
      <w:bookmarkStart w:id="1016" w:name="__RefHeading___Toc2869647_3650668749"/>
      <w:bookmarkStart w:id="1017" w:name="_Toc382"/>
      <w:bookmarkEnd w:id="1016"/>
      <w:r>
        <w:rPr>
          <w:rtl w:val="true"/>
        </w:rPr>
        <w:t>چكيده‌</w:t>
      </w:r>
      <w:bookmarkEnd w:id="1017"/>
    </w:p>
    <w:p>
      <w:pPr>
        <w:pStyle w:val="BookText"/>
        <w:rPr/>
      </w:pPr>
      <w:r>
        <w:rPr>
          <w:rFonts w:ascii="IRNazanin" w:hAnsi="IRNazanin" w:eastAsia="IRNazanin"/>
          <w:color w:val="111111"/>
          <w:sz w:val="28"/>
          <w:sz w:val="28"/>
          <w:szCs w:val="28"/>
          <w:rtl w:val="true"/>
          <w:lang w:bidi="fa-IR"/>
        </w:rPr>
        <w:t>فرقه وهابيت كه به وسيله محمّد بن عبد الوهاب تأسيس يافت و تحت تأثير عقايد ابن تيميه قرار داشت، معتقد است كه نماز خواندن و دعا كردن نزد قبور حرام بوده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تبرك جستن به قبور و دست ساييدن و بوسيدن آنها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به هر مسلمانى كه اين اعمال را انجام دهد نسبت شرك و كفر مى‌دهد و آنها را عبادت‌كنندگان قبرها مى‌نامد و عمل آنها را همانند عمل مردم دوران جاهليت با بت‌هاى خود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با اشاره به برخى از عقايد وهابيت كه ذكر شد، با استفاده از منابع حديثى و كتب اهل سنت به اشكالات آنها پاسخ داده شده و سپس به اثبات عقايد شيعه پيرامون جواز زيارت قبر نبى اكرم صلى الله عليه و آله و ائمه اطهار و قبور صالحين و اموات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وهابيت، ابن تيميه، شرك</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منظومه كلى تفكر اسلامى جايگاه خاصى دارد و يكى از برنامه‌هاى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است كه در مكتب تشيع جلوه زيباتر و پرشكوه‌ترى دارد و از محتواى بسيار فنى‌اى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هدف ما ابتدا اثبات مشروعيت زيارت مى‌باشد و سپس به بيان برخى اشكالات و پاسخ آنها مى‌پردازيم</w:t>
      </w:r>
      <w:r>
        <w:rPr>
          <w:rFonts w:eastAsia="IRNazanin" w:cs="IRNazanin"/>
          <w:color w:val="111111"/>
          <w:sz w:val="28"/>
          <w:szCs w:val="28"/>
          <w:rtl w:val="true"/>
          <w:lang w:bidi="fa-IR"/>
        </w:rPr>
        <w:t>.</w:t>
      </w:r>
      <w:bookmarkStart w:id="1018" w:name="pg1846_24017"/>
    </w:p>
    <w:p>
      <w:pPr>
        <w:pStyle w:val="Heading5"/>
        <w:numPr>
          <w:ilvl w:val="4"/>
          <w:numId w:val="1"/>
        </w:numPr>
        <w:rPr/>
      </w:pPr>
      <w:bookmarkStart w:id="1019" w:name="__RefHeading___Toc2869649_3650668749"/>
      <w:bookmarkStart w:id="1020" w:name="_Toc383"/>
      <w:bookmarkEnd w:id="1018"/>
      <w:bookmarkEnd w:id="1019"/>
      <w:r>
        <w:rPr>
          <w:rtl w:val="true"/>
        </w:rPr>
        <w:t>دلائل مشروعيت زيارت‌</w:t>
      </w:r>
      <w:bookmarkEnd w:id="1020"/>
    </w:p>
    <w:p>
      <w:pPr>
        <w:pStyle w:val="Heading6"/>
        <w:numPr>
          <w:ilvl w:val="5"/>
          <w:numId w:val="1"/>
        </w:numPr>
        <w:rPr/>
      </w:pPr>
      <w:bookmarkStart w:id="1021" w:name="__RefHeading___Toc2869651_3650668749"/>
      <w:bookmarkStart w:id="1022" w:name="_Toc384"/>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زيارت به طور مطلق و بنابر چهار دليل، امرى مشروع مى‌باشد</w:t>
      </w:r>
      <w:r>
        <w:rPr>
          <w:rFonts w:eastAsia="IRNazanin" w:cs="IRNazanin"/>
          <w:color w:val="111111"/>
          <w:sz w:val="28"/>
          <w:szCs w:val="28"/>
          <w:rtl w:val="true"/>
          <w:lang w:bidi="fa-IR"/>
        </w:rPr>
        <w:t>:</w:t>
      </w:r>
    </w:p>
    <w:p>
      <w:pPr>
        <w:pStyle w:val="Heading6"/>
        <w:numPr>
          <w:ilvl w:val="5"/>
          <w:numId w:val="1"/>
        </w:numPr>
        <w:rPr/>
      </w:pPr>
      <w:bookmarkStart w:id="1023" w:name="__RefHeading___Toc2869653_3650668749"/>
      <w:bookmarkStart w:id="1024" w:name="_Toc385"/>
      <w:bookmarkEnd w:id="1023"/>
      <w:r>
        <w:rPr/>
        <w:t>1</w:t>
      </w:r>
      <w:r>
        <w:rPr>
          <w:rtl w:val="true"/>
        </w:rPr>
        <w:t xml:space="preserve">. </w:t>
      </w:r>
      <w:r>
        <w:rPr>
          <w:rtl w:val="true"/>
        </w:rPr>
        <w:t>قرآن‌</w:t>
      </w:r>
      <w:bookmarkEnd w:id="1024"/>
    </w:p>
    <w:p>
      <w:pPr>
        <w:pStyle w:val="BookText"/>
        <w:rPr/>
      </w:pPr>
      <w:r>
        <w:rPr>
          <w:rFonts w:ascii="Amiri" w:hAnsi="Amiri" w:eastAsia="Amiri" w:cs="Amiri"/>
          <w:color w:val="111111"/>
          <w:sz w:val="28"/>
          <w:sz w:val="28"/>
          <w:szCs w:val="28"/>
          <w:rtl w:val="true"/>
          <w:lang w:bidi="ar-SA"/>
        </w:rPr>
        <w:t>خداوند تبارك و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هر گاه آنان زمانى كه بر خويش ستم كرده‌اند 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استغفار كنند و پيامبر براى آنان طلب آموزش كند، خداوند را توبه پذير و رحيم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نوعى حاضر شدن نزد زيارت شونده است، خواه براى استغفار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رجحان چنين عملى در حيات پيامبر صلى الله عليه و آله ثابت شود، همين امر بعد از رحلت او نيز ثابت است، چون پيامبر اكرم صلى الله عليه و آله داراى حيات برزخى است و سلام زاير را مى‌شنود و اعمال او نزد آن حضرت عرضه مى‌شود</w:t>
      </w:r>
      <w:r>
        <w:rPr>
          <w:rFonts w:eastAsia="IRNazanin" w:cs="IRNazanin"/>
          <w:color w:val="111111"/>
          <w:sz w:val="28"/>
          <w:szCs w:val="28"/>
          <w:rtl w:val="true"/>
          <w:lang w:bidi="fa-IR"/>
        </w:rPr>
        <w:t>.</w:t>
      </w:r>
    </w:p>
    <w:p>
      <w:pPr>
        <w:pStyle w:val="Heading6"/>
        <w:numPr>
          <w:ilvl w:val="5"/>
          <w:numId w:val="1"/>
        </w:numPr>
        <w:rPr/>
      </w:pPr>
      <w:bookmarkStart w:id="1025" w:name="__RefHeading___Toc2869655_3650668749"/>
      <w:bookmarkStart w:id="1026" w:name="_Toc386"/>
      <w:bookmarkEnd w:id="1025"/>
      <w:r>
        <w:rPr/>
        <w:t>2</w:t>
      </w:r>
      <w:r>
        <w:rPr>
          <w:rtl w:val="true"/>
        </w:rPr>
        <w:t xml:space="preserve">. </w:t>
      </w:r>
      <w:r>
        <w:rPr>
          <w:rtl w:val="true"/>
        </w:rPr>
        <w:t>روايات‌</w:t>
      </w:r>
      <w:bookmarkEnd w:id="1026"/>
    </w:p>
    <w:p>
      <w:pPr>
        <w:pStyle w:val="BookText"/>
        <w:rPr/>
      </w:pPr>
      <w:r>
        <w:rPr>
          <w:rFonts w:ascii="IRNazanin" w:hAnsi="IRNazanin" w:eastAsia="IRNazanin"/>
          <w:color w:val="111111"/>
          <w:sz w:val="28"/>
          <w:sz w:val="28"/>
          <w:szCs w:val="28"/>
          <w:rtl w:val="true"/>
          <w:lang w:bidi="fa-IR"/>
        </w:rPr>
        <w:t>درباره زيارت احاديث بسيارى به طريق مختلف و با مضمون‌هاى گوناگون وارد شده است</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مرا زيارت كند، شفاعتش بر من لازم مى‌گردد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اين حديث داراى چهل منبع از كتاب‌هاى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اين كتاب‌ها از حافظان و ائمه حديث مى‌باشند،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محمد الوراق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ابى الدنيا ابوبكر القريشى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027" w:name="pg1846_24020"/>
    </w:p>
    <w:p>
      <w:pPr>
        <w:pStyle w:val="BookText"/>
        <w:rPr/>
      </w:pPr>
      <w:bookmarkEnd w:id="10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احمد 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الكامل؛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قطنى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خود؛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الأحكام السلطانيه؛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تقى الدين سبكى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شفاء السقام </w:t>
      </w:r>
      <w:r>
        <w:rPr>
          <w:rStyle w:val="FootnoteAnchor"/>
          <w:rtl w:val="true"/>
        </w:rPr>
        <w:footnoteReference w:id="1026"/>
      </w:r>
      <w:r>
        <w:rPr>
          <w:rFonts w:ascii="Amiri" w:hAnsi="Amiri" w:eastAsia="Amiri" w:cs="Amiri"/>
          <w:color w:val="111111"/>
          <w:sz w:val="28"/>
          <w:sz w:val="28"/>
          <w:szCs w:val="28"/>
          <w:rtl w:val="true"/>
          <w:lang w:bidi="ar-SA"/>
        </w:rPr>
        <w:t>اين روايت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سبكى شواهدى بر صحت سند اين روايت ذكر كرده 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دلايل و بلكه با كم‌ترين دلايل، دروغ‌هاى كسى كه مدعى است تمام احاديثى كه در مورد زيارت آمده جعلى است،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از خدا و رسولش در سخنانى كه قبل از او نه عالم و نه جاهل و نه اهل حديث و اصلًا هيچ يك از مسلمين به زبان نياورده‌اند شرم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گزارد و قبر مرا بعد از وفاتم زيارت كند، مانند كسى است كه در حياتم مرا زيارت نموده است</w:t>
      </w:r>
      <w:r>
        <w:rPr>
          <w:rFonts w:eastAsia="IRNazanin" w:cs="IRNazanin"/>
          <w:color w:val="111111"/>
          <w:sz w:val="28"/>
          <w:szCs w:val="28"/>
          <w:rtl w:val="true"/>
          <w:lang w:bidi="fa-IR"/>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اين حديث داراى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از كتاب‌هاى اهل سنت است كه به بعضى آنها اشاره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مسند خود،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السنن،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خود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خانه خدا را انجام دهد و مرا زيارت نكند، به من جفا كرده است</w:t>
      </w:r>
      <w:r>
        <w:rPr>
          <w:rFonts w:eastAsia="IRNazanin" w:cs="IRNazanin"/>
          <w:color w:val="111111"/>
          <w:sz w:val="28"/>
          <w:szCs w:val="28"/>
          <w:rtl w:val="true"/>
          <w:lang w:bidi="fa-IR"/>
        </w:rPr>
        <w:t xml:space="preserve">». </w:t>
      </w:r>
      <w:r>
        <w:rPr>
          <w:rStyle w:val="FootnoteAnchor"/>
          <w:rtl w:val="true"/>
        </w:rPr>
        <w:footnoteReference w:id="1028"/>
      </w:r>
      <w:r>
        <w:rPr>
          <w:rFonts w:ascii="Amiri" w:hAnsi="Amiri" w:eastAsia="Amiri" w:cs="Amiri"/>
          <w:color w:val="111111"/>
          <w:sz w:val="28"/>
          <w:sz w:val="28"/>
          <w:szCs w:val="28"/>
          <w:rtl w:val="true"/>
          <w:lang w:bidi="ar-SA"/>
        </w:rPr>
        <w:t>بسيارى از حافظان اين حديث را نقل كرده‌اند از جمله آنهاست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وفاء الوفاء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المواهب الدنيه</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2869657_3650668749"/>
      <w:bookmarkStart w:id="1029" w:name="_Toc387"/>
      <w:bookmarkEnd w:id="1028"/>
      <w:r>
        <w:rPr/>
        <w:t>3</w:t>
      </w:r>
      <w:r>
        <w:rPr>
          <w:rtl w:val="true"/>
        </w:rPr>
        <w:t xml:space="preserve">. </w:t>
      </w:r>
      <w:r>
        <w:rPr>
          <w:rtl w:val="true"/>
        </w:rPr>
        <w:t>عمل اصحاب‌</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خطاب بعد از فتوحات شام، وقتى وارد مدينه شد، اولين اقدامش اين بود</w:t>
      </w:r>
      <w:bookmarkStart w:id="1030" w:name="pg1846_24021"/>
    </w:p>
    <w:p>
      <w:pPr>
        <w:pStyle w:val="BookText"/>
        <w:rPr/>
      </w:pPr>
      <w:bookmarkEnd w:id="1030"/>
      <w:r>
        <w:rPr>
          <w:rFonts w:ascii="Amiri" w:hAnsi="Amiri" w:eastAsia="Amiri" w:cs="Amiri"/>
          <w:color w:val="111111"/>
          <w:sz w:val="28"/>
          <w:sz w:val="28"/>
          <w:szCs w:val="28"/>
          <w:rtl w:val="true"/>
          <w:lang w:bidi="ar-SA"/>
        </w:rPr>
        <w:t>كه به مسجد آمد و بر رسول خدا صلى الله عليه و آله سلام و درود فرستاد</w:t>
      </w:r>
      <w:r>
        <w:rPr>
          <w:rFonts w:eastAsia="Amiri" w:cs="Amiri" w:ascii="Amiri" w:hAnsi="Amiri"/>
          <w:color w:val="111111"/>
          <w:sz w:val="28"/>
          <w:szCs w:val="28"/>
          <w:rtl w:val="true"/>
          <w:lang w:bidi="ar-SA"/>
        </w:rPr>
        <w:t xml:space="preserve">. </w:t>
      </w:r>
      <w:r>
        <w:rPr>
          <w:rStyle w:val="FootnoteAnchor"/>
        </w:rPr>
        <w:footnoteReference w:id="102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هر وقت از سفر بر مى‌گشت، نزد قبر پيامبر صلى الله عليه و آله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سلام بر تو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پدر</w:t>
      </w:r>
      <w:r>
        <w:rPr>
          <w:rFonts w:eastAsia="IRNazanin" w:cs="IRNazanin"/>
          <w:color w:val="111111"/>
          <w:sz w:val="28"/>
          <w:szCs w:val="28"/>
          <w:rtl w:val="true"/>
          <w:lang w:bidi="fa-IR"/>
        </w:rPr>
        <w:t xml:space="preserve">! </w:t>
      </w:r>
      <w:r>
        <w:rPr>
          <w:rStyle w:val="FootnoteAnchor"/>
        </w:rPr>
        <w:footnoteReference w:id="103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كوفى در كتاب الفتوح </w:t>
      </w:r>
      <w:r>
        <w:rPr>
          <w:rStyle w:val="FootnoteAnchor"/>
          <w:rtl w:val="true"/>
        </w:rPr>
        <w:footnoteReference w:id="103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امام حسين بن على عليه السلام نزد قبر جد بزرگوارش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من حسين پسر فاطمه هستم، من از ريشه تو هستم و پسر دختر تو مى‌باشم و من نوه تو از ناحيه كسى هستم كه تو او را جانشين خود بر امت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عليه امت خود شاهد باش اى پيامبر خدا كه آنها مرا رها و تباه كردند و حفظ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شكوه من به تو است تا اين‌كه تو را ملاقات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شب دوم نزد قبر آمد و دو ركعت نماز خواند، وقتى از نمازش فارغ گرديد، شروع به گفتن اين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قبر پيامبر تو محمد است و من پسر دختر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امرى پيش آمده كه تو خود آن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معروف هستم و از منكر بيزارم و من از تو مسألت مى‌نمايم اى ذى الجلال و الاكرام، به حق اين قبر و كسى كه در آن مدفون است، آنچه كه انجام مى‌دهم، رضاى تو در آن باشد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اينها نمونه‌اى از عمل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امينى بيش از چهل قول از علما و فقهاى اهل سنت در استحباب زيارت قبر پيامبر صلى الله عليه و آله و نيز آداب زيارت آن حضرت در كتاب خود آورده است</w:t>
      </w:r>
      <w:r>
        <w:rPr>
          <w:rFonts w:eastAsia="IRNazanin" w:cs="IRNazanin"/>
          <w:color w:val="111111"/>
          <w:sz w:val="28"/>
          <w:szCs w:val="28"/>
          <w:rtl w:val="true"/>
          <w:lang w:bidi="fa-IR"/>
        </w:rPr>
        <w:t>.</w:t>
      </w:r>
    </w:p>
    <w:p>
      <w:pPr>
        <w:pStyle w:val="Heading6"/>
        <w:numPr>
          <w:ilvl w:val="5"/>
          <w:numId w:val="1"/>
        </w:numPr>
        <w:rPr/>
      </w:pPr>
      <w:bookmarkStart w:id="1031" w:name="__RefHeading___Toc2869659_3650668749"/>
      <w:bookmarkStart w:id="1032" w:name="_Toc388"/>
      <w:bookmarkEnd w:id="1031"/>
      <w:r>
        <w:rPr/>
        <w:t>4</w:t>
      </w:r>
      <w:r>
        <w:rPr>
          <w:rtl w:val="true"/>
        </w:rPr>
        <w:t xml:space="preserve">. </w:t>
      </w:r>
      <w:r>
        <w:rPr>
          <w:rtl w:val="true"/>
        </w:rPr>
        <w:t>عقل‌</w:t>
      </w:r>
      <w:bookmarkEnd w:id="103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بزرگداشت و احترام كسى كه خداوند تبارك و تعالى او را بزرگ داشته، نيكو است و زيارت هم نوعى تعظيم است، زيارت پيامبر اكرم صلى الله عليه و آله كه</w:t>
      </w:r>
    </w:p>
    <w:p>
      <w:pPr>
        <w:pStyle w:val="BookText"/>
        <w:rPr/>
      </w:pPr>
      <w:r>
        <w:rPr>
          <w:rFonts w:ascii="IRNazanin" w:hAnsi="IRNazanin" w:eastAsia="IRNazanin"/>
          <w:color w:val="111111"/>
          <w:sz w:val="28"/>
          <w:sz w:val="28"/>
          <w:szCs w:val="28"/>
          <w:rtl w:val="true"/>
          <w:lang w:bidi="fa-IR"/>
        </w:rPr>
        <w:t>نوعى احترام به آن حضرت است، از شعاير الهى جايز و نيكو است، چرا كه اين عمل بر خلاف ميل دشمنان و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مولى مهدى نراقى در كتاب جامع السعادات پيرامون زيارت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نفوس قومى و قدسى، به‌خصوص نفوس پيغمبران و امامان عليهم السلام چون از بدن‌هاى شريف خود رحلت نمودند و از آنها مجرد گشتند، و به عالم تجرد بالا رفتند، و نهايت احاطه و استيلا بر اين عالم حاصل كردند، امور اين عالم در نزد ايشان ظاهر و منكشف مى‌گردد، و ايشان را توانايى و امكان تأثير و تصرف در مواد اين جهان خواهد بود، پس هر كه به جهت زيارت ايشان نزد قبورشان حاضر شود، بر او آگاهى و اطلاع دارند، به‌خصوص كه مقابرشان محضر ارواح مقدس و والاى ايشان و جايگاه حضور اشباح برزخى و نورانى ايشان است، پس در آن‌جا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أَحْيَآءٌ عِندَ رَبّهِمْ يُرْزَقُونَ</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بلكه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خداوند از فضل و كرم خود به ايشان داده است شادمانند، پس به زايران قبور خود و حاضران آرامگاه خويش علم و اطلاع تام دارند، و سؤال و توسل و تضرع و درخواست شفاعت را مى‌شنوند، و نسيم الطاف ايشان بر آنان مى‌وزد، و تراوش‌هاى انوارشان بر آنان فرو مى‌ريزد، و از خدا در روا شدن حاجات و برآمدن مطالب و آمرزش گناهان و برطرف شدن گرفتارى و اندوهشان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راز اين‌كه زيارت پيغمبر و ائمه عليهم السلام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زيارت نمودن ايشان، پيوند با آنها و نيكى در حق ايشان و اجابت آنان است، و باعث سرور ايشان و تجديد عهد ولايت و احياى امر و بلند آوازه كردن كلمه ايشان و سركوب ساختن دشمنانشان است و پوشيده نيست كه هر يك از اين امور ثواب بسيار 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زيارت ايشان بهترين مايه تقرب و شريف‌ترين طاعات نباشد، و حال</w:t>
      </w:r>
    </w:p>
    <w:p>
      <w:pPr>
        <w:pStyle w:val="BookText"/>
        <w:rPr/>
      </w:pPr>
      <w:r>
        <w:rPr>
          <w:rFonts w:ascii="IRNazanin" w:hAnsi="IRNazanin" w:eastAsia="IRNazanin"/>
          <w:color w:val="111111"/>
          <w:sz w:val="28"/>
          <w:sz w:val="28"/>
          <w:szCs w:val="28"/>
          <w:rtl w:val="true"/>
          <w:lang w:bidi="fa-IR"/>
        </w:rPr>
        <w:t>آن‌كه زيارت مؤمن به تنهايى از اين جهت كه مؤمن است اجر و ثواب بسيار دارد، و در شريعت پاك تأكيد و ترغيب بسيار به آن شده است، از اين رو زندگان به زيارت مردگان خود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چنان ميان ايشان متعارف است كه سنتى طبيعى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جلالت مؤمن در نزد خدا و ثواب پيوند با او و احسان به او و شاد ساختن او ثابت شده است، و چون حال مؤمن از اين جهت كه مؤمن است چنين است، پس چه گمان مى‌كنى درباره كسى كه خدا او را از هر خطايى محفوظ داشته و از پليدى و گناه مطهر ساخته و او را بر همه خلايق برگزيده و برانگيخته و حجت بر عالميان قرار داده، و او را پيشواى مؤمنان و مقتداى مسلمانان پسنديده و به خاطر او آسمان‌ها و زمين‌ها را آفريده، و او را صراط و ديده‌بان و دليل خود قرار داده، و درى كه از آن در آيند، و نورى كه از آن روشنى گيرند، و امين كشور خود، و ريسمانى كه مايه پيوند ميان او و بندگان اوست، از رسولان و پيامبران و امامان و اوليا</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بر همين اساس است كه در روايات اهل بيت عليهم السلام با مضامين و تعابير مختلف به زيارت و تعمير قبور آن بزرگواران اهميت زيادى داده شده است كه بخشى از آن عام است و مربوط به همه ائمه مى‌باشد و بعضى از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روايت را در اين مورد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روايات متعددى به دست مى‌آيد كه اگر انسان بخواهد كاملًا به عهد و پيمانش نسبت به هر كدام از ائمه وفا كند، بايد به زيارت قبورشان رود و بداند كه هر كس با ميل و رغبت به زيارتشان رود و مكتب آنان را تصديق نمايد مشمول شفاعتشان در روز قيامت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إمام عهداً فى عنق أوليائه و شيعته و إنّ من تمام الوفاء بالعهد و حسن الأداء زيارة قبورهم، فمن زارهم رغبة فى زيارتهم و تصديقاً بما رغبوا فيه كان أئمّتهم شفعائهم يوم القيامة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33" w:name="pg1846_24028"/>
    </w:p>
    <w:p>
      <w:pPr>
        <w:pStyle w:val="BookText"/>
        <w:rPr/>
      </w:pPr>
      <w:bookmarkEnd w:id="1033"/>
      <w:r>
        <w:rPr>
          <w:rFonts w:ascii="IRNazanin" w:hAnsi="IRNazanin" w:eastAsia="IRNazanin"/>
          <w:color w:val="111111"/>
          <w:sz w:val="28"/>
          <w:sz w:val="28"/>
          <w:szCs w:val="28"/>
          <w:rtl w:val="true"/>
          <w:lang w:bidi="fa-IR"/>
        </w:rPr>
        <w:t>در روايت ديگرى امام صادق عليه السلام از اجدادش و آنها از رسول خدا صلى الله عليه و آله نقل مى‌كند كه خطاب به امير مؤمنان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اباالحسن، خداى تعالى قبر تو و قبر فرزندان تو را خانه‌اى از خانه‌هاى بهشت و عرصه‌اى از عرصه‌هاى آن قرار داده است، و دل‌هاى برگزيدگان بندگان خود را مايل به شما ساخته، تا خوارى و اذيت در راه شما را تحمل كنند، و قبور شما را آباد سازند، و براى تقرب به خدا و دوستى رسول او به زيارت آنها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شفاعت من مخصوص آنهاست و بر حوض من وارد مى‌شوند، و ايشانند زايران من و همسايگان فرداى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كه قبرهاى ايشان را تعمير و نگهدارى كند، مانند كسى است كه سليمان پسر داوود را بر ساختن بيت المقدس يارى كرده است، و هر كه قبور شما را زيارت كند، معادل است با هفتاد حج بعد از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گناهانش بيرون آيد تا بازگشت از زيارت شما، مانند روزى كه از مادر متولد شده، بشارت باد تو را، و بشارت ده دوستان خود را به نعمت‌هايى كه هيچ چشمى نديده و هيچ گوشى نشنيده و به خاطر هيچ انسانى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اشرار مردم زيارت كنندگان قبور شما را سرزنش مى‌كنند، چنان‌كه زن بدكار را سرزنش مى‌كنند، ايشان بدترين امت من هستند، كه شفاعت من به آنها نمى‌رسد و بر حوض من وارد نمى‌شوند</w:t>
      </w:r>
      <w:r>
        <w:rPr>
          <w:rFonts w:eastAsia="IRNazanin" w:cs="IRNazanin"/>
          <w:color w:val="111111"/>
          <w:sz w:val="28"/>
          <w:szCs w:val="28"/>
          <w:rtl w:val="true"/>
          <w:lang w:bidi="fa-IR"/>
        </w:rPr>
        <w:t xml:space="preserve">». </w:t>
      </w:r>
      <w:r>
        <w:rPr>
          <w:rStyle w:val="FootnoteAnchor"/>
          <w:rtl w:val="true"/>
        </w:rPr>
        <w:footnoteReference w:id="1035"/>
      </w:r>
    </w:p>
    <w:p>
      <w:pPr>
        <w:pStyle w:val="Heading5"/>
        <w:numPr>
          <w:ilvl w:val="4"/>
          <w:numId w:val="1"/>
        </w:numPr>
        <w:rPr/>
      </w:pPr>
      <w:bookmarkStart w:id="1034" w:name="__RefHeading___Toc2869661_3650668749"/>
      <w:bookmarkStart w:id="1035" w:name="_Toc389"/>
      <w:bookmarkEnd w:id="1034"/>
      <w:r>
        <w:rPr>
          <w:rtl w:val="true"/>
        </w:rPr>
        <w:t>وهابيت و برخى عقايد آنها</w:t>
      </w:r>
      <w:bookmarkEnd w:id="103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عيينه از توابع نجد شخصى چشم به جهان گشود به نام محمد بن عبد الوهاب كه پدرش عبدالوهاب بن سليمان، قاضى شهر عيينه و پيرو مذهب امام احمد بن حنبل بود، محمد بن عبد الوهاب در ضمن كسب علم و فراگيرى علوم اسلامى، به شدت تحت تأثير عقايد ابوعباس احمد بن عبد العليم، معروف به ابن تيميه قرار گرفت و در عقايدش براى خداوند جسم قايل شد و كارهاى</w:t>
      </w:r>
      <w:bookmarkStart w:id="1036" w:name="pg1846_24030"/>
    </w:p>
    <w:p>
      <w:pPr>
        <w:pStyle w:val="BookText"/>
        <w:rPr/>
      </w:pPr>
      <w:bookmarkEnd w:id="1036"/>
      <w:r>
        <w:rPr>
          <w:rFonts w:ascii="IRNazanin" w:hAnsi="IRNazanin" w:eastAsia="IRNazanin"/>
          <w:color w:val="111111"/>
          <w:sz w:val="28"/>
          <w:sz w:val="28"/>
          <w:szCs w:val="28"/>
          <w:rtl w:val="true"/>
          <w:lang w:bidi="fa-IR"/>
        </w:rPr>
        <w:t>سنتى مسلمانان را بدعت و شرك دانست و تمام آنان را مشرك و كافر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تدريج بعد از چند سال به كمك محمد بن مسعود كه از قبيله عنيزه و حاكم شهر عيينه بود، عقايد خود را منتشر كرد و فرقه گمراه و ضاله وهابيت را به وجود آورد و در همان زمان فتوايى داد كه تمامى اماكن متبرك بايد تخريب شود و چندين بار دستور حمله به شهرهاى كربلا و نجف و مدينة الرسول و غيره را صادر نمود و خون تمام مسلمينى كه مخالف عقيده او بودند را حلال شمرد، و دستور قتل آنان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مقاله به قسمت‌هايى از عقايد وهابيت پيرامون زيارت قبور، تبرك جستن به قبور و استغاثه و طلب حوايج و زيارت قبور زنان و نماز و دعا در كنار قبر را از كتب اهل سنت پاسخ مى‌دهيم و عقايد حقه شيعه پيرامون زيارت قبر نبى اكرم و ائمه اطهار و قبور صالحين و اموات را ثابت مى‌نماييم</w:t>
      </w:r>
      <w:r>
        <w:rPr>
          <w:rFonts w:eastAsia="IRNazanin" w:cs="IRNazanin"/>
          <w:color w:val="111111"/>
          <w:sz w:val="28"/>
          <w:szCs w:val="28"/>
          <w:rtl w:val="true"/>
          <w:lang w:bidi="fa-IR"/>
        </w:rPr>
        <w:t>.</w:t>
      </w:r>
    </w:p>
    <w:p>
      <w:pPr>
        <w:pStyle w:val="Heading5"/>
        <w:numPr>
          <w:ilvl w:val="4"/>
          <w:numId w:val="1"/>
        </w:numPr>
        <w:rPr/>
      </w:pPr>
      <w:bookmarkStart w:id="1037" w:name="__RefHeading___Toc2869663_3650668749"/>
      <w:bookmarkStart w:id="1038" w:name="_Toc390"/>
      <w:bookmarkEnd w:id="1037"/>
      <w:r>
        <w:rPr>
          <w:rtl w:val="true"/>
        </w:rPr>
        <w:t>تبرك جستن به قبور، استغاثه و طلب حوايج‌</w:t>
      </w:r>
      <w:bookmarkEnd w:id="1038"/>
    </w:p>
    <w:p>
      <w:pPr>
        <w:pStyle w:val="Heading6"/>
        <w:numPr>
          <w:ilvl w:val="5"/>
          <w:numId w:val="1"/>
        </w:numPr>
        <w:rPr/>
      </w:pPr>
      <w:bookmarkStart w:id="1039" w:name="__RefHeading___Toc2869665_3650668749"/>
      <w:bookmarkStart w:id="1040" w:name="_Toc391"/>
      <w:bookmarkEnd w:id="1039"/>
      <w:r>
        <w:rPr>
          <w:rtl w:val="true"/>
        </w:rPr>
        <w:t>اشاره</w:t>
      </w:r>
      <w:bookmarkEnd w:id="1040"/>
    </w:p>
    <w:p>
      <w:pPr>
        <w:pStyle w:val="BookText"/>
        <w:rPr/>
      </w:pPr>
      <w:r>
        <w:rPr>
          <w:rFonts w:ascii="IRNazanin" w:hAnsi="IRNazanin" w:eastAsia="IRNazanin"/>
          <w:color w:val="111111"/>
          <w:sz w:val="28"/>
          <w:sz w:val="28"/>
          <w:szCs w:val="28"/>
          <w:rtl w:val="true"/>
          <w:lang w:bidi="fa-IR"/>
        </w:rPr>
        <w:t xml:space="preserve">ابن تيميه و پيروان او تبرك جستن به قبور و دست ساييدن و بوسيدن آنها را حرام مى‌دانند و به مسلمانان نسبت شرك و كفر مى‌دهند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عمل مسلمانان را همانند عمل مردم دوران جاهليت با بت‌هاى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سخنان آنها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نصى هم بر جواز تبرك جستن و بوسيدن قبور وارد نشده باشد، باز اين اعمال رجحان شرعى دارد، چون تعظيم شعاير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داراى احترام و مقام هستند و اين احترام با مرگ آنها از بين نمى‌رود، امام مالك بن انس به منصور مى‌گويد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پيامبر در حالى كه از دنيا رفته، مثل احترام در دوران حياتش مى‌باشد</w:t>
      </w:r>
      <w:r>
        <w:rPr>
          <w:rFonts w:eastAsia="IRNazanin" w:cs="IRNazanin"/>
          <w:color w:val="111111"/>
          <w:sz w:val="28"/>
          <w:szCs w:val="28"/>
          <w:rtl w:val="true"/>
          <w:lang w:bidi="fa-IR"/>
        </w:rPr>
        <w:t xml:space="preserve">». </w:t>
      </w:r>
      <w:r>
        <w:rPr>
          <w:rStyle w:val="FootnoteAnchor"/>
          <w:rtl w:val="true"/>
        </w:rPr>
        <w:footnoteReference w:id="1036"/>
      </w:r>
      <w:bookmarkStart w:id="1041" w:name="pg1846_24032"/>
    </w:p>
    <w:p>
      <w:pPr>
        <w:pStyle w:val="BookText"/>
        <w:rPr/>
      </w:pPr>
      <w:bookmarkEnd w:id="1041"/>
      <w:r>
        <w:rPr>
          <w:rFonts w:ascii="IRNazanin" w:hAnsi="IRNazanin" w:eastAsia="IRNazanin"/>
          <w:color w:val="111111"/>
          <w:sz w:val="28"/>
          <w:sz w:val="28"/>
          <w:szCs w:val="28"/>
          <w:rtl w:val="true"/>
          <w:lang w:bidi="fa-IR"/>
        </w:rPr>
        <w:t>پس احترام به نبى اكرم صلى الله عليه و آله و صالحين با مرگ آنان از بين نمى‌رود و همواره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تعظيم شعاير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باشد و نيز احترام به قبور و بوسيدن آنها عبادت و شرك دانسته شود، پس احترام و تعظيم كعبه و طواف كعبه هم بايد شرك باشد و همچنين تعظيم حجر الاسود و بوسيدن آن، تعظيم خانه و مقام ابراهيم و تعظيم مساجد پيامبر و مشاعر و تعظيم و احترام به پدر و مادر و به سجود ملائكه در برابر حضرت آدم و سجده برادران و پدر در برابر حضرت يوسف، احترام سربازان به فرماندهان خود، تعظيم و احترام اصحاب نبى براى پيامبر صلى الله عليه و آله، تعظيم خلفا براى پيامبران و حتى تعظيم وهابيت براى رؤساى خود، همگى بايد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 يك از وهابيان به اين امر اذعان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صحابه و صالحان در اين زمينه خلاف نظر وهابيت است، آنان قبرها را مس مى‌كردند و مى‌بوسيدند و خود را به آن مى‌ساييدند و به خاكش تبرك مى‌جستند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نمونه‌هايى چند در اين زمينه نقل مى‌شود</w:t>
      </w:r>
      <w:r>
        <w:rPr>
          <w:rFonts w:eastAsia="IRNazanin" w:cs="IRNazanin"/>
          <w:color w:val="111111"/>
          <w:sz w:val="28"/>
          <w:szCs w:val="28"/>
          <w:rtl w:val="true"/>
          <w:lang w:bidi="fa-IR"/>
        </w:rPr>
        <w:t>:</w:t>
      </w:r>
    </w:p>
    <w:p>
      <w:pPr>
        <w:pStyle w:val="Heading6"/>
        <w:numPr>
          <w:ilvl w:val="5"/>
          <w:numId w:val="1"/>
        </w:numPr>
        <w:rPr/>
      </w:pPr>
      <w:bookmarkStart w:id="1042" w:name="__RefHeading___Toc2869667_3650668749"/>
      <w:bookmarkStart w:id="1043" w:name="_Toc392"/>
      <w:bookmarkEnd w:id="1042"/>
      <w:r>
        <w:rPr/>
        <w:t>1</w:t>
      </w:r>
      <w:r>
        <w:rPr>
          <w:rtl w:val="true"/>
        </w:rPr>
        <w:t xml:space="preserve">. </w:t>
      </w:r>
      <w:r>
        <w:rPr>
          <w:rtl w:val="true"/>
        </w:rPr>
        <w:t>تبرك جستن حضرت فاطمه زهرا عليها السلام به خاك قبر پدرش‌</w:t>
      </w:r>
      <w:bookmarkEnd w:id="104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دفن گرديد، فاطمه عليها السلام كنار قبر وى ايستاد و مقدارى از خاك قبر را برداشت و بر صورت نهاد و اشك ريخت و اين دو شعر را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مى‌شود آن كس را كه خاك قبر احمد را ببويد و تا زنده است از بوييدن مُشك‌هاى گران قيمت بى‌نياز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بر من وارد شد كه اگر به روزهاى روشن فرود مى‌آمد، با شب تار تبديل مى‌گشت</w:t>
      </w:r>
      <w:r>
        <w:rPr>
          <w:rFonts w:eastAsia="IRNazanin" w:cs="IRNazanin"/>
          <w:color w:val="111111"/>
          <w:sz w:val="28"/>
          <w:szCs w:val="28"/>
          <w:rtl w:val="true"/>
          <w:lang w:bidi="fa-IR"/>
        </w:rPr>
        <w:t xml:space="preserve">». </w:t>
      </w:r>
      <w:r>
        <w:rPr>
          <w:rStyle w:val="FootnoteAnchor"/>
          <w:rtl w:val="true"/>
        </w:rPr>
        <w:footnoteReference w:id="1037"/>
      </w:r>
      <w:bookmarkStart w:id="1044" w:name="pg1846_24034"/>
    </w:p>
    <w:p>
      <w:pPr>
        <w:pStyle w:val="Heading6"/>
        <w:numPr>
          <w:ilvl w:val="5"/>
          <w:numId w:val="1"/>
        </w:numPr>
        <w:rPr/>
      </w:pPr>
      <w:bookmarkStart w:id="1045" w:name="__RefHeading___Toc2869669_3650668749"/>
      <w:bookmarkStart w:id="1046" w:name="_Toc393"/>
      <w:bookmarkEnd w:id="1044"/>
      <w:bookmarkEnd w:id="1045"/>
      <w:r>
        <w:rPr/>
        <w:t>2</w:t>
      </w:r>
      <w:r>
        <w:rPr>
          <w:rtl w:val="true"/>
        </w:rPr>
        <w:t xml:space="preserve">. </w:t>
      </w:r>
      <w:r>
        <w:rPr>
          <w:rtl w:val="true"/>
        </w:rPr>
        <w:t>تبرك جستن ابو ايوب انصارى به قبر پيامبر صلى الله عليه و آله‌</w:t>
      </w:r>
      <w:bookmarkEnd w:id="1046"/>
    </w:p>
    <w:p>
      <w:pPr>
        <w:pStyle w:val="BookText"/>
        <w:rPr/>
      </w:pPr>
      <w:r>
        <w:rPr>
          <w:rFonts w:ascii="IRNazanin" w:hAnsi="IRNazanin" w:eastAsia="IRNazanin"/>
          <w:color w:val="111111"/>
          <w:sz w:val="28"/>
          <w:sz w:val="28"/>
          <w:szCs w:val="28"/>
          <w:rtl w:val="true"/>
          <w:lang w:bidi="fa-IR"/>
        </w:rPr>
        <w:t>داوود بن ابى صالح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روزى وارد مسجد شد، ديد مردى صورت خود را بر قبر پيامبر نهاده است، مروان گردن او را گرفت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چه مى‌كنى؟ آن مرد رو به مروان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شد كه ابو 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سوى سنگ نيامده‌ام، من نزد پيامبر آمده‌ام،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دين را اهل دين رهبرى كنند براى دين گريه نكنيد، آن‌گاه گريه كنيد كه رهبرى دين را نا اهل بر عهده گيرد</w:t>
      </w:r>
      <w:r>
        <w:rPr>
          <w:rFonts w:eastAsia="IRNazanin" w:cs="IRNazanin"/>
          <w:color w:val="111111"/>
          <w:sz w:val="28"/>
          <w:szCs w:val="28"/>
          <w:rtl w:val="true"/>
          <w:lang w:bidi="fa-IR"/>
        </w:rPr>
        <w:t xml:space="preserve">». </w:t>
      </w:r>
      <w:r>
        <w:rPr>
          <w:rStyle w:val="FootnoteAnchor"/>
          <w:rtl w:val="true"/>
        </w:rPr>
        <w:footnoteReference w:id="1038"/>
      </w:r>
      <w:r>
        <w:rPr>
          <w:rFonts w:ascii="Amiri" w:hAnsi="Amiri" w:eastAsia="Amiri" w:cs="Amiri"/>
          <w:color w:val="111111"/>
          <w:sz w:val="28"/>
          <w:sz w:val="28"/>
          <w:szCs w:val="28"/>
          <w:rtl w:val="true"/>
          <w:lang w:bidi="ar-SA"/>
        </w:rPr>
        <w:t>اين حديث را حاكم نيشابورى در مستدرك و ذهبى صحيح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اسناد چنين حديثى درست باشد ديگر لمس كردن ديوار قبر مكروه نيست</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از جمله چيزهايى كه جاى شگفتى دارد اين است كه حتى بنى اميه با آن‌همه الحاد و كفر باطنى و با آن همه دشمنى با اهل بيت، به شرافت قبر پيامبر صلى الله عليه و آله اعتقاد داشتند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امام حسن مجتبى عليه السلام به شهادت رسيد، به سفارش آن امام، براى تجديد عهد با پيامبر صلى الله عليه و آله مى‌خواستند جسم شريف وى را نزد جدش ببرند، بنى اميه به خيال اين‌كه مى‌خواهند امام را كنار قبر جدش دفن كنند، لباس سلاح بر تن كردند و با شديدترين وجه مانع شدند و دليل آنها اين بود كه آيا عثمان در دورترين جاى بقيع دفن شود و امام حسن عليه السلام در كنار جد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قبر احترام و شرف و بركت نبود، براى چه بنى هاشم مى‌خواستند جنازه امام حسن عليه السلام را بنا به وصيت حضرت، براى تجديد عهد با جدش نزد قبر پيامبر ببرند؟ آيا اين جز توسل و تبرك جستن به پيامبر صلى الله عليه و آله چيز ديگرى هست؟ و شگفت اين‌جاست كه اصلًا چرا بنى اميه از اين‌كه عثمان در</w:t>
      </w:r>
      <w:bookmarkStart w:id="1047" w:name="pg1846_24037"/>
    </w:p>
    <w:p>
      <w:pPr>
        <w:pStyle w:val="BookText"/>
        <w:rPr/>
      </w:pPr>
      <w:bookmarkEnd w:id="1047"/>
      <w:r>
        <w:rPr>
          <w:rFonts w:ascii="IRNazanin" w:hAnsi="IRNazanin" w:eastAsia="IRNazanin"/>
          <w:color w:val="111111"/>
          <w:sz w:val="28"/>
          <w:sz w:val="28"/>
          <w:szCs w:val="28"/>
          <w:rtl w:val="true"/>
          <w:lang w:bidi="fa-IR"/>
        </w:rPr>
        <w:t>دورترين جاى بقيع دفن شده اظهار تأسف مى‌كردند و از دفن امام حسن عليه السلام ممانعت مى‌كردند؟ آيا اين جز شرف و فضل قبر پيامبر صلى الله عليه و آله نزد عموم مسلمين، چيز ديگرى بود؟</w:t>
      </w:r>
      <w:r>
        <w:rPr>
          <w:rFonts w:eastAsia="IRNazanin" w:cs="IRNazanin"/>
          <w:color w:val="111111"/>
          <w:sz w:val="28"/>
          <w:szCs w:val="28"/>
          <w:rtl w:val="true"/>
          <w:lang w:bidi="fa-IR"/>
        </w:rPr>
        <w:t xml:space="preserve">». </w:t>
      </w:r>
      <w:r>
        <w:rPr>
          <w:rStyle w:val="FootnoteAnchor"/>
          <w:rtl w:val="true"/>
        </w:rPr>
        <w:footnoteReference w:id="1040"/>
      </w:r>
      <w:r>
        <w:rPr>
          <w:rFonts w:ascii="Amiri" w:hAnsi="Amiri" w:eastAsia="Amiri" w:cs="Amiri"/>
          <w:color w:val="111111"/>
          <w:sz w:val="28"/>
          <w:sz w:val="28"/>
          <w:szCs w:val="28"/>
          <w:rtl w:val="true"/>
          <w:lang w:bidi="ar-SA"/>
        </w:rPr>
        <w:t>اين سخن را شبراملى از شيخ ابى 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المواهب اللدنية نقل نمود و كنز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حمزاوى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آن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041"/>
      </w:r>
    </w:p>
    <w:p>
      <w:pPr>
        <w:pStyle w:val="Heading5"/>
        <w:numPr>
          <w:ilvl w:val="4"/>
          <w:numId w:val="1"/>
        </w:numPr>
        <w:rPr/>
      </w:pPr>
      <w:bookmarkStart w:id="1048" w:name="__RefHeading___Toc2869671_3650668749"/>
      <w:bookmarkStart w:id="1049" w:name="_Toc394"/>
      <w:bookmarkEnd w:id="1048"/>
      <w:r>
        <w:rPr>
          <w:rtl w:val="true"/>
        </w:rPr>
        <w:t>نظر تعدادى از فقهاى اهل سنت‌</w:t>
      </w:r>
      <w:bookmarkEnd w:id="1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حنبل اين روايت را از پدرش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 باره مردى كه منبر و قبر رسول خدا صلى الله عليه و آله را براى ثواب مس مى‌كرد و تبرك مى‌جست و مى‌بوسيد پرسيدم،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رملى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قبر نبى يا ولى يا عالمى دست بكشد و يا ببوسد، آن هم به قصد تبرك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عدوى حمزاوى مالكى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بوسيدن قبر شريف پيامبر اسلام صلى الله عليه و آله، غير از تبرك جستن به خدا چيز ديگرى نيست و اين از حديث جواز، سزاوارتر از بوسيدن قبر اوليا آن هم به قصد تبرك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50" w:name="__RefHeading___Toc2869673_3650668749"/>
      <w:bookmarkStart w:id="1051" w:name="_Toc395"/>
      <w:bookmarkEnd w:id="1050"/>
      <w:r>
        <w:rPr>
          <w:rtl w:val="true"/>
        </w:rPr>
        <w:t>زيارت قبور و مشاهد</w:t>
      </w:r>
      <w:bookmarkEnd w:id="1051"/>
    </w:p>
    <w:p>
      <w:pPr>
        <w:pStyle w:val="Heading6"/>
        <w:numPr>
          <w:ilvl w:val="5"/>
          <w:numId w:val="1"/>
        </w:numPr>
        <w:rPr/>
      </w:pPr>
      <w:bookmarkStart w:id="1052" w:name="__RefHeading___Toc2869675_3650668749"/>
      <w:bookmarkStart w:id="1053" w:name="_Toc396"/>
      <w:bookmarkEnd w:id="1052"/>
      <w:r>
        <w:rPr>
          <w:rtl w:val="true"/>
        </w:rPr>
        <w:t>اشاره</w:t>
      </w:r>
      <w:bookmarkEnd w:id="105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ساير قبور، مثل زيارت قبر پيامبر صلى الله عليه و آله مى‌باشد و درباره مشروعيت آن اختلاف نظرى نيست و خود پيامبر صلى الله عليه و آله به زيارت قبور مى‌شتافت و مسلمين را بر اين عمل توصيه و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زيارت قبر مادرش آمنه بنت وهب مى‌رفت و</w:t>
      </w:r>
    </w:p>
    <w:p>
      <w:pPr>
        <w:pStyle w:val="BookText"/>
        <w:rPr/>
      </w:pPr>
      <w:r>
        <w:rPr>
          <w:rFonts w:ascii="IRNazanin" w:hAnsi="IRNazanin" w:eastAsia="IRNazanin"/>
          <w:color w:val="111111"/>
          <w:sz w:val="28"/>
          <w:sz w:val="28"/>
          <w:szCs w:val="28"/>
          <w:rtl w:val="true"/>
          <w:lang w:bidi="fa-IR"/>
        </w:rPr>
        <w:t>سيره مسلمانان نيز چنين بود كه به زيارت قبور مسلمين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اثبات موضوع به بعضى از رواياتى كه پيرامون زيارت قبور وارد شده است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بريده از پدرش، از پيامبر اكرم صلى الله عليه و آله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زيارت قبور نهى كردم، آگاه باشيد كه اين به بعد قبور را زيارت كنيد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آخرت را به ياد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علما از امر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را زيارت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استحباب را فهميده‌اند و ابن حزم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در اين روايت دال بر وجوب است كه آدمى در طول عمرش يك بار هم كه شده، بايد به زيارت نبى صلى الله عليه و آله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پيامبر صلى الله عليه و آله به طور موقت از زيارت قبور نهى كرده بود و بعد از آن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نهى آن حضرت به جهت كفر اموات گذشتگان باشد كه اكثراً بت‌پرست بوده‌اند و پيامبر صلى الله عليه و آله با نهى خود مى‌خواست به مسلمانان بياموزد كه علاقه و پيوندى ميان جهان اسلام و جهان شرك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پيامبر اكرم صلى الله عليه و آله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قبور را زيارت كنيد، چرا كه شما را به دنيا بى اعتنا مى‌سازد و آخرت را به ياد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در مورد زيارت قبور اموات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موتاكم؛ فإنّهم يفرحون بزيارتكم، و ليطلب الرجل حاجته عند قبر أبيه و أمه بعد ما يدعو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اموات خود را زيارت كنيد، زيرا آنان از ديدار شما خوشحال مى‌شوند، انسان بايد بعد از آن‌كه بر سر قبر پدر و مادر خود برايشان دعا كرد، حاجت خود را از خدا بخواهد</w:t>
      </w:r>
      <w:r>
        <w:rPr>
          <w:rFonts w:eastAsia="IRNazanin" w:cs="IRNazanin"/>
          <w:color w:val="111111"/>
          <w:sz w:val="28"/>
          <w:szCs w:val="28"/>
          <w:rtl w:val="true"/>
          <w:lang w:bidi="fa-IR"/>
        </w:rPr>
        <w:t>.</w:t>
      </w:r>
      <w:bookmarkStart w:id="1054" w:name="pg1846_24041"/>
    </w:p>
    <w:p>
      <w:pPr>
        <w:pStyle w:val="BookText"/>
        <w:rPr/>
      </w:pPr>
      <w:bookmarkEnd w:id="10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داوود رقى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 قبر پدر خود و خويشاوندان و غريبه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براى او سودى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همان‌طور كه اگر به يكى از شما هديه‌اى داده شود خوشحال مى‌گردد، مرده نيز از كار خير شما خوشحال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عليه السلام هنگام عبور از گورستانى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خفتگان در گور، شما رفتيد و ما مانديم و اگر خدا بخواهد به شما خواهيم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شما ديگران مى‌نشينند و همسرانتان ازدواج كرده‌اند و اموالتان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است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شما چه خبر داريد؟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آنها زبان 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تقوى را بهترين ره توشه يافتيم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55" w:name="__RefHeading___Toc2869677_3650668749"/>
      <w:bookmarkStart w:id="1056" w:name="_Toc397"/>
      <w:bookmarkEnd w:id="1055"/>
      <w:r>
        <w:rPr>
          <w:rtl w:val="true"/>
        </w:rPr>
        <w:t>آيا براى زنان جايز است به زيارت قبور بروند؟</w:t>
      </w:r>
      <w:bookmarkEnd w:id="1056"/>
    </w:p>
    <w:p>
      <w:pPr>
        <w:pStyle w:val="BookText"/>
        <w:rPr/>
      </w:pPr>
      <w:r>
        <w:rPr>
          <w:rFonts w:ascii="IRNazanin" w:hAnsi="IRNazanin" w:eastAsia="IRNazanin"/>
          <w:color w:val="111111"/>
          <w:sz w:val="28"/>
          <w:sz w:val="28"/>
          <w:szCs w:val="28"/>
          <w:rtl w:val="true"/>
          <w:lang w:bidi="fa-IR"/>
        </w:rPr>
        <w:t>در مورد حضرت فاطمه عليها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هميشه قبر حمزه سيد الشهدا و ساير شهداى احد را هر جمعه يا هفته‌اى دو روز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زمان حيات مبارك پيامبر صورت مى‌گرفت و حتى بعد از رحلت پدر بزرگوارشان تا زمانى كه از دنيا رفت ادامه مى‌داد و هيچ‌گاه از سوى پيامبر صلى الله عليه و آله و امام على عليه السلام و حتى از هيچ يك از صحابه، اين عمل نهى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وى دست پرورده پدر گرامى خود بود و علم آن حضرت از ديگران نيز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عمل اشكالى داشت، خود جناب فاطمه عليها السلام آن را انجام نمى‌داد و نيازى نبود كه از طرف پدر گرامى و همسر گران‌قدرش نهى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روايات بسيارى از علماى اهل سنت نقل شده است كه به ذكر دو حديث اكتفا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عليها السلام هر روز جمعه قبر عموى گرامى‌اش حمزه عليه السلام را زيارت</w:t>
      </w:r>
      <w:bookmarkStart w:id="1057" w:name="pg1846_24043"/>
    </w:p>
    <w:p>
      <w:pPr>
        <w:pStyle w:val="BookText"/>
        <w:rPr/>
      </w:pPr>
      <w:bookmarkEnd w:id="1057"/>
      <w:r>
        <w:rPr>
          <w:rFonts w:ascii="IRNazanin" w:hAnsi="IRNazanin" w:eastAsia="IRNazanin"/>
          <w:color w:val="111111"/>
          <w:sz w:val="28"/>
          <w:sz w:val="28"/>
          <w:szCs w:val="28"/>
          <w:rtl w:val="true"/>
          <w:lang w:bidi="fa-IR"/>
        </w:rPr>
        <w:t>مى‌كرد و در آن‌جا نماز بجاى مى‌آورد و گريه مى‌نمود</w:t>
      </w:r>
      <w:r>
        <w:rPr>
          <w:rFonts w:eastAsia="IRNazanin" w:cs="IRNazanin"/>
          <w:color w:val="111111"/>
          <w:sz w:val="28"/>
          <w:szCs w:val="28"/>
          <w:rtl w:val="true"/>
          <w:lang w:bidi="fa-IR"/>
        </w:rPr>
        <w:t xml:space="preserve">. </w:t>
      </w:r>
      <w:r>
        <w:rPr>
          <w:rStyle w:val="FootnoteAnchor"/>
        </w:rPr>
        <w:footnoteReference w:id="104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قبور شهداى احد را هر روز يا هر سه روز يك‌بار زيارت مى‌كرد و در آن‌جا نماز بجاى مى‌آورد و گريه و دعا مى‌نمود</w:t>
      </w:r>
      <w:r>
        <w:rPr>
          <w:rFonts w:eastAsia="IRNazanin" w:cs="IRNazanin"/>
          <w:color w:val="111111"/>
          <w:sz w:val="28"/>
          <w:szCs w:val="28"/>
          <w:rtl w:val="true"/>
          <w:lang w:bidi="fa-IR"/>
        </w:rPr>
        <w:t xml:space="preserve">. </w:t>
      </w:r>
      <w:r>
        <w:rPr>
          <w:rStyle w:val="FootnoteAnchor"/>
          <w:rtl w:val="true"/>
        </w:rPr>
        <w:footnoteReference w:id="1043"/>
      </w:r>
    </w:p>
    <w:p>
      <w:pPr>
        <w:pStyle w:val="Heading6"/>
        <w:numPr>
          <w:ilvl w:val="5"/>
          <w:numId w:val="1"/>
        </w:numPr>
        <w:rPr/>
      </w:pPr>
      <w:bookmarkStart w:id="1058" w:name="__RefHeading___Toc2869679_3650668749"/>
      <w:bookmarkStart w:id="1059" w:name="_Toc398"/>
      <w:bookmarkEnd w:id="1058"/>
      <w:r>
        <w:rPr>
          <w:rtl w:val="true"/>
        </w:rPr>
        <w:t>نماز و دعا نزد قبر پيامبر صلى الله عليه و آله و ساير قبور</w:t>
      </w:r>
      <w:bookmarkEnd w:id="1059"/>
    </w:p>
    <w:p>
      <w:pPr>
        <w:pStyle w:val="BookText"/>
        <w:rPr/>
      </w:pPr>
      <w:r>
        <w:rPr>
          <w:rFonts w:ascii="IRNazanin" w:hAnsi="IRNazanin" w:eastAsia="IRNazanin"/>
          <w:color w:val="111111"/>
          <w:sz w:val="28"/>
          <w:sz w:val="28"/>
          <w:szCs w:val="28"/>
          <w:rtl w:val="true"/>
          <w:lang w:bidi="fa-IR"/>
        </w:rPr>
        <w:t>وهابيت نماز و دعا نزد قبور را منع كرده و آن اعمال را شرك و كفر و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هر زمان كه نزد قبر پيامبر صلى الله عليه و آله مى‌آمدند بر او سلام مى‌فرستادند و وقتى قصد دعا داشتند و رو به روى قبر شريف نبوى بودند، خداوند را نمى‌خواندند، بلكه از قبر برگشته و روى خود را به طرف قبله مى‌كردند و سپس خداوند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ساير بقعه‌ها، همين عمل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هيچ كس از پيشوايان گذشته نگفته است كه نماز نزد قبور و مشاهد اوليا مستحب است و نيز نگفته اند كه نماز و دعا در آن‌جا افضل از جاهاى ديگر است، بلكه همگى اتفاق نظر دارند كه نماز در مساجد و خانه‌ها افضل از برگزارى آنها در نزد قبور اوليا و صالحان است</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در پاسخ به آنان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رواياتى كه مى‌گويد نماز و دعا در هر مكانى جايز است، دلالت مى‌كند بر اين‌كه نماز و دعا نزد قبر پيامبر صلى الله عليه و آله و قبور انبيا و صالحان نيز جايز است، لذا حكم به جواز به جهت آن عمومات و اطلاقات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دين فهميده مى‌شود اين است كه نماز و دعا و حتى مطلق عبادات در هر مكانى كه شرف و احترامش از شرع رسيده باشد،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شرف</w:t>
      </w:r>
    </w:p>
    <w:p>
      <w:pPr>
        <w:pStyle w:val="BookText"/>
        <w:rPr/>
      </w:pPr>
      <w:r>
        <w:rPr>
          <w:rFonts w:ascii="IRNazanin" w:hAnsi="IRNazanin" w:eastAsia="IRNazanin"/>
          <w:color w:val="111111"/>
          <w:sz w:val="28"/>
          <w:sz w:val="28"/>
          <w:szCs w:val="28"/>
          <w:rtl w:val="true"/>
          <w:lang w:bidi="fa-IR"/>
        </w:rPr>
        <w:t>هر مكانى به كسى است كه در آن مكان قرار دارد و شرف و احترام قبر به آن جسد مبارك و پاكى است كه در آن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مقدس قبر پيامبر صلى الله عليه و آله شرفى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إِذ ظَّلَمُواْ أَنفُسَهُمْ جَآءُوكَ فَاسْتَغْفَرُواْ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دعا نزد قبر پيامبر صلى الله عليه و آله رجحان دارد، 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حيات حضرت مى‌شود و هم شامل ممات آن حضرت و حرمت احترام پيامبر صلى الله عليه و آله پس از درگذشت او، بسان احترام او در حال حيات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مالك در برخورد با منصور به اين نكته تصريح كرده است كه تفصيل قضيه بدين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عياض، سخنان بين منصور دوانيقى و مالك بن انس را اين گونه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منصور وارد حرم پيامبر صلى الله عليه و آله شد، بلند، بلند سخن مى‌گفت، 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صدايت را در مسجد بلند نكن، خداوند گروهى را ادب نمود و به آنان دستور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لَاتَرْفَعُواْ أَصْوَ تَكُمْ فَوْقَ صَوْتِ النَّبِىّ</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و نيز گروهى را تشويق كرد كه هنگام سخن گفتن با پيامبر صلى الله عليه و آله صداى خود را پايين مى‌آوردند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يَغُضُّونَ أَصْوَ تَهُمْ عِندَ رَسُولِ اللَّهِ أُوْللِكَ الَّذِينَ امْتَحَنَ اللَّهُ قُلُوبَهُمْ لِلتَّقْوَى</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خداوند از كسانى كه از پشت درب، فرياد مى‌كشيدند 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از اتاق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يُنَادُونَكَ مِن وَرَآءِ الْحُجُرَ تِ أَكْثَرُهُمْ لَايَعْقِلُونَ</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بعد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پيامبر پس از درگذشت او همانند احترام او در حال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مالك به اين‌جا رسيد، منصور دوانيقى به خود آمد و به مالك گفت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دعا رو به قبله بايستيم يا رو به حجره رسول خدا؟ مالك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از رسول خدا رو بر مى‌گردانى در حالى كه او وسيله تو و وسيله پدرت آدم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حجره رسول خدا كن، خدا شفاعت او را مى‌پذيرد،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جَآءُوكَ فَاسْتَغْفَرُواْ اللَّهَ وَاسْتَغْفَرَ لَهُمُ الرَّسُولُ</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IRNazanin" w:hAnsi="IRNazanin" w:eastAsia="IRNazanin"/>
          <w:color w:val="111111"/>
          <w:sz w:val="28"/>
          <w:sz w:val="28"/>
          <w:szCs w:val="28"/>
          <w:rtl w:val="true"/>
          <w:lang w:bidi="fa-IR"/>
        </w:rPr>
        <w:t>شمس الدين جزرى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نزد قبر نبى صلى الله عليه و آله مستجاب نشود، پس در كدامين مكان به استجابت خواهد رسيد؟</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حضرت فاطمه عليها السلام بر خلاف رأى وهابيت است، او قبر عمويش حمزه را در هر روز جمعه زيارت مى‌كرد و در كنار آن نماز مى‌گزارد و گريه مى‌كرد</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حاكم نيشابورى از علماى بزرگ اهل سنت، در باره اين روايت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راويان اين حديث تا آخر، افرادى ثقه‌اند و من در باره احاديثى كه تشويق به زيارت قبور مى‌نمود، عميقاً جست و جو كردم تا مشاركتى در امر ترغيب به زيارت قبور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ثوابى برايم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فرومايه بايد بداند كه زيارت قبور، سنتى حتمى است و بايد توجه كرد كه حضرت حمزه سيد الشهدا عليه السلام در سال سوم هجرى شهيد شد و پيامبر اكرم صلى الله عليه و آله در سال يازدهم هجرى از دنيا رفت و فاطمه زهرا عليها السلام در اين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مدينه را ترك مى‌كرد و به احد مى‌رفت و قبر حضرت حمزه عليه السلام را زيارت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عمل در منظر رسول خدا صلى الله عليه و آله بود و او عمل فاطمه زهرا عليها السلام را نهى نفرمود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 السلام بعد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اهل سنت</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شش ماه زندگى نمود و در اين</w:t>
      </w:r>
    </w:p>
    <w:p>
      <w:pPr>
        <w:pStyle w:val="BookText"/>
        <w:rPr/>
      </w:pPr>
      <w:r>
        <w:rPr>
          <w:rFonts w:ascii="IRNazanin" w:hAnsi="IRNazanin" w:eastAsia="IRNazanin"/>
          <w:color w:val="111111"/>
          <w:sz w:val="28"/>
          <w:sz w:val="28"/>
          <w:szCs w:val="28"/>
          <w:rtl w:val="true"/>
          <w:lang w:bidi="fa-IR"/>
        </w:rPr>
        <w:t>مدت كوتاه نيز به زيارت قبر حضرت حمزه عليه السلام مى‌رفت و عملش در ديد صحابه و حضرت على بن ابى طالب عليه السلام بود و آنان او را از اين عمل نهى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صديقه طاهره عليها السلام قبور شهداى احد را هر دو روز و سه روز زيارت مى‌كرد و در آن‌جا نماز مى‌گزارد و دعا و گريه مى‌كرد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آيا سنت پيامبر صلى الله عليه و آله بر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خشنودى او، خشنود مى‌شود و به غضب او غضبناك مى‌گردد</w:t>
      </w:r>
      <w:r>
        <w:rPr>
          <w:rFonts w:eastAsia="IRNazanin" w:cs="IRNazanin"/>
          <w:color w:val="111111"/>
          <w:sz w:val="28"/>
          <w:szCs w:val="28"/>
          <w:rtl w:val="true"/>
          <w:lang w:bidi="fa-IR"/>
        </w:rPr>
        <w:t xml:space="preserve">) </w:t>
      </w:r>
      <w:r>
        <w:rPr>
          <w:rStyle w:val="FootnoteAnchor"/>
          <w:rtl w:val="true"/>
        </w:rPr>
        <w:footnoteReference w:id="1054"/>
      </w:r>
      <w:r>
        <w:rPr>
          <w:rFonts w:ascii="Amiri" w:hAnsi="Amiri" w:eastAsia="Amiri" w:cs="Amiri"/>
          <w:color w:val="111111"/>
          <w:sz w:val="28"/>
          <w:sz w:val="28"/>
          <w:szCs w:val="28"/>
          <w:rtl w:val="true"/>
          <w:lang w:bidi="ar-SA"/>
        </w:rPr>
        <w:t>مخفى بود؟ آيا زيارت قبورى كه انجام مى‌داد، مخالف با سنت رسول خدا صلى الله عليه و آله بود؟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امر واقعاً بر ابن تيميه مخفى ماند تا جرأت كند و مدعى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پيشوايان گذشته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نزد قبور و مشاهد مستحب است؟</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پيرامون زيارت قبور و مشاهد شريف و آداب آن، احاديث و روايات فراوانى در كتب شيعه و سنى وجود دارد كه ما به طور خلاصه به قسمتى از اين روايات اشاره كرديم و اگر كسى اهل دقت و نظر باشد درس يابد كه زيارت قبور و مشاهد مشرفه، آثار و بركات فراوانى دارد و در زندگى دنيوى و اخروى ما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نشان دادن اهميت اين زيارات در بعضى از روايات وارد شده است كه مثلًا زيارت قبر امام حسين عليه السلام ثواب هزار حج و هزار عمره مقبول را دارد </w:t>
      </w:r>
      <w:r>
        <w:rPr>
          <w:rStyle w:val="FootnoteAnchor"/>
          <w:rtl w:val="true"/>
        </w:rPr>
        <w:footnoteReference w:id="1056"/>
      </w:r>
      <w:r>
        <w:rPr>
          <w:rFonts w:ascii="Amiri" w:hAnsi="Amiri" w:eastAsia="Amiri" w:cs="Amiri"/>
          <w:color w:val="111111"/>
          <w:sz w:val="28"/>
          <w:sz w:val="28"/>
          <w:szCs w:val="28"/>
          <w:rtl w:val="true"/>
          <w:lang w:bidi="ar-SA"/>
        </w:rPr>
        <w:t>و يا امر مى‌فرمايد كه حداقل سالى يك بار به زيارت قبر حسين عليه السلام برويد</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در روايتى از امام رضا عليه السلام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فضيلت قبر امير مؤمنان بر زيارت قبر حسين عليه السلام همچون برترى و فضيلت خود امير المؤمنين عليه السلام بر امام حسين عليه السلام است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از اين قبيل روايات پيرامون زيارت قبور ائمه معصومين و پيامبر اكرم صلى الله عليه و آله و فاطمه زهرا عليها السلام و اوليا و صالحين فراوان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نتواند قبرهاى ما را زيارت كند، قبور برادران صالح ما را زيارت نمايد</w:t>
      </w:r>
      <w:r>
        <w:rPr>
          <w:rFonts w:eastAsia="Amiri" w:cs="Amiri" w:ascii="Amiri" w:hAnsi="Amiri"/>
          <w:color w:val="111111"/>
          <w:sz w:val="28"/>
          <w:szCs w:val="28"/>
          <w:rtl w:val="true"/>
          <w:lang w:bidi="ar-SA"/>
        </w:rPr>
        <w:t xml:space="preserve">. </w:t>
      </w:r>
      <w:r>
        <w:rPr>
          <w:rStyle w:val="FootnoteAnchor"/>
          <w:rtl w:val="true"/>
        </w:rPr>
        <w:footnoteReference w:id="1059"/>
      </w:r>
      <w:r>
        <w:rPr>
          <w:rFonts w:ascii="IRNazanin" w:hAnsi="IRNazanin" w:eastAsia="IRNazanin"/>
          <w:color w:val="111111"/>
          <w:sz w:val="28"/>
          <w:sz w:val="28"/>
          <w:szCs w:val="28"/>
          <w:rtl w:val="true"/>
          <w:lang w:bidi="fa-IR"/>
        </w:rPr>
        <w:t>علاقه‌مندان براى اطلاع بيشتر و تحقيقات گسترده‌تر مى‌توانند به كتب ادعيه و زيارات و نيز كتب حديثى مانند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زيارات و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 الزيارات، وسائل الشيعه همچنين كتاب گران سنگ الغدير علامه امينى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برادران اهل سنت به خصوص صحاح سته و مستدرك حاكم نيشابورى و وفاء الوفاء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bookmarkStart w:id="1060" w:name="pg1846_24053"/>
    </w:p>
    <w:p>
      <w:pPr>
        <w:pStyle w:val="Heading5"/>
        <w:numPr>
          <w:ilvl w:val="4"/>
          <w:numId w:val="1"/>
        </w:numPr>
        <w:rPr/>
      </w:pPr>
      <w:bookmarkStart w:id="1061" w:name="__RefHeading___Toc2869681_3650668749"/>
      <w:bookmarkStart w:id="1062" w:name="_Toc399"/>
      <w:bookmarkEnd w:id="1060"/>
      <w:bookmarkEnd w:id="1061"/>
      <w:r>
        <w:rPr>
          <w:rtl w:val="true"/>
        </w:rPr>
        <w:t>فهرست منابع‌</w:t>
      </w:r>
      <w:bookmarkEnd w:id="10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علامه شبر، ترجمه محمد رضا جهاران، هجرت،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علامه محمد باقر مجلسى، مؤسسة التاريخ العربى و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رويكرد عقلانى بر باورهاى وهابيت، ترجمه كتاب روافد الايمان إلى عقائد الاسلام، استاد نجم الدين طبسى، بخش فرهنگى دفتر آيت اللَّه فاضل لنكرانى،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زيارات، سيد محمد حسينى، دفتر نشر فرهنگ اسلامى،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قزوينى، دار الكتاب المعمرى قاهره و دار الكتاب البنانيه،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أبى داوود، المكتبه العصريه،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أبى الحديد،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دار ابن حزم،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مولى مهدى نراقى، ترجمه دكتر سيد جلال الدين،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حكمت،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الكتاب و السنه و الأدب، علامه عبد الحسين امينى، مؤسسة الاعلمى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الارتياب، سيد محسن امين،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الوسايل و مستنبط المسائل، حاج ميرزا حسين نورى، مؤسسة آل البيت عليهم السلام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احمد بن محمد حنبل، دار الجبل،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نوين، آيت اللَّه مكارم شيرازى، مدرسه امام على بن أبى طالب عليه 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الحكمه، محمدى رى شهرى، دار الحديث، قم</w:t>
      </w:r>
      <w:r>
        <w:rPr>
          <w:rFonts w:eastAsia="Amiri" w:cs="Amiri" w:ascii="Amiri" w:hAnsi="Amiri"/>
          <w:color w:val="111111"/>
          <w:sz w:val="28"/>
          <w:szCs w:val="28"/>
          <w:rtl w:val="true"/>
          <w:lang w:bidi="ar-SA"/>
        </w:rPr>
        <w:t>.</w:t>
      </w:r>
      <w:bookmarkStart w:id="1063" w:name="pg1846_24057"/>
    </w:p>
    <w:p>
      <w:pPr>
        <w:pStyle w:val="Heading4"/>
        <w:numPr>
          <w:ilvl w:val="3"/>
          <w:numId w:val="1"/>
        </w:numPr>
        <w:rPr/>
      </w:pPr>
      <w:bookmarkStart w:id="1064" w:name="__RefHeading___Toc2869683_3650668749"/>
      <w:bookmarkStart w:id="1065" w:name="_Toc400"/>
      <w:bookmarkEnd w:id="1063"/>
      <w:bookmarkEnd w:id="1064"/>
      <w:r>
        <w:rPr/>
        <w:t>4</w:t>
      </w:r>
      <w:r>
        <w:rPr>
          <w:rtl w:val="true"/>
        </w:rPr>
        <w:t xml:space="preserve">. </w:t>
      </w:r>
      <w:r>
        <w:rPr>
          <w:rtl w:val="true"/>
        </w:rPr>
        <w:t>زيارت مشاهد مشرفه و ناقدان‌</w:t>
      </w:r>
      <w:bookmarkEnd w:id="1065"/>
    </w:p>
    <w:p>
      <w:pPr>
        <w:pStyle w:val="Heading5"/>
        <w:numPr>
          <w:ilvl w:val="4"/>
          <w:numId w:val="1"/>
        </w:numPr>
        <w:rPr/>
      </w:pPr>
      <w:bookmarkStart w:id="1066" w:name="__RefHeading___Toc2869685_3650668749"/>
      <w:bookmarkStart w:id="1067" w:name="_Toc401"/>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سارا رضايى‌</w:t>
      </w:r>
    </w:p>
    <w:p>
      <w:pPr>
        <w:pStyle w:val="Heading5"/>
        <w:numPr>
          <w:ilvl w:val="4"/>
          <w:numId w:val="1"/>
        </w:numPr>
        <w:rPr/>
      </w:pPr>
      <w:bookmarkStart w:id="1068" w:name="__RefHeading___Toc2869687_3650668749"/>
      <w:bookmarkStart w:id="1069" w:name="_Toc402"/>
      <w:bookmarkEnd w:id="1068"/>
      <w:r>
        <w:rPr>
          <w:rtl w:val="true"/>
        </w:rPr>
        <w:t>چكيده‌</w:t>
      </w:r>
      <w:bookmarkEnd w:id="1069"/>
    </w:p>
    <w:p>
      <w:pPr>
        <w:pStyle w:val="BookText"/>
        <w:rPr/>
      </w:pPr>
      <w:r>
        <w:rPr>
          <w:rFonts w:ascii="IRNazanin" w:hAnsi="IRNazanin" w:eastAsia="IRNazanin"/>
          <w:color w:val="111111"/>
          <w:sz w:val="28"/>
          <w:sz w:val="28"/>
          <w:szCs w:val="28"/>
          <w:rtl w:val="true"/>
          <w:lang w:bidi="fa-IR"/>
        </w:rPr>
        <w:t>در اين نوشتار، نخست به فلسفه و اهداف زيارت اشاره شده و آن گاه ديدگاه وهابيان درباره زيارت و نيز برخى فتاواى آنها در اين زمينه،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استناد به آيات و روايات اهل سنت و سيره صحابه، به اثبات جواز و استحباب زيارت قبور اهل بيت عليهم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وهابيان به طور عموم، زيارت قبور را حرام دانسته و فرد زاير را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احداث بنا و ساختن گنبد و ضريح را بر روى قبور اهل بيت عليهم السلام جايز ندانسته و بر حرمت آنها پافشارى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و نماز نزد قبور اهل بيت عليهم السلام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اشكال و ايراد ديگرى كه مورد توجه قرار داده و روى آن اصرار كرده‌اند، موضوع تبرك جستن و استشفا به آثار اولياى خداست كه مظهر شرك و نشانه عمل مشركين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بررسى و نقد ديدگاه وهابيان، در بخش پايانى مقاله چشم‌اندازى دارد به تأثيرات زيارت قبور ائمه اطهار عليهم السلام و سرانجام با چند توصيه به زايران و مسئولان زيارتگاه‌ها، نوشته خود را خاتمه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وهابيان، قبور اهل بيت، شرك، مشروعيت زيارت</w:t>
      </w:r>
      <w:r>
        <w:rPr>
          <w:rFonts w:eastAsia="IRNazanin" w:cs="IRNazanin"/>
          <w:color w:val="111111"/>
          <w:sz w:val="28"/>
          <w:szCs w:val="28"/>
          <w:rtl w:val="true"/>
          <w:lang w:bidi="fa-IR"/>
        </w:rPr>
        <w:t>.</w:t>
      </w:r>
    </w:p>
    <w:p>
      <w:pPr>
        <w:pStyle w:val="Heading5"/>
        <w:numPr>
          <w:ilvl w:val="4"/>
          <w:numId w:val="1"/>
        </w:numPr>
        <w:rPr/>
      </w:pPr>
      <w:bookmarkStart w:id="1070" w:name="__RefHeading___Toc2869689_3650668749"/>
      <w:bookmarkStart w:id="1071" w:name="_Toc403"/>
      <w:bookmarkEnd w:id="1070"/>
      <w:r>
        <w:rPr>
          <w:rtl w:val="true"/>
        </w:rPr>
        <w:t>مقدمه‌</w:t>
      </w:r>
      <w:bookmarkEnd w:id="107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مكتب جامع و همه جانبه اسلام، برنامه‌هاى مختلفى منظور گشته است كه از هر جهت سازنده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عقلى قرآن و اسلام كه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زيربناى برنامه‌هاى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عملى و اخلاقى، همه جا نظر</w:t>
      </w:r>
    </w:p>
    <w:p>
      <w:pPr>
        <w:pStyle w:val="BookText"/>
        <w:rPr/>
      </w:pPr>
      <w:r>
        <w:rPr>
          <w:rFonts w:ascii="IRNazanin" w:hAnsi="IRNazanin" w:eastAsia="IRNazanin"/>
          <w:color w:val="111111"/>
          <w:sz w:val="28"/>
          <w:sz w:val="28"/>
          <w:szCs w:val="28"/>
          <w:rtl w:val="true"/>
          <w:lang w:bidi="fa-IR"/>
        </w:rPr>
        <w:t>اين بوده است كه انسان راه اصلى زندگى را پيدا كند و سعادت دنيا و آخرت خود و همنوعانش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مكتبى است كه دنيا را پلى براى آخرت قرار داده است و در اين جهت كوشيده است كه انسان‌ها دنيا را با عزّت تمام گذرانده و به مقصد اصلى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مى‌طلبد كه برنامه‌هاى اسلام جامع باشد و انسان را در اين گذرگاه خطرناك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حافظ باشد و او را از انحراف دور بدارد و مى‌بينيم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كه اين نوشتار بر گرد اين محور مى‌چرخد، خود يكى از برنامه‌هاى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است كه از طرفى انسان را به سوى آخرت مى‌خواند و او را آماده سفر آخرت مى‌كند و از سويى او را به مقام امامت و رهبرى اولياى الهى آشنا مى‌سازد و اطاعت پيشوا را در همه ابعاد زندگى به زايرين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نكات درمى‌يابيم كه يكى از عمده مسائل مهم جامعه مسلمين كه شرف و كمال آنها به آن بستگى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پيامبر صلى الله عليه و آله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حديث اربعمأة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بِرسولِ اللَّه صلى الله عليه و آله حجَّكُم إذا خَرَجتُم إلى بيت اللَّه الحرام، فإنّ تَركَهُ جفاءٌ وبذلك أمِرتُم، وأتِمّوا بِالقُبورِ الّتى ألزَمَكُمُ اللَّه حقَّها وزيارَتَها واطلُبوا الرّزقَ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زمانى كه به سمت بيت اللَّه الحرام حركت كرديد، پس از انجام مناسك، حج را با زيارت رسول اللَّه تمام كنيد، زيرا ترك زيارت او، جفاى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 خود را به قبورى كه خداوند عالم، حق آنها را بر عهده شما نهاده و زيارت آنهارا بر شما الزام كرده كه همان امامان معصوم عليهم السلام هستند، خصوصاً ائمه طاهرين بقيع عليهم السلام به پايان برسانيد و از نزد آنها رزق و روزى دنيا و آخرت طلب كنيد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تقرّب به اين باب، كار آسانى نيست، امّا با توجّه به ضرورت و اهمّيت بحث</w:t>
      </w:r>
      <w:bookmarkStart w:id="1072" w:name="pg1846_24061"/>
    </w:p>
    <w:p>
      <w:pPr>
        <w:pStyle w:val="BookText"/>
        <w:rPr/>
      </w:pPr>
      <w:bookmarkEnd w:id="1072"/>
      <w:r>
        <w:rPr>
          <w:rFonts w:ascii="IRNazanin" w:hAnsi="IRNazanin" w:eastAsia="IRNazanin"/>
          <w:color w:val="111111"/>
          <w:sz w:val="28"/>
          <w:sz w:val="28"/>
          <w:szCs w:val="28"/>
          <w:rtl w:val="true"/>
          <w:lang w:bidi="fa-IR"/>
        </w:rPr>
        <w:t>و شناخت هر چه بهتر و بيشتر اين حقّ عظيم، مرا بر آن داشت كه با حول و قوّه الهى بحث زيارت را كه طريق عام الهى و راه رساى وصول و نيل به ساحت ربوبى است، در حدّ خود، آغاز كنم</w:t>
      </w:r>
      <w:r>
        <w:rPr>
          <w:rFonts w:eastAsia="IRNazanin" w:cs="IRNazanin"/>
          <w:color w:val="111111"/>
          <w:sz w:val="28"/>
          <w:szCs w:val="28"/>
          <w:rtl w:val="true"/>
          <w:lang w:bidi="fa-IR"/>
        </w:rPr>
        <w:t>.</w:t>
      </w:r>
    </w:p>
    <w:p>
      <w:pPr>
        <w:pStyle w:val="Heading5"/>
        <w:numPr>
          <w:ilvl w:val="4"/>
          <w:numId w:val="1"/>
        </w:numPr>
        <w:rPr/>
      </w:pPr>
      <w:bookmarkStart w:id="1073" w:name="__RefHeading___Toc2869691_3650668749"/>
      <w:bookmarkStart w:id="1074" w:name="_Toc404"/>
      <w:bookmarkEnd w:id="1073"/>
      <w:r>
        <w:rPr>
          <w:rtl w:val="true"/>
        </w:rPr>
        <w:t>واژه زيارت‌</w:t>
      </w:r>
      <w:bookmarkEnd w:id="1074"/>
    </w:p>
    <w:p>
      <w:pPr>
        <w:pStyle w:val="BookText"/>
        <w:rPr/>
      </w:pPr>
      <w:r>
        <w:rPr>
          <w:rFonts w:ascii="IRNazanin" w:hAnsi="IRNazanin" w:eastAsia="IRNazanin"/>
          <w:color w:val="111111"/>
          <w:sz w:val="28"/>
          <w:sz w:val="28"/>
          <w:szCs w:val="28"/>
          <w:rtl w:val="true"/>
          <w:lang w:bidi="fa-IR"/>
        </w:rPr>
        <w:t>زيارت، آن چنان كه در كتاب‌هاى لغت آمده، به معناى ديدار كردن و قصد چيزى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 على الصدر وزدت فلاناً تلقيته بزورى أو قصدت زوره نحو جهته</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يعنى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كلمه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فلانى را زيارت كردم يعنى با بالاى سينه‌ام او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قصد نمودم بالاى سينه او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انسان هميشه سر مخاطب را زيارت مى‌كند و به پاى او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فرهنگ فارسى، زيارت اين‌طور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 و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بازديد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مشاهد متبرك و بقعه‌ها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دعائى كه به عنوان تشرف باطنى براى امام‌ها، امامزاده‌ها و اوليا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اصطلاح دينى، زيارت تمايلى است كه افزون بر ميل و حركت حسّى، قلب هم گرايش جدّى پيدا كرده و نسبت به مزور و زيارت شونده هم با اكرام و تعظيم قلبى و انس روحى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75" w:name="__RefHeading___Toc2869693_3650668749"/>
      <w:bookmarkStart w:id="1076" w:name="_Toc405"/>
      <w:bookmarkEnd w:id="1075"/>
      <w:r>
        <w:rPr>
          <w:rtl w:val="true"/>
        </w:rPr>
        <w:t>فلسفه زيارت‌</w:t>
      </w:r>
      <w:bookmarkEnd w:id="107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الطاف بيكران و موهبت‌هاى بزرگ الهى كه شامل ما مسلمانان به خصوص ما شيعيان شده است، اين است كه خداوند ما را به سوى آشنايى با اهل بيت و مودّت آنها و ارتباط با ايشان،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مودّت همين بس كه خداوند ما را به دوستى و محبّت به ايشان دعوت نموده و مودّت خاندان پيامبر صلى الله عليه و آله را اجر رسالت آن</w:t>
      </w:r>
    </w:p>
    <w:p>
      <w:pPr>
        <w:pStyle w:val="BookText"/>
        <w:rPr/>
      </w:pPr>
      <w:r>
        <w:rPr>
          <w:rFonts w:ascii="IRNazanin" w:hAnsi="IRNazanin" w:eastAsia="IRNazanin"/>
          <w:color w:val="111111"/>
          <w:sz w:val="28"/>
          <w:sz w:val="28"/>
          <w:szCs w:val="28"/>
          <w:rtl w:val="true"/>
          <w:lang w:bidi="fa-IR"/>
        </w:rPr>
        <w:t>حضرت، قرار داده است</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از اين رو زيارت، قدردانى از زحمات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زيارت اولياى الهى، اعلام وفادارى مى‌كند و نيز محبّت و دوستى خود را به ايشان ابراز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زاير با حضور هر چه بهترش مى‌گويد راه مستقيمى كه خدا به من مرحمت كرده، از طريق رنج‌ها و زحمات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سفارش مؤكّد خداوند در قرآن در مى‌يابيم كه مودّت اهل بيت عليهم السلام، وفادارى به ايشان است و وفادارى به اهل بيت عليهم السلام وفادارى به حق است</w:t>
      </w:r>
      <w:r>
        <w:rPr>
          <w:rFonts w:eastAsia="Amiri" w:cs="Amiri" w:ascii="Amiri" w:hAnsi="Amiri"/>
          <w:color w:val="111111"/>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اگر اين‌همه تشويش و تأكيد در باب وفادارى به حق اهل بيت عليهم السلام نبود، باز هم وظيفه داشتيم كه در خانه آنان رويم و پروانه‌وار گرد اين شمع‌ها بگرديم و از فروغ اين مشعل‌هاى خورشيدسان هدايت، بهره‌مند شويم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قرار گرفتن در اين مدار، و چرخيدن بر گرد اين محور، و آموختن از اين مكتب و سيراب شدن از اين زمزم است</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از سويى سوق دادن امّت به سوى پيشوايان حق و فرهنگ تشيع و خطّ اهل بيت عليهم السلام يكى از تلاش‌هاى فرهنگى و اجتماعى امامان است؛ تا با يادشان و احياى نامشان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هر شهيد بر جامعه است و شهداى آل محمّد به ويژه ائمه شهيد، بيش از ديگران بر گردن امّت پيامبر صلى الله عليه و آله حق دارند؛ چون با مرگ سرخ خويش دين را زنده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اهل بيت عليهم السلام حق بزرگى است كه بر گردن امّت پيامبر صلى الله عليه و آله نهاده شده است و چه خوب است كه روز به روز سعى بر بهتر شناختن اين حقّ گران و بهتر ادا كردن آن باشيم</w:t>
      </w:r>
      <w:r>
        <w:rPr>
          <w:rFonts w:eastAsia="IRNazanin" w:cs="IRNazanin"/>
          <w:color w:val="111111"/>
          <w:sz w:val="28"/>
          <w:szCs w:val="28"/>
          <w:rtl w:val="true"/>
          <w:lang w:bidi="fa-IR"/>
        </w:rPr>
        <w:t>.</w:t>
      </w:r>
      <w:bookmarkStart w:id="1077" w:name="pg1846_24065"/>
    </w:p>
    <w:p>
      <w:pPr>
        <w:pStyle w:val="BookText"/>
        <w:rPr/>
      </w:pPr>
      <w:bookmarkEnd w:id="1077"/>
      <w:r>
        <w:rPr>
          <w:rFonts w:ascii="IRNazanin" w:hAnsi="IRNazanin" w:eastAsia="IRNazanin"/>
          <w:color w:val="111111"/>
          <w:sz w:val="28"/>
          <w:sz w:val="28"/>
          <w:szCs w:val="28"/>
          <w:rtl w:val="true"/>
          <w:lang w:bidi="fa-IR"/>
        </w:rPr>
        <w:t>حال چند نمونه از سيره عملى اسوه‌هاى خود را ياد مى‌كنيم تا معلوم گردد كه چگونه اين پيشوايان دينى ما، اين حق را ادا مى‌كردند و آن فرهنگ زيارت را زنده نگاه مى‌داشتند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به زيارت قبر مادرش آمنه، مى‌رفت و براى او به شدّت متأثر گشته و اشك مى‌ريخت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سابقين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على عليه السلام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جهت مرض سختى كه داشت با امام على عليه السلام در جنگ صفّين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از صفّين برگشت و خبر وفات او را شنيد، بر سر قبر او حاضر شد و او را زيارت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78" w:name="__RefHeading___Toc2869695_3650668749"/>
      <w:bookmarkStart w:id="1079" w:name="_Toc406"/>
      <w:bookmarkEnd w:id="1078"/>
      <w:r>
        <w:rPr>
          <w:rtl w:val="true"/>
        </w:rPr>
        <w:t>اهداف زيارت‌</w:t>
      </w:r>
      <w:bookmarkEnd w:id="1079"/>
    </w:p>
    <w:p>
      <w:pPr>
        <w:pStyle w:val="BookText"/>
        <w:rPr/>
      </w:pPr>
      <w:r>
        <w:rPr>
          <w:rFonts w:ascii="IRNazanin" w:hAnsi="IRNazanin" w:eastAsia="IRNazanin"/>
          <w:color w:val="111111"/>
          <w:sz w:val="28"/>
          <w:sz w:val="28"/>
          <w:szCs w:val="28"/>
          <w:rtl w:val="true"/>
          <w:lang w:bidi="fa-IR"/>
        </w:rPr>
        <w:t>زيارت، اهداف فراوان و ارزشمندى دارد كه در اين مجال، با بهره‌گيرى از مآثر ارزشمند قرآن و عترت، به موارد عمده آن اشاره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دانست همان طور كه در ناحيه مبدأ و فاعلى تنها يك مبدأ اولى، حقيقى و مستقل وجود دارد و هرگز براى انسان و جهان بيش از يك مبدأ كه همان مبدأ المبادى است، وجود ندارد و ديگر فاعل‌ها و مبادى به اذن و اراده او فاعلند و در تحت تسخير او فاعليت دارند، در ناحيه غايت و هدف نيز تنها يك هدف و مقصد اصيل، براى همه هستى وجود دارد و همه به سوى او در حركتند و غاية الغايات تنها همان حقيقت است و ديگر غايات به اذن و اراده او مقصد و هدف مى‌باشند و اين، همان توحيد در مبدأ و غايت است</w:t>
      </w:r>
      <w:r>
        <w:rPr>
          <w:rFonts w:eastAsia="IRNazanin" w:cs="IRNazanin"/>
          <w:color w:val="111111"/>
          <w:sz w:val="28"/>
          <w:szCs w:val="28"/>
          <w:rtl w:val="true"/>
          <w:lang w:bidi="fa-IR"/>
        </w:rPr>
        <w:t xml:space="preserve">. </w:t>
      </w:r>
      <w:r>
        <w:rPr>
          <w:rStyle w:val="FootnoteAnchor"/>
          <w:rtl w:val="true"/>
        </w:rPr>
        <w:footnoteReference w:id="1065"/>
      </w:r>
      <w:r>
        <w:rPr>
          <w:rFonts w:ascii="Amiri" w:hAnsi="Amiri" w:eastAsia="Amiri" w:cs="Amiri"/>
          <w:color w:val="111111"/>
          <w:sz w:val="28"/>
          <w:sz w:val="28"/>
          <w:szCs w:val="28"/>
          <w:rtl w:val="true"/>
          <w:lang w:bidi="ar-SA"/>
        </w:rPr>
        <w:t>آياتى در قرآن وجود دارد كه شهادت بر اين دو نحوه توحيد دارد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إِنَّآ إِلَيْهِ رَ 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6"/>
      </w:r>
      <w:r>
        <w:rPr>
          <w:rFonts w:ascii="IRNazanin" w:hAnsi="IRNazanin" w:eastAsia="IRNazanin"/>
          <w:color w:val="111111"/>
          <w:sz w:val="28"/>
          <w:sz w:val="28"/>
          <w:szCs w:val="28"/>
          <w:rtl w:val="true"/>
          <w:lang w:bidi="fa-IR"/>
        </w:rPr>
        <w:t>ما از آنِ خدا هستيم و به سوى او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Amiri" w:hAnsi="Amiri" w:eastAsia="Amiri" w:cs="Amiri"/>
          <w:color w:val="111111"/>
          <w:sz w:val="28"/>
          <w:sz w:val="28"/>
          <w:szCs w:val="28"/>
          <w:rtl w:val="true"/>
          <w:lang w:bidi="ar-SA"/>
        </w:rPr>
        <w:t>يك مبدأ براى جهان و يك مقصد براى عالم است كه آن مبدأ همان مقصد و آن مقصد همان مبدأ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در قرآن اين گونه ياد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الْأَخِرُ وَ الظهِرُ وَ الْبَاطِنُ وَ هُوَ بِكُلّ شَىْ‌ءٍ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اوست اول و آخر و ظاهر و باطن، و او به هر چيزى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تنها يك مبدأ و يك مقصد و در نهايت، يك هدف حقيقى براى انسان و جهان وجود دارد و آن هم ذات اقدس احديّت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فعاليت‌ها و تلاش‌ها و اعم كارهاى انسانى در مسير الهى و مصير الى اللَّه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أَلَآ إِلَى اللَّهِ تَصِيرُ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آگاه باش كه همه كارها به خدا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پس همه هدف‌ها با تلاش‌ها و فعاليت‌هاى انسانى در مسير الهى به نهايت ختم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إلى ربِّكَ المُنتَهى</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حال كه مبدأ و مقصد انسان و جهان آفرينش، چيزى نيست جز هدف حقيقى كه همان ذات اقدس الهى است، ببينيم زيارت، چه اهدافى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در زيارت در پى به دست آوردن چه چيزى است؟ هدف غايى زاير در زيارت چيست؟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مطالبى كه اشاره شد و به خصوص با استناد به آيات قرآن مى‌توان به خوبى دريافت كه هدف غايى زاير در زيارت نيز خدا و تقرّب به ساحت مقدسش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شدن فضايل و خصلت‌هاى والاى آن مزور و زيارت شونده در زاير و دورى جستن و برائت از بدى و بدى‌هاست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تمامى فعاليت‌هاى عبادى كه به انسان، جهت الهى مى‌دهد، خود زيارت اللَّه است</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از اين روست كه در زيارتنامه‌ها ملاك و مبناى حقيقى معرفتى را متذكر شده و همواره زاير را به مزور حقيقى متوجه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دو نمونه اشاره مى‌شود</w:t>
      </w:r>
      <w:r>
        <w:rPr>
          <w:rFonts w:eastAsia="Amiri" w:cs="Amiri" w:ascii="Amiri" w:hAnsi="Amiri"/>
          <w:color w:val="111111"/>
          <w:sz w:val="28"/>
          <w:szCs w:val="28"/>
          <w:rtl w:val="true"/>
          <w:lang w:bidi="ar-SA"/>
        </w:rPr>
        <w:t>:</w:t>
      </w:r>
      <w:bookmarkStart w:id="1080" w:name="pg1846_24069"/>
    </w:p>
    <w:p>
      <w:pPr>
        <w:pStyle w:val="BookText"/>
        <w:rPr/>
      </w:pPr>
      <w:bookmarkEnd w:id="10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امير المؤمنين عليه السلام عرض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عبدكَ وزائرُك متَقرّبٌ إليك بزيارة قَبرِ أخى رسولِك وعلى كلِّ مَأتى حقُّ لِمَن أتاهُ وزارَه وأنت خيرُ مأتى وأكرَمُ مَزورٍ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بنده و زايرت به سوى تو، به واسطه زيارت قبر برادر پيامبر تو، به تو نزديك مى‌شود و بر هر ميزبان حقى است براى كسى كه بر او وارد شده و به زيارتش آمده است و در حقيقت تو بهترين و باكرامت‌ترين زيارت شده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رضا عليه السلام به خداوند عرض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صَمَدتُ مِن أرضى وقَطَعتُ البِلادَ رَجاءَ رحمتِكَ فَلا تُخَيّبنى ولا تَرُدَّنى بِغَير قَضاء حوائجى وارحم تَقَلُّبى على قَبرِ ابن رَسولِكَ صَلَواتُكَ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از سرزمين خود به سوى تو آمدم و طى مسير و تحمّل سختى‌ها، به اميد رحمت توست؛ پس مرا نااميد مكن و بدون برآورده شدن نيازهايم مرا باز نگردان و بر رفت و آمدم بر سر قبر پسر برادر رسولت رحمت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81" w:name="__RefHeading___Toc2869697_3650668749"/>
      <w:bookmarkStart w:id="1082" w:name="_Toc407"/>
      <w:bookmarkEnd w:id="1081"/>
      <w:r>
        <w:rPr>
          <w:rtl w:val="true"/>
        </w:rPr>
        <w:t>مشروعيت زيارت قبور</w:t>
      </w:r>
      <w:bookmarkEnd w:id="1082"/>
    </w:p>
    <w:p>
      <w:pPr>
        <w:pStyle w:val="Heading6"/>
        <w:numPr>
          <w:ilvl w:val="5"/>
          <w:numId w:val="1"/>
        </w:numPr>
        <w:rPr/>
      </w:pPr>
      <w:bookmarkStart w:id="1083" w:name="__RefHeading___Toc2869699_3650668749"/>
      <w:bookmarkStart w:id="1084" w:name="_Toc408"/>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از صدر اسلام تاكنون همواره علما و دانشمندان اسلام به پيروى از آيات قرآن و احاديث، قبور انبيا، امامان، اولياى الهى و مخصوصاً قبر پيامبر اسلام صلى الله عليه و آله را زيارت مى‌كردند و براى آن فضيلتى و كرامتى خاص قايل شده‌اند و با رفتن به سوى اين مشاهد، و خواندن نماز و دعا در نزد آنها و تبرّك و توسّل به آنها به خدا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مورد اتفاق همه مذاهب و فرقه‌هاى اسلامى بوده است</w:t>
      </w:r>
      <w:r>
        <w:rPr>
          <w:rFonts w:eastAsia="IRNazanin" w:cs="IRNazanin"/>
          <w:color w:val="111111"/>
          <w:sz w:val="28"/>
          <w:szCs w:val="28"/>
          <w:rtl w:val="true"/>
          <w:lang w:bidi="fa-IR"/>
        </w:rPr>
        <w:t>.</w:t>
      </w:r>
    </w:p>
    <w:p>
      <w:pPr>
        <w:pStyle w:val="Heading6"/>
        <w:numPr>
          <w:ilvl w:val="5"/>
          <w:numId w:val="1"/>
        </w:numPr>
        <w:rPr/>
      </w:pPr>
      <w:bookmarkStart w:id="1085" w:name="__RefHeading___Toc2869701_3650668749"/>
      <w:bookmarkStart w:id="1086" w:name="_Toc409"/>
      <w:bookmarkEnd w:id="1085"/>
      <w:r>
        <w:rPr>
          <w:rtl w:val="true"/>
        </w:rPr>
        <w:t>الف</w:t>
      </w:r>
      <w:r>
        <w:rPr>
          <w:rtl w:val="true"/>
        </w:rPr>
        <w:t xml:space="preserve">) </w:t>
      </w:r>
      <w:r>
        <w:rPr>
          <w:rtl w:val="true"/>
        </w:rPr>
        <w:t>قرآن و زيارت قبور</w:t>
      </w:r>
      <w:bookmarkEnd w:id="1086"/>
    </w:p>
    <w:p>
      <w:pPr>
        <w:pStyle w:val="BookText"/>
        <w:rPr/>
      </w:pPr>
      <w:r>
        <w:rPr>
          <w:rFonts w:ascii="IRNazanin" w:hAnsi="IRNazanin" w:eastAsia="IRNazanin"/>
          <w:color w:val="111111"/>
          <w:sz w:val="28"/>
          <w:sz w:val="28"/>
          <w:szCs w:val="28"/>
          <w:rtl w:val="true"/>
          <w:lang w:bidi="fa-IR"/>
        </w:rPr>
        <w:t>حال در اين‌جا با استناد به آيات مختلف قرآن كه مضامين گوناگونى را دارا هستند، مى‌توان حكم جواز يا استحباب زيارت قبور اولياى الهى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 وَلَا تَقُمْ عَلَى قَبْرِهِ‌ى إِنَّهُمْ كَفَرُواْ بِاللَّهِ وَرَسُولِهِ‌ى وَمَاتُواْ</w:t>
      </w:r>
      <w:bookmarkStart w:id="1087" w:name="pg1846_24071"/>
    </w:p>
    <w:p>
      <w:pPr>
        <w:pStyle w:val="BookText"/>
        <w:rPr/>
      </w:pPr>
      <w:bookmarkEnd w:id="1087"/>
      <w:r>
        <w:rPr>
          <w:rFonts w:ascii="Amiri" w:hAnsi="Amiri" w:eastAsia="Amiri" w:cs="Amiri"/>
          <w:color w:val="111111"/>
          <w:sz w:val="28"/>
          <w:sz w:val="28"/>
          <w:szCs w:val="28"/>
          <w:rtl w:val="true"/>
          <w:lang w:bidi="ar-SA"/>
        </w:rPr>
        <w:t>وَهُمْ 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براى كسى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بميرد، نماز نگزار و بر قبر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 آنان به خدا و پيامبر او كفر ورزيده و در حالى كه فاسق و بدكارند، 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بسيارى از علماى اهل سنت مانند بيضاوى در أنوار التنزيل </w:t>
      </w:r>
      <w:r>
        <w:rPr>
          <w:rStyle w:val="FootnoteAnchor"/>
          <w:rtl w:val="true"/>
        </w:rPr>
        <w:footnoteReference w:id="1073"/>
      </w:r>
      <w:r>
        <w:rPr>
          <w:rFonts w:ascii="IRNazanin" w:hAnsi="IRNazanin" w:eastAsia="IRNazanin"/>
          <w:color w:val="111111"/>
          <w:sz w:val="28"/>
          <w:sz w:val="28"/>
          <w:szCs w:val="28"/>
          <w:rtl w:val="true"/>
          <w:lang w:bidi="fa-IR"/>
        </w:rPr>
        <w:t xml:space="preserve">و آلوسى در روح المعانى </w:t>
      </w:r>
      <w:r>
        <w:rPr>
          <w:rStyle w:val="FootnoteAnchor"/>
          <w:rtl w:val="true"/>
        </w:rPr>
        <w:footnoteReference w:id="1074"/>
      </w:r>
      <w:r>
        <w:rPr>
          <w:rFonts w:ascii="IRNazanin" w:hAnsi="IRNazanin" w:eastAsia="IRNazanin"/>
          <w:color w:val="111111"/>
          <w:sz w:val="28"/>
          <w:sz w:val="28"/>
          <w:szCs w:val="28"/>
          <w:rtl w:val="true"/>
          <w:lang w:bidi="fa-IR"/>
        </w:rPr>
        <w:t>و ديگران به اين نكته اشاره كرده‌اند كه مراد از اين آيه، نهى از توقّف در كنار قبر منافق در هنگام دفن يا براى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مى‌فرمايد درباره منافق اين كار نهى شده، پس مفهوم آيه اين است كه توقف براى زيارت قبر مؤمن و مسلمانان، مشروع بوده و اشكالى ندارد</w:t>
      </w:r>
      <w:r>
        <w:rPr>
          <w:rFonts w:eastAsia="IRNazanin" w:cs="IRNazanin"/>
          <w:color w:val="111111"/>
          <w:sz w:val="28"/>
          <w:szCs w:val="28"/>
          <w:rtl w:val="true"/>
          <w:lang w:bidi="fa-IR"/>
        </w:rPr>
        <w:t xml:space="preserve">. </w:t>
      </w:r>
      <w:r>
        <w:rPr>
          <w:rStyle w:val="FootnoteAnchor"/>
        </w:rPr>
        <w:footnoteReference w:id="107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مورد اصحاب كهف و نزاع مردم در كيفيت تعظيم و تكريم از آنان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يَتَنزَعُونَ بَيْنَهُمْ أَمْرَهُمْ فَقَالُواْ ابْنُواْ عَلَيْهِم بُنْينًا رَّبُّهُمْ أَعْلَمُ بِهِمْ قَالَ الَّذِينَ غَلَبُواْ عَلَى أَمْرِهِمْ لَنَتَّخِذَنَّ عَلَيْهِم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تا مردمى كه ميانشان تنازع و اختلاف در امر آنها بود، رفع نزاعشان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گرد آنها حصار دنيايى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احوال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واقع احوال آنها اطلاع يافتند،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ايشان مسجدى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برخى پيشنهاد ساختن مسجد داده‌اند، كشف مى‌شود كه آنان مسلمان و موحّد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واضح است كه پيشنهاد مسجد به اين جهت است كه به طور مدام بر آن وارد شده تا مرقد اصحاب كهف، مزار و محل زيارت مردم گردد</w:t>
      </w:r>
      <w:r>
        <w:rPr>
          <w:rFonts w:eastAsia="IRNazanin" w:cs="IRNazanin"/>
          <w:color w:val="111111"/>
          <w:sz w:val="28"/>
          <w:szCs w:val="28"/>
          <w:rtl w:val="true"/>
          <w:lang w:bidi="fa-IR"/>
        </w:rPr>
        <w:t xml:space="preserve">. </w:t>
      </w:r>
      <w:r>
        <w:rPr>
          <w:rStyle w:val="FootnoteAnchor"/>
          <w:rtl w:val="true"/>
        </w:rPr>
        <w:footnoteReference w:id="1077"/>
      </w:r>
    </w:p>
    <w:p>
      <w:pPr>
        <w:pStyle w:val="Heading6"/>
        <w:numPr>
          <w:ilvl w:val="5"/>
          <w:numId w:val="1"/>
        </w:numPr>
        <w:rPr/>
      </w:pPr>
      <w:bookmarkStart w:id="1088" w:name="__RefHeading___Toc2869703_3650668749"/>
      <w:bookmarkStart w:id="1089" w:name="_Toc410"/>
      <w:bookmarkEnd w:id="1088"/>
      <w:r>
        <w:rPr>
          <w:rtl w:val="true"/>
        </w:rPr>
        <w:t>ب</w:t>
      </w:r>
      <w:r>
        <w:rPr>
          <w:rtl w:val="true"/>
        </w:rPr>
        <w:t xml:space="preserve">) </w:t>
      </w:r>
      <w:r>
        <w:rPr>
          <w:rtl w:val="true"/>
        </w:rPr>
        <w:t>احاديث و زيارت قبور</w:t>
      </w:r>
      <w:bookmarkEnd w:id="108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نه تنها به زيارت قبور امر نمود، بلكه خود نيز به زيارت آنها مى‌رفت تا عملًا استحباب و جواز اين مسأله را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چند حديث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اسلمى از رسول خدا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 از اين، شما را از زيارت قبور نهى كردم؛ ولى به محمّد اجازه داده شده تا به زيارت قبر مادرش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نيز قبور را زيارت كنيد؛ زيرا شما را به ياد آخرت مى‌اندازد</w:t>
      </w:r>
      <w:r>
        <w:rPr>
          <w:rFonts w:eastAsia="Amiri" w:cs="Amiri" w:ascii="Amiri" w:hAnsi="Amiri"/>
          <w:color w:val="111111"/>
          <w:sz w:val="28"/>
          <w:szCs w:val="28"/>
          <w:rtl w:val="true"/>
          <w:lang w:bidi="ar-SA"/>
        </w:rPr>
        <w:t xml:space="preserve">». </w:t>
      </w:r>
      <w:r>
        <w:rPr>
          <w:rStyle w:val="FootnoteAnchor"/>
        </w:rPr>
        <w:footnoteReference w:id="10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عبيد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رسول خدا صلى الله عليه و آله از مدينه براى زيارت قبور شهدا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قبورى را مشاهده كرديم، از رسول خدا صلى الله عليه و آله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قبور برادران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اصحاب ماست و هنگامى كه به قبور شهدا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برادران ماست</w:t>
      </w:r>
      <w:r>
        <w:rPr>
          <w:rFonts w:eastAsia="IRNazanin" w:cs="IRNazanin"/>
          <w:color w:val="111111"/>
          <w:sz w:val="28"/>
          <w:szCs w:val="28"/>
          <w:rtl w:val="true"/>
          <w:lang w:bidi="fa-IR"/>
        </w:rPr>
        <w:t xml:space="preserve">». </w:t>
      </w:r>
      <w:r>
        <w:rPr>
          <w:rStyle w:val="FootnoteAnchor"/>
        </w:rPr>
        <w:footnoteReference w:id="10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عايشه نقل مى‌كند كه پيامبر صلى الله عليه و آله در آخر شب‌ها، به طرف بقيع مى‌رفت و بر اهل بقيع اين گونه سلام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از احاديث رسيده در اين زمينه، اين‌گونه به دست مى‌آيد كه شخص پيامبر صلى الله عليه و آله نسبت به زيارت قبور، ممارست مى‌ورزيده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بين احاديث اسلامى، احاديثى به چشم مى‌خورند كه پيامبر گرامى اسلام صلى الله عليه و آله به علّت موقّتى، از زيارت قبور نهى كرده بودند ولى سپس اجازه دادند كه مردم به زيارت قبور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علّت نهى قبلى، اين باشد كه در آن زمان، مردگان غالباً مشرك و بت‌پرست بودند و پيامبر صلى الله عليه و آله مى‌خواست هر گونه رابطه‌اى را ميان مسلمانان و مشركان قطع كند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علّت ديگرى داشته باشد و آن اين كه گروه تازه مسلمان بر سر خاك مردگان خود، سخنان باطل و شرك‌آميزى به زبان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گسترش اسلام و پابرجايى نهال ايمان در دل افراد، اين نهى برداشته شد و پيامبر صلى الله عليه و آله به خاطر منافع تربيتى كه در زيارت قبور است، اجازه داد مردم به زيارت قبور بشتابند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حال به چند حديث كه در اين زمينه وارد شده، مى‌پردازيم</w:t>
      </w:r>
      <w:r>
        <w:rPr>
          <w:rFonts w:eastAsia="IRNazanin" w:cs="IRNazanin"/>
          <w:color w:val="111111"/>
          <w:sz w:val="28"/>
          <w:szCs w:val="28"/>
          <w:rtl w:val="true"/>
          <w:lang w:bidi="fa-IR"/>
        </w:rPr>
        <w:t>.</w:t>
      </w:r>
      <w:bookmarkStart w:id="1090" w:name="pg1846_24075"/>
    </w:p>
    <w:p>
      <w:pPr>
        <w:pStyle w:val="BookText"/>
        <w:rPr/>
      </w:pPr>
      <w:bookmarkEnd w:id="1090"/>
      <w:r>
        <w:rPr>
          <w:rFonts w:ascii="Amiri" w:hAnsi="Amiri" w:eastAsia="Amiri" w:cs="Amiri"/>
          <w:color w:val="111111"/>
          <w:sz w:val="28"/>
          <w:sz w:val="28"/>
          <w:szCs w:val="28"/>
          <w:rtl w:val="true"/>
          <w:lang w:bidi="ar-SA"/>
        </w:rPr>
        <w:t xml:space="preserve">البته اين نكته را خاطرنشان مى‌كنيم كه در اين احاديث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تنها براى اباحه و رفع ممنوعيت نيست، بلكه به حكم اين كه منافع زيارت قبور را بيان فرموده، دليل بر ممدوحيت و استحباب موضوع نيز مى‌باشد</w:t>
      </w:r>
      <w:r>
        <w:rPr>
          <w:rFonts w:eastAsia="Amiri" w:cs="Amiri" w:ascii="Amiri" w:hAnsi="Amiri"/>
          <w:color w:val="111111"/>
          <w:sz w:val="28"/>
          <w:szCs w:val="28"/>
          <w:rtl w:val="true"/>
          <w:lang w:bidi="ar-SA"/>
        </w:rPr>
        <w:t xml:space="preserve">. </w:t>
      </w:r>
      <w:r>
        <w:rPr>
          <w:rStyle w:val="FootnoteAnchor"/>
        </w:rPr>
        <w:footnoteReference w:id="108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نَهَتُكُم عن زيارة القبور فَزُورُوها فإنّها تُذَكِّرُ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پيش از اين، شما را از زيارت قبور نهى كرده بودم؛ از اين پس زيارت كنيد كه آخرت را به ياد شما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فإنّها تُذَكِّركم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شما را از زيارت قبور نهى كرده بودم، از اين پس زيارت كنيد؛ زيرا كه شما را به ياد مرگ مى‌اندازد</w:t>
      </w:r>
      <w:r>
        <w:rPr>
          <w:rFonts w:eastAsia="IRNazanin" w:cs="IRNazanin"/>
          <w:color w:val="111111"/>
          <w:sz w:val="28"/>
          <w:szCs w:val="28"/>
          <w:rtl w:val="true"/>
          <w:lang w:bidi="fa-IR"/>
        </w:rPr>
        <w:t>.</w:t>
      </w:r>
    </w:p>
    <w:p>
      <w:pPr>
        <w:pStyle w:val="Heading6"/>
        <w:numPr>
          <w:ilvl w:val="5"/>
          <w:numId w:val="1"/>
        </w:numPr>
        <w:rPr/>
      </w:pPr>
      <w:bookmarkStart w:id="1091" w:name="__RefHeading___Toc2869705_3650668749"/>
      <w:bookmarkStart w:id="1092" w:name="_Toc411"/>
      <w:bookmarkEnd w:id="1091"/>
      <w:r>
        <w:rPr>
          <w:rtl w:val="true"/>
        </w:rPr>
        <w:t>ج</w:t>
      </w:r>
      <w:r>
        <w:rPr>
          <w:rtl w:val="true"/>
        </w:rPr>
        <w:t xml:space="preserve">) </w:t>
      </w:r>
      <w:r>
        <w:rPr>
          <w:rtl w:val="true"/>
        </w:rPr>
        <w:t>زيارت قبور در سيره گذشتگان‌</w:t>
      </w:r>
      <w:bookmarkEnd w:id="1092"/>
    </w:p>
    <w:p>
      <w:pPr>
        <w:pStyle w:val="BookText"/>
        <w:rPr/>
      </w:pPr>
      <w:r>
        <w:rPr>
          <w:rFonts w:ascii="IRNazanin" w:hAnsi="IRNazanin" w:eastAsia="IRNazanin"/>
          <w:color w:val="111111"/>
          <w:sz w:val="28"/>
          <w:sz w:val="28"/>
          <w:szCs w:val="28"/>
          <w:rtl w:val="true"/>
          <w:lang w:bidi="fa-IR"/>
        </w:rPr>
        <w:t>با رجوع بر سيره صحابه و تابعين و علماى امت اسلام، پى مى‌بريم كه زيارت قبور، سيره همه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النبى كانت تزور قبر حمزة كلّ جمعة فتصلّى و تبكى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5"/>
      </w:r>
      <w:r>
        <w:rPr>
          <w:rFonts w:ascii="IRNazanin" w:hAnsi="IRNazanin" w:eastAsia="IRNazanin"/>
          <w:color w:val="111111"/>
          <w:sz w:val="28"/>
          <w:sz w:val="28"/>
          <w:szCs w:val="28"/>
          <w:rtl w:val="true"/>
          <w:lang w:bidi="fa-IR"/>
        </w:rPr>
        <w:t>فاطمه زهرا عليها السلام در زمان حيات پدرش، روزهاى جمعه به زيارت قبر عمويش حمزة بن عبد المطلب مى‌رفت و در آن جا نماز مى‌خواند و گريه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حاكم نيشابورى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عايشه از زيارت قبور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كه مگر رسول خدا صلى الله عليه و آله از زيارت قبور نهى نكرد؟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كان نهى ثمّ أمر بزيارتها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6"/>
      </w:r>
      <w:r>
        <w:rPr>
          <w:rFonts w:ascii="Amiri" w:hAnsi="Amiri" w:eastAsia="Amiri" w:cs="Amiri"/>
          <w:color w:val="111111"/>
          <w:sz w:val="28"/>
          <w:sz w:val="28"/>
          <w:szCs w:val="28"/>
          <w:rtl w:val="true"/>
          <w:lang w:bidi="ar-SA"/>
        </w:rPr>
        <w:t>بلى نهى كرد، ولى بعداً بدان امر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خلال شيخ حنابله در عصر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مشكلى برايم پيدا</w:t>
      </w:r>
      <w:bookmarkStart w:id="1093" w:name="pg1846_24077"/>
    </w:p>
    <w:p>
      <w:pPr>
        <w:pStyle w:val="BookText"/>
        <w:rPr/>
      </w:pPr>
      <w:bookmarkEnd w:id="1093"/>
      <w:r>
        <w:rPr>
          <w:rFonts w:ascii="IRNazanin" w:hAnsi="IRNazanin" w:eastAsia="IRNazanin"/>
          <w:color w:val="111111"/>
          <w:sz w:val="28"/>
          <w:sz w:val="28"/>
          <w:szCs w:val="28"/>
          <w:rtl w:val="true"/>
          <w:lang w:bidi="fa-IR"/>
        </w:rPr>
        <w:t>نمى‌شد، مگر آن كه قصد زيارت قبر موسى بن جعفر عليه السلام را مى‌كردم و در آن‌جا به حضرت متوسل مى‌شدم و خداوند نيز مشكلم را آسان مى‌نمود</w:t>
      </w:r>
      <w:r>
        <w:rPr>
          <w:rFonts w:eastAsia="IRNazanin" w:cs="IRNazanin"/>
          <w:color w:val="111111"/>
          <w:sz w:val="28"/>
          <w:szCs w:val="28"/>
          <w:rtl w:val="true"/>
          <w:lang w:bidi="fa-IR"/>
        </w:rPr>
        <w:t xml:space="preserve">». </w:t>
      </w:r>
      <w:r>
        <w:rPr>
          <w:rStyle w:val="FootnoteAnchor"/>
          <w:rtl w:val="true"/>
        </w:rPr>
        <w:footnoteReference w:id="1087"/>
      </w:r>
    </w:p>
    <w:p>
      <w:pPr>
        <w:pStyle w:val="Heading5"/>
        <w:numPr>
          <w:ilvl w:val="4"/>
          <w:numId w:val="1"/>
        </w:numPr>
        <w:rPr/>
      </w:pPr>
      <w:bookmarkStart w:id="1094" w:name="__RefHeading___Toc2869707_3650668749"/>
      <w:bookmarkStart w:id="1095" w:name="_Toc412"/>
      <w:bookmarkEnd w:id="1094"/>
      <w:r>
        <w:rPr>
          <w:rtl w:val="true"/>
        </w:rPr>
        <w:t>عقايد وهابيان درباره زيارت</w:t>
      </w:r>
      <w:bookmarkEnd w:id="1095"/>
    </w:p>
    <w:p>
      <w:pPr>
        <w:pStyle w:val="BookText"/>
        <w:rPr/>
      </w:pPr>
      <w:r>
        <w:rPr>
          <w:rFonts w:ascii="Amiri" w:hAnsi="Amiri" w:eastAsia="Amiri" w:cs="Amiri"/>
          <w:color w:val="111111"/>
          <w:sz w:val="28"/>
          <w:sz w:val="28"/>
          <w:szCs w:val="28"/>
          <w:rtl w:val="true"/>
          <w:lang w:bidi="ar-SA"/>
        </w:rPr>
        <w:t xml:space="preserve">عقايد وهابيان درباره زيارت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مسلمانان در طول تاريخ اسلام بر جواز، بلكه استحباب سفر براى زيارت قبور اولياى الهى اجماع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ناحيه ابن تيميه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كسى است كه از اين مسأله جلوگيرى كرده و شديداً با آن مقابله نمود و به حرمت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شاگردانش، افكار و نظريه‌هاى او را دنبال كرده و تا زمان محمد بن عبد الوهاب و ديگر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به حرمت زيارت قبور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البتّه نكته قابل توجّه اين است كه وهابيان و در صدر آنها ابن تيميه، زيارت هر قبرى را حرام مى‌دانند؛ اعم از زيارت قبور اهل بيت عليهم السلام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نظرات خود درباره حرمت زيارت قبور به طور عموم، بسيار پافشارى مى‌كند</w:t>
      </w:r>
      <w:r>
        <w:rPr>
          <w:rFonts w:eastAsia="IRNazanin" w:cs="IRNazanin"/>
          <w:color w:val="111111"/>
          <w:sz w:val="28"/>
          <w:szCs w:val="28"/>
          <w:rtl w:val="true"/>
          <w:lang w:bidi="fa-IR"/>
        </w:rPr>
        <w:t>.</w:t>
      </w:r>
    </w:p>
    <w:p>
      <w:pPr>
        <w:pStyle w:val="Heading5"/>
        <w:numPr>
          <w:ilvl w:val="4"/>
          <w:numId w:val="1"/>
        </w:numPr>
        <w:rPr/>
      </w:pPr>
      <w:bookmarkStart w:id="1096" w:name="__RefHeading___Toc2869709_3650668749"/>
      <w:bookmarkStart w:id="1097" w:name="_Toc413"/>
      <w:bookmarkEnd w:id="1096"/>
      <w:r>
        <w:rPr/>
        <w:t>1</w:t>
      </w:r>
      <w:r>
        <w:rPr>
          <w:rtl w:val="true"/>
        </w:rPr>
        <w:t xml:space="preserve">. </w:t>
      </w:r>
      <w:r>
        <w:rPr>
          <w:rtl w:val="true"/>
        </w:rPr>
        <w:t>زيارت قبور اهل بيت و سفر به سوى آن‌</w:t>
      </w:r>
      <w:bookmarkEnd w:id="1097"/>
    </w:p>
    <w:p>
      <w:pPr>
        <w:pStyle w:val="Heading6"/>
        <w:numPr>
          <w:ilvl w:val="5"/>
          <w:numId w:val="1"/>
        </w:numPr>
        <w:rPr/>
      </w:pPr>
      <w:bookmarkStart w:id="1098" w:name="__RefHeading___Toc2869711_3650668749"/>
      <w:bookmarkStart w:id="1099" w:name="_Toc414"/>
      <w:bookmarkEnd w:id="1098"/>
      <w:r>
        <w:rPr>
          <w:rtl w:val="true"/>
        </w:rPr>
        <w:t>اشاره</w:t>
      </w:r>
      <w:bookmarkEnd w:id="1099"/>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كسى كه از رفتن به زيارت قبور جلوگيرى كرد و به حرمت آن فتوا داد، ابن تيميه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شاگردانش، افكار و نظريه‌هاى او را دنبال كرده و تا زمان محمد بن عبد الوهاب و ديگر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به حرمت زيارت قبور معتقدند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و بعدها وهابيان در خصوص نظرات خودشان، درباره حرمت زيارت قبور به طور عموم و نيز در مورد زيارت قبر پيغمبر صلى الله عليه و آله و ديگر اهل بيت بالاخص، بسيار پافشارى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احاديثى را كه مربوط به مشروع بودن و مستحب بودن زيارت قبر پيغمبر صلى الله عليه و آله مى‌باشد، ضعيف و مجعول مى‌داند و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احاديثى كه از پيامبر صلى الله عليه و آله درباره زيارت قبرش وارد شده است، ضعيف بلكه جعلى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دست گذاشتن روى قبر پيغمبر صلى الله عليه و آله و بوسيدن قبر جائز نيست و مخالف توحيد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جمله حديثى را كه از طرق گوناگون اهل تسنّن از پيامبر صلى الله عليه و آله روايت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هر كه قبر مرا زيارت كند، شفاعت از او، بر من واجب است، را صحيح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مستندات عمده ابن تيميه، عمل سَلَف يعنى صحابه پيامبر صلى الله عليه و آله و تابعين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از جمله در خصوص زيارت قبور و نزديك شدن به قبر پيامبر صلى الله عليه و آله، عمل سَلَف را قبول ندارد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سلف، كافى نيست و دليل ديگرى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مشاهده قبر پيغمبر صلى الله عليه و آله را ممنوع مى‌داند</w:t>
      </w:r>
      <w:r>
        <w:rPr>
          <w:rFonts w:eastAsia="IRNazanin" w:cs="IRNazanin"/>
          <w:color w:val="111111"/>
          <w:sz w:val="28"/>
          <w:szCs w:val="28"/>
          <w:rtl w:val="true"/>
          <w:lang w:bidi="fa-IR"/>
        </w:rPr>
        <w:t xml:space="preserve">. </w:t>
      </w:r>
      <w:r>
        <w:rPr>
          <w:rStyle w:val="FootnoteAnchor"/>
        </w:rPr>
        <w:footnoteReference w:id="10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در كتابُ التّوحيد خويش از مالك روايتى نقل كرده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مالك درموطّأ روايت كرده است كه آن رسول خدا صلى الله عليه و سلم ارشاد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لاتَجعل قبرى وثناً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 غَضبُ اللَّه على قومٍ اتَّخذوا قُبورَ أنبيائِهم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پروردگار، قبرم را بُت مساز كه از آن، پرستش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قبر پيامبرشان را به سجده‌گاه درآورند، مورد خشم شديد خداوند قرار گرفته‌اند</w:t>
      </w:r>
      <w:r>
        <w:rPr>
          <w:rFonts w:eastAsia="IRNazanin" w:cs="IRNazanin"/>
          <w:color w:val="111111"/>
          <w:sz w:val="28"/>
          <w:szCs w:val="28"/>
          <w:rtl w:val="true"/>
          <w:lang w:bidi="fa-IR"/>
        </w:rPr>
        <w:t xml:space="preserve">. </w:t>
      </w:r>
      <w:r>
        <w:rPr>
          <w:rStyle w:val="FootnoteAnchor"/>
          <w:rtl w:val="true"/>
        </w:rPr>
        <w:footnoteReference w:id="1092"/>
      </w:r>
      <w:bookmarkStart w:id="1100" w:name="pg1846_24081"/>
    </w:p>
    <w:p>
      <w:pPr>
        <w:pStyle w:val="BookText"/>
        <w:rPr/>
      </w:pPr>
      <w:bookmarkEnd w:id="11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العزيز بن 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زيارت قبور و زيارت قبر پيامبر صلى الله عليه و سلم و دو صاحبش مستحب است، البتّه بدون شدّ رحال و قصد حركت براى زيارت؛ زيرا پيامبر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را زيارت كنيد به جهت آن كه شما را به ياد آخرت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قصد حركت براى زيارت قبور،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101" w:name="__RefHeading___Toc2869713_3650668749"/>
      <w:bookmarkStart w:id="1102" w:name="_Toc415"/>
      <w:bookmarkEnd w:id="1101"/>
      <w:r>
        <w:rPr>
          <w:rtl w:val="true"/>
        </w:rPr>
        <w:t>دلايل وهابيان بر حرمت زيارت قبور</w:t>
      </w:r>
      <w:bookmarkEnd w:id="1102"/>
    </w:p>
    <w:p>
      <w:pPr>
        <w:pStyle w:val="BookText"/>
        <w:rPr/>
      </w:pPr>
      <w:r>
        <w:rPr>
          <w:rFonts w:ascii="Amiri" w:hAnsi="Amiri" w:eastAsia="Amiri" w:cs="Amiri"/>
          <w:color w:val="111111"/>
          <w:sz w:val="28"/>
          <w:sz w:val="28"/>
          <w:szCs w:val="28"/>
          <w:rtl w:val="true"/>
          <w:lang w:bidi="ar-SA"/>
        </w:rPr>
        <w:t>ابن تيميه احاديثى را كه برخلاف نظرات و معتقدات وى مى‌باشد، تضعيف و تخطئه مى‌كند؛ همان طور كه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موتى، كان كَمَن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پس از رحلت من حج بگزارد، آن گاه قبر مرا زيارت كند، همانند كسى است كه مرا در زمان حيات زيارت كرده است را نادرست دانسته و گفته است كه حفص بن سليمان، راوى حديث مزبور،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ولم يزُرنى فقد جفانى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حج بگزارد و مرا زيارت نكند به من ظلم كرده است و نيز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قبر مرا زيارت كند، شفاعت من از او واجب است راويان اين دو حديث را تخطئه كرده است</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ابن تيميه در مورد ديگرى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معتقد باشد كه وجود پيغمبر صلى الله عليه و آله بعد از وفات، مانند وجود او در زمان حيات است، غلط مرتكب شده است</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اين در حالى است كه او در ضمن فتاواى خود، گفته است كه مردگان در قبر سخن مى‌گويند و سخن ديگران را مى‌شنوند و در قبر، مورد سؤال و جواب قرار مى‌گيرند</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امّا با اين حال، احاديث مربوط به زيارت پيغمبر صلى الله عليه و آله را مجعول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معتقد باشد كه وجود آن حضرت، بعد از وفات مانند وجود او در زمان حيات است، غلط بزرگى مرتكب شده است</w:t>
      </w:r>
      <w:r>
        <w:rPr>
          <w:rFonts w:eastAsia="IRNazanin" w:cs="IRNazanin"/>
          <w:color w:val="111111"/>
          <w:sz w:val="28"/>
          <w:szCs w:val="28"/>
          <w:rtl w:val="true"/>
          <w:lang w:bidi="fa-IR"/>
        </w:rPr>
        <w:t>.</w:t>
      </w:r>
      <w:bookmarkStart w:id="1103" w:name="pg1846_24083"/>
    </w:p>
    <w:p>
      <w:pPr>
        <w:pStyle w:val="BookText"/>
        <w:rPr/>
      </w:pPr>
      <w:bookmarkEnd w:id="1103"/>
      <w:r>
        <w:rPr>
          <w:rFonts w:ascii="IRNazanin" w:hAnsi="IRNazanin" w:eastAsia="IRNazanin"/>
          <w:color w:val="111111"/>
          <w:sz w:val="28"/>
          <w:sz w:val="28"/>
          <w:szCs w:val="28"/>
          <w:rtl w:val="true"/>
          <w:lang w:bidi="fa-IR"/>
        </w:rPr>
        <w:t>شايد مهم‌ترين دليل و اشكالى كه از جانب آنها بر حرمت زيارت قبور وارد شده است، همين مسأله باشد كه وجود حضرات را بعد از وفات، منقطع با اين عالم مى‌دانند و از ظاهر برخى آيات استفاده كرده‌اند كه اموات چيزى نمى‌شنوند؛ زيرا خداوند متعال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لَاتُسْمِعُ الْمَوْتَى وَ لَاتُسْمِعُ الصُّمَّ الدُّعَآءَ إِذَا وَلَّوْاْ مُدْبِرِينَ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پس تو اى رسول ما اين مردم دلمرده را نتوانى با سخن حق بشنوانى، و دعوت خود را به گوش اين كران كه عمداً روى گردانند،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يَسْتَوِى الْأَحْيَآءُ وَ لَاالْأَمْوَ تُ إِنَّ اللَّهَ يُسْمِعُ مَن يَشَآءُ وَ مَآ أَنتَ بِمُسْمِعٍ مَّن فِى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 ابداً زندگان با مردگان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شنوا سازد و تو آن كس را كه در گورستان است، شنوا نتوانى كرد</w:t>
      </w:r>
      <w:r>
        <w:rPr>
          <w:rFonts w:eastAsia="IRNazanin" w:cs="IRNazanin"/>
          <w:color w:val="111111"/>
          <w:sz w:val="28"/>
          <w:szCs w:val="28"/>
          <w:rtl w:val="true"/>
          <w:lang w:bidi="fa-IR"/>
        </w:rPr>
        <w:t>.</w:t>
      </w:r>
    </w:p>
    <w:p>
      <w:pPr>
        <w:pStyle w:val="Heading6"/>
        <w:numPr>
          <w:ilvl w:val="5"/>
          <w:numId w:val="1"/>
        </w:numPr>
        <w:rPr/>
      </w:pPr>
      <w:bookmarkStart w:id="1104" w:name="__RefHeading___Toc2869715_3650668749"/>
      <w:bookmarkStart w:id="1105" w:name="_Toc416"/>
      <w:bookmarkEnd w:id="1104"/>
      <w:r>
        <w:rPr>
          <w:rtl w:val="true"/>
        </w:rPr>
        <w:t>دليل بر حرمت سفر براى زيارت قبور</w:t>
      </w:r>
      <w:bookmarkEnd w:id="1105"/>
    </w:p>
    <w:p>
      <w:pPr>
        <w:pStyle w:val="BookText"/>
        <w:rPr/>
      </w:pPr>
      <w:r>
        <w:rPr>
          <w:rFonts w:ascii="IRNazanin" w:hAnsi="IRNazanin" w:eastAsia="IRNazanin"/>
          <w:color w:val="111111"/>
          <w:sz w:val="28"/>
          <w:sz w:val="28"/>
          <w:szCs w:val="28"/>
          <w:rtl w:val="true"/>
          <w:lang w:bidi="fa-IR"/>
        </w:rPr>
        <w:t>وهابيون به حسب ظاهر، اصل زيارت قبور را تجويز مى‌كنند، ولى هرگز مسافرت براى زيارت قبور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دليل وهابيون بر حرمت سفر براى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 هريره از رسول خدا صلى الله عليه و آله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إلّاإلى ثلاثة مساجِدَ مَسجِدى هذا ومسجدِ الحرام ومَسجد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قصد مسافرت و بار سفر بستن جايز نيست، مگر به سوى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و مسجد الاقصى</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عنوان زيارت قبور، به قصد عبادت انجام مى‌يابد و عبادت يا واجب است يا مستحب و چون علما اتفاق نظر و اجماع دارند بر اين‌كه سفر براى زيارت قبر نه واجب است و نه مستحب، ناگزير اين سفر بدعت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صحابه پيغمبر صلى الله عليه و سلم، در زمان خلفاى اربعه و تا زمانى كه يك نفر از صحابه در قيد حيات بود، به زيارت قبرى از قبور پيغمبران و صلحا نرفت</w:t>
      </w:r>
      <w:r>
        <w:rPr>
          <w:rFonts w:eastAsia="IRNazanin" w:cs="IRNazanin"/>
          <w:color w:val="111111"/>
          <w:sz w:val="28"/>
          <w:szCs w:val="28"/>
          <w:rtl w:val="true"/>
          <w:lang w:bidi="fa-IR"/>
        </w:rPr>
        <w:t>.</w:t>
      </w:r>
      <w:bookmarkStart w:id="1106" w:name="pg1846_24085"/>
    </w:p>
    <w:p>
      <w:pPr>
        <w:pStyle w:val="BookText"/>
        <w:rPr/>
      </w:pPr>
      <w:bookmarkEnd w:id="1106"/>
      <w:r>
        <w:rPr>
          <w:rFonts w:ascii="IRNazanin" w:hAnsi="IRNazanin" w:eastAsia="IRNazanin"/>
          <w:color w:val="111111"/>
          <w:sz w:val="28"/>
          <w:sz w:val="28"/>
          <w:szCs w:val="28"/>
          <w:rtl w:val="true"/>
          <w:lang w:bidi="fa-IR"/>
        </w:rPr>
        <w:t>و اصحاب پيغمبر صلى الله عليه و سلم به بيت المقدس مى‌رفتند، ولى قبر خليل اللَّه را زيارت نمى‌كردند و هيچ كدام براى زيارت قبر پيغمبر صلى الله عليه و سلم، به مدينه مسافرت نمى‌كرد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همچنين 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قصد زيارت قبور، گناهش از قتل نفس بزرگ‌تر است؛ زيرا اين عمل، گاهى موجب شرك و بيرون رفتن از ملّت اسلام مى‌شود</w:t>
      </w:r>
      <w:r>
        <w:rPr>
          <w:rFonts w:eastAsia="IRNazanin" w:cs="IRNazanin"/>
          <w:color w:val="111111"/>
          <w:sz w:val="28"/>
          <w:szCs w:val="28"/>
          <w:rtl w:val="true"/>
          <w:lang w:bidi="fa-IR"/>
        </w:rPr>
        <w:t xml:space="preserve">. </w:t>
      </w:r>
      <w:r>
        <w:rPr>
          <w:rStyle w:val="FootnoteAnchor"/>
          <w:rtl w:val="true"/>
        </w:rPr>
        <w:footnoteReference w:id="1100"/>
      </w:r>
    </w:p>
    <w:p>
      <w:pPr>
        <w:pStyle w:val="Heading6"/>
        <w:numPr>
          <w:ilvl w:val="5"/>
          <w:numId w:val="1"/>
        </w:numPr>
        <w:rPr/>
      </w:pPr>
      <w:bookmarkStart w:id="1107" w:name="__RefHeading___Toc2869717_3650668749"/>
      <w:bookmarkStart w:id="1108" w:name="_Toc417"/>
      <w:bookmarkEnd w:id="1107"/>
      <w:r>
        <w:rPr>
          <w:rtl w:val="true"/>
        </w:rPr>
        <w:t>زنان و زيارت قبور</w:t>
      </w:r>
      <w:bookmarkEnd w:id="1108"/>
    </w:p>
    <w:p>
      <w:pPr>
        <w:pStyle w:val="BookText"/>
        <w:rPr/>
      </w:pPr>
      <w:r>
        <w:rPr>
          <w:rFonts w:ascii="IRNazanin" w:hAnsi="IRNazanin" w:eastAsia="IRNazanin"/>
          <w:color w:val="111111"/>
          <w:sz w:val="28"/>
          <w:sz w:val="28"/>
          <w:szCs w:val="28"/>
          <w:rtl w:val="true"/>
          <w:lang w:bidi="fa-IR"/>
        </w:rPr>
        <w:t>وهابيون، اگر چه زيارت قبور را براى مردان بدون قصد زيارت اجازه مى‌دهند، ولى به زنان به طور مطلق، اجازه زيارت قبور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مورد به برخى روايات استناد كرده‌اند كه ما در اين‌جا به نمونه‌اى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آنها نقل مى‌كنند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زَوّاراتِ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پيامبر صلى الله عليه و آله، زنان بسيار زيارت كننده قبور 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توضيح و پاسخ به اين نظريه در آينده بحث خواهيم كرد</w:t>
      </w:r>
      <w:r>
        <w:rPr>
          <w:rFonts w:eastAsia="IRNazanin" w:cs="IRNazanin"/>
          <w:color w:val="111111"/>
          <w:sz w:val="28"/>
          <w:szCs w:val="28"/>
          <w:rtl w:val="true"/>
          <w:lang w:bidi="fa-IR"/>
        </w:rPr>
        <w:t>.</w:t>
      </w:r>
    </w:p>
    <w:p>
      <w:pPr>
        <w:pStyle w:val="Heading5"/>
        <w:numPr>
          <w:ilvl w:val="4"/>
          <w:numId w:val="1"/>
        </w:numPr>
        <w:rPr/>
      </w:pPr>
      <w:bookmarkStart w:id="1109" w:name="__RefHeading___Toc2869719_3650668749"/>
      <w:bookmarkStart w:id="1110" w:name="_Toc418"/>
      <w:bookmarkEnd w:id="1109"/>
      <w:r>
        <w:rPr/>
        <w:t>2</w:t>
      </w:r>
      <w:r>
        <w:rPr>
          <w:rtl w:val="true"/>
        </w:rPr>
        <w:t xml:space="preserve">. </w:t>
      </w:r>
      <w:r>
        <w:rPr>
          <w:rtl w:val="true"/>
        </w:rPr>
        <w:t>ساختن بارگاه و ضريح بر فراز قبور اهل بيت‌</w:t>
      </w:r>
      <w:bookmarkEnd w:id="111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موضوعات مورد اختلاف مسلمانان با وهابيان، موضوع احداث بنا و ساختمان و گنبد و بارگاه و گلدسته بر روى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تاريخ به اين سنّت عمل كرده و بر جواز و استحباب آن، به ادلّه‌اى از كتاب و سنّت،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عمل، موافق با منطق عقل و روش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قبلًا اشاره شد، از زمان ابن تيميه مخالفت با اين عمل شروع شد و بناها و گنبد و گلدسته‌ها از مظاهر شرك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آل سعود اين عقيده به حدّى اوج گرفت</w:t>
      </w:r>
    </w:p>
    <w:p>
      <w:pPr>
        <w:pStyle w:val="BookText"/>
        <w:rPr/>
      </w:pPr>
      <w:r>
        <w:rPr>
          <w:rFonts w:ascii="IRNazanin" w:hAnsi="IRNazanin" w:eastAsia="IRNazanin"/>
          <w:color w:val="111111"/>
          <w:sz w:val="28"/>
          <w:sz w:val="28"/>
          <w:szCs w:val="28"/>
          <w:rtl w:val="true"/>
          <w:lang w:bidi="fa-IR"/>
        </w:rPr>
        <w:t>كه آل سعود عملًا به مخالفت با آن پرداختند و با فتوايى كه از علماى وهّابى صادر شد، به تخريب گلدسته‌ها و بارگاه‌ها و بناهاى قبور، 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به‌جز بارگاه پيامبر صلى الله عليه و آله آن هم از خوف مسلمين، تخريب گشت و با اين عمل، خساراتى بزرگ بر اسلام و مسلمين وارد شد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در اين بخش به چند مورد از فتاواى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مشاهدى كه روى قبور انبيا و صالحين از عامّه و اهل بيت عليهم السلام بنا شده، همه از بدعت‌هاى حرامى است كه در دين اسلام،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بر مشاهدى كه روى قبور ساخته‌اند، تعظيم مى‌كنند؛ بيشتر مشركين در آنها اعتكاف مى‌كنند، براى آنها حج بجا مى‌آورند؛ همان گونه كه حجاج به سوى بيت عتيق حج انجام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شاگرد معروف ابن تيميه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هَدمُ المَشاهد الّتى بُنِيت على القبور، ولا يجوزُ إبقاءُها بَعد القُدرَة عَلى هَدمِها وإبطالها يوماً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ويران كردن بنايى كه بر روى قبور ساخته شده، واجب است و پس از قدرت بر هدم و ويران كردن آن، ابقاى آنها به همان صورت حتّى يك روز هم جايز نيست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آنها بنا و ساختن گنبد را به منزله بت مى‌دانند كه در زمان جاهليت به اسم وثن و صنم وجود داشته و اسم آن را تغيير داده‌اند و تغيير نام، بت را از بت بودن و بت‌پرستى خارج نمى‌كند و همان گونه كه مردم جاهليت بت‌ها را عبادت مى‌كردند، بناها و مشاهد نيز عبادت مى‌شوند؛ بلكه شرك اينها اعظم از بت‌ها است و بايد ساختمان‌ها و تمام مشاهد و گنبدها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شوند</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با اين همه، ديگر فرقه‌هاى اسلامى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مزار اولياى الهى و</w:t>
      </w:r>
      <w:bookmarkStart w:id="1111" w:name="pg1846_24089"/>
    </w:p>
    <w:p>
      <w:pPr>
        <w:pStyle w:val="BookText"/>
        <w:rPr/>
      </w:pPr>
      <w:bookmarkEnd w:id="1111"/>
      <w:r>
        <w:rPr>
          <w:rFonts w:ascii="IRNazanin" w:hAnsi="IRNazanin" w:eastAsia="IRNazanin"/>
          <w:color w:val="111111"/>
          <w:sz w:val="28"/>
          <w:sz w:val="28"/>
          <w:szCs w:val="28"/>
          <w:rtl w:val="true"/>
          <w:lang w:bidi="fa-IR"/>
        </w:rPr>
        <w:t>نگاهدارى و قرار دادن ضريح بر روى قبور، از نظر شريعت اسلام جايز است و بزرگداشت شعاير دينى به شمار مى‌رود كه بررسى بيشتر آن در آينده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توجه خوانندگان را بر چند حديث درباره ساختن بارگاه، از ديد وهابيان جلب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الهياج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أبعثك ما بعثنى عليه رسول اللَّه صلى الله عليه و سلم أن لا تدع تمثالًا إلّاطمسته ولا قبراً مشرفاً إلّاسوّيته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آيا تو را به كارى برنيانگيزم كه پيامبر خدا صلى الله عليه و سلم مرا به آن برانگيخت؟ تصويرى را ترك نكن مگر اين‌كه آن را محو كرده باشى و نه قبر بلندى را مگر اين‌كه آن را مساوى زمين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زبير از جابر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سلم أن يجصص القبر و أن يقعد عليه وأن يبنى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پيامبر صلى الله عليه و سلم از گچكارى قبر و اين‌كه روى قبر بنشينند و بر آن بنايى بسازند، نهى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أن يبنى على القبر أو يجصص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پيامبر صلى الله عليه و سلم از اين‌كه روى قبر بنايى ساخته شود يا گچكارى شود، نهى نمود</w:t>
      </w:r>
      <w:r>
        <w:rPr>
          <w:rFonts w:eastAsia="IRNazanin" w:cs="IRNazanin"/>
          <w:color w:val="111111"/>
          <w:sz w:val="28"/>
          <w:szCs w:val="28"/>
          <w:rtl w:val="true"/>
          <w:lang w:bidi="fa-IR"/>
        </w:rPr>
        <w:t>.</w:t>
      </w:r>
    </w:p>
    <w:p>
      <w:pPr>
        <w:pStyle w:val="Heading5"/>
        <w:numPr>
          <w:ilvl w:val="4"/>
          <w:numId w:val="1"/>
        </w:numPr>
        <w:rPr/>
      </w:pPr>
      <w:bookmarkStart w:id="1112" w:name="__RefHeading___Toc2869721_3650668749"/>
      <w:bookmarkStart w:id="1113" w:name="_Toc419"/>
      <w:bookmarkEnd w:id="1112"/>
      <w:r>
        <w:rPr/>
        <w:t>3</w:t>
      </w:r>
      <w:r>
        <w:rPr>
          <w:rtl w:val="true"/>
        </w:rPr>
        <w:t xml:space="preserve">. </w:t>
      </w:r>
      <w:r>
        <w:rPr>
          <w:rtl w:val="true"/>
        </w:rPr>
        <w:t>برگزارى نماز و دعا نزد قبور اولياى الهى‌</w:t>
      </w:r>
      <w:bookmarkEnd w:id="111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مسائلى كه در كتاب وهابيان، مورد بحث و گفت و گو و در نتيجه باعث اختلاف نظر شده است، مسأله خواندن نماز و دعا در كنار قبور اوليا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توجه به اين‌كه وجود اولياى الهى را در حيات و مرگشان و نيز بقعه و بارگاه و قطعه زمينى كه آنها را در خود دارد، متبرك مى‌دانند، نمازشان را در كنار قبور اولياى الهى مى‌خوانند تا خداوند متعال لطف كرده، به بركت آنان شيطان و وسوسه‌هايش را از آنها دور كند و تمام توجهشان مشغول خدا گردد، و نمازى با اخلاص و توجّه از آنها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نظر، تنها وهابيون هستند كه با اين عمل مخالفت كرده</w:t>
      </w:r>
    </w:p>
    <w:p>
      <w:pPr>
        <w:pStyle w:val="BookText"/>
        <w:rPr/>
      </w:pPr>
      <w:r>
        <w:rPr>
          <w:rFonts w:ascii="Amiri" w:hAnsi="Amiri" w:eastAsia="Amiri" w:cs="Amiri"/>
          <w:color w:val="111111"/>
          <w:sz w:val="28"/>
          <w:sz w:val="28"/>
          <w:szCs w:val="28"/>
          <w:rtl w:val="true"/>
          <w:lang w:bidi="ar-SA"/>
        </w:rPr>
        <w:t>و آن را تحريم كردند</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اينك به چند مورد از فتاواى وهابيون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عادتشان بر اين بود هنگامى كه كنار قبر پيامبر صلى الله عليه و آله مى‌آمدند، بر او سلام مى‌دادند؛ ولى هنگامى كه مى‌خواستند دعا كنند، رو به قبر شريف دعا نمى‌كردند؛ بلكه از قبر منحرف شده و رو به قبله دعا مى‌نمودند، مانند ساير بقعه‌ها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هيچ يك از ائمه سلف ذكر نكرده‌اند كه نماز، كنار قبور و در مشاهد مستحب و افضل است؛ بلكه همه اتفاق نظر نموده‌اند بر اين كه نماز در مساجد و خانه‌ها، افضل از كنار قبور انبيا و صالحين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جايى ديگر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برد كه نماز و دعا و ذكر در مشاهد، افضل از مساجد مى‌باشد، چنين كسى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محمد بن عبد الوهاب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ائمه پيشين، ذكر نكرده‌اند كه نماز، كنار قبور و مشاهد مستحب و افضل است؛ بلكه همه اتّفاق نظر دارند بر اين كه نماز در مساجد و خانه‌ها، افضل از مقابر اوليا و صالحين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مسأله به مرور زمان از مرحله ممنوعيت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هم اكنون در ميان آنان، چنين كارى رنگ شرك دارد و انجام دهنده آن، مشرك شمرده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نهى كرده از نماز خواندن در كنار قبور، ولى اكثر مردم در كنار قبور نماز مى‌خوانند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به فتاواى آنهادر آينده، ثابت خواهيم كرد كه برگزارى نماز و دعا نزد قبور اهل بيت عليهم السلام نه تنها جايز است، بلكه با توجّه به گواهى كتاب و سنّت مستحب</w:t>
      </w:r>
      <w:bookmarkStart w:id="1114" w:name="pg1846_24093"/>
    </w:p>
    <w:p>
      <w:pPr>
        <w:pStyle w:val="BookText"/>
        <w:rPr/>
      </w:pPr>
      <w:bookmarkEnd w:id="1114"/>
      <w:r>
        <w:rPr>
          <w:rFonts w:ascii="Amiri" w:hAnsi="Amiri" w:eastAsia="Amiri" w:cs="Amiri"/>
          <w:color w:val="111111"/>
          <w:sz w:val="28"/>
          <w:sz w:val="28"/>
          <w:szCs w:val="28"/>
          <w:rtl w:val="true"/>
          <w:lang w:bidi="ar-SA"/>
        </w:rPr>
        <w:t>مى‌باشد، زيرا مدفن و مشاهد اولياى الهى از شرافت و فضيلت خاص برخوردار است</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2869723_3650668749"/>
      <w:bookmarkStart w:id="1116" w:name="_Toc420"/>
      <w:bookmarkEnd w:id="1115"/>
      <w:r>
        <w:rPr/>
        <w:t>4</w:t>
      </w:r>
      <w:r>
        <w:rPr>
          <w:rtl w:val="true"/>
        </w:rPr>
        <w:t xml:space="preserve">. </w:t>
      </w:r>
      <w:r>
        <w:rPr>
          <w:rtl w:val="true"/>
        </w:rPr>
        <w:t>تبرك و استشفا به آثار اوليا</w:t>
      </w:r>
      <w:bookmarkEnd w:id="1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به صالحين و أخيار از امّت و اماكن و مشاهد مقدس و آثار وابسته به آنان، از ناحيه وهابيون به شدّت انكار شده و آن را از مصاديق شرك شمرده‌اند و با كسانى كه قصد تبرك جستن از آثار اوليا و صالحين را داشته باشند، مقابله و مبارزه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تبرك به آثار اوليا يكى از مسائل اختلاف برانگيز بين وهابيون و مسلمين است</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به همين جهت جا دارد كه چند مورد از فتاواى وهابيون را در حرمت تبرك جستن بيان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عيثمين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تبرك جستن به پارچه كعبه و مسح آن از بدعت‌هاست؛ زيرا در اين باره از پيامبر صلى الله عليه و آله چيزى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دائمى مفتيان وهابيون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پيدا كردن مردم به اين مساجد و مسح نمودن ديوارها و محراب‌ها و تبرك به آنها، بدعت و نوعى شرك و شبيه به عمل كفار در جاهليت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عيثمين در جايى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زايرين دست به محراب و منبر و ديوار مسجد مى‌كشند، تمام اينها بدعت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يكى ديگر از ايرادهاى وهابيون و وهابى مسلكان است كه تبرك جستن و بوسيدن قبر و ضريح را شرك مى‌دانند و اين، در حالى است كه برخلاف وهابيت، تمامى فرقه‌هاى اسلامى از شيعه و سنّى عملًا قبور بزرگان را محترم دانسته، مى‌بوسند و از آن تبرك مى‌جويند</w:t>
      </w:r>
      <w:r>
        <w:rPr>
          <w:rFonts w:eastAsia="IRNazanin" w:cs="IRNazanin"/>
          <w:color w:val="111111"/>
          <w:sz w:val="28"/>
          <w:szCs w:val="28"/>
          <w:rtl w:val="true"/>
          <w:lang w:bidi="fa-IR"/>
        </w:rPr>
        <w:t>.</w:t>
      </w:r>
      <w:bookmarkStart w:id="1117" w:name="pg1846_24095"/>
    </w:p>
    <w:p>
      <w:pPr>
        <w:pStyle w:val="BookText"/>
        <w:rPr/>
      </w:pPr>
      <w:bookmarkEnd w:id="1117"/>
      <w:r>
        <w:rPr>
          <w:rFonts w:ascii="IRNazanin" w:hAnsi="IRNazanin" w:eastAsia="IRNazanin"/>
          <w:color w:val="111111"/>
          <w:sz w:val="28"/>
          <w:sz w:val="28"/>
          <w:szCs w:val="28"/>
          <w:rtl w:val="true"/>
          <w:lang w:bidi="fa-IR"/>
        </w:rPr>
        <w:t>اكنون به بحث درباره نقد و بررسى ديدگاه وهابيان مى‌پردازيم</w:t>
      </w:r>
      <w:r>
        <w:rPr>
          <w:rFonts w:eastAsia="IRNazanin" w:cs="IRNazanin"/>
          <w:color w:val="111111"/>
          <w:sz w:val="28"/>
          <w:szCs w:val="28"/>
          <w:rtl w:val="true"/>
          <w:lang w:bidi="fa-IR"/>
        </w:rPr>
        <w:t>:</w:t>
      </w:r>
    </w:p>
    <w:p>
      <w:pPr>
        <w:pStyle w:val="Heading5"/>
        <w:numPr>
          <w:ilvl w:val="4"/>
          <w:numId w:val="1"/>
        </w:numPr>
        <w:rPr/>
      </w:pPr>
      <w:bookmarkStart w:id="1118" w:name="__RefHeading___Toc2869725_3650668749"/>
      <w:bookmarkStart w:id="1119" w:name="_Toc421"/>
      <w:bookmarkEnd w:id="1118"/>
      <w:r>
        <w:rPr/>
        <w:t>1</w:t>
      </w:r>
      <w:r>
        <w:rPr>
          <w:rtl w:val="true"/>
        </w:rPr>
        <w:t xml:space="preserve">. </w:t>
      </w:r>
      <w:r>
        <w:rPr>
          <w:rtl w:val="true"/>
        </w:rPr>
        <w:t>مشروعيت زيارت قبور اهل بيت و سفر به سوى آن‌</w:t>
      </w:r>
      <w:bookmarkEnd w:id="1119"/>
    </w:p>
    <w:p>
      <w:pPr>
        <w:pStyle w:val="Heading6"/>
        <w:numPr>
          <w:ilvl w:val="5"/>
          <w:numId w:val="1"/>
        </w:numPr>
        <w:rPr/>
      </w:pPr>
      <w:bookmarkStart w:id="1120" w:name="__RefHeading___Toc2869727_3650668749"/>
      <w:bookmarkStart w:id="1121" w:name="_Toc422"/>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چنانچه اشاره شد، وهابيان رفتن به زيارت قبور را حرام دانسته و حتى احاديثى را كه مربوط به مستحب بودن زيارت قبر پيامبر صلى الله عليه و آله است، جعلى مى‌دانند و در واقع زيارت را مخالف با توحيد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وهابيان و در صدر آنها ابن تيميه، در بيان ادله حرمت زيارت قبور اهل بيت عليهم السلام مهم‌ترين دليل را اين مى‌دانند كه ارتباط حضرات بعد از وفات با اين عالم قطع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او معتقد است كه وجود پيامبر صلى الله عليه و آله بعد از وفات مانند وجود او در زمان حيات نمى‌باشد</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آنها در بيان اثبات عقيده‌شان به دو آيه از قرآن تمسّك كرده‌اند كه به بررسى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لَاتُسْمِعُ الْمَوْتَى وَ لَاتُسْمِعُ الصُّمَّ الدُّعَآءَ إِذَا وَلَّوْاْ 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0"/>
      </w:r>
      <w:r>
        <w:rPr>
          <w:rFonts w:ascii="IRNazanin" w:hAnsi="IRNazanin" w:eastAsia="IRNazanin"/>
          <w:color w:val="111111"/>
          <w:sz w:val="28"/>
          <w:sz w:val="28"/>
          <w:szCs w:val="28"/>
          <w:rtl w:val="true"/>
          <w:lang w:bidi="fa-IR"/>
        </w:rPr>
        <w:t>پس تو اى رسول ما، اين مردم مرده دل را نتوانى سخن حق بشنوانى، و دعوت خود را به گوش اين كران كه عمداً روى گردانند، برسانى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يَسْتَوِى الْأَحْيَآءُ وَ لَاالْأَمْوَ تُ إِنَّ اللَّهَ يُسْمِعُ مَن يَشَآءُ وَ مَآ أَنتَ بِمُسْمِعٍ مَّن فِى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و ابداً زندگان با مردگان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خواهد شنوا سازد؛ و تو آن كس را كه در گورستان است، شنوا نتوانى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ممكن است كه آيه، ناظر به اجسادى باشد كه در قبرهاست؛ زيرا آنها تبديل به خاك مى‌شوند و چيزى درك نمى‌كنند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مراد از نفى سماع، نفى انتفاع است كه از آن به كنايه، تعبير به نفى سماع شده است؛ يعنى اين مشركان آيات تو را مى‌شنوند، ولى از آنها نفع نمى‌برند؛ همان گونه كه اهل قبور كلام شما را مى‌شنوند، ولى از آن نفع نمى‌برند؛ زيرا وقتش گذشته است</w:t>
      </w:r>
      <w:r>
        <w:rPr>
          <w:rFonts w:eastAsia="IRNazanin" w:cs="IRNazanin"/>
          <w:color w:val="111111"/>
          <w:sz w:val="28"/>
          <w:szCs w:val="28"/>
          <w:rtl w:val="true"/>
          <w:lang w:bidi="fa-IR"/>
        </w:rPr>
        <w:t xml:space="preserve">». </w:t>
      </w:r>
      <w:r>
        <w:rPr>
          <w:rStyle w:val="FootnoteAnchor"/>
        </w:rPr>
        <w:footnoteReference w:id="1112"/>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قيم جوزى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أَنتَ بِمُسْمِعٍ مَّن فِى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p>
    <w:p>
      <w:pPr>
        <w:pStyle w:val="BookText"/>
        <w:rPr/>
      </w:pPr>
      <w:r>
        <w:rPr>
          <w:rFonts w:ascii="IRNazanin" w:hAnsi="IRNazanin" w:eastAsia="IRNazanin"/>
          <w:color w:val="111111"/>
          <w:sz w:val="28"/>
          <w:sz w:val="28"/>
          <w:szCs w:val="28"/>
          <w:rtl w:val="true"/>
          <w:lang w:bidi="fa-IR"/>
        </w:rPr>
        <w:t>دلالت بر كافرى دارد كه قلبش مرده است، به نحوى كه نمى‌توانى حقايق را به او برسانى تا از آن بهره‌مند شود؛ همان گونه كه نمى‌توانى به كسانى كه در قبر هستند، چيزى بشنوانى به حدّى كه نفع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نيز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لَاتُسْمِعُ الْمَوْتَى وَ لَاتُسْمِعُ الصُّمَّ الدُّعَآءَ إِذَا وَلَّوْاْ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آيه، نفى اهليت سماع است؛ به اين معنى كه قلب‌هاى مشركان از آن جا كه مرده است، تو نمى‌توانى حقايق را به آنان برسانى؛ همان گونه كه اموات نيز چنين هسند</w:t>
      </w:r>
      <w:r>
        <w:rPr>
          <w:rFonts w:eastAsia="IRNazanin" w:cs="IRNazanin"/>
          <w:color w:val="111111"/>
          <w:sz w:val="28"/>
          <w:szCs w:val="28"/>
          <w:rtl w:val="true"/>
          <w:lang w:bidi="fa-IR"/>
        </w:rPr>
        <w:t xml:space="preserve">». </w:t>
      </w:r>
      <w:r>
        <w:rPr>
          <w:rStyle w:val="FootnoteAnchor"/>
          <w:rtl w:val="true"/>
        </w:rPr>
        <w:footnoteReference w:id="1113"/>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با تمسّك به اين آيات كه از ظاهرشان استفاده كرده‌اند، براى حرمت قبور دليل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آياتى وجود دارد كه به روشنى بر بقاى ارواح پس از جدايى از بدن،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يادآورى به دو نمونه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فِى سَبِيلِ اللَّهِ أَمْوَ تُ‌م بَلْ أَحْيَآءٌ وَ لكِن لَّاتَشْعُرُونَ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كسانى كه در راه خدا كشته مى‌شوند، نگوييد مرده‌اند؛ بلكه آنان زندگانند، ولى شما ادراك نمى‌كنيد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 تَام بَلْ أَحْيَآءٌ عِندَ رَبّهِمْ يُرْزَقُونَ ولا تحسَبَنَّ الَّذين قُتِلوا فى سبيل اللَّه أمواتاً بل أحياءٌ عند ربِّهِم يرزَقونَ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گروهى را كه در راه خدا كشته مى‌شوند، مرده مپنداريد؛ بلكه آنان زندگانند كه نزد خدايشان روزى مى‌خورند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تذكر است كه اين حيات برزخى، اختصاصى به شهدا ندارد؛ بلكه شامل تمام صالحان و كسانى كه مطيع دستورات خداوند هستند، نيز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شهدا نزد خدا زنده‌اند و روزى مى‌خورند، پس هر كس مطيع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رسول نيز تابع دستورات رسالت خويش است، شامل خود حضرت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شهداست، اگر شهدا زنده‌اند، پس اينان نيز زنده‌اند و حيات برزخى دارند</w:t>
      </w:r>
      <w:r>
        <w:rPr>
          <w:rFonts w:eastAsia="IRNazanin" w:cs="IRNazanin"/>
          <w:color w:val="111111"/>
          <w:sz w:val="28"/>
          <w:szCs w:val="28"/>
          <w:rtl w:val="true"/>
          <w:lang w:bidi="fa-IR"/>
        </w:rPr>
        <w:t xml:space="preserve">». </w:t>
      </w:r>
      <w:r>
        <w:rPr>
          <w:rStyle w:val="FootnoteAnchor"/>
          <w:rtl w:val="true"/>
        </w:rPr>
        <w:footnoteReference w:id="1114"/>
      </w:r>
      <w:bookmarkStart w:id="1122" w:name="pg1846_24099"/>
    </w:p>
    <w:p>
      <w:pPr>
        <w:pStyle w:val="BookText"/>
        <w:rPr/>
      </w:pPr>
      <w:bookmarkEnd w:id="1122"/>
      <w:r>
        <w:rPr>
          <w:rFonts w:ascii="IRNazanin" w:hAnsi="IRNazanin" w:eastAsia="IRNazanin"/>
          <w:color w:val="111111"/>
          <w:sz w:val="28"/>
          <w:sz w:val="28"/>
          <w:szCs w:val="28"/>
          <w:rtl w:val="true"/>
          <w:lang w:bidi="fa-IR"/>
        </w:rPr>
        <w:t>حال كه با استناد به آيات قرآن دريافتيم ارواح پس از جدايى از بدن، حيات برزخى دارند، چگونه صداى ما را نشنوند و چگونه با جهان خارج، ارتباط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بقاى ارواح پس از جدايى براى عموم اثبات شد، قطعاً بقاى ارواح و اولياى الهى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جايى كه قرآن كريم از پيامبران و خصوصاً پيامبر گرامى اسلام صلى الله عليه و آله با احترام خاصّى ياد مى‌كند و براى پيامبر صلى الله عليه و آله يك رشته كمالات معنوى، متذكر مى‌گردد كه همگى از برترى روحى و تجلّى به كمالات معنوى،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كه بر بقاى ارواح اولياى خدا دلالت مى‌كند از سويى، و مشروعيت زيارت از نظر ادله اسلامى از سويى ديگر كه در گذشته به آن پرداختيم، پاسخ روشنى است بر شبهات و ايرادها و دلايلى كه ابن تيميه و ديگر وهابيان، بر حرمت زيارت قبور وارد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شواهد ديگرى نيز بر وجود ارتباط بين حيات برزخى و حيات مادّى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ابن تيميه به راحتى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پيامبر صلى الله عليه و آله بعد از وفات مانند وجودش در زمان حيات نيست، خود، بررسى جداگانه‌اى مى‌طلبد</w:t>
      </w:r>
      <w:r>
        <w:rPr>
          <w:rFonts w:eastAsia="IRNazanin" w:cs="IRNazanin"/>
          <w:color w:val="111111"/>
          <w:sz w:val="28"/>
          <w:szCs w:val="28"/>
          <w:rtl w:val="true"/>
          <w:lang w:bidi="fa-IR"/>
        </w:rPr>
        <w:t>.</w:t>
      </w:r>
    </w:p>
    <w:p>
      <w:pPr>
        <w:pStyle w:val="Heading6"/>
        <w:numPr>
          <w:ilvl w:val="5"/>
          <w:numId w:val="1"/>
        </w:numPr>
        <w:rPr/>
      </w:pPr>
      <w:bookmarkStart w:id="1123" w:name="__RefHeading___Toc2869729_3650668749"/>
      <w:bookmarkStart w:id="1124" w:name="_Toc423"/>
      <w:bookmarkEnd w:id="1123"/>
      <w:r>
        <w:rPr>
          <w:rtl w:val="true"/>
        </w:rPr>
        <w:t>وجود ارتباط بين حيات برزخى و حيات مادّى‌</w:t>
      </w:r>
      <w:bookmarkEnd w:id="112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و روايات استفاده مى‌شود كه بين حيات برزخى و انسان، در عالم برزخ، با حيات مادى و انسان‌هاى زنده ارتباط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هنگامى كه در عالم مادّى، آنها را صدا مى‌زنند، مى‌شنوند و هنگامى كه از آنان سؤال و درخواست مى‌كنند، به اذن خداوند متعال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آيات و روايات در اين مورد اشاره مى‌كنيم</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با ارواح قوم خويش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w:t>
      </w:r>
    </w:p>
    <w:p>
      <w:pPr>
        <w:pStyle w:val="BookText"/>
        <w:rPr/>
      </w:pPr>
      <w:r>
        <w:rPr>
          <w:rFonts w:ascii="Amiri" w:hAnsi="Amiri" w:eastAsia="Amiri" w:cs="Amiri"/>
          <w:color w:val="111111"/>
          <w:sz w:val="28"/>
          <w:sz w:val="28"/>
          <w:szCs w:val="28"/>
          <w:rtl w:val="true"/>
          <w:lang w:bidi="ar-SA"/>
        </w:rPr>
        <w:t>الرَّجْفَةُ فَأَصْبَحُواْ فِى دَارِهِمْ جثِمِينَ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يقَوْمِ لَقَدْ أَبْلَغْتُكُمْ رِسَالَةَ رَبّى وَنَصَحْتُ لَكُمْ وَلكِن لَّاتُحِبُّونَ النصِحِينَ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پس زلزله‌اى آنان را فرا گرفت و در خانه‌هاى خويش، بى‌جان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روى برگردانيد و سر برتافت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خداوند را رسانيدم و شما را اندرز دادم ولكن شما ناصحان را دوست نمى‌داريد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گواه اين است كه حضرت صالح پس از مرگ و نابودى آنان، با آنها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پيامبر صلى الله عليه و آله مى‌فرمايد با ارواح انبيا سخن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مَنْ أَرْسَلْنَا مِن قَبْلِكَ مِن رُّسُلِنَآ أَجَعَلْنَا مِن دُونِ الرَّحْمنِ ءَالِهَةً 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پيامبران پيشين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خداى رحمان، خدايى قرار داديم كه مورد پرستش قرار گيرد؟</w:t>
      </w:r>
    </w:p>
    <w:p>
      <w:pPr>
        <w:pStyle w:val="BookText"/>
        <w:rPr/>
      </w:pPr>
      <w:r>
        <w:rPr>
          <w:rFonts w:ascii="IRNazanin" w:hAnsi="IRNazanin" w:eastAsia="IRNazanin"/>
          <w:color w:val="111111"/>
          <w:sz w:val="28"/>
          <w:sz w:val="28"/>
          <w:szCs w:val="28"/>
          <w:rtl w:val="true"/>
          <w:lang w:bidi="fa-IR"/>
        </w:rPr>
        <w:t>ظاهر آيه اين است كه پيامبر صلى الله عليه و آله مى‌تواند از همين عالم و نشئه طبيعى، با پيامبران كه در نشئه ديگر به سر مى‌برند، ارتباط برقرار كند و تماس بگيرد تا روشن شود كه دستور خداوند در تمام قرن‌ها و اعصار به تمام پيامبران اين بود كه جز خداى يگانه را نپرستيد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پيامبران گذشته درود مى‌فرستد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عَلَى نُوحٍ فِى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عَلَى إِبْرَ 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عَلَى مُوسَى وَ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عَلَى إِلْ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عَلَى الْمُرْسَلِينَ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آيات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عالم مادى و عالم برزخ ارتباط برقرار است، بدين شكل كه گفته‌ها، سؤال‌ها و درودها را مى‌شنوند و جواب نيز مى‌دهند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محمود شلتوت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آثار دينى استفاده مى‌شود، اين است كه هنگام خروج روح از بدن، مرگ حاصل مى‌شود و او در حالى كه داراى ادراك است،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او درودى فرستد،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زايرين قبرش را مى‌شناسد و</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لذت نعمت‌ها و درد عذاب را در عالم برزخ درك مى‌كند</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بر قبر برادر مؤمنش عبور كند، در حالى كه او را در دنيا مى‌شناخته و از او سؤال كند، خداوند روحش را برمى‌انگيزد تا جواب او را بدهد</w:t>
      </w:r>
      <w:r>
        <w:rPr>
          <w:rFonts w:eastAsia="IRNazanin" w:cs="IRNazanin"/>
          <w:color w:val="111111"/>
          <w:sz w:val="28"/>
          <w:szCs w:val="28"/>
          <w:rtl w:val="true"/>
          <w:lang w:bidi="fa-IR"/>
        </w:rPr>
        <w:t xml:space="preserve">. </w:t>
      </w:r>
      <w:r>
        <w:rPr>
          <w:rStyle w:val="FootnoteAnchor"/>
        </w:rPr>
        <w:footnoteReference w:id="111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بعد از مرگم، همانند علم من در حال حياتم است</w:t>
      </w:r>
      <w:r>
        <w:rPr>
          <w:rFonts w:eastAsia="IRNazanin" w:cs="IRNazanin"/>
          <w:color w:val="111111"/>
          <w:sz w:val="28"/>
          <w:szCs w:val="28"/>
          <w:rtl w:val="true"/>
          <w:lang w:bidi="fa-IR"/>
        </w:rPr>
        <w:t xml:space="preserve">. </w:t>
      </w:r>
      <w:r>
        <w:rPr>
          <w:rStyle w:val="FootnoteAnchor"/>
        </w:rPr>
        <w:footnoteReference w:id="111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دارمى در سنن خود به سندش از سعيد بن عبد العزيز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 نماز را به سبب همهمه‌اى كه از قبر پيامبر صلى الله عليه و آله مى‌شنيد، مى‌شناخت</w:t>
      </w:r>
      <w:r>
        <w:rPr>
          <w:rFonts w:eastAsia="IRNazanin" w:cs="IRNazanin"/>
          <w:color w:val="111111"/>
          <w:sz w:val="28"/>
          <w:szCs w:val="28"/>
          <w:rtl w:val="true"/>
          <w:lang w:bidi="fa-IR"/>
        </w:rPr>
        <w:t xml:space="preserve">. </w:t>
      </w:r>
      <w:r>
        <w:rPr>
          <w:rStyle w:val="FootnoteAnchor"/>
        </w:rPr>
        <w:footnoteReference w:id="112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هيثمى به سند صحيح از عبد اللَّه بن مسعود روايت كرده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من براى شما بهتر است؛ حديث مى‌گوييد و حديث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وفات من براى شما بهتر است؛ زيرا اعمالتان بر من عرضه مى‌شود و هر چه از اعمال خير شما ببينم، خدا را بر آن شكر مى‌گويم؛ و آنچه از اعمال شر ببينم، براى شما استغفار مى‌نمايم</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بعد از اثبات بقاى ارواح پس از جدايى از بدن به وسيله آيات قرآن و همچنين اثبات وجود ارتباط بين حيات برزخى و حيات مادّى از منظر قرآن و روايات، جا دارد در اين قسمت از نوشتار، به اثبات استحباب زيارت پيامبر صلى الله عليه و آله از ديدگاه قرآن و روايات و سيره صحابه و همچنين استحباب زيارت قبر ائمه عليهم السلام از نظر روايات بپردازيم، تا پاسخى باشد به ايرادهاى وهابيان، از جمله ابن تيميّه كه با كمال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احاديثى كه مربوط به مشروع بودن و مستحب بودن زيارت قبر پيامبر صلى الله عليه و آله مى‌باشد، ضعيف، بلكه جعلى است</w:t>
      </w:r>
      <w:r>
        <w:rPr>
          <w:rFonts w:eastAsia="IRNazanin" w:cs="IRNazanin"/>
          <w:color w:val="111111"/>
          <w:sz w:val="28"/>
          <w:szCs w:val="28"/>
          <w:rtl w:val="true"/>
          <w:lang w:bidi="fa-IR"/>
        </w:rPr>
        <w:t xml:space="preserve">». </w:t>
      </w:r>
      <w:r>
        <w:rPr>
          <w:rStyle w:val="FootnoteAnchor"/>
          <w:rtl w:val="true"/>
        </w:rPr>
        <w:footnoteReference w:id="1122"/>
      </w:r>
      <w:bookmarkStart w:id="1125" w:name="pg1846_24106"/>
    </w:p>
    <w:p>
      <w:pPr>
        <w:pStyle w:val="Heading6"/>
        <w:numPr>
          <w:ilvl w:val="5"/>
          <w:numId w:val="1"/>
        </w:numPr>
        <w:rPr/>
      </w:pPr>
      <w:bookmarkStart w:id="1126" w:name="__RefHeading___Toc2869731_3650668749"/>
      <w:bookmarkStart w:id="1127" w:name="_Toc424"/>
      <w:bookmarkEnd w:id="1125"/>
      <w:bookmarkEnd w:id="1126"/>
      <w:r>
        <w:rPr>
          <w:rtl w:val="true"/>
        </w:rPr>
        <w:t>زيارت قبر پيامبر صلى الله عليه و آله‌</w:t>
      </w:r>
      <w:bookmarkEnd w:id="1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زيارت قبر پيامبر صلى الله عليه و آله مى‌توان به برخى از آيات تمسّك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وَمَآ أَرْسَلْنَا مِن رَّسُولٍ إِلَّا لِيُطَاعَ بِإِذْنِ اللَّهِ وَلَوْ أَنَّهُمْ إِذ ظَّلَمُواْ أَنفُسَهُمْ جَآءُوكَ فَاسْتَغْفَرُواْ اللَّهَ وَاسْتَغْفَرَ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اگر هنگامى كه گروه منافق، بر خود به گناه ستم كردند، از كردار خود به خدا توبه كرده و به تو رجوع مى‌كردند كه بر آنها استغفار كنى، البته در اين حال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ظاهر آيه شريفه، مربوط به زمان حيات پيامبر صلى الله عليه و آله بوده، ولى به دلايلى كه قبلًا اشاره شد، مى‌توان از اين آيه يك حكم كلى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رتبه و مقام حضرت به گونه‌اى است كه با فوت او قطع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آن را به عموم علّت تعميم داد؛ لذا علما از اين آيه عموم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مستحب است هر كس به زيارت قبر آن حضرت مى‌آيد، اين آيه را قرائت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عنبر از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مشايخ شافعى‌اند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پيامبر صلى الله عليه و آله نشسته بودم كه اعرابى‌اى وارد شد و خطاب به رسول خدا صلى الله عليه و آله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أَرْسَلْنَا مِن رَّسُولٍ إِلَّا لِيُطَاعَ بِإِذْنِ اللَّهِ وَلَوْ أَنَّهُمْ إِذ ظَّلَمُواْ أَنفُسَهُمْ جَآءُوكَ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نزد تو آمده‌ام و از گناهان خود استغفار مى‌نمايم و تو را شفيع نزد خداوند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گريه كرد و اشعارى را درباره پيامبر صلى الله عليه و آله سرود</w:t>
      </w:r>
      <w:r>
        <w:rPr>
          <w:rFonts w:eastAsia="IRNazanin" w:cs="IRNazanin"/>
          <w:color w:val="111111"/>
          <w:sz w:val="28"/>
          <w:szCs w:val="28"/>
          <w:rtl w:val="true"/>
          <w:lang w:bidi="fa-IR"/>
        </w:rPr>
        <w:t xml:space="preserve">. </w:t>
      </w:r>
      <w:r>
        <w:rPr>
          <w:rStyle w:val="FootnoteAnchor"/>
          <w:rtl w:val="true"/>
        </w:rPr>
        <w:footnoteReference w:id="1125"/>
      </w:r>
      <w:r>
        <w:rPr>
          <w:rFonts w:ascii="Amiri" w:hAnsi="Amiri" w:eastAsia="Amiri" w:cs="Amiri"/>
          <w:color w:val="111111"/>
          <w:sz w:val="28"/>
          <w:sz w:val="28"/>
          <w:szCs w:val="28"/>
          <w:rtl w:val="true"/>
          <w:lang w:bidi="ar-SA"/>
        </w:rPr>
        <w:t>سمعانى شبيه همين قضيه را از امام على عليه السلام نقل مى‌كند</w:t>
      </w:r>
      <w:r>
        <w:rPr>
          <w:rFonts w:eastAsia="Amiri" w:cs="Amiri" w:ascii="Amiri" w:hAnsi="Amiri"/>
          <w:color w:val="111111"/>
          <w:sz w:val="28"/>
          <w:szCs w:val="28"/>
          <w:rtl w:val="true"/>
          <w:lang w:bidi="ar-SA"/>
        </w:rPr>
        <w:t xml:space="preserve">. </w:t>
      </w:r>
      <w:r>
        <w:rPr>
          <w:rStyle w:val="FootnoteAnchor"/>
          <w:rtl w:val="true"/>
        </w:rPr>
        <w:footnoteReference w:id="1126"/>
      </w:r>
      <w:r>
        <w:rPr>
          <w:rFonts w:ascii="IRNazanin" w:hAnsi="IRNazanin" w:eastAsia="IRNazanin"/>
          <w:color w:val="111111"/>
          <w:sz w:val="28"/>
          <w:sz w:val="28"/>
          <w:szCs w:val="28"/>
          <w:rtl w:val="true"/>
          <w:lang w:bidi="fa-IR"/>
        </w:rPr>
        <w:t>اگر اين عمل جايز نبود، چرا صحابه، خصوصاً امام على عليه السلام كه در آن زمان حاضر</w:t>
      </w:r>
    </w:p>
    <w:p>
      <w:pPr>
        <w:pStyle w:val="BookText"/>
        <w:rPr/>
      </w:pPr>
      <w:r>
        <w:rPr>
          <w:rFonts w:ascii="IRNazanin" w:hAnsi="IRNazanin" w:eastAsia="IRNazanin"/>
          <w:color w:val="111111"/>
          <w:sz w:val="28"/>
          <w:sz w:val="28"/>
          <w:szCs w:val="28"/>
          <w:rtl w:val="true"/>
          <w:lang w:bidi="fa-IR"/>
        </w:rPr>
        <w:t>بود، از آن منع نفرمود</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اصولًا مسلمانان عملًا آياتى كه پيرامون احترام پيامبر صلى الله عليه و آله وارد شده است، به حيات او مخصوص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موقع دفن جنازه حسن بن على برخى در كنار قبر سر و صدايى به راه انداختند، فوراً حسين بن على براى ساكت كردن آنها اين آيه را خواند</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تَرْفَعُواْ أَصْوَ تَكُمْ فَوْقَ صَوْتِ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اى افراد باايمان، از صداى خود بكاهيد، و بلندتر از پيامبر صلى الله عليه و آله سخن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حتّى امويان نگفتند كه اين آيه و اين احترام، مخصوص دوران زندگى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آيات، يك معنى وسيع فهميده مى‌شود و آن اين است كه اكنون مسلمانان مى‌توانند به حضور پيامبر صلى الله عليه و آله برسند و ايشان را زيارت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مشروع بودن و همچنين استحباب زيارت قبر پيامبر صلى الله عليه و آله در كتب اهل سنّت روايات زيادى وجود دارد كه از حيث سند صحيح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چندى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عدى از عبد اللَّه بن عمر نقل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ولم يزُرنى فقد جفانى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هر كس حج خانه خدا را بجا آورد، ولى مرا زيارت نكند، به من جفا نموده است</w:t>
      </w:r>
      <w:r>
        <w:rPr>
          <w:rFonts w:eastAsia="Amiri" w:cs="Amiri" w:ascii="Amiri" w:hAnsi="Amiri"/>
          <w:color w:val="111111"/>
          <w:sz w:val="28"/>
          <w:szCs w:val="28"/>
          <w:rtl w:val="true"/>
          <w:lang w:bidi="ar-SA"/>
        </w:rPr>
        <w:t xml:space="preserve">. </w:t>
      </w:r>
      <w:r>
        <w:rPr>
          <w:rStyle w:val="FootnoteAnchor"/>
        </w:rPr>
        <w:footnoteReference w:id="113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از پيامبر صلى الله عليه و آله روايت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قَبرى بَعدَ موتى، كان كَمَن زارنى فى حياتى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هر كس حج كند آن گاه قبر مرا پس از مرگم زيارت كند، مانند اين است كه مرا در حال حياتم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وى در روايتى ديگر از پيامبر صلى الله عليه و آله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وَجَبَت لَه شَفاعتى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كسى قبر مرا زيارت كند، شفاعتم بر او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همه احاديث در اين زمينه از مدارك اصيل اسلامى، مايه گستردگى سخن است و حاكى از آن است كه زيارت قبر پيامبر صلى الله عليه و آله يكى از مسلّمات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سيره پيشينيان اعم از صحابه، تابعين و ديگران، پى‌مى‌بريم كه زيارت قبر پيامبر صلى الله عليه و آله، همواره شيوه آنان بوده است كه در ذيل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رمس رسول اللَّه صلى الله عليه و آله جائت فاطمة فوقفت على قبره وأخذت قبضة من تراب القبر ووضعت على عينيها وبكت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بعد از دفن رسول خدا صلى الله عليه و آله، فاطمه زهرا عليها السلام در كنار قبر پدر ايستاد و مشتى از خاك قبر را بر چشم خود نهاد و گريه كرد و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أحمد أن لا يشمَّ مدى الزمان غواليا</w:t>
      </w:r>
    </w:p>
    <w:p>
      <w:pPr>
        <w:pStyle w:val="BookText"/>
        <w:rPr/>
      </w:pPr>
      <w:r>
        <w:rPr>
          <w:rFonts w:ascii="Amiri" w:hAnsi="Amiri" w:eastAsia="Amiri" w:cs="Amiri"/>
          <w:color w:val="111111"/>
          <w:sz w:val="28"/>
          <w:sz w:val="28"/>
          <w:szCs w:val="28"/>
          <w:rtl w:val="true"/>
          <w:lang w:bidi="ar-SA"/>
        </w:rPr>
        <w:t>صبّت علىّ مصائب لو أنّها صبّت على الأيام صرن لياليا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درداء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بلالًا رأى فى منامه النبى صلى الله عليه و آله وهو يقول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يا بلال امّا آن لك أن تزورنى يا بلال؟ فانتبه حزيناً وجلًا خائفاً فركب راحلته وقصد المدينة وأتى قبر النبى صلى الله عليه و آله فجعل يبكى عنده ويمرّغ وجهه عليه وأقبل الحسن و الحسين فجعل يضمّهما على صدره ويقبّلهما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بلال، پيامبر صلى الله عليه و آله را در خواب ديد 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اى بلال، آيا وقت آن نرسيده كه مرا زيارت كنى؟ بلال از خواب بيدار شد، در حالى كه محزون و 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خود را سوار شد و آهنگ مدينه كرد و به قبر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گريه مى‌كرد و صورت خود را با خاك قبر، آغشته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آمدند، آنها را به سينه چسبانيد و بوسيد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ابى صالح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مروان يوماً فوجد رجلًا واضعاً وجهه على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أتدرى ما تصنع؟ فأقبل عليه فاذاً هو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جئت إلى رسول اللَّه ولم آت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لاتبكوا على الدين اذا وليه أهله ولكن أبكوا على الدين إذا</w:t>
      </w:r>
      <w:bookmarkStart w:id="1128" w:name="pg1846_24110"/>
    </w:p>
    <w:p>
      <w:pPr>
        <w:pStyle w:val="BookText"/>
        <w:rPr/>
      </w:pPr>
      <w:bookmarkEnd w:id="1128"/>
      <w:r>
        <w:rPr>
          <w:rFonts w:ascii="Amiri" w:hAnsi="Amiri" w:eastAsia="Amiri" w:cs="Amiri"/>
          <w:color w:val="111111"/>
          <w:sz w:val="28"/>
          <w:sz w:val="28"/>
          <w:szCs w:val="28"/>
          <w:rtl w:val="true"/>
          <w:lang w:bidi="ar-SA"/>
        </w:rPr>
        <w:t>وليه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روزى مروان مردى را ديد كه صورت خود را بر قبر پيامبر صلى الله عليه و آله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مى‌كنى؟ آن مرد، متوجّه مروان شد و او ابو ايوب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مى‌دانم؛ من به سوى رسول خدا آمده‌ام و به سوى سنگ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افراد شايسته متصدّى دين شدند، بر حال دين گريه نكنيد؛ ولى اگر نااهلان، متصدّى آن شدند، بر دين گريه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و رواياتى كه دلالت بر بقاى ارواح پس از جدايى از بدن و وجود ارتباط بين حيات برزخى و حيات مادّى مى‌كند و همچنين آيات و روايات و سيره صحابه كه قبلًا در باب مشروعيت زيارت قبور به خصوص زيارت پيامبر اكرم صلى الله عليه و آله بيان كرديم درمى‌يابيم كه نه تنها زيارت قبور اهل بيت عليهم السلام جايز است، بلكه نشان دهنده استحباب زيارت نيز مى‌باشد</w:t>
      </w:r>
      <w:r>
        <w:rPr>
          <w:rFonts w:eastAsia="IRNazanin" w:cs="IRNazanin"/>
          <w:color w:val="111111"/>
          <w:sz w:val="28"/>
          <w:szCs w:val="28"/>
          <w:rtl w:val="true"/>
          <w:lang w:bidi="fa-IR"/>
        </w:rPr>
        <w:t>.</w:t>
      </w:r>
    </w:p>
    <w:p>
      <w:pPr>
        <w:pStyle w:val="Heading6"/>
        <w:numPr>
          <w:ilvl w:val="5"/>
          <w:numId w:val="1"/>
        </w:numPr>
        <w:rPr/>
      </w:pPr>
      <w:bookmarkStart w:id="1129" w:name="__RefHeading___Toc2869733_3650668749"/>
      <w:bookmarkStart w:id="1130" w:name="_Toc425"/>
      <w:bookmarkEnd w:id="1129"/>
      <w:r>
        <w:rPr>
          <w:rtl w:val="true"/>
        </w:rPr>
        <w:t>استحباب زيارت قبور ائمه اطهار</w:t>
      </w:r>
      <w:bookmarkEnd w:id="1130"/>
    </w:p>
    <w:p>
      <w:pPr>
        <w:pStyle w:val="BookText"/>
        <w:rPr/>
      </w:pPr>
      <w:r>
        <w:rPr>
          <w:rFonts w:ascii="IRNazanin" w:hAnsi="IRNazanin" w:eastAsia="IRNazanin"/>
          <w:color w:val="111111"/>
          <w:sz w:val="28"/>
          <w:sz w:val="28"/>
          <w:szCs w:val="28"/>
          <w:rtl w:val="true"/>
          <w:lang w:bidi="fa-IR"/>
        </w:rPr>
        <w:t>علاوه بر احاديث فراوانى كه راجع به اهميت و استحباب زيارت قبر پيامبر اكرم صلى الله عليه و آله وارد آمده است، رواياتى بس فراوان نيز درباره استحباب زيارت قبور امامان عليهم السلام وارد شده است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از امام رضا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براى هر امامى عهدى بر گردن اوليا و شيعيان آنان است؛ از تمامى وفا و حسن اداى به اين عهد، زيارت قبور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عليه السلام نقل مى‌كند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شيعيان ما را به زيارت قبر حسين بن على سفارش نماييد؛ زيرا بجاى آوردن آن، بر هر مؤمنى كه اقرار به امامت حسين از جانب خداوند عزّ و جل دارد،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ميمون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شما</w:t>
      </w:r>
      <w:bookmarkStart w:id="1131" w:name="pg1846_24113"/>
    </w:p>
    <w:p>
      <w:pPr>
        <w:pStyle w:val="BookText"/>
        <w:rPr/>
      </w:pPr>
      <w:bookmarkEnd w:id="1131"/>
      <w:r>
        <w:rPr>
          <w:rFonts w:ascii="Amiri" w:hAnsi="Amiri" w:eastAsia="Amiri" w:cs="Amiri"/>
          <w:color w:val="111111"/>
          <w:sz w:val="28"/>
          <w:sz w:val="28"/>
          <w:szCs w:val="28"/>
          <w:rtl w:val="true"/>
          <w:lang w:bidi="ar-SA"/>
        </w:rPr>
        <w:t>هزار حجّ انجام دهد، ولى به زيارت قبر امام حسين نرود، حقى از حقوق خداوند را ترك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علت آن سؤال شد؟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حسين بن على بر هر مسلمانى واجب است</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اينك به بررسى فتاواى ديگر وهابيان كه سفر به سوى زيارت قبور را حرام مى‌دانند، مى‌پردازيم</w:t>
      </w:r>
      <w:r>
        <w:rPr>
          <w:rFonts w:eastAsia="IRNazanin" w:cs="IRNazanin"/>
          <w:color w:val="111111"/>
          <w:sz w:val="28"/>
          <w:szCs w:val="28"/>
          <w:rtl w:val="true"/>
          <w:lang w:bidi="fa-IR"/>
        </w:rPr>
        <w:t>.</w:t>
      </w:r>
    </w:p>
    <w:p>
      <w:pPr>
        <w:pStyle w:val="Heading6"/>
        <w:numPr>
          <w:ilvl w:val="5"/>
          <w:numId w:val="1"/>
        </w:numPr>
        <w:rPr/>
      </w:pPr>
      <w:bookmarkStart w:id="1132" w:name="__RefHeading___Toc2869735_3650668749"/>
      <w:bookmarkStart w:id="1133" w:name="_Toc426"/>
      <w:bookmarkEnd w:id="1132"/>
      <w:r>
        <w:rPr>
          <w:rtl w:val="true"/>
        </w:rPr>
        <w:t>مشروعيت سفر به سوى زيارت قبور</w:t>
      </w:r>
      <w:bookmarkEnd w:id="1133"/>
    </w:p>
    <w:p>
      <w:pPr>
        <w:pStyle w:val="BookText"/>
        <w:rPr/>
      </w:pPr>
      <w:r>
        <w:rPr>
          <w:rFonts w:ascii="IRNazanin" w:hAnsi="IRNazanin" w:eastAsia="IRNazanin"/>
          <w:color w:val="111111"/>
          <w:sz w:val="28"/>
          <w:sz w:val="28"/>
          <w:szCs w:val="28"/>
          <w:rtl w:val="true"/>
          <w:lang w:bidi="fa-IR"/>
        </w:rPr>
        <w:t>قبلًا در فتاواى وهابيون اشاره نموديم كه متأخرين از آنان، قائل به عدم مشروعيت سفر يا بدعت بودن سفر براى زيارت قبور، حتى قبر 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ابن تيميه مطلقاً زيارت را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درصدديم تا مشروعيت سفر براى زيارت، خصوصاً زيارت قبر پيامبر صلى الله عليه و آله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قسمت دليل وهابيان بر حرمت سفر به زيارت قبور اشاره شد، مهم‌ترين دليل وهابيان، همان روايت ابو هريره به نقل از رسول خدا صلى الله عليه و آله مى‌باشد كه متن اين حديث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 مَسجِدى هذا ومسجدِ الحرام ومَسجد الأقصى</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در جواب از استدلال به اين حديث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مستثنى منه حديث،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إلى ثلاثة مساجدَ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من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إلى ثلاثة 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مفاد حديث، فرض اول باشد، در اين صورت مفاد آن، اين مى‌شود كه به هيچ مسجدى از مساجد بار سفر بسته نمى‌شود مگر به اين سه مسجد؛ نه اين‌كه شدّ 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زيارت قبر پيامبر صلى الله عليه و آله نيست؛ زيرا قبر پيامبر صلى الله عليه و آله مسجد نيست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مفاد حديث فرض دوم باشد، در اين صورت تمام سفرهاى معنوى جز سفر به</w:t>
      </w:r>
    </w:p>
    <w:p>
      <w:pPr>
        <w:pStyle w:val="BookText"/>
        <w:rPr/>
      </w:pPr>
      <w:r>
        <w:rPr>
          <w:rFonts w:ascii="IRNazanin" w:hAnsi="IRNazanin" w:eastAsia="IRNazanin"/>
          <w:color w:val="111111"/>
          <w:sz w:val="28"/>
          <w:sz w:val="28"/>
          <w:szCs w:val="28"/>
          <w:rtl w:val="true"/>
          <w:lang w:bidi="fa-IR"/>
        </w:rPr>
        <w:t>اين سه نقطه، ممنوع خواهد بود؛ خواه سفر براى زيارت باشد يا براى زيارت نقاط ديگر</w:t>
      </w:r>
      <w:r>
        <w:rPr>
          <w:rFonts w:eastAsia="IRNazanin" w:cs="IRNazanin"/>
          <w:color w:val="111111"/>
          <w:sz w:val="28"/>
          <w:szCs w:val="28"/>
          <w:rtl w:val="true"/>
          <w:lang w:bidi="fa-IR"/>
        </w:rPr>
        <w:t xml:space="preserve">».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نهى از قصد سفر براى زيارت غير از اين سه مسجد، نهى تحريمى نيست، بلكه ارشادى است؛ زيرا در هر شهرى، مسجد وجود دارد و سفر براى زيارت مسجد در شهرى ديگر ضرورتى ندارد</w:t>
      </w:r>
      <w:r>
        <w:rPr>
          <w:rFonts w:eastAsia="IRNazanin" w:cs="IRNazanin"/>
          <w:color w:val="111111"/>
          <w:sz w:val="28"/>
          <w:szCs w:val="28"/>
          <w:rtl w:val="true"/>
          <w:lang w:bidi="fa-IR"/>
        </w:rPr>
        <w:t xml:space="preserve">». </w:t>
      </w:r>
      <w:r>
        <w:rPr>
          <w:rStyle w:val="FootnoteAnchor"/>
          <w:rtl w:val="true"/>
        </w:rPr>
        <w:footnoteReference w:id="1138"/>
      </w:r>
      <w:r>
        <w:rPr>
          <w:rFonts w:ascii="Amiri" w:hAnsi="Amiri" w:eastAsia="Amiri" w:cs="Amiri"/>
          <w:color w:val="111111"/>
          <w:sz w:val="28"/>
          <w:sz w:val="28"/>
          <w:szCs w:val="28"/>
          <w:rtl w:val="true"/>
          <w:lang w:bidi="ar-SA"/>
        </w:rPr>
        <w:t>و اين برخلاف زيارت قبور اولياى الهى است كه آثار و بركاتى عظيم بر آن، مترتّب است كه در جاى خود اشاره خواهيم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توجّه به قرائن، روشن خواهد شد كه مفاد حديث بر فرض صحت سند، همان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مساجد سه گانه است؛ از آن‌جا كه استثنا، استثناى متصّل است،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مساجد خواهد بود نه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هدف، ممنوع ساختن تمام مسافرت‌هاى معنوى است، حصر،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اعمال حج، انسان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سفر مى‌بندد، هر گاه مسافرت مذهبى، جز براى غير اين سه مورد جايز نيست، پس چرا سفر به اين نقاط سه گانه جايز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براى جهاد در راه خدا، و آموزش علم و دانش و صله رحم و زيارت والدين، از جمله مسافرت‌هايى است كه در آيات و روايات بدانها تصريح گرديده است</w:t>
      </w:r>
      <w:r>
        <w:rPr>
          <w:rFonts w:eastAsia="IRNazanin" w:cs="IRNazanin"/>
          <w:color w:val="111111"/>
          <w:sz w:val="28"/>
          <w:szCs w:val="28"/>
          <w:rtl w:val="true"/>
          <w:lang w:bidi="fa-IR"/>
        </w:rPr>
        <w:t xml:space="preserve">». </w:t>
      </w:r>
      <w:r>
        <w:rPr>
          <w:rStyle w:val="FootnoteAnchor"/>
          <w:rtl w:val="true"/>
        </w:rPr>
        <w:footnoteReference w:id="1139"/>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طائِفةٌ لِيتَفَقَّهوا فى الدّينِ ولِينذِرُوا قَومَهُم اذا رَجَعُوا الَيهِم لَعَلَّهُم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چرا از هر قبيله‌اى، گروهى كوچ نمى‌كنند كه دين را بياموزند و قبيله خود را پس از بازگشت بترسانند؛ شايد آنان بترسند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غزالى به اين نكته توجه پيدا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امرى مستحب است؛ از جمله مسافرت به جهت زيارت قبور انبيا، صحابه، تابعين و ساير علما و</w:t>
      </w:r>
    </w:p>
    <w:p>
      <w:pPr>
        <w:pStyle w:val="BookText"/>
        <w:rPr/>
      </w:pPr>
      <w:r>
        <w:rPr>
          <w:rFonts w:ascii="IRNazanin" w:hAnsi="IRNazanin" w:eastAsia="IRNazanin"/>
          <w:color w:val="111111"/>
          <w:sz w:val="28"/>
          <w:sz w:val="28"/>
          <w:szCs w:val="28"/>
          <w:rtl w:val="true"/>
          <w:lang w:bidi="fa-IR"/>
        </w:rPr>
        <w:t>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كلى هر كس كه در حال حيات، به او تبرك جسته مى‌شود، در حال ممات نيز مى‌توان به زيارتش تبرك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شدّ رحال براى تحقّق اين غرض، جايز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با حديث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 الرحال 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 تعارض ندارد؛ زيرا حديث مربوطه به مساجد از آن‌جا كه همه در فضيلت يكسان‌اند، ترجيحى در سفر براى آنها نيست، مگر اين سه مسجد كه به جهت خصوصيتى كه دارند، سفر به خاطر آنها اشكالى ندارد و اين مسأله غير از سفر براى زيارت قبور و اولياى الهى است</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بعد از اثبات جواز سفر براى زيارت اولياى الهى و همچنين استحباب سفر به سوى آنها، جا دارد در اين مورد، به احاديث متعدّدى كه در اين زمينه وجود دارد و به روشنى مشروعيت سفر براى زيارت قبور را ثابت مى‌كند، نيز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طلحة بن عبيد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مع رسول اللَّه يريد قبور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جئنا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قبور إخواتنا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با پيامبر صلى الله عليه و آله بيرون رفتيم و آن حضرت، قبور شهدا را اراده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قبور شهدا رسيديم،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قبور برادران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قبور شهدا در اين‌جا قبور شهداى احد است كه چند كيلومتر با مدينه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أبى الدرداء أن بلالًا رأى فى منامه النبى صلى الله عليه و آله و 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الجفوة يا بلال امّا آن لك أن تزورنى يا بلال؟ فانبته حزيناً وجلًا خائفاً فركب راحلته و قصد المدينة وأتى قبر النبى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در ذيل عنوان زيارت قبر پيامبر صلى الله عليه و آله در سيره اصحاب نقل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النبى يأتى مسجد قباء كلّ سبت ماشياً وراكباً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4"/>
      </w:r>
      <w:r>
        <w:rPr>
          <w:rFonts w:ascii="IRNazanin" w:hAnsi="IRNazanin" w:eastAsia="IRNazanin"/>
          <w:color w:val="111111"/>
          <w:sz w:val="28"/>
          <w:sz w:val="28"/>
          <w:szCs w:val="28"/>
          <w:rtl w:val="true"/>
          <w:lang w:bidi="fa-IR"/>
        </w:rPr>
        <w:t>پيامبر خدا صلى الله عليه و آله هر روز شنبه به</w:t>
      </w:r>
      <w:bookmarkStart w:id="1134" w:name="pg1846_24119"/>
    </w:p>
    <w:p>
      <w:pPr>
        <w:pStyle w:val="BookText"/>
        <w:rPr/>
      </w:pPr>
      <w:bookmarkEnd w:id="1134"/>
      <w:r>
        <w:rPr>
          <w:rFonts w:ascii="IRNazanin" w:hAnsi="IRNazanin" w:eastAsia="IRNazanin"/>
          <w:color w:val="111111"/>
          <w:sz w:val="28"/>
          <w:sz w:val="28"/>
          <w:szCs w:val="28"/>
          <w:rtl w:val="true"/>
          <w:lang w:bidi="fa-IR"/>
        </w:rPr>
        <w:t>مسجد قبا مى‌رفت، گاهى پياده و گاهى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قبل گفتيم، زيارت قبور مؤمنين و اولياى خدا و به خصوص قبر پيامبر اسلام صلى الله عليه و آله، يك امر استحبابى است كه در روايات صحيحه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براى زيارت قبور، از شهرى به شهرى سفر كند، اين سفر نيز استحبابى خواهد بود؛ زيرا كه براى يك امر مستحب انجام مى‌گيرد</w:t>
      </w:r>
      <w:r>
        <w:rPr>
          <w:rFonts w:eastAsia="IRNazanin" w:cs="IRNazanin"/>
          <w:color w:val="111111"/>
          <w:sz w:val="28"/>
          <w:szCs w:val="28"/>
          <w:rtl w:val="true"/>
          <w:lang w:bidi="fa-IR"/>
        </w:rPr>
        <w:t>.</w:t>
      </w:r>
    </w:p>
    <w:p>
      <w:pPr>
        <w:pStyle w:val="Heading6"/>
        <w:numPr>
          <w:ilvl w:val="5"/>
          <w:numId w:val="1"/>
        </w:numPr>
        <w:rPr/>
      </w:pPr>
      <w:bookmarkStart w:id="1135" w:name="__RefHeading___Toc2869737_3650668749"/>
      <w:bookmarkStart w:id="1136" w:name="_Toc427"/>
      <w:bookmarkEnd w:id="1135"/>
      <w:r>
        <w:rPr>
          <w:rtl w:val="true"/>
        </w:rPr>
        <w:t>زنان و زيارت قبور</w:t>
      </w:r>
      <w:bookmarkEnd w:id="1136"/>
    </w:p>
    <w:p>
      <w:pPr>
        <w:pStyle w:val="BookText"/>
        <w:rPr/>
      </w:pPr>
      <w:r>
        <w:rPr>
          <w:rFonts w:ascii="IRNazanin" w:hAnsi="IRNazanin" w:eastAsia="IRNazanin"/>
          <w:color w:val="111111"/>
          <w:sz w:val="28"/>
          <w:sz w:val="28"/>
          <w:szCs w:val="28"/>
          <w:rtl w:val="true"/>
          <w:lang w:bidi="fa-IR"/>
        </w:rPr>
        <w:t>همان‌طور كه گذشت، وهابيان مؤيد حرمت زيارت قبور براى زنان را همان حديثى كه از پيامبر اكرم صلى الله عليه و آله نقل كرده‌اند، مى‌دانند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زَوّاراتِ القبور</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در جواب اين اشكال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خلاف سيره اصحاب پيامبر صلى الله عليه و آله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عليها السلام در زمان پيامبر صلى الله عليه و آله روزهاى جمعه به زيارت قبر حمزه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كه پيامبر صلى الله عليه و آله و على عليه السلام او را نهى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عايشه حديث مفصلى از پيامبر صلى الله عليه و آله نقل مى‌كند كه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دستور داد كه به بقيع بروم و براى قبور آنها طلب آمرزش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بگويم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ديار از مؤمنين و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بازماندگانِ از ما را رحمت كند و ما به خواست خدا به شما ملحق 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پيامبر صلى الله عليه و آله از كنار زنى گذشت كه بر سر قبرى گريه مى‌كرد،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تو به مصيبتى كه من گرفتار شده‌ام، نشده‌اى و آن زن، پيامبر صلى الله عليه و آله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گفتند كه او پيامبر است، به در خانه پيامبر آمد و دربانى را پيش او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هنگام مصيبت، بهتر است</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مى‌بينيم كه پيامبر صلى الله عليه و آله، آن زن را فقط به صبر دعوت نمود و او را از زيارت كردن قبر، منع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و احاديث ديگر، به روشنى دلالت مى‌كند كه زن‌ها هم مى‌توانند به زيارت قبور بروند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سند ضعيف است؛ چون از سه طريق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ابن عبّاس و ابو هريره كه در طريق هر سه سند، ضعف وجود دارد</w:t>
      </w:r>
      <w:r>
        <w:rPr>
          <w:rFonts w:eastAsia="IRNazanin" w:cs="IRNazanin"/>
          <w:color w:val="111111"/>
          <w:sz w:val="28"/>
          <w:szCs w:val="28"/>
          <w:rtl w:val="true"/>
          <w:lang w:bidi="fa-IR"/>
        </w:rPr>
        <w:t xml:space="preserve">. </w:t>
      </w:r>
      <w:r>
        <w:rPr>
          <w:rStyle w:val="FootnoteAnchor"/>
          <w:rtl w:val="true"/>
        </w:rPr>
        <w:footnoteReference w:id="1147"/>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با حديث عايشه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پيامبر صلى الله عليه و آله زيارت قبور را نهى كرده بود، ولى بعداً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مليكه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عايشه از طرف قبرستان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 از كجا 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قبر برادرم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از زيارت قبور نهى نكرده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نهى كرده بود؛ اما بعدها به زيارت قبور امر كرد</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بنابراين منظور پيامبر صلى الله عليه و آله در حديث شايد زن‌هايى است كه زيارت قبور را كار هميشگى خود قرار داده و در مظان تهمت و فتنه‌انگيزى و ايجاد فساد اخلاقى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زنى صرفاً براى كسب ثواب و عبرت‌آموزى و تذكر عالم آخرت و دادن سلام به اهل قبور، به زيارت آنها برود و خوف فتنه نباشد، كارى مشروع و مستحب انجام داده است و لعن پيامبر صلى الله عليه و آله شامل آنها نمى‌شود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زنان از زيارت قبور به خاطر كمى صبرشان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زنى طاقتش زياد باشد و شكوه نكند، زيارتش اشكالى ندارد؛ زيرا بر فرض اين كه مقدمه حرام، حرام است، اين قاعده اطلاق ندارد، بلكه مقدمه موصوله حرام است، يعنى اگر كار</w:t>
      </w:r>
      <w:bookmarkStart w:id="1137" w:name="pg1846_24123"/>
    </w:p>
    <w:p>
      <w:pPr>
        <w:pStyle w:val="BookText"/>
        <w:rPr/>
      </w:pPr>
      <w:bookmarkEnd w:id="1137"/>
      <w:r>
        <w:rPr>
          <w:rFonts w:ascii="IRNazanin" w:hAnsi="IRNazanin" w:eastAsia="IRNazanin"/>
          <w:color w:val="111111"/>
          <w:sz w:val="28"/>
          <w:sz w:val="28"/>
          <w:szCs w:val="28"/>
          <w:rtl w:val="true"/>
          <w:lang w:bidi="fa-IR"/>
        </w:rPr>
        <w:t>مباحى قطعاً انسان را به حرام برساند،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اهل سنّت، زيارت اهل قبور را به شرط صبر، جايز شمرده‌اند</w:t>
      </w:r>
      <w:r>
        <w:rPr>
          <w:rFonts w:eastAsia="IRNazanin" w:cs="IRNazanin"/>
          <w:color w:val="111111"/>
          <w:sz w:val="28"/>
          <w:szCs w:val="28"/>
          <w:rtl w:val="true"/>
          <w:lang w:bidi="fa-IR"/>
        </w:rPr>
        <w:t xml:space="preserve">». </w:t>
      </w:r>
      <w:r>
        <w:rPr>
          <w:rStyle w:val="FootnoteAnchor"/>
          <w:rtl w:val="true"/>
        </w:rPr>
        <w:footnoteReference w:id="1150"/>
      </w:r>
    </w:p>
    <w:p>
      <w:pPr>
        <w:pStyle w:val="Heading5"/>
        <w:numPr>
          <w:ilvl w:val="4"/>
          <w:numId w:val="1"/>
        </w:numPr>
        <w:rPr/>
      </w:pPr>
      <w:bookmarkStart w:id="1138" w:name="__RefHeading___Toc2869739_3650668749"/>
      <w:bookmarkStart w:id="1139" w:name="_Toc428"/>
      <w:bookmarkEnd w:id="1138"/>
      <w:r>
        <w:rPr/>
        <w:t>2</w:t>
      </w:r>
      <w:r>
        <w:rPr>
          <w:rtl w:val="true"/>
        </w:rPr>
        <w:t xml:space="preserve">. </w:t>
      </w:r>
      <w:r>
        <w:rPr>
          <w:rtl w:val="true"/>
        </w:rPr>
        <w:t>ساختن بارگاه و ضريح‌</w:t>
      </w:r>
      <w:bookmarkEnd w:id="1139"/>
    </w:p>
    <w:p>
      <w:pPr>
        <w:pStyle w:val="Heading6"/>
        <w:numPr>
          <w:ilvl w:val="5"/>
          <w:numId w:val="1"/>
        </w:numPr>
        <w:rPr/>
      </w:pPr>
      <w:bookmarkStart w:id="1140" w:name="__RefHeading___Toc2869741_3650668749"/>
      <w:bookmarkStart w:id="1141" w:name="_Toc429"/>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همان‌طور كه در گذشته اشاره شد، از جمله موضوعاتى كه وهابيان، آن را مورد ايراد قرار داده‌اند، مسأله ساختن زيارتگاه و قرار دادن ضريح روى قبور اهل بيت عليهم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فتاواى آنها را از نظر گذرانديم كه آنها نه تنها اين موضوع را جايز نمى‌دانند، بلكه كارى شرك‌آميز مى‌پندارند و انجام دهنده آن را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ادّعاى خود بر حرمت بناى قبور، به مواردى استدلال كرده‌اند كه به آنها پاسخ مى‌دهيم</w:t>
      </w:r>
      <w:r>
        <w:rPr>
          <w:rFonts w:eastAsia="IRNazanin" w:cs="IRNazanin"/>
          <w:color w:val="111111"/>
          <w:sz w:val="28"/>
          <w:szCs w:val="28"/>
          <w:rtl w:val="true"/>
          <w:lang w:bidi="fa-IR"/>
        </w:rPr>
        <w:t>:</w:t>
      </w:r>
    </w:p>
    <w:p>
      <w:pPr>
        <w:pStyle w:val="Heading6"/>
        <w:numPr>
          <w:ilvl w:val="5"/>
          <w:numId w:val="1"/>
        </w:numPr>
        <w:rPr/>
      </w:pPr>
      <w:bookmarkStart w:id="1142" w:name="__RefHeading___Toc2869743_3650668749"/>
      <w:bookmarkStart w:id="1143" w:name="_Toc430"/>
      <w:bookmarkEnd w:id="1142"/>
      <w:r>
        <w:rPr>
          <w:rtl w:val="true"/>
        </w:rPr>
        <w:t>الف</w:t>
      </w:r>
      <w:r>
        <w:rPr>
          <w:rtl w:val="true"/>
        </w:rPr>
        <w:t xml:space="preserve">. </w:t>
      </w:r>
      <w:r>
        <w:rPr>
          <w:rtl w:val="true"/>
        </w:rPr>
        <w:t>پاسخ به شبهه بناى قبور</w:t>
      </w:r>
      <w:bookmarkEnd w:id="1143"/>
    </w:p>
    <w:p>
      <w:pPr>
        <w:pStyle w:val="Heading6"/>
        <w:numPr>
          <w:ilvl w:val="5"/>
          <w:numId w:val="1"/>
        </w:numPr>
        <w:rPr/>
      </w:pPr>
      <w:bookmarkStart w:id="1144" w:name="__RefHeading___Toc2869745_3650668749"/>
      <w:bookmarkStart w:id="1145" w:name="_Toc431"/>
      <w:bookmarkEnd w:id="1144"/>
      <w:r>
        <w:rPr>
          <w:rtl w:val="true"/>
        </w:rPr>
        <w:t>اشاره</w:t>
      </w:r>
      <w:bookmarkEnd w:id="1145"/>
    </w:p>
    <w:p>
      <w:pPr>
        <w:pStyle w:val="BookText"/>
        <w:rPr/>
      </w:pPr>
      <w:r>
        <w:rPr>
          <w:rFonts w:ascii="IRNazanin" w:hAnsi="IRNazanin" w:eastAsia="IRNazanin"/>
          <w:color w:val="111111"/>
          <w:sz w:val="28"/>
          <w:sz w:val="28"/>
          <w:szCs w:val="28"/>
          <w:rtl w:val="true"/>
          <w:lang w:bidi="fa-IR"/>
        </w:rPr>
        <w:t>در پاسخ به شبهه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بنا بر قبور از مظاهر شرك و از اعمال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به سراغ ادله شرعى رفته و جواز، بلكه رجحان بناى قبور را از اين ديدگاه،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مسأله احداث بناى بر قبور، به طور صريح و خاص پرداخته است؛ اما مى‌توان حكم آن را از ضمن آيات قرآن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امر به تعظيم شعاير الهى كرده و آن را دليل بر تقواى قلوب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شَعلِرَ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هر كس شعاير دين خدا را بزرگ و محترم دارد، اين صفت دل‌هاى باتقواست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بزرگداشت شعاير الهى چيست؟ شعاير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آيه، نشانه‌هاى وجود خدا نيست؛ زيرا همه عالم نشانه وجود خداست و هيچ كس هم نگفته است كه تعظيم آنچه در عالم هستى است، نشانه</w:t>
      </w:r>
    </w:p>
    <w:p>
      <w:pPr>
        <w:pStyle w:val="BookText"/>
        <w:rPr/>
      </w:pPr>
      <w:r>
        <w:rPr>
          <w:rFonts w:ascii="Amiri" w:hAnsi="Amiri" w:eastAsia="Amiri" w:cs="Amiri"/>
          <w:color w:val="111111"/>
          <w:sz w:val="28"/>
          <w:sz w:val="28"/>
          <w:szCs w:val="28"/>
          <w:rtl w:val="true"/>
          <w:lang w:bidi="ar-SA"/>
        </w:rPr>
        <w:t>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مقصود، نشانه‌هاى دين اوست</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امورى كه دليل و علامت و نشانه به سوى خداست و هر كسى كه مى‌خواهد به خدا برسد، با آن نشانه و علامت مى‌تواند به خدا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كس كه مى‌خواهد به حقيقت دين خدا رهنمون شود، برخى از امور راهنماى اويند، كه بايد آنهارا تعظيم كرد</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اگر در قرآن كريم، صفا و مروه از شعاير الهى شمرده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شَعَآلِرِ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همانا صفا و مروه از شعاير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كه شترى براى نحر به منى برده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جَعَلْنهَا لَكُم مّن شَعلِرِ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 نحر شتران فربه را از شعاير دين خدا مقرّر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اين امور، از نشانه‌هاى دين حنيف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مناسك حج، شعاير ناميده شده‌اند، به اين دليل است كه نشانه‌هايى به سوى توحيد و دين حنيف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امور از شعاير دين خدايند، و مردم را متذكر به توحيد و دين حنيف مى‌كنند، شكى نيست كه وجود انبيا و اولياى الهى از بزرگ‌ترين و بارزترين نشانه‌هاى دين خداوند است كه وسيله ابلاغ دين و مايه گسترش آن در ميان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باانصافى نمى‌تواند منكر اين مطلب گردد كه وجود پيامبر صلى الله عليه و آله و ائمه عليهم السلام از دلايل اسلام و نشانه‌هاى اين آيين مقدس مى‌باشد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حال اگر وجود پيامبر صلى الله عليه و آله و اوصياى او و اولياى الهى چنين خصوصيتى دارند، حفظ و صيانت آثار آنان و حفظ قبورشان و بناى قبر و گلدسته براى آنها نيز در راستاى همين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طرق بزرگداشت آن بزرگواران، حفظ آثار و قبور آنان و صيانت آن از فرسودگى و محو و نابودى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صراحت، به مودّت و محبت اقرباى پيامبر اسلام صلى الله عليه و آله امر نموده، آن‌جا</w:t>
      </w:r>
    </w:p>
    <w:p>
      <w:pPr>
        <w:pStyle w:val="BookText"/>
        <w:rPr/>
      </w:pP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لَّآأَسَلُكُمْ عَلَيْهِ أَجْرًا إِلَّا الْمَوَدَّةَ فِى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بگو از شما تقاضاى اجر و مزدى نمى‌كنم مگر مودت ذوى القربى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يكى از طرق ابراز علاقه و مودت به اقرباى پيامبر صلى الله عليه و آله، احداث بنا بر قبور و تعمير قبور ايشان مى‌باشد؛ زيرا مودّت و محبّت بروز 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كريم اجازه داده كه خانه‌هايى كه در آنها ياد خدا شده، رفعت پيدا كند،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بُيُوتٍ أَذِنَ اللَّهُ أَن تُرْفَعَ وَ يُذْكَرَ فِيهَا اسْمُهُ‌و يُسَبّحُ لَهُ‌و فِيهَا بِالْغُدُوّ وَ 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لَّاتُلْهِيهِمْ تِجرَةٌ وَ لَابَيْعٌ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در خانه‌هايى كه خدا رخصت داده، رفعت يابد و در آن، ذكر خدا شود و صبح و شام در آن تسبيح ذات پاك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مردانى كه هيچ كسب و تجارت آنان را از ياد خدا غافل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آيه فوق متوقف بر بيان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بيوت چيست؟</w:t>
      </w:r>
    </w:p>
    <w:p>
      <w:pPr>
        <w:pStyle w:val="BookText"/>
        <w:rPr/>
      </w:pPr>
      <w:r>
        <w:rPr>
          <w:rFonts w:ascii="IRNazanin" w:hAnsi="IRNazanin" w:eastAsia="IRNazanin"/>
          <w:color w:val="111111"/>
          <w:sz w:val="28"/>
          <w:sz w:val="28"/>
          <w:szCs w:val="28"/>
          <w:rtl w:val="true"/>
          <w:lang w:bidi="fa-IR"/>
        </w:rPr>
        <w:t xml:space="preserve">در بيان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مى‌شويم كه مفاد لفظ ياد شده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اعم از مساجد و اماكنى است كه در آنها ياد خدا مى‌شود، همانند بيوت انبيا و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مراد از بيوت را غير از مساجد دانست؛ زيرا بيت به معناى بنايى است كه داراى چهار ديوار و سقف باشد، همانند بيت اللَّه الحرام</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همچنين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لَوْلَآ أَن يَكُونَ النَّاسُ أُمَّةً وَ حِدَةً لَّجَعَلْنَا لِمَن يَكْفُرُ بِالرَّحْمنِ لِبُيُوتِهِمْ سُقُفًا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كه همه مردم يك نوع و يك امّت‌اند، ما سقف خانه آنان كه به خدا كافر مى‌شوند از نقره خام قرار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ادله استفاده مى‌شود كه بيت در لغت عرب، منحصر به مساجد نيست؛ بلكه به اين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بنايى كه داراى سقف باشد</w:t>
      </w:r>
      <w:r>
        <w:rPr>
          <w:rFonts w:eastAsia="IRNazanin" w:cs="IRNazanin"/>
          <w:color w:val="111111"/>
          <w:sz w:val="28"/>
          <w:szCs w:val="28"/>
          <w:rtl w:val="true"/>
          <w:lang w:bidi="fa-IR"/>
        </w:rPr>
        <w:t>».</w:t>
      </w:r>
      <w:bookmarkStart w:id="1146" w:name="pg1846_24129"/>
    </w:p>
    <w:p>
      <w:pPr>
        <w:pStyle w:val="BookText"/>
        <w:rPr/>
      </w:pPr>
      <w:bookmarkEnd w:id="114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در آيه شريفه چيست؟</w:t>
      </w:r>
    </w:p>
    <w:p>
      <w:pPr>
        <w:pStyle w:val="BookText"/>
        <w:rPr/>
      </w:pPr>
      <w:r>
        <w:rPr>
          <w:rFonts w:ascii="Amiri" w:hAnsi="Amiri" w:eastAsia="Amiri" w:cs="Amiri"/>
          <w:color w:val="111111"/>
          <w:sz w:val="28"/>
          <w:sz w:val="28"/>
          <w:szCs w:val="28"/>
          <w:rtl w:val="true"/>
          <w:lang w:bidi="ar-SA"/>
        </w:rPr>
        <w:t>در اين‌جا دو احتمال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تعظيم و ترفيع قدر بيوت است كه همان رفع معنوى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كه در قرآن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رَفَعْنهُ مَكَانًا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مقام او را بلند و مرتبه‌اش را رفيع گردانيديم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رفع بالا بردن ساختمان قبر و بالا بردن پايه‌ها و ديوارها و صيانت آن از فرو ريختن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چنانچه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يَرْفَعُ إِبْرَ هِيمُ الْقَوَاعِدَ مِنَ الْبَيْتِ وَ إِسْمعِيلُ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زمخشرى در تفسير اين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بيوت، يا به معناى بناى بيوت است، همانند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يَرْفَعُ إِبْرَ 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معناى تعظيم بيوت و بالا بردن قدر و منزلت بيوت است</w:t>
      </w:r>
      <w:r>
        <w:rPr>
          <w:rFonts w:eastAsia="IRNazanin" w:cs="IRNazanin"/>
          <w:color w:val="111111"/>
          <w:sz w:val="28"/>
          <w:szCs w:val="28"/>
          <w:rtl w:val="true"/>
          <w:lang w:bidi="fa-IR"/>
        </w:rPr>
        <w:t xml:space="preserve">. </w:t>
      </w:r>
      <w:r>
        <w:rPr>
          <w:rStyle w:val="FootnoteAnchor"/>
          <w:rtl w:val="true"/>
        </w:rPr>
        <w:footnoteReference w:id="1161"/>
      </w:r>
    </w:p>
    <w:p>
      <w:pPr>
        <w:pStyle w:val="Heading6"/>
        <w:numPr>
          <w:ilvl w:val="5"/>
          <w:numId w:val="1"/>
        </w:numPr>
        <w:rPr/>
      </w:pPr>
      <w:bookmarkStart w:id="1147" w:name="__RefHeading___Toc2869747_3650668749"/>
      <w:bookmarkStart w:id="1148" w:name="_Toc432"/>
      <w:bookmarkEnd w:id="1147"/>
      <w:r>
        <w:rPr>
          <w:rtl w:val="true"/>
        </w:rPr>
        <w:t>سيره سلف و بناى بر قبور</w:t>
      </w:r>
      <w:bookmarkEnd w:id="1148"/>
    </w:p>
    <w:p>
      <w:pPr>
        <w:pStyle w:val="BookText"/>
        <w:rPr/>
      </w:pPr>
      <w:r>
        <w:rPr>
          <w:rFonts w:ascii="IRNazanin" w:hAnsi="IRNazanin" w:eastAsia="IRNazanin"/>
          <w:color w:val="111111"/>
          <w:sz w:val="28"/>
          <w:sz w:val="28"/>
          <w:szCs w:val="28"/>
          <w:rtl w:val="true"/>
          <w:lang w:bidi="fa-IR"/>
        </w:rPr>
        <w:t>با مراجعه به تاريخ مسلمين بعد از ظهور اسلام پى مى‌بريم كه احداث بناى بر قبور، سيره عملى مسلمين در طول تاريخ بوده و هرگز مورد اعتراض هيچ يك از صحابه و تابعين تا اين زمان واقع نشده است و تنها گروهكى به نام وهابيون، در عمل و گفتار با اين كار مخالفت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نمونه‌هايى كه در اين مورد از احاديث استخراج شده است،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عليها السلام، قبر حمزه را زيارت مى‌كرد و آن را تعمير و اصلاح مى‌نمود و با سنگ، علامتگذارى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صحيح خود 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وفات حسن بن حسن بن</w:t>
      </w:r>
      <w:bookmarkStart w:id="1149" w:name="pg1846_24131"/>
    </w:p>
    <w:p>
      <w:pPr>
        <w:pStyle w:val="BookText"/>
        <w:rPr/>
      </w:pPr>
      <w:bookmarkEnd w:id="1149"/>
      <w:r>
        <w:rPr>
          <w:rFonts w:ascii="IRNazanin" w:hAnsi="IRNazanin" w:eastAsia="IRNazanin"/>
          <w:color w:val="111111"/>
          <w:sz w:val="28"/>
          <w:sz w:val="28"/>
          <w:szCs w:val="28"/>
          <w:rtl w:val="true"/>
          <w:lang w:bidi="fa-IR"/>
        </w:rPr>
        <w:t>على عليه السلام همسر او تا يك سال قبّه‌اى بر قبر او زد و به عزادارى پرداخت</w:t>
      </w:r>
      <w:r>
        <w:rPr>
          <w:rFonts w:eastAsia="IRNazanin" w:cs="IRNazanin"/>
          <w:color w:val="111111"/>
          <w:sz w:val="28"/>
          <w:szCs w:val="28"/>
          <w:rtl w:val="true"/>
          <w:lang w:bidi="fa-IR"/>
        </w:rPr>
        <w:t xml:space="preserve">». </w:t>
      </w:r>
      <w:r>
        <w:rPr>
          <w:rStyle w:val="FootnoteAnchor"/>
        </w:rPr>
        <w:footnoteReference w:id="116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قبر عثمان بن مظعون را با صخره‌اى علامت‌گذارى كرد</w:t>
      </w:r>
      <w:r>
        <w:rPr>
          <w:rFonts w:eastAsia="IRNazanin" w:cs="IRNazanin"/>
          <w:color w:val="111111"/>
          <w:sz w:val="28"/>
          <w:szCs w:val="28"/>
          <w:rtl w:val="true"/>
          <w:lang w:bidi="fa-IR"/>
        </w:rPr>
        <w:t xml:space="preserve">». </w:t>
      </w:r>
      <w:r>
        <w:rPr>
          <w:rStyle w:val="FootnoteAnchor"/>
        </w:rPr>
        <w:footnoteReference w:id="11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سنگ تراشيده‌اى را به عنوان علامت بر قبر عثمان بن مظعون قرار داد و چون معاويه، مروان را والى مدينه كرد، او آن سنگ را از قبر عثمان بن مظعون به قبر عثمان بن عفان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در احاديث و تاريخ بسيار است و همه بيانگر اين معناست كه در عهد پيامبر صلى الله عليه و آله و صحابه و تابعين، تعمير قبور در حدّ و وضع اقتصادى آن زمان معمول بوده است و اين‌كه قبور انبيا و اولياى الهى، داراى ديوار و يا سقفى باشد، امر منكرى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خود آنها در مواردى به چنين كارى اقدام مى‌كردند و آن را نوعى تعظيم و تكريم براى اولياى الهى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ادله شرعى از آيات قرآن و سيره مسلمين، نه تنها به جواز ساختن بارگاه و ضريح بر قبور اهل بيت عليهم السلام، بلكه به استحباب آن پى مى‌بريم</w:t>
      </w:r>
      <w:r>
        <w:rPr>
          <w:rFonts w:eastAsia="IRNazanin" w:cs="IRNazanin"/>
          <w:color w:val="111111"/>
          <w:sz w:val="28"/>
          <w:szCs w:val="28"/>
          <w:rtl w:val="true"/>
          <w:lang w:bidi="fa-IR"/>
        </w:rPr>
        <w:t>.</w:t>
      </w:r>
    </w:p>
    <w:p>
      <w:pPr>
        <w:pStyle w:val="Heading6"/>
        <w:numPr>
          <w:ilvl w:val="5"/>
          <w:numId w:val="1"/>
        </w:numPr>
        <w:rPr/>
      </w:pPr>
      <w:bookmarkStart w:id="1150" w:name="__RefHeading___Toc2869749_3650668749"/>
      <w:bookmarkStart w:id="1151" w:name="_Toc433"/>
      <w:bookmarkEnd w:id="1150"/>
      <w:r>
        <w:rPr>
          <w:rtl w:val="true"/>
        </w:rPr>
        <w:t>ب</w:t>
      </w:r>
      <w:r>
        <w:rPr>
          <w:rtl w:val="true"/>
        </w:rPr>
        <w:t xml:space="preserve">. </w:t>
      </w:r>
      <w:r>
        <w:rPr>
          <w:rtl w:val="true"/>
        </w:rPr>
        <w:t>پاسخ به شبهه موقوفه بودن زمين بقيع‌</w:t>
      </w:r>
      <w:bookmarkEnd w:id="1151"/>
    </w:p>
    <w:p>
      <w:pPr>
        <w:pStyle w:val="BookText"/>
        <w:rPr/>
      </w:pPr>
      <w:r>
        <w:rPr>
          <w:rFonts w:ascii="IRNazanin" w:hAnsi="IRNazanin" w:eastAsia="IRNazanin"/>
          <w:color w:val="111111"/>
          <w:sz w:val="28"/>
          <w:sz w:val="28"/>
          <w:szCs w:val="28"/>
          <w:rtl w:val="true"/>
          <w:lang w:bidi="fa-IR"/>
        </w:rPr>
        <w:t>از جمله ادّعاهايى كه وهابيان براى توجيه تخريب قبور ائمه بقيع دارند،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بقيع موقوفه است و اين بناها مخالف با نظر واقف است؛ پس بايد ولى امر مسلمين آنها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هيچ كتابى، حديثى يا تاريخى اشاره نشده كه زمين بقيع موقوفه است، خصوصاً آن‌كه زمين حجاز و مدينه، چندان ارزشى نداشته كه كسى آن را وقف نمايد</w:t>
      </w:r>
      <w:r>
        <w:rPr>
          <w:rFonts w:eastAsia="IRNazanin" w:cs="IRNazanin"/>
          <w:color w:val="111111"/>
          <w:sz w:val="28"/>
          <w:szCs w:val="28"/>
          <w:rtl w:val="true"/>
          <w:lang w:bidi="fa-IR"/>
        </w:rPr>
        <w:t xml:space="preserve">. </w:t>
      </w:r>
      <w:r>
        <w:rPr>
          <w:rStyle w:val="FootnoteAnchor"/>
          <w:rtl w:val="true"/>
        </w:rPr>
        <w:footnoteReference w:id="1164"/>
      </w:r>
      <w:bookmarkStart w:id="1152" w:name="pg1846_24133"/>
    </w:p>
    <w:p>
      <w:pPr>
        <w:pStyle w:val="BookText"/>
        <w:rPr/>
      </w:pPr>
      <w:bookmarkEnd w:id="1152"/>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سمهودى، بقعه‌اى كه در بر گيرنده اجساد ائمه طاهرين در بقيع است، خانه شخصى عقيل بن ابى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كنار قبر فاطمه بنت اسد بن هاشم در اوّل مقابر بنى هاشم در خانه عقيل دفن شد</w:t>
      </w:r>
      <w:r>
        <w:rPr>
          <w:rFonts w:eastAsia="IRNazanin" w:cs="IRNazanin"/>
          <w:color w:val="111111"/>
          <w:sz w:val="28"/>
          <w:szCs w:val="28"/>
          <w:rtl w:val="true"/>
          <w:lang w:bidi="fa-IR"/>
        </w:rPr>
        <w:t xml:space="preserve">». </w:t>
      </w:r>
      <w:r>
        <w:rPr>
          <w:rStyle w:val="FootnoteAnchor"/>
          <w:rtl w:val="true"/>
        </w:rPr>
        <w:footnoteReference w:id="1165"/>
      </w:r>
      <w:r>
        <w:rPr>
          <w:rFonts w:ascii="Amiri" w:hAnsi="Amiri" w:eastAsia="Amiri" w:cs="Amiri"/>
          <w:color w:val="111111"/>
          <w:sz w:val="28"/>
          <w:sz w:val="28"/>
          <w:szCs w:val="28"/>
          <w:rtl w:val="true"/>
          <w:lang w:bidi="ar-SA"/>
        </w:rPr>
        <w:t>حال با اين وضع آيا مى‌توان به صرف ادعاى وقف، بناى بر قبور اولياى الهى را خراب نمود؟</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2869751_3650668749"/>
      <w:bookmarkStart w:id="1154" w:name="_Toc434"/>
      <w:bookmarkEnd w:id="1153"/>
      <w:r>
        <w:rPr>
          <w:rtl w:val="true"/>
        </w:rPr>
        <w:t>ج</w:t>
      </w:r>
      <w:r>
        <w:rPr>
          <w:rtl w:val="true"/>
        </w:rPr>
        <w:t xml:space="preserve">. </w:t>
      </w:r>
      <w:r>
        <w:rPr>
          <w:rtl w:val="true"/>
        </w:rPr>
        <w:t>بررسى روايات نهى‌</w:t>
      </w:r>
      <w:bookmarkEnd w:id="1154"/>
    </w:p>
    <w:p>
      <w:pPr>
        <w:pStyle w:val="BookText"/>
        <w:rPr/>
      </w:pPr>
      <w:r>
        <w:rPr>
          <w:rFonts w:ascii="Amiri" w:hAnsi="Amiri" w:eastAsia="Amiri" w:cs="Amiri"/>
          <w:color w:val="111111"/>
          <w:sz w:val="28"/>
          <w:sz w:val="28"/>
          <w:szCs w:val="28"/>
          <w:rtl w:val="true"/>
          <w:lang w:bidi="ar-SA"/>
        </w:rPr>
        <w:t>در قسمت ايرادهاى وهابيون ديديم كه يكى از ايرادهاى آنها، استدلال به برخى از روايات كرده‌اند كه آن روايات را دليلى بر حرمت تعمير قبور انبيا و اوليا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از لحاظ سند ضعيف هستند؛ زيرا در سند حديث اول، افرادى قرار دارند كه در كتب رجال ذم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حَجر درباره او از احمد بن حنبل نقل مى‌كند كه وكيع در پانصد حديث اشتباه كرده </w:t>
      </w:r>
      <w:r>
        <w:rPr>
          <w:rStyle w:val="FootnoteAnchor"/>
          <w:rtl w:val="true"/>
        </w:rPr>
        <w:footnoteReference w:id="1166"/>
      </w:r>
      <w:r>
        <w:rPr>
          <w:rFonts w:ascii="Amiri" w:hAnsi="Amiri" w:eastAsia="Amiri" w:cs="Amiri"/>
          <w:color w:val="111111"/>
          <w:sz w:val="28"/>
          <w:sz w:val="28"/>
          <w:szCs w:val="28"/>
          <w:rtl w:val="true"/>
          <w:lang w:bidi="ar-SA"/>
        </w:rPr>
        <w:t>و نيز مانند حبيب بن ابى ثابت كه باز ابن حجر از ابو حيان نقل مى‌كند كه او در حديث تدليس مى‌كرد</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ضمناً در تمام كتب احاديث از ابوالهياج حديثى جز اين يك حديث نقل نشده است</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در سند حديث دوم نيز افراد مذمومى قرار گرفته‌اند، مانند ابن جريح كه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منكر، نقل كرده است</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مالك بن انس در شأن او مى‌گويد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جريح مانند كسى است كه در شب، به دنبال جمع هيزم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اين‌كه هر نوع حديثى را نقل مى‌كند</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و مانند ابوالزبير كه ذهبى از ابو زرعه و ابو حاتم نقل مى‌كند كه با حديث او نمى‌توان احتجاج كرد و از افراد ديگرى نقل مى‌كند كه او تدليس مى‌كرد</w:t>
      </w:r>
      <w:r>
        <w:rPr>
          <w:rFonts w:eastAsia="IRNazanin" w:cs="IRNazanin"/>
          <w:color w:val="111111"/>
          <w:sz w:val="28"/>
          <w:szCs w:val="28"/>
          <w:rtl w:val="true"/>
          <w:lang w:bidi="fa-IR"/>
        </w:rPr>
        <w:t xml:space="preserve">. </w:t>
      </w:r>
      <w:r>
        <w:rPr>
          <w:rStyle w:val="FootnoteAnchor"/>
          <w:rtl w:val="true"/>
        </w:rPr>
        <w:footnoteReference w:id="1171"/>
      </w:r>
      <w:bookmarkStart w:id="1155" w:name="pg1846_24136"/>
    </w:p>
    <w:p>
      <w:pPr>
        <w:pStyle w:val="BookText"/>
        <w:rPr/>
      </w:pPr>
      <w:bookmarkEnd w:id="1155"/>
      <w:r>
        <w:rPr>
          <w:rFonts w:ascii="IRNazanin" w:hAnsi="IRNazanin" w:eastAsia="IRNazanin"/>
          <w:color w:val="111111"/>
          <w:sz w:val="28"/>
          <w:sz w:val="28"/>
          <w:szCs w:val="28"/>
          <w:rtl w:val="true"/>
          <w:lang w:bidi="fa-IR"/>
        </w:rPr>
        <w:t>در سند حديث سوم ابن لهيعه است كه 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او نمى‌توان احتجاج كرد</w:t>
      </w:r>
      <w:r>
        <w:rPr>
          <w:rFonts w:eastAsia="IRNazanin" w:cs="IRNazanin"/>
          <w:color w:val="111111"/>
          <w:sz w:val="28"/>
          <w:szCs w:val="28"/>
          <w:rtl w:val="true"/>
          <w:lang w:bidi="fa-IR"/>
        </w:rPr>
        <w:t xml:space="preserve">. </w:t>
      </w:r>
      <w:r>
        <w:rPr>
          <w:rStyle w:val="FootnoteAnchor"/>
          <w:rtl w:val="true"/>
        </w:rPr>
        <w:footnoteReference w:id="1172"/>
      </w:r>
      <w:r>
        <w:rPr>
          <w:rFonts w:ascii="Amiri" w:hAnsi="Amiri" w:eastAsia="Amiri" w:cs="Amiri"/>
          <w:color w:val="111111"/>
          <w:sz w:val="28"/>
          <w:sz w:val="28"/>
          <w:szCs w:val="28"/>
          <w:rtl w:val="true"/>
          <w:lang w:bidi="ar-SA"/>
        </w:rPr>
        <w:t>و نيز از ابن مُعين نقل كرده كه او ضعيف است و به احاديثش احتجاج نمى‌شود</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اكنون ما از ضعف سند اين احاديث، به خاطر ورود آنها در كتب صحاح صرف‌نظر مى‌كنيم و درباره دلالت آنها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ابوالهياج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هدم و خراب كردن قبور همه عالم نيست؛ بلكه مورد خاصى بوده كه حضرت او را مأمور به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از قبور مشركين بوده كه مورد پرستش آنان قرار گرفته بوده است و بر فرض كه مطلق قبور بوده، چه ربطى به قبور انبياى الهى دارد كه به جهت توجه مردم به خدا از طريق آنان و اقامه شعاير الهى، بدون هيچ توجه شرك‌آلود به آنان بنا شده است</w:t>
      </w:r>
      <w:r>
        <w:rPr>
          <w:rFonts w:eastAsia="IRNazanin" w:cs="IRNazanin"/>
          <w:color w:val="111111"/>
          <w:sz w:val="28"/>
          <w:szCs w:val="28"/>
          <w:rtl w:val="true"/>
          <w:lang w:bidi="fa-IR"/>
        </w:rPr>
        <w:t xml:space="preserve">».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اهل لغت و عرف به اين نكته توجه كرده‌اند كه ماده تسويه، در صورتى كه قرين مساوى با او ذكر نشود، به معناى صاف كردن آن است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اين چنين است؛ زيرا در آن نيامده كه آن را مثلًا با زمين مساوى كنيد پس معناى آن اين است كه هر قبرى كه به مانند كوهان شتر است، آن را صاف كن</w:t>
      </w:r>
      <w:r>
        <w:rPr>
          <w:rFonts w:eastAsia="IRNazanin" w:cs="IRNazanin"/>
          <w:color w:val="111111"/>
          <w:sz w:val="28"/>
          <w:szCs w:val="28"/>
          <w:rtl w:val="true"/>
          <w:lang w:bidi="fa-IR"/>
        </w:rPr>
        <w:t xml:space="preserve">». </w:t>
      </w:r>
      <w:r>
        <w:rPr>
          <w:rStyle w:val="FootnoteAnchor"/>
          <w:rtl w:val="true"/>
        </w:rPr>
        <w:footnoteReference w:id="1175"/>
      </w:r>
      <w:r>
        <w:rPr>
          <w:rFonts w:ascii="Amiri" w:hAnsi="Amiri" w:eastAsia="Amiri" w:cs="Amiri"/>
          <w:color w:val="111111"/>
          <w:sz w:val="28"/>
          <w:sz w:val="28"/>
          <w:szCs w:val="28"/>
          <w:rtl w:val="true"/>
          <w:lang w:bidi="ar-SA"/>
        </w:rPr>
        <w:t>زيرا در روايات آمده كه تمام قبور شهدا همانند سنام و كوهان شتر بوده است</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لذا بعد از آوردن اين دلايل در مى‌يابيم كه اگر حرام بودن احداث و تعمير قبور شامل قبور انبيا و اوليا هم مى‌شد و اين مسأله از مسلّمات اسلام بود، هرگز سيره مسلمين بر ساختن بنا روى قبور آنان، جارى نمى‌شد و اين امر واضحى است</w:t>
      </w:r>
      <w:r>
        <w:rPr>
          <w:rFonts w:eastAsia="IRNazanin" w:cs="IRNazanin"/>
          <w:color w:val="111111"/>
          <w:sz w:val="28"/>
          <w:szCs w:val="28"/>
          <w:rtl w:val="true"/>
          <w:lang w:bidi="fa-IR"/>
        </w:rPr>
        <w:t>.</w:t>
      </w:r>
    </w:p>
    <w:p>
      <w:pPr>
        <w:pStyle w:val="Heading5"/>
        <w:numPr>
          <w:ilvl w:val="4"/>
          <w:numId w:val="1"/>
        </w:numPr>
        <w:rPr/>
      </w:pPr>
      <w:bookmarkStart w:id="1156" w:name="__RefHeading___Toc2869753_3650668749"/>
      <w:bookmarkStart w:id="1157" w:name="_Toc435"/>
      <w:bookmarkEnd w:id="1156"/>
      <w:r>
        <w:rPr/>
        <w:t>3</w:t>
      </w:r>
      <w:r>
        <w:rPr>
          <w:rtl w:val="true"/>
        </w:rPr>
        <w:t xml:space="preserve">. </w:t>
      </w:r>
      <w:r>
        <w:rPr>
          <w:rtl w:val="true"/>
        </w:rPr>
        <w:t>برگزارى نماز و دعا نزد قبور اولياى الهى‌</w:t>
      </w:r>
      <w:bookmarkEnd w:id="1157"/>
    </w:p>
    <w:p>
      <w:pPr>
        <w:pStyle w:val="Heading6"/>
        <w:numPr>
          <w:ilvl w:val="5"/>
          <w:numId w:val="1"/>
        </w:numPr>
        <w:rPr/>
      </w:pPr>
      <w:bookmarkStart w:id="1158" w:name="__RefHeading___Toc2869755_3650668749"/>
      <w:bookmarkStart w:id="1159" w:name="_Toc436"/>
      <w:bookmarkEnd w:id="1158"/>
      <w:r>
        <w:rPr>
          <w:rtl w:val="true"/>
        </w:rPr>
        <w:t>اشاره</w:t>
      </w:r>
      <w:bookmarkEnd w:id="115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گذشته بيان شد، وهابيان خواندن نماز و دعا را نزد قبور اهل بيت عليهم السلام نه تنها ممنوع دانسته‌اند، بلكه اين مسأله را از مرحله ممنوعيت به مرحله شرك</w:t>
      </w:r>
    </w:p>
    <w:p>
      <w:pPr>
        <w:pStyle w:val="BookText"/>
        <w:rPr/>
      </w:pPr>
      <w:r>
        <w:rPr>
          <w:rFonts w:ascii="IRNazanin" w:hAnsi="IRNazanin" w:eastAsia="IRNazanin"/>
          <w:color w:val="111111"/>
          <w:sz w:val="28"/>
          <w:sz w:val="28"/>
          <w:szCs w:val="28"/>
          <w:rtl w:val="true"/>
          <w:lang w:bidi="fa-IR"/>
        </w:rPr>
        <w:t>رسانده‌اند و براى اثبات عقايدشان فتاوايى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بررسى آن فتاوا مى‌پردازيم، و سپس جواز بلكه رجحان آن را با گواهى از كتاب و سنّت، به اثبات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بايد يادآور شويم كه انگيزه مسلمانان از گزاردن نماز و دعا نزد قبور اوليا، به هيچ عنوان چنين نمى‌باشد كه قبر آن بزرگواران را قبله قرار داده و به سوى آن نماز بخوانند كه با اين عمل شرك به حساب آيد و در واقع اين خود تهمتى بس بزرگ است به مسلمانان به خصوص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مسلمان و هيچ شيعه اماميه‌اى رو به سوى هيچ قبرى هرگز نماز نمى‌گزارد و هر جا كه نماز بگزارد، چنانچه بخواهد نيت را بر زبان آورد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ذهن‌شان خطور نمى‌كند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مى‌خوانم قربة إلى صاحب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آنها نماز زيارت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مى‌كنند و سپس ثواب آن را به صاحب قبر، هديه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چگونه مى‌توان مسلمان بود و قبله را كعبه دانست، آن‌گاه قبرى يا جايى را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را كافى است در دعاهايى كه بعد از نماز زيارات اهل بيت عليهم السلام آمده جست‌وجو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مثلًا در دعاى بعد از نماز زيارت امام حسين عليه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إنّى صلّيتُ وركعتُ وسجدتُ لك وحدك لا شريك لك لأنّ الصّلوة والرّكوع والسّجود لا يكون إلا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وهاتان الرّكعتان هدية منّى الى مولاى الحسين بن على عليهما السلام</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انديشه شرك از طرف وهابيان، پندارى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مسأله زمانى شرك خواهد بود كه كسى در نزد قبور، بر صاحب قبر نماز بگزارد و او را بپرستد، يا او را قبله خود قرار دهد، كه به طور مسلّم اين عمل شرك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مسلمانان از گزاردن نماز و دعا نزد قبور اوليا، همان انديشه تبرك به مكانى است كه محبوب خدا در آن‌جا به خاك سپرده شده است و تصوّر</w:t>
      </w:r>
      <w:bookmarkStart w:id="1160" w:name="pg1846_24140"/>
    </w:p>
    <w:p>
      <w:pPr>
        <w:pStyle w:val="BookText"/>
        <w:rPr/>
      </w:pPr>
      <w:bookmarkEnd w:id="1160"/>
      <w:r>
        <w:rPr>
          <w:rFonts w:ascii="IRNazanin" w:hAnsi="IRNazanin" w:eastAsia="IRNazanin"/>
          <w:color w:val="111111"/>
          <w:sz w:val="28"/>
          <w:sz w:val="28"/>
          <w:szCs w:val="28"/>
          <w:rtl w:val="true"/>
          <w:lang w:bidi="fa-IR"/>
        </w:rPr>
        <w:t>مى‌كنند كه چون آن مكان، به خاطر در بر گرفتن جسد عزيزى از عزيزان خدا از شرافت خاصى برخوردار است، در نتيجه عمل‌شان ثواب بيشترى خواهد داشت</w:t>
      </w:r>
      <w:r>
        <w:rPr>
          <w:rFonts w:eastAsia="IRNazanin" w:cs="IRNazanin"/>
          <w:color w:val="111111"/>
          <w:sz w:val="28"/>
          <w:szCs w:val="28"/>
          <w:rtl w:val="true"/>
          <w:lang w:bidi="fa-IR"/>
        </w:rPr>
        <w:t xml:space="preserve">». </w:t>
      </w:r>
      <w:r>
        <w:rPr>
          <w:rStyle w:val="FootnoteAnchor"/>
          <w:rtl w:val="true"/>
        </w:rPr>
        <w:footnoteReference w:id="1178"/>
      </w:r>
    </w:p>
    <w:p>
      <w:pPr>
        <w:pStyle w:val="Heading6"/>
        <w:numPr>
          <w:ilvl w:val="5"/>
          <w:numId w:val="1"/>
        </w:numPr>
        <w:rPr/>
      </w:pPr>
      <w:bookmarkStart w:id="1161" w:name="__RefHeading___Toc2869757_3650668749"/>
      <w:bookmarkStart w:id="1162" w:name="_Toc437"/>
      <w:bookmarkEnd w:id="1161"/>
      <w:r>
        <w:rPr>
          <w:rtl w:val="true"/>
        </w:rPr>
        <w:t>شرافت مدفن اولياى خدا در قرآن‌</w:t>
      </w:r>
      <w:bookmarkEnd w:id="1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مدفن اصحاب كهف قرآن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لَنَتَّخِذَنَّ عَلَيْهِم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مدفن آنان را مسجد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تفسير آيه مذكور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فيه المسلمون ويتبرّكون بمكانهم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هدف از مسجد قرار دادن مدفن آنان، جز اين نبود كه فرايض خود را در آن‌جا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در آن‌جا به نماز و نيايش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آنان اين چنين تصور مى‌كردند كه اين مكان با در نظر گرفتن اجساد بندگان صالح خدا، فضيلت خاصى دارد و بايد از فضيلت اين مكان خاص، تبرك بجوييم و ثواب بيشترى را كسب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قرآن اين مطلب را از گروه موحد نقل مى‌كند و در برابر آن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كار، يك عمل خلافى بود، هرگز قرآن در برابر آن سكوت نمى‌كرد؛ اين خود دليل بر مشروعيت عمل و پيشنهاد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به حجاج امر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مقام ابراهيم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بجاى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 وَ اتَّخِذُواْ مِن مَّقَامِ إِبْرَ هِيمَ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80"/>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ياد آور زمانى كه كعبه را مقام امن و مرجع امر دين گردانيديم و امر شد كه مقام ابراهيم را جايگاه پرستش خدا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قطعاً فهميده مى‌شود دستور خداوند براى عبادت كردن و نماز خواندن در اين مكان به خاطر فضيلت و شرافتى است كه اين نقطه دارد و نماز خواندن در اين مكان براى تبرك به مقام ابراهيم عليه السلام است</w:t>
      </w:r>
      <w:r>
        <w:rPr>
          <w:rFonts w:eastAsia="IRNazanin" w:cs="IRNazanin"/>
          <w:color w:val="111111"/>
          <w:sz w:val="28"/>
          <w:szCs w:val="28"/>
          <w:rtl w:val="true"/>
          <w:lang w:bidi="fa-IR"/>
        </w:rPr>
        <w:t>.</w:t>
      </w:r>
      <w:bookmarkStart w:id="1163" w:name="pg1846_24142"/>
    </w:p>
    <w:p>
      <w:pPr>
        <w:pStyle w:val="BookText"/>
        <w:rPr/>
      </w:pPr>
      <w:bookmarkEnd w:id="1163"/>
      <w:r>
        <w:rPr>
          <w:rFonts w:ascii="IRNazanin" w:hAnsi="IRNazanin" w:eastAsia="IRNazanin"/>
          <w:color w:val="111111"/>
          <w:sz w:val="28"/>
          <w:sz w:val="28"/>
          <w:szCs w:val="28"/>
          <w:rtl w:val="true"/>
          <w:lang w:bidi="fa-IR"/>
        </w:rPr>
        <w:t>وقتى قيام و ايستادن ابراهيم عليه السلام در نقطه‌اى موجب شرافت و مباركى آن‌جا مى‌گردد، آيا دفن اجساد شهيدان راه حق و مردان با فضيلت، مايه شرافت و فضيلت نمى‌گردد، و طبعاً نماز در آن‌جا از قداست بيشترى و نيز دعا از استجابت بهترى برخوردار نمى‌شود؟</w:t>
      </w:r>
    </w:p>
    <w:p>
      <w:pPr>
        <w:pStyle w:val="Heading6"/>
        <w:numPr>
          <w:ilvl w:val="5"/>
          <w:numId w:val="1"/>
        </w:numPr>
        <w:rPr/>
      </w:pPr>
      <w:bookmarkStart w:id="1164" w:name="__RefHeading___Toc2869759_3650668749"/>
      <w:bookmarkStart w:id="1165" w:name="_Toc438"/>
      <w:bookmarkEnd w:id="1164"/>
      <w:r>
        <w:rPr>
          <w:rtl w:val="true"/>
        </w:rPr>
        <w:t>شرافت مدفن اولياى خدا در سنت‌</w:t>
      </w:r>
      <w:bookmarkEnd w:id="1165"/>
    </w:p>
    <w:p>
      <w:pPr>
        <w:pStyle w:val="BookText"/>
        <w:rPr/>
      </w:pPr>
      <w:r>
        <w:rPr>
          <w:rFonts w:ascii="IRNazanin" w:hAnsi="IRNazanin" w:eastAsia="IRNazanin"/>
          <w:color w:val="111111"/>
          <w:sz w:val="28"/>
          <w:sz w:val="28"/>
          <w:szCs w:val="28"/>
          <w:rtl w:val="true"/>
          <w:lang w:bidi="fa-IR"/>
        </w:rPr>
        <w:t>در باب جواز خواندن نماز و دعا نزد قبور اولياى الهى احاديث و رواياتى بس معدود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نمونه‌هايى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سيوطى در باب احاديث معراج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وارد مدينه، طور سينا و بيت اللحم شد و در آن مكان‌ها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كجا نماز مى‌گزارى؟ تو در شهر طيبى نماز خواندنى كه هجرتت به سوى آن بود، تو در طور سينا نماز گزاردى؛ مكانى كه خداوند با موسى سخن گفت، تو در بيت اللحم نماز گزاردى؛ مكانى كه عيسى متولد شد</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سينا به دليل سخن گفتن خداوند با حضرت موسى عليه السلام و بيت اللحم به دليل ولادت حضرت عيسى عليه السلام داراى فضيلت و قداست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فضيلت بين زادگاه و مقبره چه فرقى مى‌تواند باشد؟ از اين حديث استفاده مى‌شود كه نماز گزاردن در نقاطى كه با بدن پيامبر صلى الله عليه و آله تماس داشته است، داراى فضيلت خاصّى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خواندن در كنار قبر اشكال دارد، چرا دخت گرامى پيامبر صلى الله عليه و آله كه به حكم احاديث صحاح خشنودى او، خشنودى خدا و رسول او و نيز خشم او، خشم خدا و رسول اوست، هر جمعه به زيارت قبر عموى خود حمزه مى‌رفت و در كنار قبر نماز بجا مى‌آورد و گريه مى‌كرد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تزور قبر عمّها حمزة كُلُّ جمعة فتُصلّى وتبكى عنده</w:t>
      </w:r>
      <w:r>
        <w:rPr>
          <w:rFonts w:eastAsia="Amiri" w:cs="Amiri" w:ascii="Amiri" w:hAnsi="Amiri"/>
          <w:color w:val="111111"/>
          <w:sz w:val="28"/>
          <w:szCs w:val="28"/>
          <w:rtl w:val="true"/>
          <w:lang w:bidi="ar-SA"/>
        </w:rPr>
        <w:t xml:space="preserve">». </w:t>
      </w:r>
      <w:r>
        <w:rPr>
          <w:rStyle w:val="FootnoteAnchor"/>
          <w:rtl w:val="true"/>
        </w:rPr>
        <w:footnoteReference w:id="1182"/>
      </w:r>
      <w:bookmarkStart w:id="1166" w:name="pg1846_24144"/>
    </w:p>
    <w:p>
      <w:pPr>
        <w:pStyle w:val="BookText"/>
        <w:rPr/>
      </w:pPr>
      <w:bookmarkEnd w:id="1166"/>
      <w:r>
        <w:rPr>
          <w:rFonts w:ascii="IRNazanin" w:hAnsi="IRNazanin" w:eastAsia="IRNazanin"/>
          <w:color w:val="111111"/>
          <w:sz w:val="28"/>
          <w:sz w:val="28"/>
          <w:szCs w:val="28"/>
          <w:rtl w:val="true"/>
          <w:lang w:bidi="fa-IR"/>
        </w:rPr>
        <w:t>به راستى اگر مدفن پيامبر صلى الله عليه و آله شرافت خاصى ندارد، چرا عايشه تا آخر عمر در كنار قبر پيامبر صلى الله عليه و آله به زندگى خود ادامه داد و در آن‌جا نماز بپا داشت؟ چرا شيخين اصرار كردند كه جنازه آنان را در آن نقطه دفن كنند؟</w:t>
      </w:r>
    </w:p>
    <w:p>
      <w:pPr>
        <w:pStyle w:val="BookText"/>
        <w:rPr/>
      </w:pPr>
      <w:r>
        <w:rPr>
          <w:rFonts w:ascii="IRNazanin" w:hAnsi="IRNazanin" w:eastAsia="IRNazanin"/>
          <w:color w:val="111111"/>
          <w:sz w:val="28"/>
          <w:sz w:val="28"/>
          <w:szCs w:val="28"/>
          <w:rtl w:val="true"/>
          <w:lang w:bidi="fa-IR"/>
        </w:rPr>
        <w:t>اين 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سيره مسلمين كه پيوسته در مكان‌هاى مقدس كه اوليا و بزرگان الهى به خاك سپرده شده‌اند، نماز مى‌گزارند و به دعا و عبادت مى‌پردازند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مى‌رساند كه نماز و دعا در كنار قبور اين عزيزان و بزرگواران، نه تنها هيچ اشكالى ندارد، بلكه با توجه به فضيلت و شرافت بسيار زيادى كه اين قبور دارد، داراى ارزش و ثواب بالاترى نيز مى‌باشد و هدف جز اين نمى‌باشد كه از آن محل، تبرك جسته و عمل خود را در محلى انجام دهند كه مورد توجه خداست</w:t>
      </w:r>
      <w:r>
        <w:rPr>
          <w:rFonts w:eastAsia="IRNazanin" w:cs="IRNazanin"/>
          <w:color w:val="111111"/>
          <w:sz w:val="28"/>
          <w:szCs w:val="28"/>
          <w:rtl w:val="true"/>
          <w:lang w:bidi="fa-IR"/>
        </w:rPr>
        <w:t>.</w:t>
      </w:r>
    </w:p>
    <w:p>
      <w:pPr>
        <w:pStyle w:val="Heading5"/>
        <w:numPr>
          <w:ilvl w:val="4"/>
          <w:numId w:val="1"/>
        </w:numPr>
        <w:rPr/>
      </w:pPr>
      <w:bookmarkStart w:id="1167" w:name="__RefHeading___Toc2869761_3650668749"/>
      <w:bookmarkStart w:id="1168" w:name="_Toc439"/>
      <w:bookmarkEnd w:id="1167"/>
      <w:r>
        <w:rPr/>
        <w:t>4</w:t>
      </w:r>
      <w:r>
        <w:rPr>
          <w:rtl w:val="true"/>
        </w:rPr>
        <w:t xml:space="preserve">. </w:t>
      </w:r>
      <w:r>
        <w:rPr>
          <w:rtl w:val="true"/>
        </w:rPr>
        <w:t>تبرك و استشفا به آثار اهل بيت‌</w:t>
      </w:r>
      <w:bookmarkEnd w:id="1168"/>
    </w:p>
    <w:p>
      <w:pPr>
        <w:pStyle w:val="Heading6"/>
        <w:numPr>
          <w:ilvl w:val="5"/>
          <w:numId w:val="1"/>
        </w:numPr>
        <w:rPr/>
      </w:pPr>
      <w:bookmarkStart w:id="1169" w:name="__RefHeading___Toc2869763_3650668749"/>
      <w:bookmarkStart w:id="1170" w:name="_Toc440"/>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همان‌طور كه قبلًا نيز گفتيم، يكى از راه‌هاى اظهار محبت به اولياى خدا و پاكان و مقربان درگاه او، زيارت قبور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گفتار مى‌خواهيم با يكى ديگر از راه‌هاى اظهار محبت به اولياى الهى آشنا شويم كه شارع مقدس هم از آن نهى نكرده است، و آن تبرك‌جويى از آثار و نشانه‌هاى آنان و احترام به هر چيزى است كه انسان را به ياد آنها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وهابيان تبرك جستن به آثار اوليا را شرك مى‌دانند و كسى كه محراب و منبر پيامبر صلى الله عليه و آله را ببوسد، مشرك مى‌خوانند و در اين نظريه فتاوايى را بيان كردند، اكنون ما در پاسخ به ايرادهاى آنان بحثمان را در اين قسمت بر روى بررسى آيات، روايات و سيره مسلمين متمركز مى‌كنيم</w:t>
      </w:r>
      <w:r>
        <w:rPr>
          <w:rFonts w:eastAsia="IRNazanin" w:cs="IRNazanin"/>
          <w:color w:val="111111"/>
          <w:sz w:val="28"/>
          <w:szCs w:val="28"/>
          <w:rtl w:val="true"/>
          <w:lang w:bidi="fa-IR"/>
        </w:rPr>
        <w:t>:</w:t>
      </w:r>
    </w:p>
    <w:p>
      <w:pPr>
        <w:pStyle w:val="Heading6"/>
        <w:numPr>
          <w:ilvl w:val="5"/>
          <w:numId w:val="1"/>
        </w:numPr>
        <w:rPr/>
      </w:pPr>
      <w:bookmarkStart w:id="1171" w:name="__RefHeading___Toc2869765_3650668749"/>
      <w:bookmarkStart w:id="1172" w:name="_Toc441"/>
      <w:bookmarkEnd w:id="1171"/>
      <w:r>
        <w:rPr>
          <w:rtl w:val="true"/>
        </w:rPr>
        <w:t>تبرك در آيات‌</w:t>
      </w:r>
      <w:bookmarkEnd w:id="117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بركت در قرآن، با الفاظ گوناگونى به كار رفته است؛ كه خداوند به جهات خاصّى برخى از اشخاص، يا مكان‌ها و يا زمان‌ها را بركت افاضه كرده است</w:t>
      </w:r>
      <w:r>
        <w:rPr>
          <w:rFonts w:eastAsia="IRNazanin" w:cs="IRNazanin"/>
          <w:color w:val="111111"/>
          <w:sz w:val="28"/>
          <w:szCs w:val="28"/>
          <w:rtl w:val="true"/>
          <w:lang w:bidi="fa-IR"/>
        </w:rPr>
        <w:t>.</w:t>
      </w:r>
      <w:bookmarkStart w:id="1173" w:name="pg1846_24146"/>
    </w:p>
    <w:p>
      <w:pPr>
        <w:pStyle w:val="BookText"/>
        <w:rPr/>
      </w:pPr>
      <w:bookmarkEnd w:id="1173"/>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در اشخاص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حضرت عيسى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جَعَلَنِى مُبَارَكًا أَيْنَ مَا كُنتُ وَ أَوْصنِى بِالصَّلَوةِ وَ الزَّكَوةِ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مرا هر جا باشم براى جهانيان مايه رحمت و بركت گردانيد و تا زنده‌ام به عبادت و نماز و زكات سفارش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درباره اهل بيت پيامبرمان عليهم السلام يا اهل بيت ابراهيم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بَرَكتُهُ‌و عَلَيْكُمْ أَهْلَ الْبَيْتِ إِنَّهُ‌و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رحمت و بركات خدا، مخصوص شما اهل بيت رسالت است؛ زيرا خداوند بسيار ستوده و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در زمان و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راجع به مكه مكرمه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وَهُدًى لّلْعلَمِينَ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همانا اولين خانه‌اى كه براى مكان عبادت مردم بنا شده، مكه است كه در آن، بركت و هدايت خلايق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شب قدر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أَنزَلْنهُ فِى لَيْلَةٍ مُّبرَكَةٍ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ما آن را در شبى فرخنده نازل كرديم، زيرا كه ما هشداردهنده بوديم</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2869767_3650668749"/>
      <w:bookmarkStart w:id="1175" w:name="_Toc442"/>
      <w:bookmarkEnd w:id="1174"/>
      <w:r>
        <w:rPr>
          <w:rtl w:val="true"/>
        </w:rPr>
        <w:t>تبرك در روايات‌</w:t>
      </w:r>
      <w:bookmarkEnd w:id="1175"/>
    </w:p>
    <w:p>
      <w:pPr>
        <w:pStyle w:val="BookText"/>
        <w:rPr/>
      </w:pPr>
      <w:r>
        <w:rPr>
          <w:rFonts w:ascii="IRNazanin" w:hAnsi="IRNazanin" w:eastAsia="IRNazanin"/>
          <w:color w:val="111111"/>
          <w:sz w:val="28"/>
          <w:sz w:val="28"/>
          <w:szCs w:val="28"/>
          <w:rtl w:val="true"/>
          <w:lang w:bidi="fa-IR"/>
        </w:rPr>
        <w:t>با مراجعه به روايات، با طيف بسيارى از كلمات گهربار نبوى و اهل بيت عليهم السلام مواجه مى‌شويم كه سخن از تبرك به ميان آورده و محمد و آل محمد صلى الله عليه و آله را اشخاص مبارك معرفى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در كيفيت صلوات، چنين دستور داده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وعلى آل محمّد كما صلّيت على إبراهيم، وبارك على محمد وعلى آل محمد، كما باركت على إبراهيم في العالمين إنّك حميدٌ مجيد والسلام كما قد علمتهم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در كيفيت صلوات به رسول خدا صلى الله عليه و آله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عبدك ورسولك كما صلّيت على ابراهيم وبارك على محمد وآل</w:t>
      </w:r>
      <w:bookmarkStart w:id="1176" w:name="pg1846_24148"/>
    </w:p>
    <w:p>
      <w:pPr>
        <w:pStyle w:val="BookText"/>
        <w:rPr/>
      </w:pPr>
      <w:bookmarkEnd w:id="1176"/>
      <w:r>
        <w:rPr>
          <w:rFonts w:ascii="Amiri" w:hAnsi="Amiri" w:eastAsia="Amiri" w:cs="Amiri"/>
          <w:color w:val="111111"/>
          <w:sz w:val="28"/>
          <w:sz w:val="28"/>
          <w:szCs w:val="28"/>
          <w:rtl w:val="true"/>
          <w:lang w:bidi="ar-SA"/>
        </w:rPr>
        <w:t>محمد كما باركت على ابراهيم</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Heading6"/>
        <w:numPr>
          <w:ilvl w:val="5"/>
          <w:numId w:val="1"/>
        </w:numPr>
        <w:rPr/>
      </w:pPr>
      <w:bookmarkStart w:id="1177" w:name="__RefHeading___Toc2869769_3650668749"/>
      <w:bookmarkStart w:id="1178" w:name="_Toc443"/>
      <w:bookmarkEnd w:id="1177"/>
      <w:r>
        <w:rPr>
          <w:rtl w:val="true"/>
        </w:rPr>
        <w:t>تبرك در سيره مسلمين‌</w:t>
      </w:r>
      <w:bookmarkEnd w:id="1178"/>
    </w:p>
    <w:p>
      <w:pPr>
        <w:pStyle w:val="BookText"/>
        <w:rPr/>
      </w:pPr>
      <w:r>
        <w:rPr>
          <w:rFonts w:ascii="IRNazanin" w:hAnsi="IRNazanin" w:eastAsia="IRNazanin"/>
          <w:color w:val="111111"/>
          <w:sz w:val="28"/>
          <w:sz w:val="28"/>
          <w:szCs w:val="28"/>
          <w:rtl w:val="true"/>
          <w:lang w:bidi="fa-IR"/>
        </w:rPr>
        <w:t>وقتى در اين باب به سيره مسلمين مراجعه مى‌كنيم، مى‌بينيم صحابه نه تنها در زمان حيات پيامبر صلى الله عليه و آله بلكه بعد از وفات آن حضرت هم از ايشان تبرك مى‌جستند و خود را به آثار پيامبر صلى الله عليه و آله متبرك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صحابه در تبرك به پيامبر صلى الله عليه و آله در زمان حياتش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صحابه دائماً فرزندان خود را نزد رسول خدا صلى الله عليه و آله مى‌آوردند تا آنان را تحنيك كرده </w:t>
      </w:r>
      <w:r>
        <w:rPr>
          <w:rStyle w:val="FootnoteAnchor"/>
          <w:rtl w:val="true"/>
        </w:rPr>
        <w:footnoteReference w:id="1187"/>
      </w:r>
      <w:r>
        <w:rPr>
          <w:rFonts w:ascii="IRNazanin" w:hAnsi="IRNazanin" w:eastAsia="IRNazanin"/>
          <w:color w:val="111111"/>
          <w:sz w:val="28"/>
          <w:sz w:val="28"/>
          <w:szCs w:val="28"/>
          <w:rtl w:val="true"/>
          <w:lang w:bidi="fa-IR"/>
        </w:rPr>
        <w:t>و مبارك گرداند</w:t>
      </w:r>
      <w:r>
        <w:rPr>
          <w:rFonts w:eastAsia="IRNazanin" w:cs="IRNazanin"/>
          <w:color w:val="111111"/>
          <w:sz w:val="28"/>
          <w:szCs w:val="28"/>
          <w:rtl w:val="true"/>
          <w:lang w:bidi="fa-IR"/>
        </w:rPr>
        <w:t xml:space="preserve">. </w:t>
      </w:r>
      <w:r>
        <w:rPr>
          <w:rStyle w:val="FootnoteAnchor"/>
        </w:rPr>
        <w:footnoteReference w:id="118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ابى جحيفه از پدرش نقل مى‌كند كه پيش پيامبر صلى الله عليه و آله رفتم و او در خيمه‌اى از پوست دباغى شده، قرار داشت و بلال را ديدم كه آب وضوى پيامبر صلى الله عليه و آله را مى‌گيرد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آب وضوى پيامبر صلى الله عليه و آله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آب مى‌گيرد، آن را بر سر خود مى‌كشد و هر كس كه نمى‌تواند از آن آب بگيرد، از رطوبت دست رفيقش اخذ مى‌كند</w:t>
      </w:r>
      <w:r>
        <w:rPr>
          <w:rFonts w:eastAsia="IRNazanin" w:cs="IRNazanin"/>
          <w:color w:val="111111"/>
          <w:sz w:val="28"/>
          <w:szCs w:val="28"/>
          <w:rtl w:val="true"/>
          <w:lang w:bidi="fa-IR"/>
        </w:rPr>
        <w:t xml:space="preserve">. </w:t>
      </w:r>
      <w:r>
        <w:rPr>
          <w:rStyle w:val="FootnoteAnchor"/>
        </w:rPr>
        <w:footnoteReference w:id="118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ابراهيم بن عبدالرحمن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ديده است كه ابن عمر دست خود را به محل نشستن پيامبر صلى الله عليه و آله بر منبر، قرار مى‌داد، سپس آن را بر صورت خود مى‌كشيد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صحابه و تابعين به آثار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بابى را به اين مضمون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زره، عصا، شمشير، ظرف، انگشتر، مو، كفش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صحابه و ديگران به آنها بعد از وفات پيامبر صلى الله عليه و آله تبرك مى‌جستند</w:t>
      </w:r>
      <w:r>
        <w:rPr>
          <w:rFonts w:eastAsia="IRNazanin" w:cs="IRNazanin"/>
          <w:color w:val="111111"/>
          <w:sz w:val="28"/>
          <w:szCs w:val="28"/>
          <w:rtl w:val="true"/>
          <w:lang w:bidi="fa-IR"/>
        </w:rPr>
        <w:t xml:space="preserve">». </w:t>
      </w:r>
      <w:r>
        <w:rPr>
          <w:rStyle w:val="FootnoteAnchor"/>
        </w:rPr>
        <w:footnoteReference w:id="119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ابى طالب عليه السلام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صلى الله عليه و آله دفن شد، فاطمه آمد و</w:t>
      </w:r>
    </w:p>
    <w:p>
      <w:pPr>
        <w:pStyle w:val="BookText"/>
        <w:rPr/>
      </w:pPr>
      <w:r>
        <w:rPr>
          <w:rFonts w:ascii="IRNazanin" w:hAnsi="IRNazanin" w:eastAsia="IRNazanin"/>
          <w:color w:val="111111"/>
          <w:sz w:val="28"/>
          <w:sz w:val="28"/>
          <w:szCs w:val="28"/>
          <w:rtl w:val="true"/>
          <w:lang w:bidi="fa-IR"/>
        </w:rPr>
        <w:t>مقابل قبر ايستاد و مشتى از خاك قبر را گرفت و بر چشمانش نهاد و گريه كرد</w:t>
      </w:r>
      <w:r>
        <w:rPr>
          <w:rFonts w:eastAsia="IRNazanin" w:cs="IRNazanin"/>
          <w:color w:val="111111"/>
          <w:sz w:val="28"/>
          <w:szCs w:val="28"/>
          <w:rtl w:val="true"/>
          <w:lang w:bidi="fa-IR"/>
        </w:rPr>
        <w:t xml:space="preserve">». </w:t>
      </w:r>
      <w:r>
        <w:rPr>
          <w:rStyle w:val="FootnoteAnchor"/>
        </w:rPr>
        <w:footnoteReference w:id="119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مردى پرسيدم كه منبر پيامبر خدا را مسّ مى‌كند و از آن تبرك مى‌جويد و آن را مى‌بوسد و با قبر نيز همين گونه رفتار مى‌كند و اين كارها را به اميد ثواب خدا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از مجموع اين احاديث، روشن مى‌شود كه تبرك جويى از آثار انبيا و اولياى خدا در زمان پيامبر صلى الله عليه و آله و صحابه و تابعين، امر معمول و مرسومى بوده و هرگز پيامبر صلى الله عليه و آله و اصحاب از آن، نهى نكرده‌اند و اين يك نوع تكريم و تعظيم و احترام نسبت به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هدف اصلى ما در اين قسمت از نوشتار اين است كه ثابت كنيم مسأله تبرك جستن، يك مسأله عمومى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آيات قرآن و احاديث و سيره صحابه، چرا يك گروه كج فكر به عنوان شرك، مانع بوسيدن ديوار مسجد يا قبر مطهر رسول خدا صلى الله عليه و آله مى‌شوند؟ آنان چه دليلى از قرآن و حديث دارند؟ ولى الحمدللَّه ما صدها حديث در اين زمينه از كتاب‌هاى معتبر اهل سنت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جاى اين‌كه در شركِ تبرك به بهترين افراد اهل توحيد، وسوسه كنند، كمى در فكر خود تجديد نظر مى‌كردند كه شرك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ترسيدن از شيطان‌ها و ابرقدرت‌ها شرك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و خودپرستى‌ها و پيروى از هوس‌ها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تفرقه در مكتب اسلام و مسلمين شرك است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79" w:name="pg1846_24152"/>
    </w:p>
    <w:p>
      <w:pPr>
        <w:pStyle w:val="BookText"/>
        <w:rPr/>
      </w:pPr>
      <w:bookmarkEnd w:id="1179"/>
      <w:r>
        <w:rPr>
          <w:rFonts w:ascii="IRNazanin" w:hAnsi="IRNazanin" w:eastAsia="IRNazanin"/>
          <w:color w:val="111111"/>
          <w:sz w:val="28"/>
          <w:sz w:val="28"/>
          <w:szCs w:val="28"/>
          <w:rtl w:val="true"/>
          <w:lang w:bidi="fa-IR"/>
        </w:rPr>
        <w:t>پس با توجه به مطالب ياد شده، در مى‌يابيم كه اساس بوسيدن قبر و ضريح و در و ديوار مشاهد مشرفه را محبوبيت و دوستى صاحب قبر و تبرك جستن به چيزى كه مربوط به اولياى الهى را تشكيل مى‌دهد و بر خلاف آنچه توهم شده، پرستش صاحب قبر نبوده و 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مسلمانان و شيعيان چون عشق و علاقه زيادى به اولياى الهى دارند و دسترسى به شخص آنها ندارند، قبر و ضريح و در و ديوار و بالأخره هر چه را متعلق به آن است مى‌بوسند</w:t>
      </w:r>
      <w:r>
        <w:rPr>
          <w:rFonts w:eastAsia="IRNazanin" w:cs="IRNazanin"/>
          <w:color w:val="111111"/>
          <w:sz w:val="28"/>
          <w:szCs w:val="28"/>
          <w:rtl w:val="true"/>
          <w:lang w:bidi="fa-IR"/>
        </w:rPr>
        <w:t>.</w:t>
      </w:r>
    </w:p>
    <w:p>
      <w:pPr>
        <w:pStyle w:val="Heading5"/>
        <w:numPr>
          <w:ilvl w:val="4"/>
          <w:numId w:val="1"/>
        </w:numPr>
        <w:rPr/>
      </w:pPr>
      <w:bookmarkStart w:id="1180" w:name="__RefHeading___Toc2869771_3650668749"/>
      <w:bookmarkStart w:id="1181" w:name="_Toc444"/>
      <w:bookmarkEnd w:id="1180"/>
      <w:r>
        <w:rPr>
          <w:rtl w:val="true"/>
        </w:rPr>
        <w:t>تأثيرات زيارت‌</w:t>
      </w:r>
      <w:bookmarkEnd w:id="1181"/>
    </w:p>
    <w:p>
      <w:pPr>
        <w:pStyle w:val="BookText"/>
        <w:rPr/>
      </w:pPr>
      <w:r>
        <w:rPr>
          <w:rFonts w:ascii="IRNazanin" w:hAnsi="IRNazanin" w:eastAsia="IRNazanin"/>
          <w:color w:val="111111"/>
          <w:sz w:val="28"/>
          <w:sz w:val="28"/>
          <w:szCs w:val="28"/>
          <w:rtl w:val="true"/>
          <w:lang w:bidi="fa-IR"/>
        </w:rPr>
        <w:t>روح زيارت، ارتباط و اتصال زاير با مزور است و اين ارتباط زنده، مؤثر و حياتبخش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برقرارى اين رابطه، چه پيامدهايى دارد و آثار و لوازم آن چيست؟ تنها راه ارتباط و باب ملاقات با خداوند متعال، اهل بيت عصمت و طهارت عليهم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لا أجد سبيلا إليك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بارالها جز راه اهل بيت طريقى به سوى تو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تحصيل آمادگى در محضر ربوبى و تشرف به حرم الهى، تنها راه اهل بيتند كه باب ارتباط الهى هستند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تذكر مدام به اين نكته مهم و باور ايمانى موجب مى‌شود كه زاير همه اعمال و گفتارها را بر مبناى اين اعتقاد پايه‌ريزى كند و شخصيت مزور يعنى اهل بيت عليهم السلام را زنده و داراى همه آثار و توابع حياتى بداند و دقيقاً همه رفتارى كه در حال حيات و حضور آنان، مناسب است انجام شود، عيناً در حال غيبت و ممات ظاهرى انجام دهد</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پس با توجه به حقيقت مطالب بالا مى‌توان به خوبى دريافت كه آنچه راه وصول به جلوه‌ها و مظاهر الهى و در پرتو آن، قرب به حق و توحيد را تأمين مى‌كند، تنها همين طريق اهل بيت عليهم السلام است و بدون اين طريق راهى نيست و هيچ كمال انسانى و الهى</w:t>
      </w:r>
    </w:p>
    <w:p>
      <w:pPr>
        <w:pStyle w:val="BookText"/>
        <w:rPr/>
      </w:pPr>
      <w:r>
        <w:rPr>
          <w:rFonts w:ascii="Amiri" w:hAnsi="Amiri" w:eastAsia="Amiri" w:cs="Amiri"/>
          <w:color w:val="111111"/>
          <w:sz w:val="28"/>
          <w:sz w:val="28"/>
          <w:szCs w:val="28"/>
          <w:rtl w:val="true"/>
          <w:lang w:bidi="ar-SA"/>
        </w:rPr>
        <w:t>جز از اين راه حاصل نمى‌شود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پس بعد از حق، چيزى جز گمراهى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تفسير اين ارتباط و تبيين آن اتصال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ايجاد و تحكيم اين رابطه، موجب خردمندى در دنياست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سبب نيكبختى در آخرت نيز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زيارت قبور اهل بيت عليهم السلام، آثارى را به دنبال دارد كه اعم از آثار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بيان كردن آن همه عظمت از آثار زيارت، كارى بس عظيم و دشوار است و از عهده اين نوشتار خارج است؛ اما با همه اينها با عنايت و الطاف الهى براى تبرك، به چندى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كنار قبور اولياى الهى و بندگان صالح خداوند متعال، انسان را به ياد ارزش‌ها و اصالت‌ها و فضيلت‌ها و تعليماتى مى‌اندازد كه اين بندگان شايسته الهى، همواره منادى آن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حقوق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اولياى الهى كه با رنج و زحمت فراوان و همچنين با خون‌هايى كه نثار مكتب اسلام كردند، حقوقى خاص بر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پيروان و دوستان ايشان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بخشى از اين حقوق، مقتضى زيارت ايشان بعد از فوتشان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رضا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براى هر امامى، عهدى بر گردن اوليا و دوستان اوست و از تمام وفاى به عهد و حسن اداى آن، زيارت قبور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سلوك، يكى از روش‌هاى بلند اخلاقى است كه بر حفظ كرامت اولياى الهى، حتى بعد از وفاتش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روحيه محبت، دوستى و اداى حقوق آنها را نيز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زيارت</w:t>
      </w:r>
    </w:p>
    <w:p>
      <w:pPr>
        <w:pStyle w:val="BookText"/>
        <w:rPr/>
      </w:pPr>
      <w:r>
        <w:rPr>
          <w:rFonts w:ascii="Amiri" w:hAnsi="Amiri" w:eastAsia="Amiri" w:cs="Amiri"/>
          <w:color w:val="111111"/>
          <w:sz w:val="28"/>
          <w:sz w:val="28"/>
          <w:szCs w:val="28"/>
          <w:rtl w:val="true"/>
          <w:lang w:bidi="ar-SA"/>
        </w:rPr>
        <w:t>قبور نهى كردم، ولى بعد از اين، قبرها را زيارت كنيد و براى آنها دعا و استغفار نماييد</w:t>
      </w:r>
      <w:r>
        <w:rPr>
          <w:rFonts w:eastAsia="Amiri" w:cs="Amiri" w:ascii="Amiri" w:hAnsi="Amiri"/>
          <w:color w:val="111111"/>
          <w:sz w:val="28"/>
          <w:szCs w:val="28"/>
          <w:rtl w:val="true"/>
          <w:lang w:bidi="ar-SA"/>
        </w:rPr>
        <w:t xml:space="preserve">. </w:t>
      </w:r>
      <w:r>
        <w:rPr>
          <w:rStyle w:val="FootnoteAnchor"/>
        </w:rPr>
        <w:footnoteReference w:id="119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اولياى الهى يعنى ارزيابى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زيارت همين كه انسان در برابر كامل قرار گرفت و خود را با آن بزرگواران كه به حق ميزان انسانيت هستند، مقايسه كرده، متوجه فاصله‌ها مى‌شود آنها كجا بودند و ما كجا هستيم</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اين‌جاست كه احساس شرمندگى كرده و سعى بر آن داريم كه اين فاصله‌ها را به وسيله تقرب به ذات احديت و اولياى الهى، كم‌تر نماييم تا بتوانيم خود را در طريق آنها قرار داده و آنها را در سر لوحه كردار و رفتار در زندگى خويش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در زيارتنامه‌ها مى‌خوانيم و از خدا مى‌خواهيم كه ما را در زمره آنها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ستمگران تاريخ، با ريختن خون اولياى الهى و زندانى و تبعيد كردن آنها، مى‌خواستند آن بزرگواران را به دستِ فراموشى بسپارند و حضور پر شور و هر چه بهتر مردم بر مزار ايشان، مُشت محكمى است بر دهان ستمگران، عكس العملى است تا خيال نشود با شهيد كردن مى‌توان فكر و هدف آنان را هم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بر ستمگران تاريخ، انواع نفرين‌ها و لعنت‌ها شده است و به همين دليل بود كه سال‌ها از رفتن به كربلا جلوگيرى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كربلا جغرافى نيست؛ تاريخ نيست؛ شهر نيست؛ كتابخانه نيست؛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است؛ مكتب است؛ انديشه است؛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جماد نيست؛ بلكه پيام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مسافرت به كربلا، مبارزه با طاغوت است؛ و زيارتنامه‌ها، قطعنامه و مرامنامه است؛ اشك‌ها تيرهاست؛ ناله‌ها، فريادهاست</w:t>
      </w:r>
      <w:r>
        <w:rPr>
          <w:rFonts w:eastAsia="Amiri" w:cs="Amiri" w:ascii="Amiri" w:hAnsi="Amiri"/>
          <w:color w:val="111111"/>
          <w:sz w:val="28"/>
          <w:szCs w:val="28"/>
          <w:rtl w:val="true"/>
          <w:lang w:bidi="ar-SA"/>
        </w:rPr>
        <w:t xml:space="preserve">. </w:t>
      </w:r>
      <w:r>
        <w:rPr>
          <w:rStyle w:val="FootnoteAnchor"/>
        </w:rPr>
        <w:footnoteReference w:id="120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مرگ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آثار تربيتى زيارت قبور اهل بيت عليهم السلام كه بالتبع مهم‌ترين اثر زيارتى به شمار مى‌رود، يادآورى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 قبور پرده‌هاى غفلت را كنار زده و به انسان فرصت مى‌دهد كه درباره مرگ و عالم آخرت</w:t>
      </w:r>
      <w:bookmarkStart w:id="1182" w:name="pg1846_24158"/>
    </w:p>
    <w:p>
      <w:pPr>
        <w:pStyle w:val="BookText"/>
        <w:rPr/>
      </w:pPr>
      <w:bookmarkEnd w:id="1182"/>
      <w:r>
        <w:rPr>
          <w:rFonts w:ascii="Amiri" w:hAnsi="Amiri" w:eastAsia="Amiri" w:cs="Amiri"/>
          <w:color w:val="111111"/>
          <w:sz w:val="28"/>
          <w:sz w:val="28"/>
          <w:szCs w:val="28"/>
          <w:rtl w:val="true"/>
          <w:lang w:bidi="ar-SA"/>
        </w:rPr>
        <w:t>بينديشد و روز قيامت را به ياد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عالم آخرت و روز جزا، در تقويت ايمان و عمل به دستورات الهى و دورى از گناهان، انگيزه بسيار نيرومندى است و انبيا و اوليا هميشه با ياد آخرت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كريم از 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پيامبران عالى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و در مقام تعريف از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عِبدَنَآ إِبْرَ هِيمَ وَ إِسْحقَ وَيَعْقُوبَ أُوْلِى الْأَيْدِى وَ الْأَبْصرِ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إِنَّآ أَخْلَصْنهُم بِخَالِصَةٍ ذِكْرَى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به يادآور بندگان خاص ما ابراهيم و اسحاق و يعقوب را كه صاحبان دست‌ها و ديده‌ها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اين ويژگى مخصوص‌شان كرديم كه آخرت را 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احاديث متعددى از پيامبر صلى الله عليه و آله در اين مورد نقل شده است كه همه بيانگر اهميت اين مسأله است؛ زيرا انسان را به ياد آخرت مى‌اندازد و باعث عبرت‌آموزى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يك نمونه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نهيتم عن زيارة القبور ألا فزوروها فإنّها ترقّ القلب وتدمع العين وتذكّر الآخرة ولا تقولوا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2"/>
      </w:r>
      <w:r>
        <w:rPr>
          <w:rFonts w:ascii="IRNazanin" w:hAnsi="IRNazanin" w:eastAsia="IRNazanin"/>
          <w:color w:val="111111"/>
          <w:sz w:val="28"/>
          <w:sz w:val="28"/>
          <w:szCs w:val="28"/>
          <w:rtl w:val="true"/>
          <w:lang w:bidi="fa-IR"/>
        </w:rPr>
        <w:t>شما را از زيارت قبور، نهى كرده بودم؛ از اين پس قبرها را زيارت كنيد كه قلب را نرم و چشم را گريان مى‌كند و آخرت را به ياد شما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سخن بيهوده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خاطر همين آثار تربيتى و معنوى است كه از نظر اسلام، زيارت قبور يكى از مستحبات به شمار آمده و پيامبر خدا صلى الله عليه و آله به آن دستور داده است و خود، به زيارت قبور مى‌رفت و آداب زيارت و كيفيت سلام دادن به اموات را به اصحاب خود تعليم مى‌كرد</w:t>
      </w:r>
      <w:r>
        <w:rPr>
          <w:rFonts w:eastAsia="IRNazanin" w:cs="IRNazanin"/>
          <w:color w:val="111111"/>
          <w:sz w:val="28"/>
          <w:szCs w:val="28"/>
          <w:rtl w:val="true"/>
          <w:lang w:bidi="fa-IR"/>
        </w:rPr>
        <w:t>.</w:t>
      </w:r>
    </w:p>
    <w:p>
      <w:pPr>
        <w:pStyle w:val="Heading5"/>
        <w:numPr>
          <w:ilvl w:val="4"/>
          <w:numId w:val="1"/>
        </w:numPr>
        <w:rPr/>
      </w:pPr>
      <w:bookmarkStart w:id="1183" w:name="__RefHeading___Toc2869773_3650668749"/>
      <w:bookmarkStart w:id="1184" w:name="_Toc445"/>
      <w:bookmarkEnd w:id="1183"/>
      <w:r>
        <w:rPr>
          <w:rtl w:val="true"/>
        </w:rPr>
        <w:t>نتيجه‌</w:t>
      </w:r>
      <w:bookmarkEnd w:id="118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يك مكتب جامع و مترقى، در طريق پيشبرد اهداف و ايجاد زمينه تلاش و سازندگى، برنامه‌هاى مختلفى را منظور داشته كه از هر جهت، سازنده و</w:t>
      </w:r>
    </w:p>
    <w:p>
      <w:pPr>
        <w:pStyle w:val="BookText"/>
        <w:rPr/>
      </w:pPr>
      <w:r>
        <w:rPr>
          <w:rFonts w:ascii="Amiri" w:hAnsi="Amiri" w:eastAsia="Amiri" w:cs="Amiri"/>
          <w:color w:val="111111"/>
          <w:sz w:val="28"/>
          <w:sz w:val="28"/>
          <w:szCs w:val="28"/>
          <w:rtl w:val="true"/>
          <w:lang w:bidi="ar-SA"/>
        </w:rPr>
        <w:t>آموزنده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اسلام به اهداف عالى كه همان رسيدن به مقصد اصلى يعنى كمال مى‌باشد، ارزش بس والايى قايل است و لذا بايد زمينه حركت و جنبش و مسير به سوى مقصد، بر اساس اين برنامه‌هاى مورد نظر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رهگذر، زيارت يكى از برنامه‌هاى مهم و مورد نظر اسلام است كه خود، يك شاخصه مهم در بحث برنامه عبادى و سياسى آن،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مسلمانان كه ايدئولوژى اسلامى را پذيرفته‌اند، زيارت به عنوان محور اصلى در بين برنامه‌هاى مختلف و متنوع اسلام باور داشته و به اين مسأله مهم پافشارى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زيارت قبور اهل بيت عليهم السلام كه همواره جايگاه ويژه‌اى در بين مسلمانان، خاصه شيعيان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مى‌تواند ريسمان محكم و مطمئنى باشد براى رسيدن به قله كمال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 محكم را بايد به عنوان وسيله محكم و مطمئنى به چنگ گرفته تا به صعودى موفقيت‌آميز همراه با دلى آرام و قلبى مطمئن دست پيدا كنيم و اين خود دست نايافتنى است مگر با تمسك به اين ريسمان الهى</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به دنبال همين مسأه، اهداف و فلسفه زيارت را در اين طريق مهم اشاره كرديم و بعد مشروعيت زيارت قبور را از نظر ادله شرعى به اثبات رسانيديم كه مبحث زيارت، هم در آيات قرآن به طور غير مستقيم و در روايات و سيره صحابه نيز جايگاه خاصى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ديدگاه وهابيان را كه به طور عموم زيارت قبور را حرام مى‌دانند، مورد نظر قرار داده و به برخى فتاواى آنها اشاره شد و دلايل آنها از اين فتاوا و در كل عقايدشان نيز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بررسى فتاوا و همچنين عقايد آنها پرداخته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نظر گذشت، وهابيان زيارت قبور را حتى زيارت قبور اهل بيت عليهم السلام را مورد اشكال قرار داده و بر اين ديدگاه خود، به آيات و همچنين برخى احاديث رجوع كرده تا اين مطلب خود را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آنها در اين مورد به اين مطلب</w:t>
      </w:r>
      <w:bookmarkStart w:id="1185" w:name="pg1846_24163"/>
    </w:p>
    <w:p>
      <w:pPr>
        <w:pStyle w:val="BookText"/>
        <w:rPr/>
      </w:pPr>
      <w:bookmarkEnd w:id="1185"/>
      <w:r>
        <w:rPr>
          <w:rFonts w:ascii="IRNazanin" w:hAnsi="IRNazanin" w:eastAsia="IRNazanin"/>
          <w:color w:val="111111"/>
          <w:sz w:val="28"/>
          <w:sz w:val="28"/>
          <w:szCs w:val="28"/>
          <w:rtl w:val="true"/>
          <w:lang w:bidi="fa-IR"/>
        </w:rPr>
        <w:t>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اولياى الهى، بعد از مرگ، هيچ اراده و احاطه‌اى بر اين دنيا نداشته و زندگى بعد از مرگ‌شان مانند دوران حيات‌شان نيست و با رفتن از اين دنيا ارتباطشان كاملًا با اهل دنيا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سفر به سوى زيارت قبور اهل بيت عليهم السلام را حرام دانسته و فردى را كه چنين كارى انجام دهد،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اين فتاوا، با استناد به آيات قرآن و احاديث اهل سنت و سيره صحابه به اثبات جواز و استحباب زيارت قبور اهل بيت عليهم السلام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آنها، ساختن بنا و گنبد و ضريح بر روى قبور اهل بيت عليهم السلام مى‌باشد كه ما به اين اشكالات نيز پاسخ داده و بلكه فتاواى آنها را مورد ايراد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دعا نزد قبور اهل بيت عليهم السلام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بررسى اين نظريه، به چندى از آيات قرآن و روايات در سيره مسلمين استناد كرده و جواز اين مطلب را به اثبات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اشكال ديگرى كه آنها مورد توجه قرار داده و روى اين اشكال پافشارى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تبرك و استشفا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اهل بيت عليهم السلام مى‌باشد كه در اين خصوص فتاوايى داده و از اين طريق به اثبات عقايدشان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بررسى فتاواى آنها و اثبات جواز تبرك به آثار اولياى الهى، نه تنها به آيات و روايات مراجعه كرديم؛ بلكه تبرك را در سيره صحابه، هم در زمان حيات پيامبر صلى الله عليه و آله و همچنين بعد از ممات ايشان مورد توجه قرار داده و حتى استحباب اين امر را به اثبات رسانيديم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چشم‌اندازى داشتيم به تأثيرات بسيار زيبا و روح‌افزاى زيارت قبور اهل بيت عليهم السلام كه به طور اجمالى آنها را مورد نظر قرار داده و به پايان رسانيديم</w:t>
      </w:r>
      <w:r>
        <w:rPr>
          <w:rFonts w:eastAsia="IRNazanin" w:cs="IRNazanin"/>
          <w:color w:val="111111"/>
          <w:sz w:val="28"/>
          <w:szCs w:val="28"/>
          <w:rtl w:val="true"/>
          <w:lang w:bidi="fa-IR"/>
        </w:rPr>
        <w:t>.</w:t>
      </w:r>
    </w:p>
    <w:p>
      <w:pPr>
        <w:pStyle w:val="Heading5"/>
        <w:numPr>
          <w:ilvl w:val="4"/>
          <w:numId w:val="1"/>
        </w:numPr>
        <w:rPr/>
      </w:pPr>
      <w:bookmarkStart w:id="1186" w:name="__RefHeading___Toc2869775_3650668749"/>
      <w:bookmarkStart w:id="1187" w:name="_Toc446"/>
      <w:bookmarkEnd w:id="1186"/>
      <w:r>
        <w:rPr>
          <w:rtl w:val="true"/>
        </w:rPr>
        <w:t>توصيه و پيشنهاد</w:t>
      </w:r>
      <w:bookmarkEnd w:id="118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با تمام اهميت اين مسأله و تأثيرات زيادى كه زيارت قبور اهل بيت عليهم السلام بر روى روح و روان انسان مى‌گذارد و صيقل بخش روحيات و افكار زنگار گرفته انسان مى‌باشد، اما با اين حال مى‌بينيم كه بعضى از مسائل كه بايد در زيارت قبور اهل بيت عليهم السلام مورد نظر و دقت باشد، به باب كم توجهى و يا اصلًا فراموشى و</w:t>
      </w:r>
    </w:p>
    <w:p>
      <w:pPr>
        <w:pStyle w:val="BookText"/>
        <w:rPr/>
      </w:pPr>
      <w:r>
        <w:rPr>
          <w:rFonts w:ascii="IRNazanin" w:hAnsi="IRNazanin" w:eastAsia="IRNazanin"/>
          <w:color w:val="111111"/>
          <w:sz w:val="28"/>
          <w:sz w:val="28"/>
          <w:szCs w:val="28"/>
          <w:rtl w:val="true"/>
          <w:lang w:bidi="fa-IR"/>
        </w:rPr>
        <w:t>غفلت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استحباب زيارت قبور اهل بيت عليهم السلام، براى ما امرى ثابت شده مى‌باشد و همچنين تأثيرات تربيتى آن را مهم و زندگى‌ساز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مسائل مهمى كه بايد در نظر گرفته شود، ولى همواره مورد غفلت قرار مى‌گيرد و مطمئناً ثمرات بهره‌هايى كه بايد از زيارت به دست آيد، حاصل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در باب اين مسأله مهم هم، زايران قبور اهل بيت عليهم السلام به تمام ضوابط و قوانين اسلامى اهميت داده و آن را ملاك و مبناى واقعى در سر لوحه زيارت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گاهى اوقات مشاهده مى‌شود كه بعضى از واجبات، فداى مستحبات مى‌گردد و در نتيجه بعضى از امور واجب، كم كم جاى خود را به مستحبات داده و اهميت اعمال و مسائل واجب مورد سؤال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از جمله نكات و قوانين شرعى مهم است و بايد بهتر و بيشتر مورد توجه زايران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نمونه‌هاى شايان توجه كه ذكرش بسيار حايز اهميت است، رعايت ضوابط و اخلاق اسلامى در زيارتگاه‌هاست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رعايت اين مسأله تا بدان جا است كه در باب زيارات، آدابى را براى ما بر شمرده‌اند تا با رعايت آن آداب، زيارتى مملو از صفا و صميميت، عشق، اخلاص و در نتيجه پربار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جهت رعايت ضوابط اسلامى اقداماتى صورت گرفته است، اما هنوز اين مسأله به طور كامل در همه جا پياده نشده و در نتيجه، آن تأثيرات لازمه‌اى كه بايد از زيارت به دست آيد، حاصل نمى‌گردد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محيط زن و مرد در زيارتگاه‌ها و رعايت پوشش اسلامى زنان و پوشاندن زينت‌ها و خوددارى كردن از سر و صداها كه بعضاً حرام و بعضاً مكروه است و رعايت ساير جهات شرعى و اخلاقى، از جمله مسائل مهمى است كه بايد هم مسئولين و هم افراد جامعه اسلامى دست به دست هم بكوشند كه كاملًا ضوابط اسلامى در همه جاى اجتماع، به ويژه در مزارها و زيارتگاه‌ها خاصه زيارت قبور اهل بيت عليهم السلام رعايت گردد و در اين جهت، با امر به معروف و نهى از منكر و دعوت همديگر به خير و توصيه يكديگر به حق، اجتماعى اسلامى به وجود آورند</w:t>
      </w:r>
      <w:r>
        <w:rPr>
          <w:rFonts w:eastAsia="IRNazanin" w:cs="IRNazanin"/>
          <w:color w:val="111111"/>
          <w:sz w:val="28"/>
          <w:szCs w:val="28"/>
          <w:rtl w:val="true"/>
          <w:lang w:bidi="fa-IR"/>
        </w:rPr>
        <w:t>.</w:t>
      </w:r>
      <w:bookmarkStart w:id="1188" w:name="pg1846_24167"/>
    </w:p>
    <w:p>
      <w:pPr>
        <w:pStyle w:val="Heading5"/>
        <w:numPr>
          <w:ilvl w:val="4"/>
          <w:numId w:val="1"/>
        </w:numPr>
        <w:rPr/>
      </w:pPr>
      <w:bookmarkStart w:id="1189" w:name="__RefHeading___Toc2869777_3650668749"/>
      <w:bookmarkStart w:id="1190" w:name="_Toc447"/>
      <w:bookmarkEnd w:id="1188"/>
      <w:bookmarkEnd w:id="1189"/>
      <w:r>
        <w:rPr>
          <w:rtl w:val="true"/>
        </w:rPr>
        <w:t>فهرست منابع‌</w:t>
      </w:r>
      <w:bookmarkEnd w:id="1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 وهابيت، جعفر سبحانى، انتشارات اسلامى وابسته به جامعه مدرسين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العلوم، محمد بن محمد الغزالى، بيروت، 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في معرفة الصحابه، ابى الحسن على بن محمد الجزرى، بيروت، دار احياء التراث العربى،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انوار التنزيل، حاشيه محيى الدّين شيخ زاده على تفسير القاضى البيضاوى،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ايده‌ها، عقيده‌ها، سيد محمد شفيعى، بنياد معارف اسلامى، چاپ عترت،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علامه محمد باقر مجلسى، دار الاحياء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كوتاه پيرامون زيارت، سيد محمد حسينى، دفتر نشر فرهنگ اسلامى،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بزرگداشت اولياء خدا، يعقوب جعفرى، نشر مشعر،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ابوبكر احمد بن على الخطيب البغدادى، بيروت، 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نجد آلوسى، سيد محمود آلوسى، مصر، بى نا،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ابو عبداللَّه شمس الدين محمد الذهبى،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كشّاف، محمود بن عمر زمخشرى، بيروت، دار الكتاب العربى،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شيخ ابى جعفر محمد الحسن الطوسى، چاپخانه خورشيد، دار الكتب الاسلامى،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احمد بن على، ابن حجر العسقلانى، بيروت، دار 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تاريخ دمشق، على بن الحسن المعروف بابن عساكر، بيروت، دار إحياء التراث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چرا؟ پرسش و پاسخ در مدينه منوره، على عطايى اصفهانى، 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فرقانى، مركز فقهى ائمه اطهار عليهم السلام،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 ابى الفضل جلال الدين عبد الرحمن ابى بكر السيوطى، بى جا، دار الكتب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 ابو جعفر محمد بن على بن حسين بابويه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اكبر غفارى، مؤسسه نشر اسلامى،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الافنائى، احمد بن عبد الحليم الحرّانى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 مطبعة السلفيه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شمس الدين ابى عبداللَّه بن قيم الجوزيّه، بيروت، مكتبة 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و السبع المثانى، لابن الفضل شهاب الدين محمود الاوسى البغداد، بيروت، دار احياء التراث العربى،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فى هدى خير العباد، محمد بن ابى بكر معروف به ابن قيم جوزيه، بيروت، دار التراث لاحياء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جواد محدثى، دفتر نشر فرهنگ اسلامى،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 داود، سليمان بن الاشعث السجستانى، بيروت، دار الكتب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ابوبكر احمد بن الحسين البيهقى، افست،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ابو عبدالرحمن نسائى، بشرح الحافظ جلال الدين السيوطى، قاهره، دار الحديث،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الترمذى، ابو عيسى محمد بن عيسى الترمذى،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شاكر،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عبداللَّه بن عبدالرحمن الدارمى السمرقندى، القاهره، دار الحديث،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شلتوت الفتاوى، محمود شلتوت، دار الشروق، الطبعة الثانية عشره،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شيعه‌شناسى و پاسخ به شبهات، على اصغر رضوانى، نشر مشعر،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ماجه، ابو عبداللَّه محمد يزيد قزوينى معروف به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بشرح الكرمانى، دار احياء التراث العربى،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نيشابورى، بيروت، دار أحياء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ودرر الكلم، سيد حسين شيخ الاسلامى، انصاريان، قم،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الكبرى، تقى الدين ابن تيميه،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معين، دكتر محمد معين، مؤسسة انتشارات اميركبير،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زيارت و آيين آن، مرتضى جوادى، دفتر انتشارات اسلامى،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التوحيد، محمد بن عبد الوهاب، بى جا، الدار العلميه الكتاب الاسلامى،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المصنّف في الاحاديث والآثار، ابى‌بكر عبداللَّه بن محمد بن ابى شيبة الكونى،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على المتقى بن حسام الدين الهندى، بيروت، مؤسسة الرسالة، 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فخر الدين طريحى،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حسينى، بنياد بعثت،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ومنهج الفوائد، نور الدين على بن ابى بكر الهيثمى، بيروت، دار الكتب العلميه،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فتاواى، عبدالعزيز بن عبداللَّه ابن بارز، دار الوطن، المطبعه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ابوعبداللَّه محمد حاكم نيشابورى،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احمد بن حنبل، افست،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ابى القاسم سليمان احمد الطبرانى، طبع شركة معمل ومطبعة الزهر الحديثة المحدوده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حسين محمد راغب اصفهانى، دار احياء التراث العربى،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 الفقيه، ابى جعفر محمد بن على بن الحسين بابويه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الدين في الحوزة العلمية في قم 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النبويه، تقى الدين احمد بن محمد بن عبد الحليم الشهير بابن تيميه الحرّانى،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ابو عبداللَّه شمس الدين محمد الذهبى، بيروت، دار المعرفه،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تحليلى بر وهابيگرى، همايون همّتى، سازمان تبليغات اسلامى،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نقدى بر انديشه وهابيان، سيد حسين موسوى قزوينى، ترجمه حسن طارمى،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الاوطار من اسرار منتقى الأخبار، محمد بن على بن محمد الشوكانى، بيروت، دار الكتب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محمد بن حسن حرّ العاملى،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بيروت، دار احياء التراث العربى،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بأخبار دار المصطفى، نور الدين على بن احمد سمهودى،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على اصغر فقيهى،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bookmarkStart w:id="1191" w:name="pg1846_24175"/>
    </w:p>
    <w:p>
      <w:pPr>
        <w:pStyle w:val="Heading4"/>
        <w:numPr>
          <w:ilvl w:val="3"/>
          <w:numId w:val="1"/>
        </w:numPr>
        <w:rPr/>
      </w:pPr>
      <w:bookmarkStart w:id="1192" w:name="__RefHeading___Toc2869779_3650668749"/>
      <w:bookmarkStart w:id="1193" w:name="_Toc448"/>
      <w:bookmarkEnd w:id="1191"/>
      <w:bookmarkEnd w:id="1192"/>
      <w:r>
        <w:rPr/>
        <w:t>5</w:t>
      </w:r>
      <w:r>
        <w:rPr>
          <w:rtl w:val="true"/>
        </w:rPr>
        <w:t xml:space="preserve">. </w:t>
      </w:r>
      <w:r>
        <w:rPr>
          <w:rtl w:val="true"/>
        </w:rPr>
        <w:t>زيارت قبور از ديدگاه فقه تطبيقى‌</w:t>
      </w:r>
      <w:bookmarkEnd w:id="1193"/>
    </w:p>
    <w:p>
      <w:pPr>
        <w:pStyle w:val="Heading5"/>
        <w:numPr>
          <w:ilvl w:val="4"/>
          <w:numId w:val="1"/>
        </w:numPr>
        <w:rPr/>
      </w:pPr>
      <w:bookmarkStart w:id="1194" w:name="__RefHeading___Toc2869781_3650668749"/>
      <w:bookmarkStart w:id="1195" w:name="_Toc449"/>
      <w:bookmarkEnd w:id="1194"/>
      <w:r>
        <w:rPr>
          <w:rtl w:val="true"/>
        </w:rPr>
        <w:t>چكيده‌</w:t>
      </w:r>
      <w:bookmarkEnd w:id="1195"/>
    </w:p>
    <w:p>
      <w:pPr>
        <w:pStyle w:val="BookText"/>
        <w:rPr/>
      </w:pPr>
      <w:r>
        <w:rPr>
          <w:rFonts w:ascii="IRNazanin" w:hAnsi="IRNazanin" w:eastAsia="IRNazanin"/>
          <w:color w:val="111111"/>
          <w:sz w:val="28"/>
          <w:sz w:val="28"/>
          <w:szCs w:val="28"/>
          <w:rtl w:val="true"/>
          <w:lang w:bidi="fa-IR"/>
        </w:rPr>
        <w:t xml:space="preserve">دكتر محمدرضا بندرچى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موضوع زيارت قبور ائمه اطهار عليهم السلام و صالحان و مؤمنان، از جمله موضوعاتى است كه همواره مورد بحث و گفت و گو بين مذاهب اسلامى، به‌ويژه فرقه وهابيت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انديشمندان مذاهب اهل سنت فقط علماى حجاز هستند كه چون تعاليم مذهبى آنها مبتنى بر عقايد فرقه وهابيت مى‌باشد، از اين رو هم ابنيه قبور مؤمنان را جايز نمى‌دانند و هم زيارت مراقد آنان را حرام و بدعت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مذاهب اسلامى، عالمان و فقيهان مذهب تشيع كه آموزه‌هاى خود را مبتنى بر كتاب و سنت و عترت مى‌دانند، با اتكا به نصوص بسيارى كه در اين زمينه وجود دارد، هم احداث بنا بر قبور امامان و صلحا و مؤمنين و هم زيارت آنها را جايز و بلكه مستحب دانسته و موجب ثواب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عهده‌دار بررسى ديدگاه‌هاى مذاهب اربعه در مورد زيارت قبور مردان و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مذاهب اربعه، وهابيت، اهل سنت</w:t>
      </w:r>
      <w:r>
        <w:rPr>
          <w:rFonts w:eastAsia="IRNazanin" w:cs="IRNazanin"/>
          <w:color w:val="111111"/>
          <w:sz w:val="28"/>
          <w:szCs w:val="28"/>
          <w:rtl w:val="true"/>
          <w:lang w:bidi="fa-IR"/>
        </w:rPr>
        <w:t>.</w:t>
      </w:r>
    </w:p>
    <w:p>
      <w:pPr>
        <w:pStyle w:val="Heading5"/>
        <w:numPr>
          <w:ilvl w:val="4"/>
          <w:numId w:val="1"/>
        </w:numPr>
        <w:rPr/>
      </w:pPr>
      <w:bookmarkStart w:id="1196" w:name="__RefHeading___Toc2869783_3650668749"/>
      <w:bookmarkStart w:id="1197" w:name="_Toc450"/>
      <w:bookmarkEnd w:id="1196"/>
      <w:r>
        <w:rPr>
          <w:rtl w:val="true"/>
        </w:rPr>
        <w:t>مقدّمه‌</w:t>
      </w:r>
      <w:bookmarkEnd w:id="1197"/>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مسايلى كه گفت‌وگوهاى بسيارى بين مذاهب اسلامى، خصوصاً پيروان ساير فرق با طرفداران طريقه وهابيت ايجاد كرده و در قرون اخير منشأ فتنه‌هايى شده است، موضوع زيارت قبور امامان و صلحا به طريقى كه در فقه شيعه است مى‌باشد</w:t>
      </w:r>
      <w:r>
        <w:rPr>
          <w:rFonts w:eastAsia="IRNazanin" w:cs="IRNazanin"/>
          <w:color w:val="111111"/>
          <w:sz w:val="28"/>
          <w:szCs w:val="28"/>
          <w:rtl w:val="true"/>
          <w:lang w:bidi="fa-IR"/>
        </w:rPr>
        <w:t>.</w:t>
      </w:r>
      <w:bookmarkStart w:id="1198" w:name="pg1846_24177"/>
    </w:p>
    <w:p>
      <w:pPr>
        <w:pStyle w:val="BookText"/>
        <w:rPr/>
      </w:pPr>
      <w:bookmarkEnd w:id="1198"/>
      <w:r>
        <w:rPr>
          <w:rFonts w:ascii="IRNazanin" w:hAnsi="IRNazanin" w:eastAsia="IRNazanin"/>
          <w:color w:val="111111"/>
          <w:sz w:val="28"/>
          <w:sz w:val="28"/>
          <w:szCs w:val="28"/>
          <w:rtl w:val="true"/>
          <w:lang w:bidi="fa-IR"/>
        </w:rPr>
        <w:t>طريقه اماميه كه آموزه‌هاى خود را مبتنى بر كتاب و سنّت و عترت مى‌داند، با اتكا به نصوص فراوانى كه وجود دارد، هم احداث بنا بر قبور امامان و اهل بيت را جايز، بلكه مستحب مى‌داند و هم زيارت آنها را براى همه مسلمانان موجب ثواب و بركت دنيا و آخرت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ساير مذاهب اسلامى، اگرچه به شيوه اماميه معتقد نيستند، اما در عين حال به اتكاى روايات نبوى صلى الله عليه و آله رويه اماميه را حرام نمى‌دانند، بلكه خود نيز زيارت قبور را جايز و در بعضى موارد مستحب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احداث بناهاى مهم زيارتى در كشورهاى اسلامى سنّى‌نشين مثل سوريه، اردن، مصر، تركيه، پاكستان، افغانستان و غيره است كه نه تنها از طرف علماى آن بلاد مورد انكار قرار نمى‌گيرد، بلكه زيارت آنها نيز تخطئه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علماى حجاز كه آموزه‌هاى آنان مبتنى بر عقايد وهابيت است، هم بناى قبور را جايز نمى‌شمرند و هم زيارت آنها به كيفيت شيعى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پيش رو، سعى داريم با بررسى نظرات و اقوال مذاهب اربعه سنّى و علماى آنها در مورد زيارت قبور، اثبات كنيم كه اقدامات علماى وهّابى با آموزه‌هاى اهل سنت نيز مغايرت دارد و رفتارهاى شيعيان در زيارت مقابر ائمه اطهار و اهل بيت آنان امرى جايز است و با آموزه‌هاى دينى مغايرتى ندارد</w:t>
      </w:r>
      <w:r>
        <w:rPr>
          <w:rFonts w:eastAsia="IRNazanin" w:cs="IRNazanin"/>
          <w:color w:val="111111"/>
          <w:sz w:val="28"/>
          <w:szCs w:val="28"/>
          <w:rtl w:val="true"/>
          <w:lang w:bidi="fa-IR"/>
        </w:rPr>
        <w:t>.</w:t>
      </w:r>
    </w:p>
    <w:p>
      <w:pPr>
        <w:pStyle w:val="Heading5"/>
        <w:numPr>
          <w:ilvl w:val="4"/>
          <w:numId w:val="1"/>
        </w:numPr>
        <w:rPr/>
      </w:pPr>
      <w:bookmarkStart w:id="1199" w:name="__RefHeading___Toc2869785_3650668749"/>
      <w:bookmarkStart w:id="1200" w:name="_Toc451"/>
      <w:bookmarkEnd w:id="1199"/>
      <w:r>
        <w:rPr>
          <w:rtl w:val="true"/>
        </w:rPr>
        <w:t>طرح بحث‌</w:t>
      </w:r>
      <w:bookmarkEnd w:id="1200"/>
    </w:p>
    <w:p>
      <w:pPr>
        <w:pStyle w:val="BookText"/>
        <w:rPr/>
      </w:pPr>
      <w:r>
        <w:rPr>
          <w:rFonts w:ascii="IRNazanin" w:hAnsi="IRNazanin" w:eastAsia="IRNazanin"/>
          <w:color w:val="111111"/>
          <w:sz w:val="28"/>
          <w:sz w:val="28"/>
          <w:szCs w:val="28"/>
          <w:rtl w:val="true"/>
          <w:lang w:bidi="fa-IR"/>
        </w:rPr>
        <w:t>با دقت در رواياتى كه اهل سنّت از پيامبر اكرم صلى الله عليه و آله در مجامع حديثى خود نقل كرده‌اند، برمى‌آيد كه زيارت قبور مسلمانان و طلب آمرزش براى آنان در زمان رسول اللَّه صلى الله عليه و آله امرى رايج بوده است و نه تنها خود آن بزرگوار اقدام به زيارت مقابر مى‌نموده است، بلكه ديگر مسلمانان و پيروان خود را نيز بدين كار ترغيب مى‌كرده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در ابتداى طلوع خورشيد اسلام و بعثت مبارك نبى مكرّم صلى الله عليه و آله به علّت اين كه شبه جزيره عربستان، خصوصاً مكّه غرق در شرك و كفر و جاهليت بود و مردم على‌رغم شنيدن نداى توحيد، به عادت گذشتگان سير مى‌كردند و رويه</w:t>
      </w:r>
    </w:p>
    <w:p>
      <w:pPr>
        <w:pStyle w:val="BookText"/>
        <w:rPr/>
      </w:pPr>
      <w:r>
        <w:rPr>
          <w:rFonts w:ascii="IRNazanin" w:hAnsi="IRNazanin" w:eastAsia="IRNazanin"/>
          <w:color w:val="111111"/>
          <w:sz w:val="28"/>
          <w:sz w:val="28"/>
          <w:szCs w:val="28"/>
          <w:rtl w:val="true"/>
          <w:lang w:bidi="fa-IR"/>
        </w:rPr>
        <w:t xml:space="preserve">تفاخر به مردگان از روش‌هاى مرسوم بود، به حدّى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أَلْهَلكُمُ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نفى اين گونه عادات ناپسند نازل شد، لازم بود كه مقام معظّم نبوى صلى الله عليه و آله براى مدّتى محدود مردم را از پرداختن به تكريم مردگان، به گونه‌اى كه در بين اعراب جاهلى مرسوم بود بازدارد و آنان را به گرايش به تعاليم عاليه اسلام كه مبتنى بر عدم بقاى احدى جز ذات بارى تعالى بود تشويق كند، تا آخرين پس‌مانده‌هاى شرك و كفر نيز در قلب‌هاى آنان بخشكد و براى كسى جز ذات احديت اصالت قايل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دانشوران سنّى مذهب ضمن تأييد مطالب مزبور،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علت اين نهى پيامبر اكرم صلى الله عليه و آله را آن مى‌داند كه توحيد در قلب‌هاى كفرزده آنان ريشه دوانده و بناى شرك از زمين دل آنان برافتد، ولى پس از اين كه اين مصلحت حاصل شد و مردم به توحيد و يگانه‌پرستى موفق شدند، زيارت قبور مسلمانان صالح جايز دانسته شد، چرا كه باعث مى‌شد مردم در ايمان خود پايدارتر شوند و با ياد بندگان صالح، ايمانى محكم‌تر يابند و بقاى واقعى را در آخرت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آن بنا بر مصلحتى و امر به آن هم مبتنى بر مصلحتى ديگر بوده است</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بدين ترتيب است كه بنابر نقل مجامع روايى اهل سنت در روايتى كه صحيحه محسوب مى‌شود، پيامبر اكرم صلى الله عليه و آله 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نَهَيتُكُم عَن زيارة القُبُور فَزُوروها فإنّ فى زِيارَتِها تذكرة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قبلًا شما را از زيارت قبرها نهى مى‌كردم، اما از اين پس مى‌توانيد آنها را زيارت كنيد كه در آن يادكرد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كه بنابر سند مذكور آن در صحيح مسلم، از نظر علم حديث مكتب اهل سنّت، مستندى محكم دارد، باعث شده است كه اكثر دانشوران سنّى مذهب بدان استناد كرده و عمل نمايند و حتى گروهى از آنها حكم به استحباب زيارت قبور را نيز</w:t>
      </w:r>
    </w:p>
    <w:p>
      <w:pPr>
        <w:pStyle w:val="BookText"/>
        <w:rPr/>
      </w:pPr>
      <w:r>
        <w:rPr>
          <w:rFonts w:ascii="Amiri" w:hAnsi="Amiri" w:eastAsia="Amiri" w:cs="Amiri"/>
          <w:color w:val="111111"/>
          <w:sz w:val="28"/>
          <w:sz w:val="28"/>
          <w:szCs w:val="28"/>
          <w:rtl w:val="true"/>
          <w:lang w:bidi="ar-SA"/>
        </w:rPr>
        <w:t>استفاده كرده‌اند</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از اين بالاتر، اين است كه عده‌اى از علماى آنان نيز حكم به وجوب زيارت داده‌اند</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گذشته از اين روايت، احاديث ديگرى نيز ذكر شده است كه در آنها رسول اكرم صلى الله عليه و آله امّت را به زيارت مرقد خود تشويق كرده است و يا اين كه نحوه تشرّف به قبرستان بقيع را بدانان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مهم روايى اهل سنت، حديثى از پيامبر اكرم صلى الله عليه و آله نقل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وَجَبَت لَهُ شَفاعَتى</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هر كس مزار مرا زيارت كند، واجب است كه من از او شفاعت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علمايى مهم مثل ابن قدامه مقدسى كه از اعاظم دانشمندان حنبلى مذهب است، ضمن نقل اين روايت از سنن دارقطنى به استحباب زيارت قبر آن حضرت فتوا داده‌اند؛ علاوه بر آن روايتى نيز در صحاح آمده كه متن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زار قبر امّه فى ألف مقنع يوم الفتح، فما روى باكياً أكثر من ذلك اليوم</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پيامبر اكرم صلى الله عليه و آله در روز جنگ فتح، قبر مادرشان را در محلّ الف مقنع زيارت كرد،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ايشان را تا آن روز اين‌قدر گريان نديده بود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كه مالك، مسلم، احمد بن حنبل و نسايى در كتاب‌هاى روايى خود از پيامبر اكرم صلى الله عليه و آله نقل كرده‌اند، آمده است كه آن حضرت به عايشه چنين تعليم داد كه هرگاه خواستى براى اهل قبور درخواست مغفرت كنى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ديار من المؤمنين و المسلمين </w:t>
      </w:r>
      <w:r>
        <w:rPr>
          <w:rFonts w:eastAsia="IRNazanin" w:cs="IRNazanin"/>
          <w:color w:val="111111"/>
          <w:sz w:val="28"/>
          <w:szCs w:val="28"/>
          <w:rtl w:val="true"/>
          <w:lang w:bidi="fa-IR"/>
        </w:rPr>
        <w:t xml:space="preserve">...». </w:t>
      </w:r>
      <w:r>
        <w:rPr>
          <w:rStyle w:val="FootnoteAnchor"/>
          <w:rtl w:val="true"/>
        </w:rPr>
        <w:footnoteReference w:id="1211"/>
      </w:r>
      <w:bookmarkStart w:id="1201" w:name="pg1846_24183"/>
    </w:p>
    <w:p>
      <w:pPr>
        <w:pStyle w:val="Heading5"/>
        <w:numPr>
          <w:ilvl w:val="4"/>
          <w:numId w:val="1"/>
        </w:numPr>
        <w:rPr/>
      </w:pPr>
      <w:bookmarkStart w:id="1202" w:name="__RefHeading___Toc2869787_3650668749"/>
      <w:bookmarkStart w:id="1203" w:name="_Toc452"/>
      <w:bookmarkEnd w:id="1201"/>
      <w:bookmarkEnd w:id="1202"/>
      <w:r>
        <w:rPr>
          <w:rtl w:val="true"/>
        </w:rPr>
        <w:t>بررسى اقوال علماى مذاهب‌</w:t>
      </w:r>
      <w:bookmarkEnd w:id="1203"/>
    </w:p>
    <w:p>
      <w:pPr>
        <w:pStyle w:val="Heading6"/>
        <w:numPr>
          <w:ilvl w:val="5"/>
          <w:numId w:val="1"/>
        </w:numPr>
        <w:rPr/>
      </w:pPr>
      <w:bookmarkStart w:id="1204" w:name="__RefHeading___Toc2869789_3650668749"/>
      <w:bookmarkStart w:id="1205" w:name="_Toc453"/>
      <w:bookmarkEnd w:id="1204"/>
      <w:r>
        <w:rPr>
          <w:rtl w:val="true"/>
        </w:rPr>
        <w:t>الف</w:t>
      </w:r>
      <w:r>
        <w:rPr>
          <w:rtl w:val="true"/>
        </w:rPr>
        <w:t xml:space="preserve">. </w:t>
      </w:r>
      <w:r>
        <w:rPr>
          <w:rtl w:val="true"/>
        </w:rPr>
        <w:t>حنبلى‌ها</w:t>
      </w:r>
      <w:bookmarkEnd w:id="1205"/>
    </w:p>
    <w:p>
      <w:pPr>
        <w:pStyle w:val="BookText"/>
        <w:rPr/>
      </w:pPr>
      <w:r>
        <w:rPr>
          <w:rFonts w:ascii="IRNazanin" w:hAnsi="IRNazanin" w:eastAsia="IRNazanin"/>
          <w:color w:val="111111"/>
          <w:sz w:val="28"/>
          <w:sz w:val="28"/>
          <w:szCs w:val="28"/>
          <w:rtl w:val="true"/>
          <w:lang w:bidi="fa-IR"/>
        </w:rPr>
        <w:t>مى‌دانيم كه پيروان مذهب احمد بن حنبل از اكثريت عددى برخوردار نيستند، ولى مهم آن است كه بيشتر مسلمانان عربستان و فرقه وهابيت در فروع فقهى از اين فقيه پيروى مى‌كنند، لذا بررسى اقوال علماى حنبلى مذهب در زمينه زيارت قبور، اهميت خاصى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دانشورى بسيار مشهور است و به گفته ذهبى كتابى در فقه اهل سنت به جامعيت المغنى وى نگارش نيافته، در مورد زيارت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قبور براى مردان بنابر نصّ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نهيتكم عن زيارة القبور فزوروها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 و مخالفى هم براى آن ديده نشده است و نيز اهداى ثواب به ارواح مردگان كه نصوص فراوانى دلالت بر جواز آن دارد، بلااشكال است</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وى درباره جواز زيارت قبرها براى زنان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در اين باره فتاوى گوناگونى نقل شده است، ولى مسلماً مى‌توان گفت كه ابتدائاً با توجه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آن نهى شده‌اند، اما بعداً با صدور روايت نبوى با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 است و بر زن و مرد شمول دارد، بايد گفت كه آن نهى قبلى نسخ شده است</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وى در ادامه به روايت ديگرى نيز اشاره مى‌كند كه طى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مليكه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 از كجا مى‌آيى؛ وى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قبر برادرم عبدالرحمن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صلى الله عليه و آله از زيارت قبور نهى نكرده است؟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ايشان قبلًا نهى كرده بود، اما بعداً امر به آن فرمود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ترمذى نيز در صحيح خود آورده است كه عايشه قبر برادرش را زيارت مى‌كرد و نيز از</w:t>
      </w:r>
      <w:bookmarkStart w:id="1206" w:name="pg1846_24185"/>
    </w:p>
    <w:p>
      <w:pPr>
        <w:pStyle w:val="BookText"/>
        <w:rPr/>
      </w:pPr>
      <w:bookmarkEnd w:id="1206"/>
      <w:r>
        <w:rPr>
          <w:rFonts w:ascii="IRNazanin" w:hAnsi="IRNazanin" w:eastAsia="IRNazanin"/>
          <w:color w:val="111111"/>
          <w:sz w:val="28"/>
          <w:sz w:val="28"/>
          <w:szCs w:val="28"/>
          <w:rtl w:val="true"/>
          <w:lang w:bidi="fa-IR"/>
        </w:rPr>
        <w:t>وى نقل شده است كه اگر برادرم را ديده بودم، ديگر قبرش را زيارت نمى‌كردم</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و نيز او در موضع ديگرى از قول احمد بن حنبل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زيارت قبور براى مردان مستحب است، ولى آيا مى‌توان آن را براى زنان مكروه دانست؛ بنابر دو روايتى كه در اين مورد وارد شده است كه طى آن پيامبر اكرم صلى الله عليه و آله به عايشه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زيارت قبور رفتى يا گذارت از آن‌جا افتاد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دار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آن را مكروه دانست</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عبدالرحمن نووى فقيه بزرگ مذهب حنبلى نيز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فقهى شافعى و اصحاب وى دلالت دارد بر اين كه زيارت قبور براى مردان مستحب است و علماى مسلمان نيز بر همين نظرند، به طورى كه ابن عبدالبرّ ادعاى اجماع كرده است و دليل خود را علاوه بر اين اجماع، صحيحه مشهور نبوى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حكم زيارت براى زنان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المهذّب و نيز البيان عقيده دارند كه ظاهر حديث نبوى بر عدم جواز دلالت دارد، ولى اين نظرى غيرمشهور و شاذّ است 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 به كراهت آن نظر داده‌اند، در حالى كه الرويانى در كتاب البحر دو نظر را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كه نظر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كه از نظر من نيز اين قول قابل قبول است، ولى شرطش آن است كه موجب فتنه نشود</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بدين ترتيب وى نيز نه تنها به كراهت زيارت قبور براى زنان نظر ندارد، بلكه صراحتاً در صورت عدم وجود فتنه و مشكل، به جواز آن فتوا مى‌دهد</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2869791_3650668749"/>
      <w:bookmarkStart w:id="1208" w:name="_Toc454"/>
      <w:bookmarkEnd w:id="1207"/>
      <w:r>
        <w:rPr>
          <w:rtl w:val="true"/>
        </w:rPr>
        <w:t>ب</w:t>
      </w:r>
      <w:r>
        <w:rPr>
          <w:rtl w:val="true"/>
        </w:rPr>
        <w:t xml:space="preserve">. </w:t>
      </w:r>
      <w:r>
        <w:rPr>
          <w:rtl w:val="true"/>
        </w:rPr>
        <w:t>نظريه عالمان مذهب حنفى‌</w:t>
      </w:r>
      <w:bookmarkEnd w:id="1208"/>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پيروان مذهب حنفى از اكثريت عددى در جهان اسلام برخوردارند و مدرسه‌اى بزرگ همچون الازهر مروّج اين انديشه است، لذا بررسى اقوال علماى اين</w:t>
      </w:r>
      <w:bookmarkStart w:id="1209" w:name="pg1846_24187"/>
    </w:p>
    <w:p>
      <w:pPr>
        <w:pStyle w:val="BookText"/>
        <w:rPr/>
      </w:pPr>
      <w:bookmarkEnd w:id="1209"/>
      <w:r>
        <w:rPr>
          <w:rFonts w:ascii="IRNazanin" w:hAnsi="IRNazanin" w:eastAsia="IRNazanin"/>
          <w:color w:val="111111"/>
          <w:sz w:val="28"/>
          <w:sz w:val="28"/>
          <w:szCs w:val="28"/>
          <w:rtl w:val="true"/>
          <w:lang w:bidi="fa-IR"/>
        </w:rPr>
        <w:t>مذهب از اهميت ويژه‌اى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منابع مهم فقه مذهب حنفى كتاب مراقى الفلاح است كه شرنبلانى آن را بر اساس نظرات ابوحنيفه جمع‌آورى كرده است و آلوسى هم بر آن حاشيه زده و ناصرالدين البانى نيز بر آن تعليقه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نظر مكتب حنفى درباره زيارت قبور اين گونه تشريح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قبور براى مردان و زنان جايز است و گفته شده كه براى زنان حرام است، ولى بهتر آن است كه بگوييم كه جواز آن براى هر دو يكسان است و چه بسا قول درست آن است كه براى زنان نيز همانند مردان استحباب دارد و سنّت رسول اللَّه صلى الله عليه و آله آن است كه زيارت به طور ايستاده انجام شود و دعا نيز ايستاده صورت گيرد و آن حضرت در هنگام خروج از قبرستان بقيع چنين دعا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دار قوم مؤمنين و انّا ان شاء اللَّه بكم لاحقون، اسأل اللَّه لى و لكم العافيه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روايات وارده مستحب است كه زاير، به قرائت سوره ياسين بپردازد</w:t>
      </w:r>
      <w:r>
        <w:rPr>
          <w:rFonts w:eastAsia="IRNazanin" w:cs="IRNazanin"/>
          <w:color w:val="111111"/>
          <w:sz w:val="28"/>
          <w:szCs w:val="28"/>
          <w:rtl w:val="true"/>
          <w:lang w:bidi="fa-IR"/>
        </w:rPr>
        <w:t xml:space="preserve">. </w:t>
      </w:r>
      <w:r>
        <w:rPr>
          <w:rStyle w:val="FootnoteAnchor"/>
          <w:rtl w:val="true"/>
        </w:rPr>
        <w:footnoteReference w:id="1217"/>
      </w:r>
    </w:p>
    <w:p>
      <w:pPr>
        <w:pStyle w:val="Heading6"/>
        <w:numPr>
          <w:ilvl w:val="5"/>
          <w:numId w:val="1"/>
        </w:numPr>
        <w:rPr/>
      </w:pPr>
      <w:bookmarkStart w:id="1210" w:name="__RefHeading___Toc2869793_3650668749"/>
      <w:bookmarkStart w:id="1211" w:name="_Toc455"/>
      <w:bookmarkEnd w:id="1210"/>
      <w:r>
        <w:rPr>
          <w:rtl w:val="true"/>
        </w:rPr>
        <w:t>ج</w:t>
      </w:r>
      <w:r>
        <w:rPr>
          <w:rtl w:val="true"/>
        </w:rPr>
        <w:t xml:space="preserve">. </w:t>
      </w:r>
      <w:r>
        <w:rPr>
          <w:rtl w:val="true"/>
        </w:rPr>
        <w:t>نظرات مالكيه‌</w:t>
      </w:r>
      <w:bookmarkEnd w:id="121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مالكى اگرچه پيروان زيادى ندارد، ولى در عين حال نظريه‌پرداز آن مالك بن انس از محدثان و فقهاى بزرگ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موطّا وى كه از اهميت والايى در بين اهل سنّت برخوردار است و به همين جهت شرح‌هاى متعددى بر آن نگاشته شده است، حاوى نظرات اين رهبر سنّى مذهب است كه بر مبناى روايات منسوب به رسول اللَّه صلى الله عليه و آله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علماى اين مذهب زيارت قبور نه تنها جايز، بلكه مستحب است و در اين زمينه اجماع علما نيز مورد پذيرش آنان مى‌باشد</w:t>
      </w:r>
      <w:r>
        <w:rPr>
          <w:rFonts w:eastAsia="IRNazanin" w:cs="IRNazanin"/>
          <w:color w:val="111111"/>
          <w:sz w:val="28"/>
          <w:szCs w:val="28"/>
          <w:rtl w:val="true"/>
          <w:lang w:bidi="fa-IR"/>
        </w:rPr>
        <w:t>.</w:t>
      </w:r>
      <w:bookmarkStart w:id="1212" w:name="pg1846_24189"/>
    </w:p>
    <w:p>
      <w:pPr>
        <w:pStyle w:val="BookText"/>
        <w:rPr/>
      </w:pPr>
      <w:bookmarkEnd w:id="1212"/>
      <w:r>
        <w:rPr>
          <w:rFonts w:ascii="IRNazanin" w:hAnsi="IRNazanin" w:eastAsia="IRNazanin"/>
          <w:color w:val="111111"/>
          <w:sz w:val="28"/>
          <w:sz w:val="28"/>
          <w:szCs w:val="28"/>
          <w:rtl w:val="true"/>
          <w:lang w:bidi="fa-IR"/>
        </w:rPr>
        <w:t>قسطانى شارح مهم صحيح بخارى، ضمن نقل اجماع ابن عبد البرّ كه ما قبلًا در بررسى نظريه نووى به آن اشاره كرديم،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استحباب زيارت قبور متفقند و حتّى فرقه ظاهريه آن را واجب مى‌شمارند، لذا از عموم و خصوص روايات وارده مى‌توان مطلوبيت آن را استنباط كرد، چرا كه زيارت قبرها باعث بزرگداشت صاحبان قبرهاست و بزرگداشت رسول خدا نيز واجب است، پس زيارت ايشان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از علما عقيده دارند كه در مورد زيارت مزار رسول خدا تفاوتى بين مرد و زن نيست</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از ديدگاه اين دانشور مى‌توان زيارت قبور مسلمين را هم جايز، بلكه مستحب دانست و در مورد زيارت قبر نبى مكرم اسلام صلى الله عليه و آله بايد قايل به استحباب بيشتر و حتّى وجوب آن شد</w:t>
      </w:r>
      <w:r>
        <w:rPr>
          <w:rFonts w:eastAsia="IRNazanin" w:cs="IRNazanin"/>
          <w:color w:val="111111"/>
          <w:sz w:val="28"/>
          <w:szCs w:val="28"/>
          <w:rtl w:val="true"/>
          <w:lang w:bidi="fa-IR"/>
        </w:rPr>
        <w:t>.</w:t>
      </w:r>
    </w:p>
    <w:p>
      <w:pPr>
        <w:pStyle w:val="Heading5"/>
        <w:numPr>
          <w:ilvl w:val="4"/>
          <w:numId w:val="1"/>
        </w:numPr>
        <w:rPr/>
      </w:pPr>
      <w:bookmarkStart w:id="1213" w:name="__RefHeading___Toc2869795_3650668749"/>
      <w:bookmarkStart w:id="1214" w:name="_Toc456"/>
      <w:bookmarkEnd w:id="1213"/>
      <w:r>
        <w:rPr>
          <w:rtl w:val="true"/>
        </w:rPr>
        <w:t>بحثى درباره زيارت قبور براى زنان‌</w:t>
      </w:r>
      <w:bookmarkEnd w:id="1214"/>
    </w:p>
    <w:p>
      <w:pPr>
        <w:pStyle w:val="Heading6"/>
        <w:numPr>
          <w:ilvl w:val="5"/>
          <w:numId w:val="1"/>
        </w:numPr>
        <w:rPr/>
      </w:pPr>
      <w:bookmarkStart w:id="1215" w:name="__RefHeading___Toc2869797_3650668749"/>
      <w:bookmarkStart w:id="1216" w:name="_Toc457"/>
      <w:bookmarkEnd w:id="1215"/>
      <w:r>
        <w:rPr>
          <w:rtl w:val="true"/>
        </w:rPr>
        <w:t>اشاره</w:t>
      </w:r>
      <w:bookmarkEnd w:id="1216"/>
    </w:p>
    <w:p>
      <w:pPr>
        <w:pStyle w:val="BookText"/>
        <w:rPr/>
      </w:pPr>
      <w:r>
        <w:rPr>
          <w:rFonts w:ascii="IRNazanin" w:hAnsi="IRNazanin" w:eastAsia="IRNazanin"/>
          <w:color w:val="111111"/>
          <w:sz w:val="28"/>
          <w:sz w:val="28"/>
          <w:szCs w:val="28"/>
          <w:rtl w:val="true"/>
          <w:lang w:bidi="fa-IR"/>
        </w:rPr>
        <w:t>چنانچه در بحث قبلى به‌گونه گذرا اشاره كرديم، از گفته‌هاى دانشمندان سنّى و مذاهب گوناگون آن برمى‌آيد كه زيارت قبور مسلمانان براى زنان جايز است، ولى چون اين امر احتياج به بحث بيشترى دارد ذيلًا به طور مستوفى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فقهاى اهل سنّت براى بيان جواز زيارت اهل قبور توسط زنان، به دلايل ذيل استناد كرده‌اند</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2869799_3650668749"/>
      <w:bookmarkStart w:id="1218" w:name="_Toc458"/>
      <w:bookmarkEnd w:id="1217"/>
      <w:r>
        <w:rPr>
          <w:rtl w:val="true"/>
        </w:rPr>
        <w:t>اول</w:t>
      </w:r>
      <w:r>
        <w:rPr>
          <w:rtl w:val="true"/>
        </w:rPr>
        <w:t xml:space="preserve">: </w:t>
      </w:r>
      <w:r>
        <w:rPr>
          <w:rtl w:val="true"/>
        </w:rPr>
        <w:t>روايت رسول اللَّه‌</w:t>
      </w:r>
      <w:bookmarkEnd w:id="1218"/>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پيامبر اكرم صلى الله عليه و آله به مسلمانان براى زيارت قبور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به طورى كه در علم اصول بيان شده، اطلاق ادلّه باعث مى‌شود كه آن را شامل همه مصاديق بدانيم، لذا همه مكلفين، مورد خطاب پيامبر مى‌باشند و زن و مرد از اين حيث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متن روايات شريف، علت اين دستور و لغو نهى</w:t>
      </w:r>
      <w:bookmarkStart w:id="1219" w:name="pg1846_24191"/>
    </w:p>
    <w:p>
      <w:pPr>
        <w:pStyle w:val="BookText"/>
        <w:rPr/>
      </w:pPr>
      <w:bookmarkEnd w:id="1219"/>
      <w:r>
        <w:rPr>
          <w:rFonts w:ascii="IRNazanin" w:hAnsi="IRNazanin" w:eastAsia="IRNazanin"/>
          <w:color w:val="111111"/>
          <w:sz w:val="28"/>
          <w:sz w:val="28"/>
          <w:szCs w:val="28"/>
          <w:rtl w:val="true"/>
          <w:lang w:bidi="fa-IR"/>
        </w:rPr>
        <w:t>قبلى چنين آمده است كه زيارت قبور باعث عبرت و رقّت قلب و ياد آخرت مى‌شود كه اين امر خاص مردان نيست، بلكه هر مسلمانى اعم از زن و مرد بايد از آن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ضمن بيان اين استدلال،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وقتى بر زنانى كه در ميان قبرها بر عزيز متوفاى خود محزون بودند مى‌گذشت، آنان را امر به صبور بودن مى‌فرمود و هيچ‌گاه آنان را از زيارت قبور نهى نمى‌كرد </w:t>
      </w:r>
      <w:r>
        <w:rPr>
          <w:rStyle w:val="FootnoteAnchor"/>
          <w:rtl w:val="true"/>
        </w:rPr>
        <w:footnoteReference w:id="1219"/>
      </w:r>
      <w:r>
        <w:rPr>
          <w:rFonts w:ascii="Amiri" w:hAnsi="Amiri" w:eastAsia="Amiri" w:cs="Amiri"/>
          <w:color w:val="111111"/>
          <w:sz w:val="28"/>
          <w:sz w:val="28"/>
          <w:szCs w:val="28"/>
          <w:rtl w:val="true"/>
          <w:lang w:bidi="ar-SA"/>
        </w:rPr>
        <w:t>و مسلّماً فعل رسول خدا و نيز تقرير ايشان يعنى سكوت حضرت، دليل بر عدم حرمت است</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2869801_3650668749"/>
      <w:bookmarkStart w:id="1221" w:name="_Toc459"/>
      <w:bookmarkEnd w:id="1220"/>
      <w:r>
        <w:rPr>
          <w:rtl w:val="true"/>
        </w:rPr>
        <w:t>دوم</w:t>
      </w:r>
      <w:r>
        <w:rPr>
          <w:rtl w:val="true"/>
        </w:rPr>
        <w:t xml:space="preserve">: </w:t>
      </w:r>
      <w:r>
        <w:rPr>
          <w:rtl w:val="true"/>
        </w:rPr>
        <w:t>روايت عايشه‌</w:t>
      </w:r>
      <w:bookmarkEnd w:id="1221"/>
    </w:p>
    <w:p>
      <w:pPr>
        <w:pStyle w:val="BookText"/>
        <w:rPr/>
      </w:pPr>
      <w:r>
        <w:rPr>
          <w:rFonts w:ascii="IRNazanin" w:hAnsi="IRNazanin" w:eastAsia="IRNazanin"/>
          <w:color w:val="111111"/>
          <w:sz w:val="28"/>
          <w:sz w:val="28"/>
          <w:szCs w:val="28"/>
          <w:rtl w:val="true"/>
          <w:lang w:bidi="fa-IR"/>
        </w:rPr>
        <w:t>چنانچه قبلًا هم بيان شد، در مجامع روايى اهل سنّت، روايتى از طريق عايشه به رسول خدا صلى الله عليه و آله منسوب است كه ايشان در پاسخ به كسى مى‌گويد كه از كنار قبر برادرم عبدالرحمن مى‌آيم و وقتى سائل از نهى پيامبر اكرم درباره زيارت قبور مى‌پرسد،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نهى مربوط به قبل بوده و پس از آن رسول اسلام امر به زيارت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امر بعدى ناسخ نهى قبلى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 ديگرى كه از عايشه نقل شده، آمده است كه وى در حالى كه در ميان هودجى نشسته بود، قبر برادرش را زيارت نمود</w:t>
      </w:r>
      <w:r>
        <w:rPr>
          <w:rFonts w:eastAsia="IRNazanin" w:cs="IRNazanin"/>
          <w:color w:val="111111"/>
          <w:sz w:val="28"/>
          <w:szCs w:val="28"/>
          <w:rtl w:val="true"/>
          <w:lang w:bidi="fa-IR"/>
        </w:rPr>
        <w:t xml:space="preserve">. </w:t>
      </w:r>
      <w:r>
        <w:rPr>
          <w:rStyle w:val="FootnoteAnchor"/>
          <w:rtl w:val="true"/>
        </w:rPr>
        <w:footnoteReference w:id="1220"/>
      </w:r>
    </w:p>
    <w:p>
      <w:pPr>
        <w:pStyle w:val="Heading6"/>
        <w:numPr>
          <w:ilvl w:val="5"/>
          <w:numId w:val="1"/>
        </w:numPr>
        <w:rPr/>
      </w:pPr>
      <w:bookmarkStart w:id="1222" w:name="__RefHeading___Toc2869803_3650668749"/>
      <w:bookmarkStart w:id="1223" w:name="_Toc460"/>
      <w:bookmarkEnd w:id="1222"/>
      <w:r>
        <w:rPr>
          <w:rtl w:val="true"/>
        </w:rPr>
        <w:t>سوم</w:t>
      </w:r>
      <w:r>
        <w:rPr>
          <w:rtl w:val="true"/>
        </w:rPr>
        <w:t xml:space="preserve">: </w:t>
      </w:r>
      <w:r>
        <w:rPr>
          <w:rtl w:val="true"/>
        </w:rPr>
        <w:t>روايت حضرت زهرا عليها السلام‌</w:t>
      </w:r>
      <w:bookmarkEnd w:id="1223"/>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كه آن را به حضرت فاطمه زهرا عليها السلام نسبت داده‌اند آمده است كه دختر گرامى رسول اكرم صلى الله عليه و آله در هر جمعه قبر حضرت حمزة بن عبدالمطلب را زيارت مى‌كرد و با سنگى بزرگ آن را نشانه‌گذارى كرده بود</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نويسنده اين مطلب سپس ادامه مى‌دهد كه از احمد بن حنبل درباره زنى كه قبر پيامبر</w:t>
      </w:r>
    </w:p>
    <w:p>
      <w:pPr>
        <w:pStyle w:val="BookText"/>
        <w:rPr/>
      </w:pPr>
      <w:r>
        <w:rPr>
          <w:rFonts w:ascii="IRNazanin" w:hAnsi="IRNazanin" w:eastAsia="IRNazanin"/>
          <w:color w:val="111111"/>
          <w:sz w:val="28"/>
          <w:sz w:val="28"/>
          <w:szCs w:val="28"/>
          <w:rtl w:val="true"/>
          <w:lang w:bidi="fa-IR"/>
        </w:rPr>
        <w:t>را زيارت مى‌كند سؤال نمودند كه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اشكالى ندارد، كما اين كه عايشه هم قبر برادرش را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ابن عباس حديثى از پيامبر اكرم صلى الله عليه و آله نقل شده كه ايشان زنان زاير قبور را لعن كرده‌اند كه احمد بن حنبل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روات اين حديث شخصى به نام ابوصالح وجود دارد كه ناشناس است، لذا موجب ضعف سندى حديث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ادامه مى‌دهد كه اميدوارم خدا پاداشش دهد، همان گونه كه عايشه نيز قبر برادرش را زيارت مى‌كرد و اشكالى نداشت</w:t>
      </w:r>
      <w:r>
        <w:rPr>
          <w:rFonts w:eastAsia="IRNazanin" w:cs="IRNazanin"/>
          <w:color w:val="111111"/>
          <w:sz w:val="28"/>
          <w:szCs w:val="28"/>
          <w:rtl w:val="true"/>
          <w:lang w:bidi="fa-IR"/>
        </w:rPr>
        <w:t xml:space="preserve">. </w:t>
      </w:r>
      <w:r>
        <w:rPr>
          <w:rStyle w:val="FootnoteAnchor"/>
          <w:rtl w:val="true"/>
        </w:rPr>
        <w:footnoteReference w:id="1222"/>
      </w:r>
      <w:r>
        <w:rPr>
          <w:rFonts w:ascii="Amiri" w:hAnsi="Amiri" w:eastAsia="Amiri" w:cs="Amiri"/>
          <w:color w:val="111111"/>
          <w:sz w:val="28"/>
          <w:sz w:val="28"/>
          <w:szCs w:val="28"/>
          <w:rtl w:val="true"/>
          <w:lang w:bidi="ar-SA"/>
        </w:rPr>
        <w:t>فقهاى سنّى مذهب در استدلال به اين روايت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مبانى مسلّم بين عامه و خاصّه، امر عقيب حظر را بايد حمل بر اباحه نمود </w:t>
      </w:r>
      <w:r>
        <w:rPr>
          <w:rStyle w:val="FootnoteAnchor"/>
          <w:rtl w:val="true"/>
        </w:rPr>
        <w:footnoteReference w:id="1223"/>
      </w:r>
      <w:r>
        <w:rPr>
          <w:rFonts w:ascii="IRNazanin" w:hAnsi="IRNazanin" w:eastAsia="IRNazanin"/>
          <w:color w:val="111111"/>
          <w:sz w:val="28"/>
          <w:sz w:val="28"/>
          <w:szCs w:val="28"/>
          <w:rtl w:val="true"/>
          <w:lang w:bidi="fa-IR"/>
        </w:rPr>
        <w:t>و در اين مسأله نيز چون پيامبر اكرم صلى الله عليه و آله بعد از نهى خود، امر به زيارت فرمود، مى‌توان آن را دليل بر مباح بودن زيارت قرار داد؛ گذشته از اين كه در بسيارى از روايات وارده، حكمت اين امر را تنبيه و تذكر مرگ و فناى دنيا در نظر زاير قرار داده‌اند كه شامل هر مسلمانى اعم از مرد و زن است، چرا كه هم مردان و هم زنان هر دو نياز به موعظه و تذكر دارند و حتى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اين امر نيازمندتر از مردانند</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دانشور ديگرى مثل حافظ البانى كه عالم و محدّثى سلفى مذهب است، در نوشته‌هاى خود مثل الضعيف من سنن ابن ماجه و سلسلة احاديث ضعيفه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زائرات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روايتى كاملًا ضعيف و فاقد وجهه لازم براى استدلال مى‌داند و در همين باره استناد به حديثى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المتخذين عليها السُّرج</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مستند وهابيه در نفى بناى چراغ و نور بر فراز قبور ائمه شيعه است را روايتى ضعيف و غيرصحيح مى‌داند و سلفى‌ها را از استناد به آن برحذر مى‌نمايد</w:t>
      </w:r>
      <w:r>
        <w:rPr>
          <w:rFonts w:eastAsia="IRNazanin" w:cs="IRNazanin"/>
          <w:color w:val="111111"/>
          <w:sz w:val="28"/>
          <w:szCs w:val="28"/>
          <w:rtl w:val="true"/>
          <w:lang w:bidi="fa-IR"/>
        </w:rPr>
        <w:t xml:space="preserve">. </w:t>
      </w:r>
      <w:r>
        <w:rPr>
          <w:rStyle w:val="FootnoteAnchor"/>
          <w:rtl w:val="true"/>
        </w:rPr>
        <w:footnoteReference w:id="1225"/>
      </w:r>
      <w:bookmarkStart w:id="1224" w:name="pg1846_24241"/>
    </w:p>
    <w:p>
      <w:pPr>
        <w:pStyle w:val="Heading2"/>
        <w:numPr>
          <w:ilvl w:val="1"/>
          <w:numId w:val="1"/>
        </w:numPr>
        <w:rPr/>
      </w:pPr>
      <w:bookmarkStart w:id="1225" w:name="__RefHeading___Toc2869805_3650668749"/>
      <w:bookmarkStart w:id="1226" w:name="_Toc461"/>
      <w:bookmarkEnd w:id="1224"/>
      <w:bookmarkEnd w:id="1225"/>
      <w:r>
        <w:rPr>
          <w:rtl w:val="true"/>
        </w:rPr>
        <w:t xml:space="preserve">مجموعه مقالات هم انديشى زيارت </w:t>
      </w:r>
      <w:r>
        <w:rPr/>
        <w:t>2</w:t>
      </w:r>
      <w:bookmarkEnd w:id="1226"/>
    </w:p>
    <w:p>
      <w:pPr>
        <w:pStyle w:val="Heading3"/>
        <w:numPr>
          <w:ilvl w:val="2"/>
          <w:numId w:val="1"/>
        </w:numPr>
        <w:rPr/>
      </w:pPr>
      <w:bookmarkStart w:id="1227" w:name="__RefHeading___Toc2869807_3650668749"/>
      <w:bookmarkStart w:id="1228" w:name="_Toc462"/>
      <w:bookmarkEnd w:id="1227"/>
      <w:r>
        <w:rPr/>
        <w:t>1</w:t>
      </w:r>
      <w:r>
        <w:rPr>
          <w:rtl w:val="true"/>
        </w:rPr>
        <w:t xml:space="preserve">. </w:t>
      </w:r>
      <w:r>
        <w:rPr>
          <w:rtl w:val="true"/>
        </w:rPr>
        <w:t>آداب زيارت‌</w:t>
      </w:r>
      <w:bookmarkEnd w:id="1228"/>
    </w:p>
    <w:p>
      <w:pPr>
        <w:pStyle w:val="BookText"/>
        <w:rPr/>
      </w:pPr>
      <w:r>
        <w:rPr>
          <w:rFonts w:ascii="IRNazanin" w:hAnsi="IRNazanin" w:eastAsia="IRNazanin"/>
          <w:color w:val="111111"/>
          <w:sz w:val="28"/>
          <w:sz w:val="28"/>
          <w:szCs w:val="28"/>
          <w:rtl w:val="true"/>
          <w:lang w:bidi="fa-IR"/>
        </w:rPr>
        <w:t>گلى حجت‌فر</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بى‌شك براى انجام هر كارى آدابى است كه با رعايت آن ارزش آن كار و ميزان تأثيرگذارى و ماندگارى آن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حقايق دينى ضمن تبيين و تفسير آن، اسرار و احكامى ذكر مى‌كنند و آداب و آيينى خاصى بر مى‌شمارند؛ و زيارت نيز به عنوان امرى معنوى كه در حقيقت نوعى هجرت است و زاير در واقع مهاجر به سوى خدا و اولياى اوست از اين قاعده مستثنى نيست و آنان كه با رعايت حدود و آداب به زيارت مى‌روند، بهره‌اى بيشتر و لذتى افزون‌تر مى‌برند و عقل و قلب خود را متوجه حريم و ساحت امام نموده، ضمن اين‌كه در اين آداب لطايف و دقايقى نهفته است كه با توجه به آنها ابواب ديگرى از علوم و معارف براى زاير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مقاله بر آن است تا با برشمارى و تحليلى از آداب زيارت زنده‌ترين و مؤثرترين راه براى شناخت و ايجاد ارتباط قلبى و فكرى زاير با امام خود ايجاد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مزور، زاير، اسلام،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پيش ارباب خرد مايه ايمان ادب است لاجرم پيشه مردان سخن‌دان ادب است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بى‌ادب را به سماوات بقا منزل نيست در سماوات بقا منزل مردان ادب است</w:t>
      </w:r>
    </w:p>
    <w:p>
      <w:pPr>
        <w:pStyle w:val="BookText"/>
        <w:rPr/>
      </w:pPr>
      <w:r>
        <w:rPr>
          <w:rFonts w:ascii="IRNazanin" w:hAnsi="IRNazanin" w:eastAsia="IRNazanin"/>
          <w:color w:val="111111"/>
          <w:sz w:val="28"/>
          <w:sz w:val="28"/>
          <w:szCs w:val="28"/>
          <w:rtl w:val="true"/>
          <w:lang w:bidi="fa-IR"/>
        </w:rPr>
        <w:t>دامن عقل و ادب گير كه در راه يقين بر سر گنج وجود تو نگهبان ادب است</w:t>
      </w:r>
    </w:p>
    <w:p>
      <w:pPr>
        <w:pStyle w:val="BookText"/>
        <w:rPr/>
      </w:pPr>
      <w:r>
        <w:rPr>
          <w:rFonts w:ascii="IRNazanin" w:hAnsi="IRNazanin" w:eastAsia="IRNazanin"/>
          <w:color w:val="111111"/>
          <w:sz w:val="28"/>
          <w:sz w:val="28"/>
          <w:szCs w:val="28"/>
          <w:rtl w:val="true"/>
          <w:lang w:bidi="fa-IR"/>
        </w:rPr>
        <w:t>آدمى‌زاده اگر بى‌ادب است آدم نيست فرق در جنس بنى آدم و حيوان ادب است</w:t>
      </w:r>
    </w:p>
    <w:p>
      <w:pPr>
        <w:pStyle w:val="BookText"/>
        <w:rPr/>
      </w:pPr>
      <w:r>
        <w:rPr>
          <w:rFonts w:ascii="IRNazanin" w:hAnsi="IRNazanin" w:eastAsia="IRNazanin"/>
          <w:color w:val="111111"/>
          <w:sz w:val="28"/>
          <w:sz w:val="28"/>
          <w:szCs w:val="28"/>
          <w:rtl w:val="true"/>
          <w:lang w:bidi="fa-IR"/>
        </w:rPr>
        <w:t>عاقبت هر چه كند خواجه پشيمان گردد آن‌كه از وى نشوى هيچ پشيمان ادب است</w:t>
      </w:r>
    </w:p>
    <w:p>
      <w:pPr>
        <w:pStyle w:val="BookText"/>
        <w:rPr/>
      </w:pPr>
      <w:r>
        <w:rPr>
          <w:rFonts w:ascii="IRNazanin" w:hAnsi="IRNazanin" w:eastAsia="IRNazanin"/>
          <w:color w:val="111111"/>
          <w:sz w:val="28"/>
          <w:sz w:val="28"/>
          <w:szCs w:val="28"/>
          <w:rtl w:val="true"/>
          <w:lang w:bidi="fa-IR"/>
        </w:rPr>
        <w:t>كردم از عقل سؤالى كه بگو ايمان چيست عقل در گوش دلم گفت كه ايمان ادب است</w:t>
      </w:r>
    </w:p>
    <w:p>
      <w:pPr>
        <w:pStyle w:val="BookText"/>
        <w:rPr/>
      </w:pPr>
      <w:r>
        <w:rPr>
          <w:rFonts w:ascii="IRNazanin" w:hAnsi="IRNazanin" w:eastAsia="IRNazanin"/>
          <w:color w:val="111111"/>
          <w:sz w:val="28"/>
          <w:sz w:val="28"/>
          <w:szCs w:val="28"/>
          <w:rtl w:val="true"/>
          <w:lang w:bidi="fa-IR"/>
        </w:rPr>
        <w:t>چشم بگشا و ببين جمله كلام اللَّه را آيه آيه همگى معنى قرآن ادب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انسان به ادب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بهترين خلق و خوى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بيش از آن كه نياز به طلا و نقره داشته باشند، به ادب صحيح نيازمندند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زينتى براى انسان همانند آداب نيست</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خداوند به بنده‌اش دستور داده رعايت حدود و جمع كردن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جمع شدن و گرد آمدن تمامى خيرهاست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دنيا بنده‌اش را عامل جمع‌كننده‌اى قرار داده تا براى وى هر چه را كه به او فرمان داده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رعايت آن در مقابل ديگران از اهميت به سزايى برخوردار است و در روايات و احاديث بسيارى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مسأله در برابر انسان‌ها داراى چنان اهميتى است، پس بدون ترديد در برابر خدا، انبيا، اوليا و امامان معصوم از جايگاه برترى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زيارت و زاير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زيارت معانى مختلفى بيان شده كه فهرست‌وار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در لغت عبارت است از تمايل و ميل كردن؛ خواه از دور باشد يا از نزديك و خواه با گرايش قلبى و قصد نيز همراه باشد يا نه و اعم از اين‌كه با اكرام و تعظيم مزور باشد يا نه؛ از اين‌رو در مورد ميل و گرايش عنصرى مادى همانند خورشيد كه هيچ يك از ويژگى‌هاى فوق در آن نيست نيز در قرآن كريم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ميل كردن مى‌باشد،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دينى زيارت تمايلى است كه افزون بر ميل و حركت حسى، قلب هم گرايش جدى پيدا كرده و به مزور نيز با تكريم و تعظيم قلبى و انس روحى همراه باشد </w:t>
      </w:r>
      <w:r>
        <w:rPr>
          <w:rStyle w:val="FootnoteAnchor"/>
          <w:rtl w:val="true"/>
        </w:rPr>
        <w:footnoteReference w:id="1227"/>
      </w:r>
      <w:r>
        <w:rPr>
          <w:rFonts w:ascii="Amiri" w:hAnsi="Amiri" w:eastAsia="Amiri" w:cs="Amiri"/>
          <w:color w:val="111111"/>
          <w:sz w:val="28"/>
          <w:sz w:val="28"/>
          <w:szCs w:val="28"/>
          <w:rtl w:val="true"/>
          <w:lang w:bidi="ar-SA"/>
        </w:rPr>
        <w:t xml:space="preserve">و اين معنا در مرتبه برين و كامل خود همانا اقبال و توجه قلبى، روحى، فكرى، اخلاقى و عملى به مزور </w:t>
      </w:r>
      <w:r>
        <w:rPr>
          <w:rStyle w:val="FootnoteAnchor"/>
          <w:rtl w:val="true"/>
        </w:rPr>
        <w:footnoteReference w:id="1228"/>
      </w:r>
      <w:r>
        <w:rPr>
          <w:rFonts w:ascii="IRNazanin" w:hAnsi="IRNazanin" w:eastAsia="IRNazanin"/>
          <w:color w:val="111111"/>
          <w:sz w:val="28"/>
          <w:sz w:val="28"/>
          <w:szCs w:val="28"/>
          <w:rtl w:val="true"/>
          <w:lang w:bidi="fa-IR"/>
        </w:rPr>
        <w:t>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ارتباط ملكوتى و معنوى با كامل‌ترين انسان‌هاست كه عظمت و قدرتشان به اذن خداوند متعال تمام هستى را فرا گرفته است</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معصوم عليه السلام يعنى تجديد عهد و پيمانى كه شيعيان ائمه با خدا بسته‌اند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برقرارى ارتباط قلبى با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فطرى محب به محبوب الهى خويش، نشانه وفادارى صادقانه شيعه به امام خود، وصول به حقيقت و نوشيدن از سرچشمه زلال معرفت، حضور آگاهانه در محضر جلوه‌هاى الهى، ديدار مشتاقانه مأموم با امام معصوم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مفهوم زاير، زاير يعنى مشتاق ديدار، عاشق و دعوت‌شده به محفل دوست، مجاهد در راه خدا، مدافع حريم و ولايت، محب باوفاى اهل بيت عليهم السلام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زاير كسى است كه قصد زيارت پيشواى معصوم عليه السلام را داشته باشد و عارفانه و خالصانه، ارتباط فكرى و قلبى با امام معصوم برقرار كند و بداند كه هرگز توان فهم معرفت كامل امام را پيدا نخواهد كرد و غايت معرفت وى اظهار عجز از اين 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و ضرورت زيارت</w:t>
      </w:r>
    </w:p>
    <w:p>
      <w:pPr>
        <w:pStyle w:val="BookText"/>
        <w:rPr/>
      </w:pPr>
      <w:r>
        <w:rPr>
          <w:rFonts w:ascii="IRNazanin" w:hAnsi="IRNazanin" w:eastAsia="IRNazanin"/>
          <w:color w:val="111111"/>
          <w:sz w:val="28"/>
          <w:sz w:val="28"/>
          <w:szCs w:val="28"/>
          <w:rtl w:val="true"/>
          <w:lang w:bidi="fa-IR"/>
        </w:rPr>
        <w:t>زيارت موجب ارتباط و وابستگى وجودى به اهل بيت عليهم السلام است كه خود منشأ خيرات و بركات و نزول فيض و اجر و ثواب است، همچنين انصراف از آن و بى‌ميلى به آن موجب انصراف رحمت و بازگشت نعمت خواهد بود و كسى كه چنين علقه و علاقه‌اى را در جان نپروراند و تقويت نكند از رحمت و لطف خدا و رسولش بى‌بهره خواهد بود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پاسخ كسى كه به ايشان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گردم، به حضور شما رسيدم در حالى كه توفيق زيارت قبر اميرالمؤمنين را نداشتم،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كار ناپسندى انجام دادى اگر نبود كه تو از پيروان و شيعيان مايى هرگز به تو نگاه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زيارت نكردى شخصيتى را كه خداوند با فرشتگان آسمان و همه انبيا و مؤمنان او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 نمى‌دانستم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اميرالمؤمنين عليه السلام در نزد خداوند از همه ائمه برتر و افضل است و براى اوست پاداش تمامى اعمال و برترى هر كسى به ميزان اعمال و عملكرد آنهاست</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بنابراين زيارت به عنوان شاخصى روشن براى كسب فيض و دور نيفتادن از وادى رحمت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مزبور موقعيت والا و عظيم و برترى اميرالمؤمنين نسبت به ساير ائمه و همچنين زيارت خداوند و انبيا و مؤمنان نسبت به آن حضرت را</w:t>
      </w:r>
    </w:p>
    <w:p>
      <w:pPr>
        <w:pStyle w:val="BookText"/>
        <w:rPr/>
      </w:pPr>
      <w:r>
        <w:rPr>
          <w:rFonts w:ascii="IRNazanin" w:hAnsi="IRNazanin" w:eastAsia="IRNazanin"/>
          <w:color w:val="111111"/>
          <w:sz w:val="28"/>
          <w:sz w:val="28"/>
          <w:szCs w:val="28"/>
          <w:rtl w:val="true"/>
          <w:lang w:bidi="fa-IR"/>
        </w:rPr>
        <w:t>بيان مى‌كند؛ پس بر اساس آنچه گفته شد، انسان همواره بايد آرزوى زيارت اولياى الهى و اميد وصال و دوستى مشاهد آنان را در دل زنده دارد و از خداوند به طور جدى طلب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إلىّ مشاهدهم و ألحقنى بهم و اجعلنى معهم فى الدنيا و الآخرة يا أرحم الراحمين</w:t>
      </w:r>
      <w:r>
        <w:rPr>
          <w:rFonts w:eastAsia="IRNazanin" w:cs="IRNazanin"/>
          <w:color w:val="111111"/>
          <w:sz w:val="28"/>
          <w:szCs w:val="28"/>
          <w:rtl w:val="true"/>
          <w:lang w:bidi="fa-IR"/>
        </w:rPr>
        <w:t xml:space="preserve">». </w:t>
      </w:r>
      <w:r>
        <w:rPr>
          <w:rStyle w:val="FootnoteAnchor"/>
          <w:rtl w:val="true"/>
        </w:rPr>
        <w:footnoteReference w:id="1233"/>
      </w:r>
      <w:r>
        <w:rPr>
          <w:rFonts w:ascii="Amiri" w:hAnsi="Amiri" w:eastAsia="Amiri" w:cs="Amiri"/>
          <w:color w:val="111111"/>
          <w:sz w:val="28"/>
          <w:sz w:val="28"/>
          <w:szCs w:val="28"/>
          <w:rtl w:val="true"/>
          <w:lang w:bidi="ar-SA"/>
        </w:rPr>
        <w:t>هدف زاير</w:t>
      </w:r>
    </w:p>
    <w:p>
      <w:pPr>
        <w:pStyle w:val="BookText"/>
        <w:rPr/>
      </w:pPr>
      <w:r>
        <w:rPr>
          <w:rFonts w:ascii="Amiri" w:hAnsi="Amiri" w:eastAsia="Amiri" w:cs="Amiri"/>
          <w:color w:val="111111"/>
          <w:sz w:val="28"/>
          <w:sz w:val="28"/>
          <w:szCs w:val="28"/>
          <w:rtl w:val="true"/>
          <w:lang w:bidi="ar-SA"/>
        </w:rPr>
        <w:t>هدف نهايى زاير در زيارت، خدا و تقرب به ساحت الوهى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هدف بودن خداوند در زيارت و تقرب به سوى حضرت حق همانا تخلق به اخلاق الهى و تحصيل كمالات ربوبى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مزور حقيقى خداوند متعال است و هدف زيارت زنده شدن فضايل و خصلت‌هاى والاى آن مزور در زاير و دورى جستن و برائت از بدها و بدى‌هاست؛ از اين‌رو تمامى فعاليت‌هاى عبادى كه به انسان جهت الهى مى‌دهد، خود زيارت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حقيقتى دو سويه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زائر حق على من أتاه و أنا زائرك و مولاك و ضيفك النازل بك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براى هر زايرى حقى است بر عهده كسى كه به ديدار او رفته است و من زاير، دوست و مهمان شما هستم كه بر شما وارد شده‌ام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كه زيارت و ارادات در حد خود زمينه ارتباط و معيت اهل بيت با زايران و محبان را فراهم مى‌آورد كه با خود ولايت، شفاعت و مصاحبت در دنيا و برزخ و قيامت را همراه خواهد داشت و اين همان سعادتمندى است كه خداوند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w:t>
      </w:r>
    </w:p>
    <w:p>
      <w:pPr>
        <w:pStyle w:val="BookText"/>
        <w:rPr/>
      </w:pPr>
      <w:r>
        <w:rPr>
          <w:rFonts w:ascii="Amiri" w:hAnsi="Amiri" w:eastAsia="Amiri" w:cs="Amiri"/>
          <w:color w:val="111111"/>
          <w:sz w:val="28"/>
          <w:sz w:val="28"/>
          <w:szCs w:val="28"/>
          <w:rtl w:val="true"/>
          <w:lang w:bidi="ar-SA"/>
        </w:rPr>
        <w:t>السَّيِّئَةَ اولئِكَ لَهُمْ عُقْبَى الدّارِ</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بر اين اساس، هرگز زيارت يك سويه نبوده و نيست؛ به ويژه زيارت اولياى كريمى كه خير و كرامت آنها ابتدايى و بدون سابقه است؛ اهل بيت كه خاندان كرامت، جود و سخا هستند، قطعاً زاير خود را بدون جواب باز نمى‌گردانند، حتى طرح حاجت، سؤال و تقاضاى اجابت را خود به ما تعليم داده‌اند و اين حق كه بر مبناى تفضل الهى شكل گرفته است را تثبيت و اعلام مى‌كنند و برترين حق هم اين است كه دعاها و خواسته‌هاى زاير خود را بدون پاسخ نگذارند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ascii="Amiri" w:hAnsi="Amiri" w:eastAsia="Amiri" w:cs="Amiri"/>
          <w:color w:val="111111"/>
          <w:sz w:val="28"/>
          <w:sz w:val="28"/>
          <w:szCs w:val="28"/>
          <w:rtl w:val="true"/>
          <w:lang w:bidi="ar-SA"/>
        </w:rPr>
        <w:t>بى‌ترديد يكى از مهم‌ترين اركان زيارت، توجه به آداب و رعايت حدود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براى هر چيزى ادب و حدى است كه رعايت ادب و توجه به حد آن هم از جهت فراگيرى و دريافت بهتر آن حقيقت و هم از حيث عمل و انجام آن مؤثر بوده و موجب بهره‌برى فراوان‌ترى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در امور معنوى و حقايق فوق مادى مسلّم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از جمله حقايق ارزشمند و حياتى است كه توجه به حدود و رعايت آداب آن كاملًا در تحقق صحيح و ارتباط وثيق و مطمئن‌تر با مزور نقش اساسى و تأثير جدى دارد؛ از اين‌رو با توجه به اهداف و مقاصد عالى كه زاير در زيارت خود دارد و همچنين رعايت آداب آن، احساس حضور و حظّ تشرف در محضر مزور بيشتر نمايان و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بررسى آداب زيارت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روحى</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الهى هنگام توجه به پروردگار، پيامبر صلى الله عليه و آله و ائمه معصومين عليهم السلام بايد شرايط روحى و جسمى مطلوبى را براى خود ايجاد كنند تا به سبب آن بتوانند با خداى خويش و اين بزرگواران بهتر به نيايش و راز و نياز بپردازند و عنايت و لطف ويژه</w:t>
      </w:r>
    </w:p>
    <w:p>
      <w:pPr>
        <w:pStyle w:val="BookText"/>
        <w:rPr/>
      </w:pPr>
      <w:r>
        <w:rPr>
          <w:rFonts w:ascii="IRNazanin" w:hAnsi="IRNazanin" w:eastAsia="IRNazanin"/>
          <w:color w:val="111111"/>
          <w:sz w:val="28"/>
          <w:sz w:val="28"/>
          <w:szCs w:val="28"/>
          <w:rtl w:val="true"/>
          <w:lang w:bidi="fa-IR"/>
        </w:rPr>
        <w:t>آنان را بيشتر جلب نمايند و در نتيجه خواسته‌ها و حاجاتشان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زاير بايد پيش از پيرايش ظاهرى، روح خويش را براى ملاقات روحانى با معادن معنويت و روحانيت آماده كند تا طعم لذت‌بخش آن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حريم دوست بودن زيارت عاشقى را آزمودن</w:t>
      </w:r>
    </w:p>
    <w:p>
      <w:pPr>
        <w:pStyle w:val="BookText"/>
        <w:rPr/>
      </w:pPr>
      <w:r>
        <w:rPr>
          <w:rFonts w:ascii="Amiri" w:hAnsi="Amiri" w:eastAsia="Amiri" w:cs="Amiri"/>
          <w:color w:val="111111"/>
          <w:sz w:val="28"/>
          <w:sz w:val="28"/>
          <w:szCs w:val="28"/>
          <w:rtl w:val="true"/>
          <w:lang w:bidi="ar-SA"/>
        </w:rPr>
        <w:t>زيارت، محبت را ستودن زيارت آشناى عشق بودن</w:t>
      </w:r>
    </w:p>
    <w:p>
      <w:pPr>
        <w:pStyle w:val="BookText"/>
        <w:rPr/>
      </w:pPr>
      <w:r>
        <w:rPr>
          <w:rFonts w:ascii="IRNazanin" w:hAnsi="IRNazanin" w:eastAsia="IRNazanin"/>
          <w:color w:val="111111"/>
          <w:sz w:val="28"/>
          <w:sz w:val="28"/>
          <w:szCs w:val="28"/>
          <w:rtl w:val="true"/>
          <w:lang w:bidi="fa-IR"/>
        </w:rPr>
        <w:t>زيارت فصل دل را وصل كردن صفا دادن به قلب و گريه كردن</w:t>
      </w:r>
    </w:p>
    <w:p>
      <w:pPr>
        <w:pStyle w:val="BookText"/>
        <w:rPr/>
      </w:pPr>
      <w:r>
        <w:rPr>
          <w:rFonts w:ascii="Amiri" w:hAnsi="Amiri" w:eastAsia="Amiri" w:cs="Amiri"/>
          <w:color w:val="111111"/>
          <w:sz w:val="28"/>
          <w:sz w:val="28"/>
          <w:szCs w:val="28"/>
          <w:rtl w:val="true"/>
          <w:lang w:bidi="ar-SA"/>
        </w:rPr>
        <w:t>نيّت خالصانه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نيت خالصانه براى زيارت داشته باشد، در اين هنگام نامش در ديوان شهدا ثبت مى‌شود</w:t>
      </w:r>
      <w:r>
        <w:rPr>
          <w:rFonts w:eastAsia="IRNazanin" w:cs="IRNazanin"/>
          <w:color w:val="111111"/>
          <w:sz w:val="28"/>
          <w:szCs w:val="28"/>
          <w:rtl w:val="true"/>
          <w:lang w:bidi="fa-IR"/>
        </w:rPr>
        <w:t xml:space="preserve">. </w:t>
      </w:r>
      <w:r>
        <w:rPr>
          <w:rStyle w:val="FootnoteAnchor"/>
          <w:rtl w:val="true"/>
        </w:rPr>
        <w:footnoteReference w:id="1237"/>
      </w:r>
      <w:r>
        <w:rPr>
          <w:rFonts w:ascii="IRNazanin" w:hAnsi="IRNazanin" w:eastAsia="IRNazanin"/>
          <w:color w:val="111111"/>
          <w:sz w:val="28"/>
          <w:sz w:val="28"/>
          <w:szCs w:val="28"/>
          <w:rtl w:val="true"/>
          <w:lang w:bidi="fa-IR"/>
        </w:rPr>
        <w:t>رسول گرامى اسلام صلى الله عليه و آله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اتانى زائراً فى المدينه محتسبا كنت له شفيعا يوم القيامه</w:t>
      </w:r>
      <w:r>
        <w:rPr>
          <w:rFonts w:eastAsia="IRNazanin" w:cs="IRNazanin"/>
          <w:color w:val="111111"/>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كسى كه تنها به انگيزه زيارت من، مرا زيارت كند، خداوند او را وارد بهشت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نيز درباره زيارت حسين بن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حسين بن على عليه السلام را خالصانه و بدون شائبه زيارت كند و از انگيزه‌هاى تعدى و طغيان و يا ريا و سمعه منزه و مبرا باشد، گناهان او پاك مى‌شود؛ چنان‌كه لباس به وسيله آب شستشو شده و پاك مى‌شود</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زيارت از آن جهت كه مقوله خاص و مهم است، بايد به آن نظر استقلالى افكند و از هرگونه نظر شرك‌آلود و مشوب خوددارى كرد؛ به عبارتى ديگر زيارت در حد خود هدف و مقصدى مستقل است كه بايد هيچ چيزى را در كنار آن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زيارت را به تنهايى هدف مستقل و مقدس بداند، به گونه‌اى كه همراه كردن آن با امور ديگر از ارزش و بهاى آن كاسته و آن را بى‌محتوا و بى‌معنا مى‌سازد، اگر زاير بخواهد در زيارت خود موفق باشد، بايد سفر زيارتى خود را تصحيح و نيت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گرچه سفرهاى زيارتى با ديگر سفرها از نظر صورت و شكل</w:t>
      </w:r>
    </w:p>
    <w:p>
      <w:pPr>
        <w:pStyle w:val="BookText"/>
        <w:rPr/>
      </w:pPr>
      <w:r>
        <w:rPr>
          <w:rFonts w:ascii="IRNazanin" w:hAnsi="IRNazanin" w:eastAsia="IRNazanin"/>
          <w:color w:val="111111"/>
          <w:sz w:val="28"/>
          <w:sz w:val="28"/>
          <w:szCs w:val="28"/>
          <w:rtl w:val="true"/>
          <w:lang w:bidi="fa-IR"/>
        </w:rPr>
        <w:t>ظاهرى يكسان است، اما از نظر سيرت و معنا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تفريحى، انسان براى انبساط خاطر و آسايش روان و شادابى سفر مى‌كند و محصول آن هم در برخى موارد رفع خستگى و زدودن ملالت‌هاى تن و ايجاد طراوت و نشاط است و طبعاً در مقام عمل اين نشاط و شادابى خود را مى‌نماياند و انسان با وجد و طرب مجدداً كار را آغاز مى‌كند، اما در سفرهاى زيارتى همين فرح و نشاط و انبساط خاطر و طرب جان براى روح، معنا و حقيقت انسانى ذاتاً و بالاصاله و براى تن و روان بالتبع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سفرها زمينه تقويت اركان ايمان و پايه‌هاى اعتقادات و رافع ملالت‌هاى جان و آرامش نفس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تجديد قوا براى آن است كه انسان در عرصه علم و مبارزه با شبهات و آفات فكرى و تحريفات ذهنى و همچنين انحرافات اخلاقى و عملى در دام وسوسه‌ها و هوس‌ها نيفتاده، بلكه بتواند آنها را شكست داده و اسوه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بايد سفرهاى زيارتى را اندوخته‌سازى علم و ايمان و تقوا دانست و بر آن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خالصانه داشتن براى زاير بسيار اهميت دارد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عليه السلام از حضرت رسول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كسى كه بعد از وفات شما به زيارت شما بيايد در حالى كه چيزى جز زيارت شما را قصد نكند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بعد از وفات من به زيارت من بيايد، در حالى كه جز زيارت من قصدى ندارد و همچنين كسى كه به زيارت پدر تو بعد از وفات او بيايد و هدفى جز زيارت او نداشته باشد و نيز كسى كه به زيارت برادر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بيايد و انگيزه‌اى غير از زيارت نداشته باشد و نيز كسى كه به زيارت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قصد و اراده‌اى جز زيارت تو نداشته باشد، اجر هر يك از اين زيارت‌ها بهشت مقرر شده است</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معرفت زاير</w:t>
      </w:r>
    </w:p>
    <w:p>
      <w:pPr>
        <w:pStyle w:val="BookText"/>
        <w:rPr/>
      </w:pPr>
      <w:r>
        <w:rPr>
          <w:rFonts w:ascii="IRNazanin" w:hAnsi="IRNazanin" w:eastAsia="IRNazanin"/>
          <w:color w:val="111111"/>
          <w:sz w:val="28"/>
          <w:sz w:val="28"/>
          <w:szCs w:val="28"/>
          <w:rtl w:val="true"/>
          <w:lang w:bidi="fa-IR"/>
        </w:rPr>
        <w:t>به هر ميزان كه معرفت زاير به مقام مزور برتر باشد، درجه فزونى ثواب و قرابت بيشتر است؛ چراكه اولين شاخصه‌اى كه در اين نوع معرفت نهفته، الهى بودن امام و از ناحيه خدا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 امام، يعنى امام حجت خدا بر من است و هر فيض و رحمتى كه به من مى‌رسد از ناحيه وجود شريف آن حضرت است، و اطاعت از ايشان واجب است و اطاعت خدا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فمن زارنى و هو يعرف ما أوجب اللَّه عزوجل من حقّى و طاعتى فأنا و آبائى شفعاؤه يوم القيامة </w:t>
      </w:r>
      <w:r>
        <w:rPr>
          <w:rFonts w:eastAsia="IRNazanin" w:cs="IRNazanin"/>
          <w:color w:val="111111"/>
          <w:sz w:val="28"/>
          <w:szCs w:val="28"/>
          <w:rtl w:val="true"/>
          <w:lang w:bidi="fa-IR"/>
        </w:rPr>
        <w:t xml:space="preserve">...». </w:t>
      </w:r>
      <w:r>
        <w:rPr>
          <w:rStyle w:val="FootnoteAnchor"/>
          <w:rtl w:val="true"/>
        </w:rPr>
        <w:footnoteReference w:id="1241"/>
      </w:r>
      <w:r>
        <w:rPr>
          <w:rFonts w:ascii="IRNazanin" w:hAnsi="IRNazanin" w:eastAsia="IRNazanin"/>
          <w:color w:val="111111"/>
          <w:sz w:val="28"/>
          <w:sz w:val="28"/>
          <w:szCs w:val="28"/>
          <w:rtl w:val="true"/>
          <w:lang w:bidi="fa-IR"/>
        </w:rPr>
        <w:t>بديهى است كه رسيدن به اين معرفت و اعتقاد به لزوم تبعيت از امام عليه السلام زمانى ممكن است كه اوصاف والاى انسانى و الهى آنان دانسته و به شايستگى‌هاى وجودى آنان وقوف لازم و كافى حاصل شود؛ در شادى آنان شاد و در ناراحتى و حزن آنان محزون بوده و معتقد باشد كه حالات وى در هيچ زمان و مكانى از ديده آنان پنهان نيست، پس با خود بينديشد كه در طول زندگى، براى امام و معرفت و محبتى كه به او داشته چه كارى انجام داده كه انتظار شفاعت، شفاى مريض، رفع گرفتارى و برآوردن حاجتش را از آن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آنان بسيار بزرگوارند و درخواست ما را اگر به صلاحمان باشد رد نمى‌كنند، ولى بر شيعه لازم است كه بداند حجت خدا كيست و چه مقامى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رواياتى كه در اين زمينه نقل شده است اين نكته را مى‌توان استنباط كرد كه طهارت ظاهر در طهارت باطن تأثير دارد و طهارت ظاهر در حقيقت زمينه‌ساز طهارت باطن است و آب كه مايه طهارت ظاهرى و طهور است، مظهر ولايت كليه در اجسام</w:t>
      </w:r>
    </w:p>
    <w:p>
      <w:pPr>
        <w:pStyle w:val="BookText"/>
        <w:rPr/>
      </w:pPr>
      <w:r>
        <w:rPr>
          <w:rFonts w:ascii="IRNazanin" w:hAnsi="IRNazanin" w:eastAsia="IRNazanin"/>
          <w:color w:val="111111"/>
          <w:sz w:val="28"/>
          <w:sz w:val="28"/>
          <w:szCs w:val="28"/>
          <w:rtl w:val="true"/>
          <w:lang w:bidi="fa-IR"/>
        </w:rPr>
        <w:t>است؛ زيرا قوام و حيات هر چيزى به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ادب زيارت اقتضا مى‌كند كه زيارت با داشتن غسل انجام گيرد؛ به گونه‌اى كه طبق بيان شيخ مفيد اگر غسل نقض و باطل شد، دوباره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عده‌اى غسل روز را تا شام و غسل شب را تا صبح كافى مى‌دانند و در اين فاصله نياز به تجديد غسل نيست</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أنّ أبى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يجزيك ليلتك و غسل ليلتك يجزيك ليومك</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ادب غسل كردن غير از آن‌كه شهرت فقهى و فتوايى دارد و از جمله آداب زيارت معصومين است كه به آن توصيه شده، به اين جهت است كه حرمت و احترام معصوم در حال ممات و غيبت مانند احترام و حرمت نهادن در حال حيات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حرمته ميتا كحرمته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حرمتهم بعد موتهم كحرمتهم فى حيوتهم</w:t>
      </w:r>
      <w:r>
        <w:rPr>
          <w:rFonts w:eastAsia="Amiri" w:cs="Amiri" w:ascii="Amiri" w:hAnsi="Amiri"/>
          <w:color w:val="111111"/>
          <w:sz w:val="28"/>
          <w:szCs w:val="28"/>
          <w:rtl w:val="true"/>
          <w:lang w:bidi="ar-SA"/>
        </w:rPr>
        <w:t xml:space="preserve">». </w:t>
      </w:r>
      <w:r>
        <w:rPr>
          <w:rStyle w:val="FootnoteAnchor"/>
          <w:rtl w:val="true"/>
        </w:rPr>
        <w:footnoteReference w:id="1246"/>
      </w:r>
      <w:r>
        <w:rPr>
          <w:rFonts w:ascii="IRNazanin" w:hAnsi="IRNazanin" w:eastAsia="IRNazanin"/>
          <w:color w:val="111111"/>
          <w:sz w:val="28"/>
          <w:sz w:val="28"/>
          <w:szCs w:val="28"/>
          <w:rtl w:val="true"/>
          <w:lang w:bidi="fa-IR"/>
        </w:rPr>
        <w:t>شرفيابى به محضرى كه به نص آيه تطهير از طهارت و قداست ويژه برخوردار است و باريابى به صحن و سرايى كه نشان از نزاهت و پاكى الهى دارد، ايجاب مى‌كند كه انسان بدون تحصيل طهارت برتر، يعنى غسل به آن حريم نزديك نشود و بدون آراستگى جان و پيراستگى تن به آن بيت رفيع قدم ننهد؛ زيرا غسل ظاهرى نمادى از شستشوى روان و پاكى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شرط ورود به خانه خدا طهارت و پاكيزگى است، تشرف به حريم اهل بيت كه بيت مرفوع و بيت المعمور زمينيان است نيز متوقف بر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كلام بيهوده و پرهيز از جدال</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حضرت صادق عليه السلام درباره چگونه رفتن به زيارت معصوم عليه السلام سؤال نمود؟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اندك گويى و حتى الامكان جز به خير تكلم نكنى</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زاير بايد از پرگويى و بيهوده‌گويى پرهيز نمايد و بداند كه از قبل از حركت تا پايان سفر،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حرف بيهوده نمى‌زديد و قلبتان جايگاه شيطان نمى‌شد و به چرا نمى‌رفت، هر آنچه را من مى‌ديدم، شما هم مى‌ديديد و هر آنچه را من مى‌شنيدم، شما هم مى‌شنيديد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و نيز زاير بايد از كينه‌ورزى، جدال و دشمنى نسبت به همسفران خويش پرهيز نمايد، </w:t>
      </w:r>
      <w:r>
        <w:rPr>
          <w:rStyle w:val="FootnoteAnchor"/>
          <w:rtl w:val="true"/>
        </w:rPr>
        <w:footnoteReference w:id="1249"/>
      </w:r>
      <w:r>
        <w:rPr>
          <w:rFonts w:ascii="Amiri" w:hAnsi="Amiri" w:eastAsia="Amiri" w:cs="Amiri"/>
          <w:color w:val="111111"/>
          <w:sz w:val="28"/>
          <w:sz w:val="28"/>
          <w:szCs w:val="28"/>
          <w:rtl w:val="true"/>
          <w:lang w:bidi="ar-SA"/>
        </w:rPr>
        <w:t>به خصوص آن كه در اين سفر روحانى حضور قلب را بر هم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پوشيدن لباس پاكيزه و نو</w:t>
      </w:r>
    </w:p>
    <w:p>
      <w:pPr>
        <w:pStyle w:val="BookText"/>
        <w:rPr/>
      </w:pPr>
      <w:r>
        <w:rPr>
          <w:rFonts w:ascii="IRNazanin" w:hAnsi="IRNazanin" w:eastAsia="IRNazanin"/>
          <w:color w:val="111111"/>
          <w:sz w:val="28"/>
          <w:sz w:val="28"/>
          <w:szCs w:val="28"/>
          <w:rtl w:val="true"/>
          <w:lang w:bidi="fa-IR"/>
        </w:rPr>
        <w:t>يكى ديگر از آداب زيارت، پوشيدن لباس پاكيزه و نظيف و جديد براى زيارت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نيكوست سفيد بودن رنگ آن</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و نيز استفاده از عطر و بوى خوش هم توصيه شده است؛ گرچه اين عمل در خصوص زيارت قبر امام حسين عليه السلام متفاوت است و تصريح شده كه پوشيدن لباس نو و استعمال بوى خوش از آداب زيارت آن حضرت نيست؛ بلكه دو پوشش پاك و تميز و سفيد مانند لباس احرام بهتر است</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امام صادق عليه السلام در خصوص آداب زيارت امام حسين به ابى‌نصير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زيارت جدم حسين عليه السلام را اراده كردى، روزهاى چهارشنبه و پنج‌شنبه را روزه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به زيارت بروى غسل كن و بوى خوش و روغن استعمال مكن و از سرمه چشم نيز استفاده نكن تا به نزد قبر برسى</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در تفسير حديث و همچنين از سخنان علما و بزرگان آشكار مى‌شود كه به كار بردن بوى خوش در زيارت امام حسين عليه السلام شايسته نيست، اما خوشبو كردن ضريح مقدس آن حضرت، اشكال و مانعى ندارد و بعضى به آن اشاره نموده‌اند</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اذن دخول</w:t>
      </w:r>
    </w:p>
    <w:p>
      <w:pPr>
        <w:pStyle w:val="BookText"/>
        <w:rPr/>
      </w:pPr>
      <w:r>
        <w:rPr>
          <w:rFonts w:ascii="IRNazanin" w:hAnsi="IRNazanin" w:eastAsia="IRNazanin"/>
          <w:color w:val="111111"/>
          <w:sz w:val="28"/>
          <w:sz w:val="28"/>
          <w:szCs w:val="28"/>
          <w:rtl w:val="true"/>
          <w:lang w:bidi="fa-IR"/>
        </w:rPr>
        <w:t>يكى از آداب زيارت اذن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تَدْخُلُوا بُيُوتَ النَّبِيِّ إلاّ أنْ يُؤْذَنَ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اى كسانى كه ايمان آورده‌ايد، داخل اتاق‌هاى پيامبر مشويد مگر آن كه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سرت إلى إلباب فقف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هنگامى كه به درگاه مرقد رسيدى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 و اذن دخول گرفتن براى فهميدن آن جايگاه ويژه است، براى آن است كه زاير بداند اين‌جا نه خانه‌اى معمولى و نه قبرى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چه وادى مقدس‌تر از جايى كه پيكر معصوم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جعبه‌اى كه چند ساعتى پيامبر خدا حضرت موسى عليه السلام را در خود جاى داده بود، آن چنان قداست يافت كه سمبل آرامش بنى اسرائيل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نَبِيُّهُمْ إنَّ آيَةَ مُلْكِهِ أنْ يَأْتِيَكُمُ التّابُوتُ فيهِ سَكينَةٌ مِنْ رَبِّكُمْ</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همان صندوقى بود كه مادر موسى او را در آن گذاشت و به دريا افكند و هنگامى كه به وسيله عمال فرعون از دريا گرفته شد و موسى را از آن بيرون آوردند، همچنان در دستگاه فرعون نگاه‌دارى مى‌شد و سپس به دست بنى اسرائيل افتاد، بنى اسرائيل اين صندوق خاطره‌انگيز را محترم مى‌شمردند و به آن تبرك مى‌جستند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وقتى كه يك صندوقى كه ساعاتى پيامبر خدا موسى عليه السلام را در خود جاى داده چنين جايگاهى مى‌يابد، بى‌ترديد مكانى كه معصوم عليه السلام را در خود جاى داده است نبايد از قداستى ويژه برخوردار باشد و حريم آن حفظ گردد؟ پس هنگامى كه زاير به در حرم رسيد بايد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توقف ادب ويژه است و در حال توقف با خواندن دعا و اذكار وارده سعى كند تا رقت قلب و خشوع دل تحصيل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الرقّة علامة الإذن فلا</w:t>
      </w:r>
    </w:p>
    <w:p>
      <w:pPr>
        <w:pStyle w:val="BookText"/>
        <w:rPr/>
      </w:pPr>
      <w:r>
        <w:rPr>
          <w:rFonts w:ascii="IRNazanin" w:hAnsi="IRNazanin" w:eastAsia="IRNazanin"/>
          <w:color w:val="111111"/>
          <w:sz w:val="28"/>
          <w:sz w:val="28"/>
          <w:szCs w:val="28"/>
          <w:rtl w:val="true"/>
          <w:lang w:bidi="fa-IR"/>
        </w:rPr>
        <w:t>تغفل</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زيرا در چنين حالتى دعا اجابت و رحمت الهى نازل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الرقّة علامة لاستجابة الدعاء</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 نيز در برخى روايات هست اگر هنگام ورود به حرم معصوم، قلب به طپش بيفتد، اشك جارى شود و عظمت معصوم به چشم آيد، اذن ورود داده شده است</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حفظ متانت و وقار</w:t>
      </w:r>
    </w:p>
    <w:p>
      <w:pPr>
        <w:pStyle w:val="BookText"/>
        <w:rPr/>
      </w:pPr>
      <w:r>
        <w:rPr>
          <w:rFonts w:ascii="IRNazanin" w:hAnsi="IRNazanin" w:eastAsia="IRNazanin"/>
          <w:color w:val="111111"/>
          <w:sz w:val="28"/>
          <w:sz w:val="28"/>
          <w:szCs w:val="28"/>
          <w:rtl w:val="true"/>
          <w:lang w:bidi="fa-IR"/>
        </w:rPr>
        <w:t>وقار نشانه ادب و احترام است، وقتى كسى به نزد بزرگى وارد مى‌شود، سعى مى‌نمايد حريمش را حفظ كرده و با وقار باشد و اين نشان از آن است كه زاير مى‌داند كه زيارت امام معصوم همان زيارت امام زنده است و همان رفتارى كه در زمان حيات امام عليه السلام انسان بايد داشته باشد، بايد همان را به هنگام زيارت آنها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هنگام ورود به حرم معصوم عليه السلام با متانت و با وقار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امش قليلا و عليك بالسكينة و 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حالت آرامش و وقار راه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سكينه و وقار را چنين نقل كرده‌اند كه سكينه آرامش و طمأنينه قلبى است و وقار آرامش بدنى</w:t>
      </w:r>
      <w:r>
        <w:rPr>
          <w:rFonts w:eastAsia="IRNazanin" w:cs="IRNazanin"/>
          <w:color w:val="111111"/>
          <w:sz w:val="28"/>
          <w:szCs w:val="28"/>
          <w:rtl w:val="true"/>
          <w:lang w:bidi="fa-IR"/>
        </w:rPr>
        <w:t xml:space="preserve">. </w:t>
      </w:r>
      <w:r>
        <w:rPr>
          <w:rStyle w:val="FootnoteAnchor"/>
          <w:rtl w:val="true"/>
        </w:rPr>
        <w:footnoteReference w:id="1260"/>
      </w:r>
      <w:r>
        <w:rPr>
          <w:rFonts w:ascii="IRNazanin" w:hAnsi="IRNazanin" w:eastAsia="IRNazanin"/>
          <w:color w:val="111111"/>
          <w:sz w:val="28"/>
          <w:sz w:val="28"/>
          <w:szCs w:val="28"/>
          <w:rtl w:val="true"/>
          <w:lang w:bidi="fa-IR"/>
        </w:rPr>
        <w:t>در حرم معصوم عليه السلام هر دو يعنى هم آرامش قلبى و هم وقار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رفتارهاى غير مؤدبانه در حرم معصوم عليه السلام در شأن آن برگزيدگان جهان هستى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تكبير و تحميد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و رأيت القبر فقف و قل اللَّه أكبر، اللَّه أكبر ثلاثين مرّة</w:t>
      </w:r>
      <w:r>
        <w:rPr>
          <w:rFonts w:eastAsia="Amiri" w:cs="Amiri" w:ascii="Amiri" w:hAnsi="Amiri"/>
          <w:color w:val="111111"/>
          <w:sz w:val="28"/>
          <w:szCs w:val="28"/>
          <w:rtl w:val="true"/>
          <w:lang w:bidi="ar-SA"/>
        </w:rPr>
        <w:t xml:space="preserve">». </w:t>
      </w:r>
      <w:r>
        <w:rPr>
          <w:rStyle w:val="FootnoteAnchor"/>
          <w:rtl w:val="true"/>
        </w:rPr>
        <w:footnoteReference w:id="1261"/>
      </w:r>
      <w:r>
        <w:rPr>
          <w:rFonts w:ascii="IRNazanin" w:hAnsi="IRNazanin" w:eastAsia="IRNazanin"/>
          <w:color w:val="111111"/>
          <w:sz w:val="28"/>
          <w:sz w:val="28"/>
          <w:szCs w:val="28"/>
          <w:rtl w:val="true"/>
          <w:lang w:bidi="fa-IR"/>
        </w:rPr>
        <w:t>زاير بايد وقتى وارد حرم شد و چشمش به قبر معصوم افتاد، بايستد تا آمادگى بيشتر براى عرض ادب پيدا كند، سپس سى مرتبه ذكر اللَّه اكبر را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امام باقر عليه السلام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امام را ديد تكبير بگويد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پيش روى امام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w:t>
      </w:r>
    </w:p>
    <w:p>
      <w:pPr>
        <w:pStyle w:val="BookText"/>
        <w:rPr/>
      </w:pPr>
      <w:r>
        <w:rPr>
          <w:rFonts w:ascii="IRNazanin" w:hAnsi="IRNazanin" w:eastAsia="IRNazanin"/>
          <w:color w:val="111111"/>
          <w:sz w:val="28"/>
          <w:sz w:val="28"/>
          <w:szCs w:val="28"/>
          <w:rtl w:val="true"/>
          <w:lang w:bidi="fa-IR"/>
        </w:rPr>
        <w:t>اللَّه وحده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تعالى براى او خشنودى و رضوان اكبر خود را واجب خواهد كرد و بين او و حضرت ابراهيم عليه السلام و پيامبر اكرم صلى الله عليه و آله و پيامبران الهى در قيامت در دار الجلال جمع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كبّر بين يدى الامام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وحده لا شريك له كتب اللَّه له رضوانه الأكبر و من يكتب اللَّه له رضوانه الأكبر يجمع بينه و بين ابراهيم و محمّد و المرسلين فى دار الجلال</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اما راز گفتن تكبير و تحميد پيش از زيارت آن است كه در اين زيارت مقامات بلندى براى ائمه معصومين ذكر شده است و چه بسا زاير به علت سطحى‌نگرى در وادى هولناك غلو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عبارت است از اعتقاد به ربوبيت پيامبر صلى الله عليه و آله يا ائمّه عليهم السلام و اعتقاد به اين‌كه آنان مستقلًا خالق و رازقند و يا اعتقاد به نبوت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اعتقاد در حقيقت نفى الوهيت رب يا شريك قائل شدن براى او و نفى نبوت و خاتميت نبى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نكته را نبايد ناديده پنداشت كه اين اعتقاد كه خالق هستى خداوند است و او اختيارات ويژه‌اى در اين جهان و آن جهان به پيامبر و امامان واگذار كرده است، اين نه تنها غلو و شرك نيست، بلكه عين توحيد است، ما خالق جهان هستى را ذات مقدس ربوبى مى‌دانيم و معتقديم كه خداوند آن چنان كه ملائكه را مدبرات امر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به معصومين هم مرحله‌اى از اين تدبير را به اذن خودش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مقامات فوق العاده براى امامان غلو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خداوند آنان را از هر گونه نقصى مبرا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از اشتباه و خطا، گناه و عصيان، عين اعتدال در اعتقاد است نه غلو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4"/>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چنين مى‌خواهد كه هرگونه پليدى و زشتى را از شما خانواده نبوت بيرون ببرد و شما را از هر عيب پاك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بوسيدن عتبه و داخل شدن با پاى راست</w:t>
      </w:r>
    </w:p>
    <w:p>
      <w:pPr>
        <w:pStyle w:val="BookText"/>
        <w:rPr/>
      </w:pPr>
      <w:r>
        <w:rPr>
          <w:rFonts w:ascii="IRNazanin" w:hAnsi="IRNazanin" w:eastAsia="IRNazanin"/>
          <w:color w:val="111111"/>
          <w:sz w:val="28"/>
          <w:sz w:val="28"/>
          <w:szCs w:val="28"/>
          <w:rtl w:val="true"/>
          <w:lang w:bidi="fa-IR"/>
        </w:rPr>
        <w:t>بوسيدن عتبه و درگاه مقدس هنگام داخل شدن به حرم شريف ائمه معصومين از آداب مؤكد زيارت است</w:t>
      </w:r>
      <w:r>
        <w:rPr>
          <w:rFonts w:eastAsia="IRNazanin" w:cs="IRNazanin"/>
          <w:color w:val="111111"/>
          <w:sz w:val="28"/>
          <w:szCs w:val="28"/>
          <w:rtl w:val="true"/>
          <w:lang w:bidi="fa-IR"/>
        </w:rPr>
        <w:t xml:space="preserve">. </w:t>
      </w:r>
      <w:r>
        <w:rPr>
          <w:rStyle w:val="FootnoteAnchor"/>
          <w:rtl w:val="true"/>
        </w:rPr>
        <w:footnoteReference w:id="1265"/>
      </w:r>
      <w:r>
        <w:rPr>
          <w:rFonts w:ascii="IRNazanin" w:hAnsi="IRNazanin" w:eastAsia="IRNazanin"/>
          <w:color w:val="111111"/>
          <w:sz w:val="28"/>
          <w:sz w:val="28"/>
          <w:szCs w:val="28"/>
          <w:rtl w:val="true"/>
          <w:lang w:bidi="fa-IR"/>
        </w:rPr>
        <w:t>بزرگان شيعه مانند شيخ مفيد، سيدبن طاووس و شهيد ثانى، همچنين علامه مجلسى و عده‌اى ديگر از علما نيز به امرى كه در روايت صفوان، در شيوه زيارت قبر اميرالمؤمنين عليه السلام آمده استناد كرده‌اند كه امام صادق به صفوان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قبّل العتبة و قدّم رجلك اليمنى قبل اليسرى؛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سپس آستانه را ببوس و آن‌گاه پاى راست را قبل از پاى چپ حركت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پس از آن كه زاير اذن دخول طلبيد و با خواندن اذكار مأثور در قلب خود احساس رقت كرد و پس از بوسيدن درگاه، ادب اقتضا مى‌كند پاى راست را جلو بگذارد و مستحب است در اين هنگام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فى سبيل اللَّه و على ملة رسول اللَّه ربّ اأدخلنى مدخل صدق و أخرجنى مخرج صدق و اجعل لى من لدنك سلطانا نصيرا</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آهسته گام برداشتن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قارب بين خطاك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گام‌هايت را كوتاه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آداب زيارت قبر معصوم پس از بوسيدن عتبه و مقدم داشتن پاى راست، آهسته قدم برداشتن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راز آن اين باشد كه براى هر قدمى كه در اين مسير برداشته مى‌شود ثواب‌هاى فراوانى براى زاير نوشته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نزول اين آيه از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8"/>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مردگان را زنده مى‌كنيم و آنچه را پيش فرستادند و تمام آثار آنها را مى‌نويسم و همه چيز را در كتاب مبين شماره كرده‌ايم، آمده است كه قبيله بنوسلمه در نقطه دور دستى از شهر مدينه</w:t>
      </w:r>
    </w:p>
    <w:p>
      <w:pPr>
        <w:pStyle w:val="BookText"/>
        <w:rPr/>
      </w:pPr>
      <w:r>
        <w:rPr>
          <w:rFonts w:ascii="IRNazanin" w:hAnsi="IRNazanin" w:eastAsia="IRNazanin"/>
          <w:color w:val="111111"/>
          <w:sz w:val="28"/>
          <w:sz w:val="28"/>
          <w:szCs w:val="28"/>
          <w:rtl w:val="true"/>
          <w:lang w:bidi="fa-IR"/>
        </w:rPr>
        <w:t xml:space="preserve">قرار داشتند، تصميم گرفتند به نزديكى مسجد پيامبر صلى الله عليه و آله نقل مكان كنند، آيه فوق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آثاركم تكتب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گام‌هاى شما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اعمالتان نوشته خواهد شد و پاداش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بنوسلمه اين سخن را شنيدند، صرف‌نظر كردند و در جاى خود ماندند</w:t>
      </w:r>
      <w:r>
        <w:rPr>
          <w:rFonts w:eastAsia="IRNazanin" w:cs="IRNazanin"/>
          <w:color w:val="111111"/>
          <w:sz w:val="28"/>
          <w:szCs w:val="28"/>
          <w:rtl w:val="true"/>
          <w:lang w:bidi="fa-IR"/>
        </w:rPr>
        <w:t xml:space="preserve">. </w:t>
      </w:r>
      <w:r>
        <w:rPr>
          <w:rStyle w:val="FootnoteAnchor"/>
          <w:rtl w:val="true"/>
        </w:rPr>
        <w:footnoteReference w:id="1269"/>
      </w:r>
      <w:r>
        <w:rPr>
          <w:rFonts w:ascii="IRNazanin" w:hAnsi="IRNazanin" w:eastAsia="IRNazanin"/>
          <w:color w:val="111111"/>
          <w:sz w:val="28"/>
          <w:sz w:val="28"/>
          <w:szCs w:val="28"/>
          <w:rtl w:val="true"/>
          <w:lang w:bidi="fa-IR"/>
        </w:rPr>
        <w:t>پس گام‌هاى كوتاه سبب مى‌شود تا زاير از فيض و ثواب بيشترى بهره‌مند گردد و از لحاظ روانى نيز اين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قدم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مؤثر بوده و باعث تمركز حواس و توجه و دقت نظر بيشتر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شدن به ضريح و بوسيدن آن</w:t>
      </w:r>
    </w:p>
    <w:p>
      <w:pPr>
        <w:pStyle w:val="BookText"/>
        <w:rPr/>
      </w:pPr>
      <w:r>
        <w:rPr>
          <w:rFonts w:ascii="Amiri" w:hAnsi="Amiri" w:eastAsia="Amiri" w:cs="Amiri"/>
          <w:color w:val="111111"/>
          <w:sz w:val="28"/>
          <w:sz w:val="28"/>
          <w:szCs w:val="28"/>
          <w:rtl w:val="true"/>
          <w:lang w:bidi="ar-SA"/>
        </w:rPr>
        <w:t>عن أبى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بن الحسين صلوات اللَّه عليهما يقف على قبر النبى صلى الله عليه و آله و يلتزق بالقبر و يسند ظهره إلى القبر و يستقبل القبلة و </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كنار قبر پيامبر صلى الله عليه و آله مى‌ايستاد و به قبر مى‌چسبيد و پشت خود را به قبر مبارك رسول صلى الله عليه و آله تكيه مى‌داد و به سمت قبله مى‌ايستاد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باطلى است كه انسان دور بودن از ضريح را ادب بداند و بخواهد از دور زيارت كند، بلكه در روايت تصريح شده كه بدن را به ضريح بچسباند و بر آن تكيه كند و ضريح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مراد از كسانى كه توصيه به دور بودن از ضريح مى‌كنند و آن را ادب زيارت مى‌شمارند، اهل سنت باشند؛ زيرا آنها دور ايستادن از قبر را از جمله آداب و چسبيدن به قبر و بوسيدن و لمس آن را مكروه مى‌دانند؛ چنان‌كه علماى آنان در آداب زيارت حضرت نبوى اين مطلب را ذكر كرده‌اند</w:t>
      </w:r>
      <w:r>
        <w:rPr>
          <w:rFonts w:eastAsia="IRNazanin" w:cs="IRNazanin"/>
          <w:color w:val="111111"/>
          <w:sz w:val="28"/>
          <w:szCs w:val="28"/>
          <w:rtl w:val="true"/>
          <w:lang w:bidi="fa-IR"/>
        </w:rPr>
        <w:t xml:space="preserve">. </w:t>
      </w:r>
      <w:r>
        <w:rPr>
          <w:rStyle w:val="FootnoteAnchor"/>
          <w:rtl w:val="true"/>
        </w:rPr>
        <w:footnoteReference w:id="1271"/>
      </w:r>
      <w:r>
        <w:rPr>
          <w:rFonts w:ascii="IRNazanin" w:hAnsi="IRNazanin" w:eastAsia="IRNazanin"/>
          <w:color w:val="111111"/>
          <w:sz w:val="28"/>
          <w:sz w:val="28"/>
          <w:szCs w:val="28"/>
          <w:rtl w:val="true"/>
          <w:lang w:bidi="fa-IR"/>
        </w:rPr>
        <w:t>پس بدن را به قبر و ضريح نزديك كردن و بر آن تكيه زدن و نيز بوسيدن قبر و ضريح از آداب زيارت است و همچنين مناسب است كه اگر انسان عذرى مانند</w:t>
      </w:r>
    </w:p>
    <w:p>
      <w:pPr>
        <w:pStyle w:val="BookText"/>
        <w:rPr/>
      </w:pPr>
      <w:r>
        <w:rPr>
          <w:rFonts w:ascii="Amiri" w:hAnsi="Amiri" w:eastAsia="Amiri" w:cs="Amiri"/>
          <w:color w:val="111111"/>
          <w:sz w:val="28"/>
          <w:sz w:val="28"/>
          <w:szCs w:val="28"/>
          <w:rtl w:val="true"/>
          <w:lang w:bidi="ar-SA"/>
        </w:rPr>
        <w:t>ضعف جسمانى ندارد، دعا و زيارت را ايستاده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قمى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اين ادب صريحاً در جايى ذكر نشده وليكن خوبى آن از جهات بسيارى استفاده شده است</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نيز از جمله آدابى كه در اين‌باره وجود دارد، آن است كه زاير دوروى صورت خود را به روى قبر يا ضريح نهد و آن را به قبر بكشد و هرگز جايز نيست كه به قبر سجده كند و حتى براى نماز واجب يا مستحب و نماز زيارت پيشانى بر روى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اين‌گونه آداب، زمينه را فراهم مى‌كند تا زاير قلب خود را در صحن و سراى حقيقى امام ببيند و حضور امام را لمس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نيز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خواندن زيارت سمت راست صورت را بر قبر يا ضريح بنهد و متضرعانه از خداوند مسئلت كند، سپس قسمت چپ صورت را بر قبر بنهد و با حال سؤال و نياز او را به حق خودش و به حق صاحب قبر سوگند دهد تا او را از اهل شفاعت و شفاعت‌شوندگان قرار دهد و در اين حال با اصرار و مبالغه در دعا و طلب حاجت از خداوند متعال با همه جديت و سعى مسئلت كند؛ زيرا تا طرح حاجت و سؤال با جديت تمام نباشد و احساس نياز و تشنگى در انسان نجوشد، فيض الهى طالع نمى‌گردد؛ البته بعد از رعايت اين ادب به سمت بالاى سر مزور حركت و رو به قبله در پيشگاه الهى دعا و نيايش كند</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آهسته سخن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اولئِكَ الَّذينَ امْتَحَنَ اللَّهُ قُلُوبَهُمْ لِلتَّقْوى لَهُمْ مَغْفِرَةٌ وَ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4"/>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صدايتان را بلندتر از صداى پيامبر صلى الله عليه و آله نكنيد و همچنان‌كه بعضى از شما با</w:t>
      </w:r>
    </w:p>
    <w:p>
      <w:pPr>
        <w:pStyle w:val="BookText"/>
        <w:rPr/>
      </w:pPr>
      <w:r>
        <w:rPr>
          <w:rFonts w:ascii="IRNazanin" w:hAnsi="IRNazanin" w:eastAsia="IRNazanin"/>
          <w:color w:val="111111"/>
          <w:sz w:val="28"/>
          <w:sz w:val="28"/>
          <w:szCs w:val="28"/>
          <w:rtl w:val="true"/>
          <w:lang w:bidi="fa-IR"/>
        </w:rPr>
        <w:t>بعضى ديگر بلند سخن مى‌گوييد با آن حضرت به صداى بلند سخن مگوييد، مبادا بى‌آن كه بدانيد اعمالتان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پيامبر خدا صدايشان را فرو مى‌كشند، همان كسانى‌اند كه خدا دل‌هايشان را براى پرهيزگارى امتحان كرده است؛ آنان را آمرزش و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آدابى كه رعايت آن موجب حرمت نهادن و تكريم مزور است، فرود آوردن صدا در ذكر و دعاست چراكه در حرم معصوم عليه السلام نبايد صدا را بلند كرد يا با زوار بلند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عليه السلام فرقى بين ديدن و نديدن آن حضرت نيست</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همچنين ادب حضور در محضر حجت الهى اقتضا مى‌كند كه نه تنها انسان از سخن و اذكار غير الهى كه انسان را از ياد خدا غافل مى‌كند بپرهيزد، بلكه هنگام عبادات، زيارات و اعمال مستحبى به آرامى و آهستگى و بدون بلند كردن صدا، مناسك و اعمال زيارت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گويم كه تو را نازكى طبع لطيف تا به حدى است كه آهسته دعا نتوان كرد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رو به قبر و پشت به قبله نمودن در هنگام زيارت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بايد پشت به قبله و رو به سوى قبر شريف امام عليه السلام نمايد و اعمال خويش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امام بودن و پشت نكردن به آن چه در نماز و چه در غير، از اعتقادات شيعه اثنى عشرى است</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و خلاف آن يعنى پشت به قبر مطهر به هر دليل هتك حرمتى عظيم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هر جا كه خوابيد يا استراحت نمود، بايد سعى نمايد پاهايش به طرف حرم مطهر امام عليه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ادب تنها براى معصوم است و براى غير معصوم چنين ادبى ذكر نشده، بلكه ادب در زيارت مؤمنان و اولياى خدا آن است كه زاير پشت سر، يا بالاى سر، رو به قبله به دعا و زيارت مشغول باشد؛ اين مسأله حاوى نكته‌اى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زيارت مأثور و نماز زيارت</w:t>
      </w:r>
    </w:p>
    <w:p>
      <w:pPr>
        <w:pStyle w:val="BookText"/>
        <w:rPr/>
      </w:pPr>
      <w:r>
        <w:rPr>
          <w:rFonts w:ascii="Amiri" w:hAnsi="Amiri" w:eastAsia="Amiri" w:cs="Amiri"/>
          <w:color w:val="111111"/>
          <w:sz w:val="28"/>
          <w:sz w:val="28"/>
          <w:szCs w:val="28"/>
          <w:rtl w:val="true"/>
          <w:lang w:bidi="ar-SA"/>
        </w:rPr>
        <w:t>محدث قمى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شود خواندن زيارت‌هاى مخترعه كه بعضى بى‌خردان از عوام آنها را با بعضى از زيارت‌ها تلفيق كرده و در مجموعه‌اى جمع‌آورى كرده و نادانان خود را به آن مشغول ساخته و خود را از فيوضات بى‌نهايت زيارت‌هاى مأثوره معتبره و فوايد كتب علما محروم كرده‌اند</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علامه حلى نيز در تذكرة الفقهاء استحباب زيارت را تنها در زيارت به مأثور و منقول مى‌داند و در نوع زيارت‌هاى اهل بيت اين جمله را تكرار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ان يزوره بالمنقول</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و در جاى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با نفس حضور و سلام دادن حاصل مى‌شود، ليكن اگر خواست زيارتش را بخواند زيارات مأثوره و صادر شده از ناحيه معصومين را بخواند</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بنابراين زاير بايد بداند كه زيارت از جانب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خواندن زيارت با نهايت ادب به ضريح نگاه كند و همان‌طور كه گذشت، زيارت مأثور را در حال ايستاده بخواند مگر آن كه عذرى داشته 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آداب زيارت، خواندن نماز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موضوع بايد توجه داشت كه بينش اسلامى بر اين اساس استوار است، كه خالق تمام هستى تنها خداوند است و تمامى موجودات را او آفريده است و نماز نيز حقيقتى الهى و مخصوص پروردگار عالم است و انسان به عنوان جزيى از اين هستى خلق نشده مگر براى عبادت و پرستش و نيز به جاى آوردن نماز كه پاداش و ثواب فراوانى دارد، تمامى اركان و اجزاى آن، از قيام و قعود گرفته تا ركوع و سجود تنها به امر الهى و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در نماز زيارت قابل توجه است و زاير به آنها التفات مى‌كند و به خالق خويش عرض مى‌نمايد كه اين نماز كه از آن تو و براى توست، با نيت قربة الى اللَّه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بزرگان گفته‌اند ثواب آن را به روح مطهر نبى اكرم صلى الله عليه و آله</w:t>
      </w:r>
    </w:p>
    <w:p>
      <w:pPr>
        <w:pStyle w:val="BookText"/>
        <w:rPr/>
      </w:pPr>
      <w:r>
        <w:rPr>
          <w:rFonts w:ascii="IRNazanin" w:hAnsi="IRNazanin" w:eastAsia="IRNazanin"/>
          <w:color w:val="111111"/>
          <w:sz w:val="28"/>
          <w:sz w:val="28"/>
          <w:szCs w:val="28"/>
          <w:rtl w:val="true"/>
          <w:lang w:bidi="fa-IR"/>
        </w:rPr>
        <w:t>يا فاطمه زهرا عليها السلام هديه نمايد پس شايسته است كه زاير پس از خواندن دو ركعت نماز زيارت اين دعا را بخواند كه تذكر به نكات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أنى صلّيت هاتين الركعتين هدية منّى إلى سيّدى و مولاى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معصوم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على محمّد و آل محمّد و تقبّلها منّى و اجزنى على ذلك جزاء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صلّيت و لك ركعت و لك سجدت وحدك لا شريك لك لانه لا تكون الصلاة و الركوع و السجود إلا لك أنت اللَّه لا إله إلا أنت اللّهم صلّ على محمّد و آل محمّد و تقبّل منّى زيارتى و أعطنى سؤلى بمحمّد و آله طاهرين</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 xml:space="preserve">زاير براى به جاى آوردن دو ركعت نماز زيارت، اگر با كيفيت مخصوصى وارد شده، به همان كيفيت نمازش را مى‌خواند در غير اين صورت مستحب است در ركعت اول بعد از حمد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انحرف إلى عند الراس فصلّ ركعتين تقرأ فى الاولى منهما فاتحة الكتاب و سورة يس، و فى الثانية فاتحة الكتاب و سورة الرحمن</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همچنين زاير در موقع خواندن نماز زيارت خوب است به اين نكته توجه نمايد كه مكان اين دو ركعت در كنار قبر مزور باشد، چراكه عده‌اى از فقها در مورد نماز خواندن زاير به حالت پشت به قبر اشكال وارد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و شايسته نيست كه قبر پشت سر باشد، مگر اين‌كه قبر بسيار دور باشد تا انتزاع بى‌حرمتى نشود</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و بايد توجه داشت كه چون هيچ چيز و هيچ كس نه با امام عليه السلام مساوى است و نه مقدم بر امام، نماز خواندن در قسمت جلو يا سمت راست و چپ امام جايز نيست</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استغفار و دعا</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زيارت اقتضا مى‌كند زاير از فرصت زيارت استفاده كرده، با شفيع قرار دادن آنها و همچنين به جهت توجه ربوبى به آن بيت و صاحبان بيت كه انسان‌هاى معمولى</w:t>
      </w:r>
    </w:p>
    <w:p>
      <w:pPr>
        <w:pStyle w:val="BookText"/>
        <w:rPr/>
      </w:pPr>
      <w:r>
        <w:rPr>
          <w:rFonts w:ascii="IRNazanin" w:hAnsi="IRNazanin" w:eastAsia="IRNazanin"/>
          <w:color w:val="111111"/>
          <w:sz w:val="28"/>
          <w:sz w:val="28"/>
          <w:szCs w:val="28"/>
          <w:rtl w:val="true"/>
          <w:lang w:bidi="fa-IR"/>
        </w:rPr>
        <w:t xml:space="preserve">نيستند، از خداوند متعال بخواهد كه او را از بدى‌ها و تباهى‌ها جدا كرده و دور سازد و توفيق ترك گناهان </w:t>
      </w:r>
      <w:r>
        <w:rPr>
          <w:rStyle w:val="FootnoteAnchor"/>
          <w:rtl w:val="true"/>
        </w:rPr>
        <w:footnoteReference w:id="1285"/>
      </w:r>
      <w:r>
        <w:rPr>
          <w:rFonts w:ascii="IRNazanin" w:hAnsi="IRNazanin" w:eastAsia="IRNazanin"/>
          <w:color w:val="111111"/>
          <w:sz w:val="28"/>
          <w:sz w:val="28"/>
          <w:szCs w:val="28"/>
          <w:rtl w:val="true"/>
          <w:lang w:bidi="fa-IR"/>
        </w:rPr>
        <w:t>در بقيه عمر به وى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زاير نشان از آن است كه وى از گناهان خويش پشيمان شده و درصدد عزم بر رفع اعمال پيشين خود است، لذا با ادب خاصى كه در اين حالت انسان به نوعى سبك‌بال نيز شده است، ضمن درخواست قبولى زيارتش، آمرزش و غفران الهى را براى ريزش گناهان خويش مسئلت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تُوبُوا إلَى اللَّهِ تَوْبَةً نَصُوحاً عَسى رَبُّكُمْ أنْ يُكَفِّرَ عَنْكُمْ سَيِّئاتِكُمْ</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مى‌دانيم كه در تمام زيارتنامه‌ها بخشى به دعا اختصاص دارد و يكى از مكان‌هايى كه دعا مقرون به اجابت است كنار ضريح معصومين است</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أعلم أنّ الذى بيده خزائن السموات و الأرض قد أذن لك فى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فالمال لا يبقى لك و لا تبقى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فراهم آوردن اسباب و عواملى است كه از دايره قدرت انسان بيرون باشد؛ درخواست و تقاضا از كسى است كه قدرت و توانش بى‌پايان و فوق قدرت‌هاى عالم است و از طرفى نشان بندگى و توجه به مقام ربوبيت و عامل تقويت روح و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أتيتك يا ابن رسول اللَّه مكروباً و أتيتك مغموماً و أتيتك مفتقراً إلى شفاعتك و لكل زائر حقّ على من أتاه و أنا زائرك و مولاك و ضيفك النازل بك و الحال بفنائك ولى حوايج من حوايج الدنيا و الآخرة بك أتوجّه إلى اللَّه فى نجحها و 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7"/>
      </w:r>
      <w:r>
        <w:rPr>
          <w:rFonts w:ascii="IRNazanin" w:hAnsi="IRNazanin" w:eastAsia="IRNazanin"/>
          <w:color w:val="111111"/>
          <w:sz w:val="28"/>
          <w:sz w:val="28"/>
          <w:szCs w:val="28"/>
          <w:rtl w:val="true"/>
          <w:lang w:bidi="fa-IR"/>
        </w:rPr>
        <w:t>يا رسول اللَّه در حال سختى و اندوه به سوى تو مشتاقانه آمدم و در حال احتياج و فاقه به شفاعت تو حركت كردم و از آن جا كه براى هر زايرى حقى نسبت به مزور است، من كه زاير و بنده و مهمان تو هستم و همواره در آستان و درگاه تو قرار دارم و حوايج فراوانى از امور دنيا و آخرت دارم، به وسيله تو به سوى خدا روى مى‌آورم در بر آمدن آن حاجت‌ها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جايى ديگر در بخشى از زيارت امير المؤمنين عليه السلام خداوند به عنوان كريم‌ترين و بهترين مزور در بر آوردن حاجت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بنده تو و زاير درگاهت در پرتو قبر برادر رسول اللَّه به سوى تو آمده و هر كسى كه مزور واقع شده حقى نسبت به زاير متعهد است و از آن‌جا كه شما بهترين و كريم‌ترين مزور هستيد، از درگاه شما اى خداوند و اى رحمن و اى رحيم مسئلت مى‌كنيم كه آن تحفه و هديه‌ات را به من همانا آزادى از آتش جهنم قرار دهى و مرا در زمره كسانى قرار دهى كه در راه خير شتابان است و در هر حالى، چه حال رغبت و سرور، چه حال رهبت و غم، همواره به ياد توست</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پس زاير اگر در زيارت خويش با انگيزه خالصانه و با معرفت اعمال خود را انجام دهد، مى‌تواند براى امورات دينى و دنيوى خود دعا و حاجت خويش را از آن بزرگواران درخواست نمايد، چراكه قطعاً اهل بيت عليهم السلام خاندان كرامت و سخاوت هستند و حاجات زاير را از خداوند مسئلت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روايات متعدد آمده است كه هر كس آنان را بشناسد و به صاحب آن قبرهاى مطهر پناهنده شود، پناه داده مى‌شود و از سوى خداوند حاجت روا بر مى‌گردد، زيرا اين حقى است كه بر مبناى تفضل الهى به زاير داده مى‌شود تا حاجت خويش را مطرح نموده و اگر به خير و صلاح وى باشد مورد قبول و عنايت حق تعالى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زاير مى‌تواند براى عموم دوستان و شيعيان على عليه السلام دعا نمايد و طبق روايات عديده اين دعا مقرون به اجابت است</w:t>
      </w:r>
      <w:r>
        <w:rPr>
          <w:rFonts w:eastAsia="IRNazanin" w:cs="IRNazanin"/>
          <w:color w:val="111111"/>
          <w:sz w:val="28"/>
          <w:szCs w:val="28"/>
          <w:rtl w:val="true"/>
          <w:lang w:bidi="fa-IR"/>
        </w:rPr>
        <w:t xml:space="preserve">. </w:t>
      </w:r>
      <w:r>
        <w:rPr>
          <w:rStyle w:val="FootnoteAnchor"/>
          <w:rtl w:val="true"/>
        </w:rPr>
        <w:footnoteReference w:id="1289"/>
      </w:r>
      <w:r>
        <w:rPr>
          <w:rFonts w:ascii="IRNazanin" w:hAnsi="IRNazanin" w:eastAsia="IRNazanin"/>
          <w:color w:val="111111"/>
          <w:sz w:val="28"/>
          <w:sz w:val="28"/>
          <w:szCs w:val="28"/>
          <w:rtl w:val="true"/>
          <w:lang w:bidi="fa-IR"/>
        </w:rPr>
        <w:t>همان‌گونه 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يحبّ معالى الامور و يكره سفلسافها</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پس شايسته است زاير هنگام دعا حاجات همه مؤمنان را در نظر داشته و از آنها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و صلوات</w:t>
      </w:r>
    </w:p>
    <w:p>
      <w:pPr>
        <w:pStyle w:val="BookText"/>
        <w:rPr/>
      </w:pPr>
      <w:r>
        <w:rPr>
          <w:rFonts w:ascii="IRNazanin" w:hAnsi="IRNazanin" w:eastAsia="IRNazanin"/>
          <w:color w:val="111111"/>
          <w:sz w:val="28"/>
          <w:sz w:val="28"/>
          <w:szCs w:val="28"/>
          <w:rtl w:val="true"/>
          <w:lang w:bidi="fa-IR"/>
        </w:rPr>
        <w:t>مستحب است زاير در كنار ضريح مقدارى قرآن قرائت نمايد و ثواب آن را به صاحب قبر مطهر هديه كند كه اين امر نوعى تعظيم و تكريم به مزور است، اما ثواب اصلى و نفع آن به خود زاير بر مى‌گردد</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برخى از محققان ذكر صلوات را هنگام مطرح شدن نام پيامبر اكرم از جمله آداب زيارت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صلوات و ثواب آن از بهترين و برترين خيرات و پاداش‌هاست؛ امام صادق عليه السلام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ذكر النبى صلى الله عليه و آله فأكثروا الصلاة عليه فإنّه من صلّى على النبى صلى الله عليه و آله صلاة واحدة صلى اللَّه عليه ألف صلاة فى ألف من الملائكة و لم يبق شى‌ء ممّا خلقه اللَّه إلّاصلّى على العبد لصلاة اللَّه عليه و صلاة ملائكته، فمن لم يرغب فى هذا فهو جاهل مغرور قد برئ اللَّه منه و رسوله و أهل بيته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اگر نام رسول خدا صلى الله عليه و آله بر زبان جارى شد، زياد صلوات بفرستيد، زيرا كسى كه يك صلوات بر پيامبر بفرستد، هزار صف از ملائك براى او هزار صلوات مى‌فرستند و هر آنچه خداوند آفريده نيز بر او صلوات و درود مى‌فرستند و آن كسى كه صلوات بر پيامبر نفرستد، او جاهل و مغرور است و خداوند و رسولش و اهل بيت از او برائت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يكى ديگر از آداب زيارت، صدقه دادن به تهيدستان و نيازمندان است، چراكه در هنگام زيارت قواى نفسانى انسان براى تحصيل خير و مودت آماده‌تر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 عشرها الصدقة على المحاويج بتلك البقعة؛ فإنّ الصدقة مضاعفة هنا لك و خصوصاً على الذرية الطاهرة</w:t>
      </w:r>
      <w:r>
        <w:rPr>
          <w:rFonts w:eastAsia="Amiri" w:cs="Amiri" w:ascii="Amiri" w:hAnsi="Amiri"/>
          <w:color w:val="111111"/>
          <w:sz w:val="28"/>
          <w:szCs w:val="28"/>
          <w:rtl w:val="true"/>
          <w:lang w:bidi="ar-SA"/>
        </w:rPr>
        <w:t xml:space="preserve">» </w:t>
      </w:r>
      <w:r>
        <w:rPr>
          <w:rStyle w:val="FootnoteAnchor"/>
          <w:rtl w:val="true"/>
        </w:rPr>
        <w:footnoteReference w:id="1293"/>
      </w:r>
      <w:r>
        <w:rPr>
          <w:rFonts w:ascii="IRNazanin" w:hAnsi="IRNazanin" w:eastAsia="IRNazanin"/>
          <w:color w:val="111111"/>
          <w:sz w:val="28"/>
          <w:sz w:val="28"/>
          <w:szCs w:val="28"/>
          <w:rtl w:val="true"/>
          <w:lang w:bidi="fa-IR"/>
        </w:rPr>
        <w:t>زاير همان‌گونه كه سفر خود را با صدقه دادن آغاز مى‌نمايد، انفاق، بخشش و كمك به نيازمندان را در ادامه سفر نيز نبايد ترك</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شده است كه در صدقه فقراى شيعه را مقدم بدارد</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در برخى از اماكن زيارتى معمولًا افراد متكدى هستند كه از اين فرصت سوء استفاده كرده و زايرين را تحت تأثير خود قرار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زاير بايد سعى كند كه صدقه خويش را به محتاج واقعى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تكريم خادمين حرم</w:t>
      </w:r>
    </w:p>
    <w:p>
      <w:pPr>
        <w:pStyle w:val="BookText"/>
        <w:rPr/>
      </w:pPr>
      <w:r>
        <w:rPr>
          <w:rFonts w:ascii="IRNazanin" w:hAnsi="IRNazanin" w:eastAsia="IRNazanin"/>
          <w:color w:val="111111"/>
          <w:sz w:val="28"/>
          <w:sz w:val="28"/>
          <w:szCs w:val="28"/>
          <w:rtl w:val="true"/>
          <w:lang w:bidi="fa-IR"/>
        </w:rPr>
        <w:t>زاير قدم به خانه‌اى نهاده كه بيت مقدس و حرم مطهر است و پروردگار عالم به آن بيت عظمت و مرتبه‌اى بلند بخشيده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اللَّهُ أنْ تُرْفَعَ وَ يُذْكَرَ فيها اسْمُهُ</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زاير بايد با رفتار و كردار خويش در حفظ حرمت آن مكان بكوشد و قطعاً حرمت نهادن و تكريم بيت مقدس در بالا رفتن مقام زاير نزد خداوند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زاير بايد همان‌گونه كه به حرمت و تكريم آن مكان مى‌كوشد در كمك نمودن و تكريم خادمين حرم شريف نيز كوشا بوده و با آنان همكارى نموده، به گونه‌اى كه در نگهدارى و مراقب از آن مكان معنوى و نظافت و رعايت مسايلى كه در آداب زيارت به آن تأكيد شده دقت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عاشرها التصدّق على السدنة و الحفظة للمشهد و إكرامهم و إعظامهم؛ فإنّ فيه إكرام صاحب المشهد عليه الصلاة و السلام</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تكرار زيارت تا هنگام خروج از آن ديار</w:t>
      </w:r>
    </w:p>
    <w:p>
      <w:pPr>
        <w:pStyle w:val="BookText"/>
        <w:rPr/>
      </w:pPr>
      <w:r>
        <w:rPr>
          <w:rFonts w:ascii="IRNazanin" w:hAnsi="IRNazanin" w:eastAsia="IRNazanin"/>
          <w:color w:val="111111"/>
          <w:sz w:val="28"/>
          <w:sz w:val="28"/>
          <w:szCs w:val="28"/>
          <w:rtl w:val="true"/>
          <w:lang w:bidi="fa-IR"/>
        </w:rPr>
        <w:t>تكرار زيارت تا هنگام خروج از آن بلاد مستحب و از آداب زيارت است چراكه زاير با قصدى جدى و انگيزه‌اى راسخ به زيارت معصوم عليه السلام اقدام كرده، از اين‌رو شايسته است تا وقتى كه زاير در آن ديار مقيم و حاضر است، مكرر به زيارت مشرّف گردد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مواقعى را براى زيارت انتخاب كند كه از نشاط لازم برخوردار باشد و از اكراه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و تحول زاير پس از زيارت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الزائر بعد الزيارة خيراً منه قبلها؛ فإنّه تحطّ الأوزار إذا صادفت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7"/>
      </w:r>
      <w:r>
        <w:rPr>
          <w:rFonts w:ascii="IRNazanin" w:hAnsi="IRNazanin" w:eastAsia="IRNazanin"/>
          <w:color w:val="111111"/>
          <w:sz w:val="28"/>
          <w:sz w:val="28"/>
          <w:szCs w:val="28"/>
          <w:rtl w:val="true"/>
          <w:lang w:bidi="fa-IR"/>
        </w:rPr>
        <w:t>زاير بايد پس از زيارت متفاوت باشد؛ زيرا زيارت مقبول، مايه ريزش گناهان و حطّ اوزار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روزه و حج قبول آن كس بُرد كه خاك ميكده عشق را زيارت كرد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انسان حتى اگر داراى بالاترين قدرت مالى باشد، لحظاتى در زندگى او پيش خواهد آمد كه در جست‌وجوى پناهگاهى است تا بتواند خود را از اين نگرانى‌ها نجات دهد، چراكه زندگى دنيايى و مادى خواسته يا ناخواسته انسان را به سمت بسيارى از آلودگى‌ها و تباهى‌ها هدايت نموده، از طرفى خداوند جايگاهى را براى ارتباط و آرامش انسان‌ها در نظر گرفته و ايشان را به زيارت شريف اهل بيت دعوت مى‌نمايد و زيارت پل ارتباطى است براى انسان‌هايى كه مى‌خواهند اين خوف و اضطراب را از صفحه جان خود بزدايند و در نزد آن بزرگواران از گناهان خويش استغفار و توبه مى‌نمايند و قطعاً اهل بيت عليهم السلام نيز براى آنان طلب مغفرت مى‌نمايند و خداوند سبحان نسبت به گذشته توبه‌پذير و درباره آينده آنان رحيم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بين انسان و حضرت حق به واسطه شفاعت معصوم انس و الفتى ايجاد شده، پس زاير از نظر خلق و خوى، رفتار، كردار، انديشه و اعتقاد تحول يافته است و در اين حالت بايد اعمال و كردارش با قبل از زيارت تفاوت داشته باشد و از اين پس بهتر زندگى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وداع</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الخروج عند قضا الوتر من الزيارة؛ لتعظيم الحرمة و يشتدّ الشوق، و روى ان الخارج يمشى القهقرى حتّى يتوارى</w:t>
      </w:r>
      <w:r>
        <w:rPr>
          <w:rFonts w:eastAsia="Amiri" w:cs="Amiri" w:ascii="Amiri" w:hAnsi="Amiri"/>
          <w:color w:val="111111"/>
          <w:sz w:val="28"/>
          <w:szCs w:val="28"/>
          <w:rtl w:val="true"/>
          <w:lang w:bidi="ar-SA"/>
        </w:rPr>
        <w:t xml:space="preserve">». </w:t>
      </w:r>
      <w:r>
        <w:rPr>
          <w:rStyle w:val="FootnoteAnchor"/>
          <w:rtl w:val="true"/>
        </w:rPr>
        <w:footnoteReference w:id="1299"/>
      </w:r>
      <w:r>
        <w:rPr>
          <w:rFonts w:ascii="IRNazanin" w:hAnsi="IRNazanin" w:eastAsia="IRNazanin"/>
          <w:color w:val="111111"/>
          <w:sz w:val="28"/>
          <w:sz w:val="28"/>
          <w:szCs w:val="28"/>
          <w:rtl w:val="true"/>
          <w:lang w:bidi="fa-IR"/>
        </w:rPr>
        <w:t>همان‌طور كه زاير در هنگام ورود به حرم مطهر به نكاتى</w:t>
      </w:r>
    </w:p>
    <w:p>
      <w:pPr>
        <w:pStyle w:val="BookText"/>
        <w:rPr/>
      </w:pPr>
      <w:r>
        <w:rPr>
          <w:rFonts w:ascii="IRNazanin" w:hAnsi="IRNazanin" w:eastAsia="IRNazanin"/>
          <w:color w:val="111111"/>
          <w:sz w:val="28"/>
          <w:sz w:val="28"/>
          <w:szCs w:val="28"/>
          <w:rtl w:val="true"/>
          <w:lang w:bidi="fa-IR"/>
        </w:rPr>
        <w:t>توجه داشته است، در هنگام خروج نيز لازم است آدابى را رعايت نمايد، به گونه‌اى كه پشت به ضريح نكند چراكه ممكن است اين عمل نوعى بى‌حرمتى محسوب شود، بلكه زاير سعى كند از درى خارج شود كه پشت به مزور نكند، تا جايى كه قبر مطهر از نظر مخفى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الإمام مثل الكعبه اذ تؤتى و لا تأتى</w:t>
      </w:r>
      <w:r>
        <w:rPr>
          <w:rFonts w:eastAsia="IRNazanin" w:cs="IRNazanin"/>
          <w:color w:val="111111"/>
          <w:sz w:val="28"/>
          <w:szCs w:val="28"/>
          <w:rtl w:val="true"/>
          <w:lang w:bidi="fa-IR"/>
        </w:rPr>
        <w:t xml:space="preserve">» </w:t>
      </w:r>
      <w:r>
        <w:rPr>
          <w:rStyle w:val="FootnoteAnchor"/>
          <w:rtl w:val="true"/>
        </w:rPr>
        <w:footnoteReference w:id="1300"/>
      </w:r>
      <w:r>
        <w:rPr>
          <w:rFonts w:ascii="IRNazanin" w:hAnsi="IRNazanin" w:eastAsia="IRNazanin"/>
          <w:color w:val="111111"/>
          <w:sz w:val="28"/>
          <w:sz w:val="28"/>
          <w:szCs w:val="28"/>
          <w:rtl w:val="true"/>
          <w:lang w:bidi="fa-IR"/>
        </w:rPr>
        <w:t>پس اين ادب ظاهرى نشان از تكريم و تعظيم مزور است و همانطور كه گذشت چون شأن امام همانند كعبه است، از اين‌رو همواره بايد به مقام حضرت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به اين امر دقت نمايد كه اين‌گونه مكان‌ها و بُقاع شريف از آن‌جا كه خداوند به آن بيوت رفعت داده،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بُيُوتٍ أذِنَ اللَّهُ أنْ تُرْفَعَ</w:t>
      </w:r>
      <w:r>
        <w:rPr>
          <w:rFonts w:eastAsia="IRNazanin" w:cs="IRNazanin"/>
          <w:color w:val="111111"/>
          <w:sz w:val="28"/>
          <w:szCs w:val="28"/>
          <w:rtl w:val="true"/>
          <w:lang w:bidi="fa-IR"/>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و ورود به آن بيوت را منوط به اجازه دانسته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 آن سرزمين را طيب و طاهر قرار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طابت الأرض التى فيها دفنتم</w:t>
      </w:r>
      <w:r>
        <w:rPr>
          <w:rFonts w:eastAsia="Amiri" w:cs="Amiri" w:ascii="Amiri" w:hAnsi="Amiri"/>
          <w:color w:val="111111"/>
          <w:sz w:val="28"/>
          <w:szCs w:val="28"/>
          <w:rtl w:val="true"/>
          <w:lang w:bidi="ar-SA"/>
        </w:rPr>
        <w:t xml:space="preserve">» </w:t>
      </w:r>
      <w:r>
        <w:rPr>
          <w:rStyle w:val="FootnoteAnchor"/>
          <w:rtl w:val="true"/>
        </w:rPr>
        <w:footnoteReference w:id="1303"/>
      </w:r>
      <w:r>
        <w:rPr>
          <w:rFonts w:ascii="IRNazanin" w:hAnsi="IRNazanin" w:eastAsia="IRNazanin"/>
          <w:color w:val="111111"/>
          <w:sz w:val="28"/>
          <w:sz w:val="28"/>
          <w:szCs w:val="28"/>
          <w:rtl w:val="true"/>
          <w:lang w:bidi="fa-IR"/>
        </w:rPr>
        <w:t>پس لازم است زاير تمامى معيارها و ضوابط ورود، حضور و خروج را با ملاك‌هاى تعريف و تعيين شده تطبيق كند تا ضمن حفظ آداب آن مكان، هم به حرمت مزور عمل نمايد و هم سبب ازدياد شوق و عشق به مزور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برخى زيارتنامه‌ها آمده است، از خدا بخواهد اين زيارت را آخرين زيارت وى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مراعات ساير مسايل</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شايسته است زاير در حرم‌هاى شريف اهل بيت آداب ديگرى را رعايت نمايد چراكه وى به سرزمينى وارد شده كه گام‌هاى مبارك آن بزرگواران آن‌جا را متبرك ساخته است، پس به حالات جنب يا حيض يا نفاس داخل حرم مطهر ائمه نشود و در آن‌جا از دنيا و مسايل آن صحبت ننمايد و در آن هنگام كه فرصتى دست داده به امور با ارزش و معنوى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وارد شدن به حرم حال كسانى را كه ضعيف‌تر هستند مراعات نمايد، به آنان احترام بگذارد و اجازه بدهد قبل از خويش وارد آن مكان مقدس شوند تا در ثواب زيارت آنان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در وقت زيارت با حجاب كامل و پوشيده زيارت نمايند و دقت كنند كه به چه مكانى و در محضر چه بزرگى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حقوق و شخصيت يكديگر استخفاف به زوار ائمه اطهار حتى در نگاه، از دستورات اكيد زيارت است</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در صورت ازدحام و كثرت زوار، اگر زاير در اطراف يا نزديك ضريح ايستاده است، زيارت خويش را كوتاه و مختصر نمايد و از ضريح فاصله بگيرد تا ديگران هم به اين فيض بزرگ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مزاحمت و بى‌ادبى به زوار، چه با كلام و چه با عمل، پرهيز نمايد، چراكه تمام زايران آن‌جا، دعوت شده از جانب آن معصومند و امر به معروف و نهى از منكر را اگر ضرورى بود با آرامش و اخلاقى خوش بيان كند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 حرم اهل بيت عليهم السلام بايد از اخلاق ناشايست كه مانع حال معنوى وى و سايرين مى‌گردد دورى نمايد و از آنچه همراه دارد به همراهان خود بذل و بخشش نمايد و تنگ‌نظر و بخيل نباشد</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احمد بن على بن ابى‌طالب طبرسى،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بهادرى و شيخ محمد هادى به، اسوه،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محمدباقر مجلسى، دار احياء التراث العربى،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جمال‌الدين، 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نمونه، ناصر مكارم شيرازى، با همكارى جمعى از نويسندگان، دار الكتب الاسلاميه، تهران،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المقنعه، محمد بن حسن طوسى، دار الصعب، بى‌جا،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الشرعيه، شمس الدين محمد مكى العاملى، مؤسسه نشر 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زايرين، احمد سامعى، اميركبير،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الادب، عبدالحسين امينى، دار الكتب العربيه، بى‌جا،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كلينى،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دار الكتب الاسلاميه،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ابوالقاسم جعفر بن محمد قولويه قمى، مطبعة المباركة المرتضويه، بى‌جا،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كربلا منتظر ماست بيا تا برويم، زهرا صفاكار، فرهنگ مردم،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فخرالدين طريحى، تحقيق احمد حسينى، بنياد بعثت،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ابوجعفر محمد بن على بن حسين بابويه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على اكبر غفارى، جامعه مدرسين،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الى تحصيل مسائل الشريعه، محمدبن حسن حر عاملى، مؤسسه آل البيت، بى‌جا،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الزائرين و بهجة الناظرين، عباس قمى، علمى، تبريز،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1229" w:name="pg1846_24316"/>
    </w:p>
    <w:p>
      <w:pPr>
        <w:pStyle w:val="Heading3"/>
        <w:numPr>
          <w:ilvl w:val="2"/>
          <w:numId w:val="1"/>
        </w:numPr>
        <w:rPr/>
      </w:pPr>
      <w:bookmarkStart w:id="1230" w:name="__RefHeading___Toc2869809_3650668749"/>
      <w:bookmarkStart w:id="1231" w:name="_Toc463"/>
      <w:bookmarkEnd w:id="1229"/>
      <w:bookmarkEnd w:id="1230"/>
      <w:r>
        <w:rPr/>
        <w:t>2</w:t>
      </w:r>
      <w:r>
        <w:rPr>
          <w:rtl w:val="true"/>
        </w:rPr>
        <w:t xml:space="preserve">. </w:t>
      </w:r>
      <w:r>
        <w:rPr>
          <w:rtl w:val="true"/>
        </w:rPr>
        <w:t>ادب نيايش‌</w:t>
      </w:r>
      <w:bookmarkEnd w:id="1231"/>
    </w:p>
    <w:p>
      <w:pPr>
        <w:pStyle w:val="BookText"/>
        <w:rPr/>
      </w:pPr>
      <w:r>
        <w:rPr>
          <w:rFonts w:ascii="Amiri" w:hAnsi="Amiri" w:eastAsia="Amiri" w:cs="Amiri"/>
          <w:color w:val="111111"/>
          <w:sz w:val="28"/>
          <w:sz w:val="28"/>
          <w:szCs w:val="28"/>
          <w:rtl w:val="true"/>
          <w:lang w:bidi="ar-SA"/>
        </w:rPr>
        <w:t>عزت اكبرى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متون اسلامى، آيات و روايات بسيارى درباره نيايش آمده و نيز تأكيد زيادى بر آن شده است و با تعابيرى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عبادت، اسلحه مؤمن، سپر مؤمن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 مهم در اجابت دعا رعايت آدابى است كه در لابه‌لاى عبارات بزرگان دين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را به سه قسمت مى‌توان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آدابى كه قبل از دعا بايد رعايت كرد؛ دوم، آدابى كه همراه با دعا بايد لحاظ شود؛ سوم، آدابى كه بعد از استجابت دعا بايد از آن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آداب دعا، تضرع، ختم دعا،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 نيايش</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مضمون آيات و رواياتى كه درباره دعا وارد شده، استفاده مى‌شود كه استجابت دعا امرى قطعى و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مى‌بينيم دعا ظاهراً به اجابت نمى‌رسد، بايد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حقيقى بوده يا نه تأمل كرد والّا دعا و اجابت از قبيل علت و معلول است، هر وقت علت آمد معلول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مانند صدرالمتألهين </w:t>
      </w:r>
      <w:r>
        <w:rPr>
          <w:rStyle w:val="FootnoteAnchor"/>
          <w:rtl w:val="true"/>
        </w:rPr>
        <w:footnoteReference w:id="1306"/>
      </w:r>
      <w:r>
        <w:rPr>
          <w:rFonts w:ascii="IRNazanin" w:hAnsi="IRNazanin" w:eastAsia="IRNazanin"/>
          <w:color w:val="111111"/>
          <w:sz w:val="28"/>
          <w:sz w:val="28"/>
          <w:szCs w:val="28"/>
          <w:rtl w:val="true"/>
          <w:lang w:bidi="fa-IR"/>
        </w:rPr>
        <w:t xml:space="preserve">و علامه طباطبايى بر اين عقيده‌اند كه ارزش‌هاى اخلاقى از قبيل توبه،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تحقق پيدا كند، بركات آن آمرزش گناهان و استجابت دعا باشد تخلف‌ناپذير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معتقد است دعا صحيح است ولى قبول نمى‌شود، مانند كسى است كه معتقد باشد خورشيد طلوع كرده و تاريكى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لباس با صابون شسته شود، اما كثيفى همچنان باقى باشد، بلكه اگر كسى بدون توجه و شرايط لازم فقط به زبان دعا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مثل كسى است كه فقط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شستم كه با اين گفتار لباس اصلًا شسته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گناهان را از بين مى‌برد، همان‌گونه كه آب آلودگى را از بين مى‌برد</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قرطبى از پيامبر اكرم صلى الله عليه و 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به امت من داده شده كه به هيچ كس جز انبيا داده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پيامبرى را مبعوث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امت پيامبر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 xml:space="preserve">» </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جمع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هنگامى كه پيامبرى را مبعوث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عليك فى الدين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امت پيامبر خاتم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عَلَيْكُمْ فى الدّينِ مِنْ حَرَجٍ</w:t>
      </w:r>
      <w:r>
        <w:rPr>
          <w:rFonts w:eastAsia="IRNazanin" w:cs="IRNazanin"/>
          <w:color w:val="111111"/>
          <w:sz w:val="28"/>
          <w:szCs w:val="28"/>
          <w:rtl w:val="true"/>
          <w:lang w:bidi="fa-IR"/>
        </w:rPr>
        <w:t xml:space="preserve">» </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تكليف بر شما مشقت و رنج ننهاد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پيامبرى را مبعوث كرد، او را گواه به قدم خود قرار داد، ولى اين امت را گواهان بر مردم قرار داد</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ترمذى در نوادر الاصول از خالد ربعى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از اين امت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به آنها دستور داده شد دعا كنيد و بدون شرط وعده استجابت داده شده است، ولى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312"/>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 را شرط دانسته است</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شيخ صدوق نقل مى‌كند كه گروهى به امام صادق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مى‌كنيم،</w:t>
      </w:r>
    </w:p>
    <w:p>
      <w:pPr>
        <w:pStyle w:val="BookText"/>
        <w:rPr/>
      </w:pPr>
      <w:r>
        <w:rPr>
          <w:rFonts w:ascii="IRNazanin" w:hAnsi="IRNazanin" w:eastAsia="IRNazanin"/>
          <w:color w:val="111111"/>
          <w:sz w:val="28"/>
          <w:sz w:val="28"/>
          <w:szCs w:val="28"/>
          <w:rtl w:val="true"/>
          <w:lang w:bidi="fa-IR"/>
        </w:rPr>
        <w:t>ولى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كسى را مى‌خوانيد كه نمى‌شناسيد</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توفيق دعا پيدا كند، از اجابت محروم نمى‌شود،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طبرسى در الاحتجاج نقل مى‌كند كه شخصى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نمى‌فرماييد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ما شخص مظلومى را مى‌بينيم دعا مى‌كند، ولى مستجاب نمى‌شود؟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احدى نيست كه خدا را بخواند مگر اين كه دعاى او مستجاب كند، بله دعاى ظالم تا توبه نكند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دعاى آدم محق مستجاب مى‌شود و يا بدون اين كه خودش بفهمد بلا از او دور مى‌گردد، يا پاداش آن براى روز قيامتش ذخيره مى‌شود</w:t>
      </w:r>
      <w:r>
        <w:rPr>
          <w:rFonts w:eastAsia="IRNazanin" w:cs="IRNazanin"/>
          <w:color w:val="111111"/>
          <w:sz w:val="28"/>
          <w:szCs w:val="28"/>
          <w:rtl w:val="true"/>
          <w:lang w:bidi="fa-IR"/>
        </w:rPr>
        <w:t xml:space="preserve">. </w:t>
      </w:r>
      <w:r>
        <w:rPr>
          <w:rStyle w:val="FootnoteAnchor"/>
          <w:rtl w:val="true"/>
        </w:rPr>
        <w:footnoteReference w:id="1317"/>
      </w:r>
      <w:r>
        <w:rPr>
          <w:rFonts w:ascii="Amiri" w:hAnsi="Amiri" w:eastAsia="Amiri" w:cs="Amiri"/>
          <w:color w:val="111111"/>
          <w:sz w:val="28"/>
          <w:sz w:val="28"/>
          <w:szCs w:val="28"/>
          <w:rtl w:val="true"/>
          <w:lang w:bidi="ar-SA"/>
        </w:rPr>
        <w:t>آداب دعا كردن</w:t>
      </w:r>
    </w:p>
    <w:p>
      <w:pPr>
        <w:pStyle w:val="BookText"/>
        <w:rPr/>
      </w:pPr>
      <w:r>
        <w:rPr>
          <w:rFonts w:ascii="IRNazanin" w:hAnsi="IRNazanin" w:eastAsia="IRNazanin"/>
          <w:color w:val="111111"/>
          <w:sz w:val="28"/>
          <w:sz w:val="28"/>
          <w:szCs w:val="28"/>
          <w:rtl w:val="true"/>
          <w:lang w:bidi="fa-IR"/>
        </w:rPr>
        <w:t>آداب دعا كردن بسيار است، اما نگارنده آنها را گزينش نموده و به سه دسته تقسيم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آدابى كه بايد قبل از دعا كردن رعايت كرد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با غسل و وضو و پاكيزگى لباس از آلودگى‌ها و مباح بودن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قبله و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پيش از دعا كردن صدقه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به اين كه خداوند بر برآوردن تمام حاجت‌ها قادر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لْيُؤْمِنُوا بى</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هر كس كه مرا بخواند دعاى او را اجابت كنم پس بايد دعوت مرا بپذيرند و به من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بخواند و بداند كه ضرر و نفع همه به دست من است، دعاى او را مستجاب مى‌كنم</w:t>
      </w:r>
      <w:r>
        <w:rPr>
          <w:rFonts w:eastAsia="IRNazanin" w:cs="IRNazanin"/>
          <w:color w:val="111111"/>
          <w:sz w:val="28"/>
          <w:szCs w:val="28"/>
          <w:rtl w:val="true"/>
          <w:lang w:bidi="fa-IR"/>
        </w:rPr>
        <w:t xml:space="preserve">. </w:t>
      </w:r>
      <w:r>
        <w:rPr>
          <w:rStyle w:val="FootnoteAnchor"/>
        </w:rPr>
        <w:footnoteReference w:id="132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خداوند، يعنى نسبت به برآورده شدن حاجت خوش گمان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خدا را هم از راه ترس و هم از روى اميد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ادعوا اللَّه و أنتم يوقنون بالإجابة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هنگامى كه از خدا چيزى مى‌خواهى به اجابت آن يقين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دعوت فظنّ حاجتك بالباب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وقتى كه دعا مى‌كنى يقين داشته باش كه حاجت تو پشت 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آدابى كه بايد در حال دعا كردن رعايت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 نكردن در استجابت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آنچه بر پيامبران گذشته وحى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دعا كردن خسته نشويد، من از اجابت خسته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موردى پيش مى‌آيد كه ما دعا مى‌كنيم و اجابت هم مى‌شود، ولى عمل آن در خارج روى مصالحى به تأخير مى‌افتد، در حالى كه ما روى عجله و دستپاچگى توقع اجابت فورى آن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شواهد بسيارى دارد، از آن جمله است داستان موسى و هارون كه به درگاه خدا دعا كردند و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إنَّكَ آتَيْتَ فِرْعَوْنَ وَ مَلأَهُ زينَةً وَ أمْوالًا فى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4"/>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 طرفدارانش در زندگى اين دنيا زيورها و مال‌هاى فراوان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نابود كن و دل‌هايشان را سخت گردان كه ايمان نياورند تا عذاب دردناك تو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جوابشان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أُجِيبَت دَّعْوَتُكُمَا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دعاى شما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دعا تا غرق شدن فرعون چهل سال طول كشيد</w:t>
      </w:r>
      <w:r>
        <w:rPr>
          <w:rFonts w:eastAsia="IRNazanin" w:cs="IRNazanin"/>
          <w:color w:val="111111"/>
          <w:sz w:val="28"/>
          <w:szCs w:val="28"/>
          <w:rtl w:val="true"/>
          <w:lang w:bidi="fa-IR"/>
        </w:rPr>
        <w:t xml:space="preserve">. </w:t>
      </w:r>
      <w:r>
        <w:rPr>
          <w:rStyle w:val="FootnoteAnchor"/>
          <w:rtl w:val="true"/>
        </w:rPr>
        <w:footnoteReference w:id="1325"/>
      </w:r>
      <w:r>
        <w:rPr>
          <w:rFonts w:ascii="Amiri" w:hAnsi="Amiri" w:eastAsia="Amiri" w:cs="Amiri"/>
          <w:color w:val="111111"/>
          <w:sz w:val="28"/>
          <w:sz w:val="28"/>
          <w:szCs w:val="28"/>
          <w:rtl w:val="true"/>
          <w:lang w:bidi="ar-SA"/>
        </w:rPr>
        <w:t>در برخى از احاديث نيز آمده است كه امكان دارد ميان دعا و اجابت بيست سال يا كم‌تر و بيشتر فاصله شود</w:t>
      </w:r>
      <w:r>
        <w:rPr>
          <w:rFonts w:eastAsia="Amiri" w:cs="Amiri" w:ascii="Amiri" w:hAnsi="Amiri"/>
          <w:color w:val="111111"/>
          <w:sz w:val="28"/>
          <w:szCs w:val="28"/>
          <w:rtl w:val="true"/>
          <w:lang w:bidi="ar-SA"/>
        </w:rPr>
        <w:t xml:space="preserve">. </w:t>
      </w:r>
      <w:r>
        <w:rPr>
          <w:rStyle w:val="FootnoteAnchor"/>
        </w:rPr>
        <w:footnoteReference w:id="13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و سماجت كردن در دعا و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يحبّ السائل اللجوج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7"/>
      </w:r>
      <w:r>
        <w:rPr>
          <w:rFonts w:ascii="Amiri" w:hAnsi="Amiri" w:eastAsia="Amiri" w:cs="Amiri"/>
          <w:color w:val="111111"/>
          <w:sz w:val="28"/>
          <w:sz w:val="28"/>
          <w:szCs w:val="28"/>
          <w:rtl w:val="true"/>
          <w:lang w:bidi="ar-SA"/>
        </w:rPr>
        <w:t>خداوند دعاكننده سمج را دوست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 السلام روايت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كره إلحاح الناس بعضهم على بعض فى المسألة واجب ذلك لنفسه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خداوند سماجت و اصرار مردم را نسبت به يكديگر ناپسند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خودش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مداومت در دعا را توصيه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فى نَفْسِكَ تَضَرُّعاً وَ خيفَةً وَ دُونَ الْجَهْرِ مِنَ الْقَوْلِ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پروردگارت را به ياد آور در درون خود، در حال تضرع و پنهان، بدون آن كه صداى خود را بلند كنى صبحگاهان و شامگاهان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نام‌بردن حاجت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حاجت بنده‌اى را كه دعا مى‌كند، مى‌داند اما دوست دارد كه دعاكننده حوايج خود را بر او عرضه كند</w:t>
      </w:r>
      <w:r>
        <w:rPr>
          <w:rFonts w:eastAsia="Amiri" w:cs="Amiri" w:ascii="Amiri" w:hAnsi="Amiri"/>
          <w:color w:val="111111"/>
          <w:sz w:val="28"/>
          <w:szCs w:val="28"/>
          <w:rtl w:val="true"/>
          <w:lang w:bidi="ar-SA"/>
        </w:rPr>
        <w:t xml:space="preserve">. </w:t>
      </w:r>
      <w:r>
        <w:rPr>
          <w:rStyle w:val="FootnoteAnchor"/>
        </w:rPr>
        <w:footnoteReference w:id="133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دعا كردن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پنهانى براى اين است كه از شائبه ريا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خداى خود را به تضرع و زارى و به صداى آهسته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وجود مبارك امام هشتم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دعاى پنهانى معادل هفتاد دعاى آشكار مى‌باشد</w:t>
      </w:r>
      <w:r>
        <w:rPr>
          <w:rFonts w:eastAsia="IRNazanin" w:cs="IRNazanin"/>
          <w:color w:val="111111"/>
          <w:sz w:val="28"/>
          <w:szCs w:val="28"/>
          <w:rtl w:val="true"/>
          <w:lang w:bidi="fa-IR"/>
        </w:rPr>
        <w:t xml:space="preserve">. </w:t>
      </w:r>
      <w:r>
        <w:rPr>
          <w:rStyle w:val="FootnoteAnchor"/>
        </w:rPr>
        <w:footnoteReference w:id="133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نيايش دسته جمع و تعميم در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نَفْسَكَ مَعَ الَّذينَ يَدْعُونَ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هميشه خويش را با كمال شكيبايى به محبت آنان كه صبح و شام خدا را مى‌خوانند وادار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اجتمع أربعة رهط على أمر واحد فدعو اللَّه إلّاتفرّقوا عن 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هرگز نشد كه چهار گروه براى يك مطلب اجتماع كنند و از خداوند آن را بخواهند، مگر آن كه خواسته آنها برآورده شود، قبل از آن كه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رهط أربعين رجلًا أجتمعوا فدعوا اللَّه فى أمر إلّااستجاب اللَّه لهم، فإن لم يكونوا أربعين فأربعة يدعون اللَّه عشرات مرّات إلّااستجاب اللَّه فإن لم يكونوا أربعة فواحد يدعو اللَّه أربعين مرة يستجيب اللَّه العزيز الجبّار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هيچ جمعيت چهل نفرى نيست كه خدا را بخوانند، مگر اين كه دعاى آنها مستجاب شود، يا چهار نفر ده بار دعا كنند تا خدا دعايشان را مستجاب كند و اگر يك نفر باشد چهل مرتبه خداى را بخواند تا خداوند عزيز جبار دعاى او را مستجاب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خشوع</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 خُفْيَةً</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خداوند به موسى عليه السلام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كن إذا دعوتنى خائفاً مشفقاً وجلًا، و عفّر وجهك فى التراب، و اسجدلى بمكارم بدنك و اقنت بين يدى فى القيام و ناجنى حيث تناجينى بخشية من قلب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7"/>
      </w:r>
      <w:r>
        <w:rPr>
          <w:rFonts w:ascii="IRNazanin" w:hAnsi="IRNazanin" w:eastAsia="IRNazanin"/>
          <w:color w:val="111111"/>
          <w:sz w:val="28"/>
          <w:sz w:val="28"/>
          <w:szCs w:val="28"/>
          <w:rtl w:val="true"/>
          <w:lang w:bidi="fa-IR"/>
        </w:rPr>
        <w:t>اى موسى چون مرا مى‌خوانى ترسان، بيمناك و هراسان باش و صورتت را به خاك بگذار و براى من سجده كن و در مقابل من بايست و مناجات كن و چون به مناجات مى‌پردازى از روى ترس و با دلى لرزان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 ثناى الهى قبل از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دعاء لايكون فيه تمجيد فهو أبتر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8"/>
      </w:r>
      <w:r>
        <w:rPr>
          <w:rFonts w:ascii="Amiri" w:hAnsi="Amiri" w:eastAsia="Amiri" w:cs="Amiri"/>
          <w:color w:val="111111"/>
          <w:sz w:val="28"/>
          <w:sz w:val="28"/>
          <w:szCs w:val="28"/>
          <w:rtl w:val="true"/>
          <w:lang w:bidi="ar-SA"/>
        </w:rPr>
        <w:t>هر دعايى كه در آن تمجيد خدا نيست آن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امام صادق عليه السلام نقل مى‌كند كه در كتاب على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ثناى خداوند قبل از درخواست لازم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من هو أقرب إلىّ من حبل الوريد يا من يحول بين المرء و قلبه يا من هو بالمنظر الأعلى يا من ليس كمثله شى‌ء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3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قبل از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يزال الدعاء محجوباً حتّى يصلّى على محمّد و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دعا در پشت حجاب مى‌ماند، تا آن كه بر محمد و آل او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امام همام نقل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كانت له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فليبدأ بالصلاة على محمّد و آله ثمّ يسأل حاجته ثمّ يختم بالصلاة على محمّد و آل محمّد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أن يقبل الطرفين و يدع الوسط إذ كانت الصلاة على محمّد و آل محمّد لا تحجب عنه</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هر كس خواسته‌اى از خدا دارد، اول بر محمد و آل محمد درود بفرستد، سپس حاجت خود</w:t>
      </w:r>
    </w:p>
    <w:p>
      <w:pPr>
        <w:pStyle w:val="BookText"/>
        <w:rPr/>
      </w:pPr>
      <w:r>
        <w:rPr>
          <w:rFonts w:ascii="IRNazanin" w:hAnsi="IRNazanin" w:eastAsia="IRNazanin"/>
          <w:color w:val="111111"/>
          <w:sz w:val="28"/>
          <w:sz w:val="28"/>
          <w:szCs w:val="28"/>
          <w:rtl w:val="true"/>
          <w:lang w:bidi="fa-IR"/>
        </w:rPr>
        <w:t>را طلب كند، آن‌گاه با صلوات بر محمد و آل او نيز آن را ختم كند، خداوند بزرگ‌تر از آن است كه دعاى ابتدا و انتها را قبول كند و دعاى وسط را رها نمايد، چراكه درود بر پيامبر و خاندان او 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نعيم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إنّى دخلت البيت و لم يحضرني شي‌ء من الدعاء إلّاالصلاة على محمّد وآل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يخرج أحد بأفضل ممّا خرجت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داخل مسجدالحرام شدم هيچ دعايى جز صلوات به ذهنم نرسيد،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دست پرتر از تو از خانه خدا خارج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كردن در حال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 بهترين آداب دعا و قله بلند آن است به چندين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دليل بر رقت قلب و آن دليل بر اخلاصى كه موجب استجابت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بكاء العيون و خشية القلوب من رحمة اللَّه تعالى ذكره فإذا وجدتموها فاغتنموا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3"/>
      </w:r>
      <w:r>
        <w:rPr>
          <w:rFonts w:ascii="IRNazanin" w:hAnsi="IRNazanin" w:eastAsia="IRNazanin"/>
          <w:color w:val="111111"/>
          <w:sz w:val="28"/>
          <w:sz w:val="28"/>
          <w:szCs w:val="28"/>
          <w:rtl w:val="true"/>
          <w:lang w:bidi="fa-IR"/>
        </w:rPr>
        <w:t>گريه چشم و خشيت دل از بركات و رحمت خداست كه ياد او بالا باشد هرگاه چنين حالتى براى شما پيدا شد، دعا كرده و غنيمت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الحسين عليه السلام در روز عرفه در صحراى عرفات در حال دعا چنان اشك مى‌ريخت كه گويى از مشك آب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گريه دليل بر انقطاع اميد از مردم و زيادى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يدخل الناس بكى من خشية اللَّه تعالى حتى يعود اللبن إلى الضرع</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r>
        <w:rPr>
          <w:rFonts w:ascii="IRNazanin" w:hAnsi="IRNazanin" w:eastAsia="IRNazanin"/>
          <w:color w:val="111111"/>
          <w:sz w:val="28"/>
          <w:sz w:val="28"/>
          <w:szCs w:val="28"/>
          <w:rtl w:val="true"/>
          <w:lang w:bidi="fa-IR"/>
        </w:rPr>
        <w:t>كسى‌كه از خشيت‌خدا بگريد داخل آتش نمى‌شود، همان طور كه شير به پستان بر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با امر خداوند در سفارش اولياى او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عيسى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عيسى هب لى من عينيك الدموع، و من قلبك الخشية و قم على قبور الأموات فنادهم بالصوت الرفيع فلعلّك تأخذ موعظتك منهم و قل إنّى لاحق فى اللاحقين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اى عيسى براى من از چشمانت اشك بريز و در قلبت خشيت من باشد، در قبرستان حاضر شو و آنها را صدا بزن، شايد پند بگيرى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شما ملحق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گريه ويژگى‌ها و فضائلى است كه در طاعات ديگر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بين الجنّة و النار عقبه لا يجوزها إلّاالبكّاؤون من خشية اللَّه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بين بهشت و جهنم گردنه‌هايى است كه جز گريه‌كنندگان از خشيت خدا از آن عبور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لمّا كلّم اللَّه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ما جزاء من دمعت عيناه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أقى وجهه من حرّ النار و آمنه يوم الفزع الأكبر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7"/>
      </w:r>
      <w:r>
        <w:rPr>
          <w:rFonts w:ascii="IRNazanin" w:hAnsi="IRNazanin" w:eastAsia="IRNazanin"/>
          <w:color w:val="111111"/>
          <w:sz w:val="28"/>
          <w:sz w:val="28"/>
          <w:szCs w:val="28"/>
          <w:rtl w:val="true"/>
          <w:lang w:bidi="fa-IR"/>
        </w:rPr>
        <w:t>موسى عليه السلام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خشيت تو بگريد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او را از آتش حفظ مى‌كنم و از ترس بزرگ آن امان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 عين باكيه يوم القيامة إلّاثلاث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 عين سهرت فى طاعة اللَّه و عين بكت فى جوف الليل من خشية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8"/>
      </w:r>
      <w:r>
        <w:rPr>
          <w:rFonts w:ascii="IRNazanin" w:hAnsi="IRNazanin" w:eastAsia="IRNazanin"/>
          <w:color w:val="111111"/>
          <w:sz w:val="28"/>
          <w:sz w:val="28"/>
          <w:szCs w:val="28"/>
          <w:rtl w:val="true"/>
          <w:lang w:bidi="fa-IR"/>
        </w:rPr>
        <w:t>تمام چشم‌ها در روز قيامت گريان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از حرام‌هاى الهى بسته شده باشد؛ چشمى كه در راه خدا بيدارى كشيده باشد و چشمى كه در دل شب از خوف خدا گريسته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 قبل از دعا و اظهار فروتنى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تعالى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لم اصطفيتك بكلامى من دون خلقى؟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إنى قلّبت عبادى ظهراً لبطن فلم أر أذلّ لى نفساً منك،</w:t>
      </w:r>
    </w:p>
    <w:p>
      <w:pPr>
        <w:pStyle w:val="BookText"/>
        <w:rPr/>
      </w:pPr>
      <w:r>
        <w:rPr>
          <w:rFonts w:ascii="Amiri" w:hAnsi="Amiri" w:eastAsia="Amiri" w:cs="Amiri"/>
          <w:color w:val="111111"/>
          <w:sz w:val="28"/>
          <w:sz w:val="28"/>
          <w:szCs w:val="28"/>
          <w:rtl w:val="true"/>
          <w:lang w:bidi="ar-SA"/>
        </w:rPr>
        <w:t>إنّك إذا صلّيت وضعت خدّيك على التراب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خداوند به موسى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چرا تو را از ميان بندگانم به عنوان كليم اللَّه انتخاب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در ميان آنها كسى را فروتن‌تر از تو نسبت به خود نديدم، تو وقتى نماز مى‌خوانى گونه‌هايت را به خاك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بعد از نقل احاديث گوناگون و ارزشمندى 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 در پيشگاه خداوند پنج فايده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اميد از همه و توجه به سوى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قلب،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اخلاص بر اثر شكسته شدن 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اقرار به گناه سبب گريه كه بهترين آداب دعاست مى‌شود،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امر امام صادق عليه السلام</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بعد از دعا</w:t>
      </w:r>
    </w:p>
    <w:p>
      <w:pPr>
        <w:pStyle w:val="BookText"/>
        <w:rPr/>
      </w:pPr>
      <w:r>
        <w:rPr>
          <w:rFonts w:ascii="Amiri" w:hAnsi="Amiri" w:eastAsia="Amiri" w:cs="Amiri"/>
          <w:color w:val="111111"/>
          <w:sz w:val="28"/>
          <w:sz w:val="28"/>
          <w:szCs w:val="28"/>
          <w:rtl w:val="true"/>
          <w:lang w:bidi="ar-SA"/>
        </w:rPr>
        <w:t>ابن فهد حلى با توجه به روايات آدابى را براى بعد از دعا به شرح ذيل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دعا، چه دعا به هدف اجابت رسيده باشد يا ظاهراً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به اجابت رسيده باشد ترك آن ستم است، بلكه شايسته است كه دعا و ثنا را تكرار كنى، زيرا خداوند كسانى كه دعا را بعد از رسيدن به هدف رها مى‌كنند توبيخ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ضُرُّ دَعا رَبَّهُ مُنيباً إلَيْهِ ثُمَّ إذا خَوَّلَهُ نِعْمَةً مِنْهُ نَسِيَ ما كانَ يَدْعُوا إلَيْهِ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هرگاه براى انسان فقر و مصيبتى پيش آيد، با دعا و توبه به درگاه خدا رود و چون نعمت و ثروت به او عطا شود، خدايى را كه پيش از اين مى‌خواند به كلى فراموش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مستجاب نشد، باز هم نبايد دعا رها شود، چه بسا تأخير به خاطر اين باشد كه خداوند دوست دارد صداى بنده‌اش را بشنود، لذا شايسته نيست چيزى را كه خدا دوست دارد ترك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رحمه اللَّه عبداً طلب من اللَّه حاجة فألحّ فى الدعاء استجيب له أو لم يستجب له و تلا هذه الآيه</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وَأَدْعُوا رَبّى عَسَى أَلَّآ أَكُونَ بِدُعَآءِ رَبّى</w:t>
      </w:r>
    </w:p>
    <w:p>
      <w:pPr>
        <w:pStyle w:val="BookText"/>
        <w:rPr/>
      </w:pPr>
      <w:r>
        <w:rPr>
          <w:rFonts w:ascii="Amiri" w:hAnsi="Amiri" w:eastAsia="Amiri" w:cs="Amiri"/>
          <w:color w:val="111111"/>
          <w:sz w:val="28"/>
          <w:sz w:val="28"/>
          <w:szCs w:val="28"/>
          <w:rtl w:val="true"/>
          <w:lang w:bidi="ar-SA"/>
        </w:rPr>
        <w:t>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خدا رحمت كند بنده‌اى را كه بر دعا اصرار مى‌ورزد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اجابت برسد يا نرسد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يكتا را مى‌خوانم و اميدوارم كه مرا از درگاه لطفش محروم نگرداند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امام باقر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يلحّ عبداً مؤمن على اللَّه فى حاجته إلّاقضاها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بنده مؤمنى كه در دعا اصرار ورزد، خداوند حاجتش را بر آورده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فهد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بسيار دعا مى‌كند و اصلًا دعايش را قطع نمى‌كند، به چند جهت</w:t>
      </w:r>
      <w:r>
        <w:rPr>
          <w:rFonts w:eastAsia="IRNazanin" w:cs="IRNazanin"/>
          <w:color w:val="111111"/>
          <w:sz w:val="28"/>
          <w:szCs w:val="28"/>
          <w:rtl w:val="true"/>
          <w:lang w:bidi="fa-IR"/>
        </w:rPr>
        <w:t xml:space="preserve">: </w:t>
      </w:r>
      <w:r>
        <w:rPr>
          <w:rStyle w:val="FootnoteAnchor"/>
        </w:rPr>
        <w:footnoteReference w:id="135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فضيلتى كه دعا دارد كه از آن تعبير به مغز عبادت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امتياز دعا قبل از بلا، چه بسا بلايى مقدّر باشد و با دعا رفع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زياد دعا كنى صدايت نزد آسمان‌ها شناخته مى‌شود و چون به هنگام احتياج دعا كنى ردّ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دعاى پيامبر صلى الله عليه و آله كه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رحم اللَّه عبداً طلب من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5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تو محبوب پروردگار باشد، كارى را انجام داده‌اى كه خدا دوست دارد و اگر محبوب هم نباشد خداوند كريم و رحيم است، چه بسا به خاطر تكرار دعا به تو رحم كند، چگونه اين‌طور نباشد كه هر شب منادى پروردگار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كه دعا كند و اجابت كنم </w:t>
      </w:r>
      <w:r>
        <w:rPr>
          <w:rStyle w:val="FootnoteAnchor"/>
          <w:rtl w:val="true"/>
        </w:rPr>
        <w:footnoteReference w:id="1355"/>
      </w:r>
      <w:r>
        <w:rPr>
          <w:rFonts w:ascii="IRNazanin" w:hAnsi="IRNazanin" w:eastAsia="IRNazanin"/>
          <w:color w:val="111111"/>
          <w:sz w:val="28"/>
          <w:sz w:val="28"/>
          <w:szCs w:val="28"/>
          <w:rtl w:val="true"/>
          <w:lang w:bidi="fa-IR"/>
        </w:rPr>
        <w:t>و نمى‌بينى كه امام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درى زياد كوبيده شود باز مى‌شود</w:t>
      </w:r>
      <w:r>
        <w:rPr>
          <w:rFonts w:eastAsia="IRNazanin" w:cs="IRNazanin"/>
          <w:color w:val="111111"/>
          <w:sz w:val="28"/>
          <w:szCs w:val="28"/>
          <w:rtl w:val="true"/>
          <w:lang w:bidi="fa-IR"/>
        </w:rPr>
        <w:t xml:space="preserve">. </w:t>
      </w:r>
      <w:r>
        <w:rPr>
          <w:rStyle w:val="FootnoteAnchor"/>
        </w:rPr>
        <w:footnoteReference w:id="135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فوز محبت الهى برسى كه پيامبر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اللَّه يحبّ من عباده كلّ دعّاء</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7"/>
      </w:r>
      <w:r>
        <w:rPr>
          <w:rFonts w:ascii="Amiri" w:hAnsi="Amiri" w:eastAsia="Amiri" w:cs="Amiri"/>
          <w:color w:val="111111"/>
          <w:sz w:val="28"/>
          <w:sz w:val="28"/>
          <w:szCs w:val="28"/>
          <w:rtl w:val="true"/>
          <w:lang w:bidi="ar-SA"/>
        </w:rPr>
        <w:t>خداوند بنده بسيار دعاكننده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تأسى به امام على عليه السلام كه 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أمير المؤمنين رجلًا 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8"/>
      </w:r>
      <w:r>
        <w:rPr>
          <w:rFonts w:ascii="Amiri" w:hAnsi="Amiri" w:eastAsia="Amiri" w:cs="Amiri"/>
          <w:color w:val="111111"/>
          <w:sz w:val="28"/>
          <w:sz w:val="28"/>
          <w:szCs w:val="28"/>
          <w:rtl w:val="true"/>
          <w:lang w:bidi="ar-SA"/>
        </w:rPr>
        <w:t>امير المؤمنين بسيار دعا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كشيدن دست‌ها 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قداح از امام صادق عليه السلام نقل مى‌كند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ابرز عبداً يده إلى اللَّه العزيز الجبّار إلّااستحيى اللَّه أن يردّها صفراً فإذا دعا أحدكم فلا يرد يده حتّى يمسح على وجهه و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بنده دستش را به سوى خدا دراز نمى‌كند، مگر اين كه خداوند حيا مى‌كند آن را خالى برگرداند، وقتى دعا مى‌كنيد دست خود را به سر و صورت بكشيد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را با صلوات ختم كند</w:t>
      </w:r>
      <w:r>
        <w:rPr>
          <w:rFonts w:eastAsia="Amiri" w:cs="Amiri" w:ascii="Amiri" w:hAnsi="Amiri"/>
          <w:color w:val="111111"/>
          <w:sz w:val="28"/>
          <w:szCs w:val="28"/>
          <w:rtl w:val="true"/>
          <w:lang w:bidi="ar-SA"/>
        </w:rPr>
        <w:t xml:space="preserve">. </w:t>
      </w:r>
      <w:r>
        <w:rPr>
          <w:rStyle w:val="FootnoteAnchor"/>
          <w:rtl w:val="true"/>
        </w:rPr>
        <w:footnoteReference w:id="1360"/>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إلّاباللَّه</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بهتر از قبل از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گناهان بعد از دعا مانع استجابت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 اهل بيت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بك من الذنوب التى تردّ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2"/>
      </w:r>
      <w:r>
        <w:rPr>
          <w:rFonts w:ascii="IRNazanin" w:hAnsi="IRNazanin" w:eastAsia="IRNazanin"/>
          <w:color w:val="111111"/>
          <w:sz w:val="28"/>
          <w:sz w:val="28"/>
          <w:szCs w:val="28"/>
          <w:rtl w:val="true"/>
          <w:lang w:bidi="fa-IR"/>
        </w:rPr>
        <w:t>پناه مى‌برم به تو از گناهانى كه مانع استجابت 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مانع قبولى دعا مى‌شود،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نيت، پليدى باطن، نفاق با برادران، عدم اعتقاد به اجابت دعا، به تأخير انداختن نمازها تا اين كه وقت آن بگذرد</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علوم الدين، ابوحامد محمّد غزالى، شركت انتشار علمى فرهنگى،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ابى‌منصور طبرسى، مؤسسة الاعلمى،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كلينى، دار الكتب الاسلاميه،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امالى، محمدبن على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كتابچى،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محمدباقر مجلسى، دار الكتب الاسلاميه،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حسن بن على ابن شعبه حرانى، اميركبير،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محمد بن ابراهيم صدرالدين شيرازى، 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محمد بن احمد قرطبى، دار الكتب العلميه،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عرفه، محمدباقر مدرس بستان‌آبادى، دار الكتب الاسلاميه،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ابن فهد حلّى، مؤسسة المعارف الاسلاميه،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الدقائق و بحر الغرائب، محمدرضا قمى مشهدى، وزارت ارشاد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محمدبن على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جامعه مدرسين، بى‌تا،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سيد محمد حسين طباطبايى، جامعه مدرسين، بى‌تا،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گردآورى سيد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محمد بن حسن حرّ عاملى، دار احياء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w:t>
      </w:r>
      <w:bookmarkStart w:id="1232" w:name="pg1846_24358"/>
    </w:p>
    <w:p>
      <w:pPr>
        <w:pStyle w:val="Heading3"/>
        <w:numPr>
          <w:ilvl w:val="2"/>
          <w:numId w:val="1"/>
        </w:numPr>
        <w:rPr/>
      </w:pPr>
      <w:bookmarkStart w:id="1233" w:name="__RefHeading___Toc2869811_3650668749"/>
      <w:bookmarkStart w:id="1234" w:name="_Toc464"/>
      <w:bookmarkEnd w:id="1232"/>
      <w:bookmarkEnd w:id="1233"/>
      <w:r>
        <w:rPr>
          <w:rtl w:val="true"/>
        </w:rPr>
        <w:t>بخش پنج</w:t>
      </w:r>
      <w:r>
        <w:rPr>
          <w:rtl w:val="true"/>
        </w:rPr>
        <w:t xml:space="preserve">: </w:t>
      </w:r>
      <w:r>
        <w:rPr>
          <w:rtl w:val="true"/>
        </w:rPr>
        <w:t>آثار و فوايد زيارت‌</w:t>
      </w:r>
      <w:bookmarkEnd w:id="123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5" w:name="__RefHeading___Toc2869813_3650668749"/>
      <w:bookmarkStart w:id="1236" w:name="_Toc465"/>
      <w:bookmarkEnd w:id="1235"/>
      <w:r>
        <w:rPr/>
        <w:t>1</w:t>
      </w:r>
      <w:r>
        <w:rPr>
          <w:rtl w:val="true"/>
        </w:rPr>
        <w:t xml:space="preserve">. </w:t>
      </w:r>
      <w:r>
        <w:rPr>
          <w:rtl w:val="true"/>
        </w:rPr>
        <w:t>بررسى تأثير دعا با تأكيد بر فرايندهاى شناختى‌</w:t>
      </w:r>
      <w:bookmarkEnd w:id="1236"/>
    </w:p>
    <w:p>
      <w:pPr>
        <w:pStyle w:val="BookText"/>
        <w:rPr/>
      </w:pPr>
      <w:r>
        <w:rPr>
          <w:rFonts w:ascii="Amiri" w:hAnsi="Amiri" w:eastAsia="Amiri" w:cs="Amiri"/>
          <w:color w:val="111111"/>
          <w:sz w:val="28"/>
          <w:sz w:val="28"/>
          <w:szCs w:val="28"/>
          <w:rtl w:val="true"/>
          <w:lang w:bidi="ar-SA"/>
        </w:rPr>
        <w:t xml:space="preserve">سيد مهران حسينى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سيستم پردازش اطلاعات انسان داراى دو بخش مغز و فرايندهاى شناختى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 نشان مى‌دهد كه بخش پيشانى، منطقه قدامى و ميانى سينگولا در مغز انسان جايگاه پردازش اطلاعات مربوط به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 خواندن، در جايگاه مشخصى از مغز ما برانگيختگى و فعاليت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شامل پردازش كلمات دعا مى‌باشد، كه سبب فراخوانى اطلاعات ذخيره شده در حافظه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كنار شناسايى معانى كلمات دعا، رويدادها و خاطرات مربوطه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سبب كاهش استرس، فشار خون و ضربان قلب شده و به ما توانايى مواجهه صحيح با رخ‌دادهاى پرمخاطره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 اشاره به جايگاه و اهميت دعا، فرايند دعا و زيارت با تأكيد بر الگوهاى مطرح در روان‌شناسى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روان‌شناسى، استرس، تأثير دعا، بهداشت روانى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آيات قرآن و سخنان پيامبر اسلام صلى الله عليه و آله و ائمه اطهار عليهم السلام ترديدى درباره اهميت دعا </w:t>
      </w:r>
      <w:r>
        <w:rPr>
          <w:rStyle w:val="FootnoteAnchor"/>
          <w:rtl w:val="true"/>
        </w:rPr>
        <w:footnoteReference w:id="1365"/>
      </w:r>
      <w:r>
        <w:rPr>
          <w:rFonts w:ascii="IRNazanin" w:hAnsi="IRNazanin" w:eastAsia="IRNazanin"/>
          <w:color w:val="111111"/>
          <w:sz w:val="28"/>
          <w:sz w:val="28"/>
          <w:szCs w:val="28"/>
          <w:rtl w:val="true"/>
          <w:lang w:bidi="fa-IR"/>
        </w:rPr>
        <w:t>و نقش سازنده آن در زندگى انسان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مبين اسلام</w:t>
      </w:r>
    </w:p>
    <w:p>
      <w:pPr>
        <w:pStyle w:val="BookText"/>
        <w:rPr/>
      </w:pPr>
      <w:r>
        <w:rPr>
          <w:rFonts w:ascii="IRNazanin" w:hAnsi="IRNazanin" w:eastAsia="IRNazanin"/>
          <w:color w:val="111111"/>
          <w:sz w:val="28"/>
          <w:sz w:val="28"/>
          <w:szCs w:val="28"/>
          <w:rtl w:val="true"/>
          <w:lang w:bidi="fa-IR"/>
        </w:rPr>
        <w:t>اهميت دعا همواره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مكان‌هاى مقدسى كه دعا به اجابت مى‌رسد، زيارتگاه‌ها و قبور معصومان است كه زيارت آنها در آموزه‌هاى دينى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قرآن كه در آن به دعا اشاره شده است عبارت‌اند از</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و درخواست كنيد تا پاسخ دهم</w:t>
      </w:r>
      <w:r>
        <w:rPr>
          <w:rFonts w:eastAsia="IRNazanin" w:cs="IRNazanin"/>
          <w:color w:val="111111"/>
          <w:sz w:val="28"/>
          <w:szCs w:val="28"/>
          <w:rtl w:val="true"/>
          <w:lang w:bidi="fa-IR"/>
        </w:rPr>
        <w:t xml:space="preserve">».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نام‌هاى نيك است، پس او را به وسيله آنها بخوانيد و دعا كنيد</w:t>
      </w:r>
      <w:r>
        <w:rPr>
          <w:rFonts w:eastAsia="IRNazanin" w:cs="IRNazanin"/>
          <w:color w:val="111111"/>
          <w:sz w:val="28"/>
          <w:szCs w:val="28"/>
          <w:rtl w:val="true"/>
          <w:lang w:bidi="fa-IR"/>
        </w:rPr>
        <w:t xml:space="preserve">». </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نبايد آنان را كه هر صبحگاه و شبانگاه خدا را مى‌خوانند از نزد خود برانى</w:t>
      </w:r>
      <w:r>
        <w:rPr>
          <w:rFonts w:eastAsia="IRNazanin" w:cs="IRNazanin"/>
          <w:color w:val="111111"/>
          <w:sz w:val="28"/>
          <w:szCs w:val="28"/>
          <w:rtl w:val="true"/>
          <w:lang w:bidi="fa-IR"/>
        </w:rPr>
        <w:t xml:space="preserve">».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خدا متوجه نشويد و دعا نكنيد، پروردگارم به شما اعتنا نخواهد كرد</w:t>
      </w:r>
      <w:r>
        <w:rPr>
          <w:rFonts w:eastAsia="IRNazanin" w:cs="IRNazanin"/>
          <w:color w:val="111111"/>
          <w:sz w:val="28"/>
          <w:szCs w:val="28"/>
          <w:rtl w:val="true"/>
          <w:lang w:bidi="fa-IR"/>
        </w:rPr>
        <w:t xml:space="preserve">».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خود را به تضرع و زارى و به صداى آهسته بخوانيد</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 من از دورى و نزديكى من از تو پرسند، بدانند كه من به آنها نزديك هستم و هر كه مرا بخواند دعاى او را اجابت كنم</w:t>
      </w:r>
      <w:r>
        <w:rPr>
          <w:rFonts w:eastAsia="IRNazanin" w:cs="IRNazanin"/>
          <w:color w:val="111111"/>
          <w:sz w:val="28"/>
          <w:szCs w:val="28"/>
          <w:rtl w:val="true"/>
          <w:lang w:bidi="fa-IR"/>
        </w:rPr>
        <w:t xml:space="preserve">».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دعاى آنان كه به خدا ايمان آورده و نيكوكار شوند مستجاب مى‌گرداند و از فضل و كرم خود بر ثواب آنها مى‌افزايد</w:t>
      </w:r>
      <w:r>
        <w:rPr>
          <w:rFonts w:eastAsia="IRNazanin" w:cs="IRNazanin"/>
          <w:color w:val="111111"/>
          <w:sz w:val="28"/>
          <w:szCs w:val="28"/>
          <w:rtl w:val="true"/>
          <w:lang w:bidi="fa-IR"/>
        </w:rPr>
        <w:t xml:space="preserve">».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پروردگارش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مرا از نزدت فرزندى پاكيزه ببخش به درستى‌كه تو شنونده دعايى</w:t>
      </w:r>
      <w:r>
        <w:rPr>
          <w:rFonts w:eastAsia="IRNazanin" w:cs="IRNazanin"/>
          <w:color w:val="111111"/>
          <w:sz w:val="28"/>
          <w:szCs w:val="28"/>
          <w:rtl w:val="true"/>
          <w:lang w:bidi="fa-IR"/>
        </w:rPr>
        <w:t xml:space="preserve">».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استخوان من سست گشت و فروغ پيرى بر سرم بتافت و با وجود اين، من خود را هرگز از دعا به درگاه كرم تو محروم از عطاى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انتهاى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ندانسته‌ام</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موسى دعا كرد كه اى خدا اينان مردمى سخت مجرم و بدكارند</w:t>
      </w:r>
      <w:r>
        <w:rPr>
          <w:rFonts w:eastAsia="IRNazanin" w:cs="IRNazanin"/>
          <w:color w:val="111111"/>
          <w:sz w:val="28"/>
          <w:szCs w:val="28"/>
          <w:rtl w:val="true"/>
          <w:lang w:bidi="fa-IR"/>
        </w:rPr>
        <w:t xml:space="preserve">».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درگاه خدا دعا كرد كه من مغلوب قوم شده‌ام، مرا يارى فرما</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همچنين در حديث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آنچه احتياج دارى از من درخواست كن، حتى علوفه گوسفندت و نمك خميرت را از من بخواه</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از سوى ديگر، پيامبر اسلام حضرت محمّد صلى الله عليه و آله و ائمه اطهار عليهم السلام نيز بر اهميت دعا تأكيد فرموده‌اند از جمله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مغز عبادت است، هيچ كس از اهل دعا به هلاكت نمى‌رسد</w:t>
      </w:r>
      <w:r>
        <w:rPr>
          <w:rFonts w:eastAsia="IRNazanin" w:cs="IRNazanin"/>
          <w:color w:val="111111"/>
          <w:sz w:val="28"/>
          <w:szCs w:val="28"/>
          <w:rtl w:val="true"/>
          <w:lang w:bidi="fa-IR"/>
        </w:rPr>
        <w:t xml:space="preserve">». </w:t>
      </w:r>
      <w:r>
        <w:rPr>
          <w:rStyle w:val="FootnoteAnchor"/>
          <w:rtl w:val="true"/>
        </w:rPr>
        <w:footnoteReference w:id="1378"/>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كليدهاى نجات و كاميابى و گنجينه‌هاى رستگارى است</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خدايى كه گنجينه‌هاى آسمان و زمين در دست اوست تو را در دعا رخصت داده و پذيرفتن دعايت را برعهده نهاده، و به تو فرموده كه از او بخواهى تا به تو بدهد</w:t>
      </w:r>
      <w:r>
        <w:rPr>
          <w:rFonts w:eastAsia="IRNazanin" w:cs="IRNazanin"/>
          <w:color w:val="111111"/>
          <w:sz w:val="28"/>
          <w:szCs w:val="28"/>
          <w:rtl w:val="true"/>
          <w:lang w:bidi="fa-IR"/>
        </w:rPr>
        <w:t xml:space="preserve">». </w:t>
      </w:r>
      <w:r>
        <w:rPr>
          <w:rStyle w:val="FootnoteAnchor"/>
          <w:rtl w:val="true"/>
        </w:rPr>
        <w:footnoteReference w:id="1380"/>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درمان هر دردى است</w:t>
      </w:r>
      <w:r>
        <w:rPr>
          <w:rFonts w:eastAsia="Amiri" w:cs="Amiri" w:ascii="Amiri" w:hAnsi="Amiri"/>
          <w:color w:val="111111"/>
          <w:sz w:val="28"/>
          <w:szCs w:val="28"/>
          <w:rtl w:val="true"/>
          <w:lang w:bidi="ar-SA"/>
        </w:rPr>
        <w:t xml:space="preserve">». </w:t>
      </w:r>
      <w:r>
        <w:rPr>
          <w:rStyle w:val="FootnoteAnchor"/>
          <w:rtl w:val="true"/>
        </w:rPr>
        <w:footnoteReference w:id="1381"/>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به‌راستى كه دعا و بلا تا روز قيامت با يكديگر باشند و محققاً دعا بلاى مبرم را بر مى‌گرداند</w:t>
      </w:r>
      <w:r>
        <w:rPr>
          <w:rFonts w:eastAsia="IRNazanin" w:cs="IRNazanin"/>
          <w:color w:val="111111"/>
          <w:sz w:val="28"/>
          <w:szCs w:val="28"/>
          <w:rtl w:val="true"/>
          <w:lang w:bidi="fa-IR"/>
        </w:rPr>
        <w:t xml:space="preserve">». </w:t>
      </w:r>
      <w:r>
        <w:rPr>
          <w:rStyle w:val="FootnoteAnchor"/>
          <w:rtl w:val="true"/>
        </w:rPr>
        <w:footnoteReference w:id="1382"/>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 و مگو كارها تمام شده است</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سال‌هاست پژوهشگران موضوع دعا و تأثير آن بر انسان را بررسى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حوزه‌هاى مختلف از جمله فيزيولوژى، پزشكى و روان‌شناسى سعى دارند تا تأثير دعا بر انسان را كشف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 نامارا،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هريس،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بايرد،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بنسون،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گلدمن،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چند سال اخير روان‌شناسى</w:t>
      </w:r>
    </w:p>
    <w:p>
      <w:pPr>
        <w:pStyle w:val="BookText"/>
        <w:rPr/>
      </w:pPr>
      <w:r>
        <w:rPr>
          <w:rFonts w:ascii="IRNazanin" w:hAnsi="IRNazanin" w:eastAsia="IRNazanin"/>
          <w:color w:val="111111"/>
          <w:sz w:val="28"/>
          <w:sz w:val="28"/>
          <w:szCs w:val="28"/>
          <w:rtl w:val="true"/>
          <w:lang w:bidi="fa-IR"/>
        </w:rPr>
        <w:t>شناختى به عنوان يكى از شاخه‌هاى مهم علم روان‌شناسى نيز به بررسى فرايند شناخت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كالمن،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شناختى سعى دارند دريابند كه كاركردهاى شناختى مغز انسان چيست و اعمال شناختى انسان از جمله دعا چه فرايندهايى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نقش دعا به‌ويژه در زندگى امروزى انسان كه بيش از هر زمان ديگرى نيازمند يارى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سعى بر آن است تا به اين پرسش‌ها پاسخ داده شود كه آيا دعا بر جسم انسان تأثير مى‌گذارد؟</w:t>
      </w:r>
    </w:p>
    <w:p>
      <w:pPr>
        <w:pStyle w:val="BookText"/>
        <w:rPr/>
      </w:pPr>
      <w:r>
        <w:rPr>
          <w:rFonts w:ascii="IRNazanin" w:hAnsi="IRNazanin" w:eastAsia="IRNazanin"/>
          <w:color w:val="111111"/>
          <w:sz w:val="28"/>
          <w:sz w:val="28"/>
          <w:szCs w:val="28"/>
          <w:rtl w:val="true"/>
          <w:lang w:bidi="fa-IR"/>
        </w:rPr>
        <w:t>دعا از چه الگوهاى شناختى تبعيت مى‌كند؟ فرايندهاى شناختى در دعا چگونه تبيين مى‌شوند؟</w:t>
      </w:r>
    </w:p>
    <w:p>
      <w:pPr>
        <w:pStyle w:val="BookText"/>
        <w:rPr/>
      </w:pPr>
      <w:r>
        <w:rPr>
          <w:rFonts w:ascii="Amiri" w:hAnsi="Amiri" w:eastAsia="Amiri" w:cs="Amiri"/>
          <w:color w:val="111111"/>
          <w:sz w:val="28"/>
          <w:sz w:val="28"/>
          <w:szCs w:val="28"/>
          <w:rtl w:val="true"/>
          <w:lang w:bidi="ar-SA"/>
        </w:rPr>
        <w:t>تأثير دعا بر انسان</w:t>
      </w:r>
    </w:p>
    <w:p>
      <w:pPr>
        <w:pStyle w:val="BookText"/>
        <w:rPr/>
      </w:pPr>
      <w:r>
        <w:rPr>
          <w:rFonts w:ascii="IRNazanin" w:hAnsi="IRNazanin" w:eastAsia="IRNazanin"/>
          <w:color w:val="111111"/>
          <w:sz w:val="28"/>
          <w:sz w:val="28"/>
          <w:szCs w:val="28"/>
          <w:rtl w:val="true"/>
          <w:lang w:bidi="fa-IR"/>
        </w:rPr>
        <w:t>شايد در نگاه اول اين موضوع كه دعا بر جسم انسان و نحوه فعاليت اعضاى بدن او تأثير مى‌گذارد، عجيب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پژوهش‌هاى بى‌شمارى كه در اين زمينه صورت گرفته است و در اين‌جا به برخى از آنها اشاره مى‌كنيم، اين موضوع را اثبات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قرن‌ها دعا همواره به عنوان راهى براى رهايى انسان از رنج‌هايش به‌كار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داسى،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بدون آوردن كلام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زيادى از زندگى ما را شامل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برونسكى،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ساديا</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دعا به عنوان يكى از راهبردهاى مقابله‌اى </w:t>
      </w:r>
      <w:r>
        <w:rPr>
          <w:rStyle w:val="FootnoteAnchor"/>
          <w:rtl w:val="true"/>
        </w:rPr>
        <w:footnoteReference w:id="1384"/>
      </w:r>
      <w:r>
        <w:rPr>
          <w:rFonts w:ascii="IRNazanin" w:hAnsi="IRNazanin" w:eastAsia="IRNazanin"/>
          <w:color w:val="111111"/>
          <w:sz w:val="28"/>
          <w:sz w:val="28"/>
          <w:szCs w:val="28"/>
          <w:rtl w:val="true"/>
          <w:lang w:bidi="fa-IR"/>
        </w:rPr>
        <w:t>مهم براى كاهش استرس ناشى از بيمارى‌ها و رويدادهاى ناگوار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دعا به بيماران كمك مى‌كند تا آنها بتوانند از خودشان مراقبت كنند و نيز بتوانند به‌خوبى با بيمارى‌ها و در برابر رويدادهاى پراسترس زندگى مقابله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كايى، </w:t>
      </w:r>
      <w:r>
        <w:rPr>
          <w:rFonts w:eastAsia="IRNazanin" w:cs="IRNazanin"/>
          <w:color w:val="111111"/>
          <w:sz w:val="28"/>
          <w:szCs w:val="28"/>
          <w:lang w:bidi="fa-IR"/>
        </w:rPr>
        <w:t>1991</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 نامارا</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را آزمود كه بخشى از علت شركت كردن مردم در مراسم مذهبى مانند زيارت معصومان و دعا به برانگيختگى منطقه پيشانى مغز مربوط</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برانگيختگى مناطق پيشانى، هم به طور ذاتى و بى‌واسطه از اهميت و مزيت فراوانى برخوردار مى‌باشد و هم لازمه كسب بسيارى از رفتارهايى است كه مذاهب در جست‌وجوى پرورش دادن آن در انسان هستند، شامل اين‌كه شخص احساس مسئوليت كند، تنظيم كردن هيجان و تكانه، همدلى، بينش اخلاقى، اميد و خوشبينى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آزمون‌هاى مستقيم براى تعيين دقيق و تأييد اين موضوع هنوز وجود ندارد، با اين‌حال شواهد قوى در اين زمينه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تصويربردارى مغز، وجود مقادير برانگيختگى زياد در بخش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افزايش جريان خون را در مناطق پيشانى مغز در هنگام دعا كردن، به‌ويژه در مكان‌هاى مقدس و زيارتگاه‌ها، به اثبات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بررسى مشخص شد كه دعا نقش زيادى در مداخله خوديارى </w:t>
      </w:r>
      <w:r>
        <w:rPr>
          <w:rStyle w:val="FootnoteAnchor"/>
          <w:rtl w:val="true"/>
        </w:rPr>
        <w:footnoteReference w:id="1385"/>
      </w:r>
      <w:r>
        <w:rPr>
          <w:rFonts w:ascii="IRNazanin" w:hAnsi="IRNazanin" w:eastAsia="IRNazanin"/>
          <w:color w:val="111111"/>
          <w:sz w:val="28"/>
          <w:sz w:val="28"/>
          <w:szCs w:val="28"/>
          <w:rtl w:val="true"/>
          <w:lang w:bidi="fa-IR"/>
        </w:rPr>
        <w:t xml:space="preserve">براى اشخاص مبتلا به التهاب مفاصل </w:t>
      </w:r>
      <w:r>
        <w:rPr>
          <w:rStyle w:val="FootnoteAnchor"/>
          <w:rtl w:val="true"/>
        </w:rPr>
        <w:footnoteReference w:id="1386"/>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آركورى،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ديگرى نيز مشخص شد كه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بيماران كه تحت عمل جراحى قلب قرار گرفته بودند، از دعا به عنوان يك مكانيسم مقابله با استرس جراحى قلب استفاده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ساديا،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هاولى</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 بررسى تأثير تجارب و معناى دعاى بيمارانى كه تحت عمل جراحى قلب قرار گرفته بودند، صورت گرفت مشخص شد كه بيماران با دانستن اين مطلب كه خداوند دعاهايشان را مى‌شنود و به آنها هنگامى كه در جست‌وجوى آرامش هستند پاسخ مى‌دهد، از آرامش روحى برخوردار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ترنسى و ويليارد</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بيمارانى كه تحت عمل جراحى قلب باز قرار گرفته بودند، دريافتند دعا كردن در بهبود سريع آنان نقش مؤثرى داشته و دعا بر كنترل نشانگان استرس نيز مؤثر بوده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همچنين تأثير مثبتى بر بيماران مبتلا به اضطراب، افسردگى و كمبود عزت</w:t>
      </w:r>
    </w:p>
    <w:p>
      <w:pPr>
        <w:pStyle w:val="BookText"/>
        <w:rPr/>
      </w:pPr>
      <w:r>
        <w:rPr>
          <w:rFonts w:ascii="IRNazanin" w:hAnsi="IRNazanin" w:eastAsia="IRNazanin"/>
          <w:color w:val="111111"/>
          <w:sz w:val="28"/>
          <w:sz w:val="28"/>
          <w:szCs w:val="28"/>
          <w:rtl w:val="true"/>
          <w:lang w:bidi="fa-IR"/>
        </w:rPr>
        <w:t xml:space="preserve">نفس </w:t>
      </w:r>
      <w:r>
        <w:rPr>
          <w:rStyle w:val="FootnoteAnchor"/>
          <w:rtl w:val="true"/>
        </w:rPr>
        <w:footnoteReference w:id="1387"/>
      </w:r>
      <w:r>
        <w:rPr>
          <w:rFonts w:ascii="Amiri" w:hAnsi="Amiri" w:eastAsia="Amiri" w:cs="Amiri"/>
          <w:color w:val="111111"/>
          <w:sz w:val="28"/>
          <w:sz w:val="28"/>
          <w:szCs w:val="28"/>
          <w:rtl w:val="true"/>
          <w:lang w:bidi="ar-SA"/>
        </w:rPr>
        <w:t>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اولااويرى،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در حالى است كه دعا و نيايش منظم همبستگى </w:t>
      </w:r>
      <w:r>
        <w:rPr>
          <w:rStyle w:val="FootnoteAnchor"/>
          <w:rtl w:val="true"/>
        </w:rPr>
        <w:footnoteReference w:id="1388"/>
      </w:r>
      <w:r>
        <w:rPr>
          <w:rFonts w:ascii="IRNazanin" w:hAnsi="IRNazanin" w:eastAsia="IRNazanin"/>
          <w:color w:val="111111"/>
          <w:sz w:val="28"/>
          <w:sz w:val="28"/>
          <w:szCs w:val="28"/>
          <w:rtl w:val="true"/>
          <w:lang w:bidi="fa-IR"/>
        </w:rPr>
        <w:t xml:space="preserve">مثبت با بهداشت روانى بهتر شخص دارد و ديندارى و دعا كردن با سطوح بالاى همدلى، بينش اخلاقى، خودبازنگرى </w:t>
      </w:r>
      <w:r>
        <w:rPr>
          <w:rStyle w:val="FootnoteAnchor"/>
          <w:rtl w:val="true"/>
        </w:rPr>
        <w:footnoteReference w:id="1389"/>
      </w:r>
      <w:r>
        <w:rPr>
          <w:rFonts w:ascii="IRNazanin" w:hAnsi="IRNazanin" w:eastAsia="IRNazanin"/>
          <w:color w:val="111111"/>
          <w:sz w:val="28"/>
          <w:sz w:val="28"/>
          <w:szCs w:val="28"/>
          <w:rtl w:val="true"/>
          <w:lang w:bidi="fa-IR"/>
        </w:rPr>
        <w:t xml:space="preserve">و ديگر رفتارهاى مثبت، و همبستگى منفى با افسردگى، تكانشى بودن </w:t>
      </w:r>
      <w:r>
        <w:rPr>
          <w:rStyle w:val="FootnoteAnchor"/>
          <w:rtl w:val="true"/>
        </w:rPr>
        <w:footnoteReference w:id="1390"/>
      </w:r>
      <w:r>
        <w:rPr>
          <w:rFonts w:ascii="IRNazanin" w:hAnsi="IRNazanin" w:eastAsia="IRNazanin"/>
          <w:color w:val="111111"/>
          <w:sz w:val="28"/>
          <w:sz w:val="28"/>
          <w:szCs w:val="28"/>
          <w:rtl w:val="true"/>
          <w:lang w:bidi="fa-IR"/>
        </w:rPr>
        <w:t>و رفتارهاى خطرناك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يافته‌هاى ديگر نيز نشان داده است كه خودبازنگرى، همدلى، اميد و بينش اخلاقى با كاركرد سالم مناطق پيشانى مغز در ارتباط مى‌باشند، در حالى‌كه افسردگى، تكانشى بودن، سوء مصرف مواد و الكل با بدكارى اين مناطق مرتبطاند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 نامارا،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قالب استفاده از درمان‌هاى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w:t>
      </w:r>
      <w:r>
        <w:rPr>
          <w:rStyle w:val="FootnoteAnchor"/>
          <w:rtl w:val="true"/>
        </w:rPr>
        <w:footnoteReference w:id="1391"/>
      </w:r>
      <w:r>
        <w:rPr>
          <w:rFonts w:ascii="IRNazanin" w:hAnsi="IRNazanin" w:eastAsia="IRNazanin"/>
          <w:color w:val="111111"/>
          <w:sz w:val="28"/>
          <w:sz w:val="28"/>
          <w:szCs w:val="28"/>
          <w:rtl w:val="true"/>
          <w:lang w:bidi="fa-IR"/>
        </w:rPr>
        <w:t>نقش و تأثير دعا، به‌ويژه در زمينه درمان اختلال افسردگى از اهميت بالايى برخوردار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مورلى،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فيزيولوژيك نيز تأثير جسمانى دعا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شامل پايين آوردن ضربان و فشار خون، ميزان و تعداد تنفس، كاهش مصرف اكسيژن و تغيير در الگوهاى</w:t>
      </w:r>
    </w:p>
    <w:p>
      <w:pPr>
        <w:pStyle w:val="BookText"/>
        <w:rPr/>
      </w:pPr>
      <w:r>
        <w:rPr>
          <w:rFonts w:eastAsia="Times New Roman" w:cs="Times New Roman" w:ascii="Times New Roman" w:hAnsi="Times New Roman"/>
          <w:color w:val="111111"/>
          <w:sz w:val="28"/>
          <w:szCs w:val="28"/>
          <w:lang w:val="en-US" w:bidi="en-US"/>
        </w:rPr>
        <w:t>GEE</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بنسون،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جوينگ و والاس</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خود به نقش دعا و تأثير آن بر پاسخ آرامش </w:t>
      </w:r>
      <w:r>
        <w:rPr>
          <w:rStyle w:val="FootnoteAnchor"/>
          <w:rtl w:val="true"/>
        </w:rPr>
        <w:footnoteReference w:id="1393"/>
      </w:r>
      <w:r>
        <w:rPr>
          <w:rFonts w:ascii="IRNazanin" w:hAnsi="IRNazanin" w:eastAsia="IRNazanin"/>
          <w:color w:val="111111"/>
          <w:sz w:val="28"/>
          <w:sz w:val="28"/>
          <w:szCs w:val="28"/>
          <w:rtl w:val="true"/>
          <w:lang w:bidi="fa-IR"/>
        </w:rPr>
        <w:t>و افزايش در ميزان پاسخ گالوانيك پوست در تمرينات مراقبه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w:t>
      </w:r>
      <w:r>
        <w:rPr>
          <w:rFonts w:eastAsia="Times New Roman" w:cs="Times New Roman" w:ascii="Times New Roman" w:hAnsi="Times New Roman"/>
          <w:color w:val="111111"/>
          <w:sz w:val="28"/>
          <w:szCs w:val="28"/>
          <w:lang w:val="en-US" w:bidi="en-US"/>
        </w:rPr>
        <w:t>IRMF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آزمودنى‌هايى كه زمان زيادى را صرف دعا مى‌كنند نشان داد كه</w:t>
      </w:r>
    </w:p>
    <w:p>
      <w:pPr>
        <w:pStyle w:val="BookText"/>
        <w:rPr/>
      </w:pPr>
      <w:r>
        <w:rPr>
          <w:rFonts w:ascii="IRNazanin" w:hAnsi="IRNazanin" w:eastAsia="IRNazanin"/>
          <w:color w:val="111111"/>
          <w:sz w:val="28"/>
          <w:sz w:val="28"/>
          <w:szCs w:val="28"/>
          <w:rtl w:val="true"/>
          <w:lang w:bidi="fa-IR"/>
        </w:rPr>
        <w:t xml:space="preserve">سيگنال‌هاى كلى در </w:t>
      </w:r>
      <w:r>
        <w:rPr>
          <w:rFonts w:eastAsia="Times New Roman" w:cs="Times New Roman" w:ascii="Times New Roman" w:hAnsi="Times New Roman"/>
          <w:color w:val="111111"/>
          <w:sz w:val="28"/>
          <w:szCs w:val="28"/>
          <w:lang w:val="en-US" w:bidi="en-US"/>
        </w:rPr>
        <w:t>FMRI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ساختارهاى عصبى در برگيرنده توجه كردن است و آن تحت كنترل سيستم عصبى خودكار </w:t>
      </w:r>
      <w:r>
        <w:rPr>
          <w:rStyle w:val="FootnoteAnchor"/>
          <w:rtl w:val="true"/>
        </w:rPr>
        <w:footnoteReference w:id="1395"/>
      </w:r>
      <w:r>
        <w:rPr>
          <w:rFonts w:ascii="IRNazanin" w:hAnsi="IRNazanin" w:eastAsia="IRNazanin"/>
          <w:color w:val="111111"/>
          <w:sz w:val="28"/>
          <w:sz w:val="28"/>
          <w:szCs w:val="28"/>
          <w:rtl w:val="true"/>
          <w:lang w:bidi="fa-IR"/>
        </w:rPr>
        <w:t>مى‌باشد، در اين حال دعاى زياد ممكن است تفاوت معنادارى در كنترل فيزيولوژيك كاركردهاى متابوليك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گلدمن،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استنديش و همكاران</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FMRI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مشخص شد كه ميزان قصدمندى </w:t>
      </w:r>
      <w:r>
        <w:rPr>
          <w:rStyle w:val="FootnoteAnchor"/>
          <w:rtl w:val="true"/>
        </w:rPr>
        <w:footnoteReference w:id="1396"/>
      </w:r>
      <w:r>
        <w:rPr>
          <w:rFonts w:ascii="IRNazanin" w:hAnsi="IRNazanin" w:eastAsia="IRNazanin"/>
          <w:color w:val="111111"/>
          <w:sz w:val="28"/>
          <w:sz w:val="28"/>
          <w:szCs w:val="28"/>
          <w:rtl w:val="true"/>
          <w:lang w:bidi="fa-IR"/>
        </w:rPr>
        <w:t>شخص براى انجام امور مذهبى از قبيل دعا با برانگيختگى نواخى خاصى از مغز، از جمله منطقه پيشانى مغز، منطقه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ميانى سينگولا </w:t>
      </w:r>
      <w:r>
        <w:rPr>
          <w:rStyle w:val="FootnoteAnchor"/>
          <w:rtl w:val="true"/>
        </w:rPr>
        <w:footnoteReference w:id="1397"/>
      </w:r>
      <w:r>
        <w:rPr>
          <w:rFonts w:ascii="IRNazanin" w:hAnsi="IRNazanin" w:eastAsia="IRNazanin"/>
          <w:color w:val="111111"/>
          <w:sz w:val="28"/>
          <w:sz w:val="28"/>
          <w:szCs w:val="28"/>
          <w:rtl w:val="true"/>
          <w:lang w:bidi="fa-IR"/>
        </w:rPr>
        <w:t xml:space="preserve">مرتبط است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رويكردهاى مذهبى و دعا نقش مؤثرى در درمان بيمارى‌هاى روان تنى </w:t>
      </w:r>
      <w:r>
        <w:rPr>
          <w:rStyle w:val="FootnoteAnchor"/>
          <w:rtl w:val="true"/>
        </w:rPr>
        <w:footnoteReference w:id="1398"/>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هريس،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بايرد</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بررسى‌هاى خود به نقش سيستم‌هاى غدد درون ريز و تأثير مثبت دعا بر فعاليت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بانتيا و همكاران</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دعا، نشانگان جسمانى و كيفيت زندگى را بررسى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دريافتند سطح متوسط و پايين درآمد با ميزان دعا، مذهبى بودن و سلامت جسمانى ارتباط مستقيم دارد</w:t>
      </w:r>
      <w:r>
        <w:rPr>
          <w:rFonts w:eastAsia="IRNazanin" w:cs="IRNazanin"/>
          <w:color w:val="111111"/>
          <w:sz w:val="28"/>
          <w:szCs w:val="28"/>
          <w:rtl w:val="true"/>
          <w:lang w:bidi="fa-IR"/>
        </w:rPr>
        <w:t xml:space="preserve">. </w:t>
      </w:r>
      <w:r>
        <w:rPr>
          <w:rStyle w:val="FootnoteAnchor"/>
          <w:rtl w:val="true"/>
        </w:rPr>
        <w:footnoteReference w:id="1399"/>
      </w:r>
      <w:r>
        <w:rPr>
          <w:rFonts w:ascii="IRNazanin" w:hAnsi="IRNazanin" w:eastAsia="IRNazanin"/>
          <w:color w:val="111111"/>
          <w:sz w:val="28"/>
          <w:sz w:val="28"/>
          <w:szCs w:val="28"/>
          <w:rtl w:val="true"/>
          <w:lang w:bidi="fa-IR"/>
        </w:rPr>
        <w:t>ديويدسون و همكاران</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نتايجى را گزارش كردند كه حاكى از كاهش قابل توجه ميزان اضطرابى در گروه‌هايى بود كه به صورت طولانى مدت به دعا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آن‌جا كه فعاليت‌هاى مذهبى نظير</w:t>
      </w:r>
    </w:p>
    <w:p>
      <w:pPr>
        <w:pStyle w:val="BookText"/>
        <w:rPr/>
      </w:pPr>
      <w:r>
        <w:rPr>
          <w:rFonts w:ascii="IRNazanin" w:hAnsi="IRNazanin" w:eastAsia="IRNazanin"/>
          <w:color w:val="111111"/>
          <w:sz w:val="28"/>
          <w:sz w:val="28"/>
          <w:szCs w:val="28"/>
          <w:rtl w:val="true"/>
          <w:lang w:bidi="fa-IR"/>
        </w:rPr>
        <w:t xml:space="preserve">دعا كردن بر ويژگى‌هاى شناختى مبتنى است كه با فعاليت حافظه و بخش‌هايى از سيستم ليمبيك در ارتباط مى‌باشند، اين قبيل فعاليت‌ها اگر به صورت مناسب انتخاب شوند مى‌توانند در بهبود بزرگسالانى كه مبتلا به زوال عقل </w:t>
      </w:r>
      <w:r>
        <w:rPr>
          <w:rStyle w:val="FootnoteAnchor"/>
          <w:rtl w:val="true"/>
        </w:rPr>
        <w:footnoteReference w:id="1400"/>
      </w:r>
      <w:r>
        <w:rPr>
          <w:rFonts w:ascii="IRNazanin" w:hAnsi="IRNazanin" w:eastAsia="IRNazanin"/>
          <w:color w:val="111111"/>
          <w:sz w:val="28"/>
          <w:sz w:val="28"/>
          <w:szCs w:val="28"/>
          <w:rtl w:val="true"/>
          <w:lang w:bidi="fa-IR"/>
        </w:rPr>
        <w:t>هستند مفيد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ونسى، </w:t>
      </w:r>
      <w:r>
        <w:rPr>
          <w:rFonts w:eastAsia="IRNazanin" w:cs="IRNazanin"/>
          <w:color w:val="111111"/>
          <w:sz w:val="28"/>
          <w:szCs w:val="28"/>
          <w:lang w:bidi="fa-IR"/>
        </w:rPr>
        <w:t>2005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استين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سودمندى دعا كردن بر كاهش استرس را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الكساندر و همكاران</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دريافتند كه براساس مطالعات همه‌گيرشناسى، كسانى‌كه به دعا مى‌پردازند، به طور معنادارى كم‌تر بيمار، بسترى، ويزيت سرپايى مى‌شوند و هزينه درمانى كم‌ترى را در مقايسه با گروه‌هاى كنترل متحمل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نقش دعا در مديريت درد </w:t>
      </w:r>
      <w:r>
        <w:rPr>
          <w:rStyle w:val="FootnoteAnchor"/>
          <w:rtl w:val="true"/>
        </w:rPr>
        <w:footnoteReference w:id="1401"/>
      </w:r>
      <w:r>
        <w:rPr>
          <w:rFonts w:ascii="IRNazanin" w:hAnsi="IRNazanin" w:eastAsia="IRNazanin"/>
          <w:color w:val="111111"/>
          <w:sz w:val="28"/>
          <w:sz w:val="28"/>
          <w:szCs w:val="28"/>
          <w:rtl w:val="true"/>
          <w:lang w:bidi="fa-IR"/>
        </w:rPr>
        <w:t>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زمينه نقش دعا و تأثير آن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تاكنون اين جهت‌گيرى در مقالات پژوهشى مطرح است كه معنويت و ورود آن به فرايند درمان نقش تسهيل كننده و كمك كننده به پيشرفت درمان‌هاى جسمانى و روانى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هلميكى،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الگوهاى شناختى تبيين كننده فرايند دعا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روان شناختى </w:t>
      </w:r>
      <w:r>
        <w:rPr>
          <w:rStyle w:val="FootnoteAnchor"/>
          <w:rtl w:val="true"/>
        </w:rPr>
        <w:footnoteReference w:id="1402"/>
      </w:r>
      <w:r>
        <w:rPr>
          <w:rFonts w:ascii="IRNazanin" w:hAnsi="IRNazanin" w:eastAsia="IRNazanin"/>
          <w:color w:val="111111"/>
          <w:sz w:val="28"/>
          <w:sz w:val="28"/>
          <w:szCs w:val="28"/>
          <w:rtl w:val="true"/>
          <w:lang w:bidi="fa-IR"/>
        </w:rPr>
        <w:t>فرايندهاى مذهبى نظير دعا، موضوع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آغازگر برجسته در زمينه بررسى روان شناختى مذهب، تحقيقات فخنر در حوزه پسيكوفيزيك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اكتبر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بيشتر كتاب‌هاى تاريخى اين واقعيت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فخنر پسيكوفيزيك به عنوان ارتباط دهنده دنياى روحانى با دنياى مادى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وونت، كسى كه بيشتر از او به عنوان پدر روان‌شناسى علمى ياد شده است، كم‌تر از اين عقايد فخنر كه قابل توجه هستند،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w:t>
      </w:r>
    </w:p>
    <w:p>
      <w:pPr>
        <w:pStyle w:val="BookText"/>
        <w:rPr/>
      </w:pPr>
      <w:r>
        <w:rPr>
          <w:rFonts w:ascii="Amiri" w:hAnsi="Amiri" w:eastAsia="Amiri" w:cs="Amiri"/>
          <w:color w:val="111111"/>
          <w:sz w:val="28"/>
          <w:sz w:val="28"/>
          <w:szCs w:val="28"/>
          <w:rtl w:val="true"/>
          <w:lang w:bidi="ar-SA"/>
        </w:rPr>
        <w:t xml:space="preserve">اخير روان‌شناسى شناختى به عنوان يكى از شاخه‌هاى مهم علم روان‌شناسى به بررسى فرايند شناخت شامل توجه، </w:t>
      </w:r>
      <w:r>
        <w:rPr>
          <w:rStyle w:val="FootnoteAnchor"/>
          <w:rtl w:val="true"/>
        </w:rPr>
        <w:footnoteReference w:id="1404"/>
      </w:r>
      <w:r>
        <w:rPr>
          <w:rFonts w:ascii="Amiri" w:hAnsi="Amiri" w:eastAsia="Amiri" w:cs="Amiri"/>
          <w:color w:val="111111"/>
          <w:sz w:val="28"/>
          <w:sz w:val="28"/>
          <w:szCs w:val="28"/>
          <w:rtl w:val="true"/>
          <w:lang w:bidi="ar-SA"/>
        </w:rPr>
        <w:t xml:space="preserve">ادراك، </w:t>
      </w:r>
      <w:r>
        <w:rPr>
          <w:rStyle w:val="FootnoteAnchor"/>
          <w:rtl w:val="true"/>
        </w:rPr>
        <w:footnoteReference w:id="1405"/>
      </w:r>
      <w:r>
        <w:rPr>
          <w:rFonts w:ascii="IRNazanin" w:hAnsi="IRNazanin" w:eastAsia="IRNazanin"/>
          <w:color w:val="111111"/>
          <w:sz w:val="28"/>
          <w:sz w:val="28"/>
          <w:szCs w:val="28"/>
          <w:rtl w:val="true"/>
          <w:lang w:bidi="fa-IR"/>
        </w:rPr>
        <w:t xml:space="preserve">حافظه، يادگيرى ، تفكر ، زبان ،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Style w:val="FootnoteAnchor"/>
          <w:rtl w:val="true"/>
        </w:rPr>
        <w:footnoteReference w:id="1406"/>
      </w:r>
      <w:r>
        <w:rPr>
          <w:rFonts w:ascii="IRNazanin" w:hAnsi="IRNazanin" w:eastAsia="IRNazanin"/>
          <w:color w:val="111111"/>
          <w:sz w:val="28"/>
          <w:sz w:val="28"/>
          <w:szCs w:val="28"/>
          <w:rtl w:val="true"/>
          <w:lang w:bidi="fa-IR"/>
        </w:rPr>
        <w:t>و تصميم‌گيرى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كالمن،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دعا و تأثير آن از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نيز مورد توجه پژوهشگران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 نامارا،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سيگال و همكاران،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باتسون،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كانلى،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استين و همكاران،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پاراگامنك،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دريافتند كه در بسيارى از مذاهب در غرب و شرق از اشكال مختلف دعاى تعمقى در قالب فرايندهاى روحانى و شفادهنده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سيگال و همكاران،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فرايندهاى شناختى مغز است كه در انسان از دو نيمكره چپ و راست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نيمكره نيز به چهار قطعه پيشانى، </w:t>
      </w:r>
      <w:r>
        <w:rPr>
          <w:rStyle w:val="FootnoteAnchor"/>
          <w:rtl w:val="true"/>
        </w:rPr>
        <w:footnoteReference w:id="1407"/>
      </w:r>
      <w:r>
        <w:rPr>
          <w:rFonts w:ascii="IRNazanin" w:hAnsi="IRNazanin" w:eastAsia="IRNazanin"/>
          <w:color w:val="111111"/>
          <w:sz w:val="28"/>
          <w:sz w:val="28"/>
          <w:szCs w:val="28"/>
          <w:rtl w:val="true"/>
          <w:lang w:bidi="fa-IR"/>
        </w:rPr>
        <w:t>آهيانه‌اى،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w:t>
      </w:r>
      <w:r>
        <w:rPr>
          <w:rStyle w:val="FootnoteAnchor"/>
          <w:rtl w:val="true"/>
        </w:rPr>
        <w:footnoteReference w:id="1408"/>
      </w:r>
      <w:r>
        <w:rPr>
          <w:rFonts w:ascii="IRNazanin" w:hAnsi="IRNazanin" w:eastAsia="IRNazanin"/>
          <w:color w:val="111111"/>
          <w:sz w:val="28"/>
          <w:sz w:val="28"/>
          <w:szCs w:val="28"/>
          <w:rtl w:val="true"/>
          <w:lang w:bidi="fa-IR"/>
        </w:rPr>
        <w:t>و گيجگاهى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مراكز اعمال شناختى و حركتى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مناطق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هافمن و همكاران، </w:t>
      </w:r>
      <w:r>
        <w:rPr>
          <w:rFonts w:eastAsia="IRNazanin" w:cs="IRNazanin"/>
          <w:color w:val="111111"/>
          <w:sz w:val="28"/>
          <w:szCs w:val="28"/>
          <w:lang w:bidi="fa-IR"/>
        </w:rPr>
        <w:t>1994</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حافظه از جمله بخش‌هايى است كه در فرايندهاى شناختى از اهميت ويژه‌اى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به معنى فرايند ذهنى كسب و نگهدارى اطلاعات براى يادآورى بعدى و نيز سيستم اندوزش ذهنى مى‌باشد كه قادر به انجام اين فرايندهاست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شامل سه فعاليت ذهنى متفاوت كسب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نگهدارى اطلاعات و بازيابى اطلاعات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ملتون،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معمولًا حافظه را به سه نوع حسى،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كوتاه مدت، </w:t>
      </w:r>
      <w:r>
        <w:rPr>
          <w:rStyle w:val="FootnoteAnchor"/>
          <w:rtl w:val="true"/>
        </w:rPr>
        <w:footnoteReference w:id="1410"/>
      </w:r>
      <w:r>
        <w:rPr>
          <w:rFonts w:ascii="IRNazanin" w:hAnsi="IRNazanin" w:eastAsia="IRNazanin"/>
          <w:color w:val="111111"/>
          <w:sz w:val="28"/>
          <w:sz w:val="28"/>
          <w:szCs w:val="28"/>
          <w:rtl w:val="true"/>
          <w:lang w:bidi="fa-IR"/>
        </w:rPr>
        <w:t xml:space="preserve">و بلند مدت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حافظه معنايى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لوفتاس،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دعايى را مى‌شنود يا دعايى را مى‌خواند، كلمات دعا ابتدا وارد حافظه حسى، كه مخزن اطلاعات حسى و يك سيستم حافظه بسيار كوتاه مدت 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هر آنچه از اين طريق دريافت مى‌كند، براى مدت زمان كوتاهى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يك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نگهدارى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پاپاليا،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حافظه به سرعت از دست مى‌روند، مگر آن‌كه به حافظه كوتاه مدت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كوتاه مدت اطلاعات براى مدت زمان بيشترى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پانزده تا بيست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مى‌گردد و اگر اطلاعات مورد مرور ذهنى </w:t>
      </w:r>
      <w:r>
        <w:rPr>
          <w:rStyle w:val="FootnoteAnchor"/>
          <w:rtl w:val="true"/>
        </w:rPr>
        <w:footnoteReference w:id="1412"/>
      </w:r>
      <w:r>
        <w:rPr>
          <w:rFonts w:ascii="IRNazanin" w:hAnsi="IRNazanin" w:eastAsia="IRNazanin"/>
          <w:color w:val="111111"/>
          <w:sz w:val="28"/>
          <w:sz w:val="28"/>
          <w:szCs w:val="28"/>
          <w:rtl w:val="true"/>
          <w:lang w:bidi="fa-IR"/>
        </w:rPr>
        <w:t>قرار بگيرد مى‌تواند به حافظه بلند مدت منتقل شود و براى مدت زمان بيشترى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باقى بماند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اگر شخص دعايى را كه براى نخستين بار مى‌شنود، يا مى‌بيند، تكرار كند، اين دعا به حافظه بلند مدت او مى‌رود و قادر خواهد بود آن را براى مدت زمان بيشترى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اين توانايى را دارد كه اطلاعاتى را كه به حافظه بلند مدت فرستاده شده است، بار ديگر با فرايند بازيابى </w:t>
      </w:r>
      <w:r>
        <w:rPr>
          <w:rStyle w:val="FootnoteAnchor"/>
          <w:rtl w:val="true"/>
        </w:rPr>
        <w:footnoteReference w:id="1413"/>
      </w:r>
      <w:r>
        <w:rPr>
          <w:rFonts w:ascii="IRNazanin" w:hAnsi="IRNazanin" w:eastAsia="IRNazanin"/>
          <w:color w:val="111111"/>
          <w:sz w:val="28"/>
          <w:sz w:val="28"/>
          <w:szCs w:val="28"/>
          <w:rtl w:val="true"/>
          <w:lang w:bidi="fa-IR"/>
        </w:rPr>
        <w:t>به حافظه كوتاه مدت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اطلاعاتى كه براى شخص از اهميت برخوردار نباشد، و مورد توجه قرار نگيرد يا مرور ذهنى آن به‌خوبى انجام نشده باشد، فراموش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هافمن و همكاران،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w:t>
      </w:r>
      <w:r>
        <w:rPr>
          <w:rStyle w:val="FootnoteAnchor"/>
          <w:rtl w:val="true"/>
        </w:rPr>
        <w:footnoteReference w:id="1414"/>
      </w:r>
      <w:r>
        <w:rPr>
          <w:rFonts w:ascii="IRNazanin" w:hAnsi="IRNazanin" w:eastAsia="IRNazanin"/>
          <w:color w:val="111111"/>
          <w:sz w:val="28"/>
          <w:sz w:val="28"/>
          <w:szCs w:val="28"/>
          <w:rtl w:val="true"/>
          <w:lang w:bidi="fa-IR"/>
        </w:rPr>
        <w:t>انواع حافظه و ارتباط ميان آن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ورود اطلاعات به حافظه بلند مدت تضمين كننده اين نيست كه شخص براى هميشه به آن اطلاعات دسترسى خواهد داشت و اگر براى مدت زمان طولانى شخص به بازيابى اين اطلاعات نپردازد فراموشى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جزيى يا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w:t>
      </w:r>
      <w:r>
        <w:rPr>
          <w:rStyle w:val="FootnoteAnchor"/>
          <w:rtl w:val="true"/>
        </w:rPr>
        <w:footnoteReference w:id="1415"/>
      </w:r>
      <w:r>
        <w:rPr>
          <w:rFonts w:ascii="Amiri" w:hAnsi="Amiri" w:eastAsia="Amiri" w:cs="Amiri"/>
          <w:color w:val="111111"/>
          <w:sz w:val="28"/>
          <w:sz w:val="28"/>
          <w:szCs w:val="28"/>
          <w:rtl w:val="true"/>
          <w:lang w:bidi="ar-SA"/>
        </w:rPr>
        <w:t>انواع حافظه و ارتباط ميان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هافمن و همكاران،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نحوه فرايند ذخيره‌سازى اطلاعات در حافظه، شخص هنگامى كه به خواندن دعا مى‌پردازد، فرايندهاى شناختى نيز با هدف درك بهتر موضوع فعال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رويكرد پردازش اطلاعات </w:t>
      </w:r>
      <w:r>
        <w:rPr>
          <w:rStyle w:val="FootnoteAnchor"/>
          <w:rtl w:val="true"/>
        </w:rPr>
        <w:footnoteReference w:id="1416"/>
      </w:r>
      <w:r>
        <w:rPr>
          <w:rFonts w:ascii="IRNazanin" w:hAnsi="IRNazanin" w:eastAsia="IRNazanin"/>
          <w:color w:val="111111"/>
          <w:sz w:val="28"/>
          <w:sz w:val="28"/>
          <w:szCs w:val="28"/>
          <w:rtl w:val="true"/>
          <w:lang w:bidi="fa-IR"/>
        </w:rPr>
        <w:t>كه تغيير شكل يافته الگوى اتكينسون و شيفرين است، سخت‌افزار در اين رويكرد، شامل سه مؤلفه حافظه يعنى حافظه حسى، حافظه كوتاه مدت و حافظه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شخص با خواندن يا شنيدن دعا، ورود درون داد </w:t>
      </w:r>
      <w:r>
        <w:rPr>
          <w:rStyle w:val="FootnoteAnchor"/>
          <w:rtl w:val="true"/>
        </w:rPr>
        <w:footnoteReference w:id="1417"/>
      </w:r>
      <w:r>
        <w:rPr>
          <w:rFonts w:ascii="IRNazanin" w:hAnsi="IRNazanin" w:eastAsia="IRNazanin"/>
          <w:color w:val="111111"/>
          <w:sz w:val="28"/>
          <w:sz w:val="28"/>
          <w:szCs w:val="28"/>
          <w:rtl w:val="true"/>
          <w:lang w:bidi="fa-IR"/>
        </w:rPr>
        <w:t>به اين الگو را خاتمه مى‌دهد، اما محرك محيطى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يا شنيدن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پردازش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توجه شخص قرار گرفته و رمزگردانى </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رمزى كردن يك درون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حافظه كوتاه مدت فرستاده مى‌شود و حافظه كوتاه مدت به طور موقت با بكارگيرى چند فرايند كنترل به مرتب كردن آنها مى‌پردازد و مجموعه آن را به حافظه بلند مدت انتقال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هاليوك،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الگوى فرايند، </w:t>
      </w:r>
      <w:r>
        <w:rPr>
          <w:rStyle w:val="FootnoteAnchor"/>
          <w:rtl w:val="true"/>
        </w:rPr>
        <w:footnoteReference w:id="1419"/>
      </w:r>
      <w:r>
        <w:rPr>
          <w:rFonts w:ascii="IRNazanin" w:hAnsi="IRNazanin" w:eastAsia="IRNazanin"/>
          <w:color w:val="111111"/>
          <w:sz w:val="28"/>
          <w:sz w:val="28"/>
          <w:szCs w:val="28"/>
          <w:rtl w:val="true"/>
          <w:lang w:bidi="fa-IR"/>
        </w:rPr>
        <w:t>با روش ساده به تبيين فرايند شناختى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الگوى فرايند عبارت است از فرضيه‌هايى درباره فرايندهاى ذهنى خاص كه وقتى تكليف خاصى شكل مى‌گيرد، روى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الگو نخستين گام در پردازش، هنگامى كه شخص دعايى را مى‌خواند يا مى‌شنود، رمزگردانى محرك‌هاست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زنجيره حروف پس از دريافت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بصرى يا شنيدارى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مكانيسم نگهدارى حافظه كوتاه مدت يا حافظه كاربردى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حافظه كوتاه مدت از حافظه بلند مدت مى‌پرسد كه در آن‌جا چه محرك‌هايى شبيه آن ذخيره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جست‌وجو شامل تفكر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مرحله جست‌وجو در پردازش، تا حدود زيادى تحت تأثير فراوانى كلمه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كلماتى كه در زبانمان به صورت مداوم بكار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 پيامبر صلى الله عليه و آله و 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مورد كلماتى كه به تعداد دفعات زياد در حافظه ذخيره شده‌اند جست‌وجو با دقت و سرعت بيشترى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لوگان،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نيمكره‌هاى چپ و راست مغز و مناطق پردازش اطلاعات را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سولسو،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هر عاملى كه بر جست‌وجو در حافظه بلند مدت تأثير بگذارد، در واقع مرحله جست‌وجو را در پردازش تحت تأثير خود قرار مى‌دهد و تفاوت‌هايى را در زمان يا دقت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پردازش اطلاعات براساس نوع آن در مناطق مختلف مغز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شكل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w:t>
      </w:r>
    </w:p>
    <w:p>
      <w:pPr>
        <w:pStyle w:val="BookText"/>
        <w:rPr/>
      </w:pPr>
      <w:r>
        <w:rPr>
          <w:rFonts w:ascii="IRNazanin" w:hAnsi="IRNazanin" w:eastAsia="IRNazanin"/>
          <w:color w:val="111111"/>
          <w:sz w:val="28"/>
          <w:sz w:val="28"/>
          <w:szCs w:val="28"/>
          <w:rtl w:val="true"/>
          <w:lang w:bidi="fa-IR"/>
        </w:rPr>
        <w:t>است، در قسمت بالا دو بخش جانبى چپ و راست نيمكره‌هاى مغز و در قسمت پايين دو بخش ميانى نيمكره‌هاى مغز از مركز و از جلو به عقب به دو بخش برش داده شده و بخش‌هاى درونى آن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اشكال هندسى بخش‌هاى مختلف مغز كه در فرايند توجه فعال مى‌باشند مشخص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مربع‌ها بخش‌هاى دربرگيرنده شبكه توجه، مثلث نشانگر بخشى است كه با ترصد مرتبط است و لوزى نشانگر بخش پيشين شبكه توجه، دايره و بيضى نيز نشانگر بخش‌هاى فعال در پردازش كلمه و ايجاد ارتباطهاى معنايى با اشكال بصرى كلمه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سولسو،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اين‌حال برخى معتقدند پردازش دعا در مغز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مكان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پردازش مرحله‌هاى متوالى </w:t>
      </w:r>
      <w:r>
        <w:rPr>
          <w:rStyle w:val="FootnoteAnchor"/>
          <w:rtl w:val="true"/>
        </w:rPr>
        <w:footnoteReference w:id="1420"/>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نظر فرايندها يا مراحل متوالى پردازش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بار شخص دعايى مى‌خواند، مجموعه‌اى از مراحل روى مى‌دهند كه آنها پردازش ذهنى آن جمله يا عبارت را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اين مراحل عمدتاً ثابت مى‌باشند، به طورى كه هر مرحله نتيجه‌اى را تدارك مى‌بيند كه براى انجام عمل در مرحله بعدى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پردازش متوالى نه فقط روشى است كه توالى مراحل را ثابت مى‌كند بلكه به طور ضمنى به اين نكته اشاره دارد كه مراحل به دقت يكى پس از ديگرى انجام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برخى معتقدند مراحل پردازش به صورت مستقل و فاقد همپوشى روى مى‌دهند و اين‌گونه فرض شده است كه عمل هر مرحله منفرد به طور كامل پايان مى‌پذيرد، سپس مرحله بعدى آغاز مى‌شود و هر مرحله منفرد بر ساير مراحل تأثير ندارد و آنها را در بر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 را در نظر بگيريد، بر اين اساس هر يك از كلمات به صورت مجزا پردازش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جديد فرض‌هايى كه در مورد پردازش زنجيره‌اى و همپوشى نداشتن مراحل عنوان شده است، مورد ترديد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يافته‌هايى كه عنوان مى‌كرد فرايندهاى ذهنى براساس روش گام</w:t>
      </w:r>
    </w:p>
    <w:p>
      <w:pPr>
        <w:pStyle w:val="BookText"/>
        <w:rPr/>
      </w:pPr>
      <w:r>
        <w:rPr>
          <w:rFonts w:ascii="IRNazanin" w:hAnsi="IRNazanin" w:eastAsia="IRNazanin"/>
          <w:color w:val="111111"/>
          <w:sz w:val="28"/>
          <w:sz w:val="28"/>
          <w:szCs w:val="28"/>
          <w:rtl w:val="true"/>
          <w:lang w:bidi="fa-IR"/>
        </w:rPr>
        <w:t>به گام عمل مى‌كنند، مطالعاتى صورت گرفت كه با سند و مدرك ثابت مى‌كردند پردازش ذهنى مى‌تواند به طور همزمان به صورت چند گانه و موازى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كلمات موجود در يك جمله دعا به صورت همزمان پردازش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سالتوس،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شخص با شنيدن يا خواندن دعا با مراحل، درون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طى آن مطالب شنيده يا خوانده شده رمزگردانى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مرحله شخص مطالب شنيده يا خوانده شده را به اجزا و بخش‌هاى كوچك‌ترى تبديل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 معناى هر يك از كلمات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فعاليتى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چندگانه به صورت موازى انجام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راينر،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شخص هنگامى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را قرائت مى‌كند يا مى‌شنود با همه اين مراحل مواجه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رمزگردانى كلمات، تجزيه، تمركز و اجرا كه در مرحله آخر مى‌تواند پرداختن به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شواهدى جمع‌آورى شده است مبنى بر اين‌كه مؤلفه‌هاى ذهنى متفاوت به طور همزمان و به‌گونه موازى انجام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كامپيوترها در گذشته و بخش كثيرى از آنها هم اكنون نيز به پردازش زنجيره‌اى فرايندها مى‌پردازند و پژوهشگران بر اين باور هستند كه به طور قطعى انسان به اين صورت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قياس كامپيوتر اين موضوع را روشن كرده است كه صرف نظر از سخت‌افزار بايد به نرم افزار سيستم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سيستم قياس براى پى بردن به شناخت نبايد به مغز، ارگان فيزيكى كه شناخت را در خود جاى مى‌دهد،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مغز به راه‌هاى بى‌شمارى مؤلفه‌هاى مختلف شناختى را به طور پيوسته و همزمان مورد پردازش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فودور، </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الگو اطلاعات در حافظه بلندمدت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به‌راحتى</w:t>
      </w:r>
    </w:p>
    <w:p>
      <w:pPr>
        <w:pStyle w:val="BookText"/>
        <w:rPr/>
      </w:pPr>
      <w:r>
        <w:rPr>
          <w:rFonts w:ascii="IRNazanin" w:hAnsi="IRNazanin" w:eastAsia="IRNazanin"/>
          <w:color w:val="111111"/>
          <w:sz w:val="28"/>
          <w:sz w:val="28"/>
          <w:szCs w:val="28"/>
          <w:rtl w:val="true"/>
          <w:lang w:bidi="fa-IR"/>
        </w:rPr>
        <w:t>اكنون مى‌توان اثرى حقيقى بر حافظه حسى يعنى بر مرحله درون داد محرك بيرونى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شخص در حالى‌كه دعايى را مى‌خواند به دريافتن معنى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دعا را به سرعت و با كم‌ترين توجه و حضور قلب بخواند، برخى از كلمات آن را جا مى‌اندازد، به اين دليل كه در سريع و بى‌توجه خواندن برخى فرايندهاى سطح پايين‌تر نظير غلطگيرى و توجه به اشتباه‌هاى تايپى، به دقت هميشگى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اشتباه‌هاى تايپى در متن وجود داشته باشد به دليل آن‌كه شخص در گذشته از آن كلمه درك بسيار قوى‌اى كسب كرده است سبب مى‌شود تا كلماتى كه به صورت اشتباه تايپ شده‌اند توسط حافظه بلندمدت اصلاح شوند و شخص بدون توجه به اشتباه بودن، آن كلمات را به صورت صحيح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ريد،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برخى از پژوهشگران با توجه به نقش حافظه معنايى به تبيين فرايندهاى شناختى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حافظه معنايى، حافظه پايدار ذخيره معلومات عمومى است و به صورت يك فرهنگ لغات يا دايرة المعارف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حافظه معنايى مخزن عمومى معلومات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هينتزمن،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اطلاعاتى كه شخص از راه‌هاى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كتاب، گوش دادن به 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مى‌آورد، در اين بخش ذخيره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حافظه معنايى يك شبكه است، يك مجموعه مفاهيم مرتبط با هم يا بخش‌هاى معلومات مرتبط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مفهوم در اين شبكه به عنوان يك گره، </w:t>
      </w:r>
      <w:r>
        <w:rPr>
          <w:rStyle w:val="FootnoteAnchor"/>
          <w:rtl w:val="true"/>
        </w:rPr>
        <w:footnoteReference w:id="1422"/>
      </w:r>
      <w:r>
        <w:rPr>
          <w:rFonts w:ascii="IRNazanin" w:hAnsi="IRNazanin" w:eastAsia="IRNazanin"/>
          <w:color w:val="111111"/>
          <w:sz w:val="28"/>
          <w:sz w:val="28"/>
          <w:szCs w:val="28"/>
          <w:rtl w:val="true"/>
          <w:lang w:bidi="fa-IR"/>
        </w:rPr>
        <w:t>يك نقطه يا محل در فضاى معنايى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گره‌هاى مفهوم از طريق گذرگاه‌ها و ارتباطهاى جهت‌دار بين مفاهيم مشخص، با يكديگر مرتبط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ريسبرگ، </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فرايند اصلى كه در اين ساختار وجود دارد، فعال‌سازى گسترش يابنده </w:t>
      </w:r>
      <w:r>
        <w:rPr>
          <w:rStyle w:val="FootnoteAnchor"/>
          <w:rtl w:val="true"/>
        </w:rPr>
        <w:footnoteReference w:id="1423"/>
      </w:r>
      <w:r>
        <w:rPr>
          <w:rFonts w:ascii="Amiri" w:hAnsi="Amiri" w:eastAsia="Amiri" w:cs="Amiri"/>
          <w:color w:val="111111"/>
          <w:sz w:val="28"/>
          <w:sz w:val="28"/>
          <w:szCs w:val="28"/>
          <w:rtl w:val="true"/>
          <w:lang w:bidi="ar-SA"/>
        </w:rPr>
        <w:t>است، يعنى فعاليت ذهنى دستيابى و بازيابى اطلاعات از اين شبكه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حالت عادى مفاهيم</w:t>
      </w:r>
    </w:p>
    <w:p>
      <w:pPr>
        <w:pStyle w:val="BookText"/>
        <w:rPr/>
      </w:pPr>
      <w:r>
        <w:rPr>
          <w:rFonts w:ascii="IRNazanin" w:hAnsi="IRNazanin" w:eastAsia="IRNazanin"/>
          <w:color w:val="111111"/>
          <w:sz w:val="28"/>
          <w:sz w:val="28"/>
          <w:szCs w:val="28"/>
          <w:rtl w:val="true"/>
          <w:lang w:bidi="fa-IR"/>
        </w:rPr>
        <w:t>اغلب وضع آرام و بدون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فعال‌سازى فرايند بازيابى و فرايند دستيابى به معانى مفاهيم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فعال سازى در سراسر شبكه گذرگاه‌هاى ذخيره اطلاعات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كه يك مفهوم فعال شد به ديگر مفاهيمى كه با آن مفهوم نخست مربوط است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فعال‌سازى در يك گره مفهوم شروع مى‌شود و بعد از آن گسترش يافتن در سراسر شبكه آغاز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كولينز،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الگو مفاهيم مذهبى نظير، خداوند، پيامبر، رحمت، عدالت، مذهب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گره در يك شبكه گسترده با يكديگر در ارتباط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فعال‌سازى هنگامى كه شخص به خواندن يا شنيدن دعا مى‌پردازد براى هر يك از كلماتى كه مى‌خواند يا مى‌شنود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فعال‌سازى گسترش يابنده هرگاه يك مفهوم در حافظه معنايى فعال مى‌شود، راه‌اندازى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هنگامى كه دو مفهوم فعال مى‌شوند، در آن‌جا به طور همزمان دو فعال‌سازى گسترش يابنده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گره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فرايند فعال‌سازى گسترش يابنده هنگامى كه شخص مثلًا دعاى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 فعال‌سازى مفاهيمى چون، ظهور، غايب، حكومت، عدالت، نيمه شعبان، تعجيل،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براساس اطلاعاتى كه شخص در زندگى خود از راه‌هاى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كتاب، تماشاى فيلم، سخنرانى‌ها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مى‌كند، مى‌تواند گسترده‌تر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الگو، با بالاترين ارتباط معنايى بين مفاهيم، شخص سريع‌تر قادر است كه ارتباط بين آنها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مفاهيمى كه بيشتر با يكديگر مربوط هستند در مقايسه با مفاهيمى كه از ميزان پايين‌ترى از ارتباط برخوردارند، مى‌توان به سرعت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هامپتون، </w:t>
      </w:r>
      <w:r>
        <w:rPr>
          <w:rFonts w:eastAsia="IRNazanin" w:cs="IRNazanin"/>
          <w:color w:val="111111"/>
          <w:sz w:val="28"/>
          <w:szCs w:val="28"/>
          <w:lang w:bidi="fa-IR"/>
        </w:rPr>
        <w:t>1984</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فرايند فعال‌سازى، نقش ماشه چكانى </w:t>
      </w:r>
      <w:r>
        <w:rPr>
          <w:rStyle w:val="FootnoteAnchor"/>
          <w:rtl w:val="true"/>
        </w:rPr>
        <w:footnoteReference w:id="1424"/>
      </w:r>
      <w:r>
        <w:rPr>
          <w:rFonts w:ascii="Amiri" w:hAnsi="Amiri" w:eastAsia="Amiri" w:cs="Amiri"/>
          <w:color w:val="111111"/>
          <w:sz w:val="28"/>
          <w:sz w:val="28"/>
          <w:szCs w:val="28"/>
          <w:rtl w:val="true"/>
          <w:lang w:bidi="ar-SA"/>
        </w:rPr>
        <w:t>از اهميت برخوردار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w:t>
      </w:r>
    </w:p>
    <w:p>
      <w:pPr>
        <w:pStyle w:val="BookText"/>
        <w:rPr/>
      </w:pPr>
      <w:r>
        <w:rPr>
          <w:rFonts w:ascii="IRNazanin" w:hAnsi="IRNazanin" w:eastAsia="IRNazanin"/>
          <w:color w:val="111111"/>
          <w:sz w:val="28"/>
          <w:sz w:val="28"/>
          <w:szCs w:val="28"/>
          <w:rtl w:val="true"/>
          <w:lang w:bidi="fa-IR"/>
        </w:rPr>
        <w:t>شخص با ديدن يا شنيدن كلمه معانى كه در حافظه دارد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يا شنيدن دعا، به طور خودكار معانى كلمات به كار رفته شده در دعا، در حافظه شخص فعال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ماشه چكانى فعال‌سازى معانى نزديك و مرتبط با كلمه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دانبار،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ماشه چكانى مى‌تواند مفاهيم و مطالبى را كه از نظر معنايى با چندين مفهوم در ارتباط هستند فعال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شخص دعايى را مى‌خواند يا مى‌شنود برخورد با نخستين واژه، ماشه شماره يك ناميده مى‌شود و محركى كه در پى ماشه پديد مى‌آيد، آماج </w:t>
      </w:r>
      <w:r>
        <w:rPr>
          <w:rStyle w:val="FootnoteAnchor"/>
          <w:rtl w:val="true"/>
        </w:rPr>
        <w:footnoteReference w:id="1425"/>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مقصد فرايند فعال‌سازى ماشه چكانى، مفهومى است كه تحت تأثير ماشه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ماشه‌ها مقدم بر آماج‌ها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هنگامى كه شخص دعا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خودكار فرايند دسترسى به معناى كلمه آغاز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نيلى،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رابطه بين فرايند ماشه چكانى و دسترسى آن به اطلاعات ذخيره شده در حافظه نيز بديهى است، اين‌كه شخص هنگام خواندن دعا با كلمات روبه‌رو مى‌شود كه با فرايند ماشه چكانى كلمات، خاطرات، و رويدادهايى از حافظه فراخوانده مى‌شوند و شخص آن را به‌ياد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فرايند ماشه چكانى است كه شخص در هنگام خواندن كلمات و جملات در زيارت عاشورا رويداد عاشورا، نحوه شهادت امام حسين عليه السلام، شجاعت ياران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حافظه بلندمدت فراخوانده مى‌شود و شخص آن را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ارتباط ماشه چكانى و حافظه بلندمدت در پژوهش‌هاى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مورتن،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براون و همكاران،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لوگان،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جاكوبى،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شده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خواندن دعا، به‌ويژه در مكان‌هاى مقدس و زيارتگاه‌ها، زنجيره‌اى از مفاهيم، باورها و رويدادهاى نگهدارى شده در حافظه بلندمدت شخص را</w:t>
      </w:r>
    </w:p>
    <w:p>
      <w:pPr>
        <w:pStyle w:val="BookText"/>
        <w:rPr/>
      </w:pPr>
      <w:r>
        <w:rPr>
          <w:rFonts w:ascii="IRNazanin" w:hAnsi="IRNazanin" w:eastAsia="IRNazanin"/>
          <w:color w:val="111111"/>
          <w:sz w:val="28"/>
          <w:sz w:val="28"/>
          <w:szCs w:val="28"/>
          <w:rtl w:val="true"/>
          <w:lang w:bidi="fa-IR"/>
        </w:rPr>
        <w:t>راه‌اندازى مى‌كند، ورود اين اطلاعات به حافظه كوتاه مدت شخص و درك دوباره او از اين اطلاعات، سبب آرامش خاطر و كاهش استرس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اولااويرى،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استين،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پايين آمدن ضربان قلب و فشار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بنسون،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افسردگى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مورلى،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جسمانى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بانيتا و همكاران،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بهبود سريع پس از عمل جراحى قلب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ترنسى و ويليارد،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بهبود زوال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ونسى،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مديريت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آنرو،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همدلى، بينش اخلاقى، خوشبينى و ديگر رفتارهاى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 نامارا،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w:t>
      </w:r>
    </w:p>
    <w:p>
      <w:pPr>
        <w:pStyle w:val="BookText"/>
        <w:rPr/>
      </w:pPr>
      <w:r>
        <w:rPr>
          <w:rFonts w:ascii="IRNazanin" w:hAnsi="IRNazanin" w:eastAsia="IRNazanin"/>
          <w:color w:val="111111"/>
          <w:sz w:val="28"/>
          <w:sz w:val="28"/>
          <w:szCs w:val="28"/>
          <w:rtl w:val="true"/>
          <w:lang w:bidi="fa-IR"/>
        </w:rPr>
        <w:t>در آيات مختلف قرآن كريم و سخنان پيامبر بزرگوار اسلام حضرت محمّد صلى الله عليه و آله و ائمه اطهار عليهم السلام بر اهميت، نقش و جايگاه دعا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 حوزه‌هاى مختلف، به‌ويژه روان‌شناسى، فيزيولوژى و پزشكى در سال‌هاى اخير به بررسى دقيق تأثير دعا بر انسان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يافته‌هاى روان‌شناسان در حوزه شناختى نيز كمك قابل توجهى به درك هر چه بهتر فرايندهاى ذهنى از جمله 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پردازش اطلاعات انسان از دو بخش سخت 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فرايندهاى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 با تجهيزات پيشرفته از جمله</w:t>
      </w:r>
    </w:p>
    <w:p>
      <w:pPr>
        <w:pStyle w:val="BookText"/>
        <w:rPr/>
      </w:pPr>
      <w:r>
        <w:rPr>
          <w:rFonts w:eastAsia="Times New Roman" w:cs="Times New Roman" w:ascii="Times New Roman" w:hAnsi="Times New Roman"/>
          <w:color w:val="111111"/>
          <w:sz w:val="28"/>
          <w:szCs w:val="28"/>
          <w:lang w:val="en-US" w:bidi="en-US"/>
        </w:rPr>
        <w:t>FMRI</w:t>
      </w:r>
    </w:p>
    <w:p>
      <w:pPr>
        <w:pStyle w:val="BookText"/>
        <w:rPr/>
      </w:pPr>
      <w:r>
        <w:rPr>
          <w:rFonts w:ascii="IRNazanin" w:hAnsi="IRNazanin" w:eastAsia="IRNazanin"/>
          <w:color w:val="111111"/>
          <w:sz w:val="28"/>
          <w:sz w:val="28"/>
          <w:szCs w:val="28"/>
          <w:rtl w:val="true"/>
          <w:lang w:bidi="fa-IR"/>
        </w:rPr>
        <w:t>نشان مى‌دهد كه بخش پيشانى، منطقه قدامى و ميانى سينگولا در مغز، جايگاه پردازش اطلاعات مربوط به دعا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كشف انواع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 كوتاه مدت و بلند مدت يا معنايى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ارتباط آن و همچنين الگوهاى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الگوى فرايند، پردازش مرحله‌هاى متوالى و پردازش موازى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پژوهشگران حوزه روان‌شناسى شناختى مطرح كرده‌اند، به درك بهتر از نحوه فرايندهاى شناختى در دعا كمك مى‌كند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در هنگام دعا خواندن، در جايگاه مشخصى از مغز او برانگيختگى و فعاليت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شامل پردازش هر يك از كلمات در دعا مى‌باشد،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پردازش خواه به صورت متوالى يا موازى سبب فراخوانى اطلاعات ذخيره شده در حافظه بلندمدت به حافظه كوتاه مدت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كنار شناسايى معانى كلمات دعا، رويدادها و خاطرات مربوط نيز فراخوانده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يعنى، فراخوانى معانى، رويدادها، خاطرات و باورها سبب كاهش استرس، كاهش فشار خون و ضربان قلب مى‌شود و به شخص اين توانايى را مى‌دهد تا با رويدادهاى پر مخاطره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آسيب‌شناسى روانى، حسين آزاد، بعثت،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مجلسى، موسسة الوفا،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نور، مجموعه رهنمودهاى امام خمينى رحمه الله، وزارت فرهنگ و ارشاد،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ابو جعفر محمّد بن يعقوب كلينى، المكتبة الاسلاميه، تهران،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معين، محمّد معين، سرايش،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سيد جعفر شهيدى، انتشارات و آموزش انقلاب اسلامى، 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سيد محمّد حسين طباطبايى، ترجمه باقر موسوى همدانى، دفتر انتشارات اسلامى،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Alexander, C., Robinson, P., Orme- Johnson, D.( 1994 ). The effects oftransc endental meditation compared to other methods of relaxation andmeditation in reducting risk factors and mortality. Journal of Homeostasis, Vol 35) 4- 5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Allen, P.) 1990(. Evidence for a parallel input serial analysis model of wordprocessing. Journal of Experimental Psychology, Vol 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Arcury, T. A.( 1996 ). Gender and ethnic differences in alternative andconventional arthritis remedy use among community dwelling rural adultswith arthritis. Journal of Arthrits care resarge. Vol 9)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Astin, J. A.( 1997 ). Strees reduction through mindfulnees meditation effectson psychological symptomology and spiritual experiences. Journal ofPsychotherapy. Vol 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Astin, J. A., Harkness, E., Ernest, E.( 2000 ). The efficacy of distant healing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asystematic review. Journal of Internal Medicine. Vol 13213. Banthia, R., Tedlie, J., Folkman, S.( 2007 ). Socioeconomic differences is theeffects of prayer on physical symptoms and quality of life. Journal ofHealth Psychology. Vol 12)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Batson, C. D.( 1993 ). Religion and individual. New York: Oxford universitypress</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Benson, H.( 1978 ). Treatment of anxiety. Journal of P sychotherapyP sychosomatics. Vol 30) 3- 4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Byrd, R.( 1988 ). Positive therapeutic effects of intercessory prayer incoronary care unit population. Journal of South Medicine. Vol 81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Bolles, C. D.( 1993 ). Religion and the individual. New York: oxfordunivers ity press</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Bronowski, J.( 1978 ). The Origins of knowledge and imagination. Yaleuniversity press</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A., Neblett, D., Jones, T. C( 1991 ). Transfre of processing inrepetition priming. Journal of Experiment Psychology. Vol 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Canli, T.( 2004 ). Amigdala responses to emotionally valenced stimuli inolder and younger adults. Journal of Psychological Science. Vol 15)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Colman, A. M.( 2001 ). Dictionary of Psychology. Oxford university press 22. Collins, A.) 1975(. A spreading activation theory of semantic processing. Journal of Psychological Review. Vol 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Davidson, R., Goleman, D., Schwartz, E.( 1984 ). Attentional an d affective concomitants of meditation. New York: Aldine</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Dossey, L.( 1997 ). The return of prayer. Journal of Alternative Therapies inhelth and medicien. Vol 3) 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Dunbar, K.) 1984(. A horse race of a different color: stroop interferencep atterns with transformed word. Journal of Experimental Psychology. Vol 10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Fodor, J.( 1983 ). The modularity of mind. Cambridge, MA: MIT press 27. Gabrieli, J. D.) 1996(. Functional magnetic resonance imaging of semanticmemory processes in the frontal lobes. Journal of Psychological Science. Vol 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Goldman, R.( 1990 ). Three casereports of the metabolic andencep halographic changes during advanced buddhist meditation technigues. Journal of Behavioral Med. Vol 16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W. S., Gowda, M.( 1999 ). A randomized, controlled trial of theeffects of remote, intercessory prayer on outcomes in patients admitted tothe coronary care unit. Journal of Internal Medicine. Vol 159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Hawley, G.( 1998 ). Seeking comfort through prayer. International Journalof Nursiry practice. Vol 4)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Helmeke, K.( 2007 ). Couple therapy and spirituality and religion states ofart. Journal of Couple and Relationship therapy. Vol 6) 1- 2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Holyoak, D.( 1984 ). Cognition. Engle Wood Cliffs, NJ: Prentice- Hall 33. Huffman, K., Vernoy, M., Vernoy, J.) 1994(. Psychology in action. ThirdEdition. John Willy</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Hintzman, D. L.( 1978 ). The Psycholog of Learning and Memory. San</w:t>
      </w:r>
    </w:p>
    <w:p>
      <w:pPr>
        <w:pStyle w:val="BookText"/>
        <w:rPr/>
      </w:pPr>
      <w:r>
        <w:rPr>
          <w:rFonts w:eastAsia="Times New Roman" w:cs="Times New Roman" w:ascii="Times New Roman" w:hAnsi="Times New Roman"/>
          <w:color w:val="111111"/>
          <w:sz w:val="28"/>
          <w:szCs w:val="28"/>
          <w:lang w:val="en-US" w:bidi="en-US"/>
        </w:rPr>
        <w:t>francisco: Freeman</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Hampton, J. A.( 1984 ). The verification of category and property statements. Journal of Memory and Cognition. Vol 12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Jacoby, L., Dallas, M.( 1981 ). On the relationshipB etweena utobiographical memory and perceptual learning. Journal ofExperimental Psychology. Vol 110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Jeving, R., Wallace, R. K.( 1992 ). The Psychology of Meditation. Journal ofNeuroscience Biobehave. Vol 16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Kaye, J.( 1991 ). Spiritulity among caregivers. TheJ ournal of N ursingschol arship. Vol 26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Loftus, E.( 1992 ). Psychology. Fourth Edition. MC GRAHILL</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Logan, G.) 8891(. Toward an instance theory of automatization. Journal ofPsychological Review. Vol 95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Logan, G.( 1990 ). Repetition priming and automaticity. Journal ofCognitive Psychology. Vol 29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McNamara, P.( 2002 ). The motivational origins of religious practices. Zygon. Vol 37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Morelli, G.( 2003 ). Emotion, Cognitive treatment. Ocampr E. Journal. Vol 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Melton, A. W.( 1963 ). Implications of short term memory for a generaltheory of memory. Journal of Verbal Learning and Verbal Behavior. Vol 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Morton, J.( 1979 ). Facilitation in word recognition. Journal of Processingof Visible Language. Vol 11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Nelly, J. H.( 1977 ). Semantic priming and retrieval from lexical memory. Journal of Expremental Psychology. Vol 106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Neisser, U.) 1976(. Cognition and Reality. San francisco: Freeman</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Olaoire, S.) 1997(. An expremental study of the effects of distant, intercessory prayer on self esteem, anxiety and depression. Journal ofAlternative Therapies in health Medicine. Vol 3)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Paragamenk, K.( 1997 ). The psychology of religion and coping: Theory, Research, Practice. New York: Guilford press</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Papalia, D.( 1992 ). Human Development. Fifth Edition. Mc Graw Hill 51. Rayner, A.) 2001(. Memory and Cognition. John willy</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Reed, S.) 1992(. Cognition: Theory and Applications. Pacific Grove, CA: Brooks/ Cole</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Reisberg, D.( 1997 ). Cognition: Exploring the Science of the Mind. NewYork: Norton</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Saudia, T. L.( 1991 ). Health locus control and helpfulness of prayer. Journalof Heart. Vol 12)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Salthous, T.( 1984 ). Effects of skill. Journal of Experimental Psychology. Vol 13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Segal, Z., Williams, J. M., Teasdale, J.( 2002 ). Mindfulness based cognitivet herapy for depression. New York: Guilford press</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Standish, L., Lake, J., Richards, T.( 2005 ). E vidense for correlations between distant intentional ity and brain function in recipients. Journal ofAlternative and Complementary Medicine. Vol 11)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Solso, R. L.( 1998 ). Cognitive Psychology. 5 th Edition. Boston: Allyn andBacon</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Terrence, N., Willard, R.) 2007(. Influence of prayer coping on mentalhealth among cardiac surgery patients. Journal of Health Psychology. Vol 12)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Tong, F.( 2005 ). Decoding the visual and subjective contents of the humanbrain. Journal of Natural Neuroscience. Vol 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Unruh, A.( 2007 ). Spirituality, Religion and Pain. Candian Journal ofNursing Research. Vol 39)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Vance, D.( 2005 ). Spiritual activities for adults with alzheimer ' s disease, the cognitive components of dementia and religion. Journal of Religion, Spirituality and aging. Vol 17)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Webster ' s New worlds. Medical Dictionary. 2 nd Edition( 2003 )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Worden, M.) 2005(. Cognitive Task D esign for F MRI. InternationalJ ournal of Learning Systems and Technology. Vol 6) 2</w:t>
      </w:r>
      <w:r>
        <w:rPr>
          <w:rFonts w:eastAsia="Times New Roman" w:cs="Times New Roman" w:ascii="Times New Roman" w:hAnsi="Times New Roman"/>
          <w:color w:val="111111"/>
          <w:sz w:val="28"/>
          <w:szCs w:val="28"/>
          <w:rtl w:val="true"/>
          <w:lang w:val="en-US" w:bidi="en-US"/>
        </w:rPr>
        <w:t>(</w:t>
      </w:r>
      <w:bookmarkStart w:id="1237" w:name="pg1846_24415"/>
    </w:p>
    <w:p>
      <w:pPr>
        <w:pStyle w:val="Heading4"/>
        <w:numPr>
          <w:ilvl w:val="3"/>
          <w:numId w:val="1"/>
        </w:numPr>
        <w:rPr/>
      </w:pPr>
      <w:bookmarkStart w:id="1238" w:name="__RefHeading___Toc2869815_3650668749"/>
      <w:bookmarkStart w:id="1239" w:name="_Toc466"/>
      <w:bookmarkEnd w:id="1237"/>
      <w:bookmarkEnd w:id="1238"/>
      <w:r>
        <w:rPr/>
        <w:t>2</w:t>
      </w:r>
      <w:r>
        <w:rPr>
          <w:rtl w:val="true"/>
        </w:rPr>
        <w:t xml:space="preserve">. </w:t>
      </w:r>
      <w:r>
        <w:rPr>
          <w:rtl w:val="true"/>
        </w:rPr>
        <w:t>مفهوم زيارت و نقش آن در بهداشت روانى و تعالى روح‌</w:t>
      </w:r>
      <w:bookmarkEnd w:id="1239"/>
    </w:p>
    <w:p>
      <w:pPr>
        <w:pStyle w:val="BookText"/>
        <w:rPr/>
      </w:pPr>
      <w:r>
        <w:rPr>
          <w:rFonts w:ascii="Amiri" w:hAnsi="Amiri" w:eastAsia="Amiri" w:cs="Amiri"/>
          <w:color w:val="111111"/>
          <w:sz w:val="28"/>
          <w:sz w:val="28"/>
          <w:szCs w:val="28"/>
          <w:rtl w:val="true"/>
          <w:lang w:bidi="ar-SA"/>
        </w:rPr>
        <w:t xml:space="preserve">اعظم تركى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زيارت برقرارى ارتباط عارفانه با ولى اللَّه است، به گونه‌اى كه بايد با تمام وجود لب به سخن بگشايى و در لحظه ديدار، نظر از هر كه غير اوست، دور بدارى و خود را از عشق الهى سيراب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يكى از فلسفه‌هاى زيارت، پيوند با ائمه اطهار و پيدا كردن ملكات بلند روحى است، نه اين كه صرفاً شخص يك حركتى انجام داده باشد، بلكه تمام فكر و تشعشعات سلول‌هاى مغز بايد حال و هواى خاصى پيدا كند و شخص فقط به محبوب فكر كند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زاير و زيارت نيز ارتباط برقرار نمود تا حال و هواى زيارت به دل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كسى است كه به زيارت مى‌رود تا كمال‌جويى معنوى خويش را به اثبات برساند و در اين راه از بارقه‌هاى اميد و معرفت مدد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به دليل مسايل روزمره زندگى دچار يك نوع واپس‌زدگى، دلمردگى، پوچى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معنويت در دنياى حاضر روبه فراموشى مى‌رود، اضطراب، تشويش، ناراحتى‌هاى روحى و روانى هر روز بيشتر مى‌شود و تنها چاره رفع اين مشكلات رو آوردن به خالق هستى از طريق پيوند با انبيا و معصومين عليهم السلام و بالاخص رجوع به محضر شريف آنها مى‌باشد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زيارتگاه، بهداشت روانى، ائمه 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جان گشايد سوى بالا بال‌ها تن زده اندر زمين چنگال‌ها</w:t>
      </w:r>
    </w:p>
    <w:p>
      <w:pPr>
        <w:pStyle w:val="BookText"/>
        <w:rPr/>
      </w:pPr>
      <w:r>
        <w:rPr>
          <w:rFonts w:ascii="IRNazanin" w:hAnsi="IRNazanin" w:eastAsia="IRNazanin"/>
          <w:color w:val="111111"/>
          <w:sz w:val="28"/>
          <w:sz w:val="28"/>
          <w:szCs w:val="28"/>
          <w:rtl w:val="true"/>
          <w:lang w:bidi="fa-IR"/>
        </w:rPr>
        <w:t>انسان در جهان هست از مسئوليت خطير جانشينى خداوند در روى زمين و از موهبت ارزشمند تفكر، شعور، ادراك، اختيار، انتخاب برخوردار است كه تماميت، وحدت، تعالى و خود شكوفايى و در نهايت خداگونه شدنش با احياى رسالت عظيم خليفه الهى به بار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عميقاً در قبال ذات احديت، خويشتن و جهان هستى، مسئول مى‌باشد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تعهد، مسئوليت و آگاهى از آن است كه آدمى همواره در دلهره و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مى‌برد، تا اين كه در راستاى رشد و سلامت روانى و واصل شدن به مبدأ حيات و دست يافتن به مأوا و مأمنى كه شايسته مقامش باشد، گام نهاده و به نداى درونى‌اش كه همواره به حركت و پويايى فرا مى‌خواند، گوش جان بسپارد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اعتلا و شكوفايى و توحيديافتگى تجربه نمايد، تا آن زمان كه به نداى درونى، متعهدانه و مخلصانه و با تمام وجودش گوش دل سپرده، ترنم دل‌انگيز و روح‌نوازش را بى‌عشق و مهر بگذاريم و خواسته‌هاى بر حقش را سيراب نگردانيم، فطرت و وجدان را چنان حجاب و هاله‌اى ضخيم فرا مى‌گيرد كه دنياى صيقل يافته و آينه‌وارش را زنگار گرفته، و ديگر توان فريادش به ناتوانى، قدرت و راهبرى و امامتش به تخريب، ميل به شكوفايى و به بار نشستن به فساد، تجربه، وحدت و يكپارچگى‌اش به گسستگى و شكاف، رشد و تعالى‌اش به قهقرا و بيهودگى، وارستگى و خلاقيتش به بى‌ثمرى، پويايى و تكاپويش به در جا ماندن و جمود، محبّت و عشقش به بى‌تفاوتى و عناد و ايمان و معنايش به پوچى، سردرگمى، تباهى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مى‌شود، و آدمى در اين دنياى وانفسا با اين اوضاع</w:t>
      </w:r>
    </w:p>
    <w:p>
      <w:pPr>
        <w:pStyle w:val="BookText"/>
        <w:rPr/>
      </w:pPr>
      <w:r>
        <w:rPr>
          <w:rFonts w:ascii="IRNazanin" w:hAnsi="IRNazanin" w:eastAsia="IRNazanin"/>
          <w:color w:val="111111"/>
          <w:sz w:val="28"/>
          <w:sz w:val="28"/>
          <w:szCs w:val="28"/>
          <w:rtl w:val="true"/>
          <w:lang w:bidi="fa-IR"/>
        </w:rPr>
        <w:t xml:space="preserve">روانى نابسامان و عقيم، چه سان توانايى تقبل و تحمل رسالت بزرگ و سنگين انسانى خويشتن را مى‌تواند عهده‌دار باشد و چگونگى به قدرت به سر منزل رسانيدن مسئوليت والاى خود را به دست خواهد آورد و با چه حالى قدم در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خواهد كرد؟ </w:t>
      </w:r>
      <w:r>
        <w:rPr>
          <w:rStyle w:val="FootnoteAnchor"/>
          <w:rtl w:val="true"/>
        </w:rPr>
        <w:footnoteReference w:id="1428"/>
      </w:r>
      <w:r>
        <w:rPr>
          <w:rFonts w:ascii="IRNazanin" w:hAnsi="IRNazanin" w:eastAsia="IRNazanin"/>
          <w:color w:val="111111"/>
          <w:sz w:val="28"/>
          <w:sz w:val="28"/>
          <w:szCs w:val="28"/>
          <w:rtl w:val="true"/>
          <w:lang w:bidi="fa-IR"/>
        </w:rPr>
        <w:t xml:space="preserve">بارى، انسان از توانايى و نعمت و امتياز انديشيدن، انتخاب، اختيار، آزادى، خودآگاهى و شناخت برخوردار است كه مى‌تواند به دگر بار توبه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كند، تا تمامى قيدهاى مادى را بشكند و حصارها را در هم فرو ريزد، اين‌كه دل را از زندان تنگ غفلت و بى‌شعورى رهانيده و پروازش را تا به بيكران‌ها به نظاره بنشيند و آن‌گاه اوج گرفتن و تعالى يافتنش را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تكامل و خودشكوفايى او به منصه ظهور نمى‌رسد، مگر در سايه رشد مفاهيم بلندى چون تعهد، مسئوليت، آزادى، ايمان، عشق و شناخت كه در صورت كم رنگ شدن و عدم رشد و پرورش اين صفات و عناصر تعالى‌بخش انسانى، نه تنها هيچ حركتى در راستاى رسيدن به تعادل روانى و كمال مطلوب كه زير بنايى‌ترين رسالت آدمى در جهان خلقت محسوب مى‌شود، شكل نمى‌گيرد؛ بلكه نظام و سيستمى را به وجود مى‌آورد كه توانايى درك و تحليل اهداف غايى آفرينش و رسالت انسان را از دست داده و آدمى را در يك ادراك و شناخت عرضى و ناسالم از پديده‌هاى جهان هستى محصور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منجر به تضعيف و فروپاشى قواى درونى مى‌شود، فرآيندگى، بالندگى و توحيديافتگى را كه به عنوان نياز اساسى در وجود آدمى به وديعه نهاده شد، سر مى‌نمايد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حالتى، نابسامانى </w:t>
      </w:r>
      <w:r>
        <w:rPr>
          <w:rStyle w:val="FootnoteAnchor"/>
          <w:rtl w:val="true"/>
        </w:rPr>
        <w:footnoteReference w:id="1429"/>
      </w:r>
      <w:r>
        <w:rPr>
          <w:rFonts w:ascii="IRNazanin" w:hAnsi="IRNazanin" w:eastAsia="IRNazanin"/>
          <w:color w:val="111111"/>
          <w:sz w:val="28"/>
          <w:sz w:val="28"/>
          <w:szCs w:val="28"/>
          <w:rtl w:val="true"/>
          <w:lang w:bidi="fa-IR"/>
        </w:rPr>
        <w:t>و مشكلات و اختلالات روانى شكل گرفته و با ايجاد نظام بيمارگونه، سلامت و اعتلاى روحى و روانى را از بين مى‌برد، در آدمى انگيزه</w:t>
      </w:r>
    </w:p>
    <w:p>
      <w:pPr>
        <w:pStyle w:val="BookText"/>
        <w:rPr/>
      </w:pPr>
      <w:r>
        <w:rPr>
          <w:rFonts w:ascii="IRNazanin" w:hAnsi="IRNazanin" w:eastAsia="IRNazanin"/>
          <w:color w:val="111111"/>
          <w:sz w:val="28"/>
          <w:sz w:val="28"/>
          <w:szCs w:val="28"/>
          <w:rtl w:val="true"/>
          <w:lang w:bidi="fa-IR"/>
        </w:rPr>
        <w:t>قوى، پايدار، هدفمند و جهت‌دار ميل به تعالى و تكامل و خودانگيخته فرآيند تحقق خود را تسهيل نموده و شوق پيوستن به مبدأ حيات را امكان‌پذير مى‌نمايد، حال بدون انقلاب درونى و پويايى و حركتى اصيل و مبتنى بر مبناى اعتقادى واصل شدن به چنين مقام و منزلت عظيمى امكان‌پذير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مثنوى شريف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كن ايمان، نه از گفت زبان اى هوا را تازه كرده در نهان</w:t>
      </w:r>
    </w:p>
    <w:p>
      <w:pPr>
        <w:pStyle w:val="BookText"/>
        <w:rPr/>
      </w:pPr>
      <w:r>
        <w:rPr>
          <w:rFonts w:ascii="Amiri" w:hAnsi="Amiri" w:eastAsia="Amiri" w:cs="Amiri"/>
          <w:color w:val="111111"/>
          <w:sz w:val="28"/>
          <w:sz w:val="28"/>
          <w:szCs w:val="28"/>
          <w:rtl w:val="true"/>
          <w:lang w:bidi="ar-SA"/>
        </w:rPr>
        <w:t>تا هوا تازه است، ايمان تازه نيست كاين هوا جز قفل آن دروازه نيست</w:t>
      </w:r>
    </w:p>
    <w:p>
      <w:pPr>
        <w:pStyle w:val="BookText"/>
        <w:rPr/>
      </w:pPr>
      <w:r>
        <w:rPr>
          <w:rFonts w:ascii="IRNazanin" w:hAnsi="IRNazanin" w:eastAsia="IRNazanin"/>
          <w:color w:val="111111"/>
          <w:sz w:val="28"/>
          <w:sz w:val="28"/>
          <w:szCs w:val="28"/>
          <w:rtl w:val="true"/>
          <w:lang w:bidi="fa-IR"/>
        </w:rPr>
        <w:t xml:space="preserve">قدر مسلّم است كه مقصود از تكاپو و حركت به جلو، مبدل ساختن دنياى درونى ناپخته و خام به دنياى پالايش شده و تصفيه يافته و واصل شدن به هدف والاى زندگى، يعنى شركت در آهنگ كل هستى وابسته به كمال برين است و آن عبارت است از قرار گرفتن در جاذبه ربوبى و تصفيه روح از آلودگى‌هاى حيوانى و رذايل اخلاقى، انجام تكاليف مقرر شده توسط پيامبران الهى و تسليم دستورات سازنده وجدان برين و تغيير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حقيقى</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كه همه حركات و سكنات جسمى و روانى آدمى را در مسير عبادت به جريان مى‌اندازد، از آن هنگام آگاهى حقيقى به لزوم شركت در آهنگ كل هستى به وجود مى‌آيد و اراده حركت براى اين شركت شكل مى‌گيرد، ورود به هدف اعلاى زندگى آغاز شده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براى دست يافتن به كمال مطلوب، پختگى، بالندگى، تعهد و مسئوليت عميقى در قبال خود و جهان هستى مى‌طلبد تا انگيزه قوى، اراده، جهاد و مبارزه خستگى‌ناپذير را سبب شود، باشد </w:t>
      </w:r>
      <w:r>
        <w:rPr>
          <w:rStyle w:val="FootnoteAnchor"/>
          <w:rtl w:val="true"/>
        </w:rPr>
        <w:footnoteReference w:id="1431"/>
      </w:r>
      <w:r>
        <w:rPr>
          <w:rFonts w:ascii="IRNazanin" w:hAnsi="IRNazanin" w:eastAsia="IRNazanin"/>
          <w:color w:val="111111"/>
          <w:sz w:val="28"/>
          <w:sz w:val="28"/>
          <w:szCs w:val="28"/>
          <w:rtl w:val="true"/>
          <w:lang w:bidi="fa-IR"/>
        </w:rPr>
        <w:t>كه جست‌وجوگر چراها باشيم كه در فرا راهمان قرار گرفته، و دنياى وجودى خود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تكاپو از چنان عظمت و منزلتى برخوردار است كه زيستن آدمى را جهت‌دار و هدفمند كرده، بودن در جهان</w:t>
      </w:r>
    </w:p>
    <w:p>
      <w:pPr>
        <w:pStyle w:val="BookText"/>
        <w:rPr/>
      </w:pPr>
      <w:r>
        <w:rPr>
          <w:rFonts w:ascii="IRNazanin" w:hAnsi="IRNazanin" w:eastAsia="IRNazanin"/>
          <w:color w:val="111111"/>
          <w:sz w:val="28"/>
          <w:sz w:val="28"/>
          <w:szCs w:val="28"/>
          <w:rtl w:val="true"/>
          <w:lang w:bidi="fa-IR"/>
        </w:rPr>
        <w:t>هستى را معنى و مفهومى والا مى‌بخشد، اما تا زمانى كه شناخت و آگاهى از رسالت انسانى رشد نكرده باشد، هرگز تعهد و مسئوليتى بارور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بديهى است كه توانايى و قابليت‌هاى درونى و نيز ابعاد وجودى از لحاظ عاطفى و عقل و همين‌طور احيا و شكوفايى خود را از دست داده و نمى‌تواند، توانايى راهيابى به ژرفاى پديده‌ها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اين‌كه در اين صورت، هرگز دغدغه، اضطراب و مسئوليتى براى انديشيدن و پاسخ درباره فلسفه و اهداف زندگى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نمى‌آيد، در اين حالت آدمى در جمود و بى‌خبرى و بى‌شعورى غوطه‌ور شده و به پوچى و بيهودگى، شك، سرخوردگى و عصيان مبتلا مى‌گردد و توانايى درك عظمت نظام خلقت و نيز غايت و هدف رسالت حاكم در آن را از دست مى‌دهد و اين روند به دلهره و اضطراب منتهى مى‌شود كه خود سرمنشأ تمامى بيمارى‌هاى روانى و مهم‌تر از همه سد راهى در فرآيند بالندگى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براى راه يافتن در مسير تعالى و تكامل، مهم اين است كه بتوانيم از هستى خود و همچنين از استعداد و توانايى‌هاى بالقوه خود، شرافتمندانه، متعهدانه و مخلصانه بهره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بنيادى‌ترين مفهومى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سلامت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مطرح بوده و آن را تنها عامل رشد و اعتلاى روحى و روانى قلمداد مى‌كند، عبارت است از اتخاذ رفتار و فعاليتى معتدل و متعادل در راستاى تخليه و پيرايش، تخليه و آرامش درون با تخليه و پيراستن خويش از اوصاف نكوهيده و ناستوده، و تخليه و آراستن خود به اوصاف و حالات پسنديده و ستوده؛ درباره آيات زيادى از قرآن كريم توجه ما را به خود جلب مى‌كند كه در حل آن، آدمى به پيروى از طريق الهى تشويق مى‌گردد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گام نهادن در راه خدا و پيروى از فرامين او، تنها راه ميل به بهداشت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ويژگى و خصوصيت غالب و فراگير شخصيت انسان مؤمن و برخوردارى عميق افراد، آرامش قلبى است و اين سكينه و آرامش دل صفت</w:t>
      </w:r>
    </w:p>
    <w:p>
      <w:pPr>
        <w:pStyle w:val="BookText"/>
        <w:rPr/>
      </w:pPr>
      <w:r>
        <w:rPr>
          <w:rFonts w:ascii="Amiri" w:hAnsi="Amiri" w:eastAsia="Amiri" w:cs="Amiri"/>
          <w:color w:val="111111"/>
          <w:sz w:val="28"/>
          <w:sz w:val="28"/>
          <w:szCs w:val="28"/>
          <w:rtl w:val="true"/>
          <w:lang w:bidi="ar-SA"/>
        </w:rPr>
        <w:t>و مشخصه مستقلى است كه از احاطه و تسلّط بر دنياى درونى و شناخت از خويشتن و رسالت الهى خويش،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آرامش مؤمنين يك ويژگى خاصى است كه نمايانگر انجام عناصر روان او و سازمندى وى در ميان خواسته‌هاى نامتناقض و رام بودن نفس از نظر خضوع و راهوار بودن در برابر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موهبتى فقط به خود مؤمن اعطا شده و مى‌توان اين آرامش را در صحيفه چهره فرد خواند</w:t>
      </w:r>
      <w:r>
        <w:rPr>
          <w:rFonts w:eastAsia="IRNazanin" w:cs="IRNazanin"/>
          <w:color w:val="111111"/>
          <w:sz w:val="28"/>
          <w:szCs w:val="28"/>
          <w:rtl w:val="true"/>
          <w:lang w:bidi="fa-IR"/>
        </w:rPr>
        <w:t xml:space="preserve">. </w:t>
      </w:r>
      <w:r>
        <w:rPr>
          <w:rStyle w:val="FootnoteAnchor"/>
          <w:rtl w:val="true"/>
        </w:rPr>
        <w:footnoteReference w:id="1432"/>
      </w:r>
      <w:r>
        <w:rPr>
          <w:rFonts w:ascii="IRNazanin" w:hAnsi="IRNazanin" w:eastAsia="IRNazanin"/>
          <w:color w:val="111111"/>
          <w:sz w:val="28"/>
          <w:sz w:val="28"/>
          <w:szCs w:val="28"/>
          <w:rtl w:val="true"/>
          <w:lang w:bidi="fa-IR"/>
        </w:rPr>
        <w:t>اين آرامش، آرامش ظاهرى و سطحى نيست، بلكه آرامش عميق و ژرفاى بى‌نهايت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همين آرامش و سكنات قلبى است كه مؤمن يك رابطه عميق و ژرف با خالق خود پيدا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پيشينه موضوع</w:t>
      </w:r>
    </w:p>
    <w:p>
      <w:pPr>
        <w:pStyle w:val="BookText"/>
        <w:rPr/>
      </w:pPr>
      <w:r>
        <w:rPr>
          <w:rFonts w:ascii="IRNazanin" w:hAnsi="IRNazanin" w:eastAsia="IRNazanin"/>
          <w:color w:val="111111"/>
          <w:sz w:val="28"/>
          <w:sz w:val="28"/>
          <w:szCs w:val="28"/>
          <w:rtl w:val="true"/>
          <w:lang w:bidi="fa-IR"/>
        </w:rPr>
        <w:t>قبل از وارد شدن به بحث درباره جنبه‌هاى مختلف زيارت، نگاهى مى‌كنيم به سابقه ديرينه دين و تغيير و تحولات آن از ابتدا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سه دوره مشخص مى‌بينيم كه همه مسايل انسانى را در اين سه دوره مى‌توان بر حسب زمان تقسيم‌بندى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ابتدايى و بدوى جامعه بشرى است كه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وجود ندارد و كتاب و تعليم و تربيت و سازمان‌هاى آموزشى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نمى‌تواند تجربه خودش را از جمله ادبيات، شعر، عقايد، بينش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عرضه كند و براى نسل‌هاى ديگر بگذارد كه ما بتوانيم با مطالعه آن آثار به طرز تفكر و مذهب آنها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دوره اول، جامعه بدوى يا جامعه وحشى است كه جامعه‌شناسان به آن دوره آركانيك يا جامعه باستانى گويند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تاريخى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تاريخى، جامعه‌اى است كه تمدن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w:t>
      </w:r>
    </w:p>
    <w:p>
      <w:pPr>
        <w:pStyle w:val="BookText"/>
        <w:rPr/>
      </w:pPr>
      <w:r>
        <w:rPr>
          <w:rFonts w:ascii="IRNazanin" w:hAnsi="IRNazanin" w:eastAsia="IRNazanin"/>
          <w:color w:val="111111"/>
          <w:sz w:val="28"/>
          <w:sz w:val="28"/>
          <w:szCs w:val="28"/>
          <w:rtl w:val="true"/>
          <w:lang w:bidi="fa-IR"/>
        </w:rPr>
        <w:t>دارد، تقسيم كار هست، نماد آموزش و پرورش وجود دارد، تعليم و تربيت خاص دارد، مكتب به وجود آمده و انتقال تجربه‌هاى پيش به نسل‌هاى بعد امكان يافته است و از روى آثار هنرى يا كتاب‌ها نسخه‌هاى خطى و خلاصه آثار مختلف مى‌توان مطالعه كرد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معاصر است كه از قرن پانزدهم و شانزدهم شروع مى‌شود و تا هم اكنون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دوره معاصر و دوره تاريخى آسان است، اما شناخت دوره قبلى يعنى دوره آركانيك كه پيش از تاريخ رسمى قرار دارد، مشكل است؛ ولى شناختش مهم و حياتى است، چراكه تا وقتى جامعه‌هاى بدوى و ابتدايى قبل از تاريخ را دقيق نشناخته‌ايم، نمى‌توانيم درباره فلسفه جامعه و جامعه‌شناسى اظهارنظرى دقيق و عينى و عملى بكنيم</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آنچه مسلّم است اين است كه در همه زمان‌ها دين همچون گرايش شديد انسان‌ها به سوى وجود والاى الهى با نيروى مافوق وجود داشته و با رسوخ به درون بشر، انديشه و عمل وى را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 بروز بيشتر دين در مواقع حساس زندگى انسان‌ها به‌ويژه روبه‌رو شدن با مشكلات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اجتماعى دين</w:t>
      </w:r>
    </w:p>
    <w:p>
      <w:pPr>
        <w:pStyle w:val="BookText"/>
        <w:rPr/>
      </w:pPr>
      <w:r>
        <w:rPr>
          <w:rFonts w:ascii="IRNazanin" w:hAnsi="IRNazanin" w:eastAsia="IRNazanin"/>
          <w:color w:val="111111"/>
          <w:sz w:val="28"/>
          <w:sz w:val="28"/>
          <w:szCs w:val="28"/>
          <w:rtl w:val="true"/>
          <w:lang w:bidi="fa-IR"/>
        </w:rPr>
        <w:t>نقش اجتماعى دين اساساً در پيوند و مجتمع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چنان‌كه از معناى آن بر مى‌آيد پيوستگى‌هاى اعضاى جوامع و الزامات اجتماعى را كه به وحدت مسلمانان كمك مى‌كند ازدياد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ارزش‌هايى كه زيرساخت سيستم‌هاى الزام اجتماعى هستند در بين گروه‌هاى دينى توافق گسترده‌اى را در سطح جامعه بر آورده مى‌كند، به علاوه دين متمايل به آن است كه ارزش‌هاى اجتماعى را حفظ نمايد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دين در جامعه نقش مجتمع‌كننده و منسجم‌كننده دارد و نيز نيرويى</w:t>
      </w:r>
    </w:p>
    <w:p>
      <w:pPr>
        <w:pStyle w:val="BookText"/>
        <w:rPr/>
      </w:pPr>
      <w:r>
        <w:rPr>
          <w:rFonts w:ascii="IRNazanin" w:hAnsi="IRNazanin" w:eastAsia="IRNazanin"/>
          <w:color w:val="111111"/>
          <w:sz w:val="28"/>
          <w:sz w:val="28"/>
          <w:szCs w:val="28"/>
          <w:rtl w:val="true"/>
          <w:lang w:bidi="fa-IR"/>
        </w:rPr>
        <w:t>حفظكننده است، از جهات ديگر نيز عملكردهايى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دينى تا آن‌جايى در جامعه نقش دارند كه آموخته شوند، مناسب حال آنها باشد و افراد آن را به درون اجتماع آورده باشند</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از جمله عوامل سبب ازدياد وحدت و انسجام مسلمانان، زيارت خانه خدا در مكه و نيز ساير زيارتگاه‌ها و امكان‌هاى مقدس است كه مى‌تواند آثار سازنده بسيارى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مشروعيت زيارت</w:t>
      </w:r>
    </w:p>
    <w:p>
      <w:pPr>
        <w:pStyle w:val="BookText"/>
        <w:rPr/>
      </w:pPr>
      <w:r>
        <w:rPr>
          <w:rFonts w:ascii="IRNazanin" w:hAnsi="IRNazanin" w:eastAsia="IRNazanin"/>
          <w:color w:val="111111"/>
          <w:sz w:val="28"/>
          <w:sz w:val="28"/>
          <w:szCs w:val="28"/>
          <w:rtl w:val="true"/>
          <w:lang w:bidi="fa-IR"/>
        </w:rPr>
        <w:t>همه مذاهب و فرق مسلمان به جز يك فرقه از حنبلى‌هاى متأخر به نام وهابيت، بر مشروعيت زيارت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وهابى‌ها به استناد روايات بخارى به نقل از ابوهريره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زيارت جز به سوى مسجد الحرام، مسجد الرسول و مسجد الاقصى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ادعا مى‌كنند كه زيارت مشاهد و قبور ائمه مسلمين عليهم السلام امرى غير شرعى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علاوه بر سند روايت مذكور، دلالت آن نيز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بحث از مسجد است نه صرف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بحث در مطلوبيت و استحباب زيارت سه مسجد فوق الذكر است نه حصر زيارت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بُيُوتٍ أذِنَ اللَّهُ أنْ تُرْفَعَ وَ يُذْكَرَ فيها اسْمُهُ</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ياد كنيد در خانه‌هايى كه خداوند اجازه داده تا آنها را بزرگ شمرده و قدر و منزلت آنان را بلند داريد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نيز لازم است؛ همچنان‌كه بيان مى‌شود، منظور از زيارت صرف</w:t>
      </w:r>
    </w:p>
    <w:p>
      <w:pPr>
        <w:pStyle w:val="BookText"/>
        <w:rPr/>
      </w:pPr>
      <w:r>
        <w:rPr>
          <w:rFonts w:ascii="IRNazanin" w:hAnsi="IRNazanin" w:eastAsia="IRNazanin"/>
          <w:color w:val="111111"/>
          <w:sz w:val="28"/>
          <w:sz w:val="28"/>
          <w:szCs w:val="28"/>
          <w:rtl w:val="true"/>
          <w:lang w:bidi="fa-IR"/>
        </w:rPr>
        <w:t>رفتن به سوى مراقد و مشاهد نيست؛ بلكه تأكيد بر اهميت يادداشت و بزرگداشت بزرگان دين و ارزش‌هاى دينى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اسلام و جوامع اسلامى</w:t>
      </w:r>
    </w:p>
    <w:p>
      <w:pPr>
        <w:pStyle w:val="BookText"/>
        <w:rPr/>
      </w:pPr>
      <w:r>
        <w:rPr>
          <w:rFonts w:ascii="IRNazanin" w:hAnsi="IRNazanin" w:eastAsia="IRNazanin"/>
          <w:color w:val="111111"/>
          <w:sz w:val="28"/>
          <w:sz w:val="28"/>
          <w:szCs w:val="28"/>
          <w:rtl w:val="true"/>
          <w:lang w:bidi="fa-IR"/>
        </w:rPr>
        <w:t>احترام به گذشتگان امرى است كه در تمام ادوار و ازمنه مختلف زندگى بشر مطرح بوده و مختص به دين اسلام يا اديان الهى نيست، بلكه احترام به نياكان در آثار بر جاى مانده از اديان و تمدن‌هاى غير الهى نيز به وضوح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حفظ و تعمير قبور، دفن ميّت در مقابر سر پوشيده، امرى نيست كه در قرن‌هاى بعد از صدر اسلام وارد تفكرات مردم شده و مغاير با تفكر اصيل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نخستين كارى كه بر مسلمانان زمان پيامبر اسلام صلى الله عليه و آله لازم بود، تخريب تمام مقابرى بود كه سرتاسر بلاد اسلامى را فرا گرفته بود و يا از تجديد بناى آن در تمام ادوار بشريت جلوگيرى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نه تنها اين مقابر را ويران نكردند، بلكه مدت چهارده قرن در تعمير و حفظ آن آثار پيامبران پيشين و اولياى سلف نيز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تاريخ مسلمانان و گشت و گذارى در بلاد گسترده اسلامى، اين موضوع را مسلّم مى‌سازد كه تعمير قبور و حفظ و صيانت آنها از فرسودگى، يكى از مراسم مسلمانان در تمام نقاط بوده و هم اكنون نيز در تمام شهرهاى اسلامى مقابر پيامبران و اولياء الهى و رجال نيكوكار به وفور يافت مى‌شود و براى حفظ آنها كه اغلب از آثار باستانى و اسلامى مى‌باشند موقوفاتى نيز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اهل قبور و اثرات اخلاقى و تربيتى آن</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مقابر رهبران الهى و انسان‌هاى باارزش كه عمر خود را در راه رضاى خداوند صرف نموده و اكنون از اين ديار رخت بركنده‌اند، سبب مى‌گردد كه انسان‌ها در برنامه زندگى خود تجديد نظر كنند و از خودكامگى و بوالهوسى خويش بكاهند و به</w:t>
      </w:r>
    </w:p>
    <w:p>
      <w:pPr>
        <w:pStyle w:val="BookText"/>
        <w:rPr/>
      </w:pPr>
      <w:r>
        <w:rPr>
          <w:rFonts w:ascii="IRNazanin" w:hAnsi="IRNazanin" w:eastAsia="IRNazanin"/>
          <w:color w:val="111111"/>
          <w:sz w:val="28"/>
          <w:sz w:val="28"/>
          <w:szCs w:val="28"/>
          <w:rtl w:val="true"/>
          <w:lang w:bidi="fa-IR"/>
        </w:rPr>
        <w:t>مسئوليت‌هاى خود در مقابل خود و مردم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زيارت قبور و تعمق در احوال گذشتگان، همواره سفارش شده است و ائمه معصومين عليهم السلام نيز هميشه بر آن تأكيد نموده‌اند و حتى آن را درمان بعضى از بيمارى‌هاى روحى و روانى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از ديدگاه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درباره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چنين ما مردم را بر حال اصحاب كهف آگاه ساختيم تا خلق بدانند كه وعده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معاد و زنده كردن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بوده و قيامت البته بى‌هيچ شك خواهد آمد، آن‌گاه كه ميانشان تنازع و خلاف در امر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عدد يا آيين آنها كه قائل به معاد و قيامت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گرد آنها حصار و بنايى بسازيم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خلق مستور و ممنوع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احوال آنها آگاه‌تر است و آنان كه بر احوال آنها اطلاع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خداپرستان و نيكان امت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ايشان مسجدى بنا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بيانگر اين حقيقت است كه يك مكان به خاطر قرار گرفتن اجساد صالحان و پاكان در آن‌جا از شرافت خاصى برخوردار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زايران خانه خود دستور مى‌دهد كه در مقام حضرت ابراهيم عليه السلام يعنى نقطه‌اى كه ابراهيم عليه السلام در آن‌جا ايستاده است، نماز بگزارند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 خانه كعبه را مرجع</w:t>
      </w:r>
    </w:p>
    <w:p>
      <w:pPr>
        <w:pStyle w:val="BookText"/>
        <w:rPr/>
      </w:pPr>
      <w:r>
        <w:rPr>
          <w:rFonts w:ascii="IRNazanin" w:hAnsi="IRNazanin" w:eastAsia="IRNazanin"/>
          <w:color w:val="111111"/>
          <w:sz w:val="28"/>
          <w:sz w:val="28"/>
          <w:szCs w:val="28"/>
          <w:rtl w:val="true"/>
          <w:lang w:bidi="fa-IR"/>
        </w:rPr>
        <w:t>امر دين خلق و مقام امن مقرّر داشتيم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ابراهيم را جايگاه پرستش خدا قرار دهيد و به ابراهيم و اسماعيل سفارش كرديم كه حرم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داريد براى اهل ايمان كه به طواف و اعتكاف حرم آيند، در آن نماز و طاعت خدا بجاى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به افراد گنهكار دستور مى‌دهد كه به حضور پيامبر گرامى اسلام صلى الله عليه و آله بروند تا ايشان در مورد آنان از خدا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دعاى پيامبر صلى الله عليه و آله درباره آنان مستجاب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 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رسولى نفرستاديم مگر بر اين مقصود كه خلق به امر خدا اطاعت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هنگامى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كردند به تو رجوع مى‌كردند و از كردار خود به خدا توبه نموده و تو هم براى آنها استغفار مى‌كردى و از خدا آمرزش مى‌خواستى، در اين حال البته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اختصاص به زمان حيات پيامبر صلى الله عليه و آله ندارد،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براى انبيا و اوليا بلكه براى افراد، حيات و برزخى قايل است و آنان را در آن جهان بينا و شنوا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احاديث اسلامى فرشتگان پيامى را به خاتم پيامبران صلى الله عليه و آله مى‌رسانند</w:t>
      </w:r>
      <w:r>
        <w:rPr>
          <w:rFonts w:eastAsia="IRNazanin" w:cs="IRNazanin"/>
          <w:color w:val="111111"/>
          <w:sz w:val="28"/>
          <w:szCs w:val="28"/>
          <w:rtl w:val="true"/>
          <w:lang w:bidi="fa-IR"/>
        </w:rPr>
        <w:t xml:space="preserve">. </w:t>
      </w:r>
      <w:r>
        <w:rPr>
          <w:rStyle w:val="FootnoteAnchor"/>
          <w:rtl w:val="true"/>
        </w:rPr>
        <w:footnoteReference w:id="1437"/>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از همان روزهاى نخست از اين آيه يك معنى وسيع و كلى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پس از رحلت پيامبر صلى الله عليه و آله نيز آنها به زيارت مرقد پيامبر مى‌رفتند و آيه فوق را مى‌خواندند و از پيامبر صلى الله عليه و آله مى‌خواستند كه درباره آنان طلب شفاعت و مغفرت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محلى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براى رضاى خدا صبر نموده و غربت را تحمل كردند، براى عبادت قرار مى‌دهد، يعنى صفا و 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از نظر سنت</w:t>
      </w:r>
    </w:p>
    <w:p>
      <w:pPr>
        <w:pStyle w:val="BookText"/>
        <w:rPr/>
      </w:pPr>
      <w:r>
        <w:rPr>
          <w:rFonts w:ascii="IRNazanin" w:hAnsi="IRNazanin" w:eastAsia="IRNazanin"/>
          <w:color w:val="111111"/>
          <w:sz w:val="28"/>
          <w:sz w:val="28"/>
          <w:szCs w:val="28"/>
          <w:rtl w:val="true"/>
          <w:lang w:bidi="fa-IR"/>
        </w:rPr>
        <w:t>گرچه به اعتقاد ما شيعيان، سنت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كردار و امضاى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معصومين عليهم السلام اما از باب مماشات و همراهى با وهابيان، ولى به دليل طولانى شدن اين مقاله تنها به بررسى سنت و سيره عملى و قولى شخص پيامبر صلى الله عليه و آله اكتفا نموده و دلايل مشروعيت زيارت را از اين ديدگاه باز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p>
    <w:p>
      <w:pPr>
        <w:pStyle w:val="BookText"/>
        <w:rPr/>
      </w:pPr>
      <w:r>
        <w:rPr>
          <w:rFonts w:ascii="IRNazanin" w:hAnsi="IRNazanin" w:eastAsia="IRNazanin"/>
          <w:color w:val="111111"/>
          <w:sz w:val="28"/>
          <w:sz w:val="28"/>
          <w:szCs w:val="28"/>
          <w:rtl w:val="true"/>
          <w:lang w:bidi="fa-IR"/>
        </w:rPr>
        <w:t>در حديثى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قبر مرا زيارت كند، شفاعت من براى او واجب مى‌شود</w:t>
      </w:r>
      <w:r>
        <w:rPr>
          <w:rFonts w:eastAsia="IRNazanin" w:cs="IRNazanin"/>
          <w:color w:val="111111"/>
          <w:sz w:val="28"/>
          <w:szCs w:val="28"/>
          <w:rtl w:val="true"/>
          <w:lang w:bidi="fa-IR"/>
        </w:rPr>
        <w:t xml:space="preserve">». </w:t>
      </w:r>
      <w:r>
        <w:rPr>
          <w:rStyle w:val="FootnoteAnchor"/>
          <w:rtl w:val="true"/>
        </w:rPr>
        <w:footnoteReference w:id="1438"/>
      </w:r>
      <w:r>
        <w:rPr>
          <w:rFonts w:ascii="IRNazanin" w:hAnsi="IRNazanin" w:eastAsia="IRNazanin"/>
          <w:color w:val="111111"/>
          <w:sz w:val="28"/>
          <w:sz w:val="28"/>
          <w:szCs w:val="28"/>
          <w:rtl w:val="true"/>
          <w:lang w:bidi="fa-IR"/>
        </w:rPr>
        <w:t>البته اين احاديث و روايات كه در منابع شيعى و سنى از قول رسول خدا صلى الله عليه و آله نقل شده است به چند دسته تقسيم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آغاز رسول خدا صلى الله عليه و آله مؤمنين را به زيارت مزار مطهر خويش فرا خوانده، آثار و فوايد دنيوى و اخروى آنها را يادآورى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احاديث به حدى زياد است كه برخى ادعاى تواتر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سيد محسن امين در كتاب كشف الارتياب تعداد هفده فقره از اين احاديث را از منابع اهل سنت به نقل از پيامبر اكرم صلى الله عليه و آله ذكر كرده است كه براى رعايت اختصار فقط به چند نمونه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مرگم مرا زيارت كند، گويى مرا در حال حيات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بگزارد، و مرا زيارت نكند، بر من جفا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با قصد و توجه مرا زيارت كند، روز قيامت در كنار من خواهد بود</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اكنون دو حديث هم از منابع شيعى نقل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در زمان حيات و پس از مرگم زيارت كند، روز قيامت شفيع او مى‌شوم</w:t>
      </w:r>
      <w:r>
        <w:rPr>
          <w:rFonts w:eastAsia="IRNazanin" w:cs="IRNazanin"/>
          <w:color w:val="111111"/>
          <w:sz w:val="28"/>
          <w:szCs w:val="28"/>
          <w:rtl w:val="true"/>
          <w:lang w:bidi="fa-IR"/>
        </w:rPr>
        <w:t xml:space="preserve">». </w:t>
      </w:r>
      <w:r>
        <w:rPr>
          <w:rStyle w:val="FootnoteAnchor"/>
        </w:rPr>
        <w:footnoteReference w:id="1439"/>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مرا پس از مرگم زيارت كند، همانند كسى است كه در روزگار حياتم به سوى من هجرت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زيارت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كنيد، زيرا سلام شما به من مى‌رسد</w:t>
      </w:r>
      <w:r>
        <w:rPr>
          <w:rFonts w:eastAsia="IRNazanin" w:cs="IRNazanin"/>
          <w:color w:val="111111"/>
          <w:sz w:val="28"/>
          <w:szCs w:val="28"/>
          <w:rtl w:val="true"/>
          <w:lang w:bidi="fa-IR"/>
        </w:rPr>
        <w:t xml:space="preserve">». </w:t>
      </w:r>
      <w:r>
        <w:rPr>
          <w:rStyle w:val="FootnoteAnchor"/>
          <w:rtl w:val="true"/>
        </w:rPr>
        <w:footnoteReference w:id="1440"/>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هستند كه در آنها رسول خدا صلى الله عليه و آله به زيارت قبور مؤمنين فرمان داده و پاره‌اى از آثار تربيتى زيارت قبور را نيز باز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را زيارت كنيد، زيرا زيارت قبور مايه يادآورى مرگ و آخرت است</w:t>
      </w:r>
      <w:r>
        <w:rPr>
          <w:rFonts w:eastAsia="IRNazanin" w:cs="IRNazanin"/>
          <w:color w:val="111111"/>
          <w:sz w:val="28"/>
          <w:szCs w:val="28"/>
          <w:rtl w:val="true"/>
          <w:lang w:bidi="fa-IR"/>
        </w:rPr>
        <w:t xml:space="preserve">». </w:t>
      </w:r>
      <w:r>
        <w:rPr>
          <w:rStyle w:val="FootnoteAnchor"/>
        </w:rPr>
        <w:footnoteReference w:id="14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به زيارت قبور فرمان داده‌اند، آن‌گاه ثمره و فايده اين عمل را نيز چنين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زيارت قبور، شما را به دنيا بى‌اعتنا مى‌سازد، و آخرت را به ياد مى‌آورد</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 xml:space="preserve">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 و ثمرات پربار و سازنده تربيتى فراوانى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عوامل مهم گرايش به طاعت و بندگى حق و پرهيز از معصيت و گناه و كم شدن اميال نفسانى و مال‌پرستى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ياد وحشت‌انگيز مرگ و تنهايى‌هاى گور و حساب و كتاب و گرفتن نامه اعمال، در آن روز عظيم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هستند كه اشاره دارند به اين‌كه پيامبر صلى الله عليه و آله به خاطر پاره‌اى مصالح، موقتاً از زيارت قبور نهى فرموده بود، ولى پس از مدتى اين نهى برداشته 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علاوه بر اجازه زيارت قبور به اين امر نيز تشويق و ترغيب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زيارت قبور نهى كرده بودم، پس اكنون آنها را زيارت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پيامبر خدا زيارت قبور را اجازه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هستند كه در خلال آنها پيامبر اكرم صلى الله عليه و آله كيفيت زيارت قبور را به اطرافيان خويش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كيفيت زيارت قبور را به من آموخت</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آن‌گاه كيفيت آن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احاديث چنين بر مى‌آيد كه از نظرگاه رسول خدا صلى الله عليه و آله، زيارت قبور عملى ممدوح و مطلوب و در بردارنده ثمرات تربيتى، اخلاقى فراوانى بوده، هر چند مدتى نيز اين عمل نهى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اهميت آن رسول خدا صلى الله عليه و آله مسلمانان را در هر عصر و زمان و در هر شهر و ديار به زيارت قبر خويش و ساير مؤمنين فرا مى‌خوانده است و مؤمنين نيز از آغاز اسلام تاكنون به اين عمل خداپسندانه با دل و جان، شتافته و بهره‌ها گرفته و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مشروعيت زيارت از ديدگاه ائمه معصومين عليهم السلام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زيادى در اين زمينه از ائمه معصومين عليهم السلام روايت شده است،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يكى از شما شيعيان عمل حج را بجاى آورد، حجش را با زيارت ما ختم كند، زيارت ما جزو پايانى حج است</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همچنين در اين مورد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را در گردن پيروانش عهدى است كه وفاى به آن عهد جز با زيارت قبور آن امامان تمام و كامل نمى‌شود</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البته زيارت نه تنها مخصوص پيامبران و امامان، بلكه همان‌طور كه در سطور گذشته آمد شامل امامزادگان و افراد صالح نيز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مشروعيت زيارت از نظر عقل</w:t>
      </w:r>
    </w:p>
    <w:p>
      <w:pPr>
        <w:pStyle w:val="BookText"/>
        <w:rPr/>
      </w:pPr>
      <w:r>
        <w:rPr>
          <w:rFonts w:ascii="IRNazanin" w:hAnsi="IRNazanin" w:eastAsia="IRNazanin"/>
          <w:color w:val="111111"/>
          <w:sz w:val="28"/>
          <w:sz w:val="28"/>
          <w:szCs w:val="28"/>
          <w:rtl w:val="true"/>
          <w:lang w:bidi="fa-IR"/>
        </w:rPr>
        <w:t xml:space="preserve">از ديدگاه عقل سليم بشرى، هر كردار و رفتار و حتى انديشه‌اى كه آدمى را در مسير كمال الهى يارى دهد، و او را در رسيدن به سر منزل مقصود، و پيمودن مراتب و مراحل سلوك معنوى مدد رساند، و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ربوبى، ضامن پويايى و حركت بى‌وقفه او در طريق حق و حقيقت باشد، مطلوب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اعمالى است كه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نبى و وصى انجام پذيرد، آثار پربار و سازنده‌اى در پى دارد كه ره‌توشه رشد و بالندگى زايران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زيارتى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 زهد</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 xml:space="preserve">را زينت بخش زندگى زاير قرار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تنيده از تار و پود و تعظيم شعاير الهى است، بر پيكر دل‌ها مى‌پوشاند</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 xml:space="preserve">چنين زيارتى، الهام‌بخش و شوق‌آفرين، ادب‌آموز و هوس سوز، روشنگر و حق‌نما، ايمان‌زا و آرمان‌بخش، گناه شوى و خطاپوش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كدامين عقل سليم و زنده و پويايى است كه به حسن و مشروعيت آن حكم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مشروعيت زيارت از نظر اجماع</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آن‌جا كه حكم عملى از طريق كتاب يا سنّت روشن باشد، دگر جايى را براى روى آوردن به دليل اجماع باقى نماند و اگر چنين شود، صرفاً براى تأييد و تقويت بيشتر مبانى آن حكم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شيعه، اجماع از آن جهت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از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حجيّت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اجماع و اتفاق مسلمانان در اعصار و ادوار گوناگون بر حكمى، خود دليل استوار و گواه روشن ديگرى بر حقانيت و جواز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مراجعه به كتاب‌هاى حديث و فقه و اخلاق و تاريخ، مخصوصاً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مطلب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امينى، از چهل و دو منبع اسلامى، استحباب زيارت قبر پيامبر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الغدير </w:t>
      </w:r>
      <w:r>
        <w:rPr>
          <w:rStyle w:val="FootnoteAnchor"/>
          <w:rtl w:val="true"/>
        </w:rPr>
        <w:footnoteReference w:id="1448"/>
      </w:r>
      <w:r>
        <w:rPr>
          <w:rFonts w:ascii="Amiri" w:hAnsi="Amiri" w:eastAsia="Amiri" w:cs="Amiri"/>
          <w:color w:val="111111"/>
          <w:sz w:val="28"/>
          <w:sz w:val="28"/>
          <w:szCs w:val="28"/>
          <w:rtl w:val="true"/>
          <w:lang w:bidi="ar-SA"/>
        </w:rPr>
        <w:t>نصوص و كلمات آنان را با كمال دقت نقل كرده است</w:t>
      </w:r>
      <w:r>
        <w:rPr>
          <w:rFonts w:eastAsia="Amiri" w:cs="Amiri" w:ascii="Amiri" w:hAnsi="Amiri"/>
          <w:color w:val="111111"/>
          <w:sz w:val="28"/>
          <w:szCs w:val="28"/>
          <w:rtl w:val="true"/>
          <w:lang w:bidi="ar-SA"/>
        </w:rPr>
        <w:t xml:space="preserve">. </w:t>
      </w:r>
      <w:r>
        <w:rPr>
          <w:rStyle w:val="FootnoteAnchor"/>
          <w:rtl w:val="true"/>
        </w:rPr>
        <w:footnoteReference w:id="1449"/>
      </w:r>
      <w:r>
        <w:rPr>
          <w:rFonts w:ascii="IRNazanin" w:hAnsi="IRNazanin" w:eastAsia="IRNazanin"/>
          <w:color w:val="111111"/>
          <w:sz w:val="28"/>
          <w:sz w:val="28"/>
          <w:szCs w:val="28"/>
          <w:rtl w:val="true"/>
          <w:lang w:bidi="fa-IR"/>
        </w:rPr>
        <w:t>در كتاب الفقه على المذاهب الاربعه كه به قلم چهار تن از علماى مذاهب چهارگانه نوشته شده است، و همگان از افكار و آراى آنان ياد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قبر النّبى أفضل مندوبات ورد فيها 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0"/>
      </w:r>
      <w:r>
        <w:rPr>
          <w:rFonts w:ascii="IRNazanin" w:hAnsi="IRNazanin" w:eastAsia="IRNazanin"/>
          <w:color w:val="111111"/>
          <w:sz w:val="28"/>
          <w:sz w:val="28"/>
          <w:szCs w:val="28"/>
          <w:rtl w:val="true"/>
          <w:lang w:bidi="fa-IR"/>
        </w:rPr>
        <w:t>زيارت قبر پيامبر صلى الله عليه و آله، برترين مستحباتى است كه در مورد آن احاديث و اخبارى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مراجعه به عقل سليم و آراى علماى مذاهب اسلامى، جاى هيچ‌گونه شك و ترديدى باقى نمى‌ماند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فقه اسلامى بوده و تنها گروه كژانديش وهابى است كه با خرق اجماع و بر خلاف حكم عقل، در مشروعيت و جواز زيارت، تشكيك روا داشته و به حرمت آن فتوا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زيارت فرقى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كربلا و چه مشهد و چه ديگر زيارتگاه‌ها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هر جا آداب خاص خود را دارد، زيرا زيارت مثل كتابى است كه تدريس مى‌شود، يك مقدمه و يك پايان دارد و در بين راه طى امتحانى انسان متوجه مى‌شود كه زيارتش مقبول واقع شده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مقدمه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است كه دل را آماده مى‌كند و خوب است وقتى انسان به زيارت مى‌رود، يقين داشته باشد كه دعوت شده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دو نفر از معصومين عليهم السلام برابر ثواب زيارت خانه خداوند است؛ يكى زيارت امام حسين عليه السلام و ديگرى زيارت حضرت رضا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مشابهت‌هايى كه بين اعمال حج و زيارت ائمه عليهم السلام است، مى‌توان به اهميت آداب زيارت واقف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است از امام جواد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پدرم كه مى‌رويد با سرى پايين و تواضع قدم بر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ذكر اللَّه اكبر، لا اله الا اللَّه و سبحان اللَّه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عليه السلام در راه آمدن به خراسان در جمع بسيارى از علما و محدثين، حديث سلسلة الذهب را نقل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لا اله الا اللَّه، دژ محكم در مقابل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پائولوكوئيلو نويسنده معروف، در يكى از آثار خود به اين مطلب اشاره كرده است و ضمن نقل ماجراى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تفسير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به سوى متصدى مى‌روى، سرت را پايين نگه دار وگرنه تعلقات محيط اطراف، تو را مشغول و از هدف اصلى دور مى‌كند</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اعمالى كه زايران در زيارتگاه‌ها بايد انجام دهند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زيارتنامه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دو ركعت نماز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نذورات، بعد از حل مشكلات و گشايش كار خود و يا رفع مشكل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كردن، با توجه به مكان زيارتگاه‌ها و ايام مخصوص، مانند اعياد و سوگوارى‌ها و شب‌هاى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زيارت</w:t>
      </w:r>
    </w:p>
    <w:p>
      <w:pPr>
        <w:pStyle w:val="BookText"/>
        <w:rPr/>
      </w:pPr>
      <w:r>
        <w:rPr>
          <w:rFonts w:ascii="IRNazanin" w:hAnsi="IRNazanin" w:eastAsia="IRNazanin"/>
          <w:color w:val="111111"/>
          <w:sz w:val="28"/>
          <w:sz w:val="28"/>
          <w:szCs w:val="28"/>
          <w:rtl w:val="true"/>
          <w:lang w:bidi="fa-IR"/>
        </w:rPr>
        <w:t>آثار و پيامدهاى زيارت در مذهب تشيع پيش از آن‌كه متوجه فرد زيارت شده باشد، متوجه 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و مذاهب ديگر چه بسا هدف اصلى از زيارت ارج نهادن به شخص زيارت شده باشد و پيامد چندانى براى فرد زيارت‌كننده در 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مكتب تشيع، اگرچه اين مهم دنبال مى‌شود؛ يعنى شيعيان با حضور در مراقد و مشاهد مطهر ائمه عليهم السلام و اولياى دين، مفاهيم و كلمات تهنيت و فضيلت را به زبان آورده و به ستايش آنها مى‌پردازند و ياد آنان را زنده مى‌دارند و موجبات خشنودى آنها را فراهم مى‌آورند، اما بيشتر آثار و پيامدهاى اين مراسم به خود زايران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حديثى زيبا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 كسى بعد از وفات من و تو و فرزندانت، ما را زيارت كند، من ضمانت مى‌كنم كه در روز قيامت او را از وحشت و گرفتارى‌هاى قيامت نجات دهم و او را در مقام و مرتبه خود جاى دهم</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سنت زيارت در مذهب شيعه يك ويژگى و امتياز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 شيعى داراى چنان غناى ادبى، فكرى، سياسى و اجتماعى هستند كه در طول تاريخ نه تنها كهنه و فرسوده نشدند، بلكه با كنار رفتن پرده‌هاى جهل و ابهام، مفاهيم آنها روز به روز رساتر و كامل‌تر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كاركردهاى روحى و معنوى</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فراگيرترين و ملموس‌ترين كار زيارت تأثير مستقيم در روح و جان انسان و صيقل و صفاى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تهذيب نفس و روح و ارتباط با منبع لايزال و نامتناهى، يك جهان‌بينى و نگرش خاصى در فرد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جهان‌بينى و بينش تمام مسايل سياسى، اجتماعى و فرهنگى او را نيز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تأثيرات معنوى و روحى زيارات در انسان كه تهذيب نفس و صيقل روح را به دنبال دارد، در دو حوزه به مسايل سياسى و اجتماعى نيز ربط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موجب نگرش و جهان‌بينى خاص نسبت به تمام امور از جمله پديده‌هاى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مى‌شود، به گونه‌اى كه نگرش چنين فردى به خانواده، فرزند، پديده‌هاى اجتماعى، روابط با ديگران، قدرت، حكومت،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فرد معمولى تفاوت اساسى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عملكرد و رفتار چنين فردى با سايرين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خودساخته‌اى كه دل در گرو عالم نامتناهى بالا دارد و عظمت خالق و خلقت را مى‌بيند و از سعه صدر و وسعت نظر بالايى برخوردار است، از هر كاهى، كوهى نمى‌سازد و براى رسيدن به مقاصد خود دست به هر كار زشتى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مقام بالاتر از خود تملق و چاپلوسى نمى‌كند و هيچ نيازى هم به تملق و ستايش ديگران احساس مى‌كند و هيچ تمايلى به ستم بر ديگران ندارد و در مقابل هيچ ستمگر و زورگو نيز سر تسليم فرود نمى‌آورد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دلدادگان اللَّه در چنين كانون حيات‌بخش خورشيد معنويت، جان گرفته و هر كس مطابق با نيازهاى خود و ظرفيت‌هايش بهره‌اى گرفته و براى حيات خويش به ارمغان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معرفتى</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ويژه بعدى زيارات انتقال بخشى از معارف و مبانى فكرى اسلام و تشيع به مخاطبين و نسل‌هاى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كاركرد اول، تهذيب نفس و تعالى روحى و معنوى انسان به پيدا شدن يك نگرش نوين و جهان‌بينى جديد كمك مى‌كرد، ولى در اين كاركرد ويژه زيارت يك سرى اصول و مبانى فكرى آماده‌اى را منتقل مى‌كند و مى‌تواند در بسيارى از حوزه‌ها مبناى معرفت بشرى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فردى به تناسب زمينه و استعداد و ظرفيت و توان فكرى و روحى، از زيارت بهره مى‌برد و چه بسا افرادى هم باشند كه هيچ‌گونه بهره‌اى نبرند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روان‌شناختى</w:t>
      </w:r>
    </w:p>
    <w:p>
      <w:pPr>
        <w:pStyle w:val="BookText"/>
        <w:rPr/>
      </w:pPr>
      <w:r>
        <w:rPr>
          <w:rFonts w:ascii="IRNazanin" w:hAnsi="IRNazanin" w:eastAsia="IRNazanin"/>
          <w:color w:val="111111"/>
          <w:sz w:val="28"/>
          <w:sz w:val="28"/>
          <w:szCs w:val="28"/>
          <w:rtl w:val="true"/>
          <w:lang w:bidi="fa-IR"/>
        </w:rPr>
        <w:t>انسان‌هايى كه به زيارت مى‌روند، اطمينان قلبى دارند كه هرگز تنها نيستند و قدرتى مافوق آنها وجود دارد كه همواره حىّ و حاضر و ناظر بوده و توان برآوردن همه نيازهاى بشرى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توسل و استغاثه به درگاه او و ريختن اشك شوق، به سبب داشتن چنين تكيه‌گاهى مطمئن و مسايل خود را به او واگذار نمود و تخليه روانى شده و آرامش روحى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روان‌شناسى اشخاصى كه داراى تكيه‌گاه روانى هستند، داراى انفعال نبوده و احساس آسيب‌پذيرى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ويژگى‌هايى همچون، اعتماد به نفس، احساس توانمندى اميدوارى و تأثيرگذارى در مسير سرنوشت خود و متأثر ساختن محيط پيرامون و جهان خارج از خود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ترس اين افراد به حداقل مى‌رسد و آرامش با زندگى فرد توأم مى‌شود و احساس وجود قدرت‌هاى روحى در فرد تقويت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فرهنگى</w:t>
      </w:r>
    </w:p>
    <w:p>
      <w:pPr>
        <w:pStyle w:val="BookText"/>
        <w:rPr/>
      </w:pPr>
      <w:r>
        <w:rPr>
          <w:rFonts w:ascii="IRNazanin" w:hAnsi="IRNazanin" w:eastAsia="IRNazanin"/>
          <w:color w:val="111111"/>
          <w:sz w:val="28"/>
          <w:sz w:val="28"/>
          <w:szCs w:val="28"/>
          <w:rtl w:val="true"/>
          <w:lang w:bidi="fa-IR"/>
        </w:rPr>
        <w:t xml:space="preserve">بى‌ترديد يكى از آثار مهم و ارزشمند زيارت، گردآورى افراد و گردهمايى گوناگون، مليّت‌ها، آداب و رسوم و فرهنگ سنتى و مذهبى و خاص در پيرامون خود مى‌باشد، چنانچه يكى از آثار بسيار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پيرامون مذهب‌هاى اسلامى است در گرد نگينى به نام كعبه، تا در سايه اين كنگره عظيم و گردهمايى بزرگ علاوه بر آثار معنوى آن، بهره‌مندى‌هاى فرهنگى، اقتصادى، سياسى را عايد ملل گوناگون بنمايد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اعياد و مناسبت‌هاى مذهبى به عنوان انگيزه‌هايى هستند كه شهروندان مختلف از شهرها و روستاهاى گوناگون كشور را به سوى اماكن متبرك جلب مى‌نمايند و از آن‌جا كه آداب و رسوم، ارزش‌هاى مذهبى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هموطنان، بسيار فراوان و متنوع است، شايد بتوان گفت كه زيارت صرف‌نظر از جنبه مذهبى و</w:t>
      </w:r>
    </w:p>
    <w:p>
      <w:pPr>
        <w:pStyle w:val="BookText"/>
        <w:rPr/>
      </w:pPr>
      <w:r>
        <w:rPr>
          <w:rFonts w:ascii="IRNazanin" w:hAnsi="IRNazanin" w:eastAsia="IRNazanin"/>
          <w:color w:val="111111"/>
          <w:sz w:val="28"/>
          <w:sz w:val="28"/>
          <w:szCs w:val="28"/>
          <w:rtl w:val="true"/>
          <w:lang w:bidi="fa-IR"/>
        </w:rPr>
        <w:t>مفهومى آن يك نوع مبادله فرهنگى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شايد از اين آداب و رسوم تقليد همه جانبه نشود، اما حداقل اين مزيت را خواهد داشت كه افراد با رسوم گوناگون آشنا مى‌شوند، به خصوص آداب و رسومى كه مخصوص اعمال زيارت و مربوط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به وجود آمدن واژه‌هايى چون رواق، شبستان، ضريح، صحن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چنين محيطهاى مذهبى مى‌باشد، سبب گسترش واژه‌هاى مذهبى شده و از ديگر جنبه‌هاى كاركردهاى فرهنگى امامزاده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كاركردهاى سياسى و اجتماعى</w:t>
      </w:r>
    </w:p>
    <w:p>
      <w:pPr>
        <w:pStyle w:val="BookText"/>
        <w:rPr/>
      </w:pPr>
      <w:r>
        <w:rPr>
          <w:rFonts w:ascii="IRNazanin" w:hAnsi="IRNazanin" w:eastAsia="IRNazanin"/>
          <w:color w:val="111111"/>
          <w:sz w:val="28"/>
          <w:sz w:val="28"/>
          <w:szCs w:val="28"/>
          <w:rtl w:val="true"/>
          <w:lang w:bidi="fa-IR"/>
        </w:rPr>
        <w:t>شيعه همواره اقليتى بوده كه در طول تاريخ، سياست و مسايل سياسى، اجتماعى با روح و اعتقادات اين گروه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اولًا از طرفى مدعى حكومت بوده و از طرف ديگر شرايط و زمينه‌هاى مساعد براى به دست‌گيرى قدرت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هيچ‌گاه از اصول خود كوتاه نمى‌آمده و اهل سازش و مصالحه نيز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دلايل فوق هميشه درگير مخالفت‌ها و مبارزه با قدرت‌هاى سياسى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مشكلات سياسى و اجتماعى، زيارت نقش بسيار مهمى ايفا مى‌نمايد كه به چند نقش عمده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بردن ظرفيت و توان مخاطبين در برابر مشكلات و سختى‌ها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و اميدوارى در شرايط سخت و طاقت‌فرساى بحرانى در جامعه شيعى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نگه داشتن روحيات حماسى و دلاورى و شجاعت در افراد و رواج و ادامه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روحيه حق‌طلبى و عدالت‌خواهى و تأكيد بر احقاق حق و اجراى عدالت به عنوان مهم‌ترين آرمان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احياى روحيه انتقام با تبيين ظلم‌ها و ستم‌هايى كه بر ائمه شيعه عليهم السلام و پيروان آنها در طول تاريخ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جامعه و حكومت آرمانى،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خود آن را تشكيل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بالأخره زيارات، زاير را متوجه امام و رهبر معصومى مى‌كند كه هم اكنون زنده است و مى‌تواند با آنها ارتباط برقرار نمايد و مشكلات و سؤالات آنها را پاسخ گويد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اقتصادى</w:t>
      </w:r>
    </w:p>
    <w:p>
      <w:pPr>
        <w:pStyle w:val="BookText"/>
        <w:rPr/>
      </w:pPr>
      <w:r>
        <w:rPr>
          <w:rFonts w:ascii="IRNazanin" w:hAnsi="IRNazanin" w:eastAsia="IRNazanin"/>
          <w:color w:val="111111"/>
          <w:sz w:val="28"/>
          <w:sz w:val="28"/>
          <w:szCs w:val="28"/>
          <w:rtl w:val="true"/>
          <w:lang w:bidi="fa-IR"/>
        </w:rPr>
        <w:t>يكى از عوامل شكل‌دهنده يك فرهنگ، نظام اقتصادى آن است كه بدون وجود يك نظام منسجم و صحيح اقتصادى راه بردن به توسعه و توسعه شرعى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نذورات نقدى زايران كه به صندوق‌هاى اخذ اعانات واريز مى‌شود و يا به ضريح مطهر امامزادگان ريخته مى‌شود، از منابع تأمين نيازهاى مالى اين اماكن مقدس و زيارتى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پيرامون رابطه مبادلات فرهنگى و اقتصادى بايد گفت كه در پاره‌اى موارد تعاملاتى كه به شكل فرهنگى در اثر زيارت انجام مى‌گيرد، منجر به گسترش روابط اقتصادى بين زايران و كسبه و حتى زوار زيارتگاه‌ها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مهاجرت‌هاى از روستاها به شهرها نيز در اين تعامل نقش به سزايى را در بر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 هنرى</w:t>
      </w:r>
    </w:p>
    <w:p>
      <w:pPr>
        <w:pStyle w:val="BookText"/>
        <w:rPr/>
      </w:pPr>
      <w:r>
        <w:rPr>
          <w:rFonts w:ascii="IRNazanin" w:hAnsi="IRNazanin" w:eastAsia="IRNazanin"/>
          <w:color w:val="111111"/>
          <w:sz w:val="28"/>
          <w:sz w:val="28"/>
          <w:szCs w:val="28"/>
          <w:rtl w:val="true"/>
          <w:lang w:bidi="fa-IR"/>
        </w:rPr>
        <w:t>بارگاه ملكوتى امامان معصوم عليهم السلام علاوه بر تمام كاركردهاى خود، كاركرد هنرى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بارگاه آن بزرگواران قلب‌هاى هنرمندان و عشاق اهل بيت عصمت و طهارت را با شوق فراوانى به سوى خود جلب مى‌كند و باعث خلق زيباترين اثرهاى هنرى و معمارى در جهان اسلام مى‌گردد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دريچه‌اى به سوى جهان ملكوت گشوده مى‌شود تا ترنّم‌هاى زيباى نور و روحانيت و انسانيت، فضاى زندگى انسان‌هاى شيفته و از خود رهيده را معطر نموده، و آنان را به سر منزل مقصود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زيارت در بهداشت روانى و تعالى روح</w:t>
      </w:r>
    </w:p>
    <w:p>
      <w:pPr>
        <w:pStyle w:val="BookText"/>
        <w:rPr/>
      </w:pPr>
      <w:r>
        <w:rPr>
          <w:rFonts w:ascii="IRNazanin" w:hAnsi="IRNazanin" w:eastAsia="IRNazanin"/>
          <w:color w:val="111111"/>
          <w:sz w:val="28"/>
          <w:sz w:val="28"/>
          <w:szCs w:val="28"/>
          <w:rtl w:val="true"/>
          <w:lang w:bidi="fa-IR"/>
        </w:rPr>
        <w:t>زيارت در اسلام، همان‌طور كه اشاره شد و به خصوص در فرهنگ تشيع از اهميت به 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اولياى الهى و ائمه معصومين عليهم السلام در موارد بسيارى مؤمنين و افراد جامعه را به زيارت دعوت و تشويق نموده‌اند و از ارزش دنيوى و اخروى آن آنها را مطلع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هم جنبه اعتقادى و هم ابعاد اجتماعى و سياسى و به خصوص تربيتى و سازندگى دارد و الهام‌بخش جسم و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در هر درجه و مقامى كه باشد و زيارت هرگاه انجام پذيرد و مزار مطهر ائمه معصومين عليهم السلام و ساير زيارتگاه‌ها در هر جاى دنياى خاكى و هر سرزمينى كه باشد، چشمه جوشان معنويت و معارف اسلامى و بشرى است براى رشد و بالندگى ارزش‌هاى اسلامى و الهى در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چه در خانه خدا باشد و چه مرقد مطهر رسول اللَّه صلى الله عليه و آله و چه قبور مطهر و مظلوم ائمه بقيع و چه كربلاى سيد الشهد عليه السلام و چه مشهد الرضا عليه السلام و يا ساير اماكن مطهر ائمه عليهم السلام و قبور شهداى اسلام باشد، همگى موجب انتشار نور معرفت و آگاهى و ارشاد و هدايت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در اين‌جا مطرح است، اين است كه آيا زيارت صرفاً عملى است عبادى يا جنبه‌هاى روانى و درمانى هم دارد؟ زيارت چگونه مى‌تواند در پالايش روح و روان افراد و سلامت جسمى انسان‌ها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 كه مملو از ذخاير معنوى است و از يك دنيا تعليمات فرهنگى و تربيتى و اجتماعى و سياسى برخوردار است، چگونه مى‌تواند در بازسازى روحى و جسمى انسان امروزى و در عصر تكنولوژى‌هاى پيشرفته مادى جهان معاصر نقش ايفا كند؟ اصولًا زيارت و درخواست‌هاى مادى و معنوى در قبور مطهر امامان عليهم السلام چگونه مى‌تواند به عنوان يك فرهنگ مترقى و عامل پيشرفت علمى و معنوى براى جوامع بشرى مطرح گردد؟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راستا سؤالات زيادى مطرح مى‌باشد كه بررسى آنها در اين مقاله</w:t>
      </w:r>
    </w:p>
    <w:p>
      <w:pPr>
        <w:pStyle w:val="BookText"/>
        <w:rPr/>
      </w:pPr>
      <w:r>
        <w:rPr>
          <w:rFonts w:ascii="IRNazanin" w:hAnsi="IRNazanin" w:eastAsia="IRNazanin"/>
          <w:color w:val="111111"/>
          <w:sz w:val="28"/>
          <w:sz w:val="28"/>
          <w:szCs w:val="28"/>
          <w:rtl w:val="true"/>
          <w:lang w:bidi="fa-IR"/>
        </w:rPr>
        <w:t>نمى‌گنجد، همين‌قدر بر اين امر بايد به باور رسيد كه تأكيد پيامبر اكرم و تمام اولياى الهى براى تشويق مردم به زيارت، جاى هيچ‌گونه شك و ترديدى بر جاى نمى‌گذارد كه به اهميت و جايگاه آن در اسلام اشاره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كه بيشتر مورد نظر است، گوشه‌اى از اثرات اين فرهنگ عميق شيعى و اعتقادى بر جسم و روان زاير است و نيز بيان حالاتى كه در موقع زيارت براى افراد پيدا مى‌شود كه خود مستوجب برآورده شدن حاجات و استجابت دعاى زايرين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نقش زيارت و دعا را كه در تربيت انسان و تعالى جسم و روح او مطرح است به اجمال بازبينى مى‌نماييم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بررسى مقدمات زيارت قبور مطهر ائمه عليهم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بارگاه ملكوتى حضرت ثامن الحجج عليه السلام كه در آداب زيارت وارد شده، و بسيار آموزنده و سازنده است، به جواب سؤال خود دست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هيجانات روحى و عشق به ديدار معشوق حالت سازندگى جسمى و روانى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مطالب و روايات و آيات متعددى كه پيرامون سفر زاير و اثرات آن وجود دارد، خود حديث مفصلى است بر اين مجمل</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در زيارت انسان با تمامى نواقص و كمبودهايش در برابر يك انسان كامل قرار مى‌گيرد و از آن‌جايى كه انسان يك موجود كمال‌گرا است و تلاش مى‌كند خود را به كمال مطلق نزديك كند، زيارت، اسباب اين صعود را براى او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زيارت مى‌تواند در انسان تحول روحى عظيمى را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زيارت برود و اين تحول روحى را در خودش احساس نكند، پس هيچ سودى از زيارت عايدش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علما نقل شده كه زاير بايد پس از زيارت بهتر از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زايرى از راه دور با سختى و مشقت رنج سفر را تحمل كند و با</w:t>
      </w:r>
    </w:p>
    <w:p>
      <w:pPr>
        <w:pStyle w:val="BookText"/>
        <w:rPr/>
      </w:pPr>
      <w:r>
        <w:rPr>
          <w:rFonts w:ascii="Amiri" w:hAnsi="Amiri" w:eastAsia="Amiri" w:cs="Amiri"/>
          <w:color w:val="111111"/>
          <w:sz w:val="28"/>
          <w:sz w:val="28"/>
          <w:szCs w:val="28"/>
          <w:rtl w:val="true"/>
          <w:lang w:bidi="ar-SA"/>
        </w:rPr>
        <w:t>شوق و شور فراوان به زيارت بيايد، اين حضورش مى‌تواند تأثيرات تربيتى بيشترى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عظيمى از استادان حوزه علميه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زايرى كه قصد زيارت يك انسان بزرگ و امام و پيشواى خود را دارد، لازم است آمادگى لازم جهت اين عمل را در خود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موفق شود اين آمادگى را در خود ايجاد كند، اثرات آن را به وضوح در خود مى‌يابد، كه احساس شادى و نشاط معنوى و سبكبارى از مهم‌ترين تأثيرات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اين احساسات خاص است كه فرد مى‌تواند از زيارت خود بهره‌هاى فراوانى ببرد</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در آداب زيارت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فردى به زيارت مى‌رود بايد با وضو باشد، پاكيزه‌ترين و بهترين لباس خود را بپوشد، معطر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رعايت تمام اين شرايط و آداب، تأثير فراوانى در روح و روان او به جاى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كه هنگام زيارت بايد خوانده شود، و نيز رعايت ادب و متانت كه تمامى اينها تمرينى است براى چگونگى زندگى فرد در جامعه و اين فرد مبدل مى‌شود به يك انسان پاك و با اخلاق كه سعى مى‌كند با رعايت حقوق ساير زايران در حريم كبريايى امام خويش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رفتارها بتواند در انسان ملكه شود، اين فرد در جامعه نيز به همين شكل ظاهر خواهد شد، چراكه اين حضور معنوى او را براى حضورى بزرگ‌تر در جامعه تربيت مى‌كند و مى‌سازد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زيارت صرفاً عملى عبادى خشك و بى‌روح نيست، بلكه ساير جنبه‌هاى سياسى، اجتماعى، به خصوص عاطفى، روانى و تربيتى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ادعيه‌اى كه در اين زمينه آمده، علاوه بر بهداشت جسمى و رعايت نظافت فردى، آمادگى و بهداشت روحى و روانى زاير را نيز در دستور كار او قرار مى‌دهد و براى ورود به</w:t>
      </w:r>
    </w:p>
    <w:p>
      <w:pPr>
        <w:pStyle w:val="BookText"/>
        <w:rPr/>
      </w:pPr>
      <w:r>
        <w:rPr>
          <w:rFonts w:ascii="IRNazanin" w:hAnsi="IRNazanin" w:eastAsia="IRNazanin"/>
          <w:color w:val="111111"/>
          <w:sz w:val="28"/>
          <w:sz w:val="28"/>
          <w:szCs w:val="28"/>
          <w:rtl w:val="true"/>
          <w:lang w:bidi="fa-IR"/>
        </w:rPr>
        <w:t>صحن مطهر و ورود به حريم مطهر قبور، و دعاهايى كه بايد زاير بخواند و حتى گام برداشتن را تعليم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زيارت چقدر زيبا و دلنشين وظايف زايران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نظر رفتار فردى و اجتماعى و در واقع بهداشت فردى و اجتماعى قابل تأمل و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آمادگى‌ها، زاير در قبل از زيارت، يك انسان عادى نمى‌باشد، بلكه يك انسان آماده، پاك و مطهر، با آداب و اخلاق در كنار ساير زايرين است كه آنها هم در همين شرايط قرار دارند، پاى در حريم دوست و يار و مولا و مقتداى خود مى‌گذارد و دريچه دل را مى‌گشايد و در خلوت خود با او راز و نياز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اين صحنه‌ها به لحاظ علمى و مادى بشرى را نمى‌توان در هيچ مكتب و يا در هيچ كتاب علمى و پزشكى يافت، كه اين طور نسخه صحت و سلامت جسمى و روحى را براى فرد فرد جامعه از يك انسان معمولى و عادى، حتى بى‌سواد، به علم روز گرفته تا بالاترين شخصيت‌هاى علمى و افراد برجسته، عالم و استاد و پزشك معالج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در كنار هم بايد اين چنين به مداواى بيمارى‌هاى درون و نهان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تمام جامعه‌شناسان و روان‌شناسان و اطباى جسم و اخلاق، زواياى پيچيده اين حالات روحى و معنوى را بايد در اين حالات روحانى جست‌وجو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نگرش علمى و با ديدى نو اين تعاليم بسيار مترقى و سازنده را به جامعه و سپس به دنيا عرضه نمود، تا بتوان در اين جهان به‌هم ريخته و بى‌هويت، انسان معنوى با الگوى اسلامى را عرضه نمود، تا بشريتِ غرق در ماديات و رفتارهاى غير اخلاقى و انسانى، اين انسان والاى تربيت شده در مكتب اسلام و ائمه اطهار عليهم السلام را شناخته براى خود الگو سازد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زاير اكنون با اين توصيف به بيان هر چه در درون دارد پرداخته و با معبود خود راز و نياز مى‌كند و شريف‌ترين و پاك‌ترين مخلوق خداوند يعنى ائمه معصومين عليهم السلام را</w:t>
      </w:r>
    </w:p>
    <w:p>
      <w:pPr>
        <w:pStyle w:val="BookText"/>
        <w:rPr/>
      </w:pPr>
      <w:r>
        <w:rPr>
          <w:rFonts w:ascii="IRNazanin" w:hAnsi="IRNazanin" w:eastAsia="IRNazanin"/>
          <w:color w:val="111111"/>
          <w:sz w:val="28"/>
          <w:sz w:val="28"/>
          <w:szCs w:val="28"/>
          <w:rtl w:val="true"/>
          <w:lang w:bidi="fa-IR"/>
        </w:rPr>
        <w:t>ناظر و شفيع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آنها جرأت مى‌يابد، زبان به اعتراف بگشايد و از اعمال ناپسند و رفتارهاى ناهنجار فردى و اجتماعى خود عذر تقصير آورد، و طلب عفو و بخشش نمايد و درون خود را نيز همچون جسم خود مطهر و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تخليه روانى و خالص شدن، و در يك كلمه گناه را كنار گذاردن، او را سرمشق ديگران مى‌نمايد و به تك تك افراد درس انسان‌سازى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داروى خوشبختى كه هيچ نسخه و تجويز دارو نمى‌تواند به اين زيبايى انسان را آرام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داروهاى ساخت بشر اگر مفيد باشد، همگى فقط در جسم انسان اثر مى‌گذارد، لذا زيارت با رعايت همه آداب و دستورات آن براى انسان‌هاى به ظاهر سالم، حتى پزشكان، درمانگرى بسيار سازنده‌اى دارد و شفابخش آلام روحى و روانى انسان‌ها است</w:t>
      </w:r>
      <w:r>
        <w:rPr>
          <w:rFonts w:eastAsia="IRNazanin" w:cs="IRNazanin"/>
          <w:color w:val="111111"/>
          <w:sz w:val="28"/>
          <w:szCs w:val="28"/>
          <w:rtl w:val="true"/>
          <w:lang w:bidi="fa-IR"/>
        </w:rPr>
        <w:t xml:space="preserve">. </w:t>
      </w:r>
      <w:r>
        <w:rPr>
          <w:rStyle w:val="FootnoteAnchor"/>
          <w:rtl w:val="true"/>
        </w:rPr>
        <w:footnoteReference w:id="1455"/>
      </w:r>
      <w:r>
        <w:rPr>
          <w:rFonts w:ascii="Amiri" w:hAnsi="Amiri" w:eastAsia="Amiri" w:cs="Amiri"/>
          <w:color w:val="111111"/>
          <w:sz w:val="28"/>
          <w:sz w:val="28"/>
          <w:szCs w:val="28"/>
          <w:rtl w:val="true"/>
          <w:lang w:bidi="ar-SA"/>
        </w:rPr>
        <w:t>تجريه و تحليل مطالب</w:t>
      </w:r>
    </w:p>
    <w:p>
      <w:pPr>
        <w:pStyle w:val="BookText"/>
        <w:rPr/>
      </w:pPr>
      <w:r>
        <w:rPr>
          <w:rFonts w:ascii="IRNazanin" w:hAnsi="IRNazanin" w:eastAsia="IRNazanin"/>
          <w:color w:val="111111"/>
          <w:sz w:val="28"/>
          <w:sz w:val="28"/>
          <w:szCs w:val="28"/>
          <w:rtl w:val="true"/>
          <w:lang w:bidi="fa-IR"/>
        </w:rPr>
        <w:t>باتوجه به مطالبى كه آورده شد، مى‌توان چنين تجزيه و تحليل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مكانى است كه علاوه بر عبادات، نكات تربيتى نيز در آن به وضوح به چشم مى‌خورد و انسان‌ها را از آلام و رنج‌هاى درونى بازداشته و پيونددهنده مخلوق است با خالق جهان و همين‌طور علاوه بر زيارت سياحت هم 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زيارتگاه‌ها، مكانى است براى عبادت و اين‌كه افراد لحظه‌اى از ماديات و دنياى فانى چشم پوشيده و با خداى خود راز و نياز مى‌كنند، به آرامش فكرى بيشترى رسيده و با استفاده از اين آرامش، توانسته‌اند به زندگى خود حركت و پويايى بيشترى داده و به تعالى روح خود نيز رسيده‌اند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زيارتگاه‌ها، محيطى است كه افراد براى بخشش گناهان خود به اين مكان‌هاى مقدس رفته و از خدا طلب عفو و بخشش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ثابت شده است كه</w:t>
      </w:r>
    </w:p>
    <w:p>
      <w:pPr>
        <w:pStyle w:val="BookText"/>
        <w:rPr/>
      </w:pPr>
      <w:r>
        <w:rPr>
          <w:rFonts w:ascii="IRNazanin" w:hAnsi="IRNazanin" w:eastAsia="IRNazanin"/>
          <w:color w:val="111111"/>
          <w:sz w:val="28"/>
          <w:sz w:val="28"/>
          <w:szCs w:val="28"/>
          <w:rtl w:val="true"/>
          <w:lang w:bidi="fa-IR"/>
        </w:rPr>
        <w:t>انسان‌ها هميشه به دنبال يك پناهگاه و يك نيروى مافوق بشرى خواسته‌اند تكيه كنند كه هم در گشايش كارها و هم در آمرزش گناهان اين مكان‌ها بسيار تأثيرگذار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زيارتگاه‌ها، محيطى است براى اين‌كه تنهايى انسان‌ها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براى انسان‌ها غير قابل تحمل است و تنها بودن فقط از خداى يگانه است و مختص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زيارتگاه‌ها انسان امروز را از روزمرگى نجات داده و شور و نشاط تازه به او بخشيده و به تعالى روح دست پيدا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انسان‌ها، دچار گرفتارى شده و از همه جا رانده مى‌شوند، تنها جايى كه مأمن آنهاست، درگاه خداوند است و انسان‌ها براى اين‌كه راحت‌تر بتوانند با خداى خود خلوت كنند، فقط در اين مكان‌هاى مقدس است كه مى‌توانند خواسته خود را به خدا گفته و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صبرى كه خداوند براى تحمل مشكلات به آنها مى‌دهد، خيلى نتيجه‌بخش است، چراكه همين صبر بر مشكلات باعث مى‌شود، افراد دچار آلام روحى و روانى شفا پيدا كرده، يعنى با توكل بر خدا و شفاعت امامان معصوم عليهم السلام به منزل يقين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زيارتگاه‌ها محيطى است كه افراد تنها از راه‌هاى دور مى‌آيند و مى‌توانند در كنار آن حريم يار به آرامش رسيده و هم به زيارت و هم به سياحت خود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اسلام به ويژه در فرهنگ ارزشمند شيعيان، از اهميت بسيار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هم جانب اعتقادى و هم ابعاد اجتماعى و سياسى را در بر مى‌گيرد، اما آنچه در اين امر مهم است ابعاد تربيتى و سازندگى اين عمل روحانى است، بعدى كه الهام‌بخش جسم و روان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صرفاً عملى عبادى</w:t>
      </w:r>
    </w:p>
    <w:p>
      <w:pPr>
        <w:pStyle w:val="BookText"/>
        <w:rPr/>
      </w:pPr>
      <w:r>
        <w:rPr>
          <w:rFonts w:ascii="IRNazanin" w:hAnsi="IRNazanin" w:eastAsia="IRNazanin"/>
          <w:color w:val="111111"/>
          <w:sz w:val="28"/>
          <w:sz w:val="28"/>
          <w:szCs w:val="28"/>
          <w:rtl w:val="true"/>
          <w:lang w:bidi="fa-IR"/>
        </w:rPr>
        <w:t>نيست؛ بلكه ساير جنبه‌هاى سياسى، اجتماعى به خصوص عاطفى و روانى و تربيتى را نيز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پيونددهنده انسان با ائمه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چنين انسان‌هاى بزرگ و شريف نايل مى‌شويم، بايد به عنوان يك الگوى برتر از آنها كسب فيض كرده و اخلاق و رفتار و اعمال خود را با ساير خصوصيات آن بزرگواران منطبق سازيم، چراكه در اين صورت است كه زيارت معناى واقعى خود را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در برابر يك معصوم و امام قرار مى‌گيريم و در مزار پيشوايان دين، با شناخت و بصيرت خود حضور مى‌يابيم و مى‌دانيم كه اينان كمال مجسم و عينيت فضيلت و جلوه‌هايى از نور خدا و چشمه‌هايى از فيض رب و تبلورى از ايمان و خلوص و عبوديت و پاكى‌اند، در اين صورت عظمت آنان ما را متوجه نقايصمان مى‌كند و پاكى آنان ما را به ماديات و دنياگرايى‌ما واقف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آنان معصيت ما را محو مى‌نمايد و نورانيت آنان تيره‌جانى و تاريك دلى ما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آنان ما را آگاه مى‌كند كه اگر آنان در قله‌اند، ما هنوز به دامنه هم نرسيده‌ايم، اگر آنان معصومند، ما گرفتار معصيتيم، اگر آنان برگزيده خدايند، ما در دام ابليس و هواى نفس اسيريم، اگر آنان در اوج معراج معنوى‌اند، ما در هبوط مادى مانده‌ايم، اگر آنان بنده خدايند، ما در بند خود گرفتار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زمينه‌ساز اين تقابل و تقارن و مقايسه و محاسبه است و تا اين سنجش انجام نگيرد، به كاستى‌هاى اخلاقى و ضعف‌هاى معنوى خود واقف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سعى شود كه مردم را با اين اماكن مقدس و زيارتگاه‌ها پيوند دهيم كه اين نقش را رسانه‌هاى ارتباط جمعى، آثار مكتوب، مطبوعات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خوبى ايفا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انسان‌ها بخواهند از دام روزمرگى و ناراحتى‌هاى روحى و روانى نجات يابند، رفتن به اماكن متبرك و راز و نياز با خداى احد و يگانه تنها راه نجات آنها مى‌باشد، تا بتوانند به آرامش روحى مطلوب رسيده و به تعالى دست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مشكلات انسان‌ها در اين اماكن مقدس از سوى متوليان آنها، يكى از راه‌هاى تجمع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تشويق و ترغيب آنها مى‌توان مشكلات ديگران را همچون تجمع در مساجد حل نمود و به رتق و فتق آنها نيز رسيدگى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مناسب‌سازى اماكن مقدس نيز از اهميت و جايگاهى بس بالا برخوردار است و بايد متوليان و مسئولين نيز به اين امر مهم توجّه داشته باشند و براى كودكان، سالمندان، گردشگران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بس آرام و دلنشين با توجه به حال و هواى زيارت برگزينند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 وهابيت، جعفر سبحانى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العلوم الدين، ابو حامد غزالى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محمّد باقر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السادات، علامه محمدمهدى نراقى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جامعه‌شناسى اديان، دكتر على شريعتى، حسينيه ارشاد،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بر جامعه‌شناسى دين و آراء جامعه‌شناسان بزرگ درباره دين، دكتر مسعود جلالى مقدم، تهران، نشر مركزى،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روان‌شناسى دين، ماهنامه، سال اول،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زاير، ماهنامه بين المللى و فرهنگى، اجتماعى و اعتقادى، سال چهاردهم، شماره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 جامعه‌شناسى، گيدنز، ترجمه منصور صبورى،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 و شهادت در ادعيه و زيارات، على اكبر عليخانه، مرتضى بحرانى، نشر شاهد،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بن حجاج نيشابورى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محمّد بن اسماعيل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قدس،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ابوالقاسم جعفر بن محمد بن قولويه القمى، تهران، صدوق،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الارتياب، سيد محسن 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مزارات أهل البيت و تاريخها، ترجمه محمد حسين حسينى الجلالى،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شيخ عباس قمى، تهران، اسوه،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شيخ حرّ العاملى، بيروت، دار احياء التراث العربى</w:t>
      </w:r>
      <w:r>
        <w:rPr>
          <w:rFonts w:eastAsia="Amiri" w:cs="Amiri" w:ascii="Amiri" w:hAnsi="Amiri"/>
          <w:color w:val="111111"/>
          <w:sz w:val="28"/>
          <w:szCs w:val="28"/>
          <w:rtl w:val="true"/>
          <w:lang w:bidi="ar-SA"/>
        </w:rPr>
        <w:t>.</w:t>
      </w:r>
      <w:bookmarkStart w:id="1240" w:name="pg1846_24480"/>
    </w:p>
    <w:p>
      <w:pPr>
        <w:pStyle w:val="Heading4"/>
        <w:numPr>
          <w:ilvl w:val="3"/>
          <w:numId w:val="1"/>
        </w:numPr>
        <w:rPr/>
      </w:pPr>
      <w:bookmarkStart w:id="1241" w:name="__RefHeading___Toc2869817_3650668749"/>
      <w:bookmarkStart w:id="1242" w:name="_Toc467"/>
      <w:bookmarkEnd w:id="1240"/>
      <w:bookmarkEnd w:id="1241"/>
      <w:r>
        <w:rPr/>
        <w:t>3</w:t>
      </w:r>
      <w:r>
        <w:rPr>
          <w:rtl w:val="true"/>
        </w:rPr>
        <w:t xml:space="preserve">. </w:t>
      </w:r>
      <w:r>
        <w:rPr>
          <w:rtl w:val="true"/>
        </w:rPr>
        <w:t>نقش زيارت در بهداشت روانى و تعالى روح‌</w:t>
      </w:r>
      <w:bookmarkEnd w:id="1242"/>
    </w:p>
    <w:p>
      <w:pPr>
        <w:pStyle w:val="BookText"/>
        <w:rPr/>
      </w:pPr>
      <w:r>
        <w:rPr>
          <w:rFonts w:ascii="Amiri" w:hAnsi="Amiri" w:eastAsia="Amiri" w:cs="Amiri"/>
          <w:color w:val="111111"/>
          <w:sz w:val="28"/>
          <w:sz w:val="28"/>
          <w:szCs w:val="28"/>
          <w:rtl w:val="true"/>
          <w:lang w:bidi="ar-SA"/>
        </w:rPr>
        <w:t xml:space="preserve">داود اسديان </w:t>
      </w:r>
      <w:r>
        <w:rPr>
          <w:rStyle w:val="FootnoteAnchor"/>
          <w:rtl w:val="true"/>
        </w:rPr>
        <w:footnoteReference w:id="1456"/>
      </w:r>
      <w:r>
        <w:rPr>
          <w:rFonts w:ascii="IRNazanin" w:hAnsi="IRNazanin" w:eastAsia="IRNazanin"/>
          <w:color w:val="111111"/>
          <w:sz w:val="28"/>
          <w:sz w:val="28"/>
          <w:szCs w:val="28"/>
          <w:rtl w:val="true"/>
          <w:lang w:bidi="fa-IR"/>
        </w:rPr>
        <w:t xml:space="preserve">و مهدى راثى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دنياى امروز با وجود پيشرفت و تحولى كه بر حسب ظاهر پيدا كرده است، در واقع پر از نگرانى‌ها، اضطراب‌ها و ترس‌ها و دلواپسى‌هاى شخصى است كه ايجاد عقده‌هاى روانى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عقده‌ها هم منشأ بسيارى از بدبختى‌هاى نسل ماست و اين فاجعه‌اى است كه جامه غرب را در لجنزار خود فرو برده، و دردى است بى درمان كه روان‌شناسان شرق و غرب به آن اعتراف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همه روان‌شناسان تصريح مى‌كنند كه بيشتر بيماران، تحت تسلط غم‌ها، غصه‌ها و دلواپسى‌ها قرار دارند كه اين غم و غصه‌ها عقده زاست و عقده هم جنون‌زا، جنايت افزا و موجب گوشه‌گيرى، عزلت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آنها مى‌گويند كه اين دردها را درمانى نيست جز توجه به معنويت، دين و اخلاق و تقويت آن در وجود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روايات اهل بيت عليهم السلام هر دو بخش سخن آنها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آموزه‌هاى دينى، نقش زيارت و دعا به عنوان دو عامل در سلامت روح و بهداشت روان از جايگاه بسيار رفيعى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زيارت، بهداشت روانى، سلامت روح،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ابتدايى‌ترين و بديهى‌ترين نيازهاى انسان، نياز به امنيت و آرامش درونى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سايه آرامش جسم و روح است كه انسان مى‌تواند به اهداف خويش در</w:t>
      </w:r>
    </w:p>
    <w:p>
      <w:pPr>
        <w:pStyle w:val="BookText"/>
        <w:rPr/>
      </w:pPr>
      <w:r>
        <w:rPr>
          <w:rFonts w:ascii="IRNazanin" w:hAnsi="IRNazanin" w:eastAsia="IRNazanin"/>
          <w:color w:val="111111"/>
          <w:sz w:val="28"/>
          <w:sz w:val="28"/>
          <w:szCs w:val="28"/>
          <w:rtl w:val="true"/>
          <w:lang w:bidi="fa-IR"/>
        </w:rPr>
        <w:t>زندگى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رسيدن به كمال انسانى و به طور كلى هدفى كه خداوند انسان را براى نايل شدن به آن خلق كرده، در گرو زيستن توأم با آرامش روحى و روانى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و تشويش‌هاى درونى ناشى از زندگى ماشينى، همواره مانع پيشرفت انسان در همه ابعاد بوده است و چه بسا زمينه ابتلا به انواع ناراحتى‌ها و بيمارى‌هاى جسمى و روحى را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به آرامش و طمأنينه قلبى و سلامت ذهنى كه از سوى متخصصان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آرزوى هر انسانى است كه به واسطه آن داراى تفكرى سالم، ذهنى خلاق و خاطرى آسوده براى پيمودن فراز و نشيب‌هاى زندگى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نقش مذهب و عقايد مذهبى و باورهاى دينى و اعتقاد به خدا و انبيا و معاد، در بهداشت روانى و سلامت روحى بسيار مورد توجه محققان و دانشمندان همه جوامع بشرى قرار گرفته است كه اين توجه منجر به انجام تحقيقات بسيار متعدد و متنوع شده است و در نهايت همه اين تحقيقات، نقش مثبت و مؤثر مسايل دينى و مذهبى در بهداشت روانى را تأييد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زيارت و دعا كه در آيين نورانى اسلام از جايگاه بسيار رفيع برخوردار است، مى‌تواند در برطرف نمودن نيازهاى معنوى و روحى و روانى انسان نقش سازنده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اين موضوع مورد توجه و اهتمام خاص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امروزه تشنه مفاهيم عميق فطرى و الهى است كه متأسفانه در پيچ و خم غفلت‌هاى زندگى روزمره به‌تدريج به دست فراموشى سپرده مى‌شود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انسان با توسل به ارواح پاك انبيا و ائمه و اولياى خدا، از آنان استمداد جسته و درصدد ارتباط با آن حجت‌هاى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مسلمانان، آنان زنده و شاهد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مقامى و تسمع كلامى و تردّ 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w:t>
      </w:r>
    </w:p>
    <w:p>
      <w:pPr>
        <w:pStyle w:val="BookText"/>
        <w:rPr/>
      </w:pPr>
      <w:r>
        <w:rPr>
          <w:rFonts w:ascii="IRNazanin" w:hAnsi="IRNazanin" w:eastAsia="IRNazanin"/>
          <w:color w:val="111111"/>
          <w:sz w:val="28"/>
          <w:sz w:val="28"/>
          <w:szCs w:val="28"/>
          <w:rtl w:val="true"/>
          <w:lang w:bidi="fa-IR"/>
        </w:rPr>
        <w:t>ارتباط است كه زاير روح خود را صفا بخشيده و صيقل مى‌دهد و از كدورت‌ها و پليدى‌ها، خالص و پاك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تلاشى در اين زمينه است تا نقش زيارت و دعا را به عنوان دو عامل معنوى در سلامت روح و بهداشت روان انسان‌ها مورد بررسى قرار دهد، باشد كه گامى مفيد در ارائه راه و روشى بهتر براى دستيابى به آرامش روح و روان و در نتيجه سلامت جامعه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لغت و اصطلاح</w:t>
      </w:r>
    </w:p>
    <w:p>
      <w:pPr>
        <w:pStyle w:val="BookText"/>
        <w:rPr/>
      </w:pPr>
      <w:r>
        <w:rPr>
          <w:rFonts w:ascii="IRNazanin" w:hAnsi="IRNazanin" w:eastAsia="IRNazanin"/>
          <w:color w:val="111111"/>
          <w:sz w:val="28"/>
          <w:sz w:val="28"/>
          <w:szCs w:val="28"/>
          <w:rtl w:val="true"/>
          <w:lang w:bidi="fa-IR"/>
        </w:rPr>
        <w:t>زيارت، به مشاهد متبرك و بقعه‌ها رفتن و دعايى كه به عنوان تشرف باطنى براى امام‌ها و امامزاده‌ها و اولياى خدا خوانند، بكار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حج و مسافرت به مشاهد متبرك و كسب فيض از قبور منور ائمه هدى عليهم السلام نيز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زيارت، سفر و بازديد از اماكن و شخصيت‌ها در ملل و فرهنگ‌هاى مختلف نيز وجود دارد و به ديدار و ملاقات پادشاهان و بزرگان رفتن نيز زيارت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دهخدا در لغت نامه خود زيارتكده را به معنى مزار و زيارتگاه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از آن‌جا و برگ راه ساخت به زيارتگه مقدس تاخت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Style w:val="FootnoteAnchor"/>
          <w:rtl w:val="true"/>
        </w:rPr>
        <w:footnoteReference w:id="1458"/>
      </w:r>
      <w:r>
        <w:rPr>
          <w:rFonts w:ascii="Amiri" w:hAnsi="Amiri" w:eastAsia="Amiri" w:cs="Amiri"/>
          <w:color w:val="111111"/>
          <w:sz w:val="28"/>
          <w:sz w:val="28"/>
          <w:szCs w:val="28"/>
          <w:rtl w:val="true"/>
          <w:lang w:bidi="ar-SA"/>
        </w:rPr>
        <w:t>اقسام زيارت</w:t>
      </w:r>
    </w:p>
    <w:p>
      <w:pPr>
        <w:pStyle w:val="BookText"/>
        <w:rPr/>
      </w:pPr>
      <w:r>
        <w:rPr>
          <w:rFonts w:ascii="Amiri" w:hAnsi="Amiri" w:eastAsia="Amiri" w:cs="Amiri"/>
          <w:color w:val="111111"/>
          <w:sz w:val="28"/>
          <w:sz w:val="28"/>
          <w:szCs w:val="28"/>
          <w:rtl w:val="true"/>
          <w:lang w:bidi="ar-SA"/>
        </w:rPr>
        <w:t>زيارت در لغت‌نامه دهخدا به دو قسم تقسيم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زاير در زيارت خود مطالب و نيازهاى خود را از زبان دل به پيشگاه الهى اظهار مى‌دارد كه اين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غير مأثور يا غير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هست كه زاير و داعى مطالب و نيازهاى خود را از قول خود بيان</w:t>
      </w:r>
    </w:p>
    <w:p>
      <w:pPr>
        <w:pStyle w:val="BookText"/>
        <w:rPr/>
      </w:pPr>
      <w:r>
        <w:rPr>
          <w:rFonts w:ascii="IRNazanin" w:hAnsi="IRNazanin" w:eastAsia="IRNazanin"/>
          <w:color w:val="111111"/>
          <w:sz w:val="28"/>
          <w:sz w:val="28"/>
          <w:szCs w:val="28"/>
          <w:rtl w:val="true"/>
          <w:lang w:bidi="fa-IR"/>
        </w:rPr>
        <w:t>نمى‌كند، بلكه با الفاظ مخصوص كه از ناحيه حضرات معصوم عليهم السلام نقل شده است به طرح نيازهاى خود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ادعيه را در 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دعاهاى وارده يا ادعيه مأثوره و زيارات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1459"/>
      </w:r>
      <w:r>
        <w:rPr>
          <w:rFonts w:ascii="Amiri" w:hAnsi="Amiri" w:eastAsia="Amiri" w:cs="Amiri"/>
          <w:color w:val="111111"/>
          <w:sz w:val="28"/>
          <w:sz w:val="28"/>
          <w:szCs w:val="28"/>
          <w:rtl w:val="true"/>
          <w:lang w:bidi="ar-SA"/>
        </w:rPr>
        <w:t>انواع ادعيه و زيارات مأثوره</w:t>
      </w:r>
    </w:p>
    <w:p>
      <w:pPr>
        <w:pStyle w:val="BookText"/>
        <w:rPr/>
      </w:pPr>
      <w:r>
        <w:rPr>
          <w:rFonts w:ascii="IRNazanin" w:hAnsi="IRNazanin" w:eastAsia="IRNazanin"/>
          <w:color w:val="111111"/>
          <w:sz w:val="28"/>
          <w:sz w:val="28"/>
          <w:szCs w:val="28"/>
          <w:rtl w:val="true"/>
          <w:lang w:bidi="fa-IR"/>
        </w:rPr>
        <w:t>در اين تقسيم‌بندى كلى، دعاها و زيارات‌ها به دو بخش تقسيم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زياراتى كه بايد آنها را در شرايط خاص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يا مكان مقدس خوانده شود، مانند زيارت بالاسر يا پايين پاى حضرت ابا عبد 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نوع زيارت‌ها و دعاهاى خاص، آداب و شرايط ويژه‌اى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زياراتى كه از جامعيت برخوردار بوده و براى آنها هيچ قيد و شرطى از نظر زمانى و مكانى، دور و نزديك بودن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دعاها از مضامين بسيار رفيعى برخوردارند و براى همه جا كاربرد دارند و از لحاظ ثواب و فضيلت نسبت به ساير زيارات از مرتبه بالايى برخوردار هستند؛ مانند دعاهاى كتاب گران‌قدر صحيفه سجاديه، زيارت جامعه كبيره، زيارت عاشورا، زيارت امين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ائمه هدى عليهم السلام با شناخت و معرفتى كه از ذات حضرت حق دارند و نيز معرفتى كه نسبت به نيازهاى معنوى و امراض روحى و روانى انسان‌ها دارند، در اين دعاها مضامينى را با فصاحت و شيوايى و بلاغت به كار برده‌اند كه براى صلاح و فلاح ما پيروان، تعالى و نجات بخش بوده و لازم است شيعيان از اين آموزه‌هاى ارزشمند براى رفع نيازهاى روحى و معنوى خود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است كه دعاهاى ما به هدف اجابت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آثار زيارت</w:t>
      </w:r>
    </w:p>
    <w:p>
      <w:pPr>
        <w:pStyle w:val="BookText"/>
        <w:rPr/>
      </w:pPr>
      <w:r>
        <w:rPr>
          <w:rFonts w:ascii="Amiri" w:hAnsi="Amiri" w:eastAsia="Amiri" w:cs="Amiri"/>
          <w:color w:val="111111"/>
          <w:sz w:val="28"/>
          <w:sz w:val="28"/>
          <w:szCs w:val="28"/>
          <w:rtl w:val="true"/>
          <w:lang w:bidi="ar-SA"/>
        </w:rPr>
        <w:t>در ادامه بحث به آثار و بركات زيارت، به طور مختصر اشاره مى‌شود</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 بودن زاير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معتبر روايى، براى زيارت قبور ائمه عليهم السلام ثواب و</w:t>
      </w:r>
    </w:p>
    <w:p>
      <w:pPr>
        <w:pStyle w:val="BookText"/>
        <w:rPr/>
      </w:pPr>
      <w:r>
        <w:rPr>
          <w:rFonts w:ascii="IRNazanin" w:hAnsi="IRNazanin" w:eastAsia="IRNazanin"/>
          <w:color w:val="111111"/>
          <w:sz w:val="28"/>
          <w:sz w:val="28"/>
          <w:szCs w:val="28"/>
          <w:rtl w:val="true"/>
          <w:lang w:bidi="fa-IR"/>
        </w:rPr>
        <w:t>حسنه بسيار وارد شده است، به طورى كه موجب تعجب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عظمت و جايگاه آن پيشوايان و مقربان درگاه الهى و نيز خزينه‌هاى تمام نشدنى و نامحدود حضرت احديت فراموش شود</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تلطيف عواطف و صيقل يافتن باطن و قلب زاير از تمايلات پست نفسانى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رشد خصايل و فضايل مثبت شخصيتى در زاير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نكاتى مهم درباره زيارت و دعا</w:t>
      </w:r>
    </w:p>
    <w:p>
      <w:pPr>
        <w:pStyle w:val="BookText"/>
        <w:rPr/>
      </w:pPr>
      <w:r>
        <w:rPr>
          <w:rFonts w:ascii="IRNazanin" w:hAnsi="IRNazanin" w:eastAsia="IRNazanin"/>
          <w:color w:val="111111"/>
          <w:sz w:val="28"/>
          <w:sz w:val="28"/>
          <w:szCs w:val="28"/>
          <w:rtl w:val="true"/>
          <w:lang w:bidi="fa-IR"/>
        </w:rPr>
        <w:t>دعا و زيارت، پر و بال گشودن از گوشه تنهايى تا اوج با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زيارت جامى است زلال از معنويت ناب در كام عطشناك زندگى، زيارت معصومين عليهم السلام بارقه اميد در فضاى غبار آلود زمانه، فرياد روح مهجور در هنگام غفلت و بى‌خبرى و نيز نسيمى فرحناك و برخاسته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و دعا به انسان اعتماد به نفس مى‌دهد و او را از غرق شدن در گرداب نوميدى باز مى‌دارد و به تلاش بيشتر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دعا دل و قلب انسان را صفا و نورانيت بخشيده و خضوع و خشوع ناشى از آن انسان را از مركب غرور و تكبر كه سرچشمه تمام بدبختى‌ها و سيه روزى‌هاست فرود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در روايات پاداش‌هاى بسيار بزرگى بيان شده و وعده ورود به بهشت و شفاعت معصومين عليهم السلام از جمله آن وعده‌هاست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در مورد فضيلت زيارت امام حسين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امام حسين عليه السلام را زيارت كند، خدا را در روز قيامت با ثواب دو هزار حج، دو هزار عمره و دو هزار جهاد كه ثواب آنها مثل كسى باشد كه در خدمت رسول خدا صلى الله عليه و آله و ائمه اطهار عليهم السلام حج و عمره و جهاد كند ملاقات نمايد</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شخص زاير هرگاه اين توفيق را پيدا كرد كه در حرم مطهر امام معصوم واقع شود، نخست بايد با ذكر جملاتى كوتاه نسبت به ساحت مقدس آن امام معصوم عرض ادب و ارادت كند، آن‌گاه بايد بيشترين بهره را به وسيله دعا و استغفار براى خود و دوستان و هم‌كيشان خود از فيوضات آن مكان مقدس ببرد و وقت گران‌بها و فرصت طلايى خود را بيهوده از دست ندهد و بداند كه در جايگاهى قرار گرفته و توفيق حضور در بارگاه ملكوتى حجت خدا را يافته است كه مهبط فرشتگان الهى و محل رفت و آمد اولياى خداست و فيوضات و رحمت‌هاى الهى پيوسته بدان‌جا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حجج ديگر الهى در آن مكان پر بركت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بداند كه در آن مكان مقدس دعاى او به اجابت بسيار نزديك و اميد به برآورده شده حاجت او بسيار زياد است و از فرصت پيش آمده استفاده بهينه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حرم مطهر معصومان بايد تلاش كند كه از فرصت نصيب شده و توفيق حضور در آن مكان مقدس بيشترين استفاده را با دعا و استغفار و راز و نياز كسب كند و توجه داشته باشد كه دعاهاى خود را متوجه عالم بالا و رسيدن به اوج سعادت و كمال انسانى قرار داده و از توجه و تمركز به درخواست‌هاى بى‌ارزش مادى و دنيوى زود گذر و فانى اعراض نمايد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صحيفه سجاديه ياد مى‌دهد كه چه چيزهايى را با چه زبان و بيانى از خداوند متعال درخواست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دعاهاى عرفانى و انسان‌ساز رسيده از معصومين عليهم السلام كه با جامع‌ترين بيان‌ها و فصيح‌ترين عبارت‌ها بيان شده در مى‌يابيم كه از خداوند متعال چه چيز و چگونه طلب كنيم كه به درجه اجابت برسد و صلاح و فلاح ما را تأمين نمايد</w:t>
      </w:r>
      <w:r>
        <w:rPr>
          <w:rFonts w:eastAsia="IRNazanin" w:cs="IRNazanin"/>
          <w:color w:val="111111"/>
          <w:sz w:val="28"/>
          <w:szCs w:val="28"/>
          <w:rtl w:val="true"/>
          <w:lang w:bidi="fa-IR"/>
        </w:rPr>
        <w:t xml:space="preserve">. </w:t>
      </w:r>
      <w:r>
        <w:rPr>
          <w:rStyle w:val="FootnoteAnchor"/>
          <w:rtl w:val="true"/>
        </w:rPr>
        <w:footnoteReference w:id="1462"/>
      </w:r>
      <w:r>
        <w:rPr>
          <w:rFonts w:ascii="IRNazanin" w:hAnsi="IRNazanin" w:eastAsia="IRNazanin"/>
          <w:color w:val="111111"/>
          <w:sz w:val="28"/>
          <w:sz w:val="28"/>
          <w:szCs w:val="28"/>
          <w:rtl w:val="true"/>
          <w:lang w:bidi="fa-IR"/>
        </w:rPr>
        <w:t>نكته ديگر اين‌كه زاير اماكن متبرك پس از قصد زيارت حرم معصوم عليه السلام و تمهيد مقدمات زيارت، همچون وضو و غسل، اعمالى را به شرح زير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پس از خواندن متن وارده موسوم به اذن دخول به عرض ارادت و سلام و تحيت بر صاحب بقعه متبرك و ائمه معصومين عليهم السلام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پس از عرض ارادت شروع به رازو نياز به ساحت بارى تعالى با شفيع قرار دادن معصوم عليه السلام اقرار به بندگى و اعتراف به ضعف وجودى خود در برابر ذات ربوبى و كبريايى حضرت حق كه موجب كمال و سعادت و تقرب به بارى تعالى است مى‌نمايد و با اقامه چند ركعت نماز و ساييدن پيشانى عبوديت بر خاك مطهر صحن و عيان ساختن بندگى، فلاح و صلاح خود و ديگران را مسئلت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حرم متبرك با طرح خواسته‌ها و بيان مشكلات و استمداد از حضرت حق با شفيع و واسطه قرار دادن صاحب آن بقعه متبرك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عباراتى چون يا وجيهاً عنداللَّه اشفع لنا عنداللَّه</w:t>
      </w:r>
      <w:r>
        <w:rPr>
          <w:rFonts w:eastAsia="IRNazanin" w:cs="IRNazanin"/>
          <w:color w:val="111111"/>
          <w:sz w:val="28"/>
          <w:szCs w:val="28"/>
          <w:rtl w:val="true"/>
          <w:lang w:bidi="fa-IR"/>
        </w:rPr>
        <w:t xml:space="preserve">) </w:t>
      </w:r>
      <w:r>
        <w:rPr>
          <w:rStyle w:val="FootnoteAnchor"/>
          <w:rtl w:val="true"/>
        </w:rPr>
        <w:footnoteReference w:id="1463"/>
      </w:r>
      <w:r>
        <w:rPr>
          <w:rFonts w:ascii="Amiri" w:hAnsi="Amiri" w:eastAsia="Amiri" w:cs="Amiri"/>
          <w:color w:val="111111"/>
          <w:sz w:val="28"/>
          <w:sz w:val="28"/>
          <w:szCs w:val="28"/>
          <w:rtl w:val="true"/>
          <w:lang w:bidi="ar-SA"/>
        </w:rPr>
        <w:t>رفع حوايج و مشكلات را طلب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زايران شيعه علاقه مند به معصومين عليهم السلام بايستى توجه داشته باشند كه در طرح خواسته‌ها و بيان آرزوها طبق فرمايش حضرت زهرا عليها السلام نخست براى ديگران و مؤمنان دعا نموده و بعد حوايج خود را مسئلت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همراه با دعا</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طورى كه گذشت زيارت بدون وجود دعا معنا ندارد و دعا و زيارت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هدف نهايى از دعا راز و نياز به در گاه خداوند متعال است و معمولًا در هر زيارتى به‌خصوص از بقاع متبرك و از بارگاه ائمه معصوم عليهم السلام زاير پس از عرض ارادت و سلام و تحيت به ساحت مقدس آن بزرگوار به طرح حوايج و خواسته‌هاى خود مى‌پردازد و با واسطه قرار دادن آن امامِ داراى شأن و منزلت در ساحت مقدس حضرت بارى تعالى، درخواست‌هاى خود را از پروردگار متعال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اهميت موضوع دعا كه لازمه هر عمل زيارتى مؤثر،</w:t>
      </w:r>
    </w:p>
    <w:p>
      <w:pPr>
        <w:pStyle w:val="BookText"/>
        <w:rPr/>
      </w:pPr>
      <w:r>
        <w:rPr>
          <w:rFonts w:ascii="IRNazanin" w:hAnsi="IRNazanin" w:eastAsia="IRNazanin"/>
          <w:color w:val="111111"/>
          <w:sz w:val="28"/>
          <w:sz w:val="28"/>
          <w:szCs w:val="28"/>
          <w:rtl w:val="true"/>
          <w:lang w:bidi="fa-IR"/>
        </w:rPr>
        <w:t>مفيد و مقبول است به توضيح بيشتر پيرامون اين موضوع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دعا در اسلام</w:t>
      </w:r>
    </w:p>
    <w:p>
      <w:pPr>
        <w:pStyle w:val="BookText"/>
        <w:rPr/>
      </w:pPr>
      <w:r>
        <w:rPr>
          <w:rFonts w:ascii="IRNazanin" w:hAnsi="IRNazanin" w:eastAsia="IRNazanin"/>
          <w:color w:val="111111"/>
          <w:sz w:val="28"/>
          <w:sz w:val="28"/>
          <w:szCs w:val="28"/>
          <w:rtl w:val="true"/>
          <w:lang w:bidi="fa-IR"/>
        </w:rPr>
        <w:t>دعا يكى از بهترين عبادات معرفى شده و در لغت به معناى طلب، درخواست و تقاضا آمده است و در اصطلاح به اظهار نياز و خواهش بندگان از درگاه خداوند متعال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اهميت دعا در فرهنگ اسلامى تا حدى است كه رسول خدا صلى الله عليه و آله از آن به عنوان مغز عبادت نام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سجاد عليه السلام در مناجات الذاكرين خود از مناجات خمس عشر به خداوند چنين عرض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يكى از برترين و بزرگ‌ترين نعمت‌هاى تو بر ما ياد توست كه بر زبان‌هاى ما جارى است و نيز اجازه توست به ما كه تو را بخوانيم و تسبيح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مِن شَى‌ءٍ افضَلَ عِندَ اللَّه عزوجلّ مِن ان يُسألُ وَ يُطرِبُ مِما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در نزد خدا هيچ چيز بهتر از اين نيست كه از او سؤال شود و از آنچه نزد اوست درخواست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وسيله‌اى است كه پروردگار عالم در اختيار انسان قرار داده تا وقتى كه اعضا و جوارح و روحيات انسان از مسير تعيين شده خارج مى‌شود، بتواند با توجه به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ذكر، توسل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مسير اصلى قرار داده و مشكلات روحى و روانى خود را با آن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فرد مهمان نه تنها مجاز است كه خدا را بخواند و خواسته‌هاى خود را از او بخواهد، بلكه به اين كار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ترك دعا را سبب بى‌اعتنايى خود به بندگانش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رَبّى لَوْلَا دُعَآؤُكُمْ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بگو اگر دعاى شما نباشد خداوند به شما اعتنا نمى‌كند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ضمير باطن انسان را جلا و نورانيت داده و باعث پرواز روح انسان به سوى</w:t>
      </w:r>
    </w:p>
    <w:p>
      <w:pPr>
        <w:pStyle w:val="BookText"/>
        <w:rPr/>
      </w:pPr>
      <w:r>
        <w:rPr>
          <w:rFonts w:ascii="Amiri" w:hAnsi="Amiri" w:eastAsia="Amiri" w:cs="Amiri"/>
          <w:color w:val="111111"/>
          <w:sz w:val="28"/>
          <w:sz w:val="28"/>
          <w:szCs w:val="28"/>
          <w:rtl w:val="true"/>
          <w:lang w:bidi="ar-SA"/>
        </w:rPr>
        <w:t>ملكوت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وسيله ارتباط مخلوق با خالق بوده و برنامه‌اى عمومى براى تمام كسانى است كه مى‌خواهند با خدا راز و نياز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ابزارى است در دست مؤمن كه به او نيرو داده و روح او را آرام و مطمئن مى‌سازد و در تقويت اراده، تهذيب نفس، ايجاد روحيه اميد و حصول هدف مؤثر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انسانِ هميشه محتاج و نيازمند به خودش را دعوت به دعا نموده و با كلام 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او را به منظور رفع حوايج با اسلحه دعا مكلّف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زيارت و دعا</w:t>
      </w:r>
    </w:p>
    <w:p>
      <w:pPr>
        <w:pStyle w:val="BookText"/>
        <w:rPr/>
      </w:pPr>
      <w:r>
        <w:rPr>
          <w:rFonts w:ascii="IRNazanin" w:hAnsi="IRNazanin" w:eastAsia="IRNazanin"/>
          <w:color w:val="111111"/>
          <w:sz w:val="28"/>
          <w:sz w:val="28"/>
          <w:szCs w:val="28"/>
          <w:rtl w:val="true"/>
          <w:lang w:bidi="fa-IR"/>
        </w:rPr>
        <w:t>براى عمل ارزشمند زيارت در منابع دينى، فلسفه و آدابى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زاير قبل از تشرف به بقاع متبرك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مقدمات بجا آمد و با جامه‌اى پاك و بدنى طاهر، با قدم‌هاى كوتاه، خود را نزديك حرم مطهر كرده و تمام توجه خود را به ساحت مقدس و مقام والاى امام معصوم نمايد كه اين مكان محل رفت و آمد ملائكه مقرب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دخول بخواند و وارد حرم نورانى بشود</w:t>
      </w:r>
      <w:r>
        <w:rPr>
          <w:rFonts w:eastAsia="IRNazanin" w:cs="IRNazanin"/>
          <w:color w:val="111111"/>
          <w:sz w:val="28"/>
          <w:szCs w:val="28"/>
          <w:rtl w:val="true"/>
          <w:lang w:bidi="fa-IR"/>
        </w:rPr>
        <w:t xml:space="preserve">. </w:t>
      </w:r>
      <w:r>
        <w:rPr>
          <w:rStyle w:val="FootnoteAnchor"/>
          <w:rtl w:val="true"/>
        </w:rPr>
        <w:footnoteReference w:id="1467"/>
      </w:r>
      <w:r>
        <w:rPr>
          <w:rFonts w:ascii="Amiri" w:hAnsi="Amiri" w:eastAsia="Amiri" w:cs="Amiri"/>
          <w:color w:val="111111"/>
          <w:sz w:val="28"/>
          <w:sz w:val="28"/>
          <w:szCs w:val="28"/>
          <w:rtl w:val="true"/>
          <w:lang w:bidi="ar-SA"/>
        </w:rPr>
        <w:t>با مراجعه به منابع و محتواى زيارتنامه‌ها دلايلى را براى زيارت و دعا مى‌توان عنوان كرد كه به مهم‌ترين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تقويت روحيه عبادت و بندگى 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مؤمنان و پيروان با راه و اهداف آن بزرگواران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زنده ماندن نام ائمه اطهار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نمايش قدرت و عظمت مسلمانان</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آشنايى با طاغوت و طاغوتيان و اصحاب ظلم و مستكبران و بيزارى از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ترويج روحيه وحدت، اخوت و برادرى در جامعه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ظلم‌ستيزى در بين مردم و تن ندادن به حكومت طاغوت‌هاى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ترويج ارزش‌هاى معنوى در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دعا در روايات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الدعاء أفضل من قراءة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خواندن دعا از خواندن قرآن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برترين عبادت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يَرُدُّ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قضاى الهى را بر مى‌گرداند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اكرم صلى الله عليه و آله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الدّعاء مخّ العبادة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مغز و اساس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كليد رحمت و چراغ تاريكى‌هاست</w:t>
      </w:r>
      <w:r>
        <w:rPr>
          <w:rFonts w:eastAsia="IRNazanin" w:cs="IRNazanin"/>
          <w:color w:val="111111"/>
          <w:sz w:val="28"/>
          <w:szCs w:val="28"/>
          <w:rtl w:val="true"/>
          <w:lang w:bidi="fa-IR"/>
        </w:rPr>
        <w:t xml:space="preserve">. </w:t>
      </w:r>
      <w:r>
        <w:rPr>
          <w:rStyle w:val="FootnoteAnchor"/>
        </w:rPr>
        <w:footnoteReference w:id="146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كليد پيروزى و گنجينه رستگارى است</w:t>
      </w:r>
      <w:r>
        <w:rPr>
          <w:rFonts w:eastAsia="IRNazanin" w:cs="IRNazanin"/>
          <w:color w:val="111111"/>
          <w:sz w:val="28"/>
          <w:szCs w:val="28"/>
          <w:rtl w:val="true"/>
          <w:lang w:bidi="fa-IR"/>
        </w:rPr>
        <w:t xml:space="preserve">. </w:t>
      </w:r>
      <w:r>
        <w:rPr>
          <w:rStyle w:val="FootnoteAnchor"/>
        </w:rPr>
        <w:footnoteReference w:id="147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به دعا كردن، زيرا دعا شفاى هر دردى است</w:t>
      </w:r>
      <w:r>
        <w:rPr>
          <w:rFonts w:eastAsia="Amiri" w:cs="Amiri" w:ascii="Amiri" w:hAnsi="Amiri"/>
          <w:color w:val="111111"/>
          <w:sz w:val="28"/>
          <w:szCs w:val="28"/>
          <w:rtl w:val="true"/>
          <w:lang w:bidi="ar-SA"/>
        </w:rPr>
        <w:t xml:space="preserve">. </w:t>
      </w:r>
      <w:r>
        <w:rPr>
          <w:rStyle w:val="FootnoteAnchor"/>
        </w:rPr>
        <w:footnoteReference w:id="147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رفع اندوه و غم از دل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اسلحه مؤمن، ستون دين و نور آسمان‌ها و زمين است</w:t>
      </w:r>
      <w:r>
        <w:rPr>
          <w:rFonts w:eastAsia="Amiri" w:cs="Amiri" w:ascii="Amiri" w:hAnsi="Amiri"/>
          <w:color w:val="111111"/>
          <w:sz w:val="28"/>
          <w:szCs w:val="28"/>
          <w:rtl w:val="true"/>
          <w:lang w:bidi="ar-SA"/>
        </w:rPr>
        <w:t xml:space="preserve">. </w:t>
      </w:r>
      <w:r>
        <w:rPr>
          <w:rStyle w:val="FootnoteAnchor"/>
        </w:rPr>
        <w:footnoteReference w:id="147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امواج بلا را به وسيله دعا قبل از وقوع، از خود دور كنيد</w:t>
      </w:r>
      <w:r>
        <w:rPr>
          <w:rFonts w:eastAsia="Amiri" w:cs="Amiri" w:ascii="Amiri" w:hAnsi="Amiri"/>
          <w:color w:val="111111"/>
          <w:sz w:val="28"/>
          <w:szCs w:val="28"/>
          <w:rtl w:val="true"/>
          <w:lang w:bidi="ar-SA"/>
        </w:rPr>
        <w:t xml:space="preserve">. </w:t>
      </w:r>
      <w:r>
        <w:rPr>
          <w:rStyle w:val="FootnoteAnchor"/>
        </w:rPr>
        <w:footnoteReference w:id="147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نافذتر از اسلحه برّنده است</w:t>
      </w:r>
      <w:r>
        <w:rPr>
          <w:rFonts w:eastAsia="Amiri" w:cs="Amiri" w:ascii="Amiri" w:hAnsi="Amiri"/>
          <w:color w:val="111111"/>
          <w:sz w:val="28"/>
          <w:szCs w:val="28"/>
          <w:rtl w:val="true"/>
          <w:lang w:bidi="ar-SA"/>
        </w:rPr>
        <w:t xml:space="preserve">. </w:t>
      </w:r>
      <w:r>
        <w:rPr>
          <w:rStyle w:val="FootnoteAnchor"/>
          <w:rtl w:val="true"/>
        </w:rPr>
        <w:footnoteReference w:id="1474"/>
      </w:r>
      <w:r>
        <w:rPr>
          <w:rFonts w:ascii="IRNazanin" w:hAnsi="IRNazanin" w:eastAsia="IRNazanin"/>
          <w:color w:val="111111"/>
          <w:sz w:val="28"/>
          <w:sz w:val="28"/>
          <w:szCs w:val="28"/>
          <w:rtl w:val="true"/>
          <w:lang w:bidi="fa-IR"/>
        </w:rPr>
        <w:t>برخى از آثار دعا</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منابع اسلامى آثار متعددى براى دعا و راز و نياز با خدا ذكر شده كه در ذيل به بعضى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اثرى تاريك بر دل آدمى مى‌گذارد و ميل و رغبت به انجام كارهاى نيك و خدايى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دعا و بندگى و ياد خدا وجدان خدايى را در دل انسان پرورش مى‌دهد و علاقه به انجام كار نيك را در وجود انسان بيشتر كرده و باعث تقرب به پروردگار و دورى از فساد و شرّ و گناه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تَنْهَى عَنِ الْفَحْشَآءِ وَ الْمُنكَرِ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مى‌دانيم كه بخش مهمى از نماز دعاست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رذايل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پس از اشاره به پاره‌اى از صفات رذيله در رفتار انسانى، از جمله سركشى، ظلم و تكبر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در معرض آفات متعدد اخلاقى و بيمارى‌هاى روانى قرار دارد، خداوند متعال به وسيله نماز و دعا بندگان مؤمن خود را از گرفتارى در دامان اين صفات شيطانى حفظ و حراست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از آثار دعا لذت راز و نياز با پروردگار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دعا رعايت شود، هم دعا به هدف اجابت مى‌رسد و هم داعى از ارتباط با يگانه خالق هستى لذت مى‌برد، همان‌طورى كه مولاى متقيان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ياد تو مونس اهل ايمان است و اگر سختى‌ها بر آنان فرو ريزد به تو پناه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رو به درگاه الهى مى‌كند، خود واقعى خويش را نيز كه پرتوى از عالم ربوبى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مى‌يابد و هر چه بيشتر با ياد خدا انس پيدا مى‌كند، به همان اندازه با خود واقعى و ملكوتى آشنا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لَاتَكُونُوا كَالَّذِينَ نَسُوا اللَّهَ فَأَنسَلهُمْ أَنفُسَهُمْ</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و مانند كسانى نباشيد كه خدا را فراموش كردند و خداوند نيز آنان را از ياد خودشان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نورانيت و بصيرت 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وارستگى از لذات مادى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و نظر الهى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قلبى و قدرت روحى</w:t>
      </w:r>
      <w:r>
        <w:rPr>
          <w:rFonts w:eastAsia="IRNazanin" w:cs="IRNazanin"/>
          <w:color w:val="111111"/>
          <w:sz w:val="28"/>
          <w:szCs w:val="28"/>
          <w:rtl w:val="true"/>
          <w:lang w:bidi="fa-IR"/>
        </w:rPr>
        <w:t xml:space="preserve">.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تَطْمَلِنُّ الْقُلُوبُ</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ياد خدا دل‌ها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روانى</w:t>
      </w:r>
    </w:p>
    <w:p>
      <w:pPr>
        <w:pStyle w:val="BookText"/>
        <w:rPr/>
      </w:pPr>
      <w:r>
        <w:rPr>
          <w:rFonts w:ascii="IRNazanin" w:hAnsi="IRNazanin" w:eastAsia="IRNazanin"/>
          <w:color w:val="111111"/>
          <w:sz w:val="28"/>
          <w:sz w:val="28"/>
          <w:szCs w:val="28"/>
          <w:rtl w:val="true"/>
          <w:lang w:bidi="fa-IR"/>
        </w:rPr>
        <w:t>بهداشت روانى عبارت است از مجموعه عواملى كه در پيشگيرى از ايجاد و يا پيشرفت روند وخامت اختلالات شناختى، احساسى و رفتارى در انسان نقش دارند</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بهداشت روانى طبق تعريف فوق در سه سطح پيشگيرى اوليه، پيشگيرى ثانويه و پيشگيرى ثالثيه مورد بررسى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پيشگيرى اوليه كاهش در مقدار بروز موارد اختلال روانى در يك جامعه است، به وسيله مقابله كردن با شرايط آسيب‌زا، قبل از اين‌كه ايجاد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نوع پيشگيرى، جلوگيرى از بيمار شدن يك فرد خاص نيست، بلكه مقصود پيش‌گيرى از خطر ابتلاى افراد كل جامعه به اختلالات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پيشگيرى به كاربرد روش‌ها و ابزارهايى اشاره مى‌كند كه در جلوگيرى از ظهور بيمارى‌هاى روانى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پيشگيرى ثانويه هدف مداخله زود هنگام در شناخت و درمان سريع نشانگان يك بيمارى اعلام شده كه تلاش مى‌شود از شيوع و گسترش آن بيمارى جلوگيرى شود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پيشگيرى ثالثى عبارت از كاستن از گسترش عوارض جانبى كه در حاشيه يك بيمارى يا اختلال اصلى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بيشتر به فعاليت‌هاى توانبخشى مربوط مى‌شود</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جورج البى</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پيشكسوتان بهداشت روانى با ارائه مدلى كوشيد تا مفاهيم پيشگيرى از شيوع بيمارى‌هاى جسمى را در مورد اختلالات روانى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البى كاهش از استرس و افزايش سه عامل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سازگارى،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گروه‌هاى تقويت كننده در مخاطبان، منجر به كاهش شيوع اختلال روانى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به‌ويژه در مورد كودكان و نوجوانان و جوانان مصداق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نومى رى گرانت</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روانپزشك و متخصص كودكان و نوجوانان نيز مى‌توان با گسترش روش‌هاى پيشگيرانه مداخله كننده در سطوح خانواده و اجتماع، از شيوع ناهنجارى‌هاى روانى در جامعه جلوگيرى كرد</w:t>
      </w:r>
      <w:r>
        <w:rPr>
          <w:rFonts w:eastAsia="IRNazanin" w:cs="IRNazanin"/>
          <w:color w:val="111111"/>
          <w:sz w:val="28"/>
          <w:szCs w:val="28"/>
          <w:rtl w:val="true"/>
          <w:lang w:bidi="fa-IR"/>
        </w:rPr>
        <w:t xml:space="preserve">. </w:t>
      </w:r>
      <w:r>
        <w:rPr>
          <w:rStyle w:val="FootnoteAnchor"/>
          <w:rtl w:val="true"/>
        </w:rPr>
        <w:footnoteReference w:id="1480"/>
      </w:r>
      <w:r>
        <w:rPr>
          <w:rFonts w:ascii="IRNazanin" w:hAnsi="IRNazanin" w:eastAsia="IRNazanin"/>
          <w:color w:val="111111"/>
          <w:sz w:val="28"/>
          <w:sz w:val="28"/>
          <w:szCs w:val="28"/>
          <w:rtl w:val="true"/>
          <w:lang w:bidi="fa-IR"/>
        </w:rPr>
        <w:t>اصول بهداشت روانى</w:t>
      </w:r>
    </w:p>
    <w:p>
      <w:pPr>
        <w:pStyle w:val="BookText"/>
        <w:rPr/>
      </w:pPr>
      <w:r>
        <w:rPr>
          <w:rFonts w:ascii="IRNazanin" w:hAnsi="IRNazanin" w:eastAsia="IRNazanin"/>
          <w:color w:val="111111"/>
          <w:sz w:val="28"/>
          <w:sz w:val="28"/>
          <w:szCs w:val="28"/>
          <w:rtl w:val="true"/>
          <w:lang w:bidi="fa-IR"/>
        </w:rPr>
        <w:t>براى دستيابى به هدف اصلى بهداشت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فردى و اجتماعى مناسب را براى افراد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متخصصان اين حوزه، اصول اساسى بهداشت روانى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فرد به شخصيت خود و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محدوديت‌ها در خود و افراد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دانستن اين حقيقت كه رفتار انسان معلول عواملى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به اين‌كه رفتار هر فرد تابع تماميت وجود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نيازها و محرك‌هايى كه سبب ايجاد رفتار مى‌شود</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احترام به خود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محدوديت‌ها، فهم رفتار و عوامل ايجادكننده آن، ارادى بودن رفتارها، يا تابع فردى بودن آن و پى بردن به نيازهاى اوليه بشر از ملزومات وجود بهداشت و تعادل روانى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شخصى كه اين اصول را بفهمد و بپذيرد، مسلماً واقع بينانه با مشكلات زندگى مقابله</w:t>
      </w:r>
    </w:p>
    <w:p>
      <w:pPr>
        <w:pStyle w:val="BookText"/>
        <w:rPr/>
      </w:pPr>
      <w:r>
        <w:rPr>
          <w:rFonts w:ascii="IRNazanin" w:hAnsi="IRNazanin" w:eastAsia="IRNazanin"/>
          <w:color w:val="111111"/>
          <w:sz w:val="28"/>
          <w:sz w:val="28"/>
          <w:szCs w:val="28"/>
          <w:rtl w:val="true"/>
          <w:lang w:bidi="fa-IR"/>
        </w:rPr>
        <w:t>خواهد كرد؛ و قدرت سازگارى با واقعيت‌ها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به جاى تفكر ايداليستى به طرز واقع بينانه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محيط پيرامونى خود تعامل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و سازگارى وى در بهداشت روانى او اثرات مثبتى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صورت مواجهه با تعارض‌هاى روانى، با لحاظ اهداف خود تلاش و كوشش مى‌كند و با حفظ عزت نفس و ارزش وجودى خود، به محرك‌هاى محيطى پاسخ مناسب خواهد داد</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در تأمين بهداشت روانىِ هر فردى عوامل مختلفى دخيل مى‌باشد؛ از جمله اين عوامل مى‌توان به سبك تربيتى خانواده، رابطه با اوليا، اختلافات خانوادگى، وجود فرزندان و رابطه با برادران و خواهران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شرع مقدس اسلام دستورالعمل‌هاى كاربردى مؤثرى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عوامل مقوله‌هايى به‌نام خود پنداره و عزت نفس، بسيار قابل توجه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ايجاز و اختصار مطلب مانع از پرداختن به اين موضوع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تشكيل خود پنداره و عزت نفس كه در منابع اسلامى بسيار به آن تأكيد شده، براى متخصصان بهداشت روانى اهميت خاصى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خود پنداره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نگرش فرد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ارزشمندى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تأمين بهداشت روانى فرد، نقشى بسيار تعيين كننده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فرد از خود و شخصيت خويش تا اندازه زيادى تصور فرد را در باره محيطش تعيين مى‌كند و در طرح‌ريزى برنامه‌ها، اهداف و صدور رفتار به فرد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از خود مثبت و نسبتاً متعادل باشد، شخص داراى سلامت روانى است، اما اگر به عكس خود پنداره شخص منفى و نا متعادل باشد، فرد از لحاظ روانى ناسالم و روان رنجور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پنداره و عزت نفس قابل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مسئوليت متوليان تربيتى و پرورشى كودكان را سنگين‌تر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مسايلى را كه فرد درباره خود مى‌داند و نگرشى كه به خود دارد، ريشه در تجارب گذشته تربيتى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طفوليت اين تجارب تا اندازه زيادى منحصر به روابط خانوادگى است، ولى بعدها يعنى در مراحل بعدى رشد، نقش روابط اجتماعى، گروه همسالان افراد مورد علاقه و مدرسه نيز در رشد خود پنداره و عزت نفس كودكان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پنداره، هميشه در حال تغيير است، زيرا بر اثر روابط مداوم شخص با محيط تصوير او از وجود خودش در معرض تغيير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در دوران كودكى بسيار زيادتر از دوران بزرگسالى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كودكانى كه در خانواده‌هاى صميمى و با محبت رشد مى‌كنند و در آن احساس ايمنى وجود دارد و افراد بزرگ‌تر هم در حل مشكلات آنها پشتيبان كودك هستند، اين چنين كودكانى مى‌توانند تصور مثبت و با ثباتى از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راحتى با مشكلات روبه‌رو مى‌شوند، بدون اين‌كه استرس، تشويق و اضطراب‌هاى ناخوشايندى را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متخصصان بهداشت روانى، نياز به پيشرفت و ميل به موفقيت، واقع‌بينى، از جمله ويژگى‌هاى افراد با روان سالم مى‌باشد</w:t>
      </w:r>
      <w:r>
        <w:rPr>
          <w:rFonts w:eastAsia="IRNazanin" w:cs="IRNazanin"/>
          <w:color w:val="111111"/>
          <w:sz w:val="28"/>
          <w:szCs w:val="28"/>
          <w:rtl w:val="true"/>
          <w:lang w:bidi="fa-IR"/>
        </w:rPr>
        <w:t xml:space="preserve">. </w:t>
      </w:r>
      <w:r>
        <w:rPr>
          <w:rStyle w:val="FootnoteAnchor"/>
          <w:rtl w:val="true"/>
        </w:rPr>
        <w:footnoteReference w:id="1482"/>
      </w:r>
      <w:r>
        <w:rPr>
          <w:rFonts w:ascii="Amiri" w:hAnsi="Amiri" w:eastAsia="Amiri" w:cs="Amiri"/>
          <w:color w:val="111111"/>
          <w:sz w:val="28"/>
          <w:sz w:val="28"/>
          <w:szCs w:val="28"/>
          <w:rtl w:val="true"/>
          <w:lang w:bidi="ar-SA"/>
        </w:rPr>
        <w:t>رابطه احساس ارزشمندى و ايمنى با بهداشت روانى</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ارزش، درجه تصويب، تأييد، پذيرش و ارزشمندى است كه شخص درباره خويشتن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ممكن است در مقايسه با ديگران و يا مستقل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زندگى اجتماعى، نياز به احساس ارزشمندى به نحو سالم و متعادل آن در انسان به وجود مى‌آيد و براى نگاهدارى سلامت و تعادل روانى و حتى تعامل وجود او بسيار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نياز خللى وارد شود، احساس</w:t>
      </w:r>
    </w:p>
    <w:p>
      <w:pPr>
        <w:pStyle w:val="BookText"/>
        <w:rPr/>
      </w:pPr>
      <w:r>
        <w:rPr>
          <w:rFonts w:ascii="IRNazanin" w:hAnsi="IRNazanin" w:eastAsia="IRNazanin"/>
          <w:color w:val="111111"/>
          <w:sz w:val="28"/>
          <w:sz w:val="28"/>
          <w:szCs w:val="28"/>
          <w:rtl w:val="true"/>
          <w:lang w:bidi="fa-IR"/>
        </w:rPr>
        <w:t>حقارت و يا خود بزرگ‌بينى در فرد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شخص يا بسيار خود كم‌بين و ناراضى از خود و متزلزل مى‌شود و يا بسيار خود بزرگ‌بين و خود مدار و خودنما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 قطب‌هاى احساسى نشان‌دهنده اين واقعيت است كه فرد به دليل اختلال در احساس ارزشمندى، قادر به درك واقعيات و واكنش‌هاى ديگران درباره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بهداشت روانى، علت اصلى احساس حقارت و خود بزرگ‌بينى را، در طرد شدن مستمر و مداوم كودك از سوى والدين و ديگران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روان‌شناسان خصوصاً روان تحليلگران احساس بى‌ارزشى عميق، ريشه بسيارى از ناهنجارى‌هاى روانى است كه در بين افراد انسان ديده مى‌شود</w:t>
      </w:r>
      <w:r>
        <w:rPr>
          <w:rFonts w:eastAsia="IRNazanin" w:cs="IRNazanin"/>
          <w:color w:val="111111"/>
          <w:sz w:val="28"/>
          <w:szCs w:val="28"/>
          <w:rtl w:val="true"/>
          <w:lang w:bidi="fa-IR"/>
        </w:rPr>
        <w:t xml:space="preserve">. </w:t>
      </w:r>
      <w:r>
        <w:rPr>
          <w:rStyle w:val="FootnoteAnchor"/>
          <w:rtl w:val="true"/>
        </w:rPr>
        <w:footnoteReference w:id="1483"/>
      </w:r>
      <w:r>
        <w:rPr>
          <w:rFonts w:ascii="Amiri" w:hAnsi="Amiri" w:eastAsia="Amiri" w:cs="Amiri"/>
          <w:color w:val="111111"/>
          <w:sz w:val="28"/>
          <w:sz w:val="28"/>
          <w:szCs w:val="28"/>
          <w:rtl w:val="true"/>
          <w:lang w:bidi="ar-SA"/>
        </w:rPr>
        <w:t>احساس ايمنى</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امنيت عبارت است از احساس آزادى نسبى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وضع خوشايندى را ايجاد مى‌كند و فرد در آن داراى آرامش جسمى و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نيز مانند ارزش، از احساسات و عواطف زير بنايى و حياتى براى تأمين بهداشت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ناامن نامتعادلند، شخصى كه دايماً احساس عدم امنيت، ترس و خطر از بيرون و درون خود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دلشوره و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انسان سالمى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پرخاشگرى و اضطراب واكنش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ذهنى خود مدام در حال دفع كردن خطرات احتمالى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سالم بودن جسمى و روانى، وجود احساس امنيت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منافاتى با احساس ناامنى در مواقع وجود خطر جدى و واقعى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عدم امنيت دايم، شخص را در حال بسيج مداوم قوا و تلاطم و بهم ريختگى متابوليسم بدن قرار مى‌دهد و ادامه چنين وضعيتى به اختلالات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ايمان به بركت وجود</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سازنده با پروردگار، طبق تصريح قرآن </w:t>
      </w:r>
      <w:r>
        <w:rPr>
          <w:rStyle w:val="FootnoteAnchor"/>
          <w:rtl w:val="true"/>
        </w:rPr>
        <w:footnoteReference w:id="1484"/>
      </w:r>
      <w:r>
        <w:rPr>
          <w:rFonts w:ascii="Amiri" w:hAnsi="Amiri" w:eastAsia="Amiri" w:cs="Amiri"/>
          <w:color w:val="111111"/>
          <w:sz w:val="28"/>
          <w:sz w:val="28"/>
          <w:szCs w:val="28"/>
          <w:rtl w:val="true"/>
          <w:lang w:bidi="ar-SA"/>
        </w:rPr>
        <w:t>در آرامش و امنيت روانى كامل به سر مى‌برند</w:t>
      </w:r>
      <w:r>
        <w:rPr>
          <w:rFonts w:eastAsia="Amiri" w:cs="Amiri" w:ascii="Amiri" w:hAnsi="Amiri"/>
          <w:color w:val="111111"/>
          <w:sz w:val="28"/>
          <w:szCs w:val="28"/>
          <w:rtl w:val="true"/>
          <w:lang w:bidi="ar-SA"/>
        </w:rPr>
        <w:t xml:space="preserve">. </w:t>
      </w:r>
      <w:r>
        <w:rPr>
          <w:rStyle w:val="FootnoteAnchor"/>
          <w:rtl w:val="true"/>
        </w:rPr>
        <w:footnoteReference w:id="1485"/>
      </w:r>
      <w:r>
        <w:rPr>
          <w:rFonts w:ascii="IRNazanin" w:hAnsi="IRNazanin" w:eastAsia="IRNazanin"/>
          <w:color w:val="111111"/>
          <w:sz w:val="28"/>
          <w:sz w:val="28"/>
          <w:szCs w:val="28"/>
          <w:rtl w:val="true"/>
          <w:lang w:bidi="fa-IR"/>
        </w:rPr>
        <w:t>به اعتقاد روان‌شناسان احساس ناايمنى يك احساس نامحدود نبوده، بلكه احساسى پيچيده و مركبى است كه بايد به عنوان يكى از صفات اصلى كل شخصيت انسان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مزلو روان‌شناس معروف انسانگرا براى روشن كردن مفهوم ناايمنى، چهارده نشانگان فرعى اين احساس را برشمرده كه در ذيل به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وى احساس طرد شدگى، مورد علاقه ديگران نبودن، مورد تنفر ديگران بودن، احساس تنهايى، احساس ترس و اضطراب و احساسِ در معرض خطر بودن، از جمله نشانگان ناامنى است كه در افراد روان رنجور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منفى به دنيا، تصور منفى به افراد، احساس عدم اعتماد، بدبينى به ديگران، نارضايتى از خود و محيط، احساس تنش، عصبى بودن، بى‌ثباتى خلق، ضعف اراده، خرده بينى و گرايش به عيب‌گويى، احساس گناه، يأس، دلسردى، تمايل به خودكشى، جاه‌طلبى، اختلال در سيستم احساس ارزش و پذيرش خود، احساس حقارت، وابستگى زياد به ديگران، احساس درماندگى، خودخواهى و خود مدارى از جمله نشانگانى است كه مزلو براى افراد ناايمن مطرح كرده است</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خلاصه اين‌كه نابهنجارى‌هاى روانى و رفتارى در انسان هنگامى شروع مى‌شود كه احساس ناامنى در انسان به شدت بر وجود او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با الهام گرفتن از آموزه‌هاى دينى و انجام مناسكى همچون زيارت و دعا و برقرارى پيوندى قوى با خالق متعال، بر اين ناامنى غلبه نمود و سرانجام به سلامت روحى و بهداشت روانى فرد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پژوهش‌هاى انجام شده درباره موضوع مقاله</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پژوهش‌هاى متعددى اثرات سلامت بخش دين را نشان داده‌اند، اما در خصوص اثر زيارت به عنوان يك رفتار دينى در بهداشت روانى، پژوهش‌هاى علمى چندانى در كشور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روان‌شناسان علاقه فزاينده‌اى به بررسى نقش آموزه‌هاى دينى و مذهب در تأمين بهداشت روانى افراد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يافته‌هاى تعداد زيادى از اين مطالعات حاكى است كه افراد مذهبى در مجموع شادتر و سالم‌تر از افراد غير مذهبى هستند، يا افراد مذهبى فعال، ميزان مرگ و ميرهاى پايين‌ترى در مقابل انواع بيمارى‌ها در مقايسه با افراد غير مذهبى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جسمى هم وضع بهترى نشان مى‌دهند</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 xml:space="preserve">مكاتب دينى با تأكيد بر انجام رفتارهاى بهداشتى، سلامت روانى پيروان خود را تأمين مى‌كنند، به طورى كه پيروان اين مكاتب با انجام ندادن رفتارهاى ناسالمِ ممنوع شده، همچون مصرف الكل، تدخين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جسمى و روانى كم‌ترى نشان مى‌دهند</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طبق يافته‌هاى جديد روان‌شناسان، افراد داراى اعتقادات مذهبى قوى و آنهايى كه در جوامع فعال هستند پس از رويدادهاى استرس‌آميز در مقايسه با افراد غير مذهبى از نظر روانى بهبود سريع‌ترى مى‌يابند و يا مشكلات استرس‌زا را بهتر تحمل مى‌كنند</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اديان و مذاهب كه از اركان اصلى فرهنگ هر ملتى مى‌باشد، با ايجاد حس همبستگى و تقويت روحيه حمايتى در پيروان خود، نسبت به همديگر به تأمين بهداشت روانى پيروان خود كمك شايانى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دينى و آيين‌هاى</w:t>
      </w:r>
    </w:p>
    <w:p>
      <w:pPr>
        <w:pStyle w:val="BookText"/>
        <w:rPr/>
      </w:pPr>
      <w:r>
        <w:rPr>
          <w:rFonts w:ascii="IRNazanin" w:hAnsi="IRNazanin" w:eastAsia="IRNazanin"/>
          <w:color w:val="111111"/>
          <w:sz w:val="28"/>
          <w:sz w:val="28"/>
          <w:szCs w:val="28"/>
          <w:rtl w:val="true"/>
          <w:lang w:bidi="fa-IR"/>
        </w:rPr>
        <w:t>مذهبى، همه عواملى هستند كه مى‌توانند در امر درمان و پيشگيرى اختلالات روانى و همچنين براى ارتقاى سلامت روان بيماران، به نحو مؤثرى به كار گرفته شوند</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بسيارى از پژوهشگران علوم رفتارى و روان درمانگران معتقدند كه باورها و رفتارهاى دينى در پيشگيرى و شفا دهى بيمارى‌هاى جسمانى و روان‌شناختى نقش اساسى دارند</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به نظر برخى از آنها ضعف باورهاى دينى، علت اصلى بيمارى‌هاى روانى اعلام شده و در يافته‌هاى پژوهشى بر آموزش باورهاى دينى براى كمك به درمان درمانجويان تأكيد شده است</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پژوهش‌هاى زيادى همچون يافته‌هاى ويلتز و كريدر</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مثبت بين باورها، نگرش‌ها و عملكردهاى دينى با شاخص‌هاى بهداشت روانى و حتى جسمانى نشان داده‌اند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كوهن </w:t>
      </w:r>
      <w:r>
        <w:rPr>
          <w:rStyle w:val="FootnoteAnchor"/>
          <w:rtl w:val="true"/>
        </w:rPr>
        <w:footnoteReference w:id="1493"/>
      </w:r>
      <w:r>
        <w:rPr>
          <w:rFonts w:ascii="IRNazanin" w:hAnsi="IRNazanin" w:eastAsia="IRNazanin"/>
          <w:color w:val="111111"/>
          <w:sz w:val="28"/>
          <w:sz w:val="28"/>
          <w:szCs w:val="28"/>
          <w:rtl w:val="true"/>
          <w:lang w:bidi="fa-IR"/>
        </w:rPr>
        <w:t>و همكاران</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مطالعه‌اى بين ميزان افسردگى و دين باورى افراد، همبستگى خطى منفى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افراد متدين در مقايسه با افراد سكولارعلايم افسردگى، از قبيل فقدان علاقه و انگيزه، كناره‌گيرى و انزوا، احساس دل شكستگى، بى‌قرارى و نااميدى كم‌ترى را نشان دادند</w:t>
      </w:r>
      <w:r>
        <w:rPr>
          <w:rFonts w:eastAsia="IRNazanin" w:cs="IRNazanin"/>
          <w:color w:val="111111"/>
          <w:sz w:val="28"/>
          <w:szCs w:val="28"/>
          <w:rtl w:val="true"/>
          <w:lang w:bidi="fa-IR"/>
        </w:rPr>
        <w:t xml:space="preserve">. </w:t>
      </w:r>
      <w:r>
        <w:rPr>
          <w:rStyle w:val="FootnoteAnchor"/>
          <w:rtl w:val="true"/>
        </w:rPr>
        <w:footnoteReference w:id="1494"/>
      </w:r>
      <w:r>
        <w:rPr>
          <w:rFonts w:ascii="IRNazanin" w:hAnsi="IRNazanin" w:eastAsia="IRNazanin"/>
          <w:color w:val="111111"/>
          <w:sz w:val="28"/>
          <w:sz w:val="28"/>
          <w:szCs w:val="28"/>
          <w:rtl w:val="true"/>
          <w:lang w:bidi="fa-IR"/>
        </w:rPr>
        <w:t>برخى مطالعات نيز رابطه بين دين و سازگارى را بررسى نموده و دريافته‌اند كه نگرش‌ها و فعاليت‌هاى دينى با احساس سازگارى، همبستگى مثبتى دارند</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همچنين همبستگى معنادار مثبت بين انجام اعمال دينى با سازگارى بالاى زناشويى و رضايت زناشويى در اثر پژوهشى گانتنز و همكاران</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و پديده طلاق نيز</w:t>
      </w:r>
    </w:p>
    <w:p>
      <w:pPr>
        <w:pStyle w:val="BookText"/>
        <w:rPr/>
      </w:pPr>
      <w:r>
        <w:rPr>
          <w:rFonts w:ascii="IRNazanin" w:hAnsi="IRNazanin" w:eastAsia="IRNazanin"/>
          <w:color w:val="111111"/>
          <w:sz w:val="28"/>
          <w:sz w:val="28"/>
          <w:szCs w:val="28"/>
          <w:rtl w:val="true"/>
          <w:lang w:bidi="fa-IR"/>
        </w:rPr>
        <w:t>طبق يافته‌هاى اين پژوهش با ميزان ديندارى افراد، همبستگى منفى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بررسى‌هاى ديگر نيز تأثير مداخلات دينى را در كاهش اضطراب و تحمل فشارهاى روانى نشان داده‌اند، به طورى كه افراد با اعتقادات دينى قوى، اضطراب و ناراحتى كم‌ترى را نسبت به كسانى كه به اعتقادات دينى پايبند نبوده‌اند گزارش كرده‌اند</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باورها و اعمال دينى از طريق ايجاد هدف و معنى در زندگى، گسترش روابط اجتماعى و با تقويت احساس همبستگى و ايجاد تعلق در افراد و از طريق ابزارهاى تخليه هيجانى، همچون شركت در اجتماعات و مراسم‌هاى مذهبى مختلف، موجبات آرامش و تخفيف ناملايمات روانى، همچون افسردگى و اضطراب را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خواه</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پژوهشى رابطه معنادارى را بين ميزان دينى بودن جوانان و ميزان سازگارى آنان گزارش كرده است و علمى</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بررسى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دين و اعتقادات دينى در بهداشت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با تعليم اين‌كه طبيعت زندگى دنيوى با سختى‌ها و مصائب همراه است، افراد را آماده برخورد با مشكلات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 تبيين اين‌كه وجود اين سختى‌ها حكمتى دارد و براى تكامل فردى و اجتماعى بشر لازم است، سازگارى با مشكلات را تسهيل مى‌نمايد</w:t>
      </w:r>
      <w:r>
        <w:rPr>
          <w:rFonts w:eastAsia="IRNazanin" w:cs="IRNazanin"/>
          <w:color w:val="111111"/>
          <w:sz w:val="28"/>
          <w:szCs w:val="28"/>
          <w:rtl w:val="true"/>
          <w:lang w:bidi="fa-IR"/>
        </w:rPr>
        <w:t xml:space="preserve">. </w:t>
      </w:r>
      <w:r>
        <w:rPr>
          <w:rStyle w:val="FootnoteAnchor"/>
          <w:rtl w:val="true"/>
        </w:rPr>
        <w:footnoteReference w:id="1497"/>
      </w:r>
      <w:r>
        <w:rPr>
          <w:rFonts w:ascii="IRNazanin" w:hAnsi="IRNazanin" w:eastAsia="IRNazanin"/>
          <w:color w:val="111111"/>
          <w:sz w:val="28"/>
          <w:sz w:val="28"/>
          <w:szCs w:val="28"/>
          <w:rtl w:val="true"/>
          <w:lang w:bidi="fa-IR"/>
        </w:rPr>
        <w:t>راثى در پژوهشى همبستگى خطى مثبت بين گرايش دينى با عزت نفس و خود كارآمدى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طورى‌كه افراد با گرايش دينى قوى از عزت نفس بالا و از احساس خود كارآمدى بالاترى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يافته‌هاى وى، هر قدر گرايش دينى در دانش آموزان بيشتر باشد، عزت نفس يا همان احساس ارزشمندى در فرد كه از شاخص اساسى در سلامت روانى افراد هست نيز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pStyle w:val="BookText"/>
        <w:rPr/>
      </w:pPr>
      <w:r>
        <w:rPr>
          <w:rFonts w:ascii="Amiri" w:hAnsi="Amiri" w:eastAsia="Amiri" w:cs="Amiri"/>
          <w:color w:val="111111"/>
          <w:sz w:val="28"/>
          <w:sz w:val="28"/>
          <w:szCs w:val="28"/>
          <w:rtl w:val="true"/>
          <w:lang w:bidi="ar-SA"/>
        </w:rPr>
        <w:t>يافته‌هاى وى افراد ديندار، خودكارآمدى بالايى دارند و خودكارآمدى بالا نيز به افزايش عزت نفس منجر مى‌شود و آن نيز اعتماد به نفس را در فرد تقويت مى‌كند و اين هم به نوبه خود در بهداشت روانى فرد مؤثر واقع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بندورا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كارآمدى يكى از دو ركن سلامتى عزت نفس است و افراد با خودكارآمدى بالا اعتقاد دارند كه مى‌توانند هر كارى را براى رسيدن به هدفى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درمانده در حل مشكلات، آنهايى هستند كه به توانايى‌هايشان اطمينان نداشته و تلاششان كم‌تر بوده و يا كاملًا دست از تلاش برداشته‌اند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افرادى كه از حس خودكارآمدى بالاترى برخوردار هستند، تلاششان را تا غلبه بر موانع افزايش مى‌دهند</w:t>
      </w:r>
      <w:r>
        <w:rPr>
          <w:rFonts w:eastAsia="Amiri" w:cs="Amiri" w:ascii="Amiri" w:hAnsi="Amiri"/>
          <w:color w:val="111111"/>
          <w:sz w:val="28"/>
          <w:szCs w:val="28"/>
          <w:rtl w:val="true"/>
          <w:lang w:bidi="ar-SA"/>
        </w:rPr>
        <w:t xml:space="preserve">. </w:t>
      </w:r>
      <w:r>
        <w:rPr>
          <w:rStyle w:val="FootnoteAnchor"/>
          <w:rtl w:val="true"/>
        </w:rPr>
        <w:footnoteReference w:id="1498"/>
      </w:r>
      <w:r>
        <w:rPr>
          <w:rFonts w:ascii="IRNazanin" w:hAnsi="IRNazanin" w:eastAsia="IRNazanin"/>
          <w:color w:val="111111"/>
          <w:sz w:val="28"/>
          <w:sz w:val="28"/>
          <w:szCs w:val="28"/>
          <w:rtl w:val="true"/>
          <w:lang w:bidi="fa-IR"/>
        </w:rPr>
        <w:t>آلن برگين</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پژوهشگرانى است كه طى پژوهش‌هاى ده ساله</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نقش ارزش‌ها و آموزه‌هاى دينى در روان‌درمانى و ارتباط با بهداشت روانى به ضرورت به‌كارگيرى موضوعات ارزشى و دينى در آموزش‌هاى بالينى و آموزش‌هاى بيماران تأكيد مى‌كند</w:t>
      </w:r>
      <w:r>
        <w:rPr>
          <w:rFonts w:eastAsia="IRNazanin" w:cs="IRNazanin"/>
          <w:color w:val="111111"/>
          <w:sz w:val="28"/>
          <w:szCs w:val="28"/>
          <w:rtl w:val="true"/>
          <w:lang w:bidi="fa-IR"/>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نقش زيارت در بهداشت روانى</w:t>
      </w:r>
    </w:p>
    <w:p>
      <w:pPr>
        <w:pStyle w:val="BookText"/>
        <w:rPr/>
      </w:pPr>
      <w:r>
        <w:rPr>
          <w:rFonts w:ascii="IRNazanin" w:hAnsi="IRNazanin" w:eastAsia="IRNazanin"/>
          <w:color w:val="111111"/>
          <w:sz w:val="28"/>
          <w:sz w:val="28"/>
          <w:szCs w:val="28"/>
          <w:rtl w:val="true"/>
          <w:lang w:bidi="fa-IR"/>
        </w:rPr>
        <w:t>بعد از طرح مباحثى در مورد اديان و مذاهب و نقش آنها در بهداشت روانى، اختصاصاً به موضوع زيارت به عنوان يكى از مناسك اديان، خصوصاً دين مبين اسلام و نقش آن در تزكيه و تهذيب نفس و بهداشت روانى مى‌پردازيم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يكى از اعمال و مناسك دينى است و به عنوان يك تجربه فردى در ارتباط با خداوند تلقى شده و در دين توحيدى اسلام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ادبيات پژوهشى موجود درمى‌يابيم كه رفتارهاى دينى مثل زيارت و عبادت در نزد مسلمانان</w:t>
      </w:r>
    </w:p>
    <w:p>
      <w:pPr>
        <w:pStyle w:val="BookText"/>
        <w:rPr/>
      </w:pPr>
      <w:r>
        <w:rPr>
          <w:rFonts w:ascii="IRNazanin" w:hAnsi="IRNazanin" w:eastAsia="IRNazanin"/>
          <w:color w:val="111111"/>
          <w:sz w:val="28"/>
          <w:sz w:val="28"/>
          <w:szCs w:val="28"/>
          <w:rtl w:val="true"/>
          <w:lang w:bidi="fa-IR"/>
        </w:rPr>
        <w:t>به عنوان يك ارزش محسوب شده و بر انجام آنها تأكيد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زيارت فرد با حضور در مكان مشخصى نسبت به صاحب آن مكان يا خود مكان كه تشخص يافته، عرض ارادت نموده و به طرح مسايل و مشكلات خود و اجتماع با پروردگار مى‌پردازد و در آن مكان مقدس با واسطه قرار دادن آن صاحب شأن و منزلت، آرزوهاى خود را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در حين زيارت با نزديك كردن خود به پروردگار، احساس آرامش درونى كرده و تخليه هيجانى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نهايتاً به سلامت روانى فرد كمك مى‌كند</w:t>
      </w:r>
      <w:r>
        <w:rPr>
          <w:rFonts w:eastAsia="IRNazanin" w:cs="IRNazanin"/>
          <w:color w:val="111111"/>
          <w:sz w:val="28"/>
          <w:szCs w:val="28"/>
          <w:rtl w:val="true"/>
          <w:lang w:bidi="fa-IR"/>
        </w:rPr>
        <w:t xml:space="preserve">. </w:t>
      </w:r>
      <w:r>
        <w:rPr>
          <w:rStyle w:val="FootnoteAnchor"/>
          <w:rtl w:val="true"/>
        </w:rPr>
        <w:footnoteReference w:id="1500"/>
      </w:r>
      <w:r>
        <w:rPr>
          <w:rFonts w:ascii="IRNazanin" w:hAnsi="IRNazanin" w:eastAsia="IRNazanin"/>
          <w:color w:val="111111"/>
          <w:sz w:val="28"/>
          <w:sz w:val="28"/>
          <w:szCs w:val="28"/>
          <w:rtl w:val="true"/>
          <w:lang w:bidi="fa-IR"/>
        </w:rPr>
        <w:t>پارگامنت و ماتون</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دريافتند كه انجام اعمال دينى، مثل زيارت و عبادت باعث كاهش عصبانيت و اضطراب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ونيس و ونيتراب</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پژوهشى بر روى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آزمودنى به اين نتيجه رسيدند كه شركت افراد در مراسم دينى از قبيل زيارت و عبادت، با كاهش اختلالات روانىِ شركت‌كنندگان نسبت به ساير افراد همراه است</w:t>
      </w:r>
      <w:r>
        <w:rPr>
          <w:rFonts w:eastAsia="IRNazanin" w:cs="IRNazanin"/>
          <w:color w:val="111111"/>
          <w:sz w:val="28"/>
          <w:szCs w:val="28"/>
          <w:rtl w:val="true"/>
          <w:lang w:bidi="fa-IR"/>
        </w:rPr>
        <w:t xml:space="preserve">. </w:t>
      </w:r>
      <w:r>
        <w:rPr>
          <w:rStyle w:val="FootnoteAnchor"/>
          <w:rtl w:val="true"/>
        </w:rPr>
        <w:footnoteReference w:id="1501"/>
      </w:r>
      <w:r>
        <w:rPr>
          <w:rFonts w:ascii="IRNazanin" w:hAnsi="IRNazanin" w:eastAsia="IRNazanin"/>
          <w:color w:val="111111"/>
          <w:sz w:val="28"/>
          <w:sz w:val="28"/>
          <w:szCs w:val="28"/>
          <w:rtl w:val="true"/>
          <w:lang w:bidi="fa-IR"/>
        </w:rPr>
        <w:t>پژوهشگرى ديگر نيز به نام موريس</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پژوهشى اثر زيارت دينى را روى افسردگى و اضطراب بر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جسمى مطالعه كرد و دريافت كه علائم مثبت بيمارى آنها بعد از انجام زيارت كاهش معنادارى يافته و اين كاهش حداقل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برگشتن از زيارت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پهلوانى و دولتشاهى</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پژوهشى به بررسى نقش زيارت دينى در سلامت روانى افراد پرداخته و دريافته‌هاى خود همبستگى خطى مثبت بين زيارت دينى و سلامت روانى گزارش كردند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پژوهشگر، پرسشنامه سلامت عمومى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شامل وضعيت جسمانى، ميزان اضطراب، ميزان افسردگى و كنش‌هاى اجتماعى است، بر روى دو</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كه شامل گروه آزمايشى افرادى كه عازم سفر خانه خدا بودند و گروه كنترل كه سفر سياحتى و تفريحى به كشورهاى تركيه و دبى را داشتند، اجرا كردند و به نتايجى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اجرايى آزمون وى به اين صورت بود كه پرسشنامه </w:t>
      </w:r>
      <w:r>
        <w:rPr>
          <w:rFonts w:eastAsia="Times New Roman" w:cs="Times New Roman" w:ascii="Times New Roman" w:hAnsi="Times New Roman"/>
          <w:color w:val="111111"/>
          <w:sz w:val="28"/>
          <w:szCs w:val="28"/>
          <w:lang w:val="en-US" w:bidi="en-US"/>
        </w:rPr>
        <w:t>GHQ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w:t>
      </w:r>
      <w:r>
        <w:rPr>
          <w:rFonts w:eastAsia="Times New Roman" w:cs="Times New Roman" w:ascii="Times New Roman" w:hAnsi="Times New Roman"/>
          <w:color w:val="111111"/>
          <w:sz w:val="28"/>
          <w:szCs w:val="28"/>
          <w:lang w:val="en-US" w:bidi="en-US"/>
        </w:rPr>
        <w:t>test- retest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از اعزام به مسافرت زيارتى، تفريحى و بعد از بازگشت از سفر اجرا و نتايج تجزيه و تحليل داده‌ها با استفاده از روش آمارى </w:t>
      </w:r>
      <w:r>
        <w:rPr>
          <w:rFonts w:eastAsia="Times New Roman" w:cs="Times New Roman" w:ascii="Times New Roman" w:hAnsi="Times New Roman"/>
          <w:color w:val="111111"/>
          <w:sz w:val="28"/>
          <w:szCs w:val="28"/>
          <w:lang w:val="en-US" w:bidi="en-US"/>
        </w:rPr>
        <w:t>t- 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گروه از لحاظ سلامت روانى با همديگر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زيارتى به طور معنادارى در مقايسه با افراد گروه سياحتى در مرحله قبل از عزيمت به سفر از سلامت روانى بالاترى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پيشينه تحقيقاتى موضوع كه در آن شواهد بسيارى از وجود رابطه خطى مثبت بين ديندارى و بهداشت روانى ارائه شده بود، در مى‌يابيم كه افراد گروه زيارتى عازم بيت اللَّه الحرام از ميزان ديندارى بالاترى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نتيجه گرفت كه سلامت روانى بالاى گروه زيارتى به احتمال زياد به نقش باورهاى دينى آنها نسبت به گروه سياحتى مربوط مى‌شود، يافته‌هاى اين پژوهشگران نشان داد كه تفاوت موجود بين گروه زيارتى و سياحتى در سلامت روانى بعد از بازگشت از سفر نيز وجود داشته و زايران خانه خدا سلامت روانى بهترى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پژوهش نشان داد كه زيارت باعث بهبود سلامت روانى افراد شده و اين يافته با نتايج يافته‌هاى موريس</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 و ونيتراب</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زيارت اماكن مقدسه و شخصيت‌هاى معنوى باعث كاهش اضطراب و افسردگى و افزايش سلامت روانى و بهبود عملكرد اجتماعى افراد شده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يافته‌هاى اين پژوهش، به جز علايم جسمانى، زيارت در كاهش اضطراب، افسردگى و سازگارى اجتماعى تأثير مثبتى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زيارت دينى باعث بهبود علايم افسردگى، اضطراب و سازگارى اجتماعى افراد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يافته‌هاى اين پژوهش نشان مى‌دهد كه زيارت دينى تأثير بيشترى در خصوص كاهش علايم روان‌شناختى افراد داشته و در كاهش علايم جسمانى منفى افراد تأثير زيادى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سفر سياحتى نيز در كاهش علايم روان‌شناختى گروه سياحتى با مقايسه نمره‌هاى پيش آزمون و پس آزمون تأثير داشته، اما تفاوت موجود معنادار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بازگشت از سفر، سلامت روانى افراد تا حدودى بهتر شده بود، اما تفاوت برخلاف گروه زاير معنادار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مبناى يافته‌هاى اين پژوهش مى‌توان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عازم سفر زيارتى هستند در مقايسه با افراد گروه سياحتى، هم قبل از سفر از سلامت روانى بالاترى برخوردار بوده‌اند و هم اين‌كه سفر زيارتى در مقايسه با سفر سياحتى باعث بهبودى و افزايش سلامت روانى افراد زاير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يافته‌ها كه زيارت، سلامت روانى افراد را به طور معنادارى افزايش داده، به ويژه با كاهش اضطراب و افسردگى و با افزايش سازگارى اجتماعى به بهداشت روانى افراد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تحقيقات پارگامنت و ماتون؛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نيس و وينتراب؛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موريس؛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شركت در مناسك دينى و زيارت باعث كاهش اضطراب، عصبانيت و اختلالات روانى مى‌گردد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اثربخشى زيارت را از منظر روان‌شناختى مطابق نظر كوئينك و همكاران</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تبيين كرد كه زايران با احساس نزديكى به خدا در مراسم زيارت و همچنين تخليه هيجانى، به احساس آرامش درونى بيشترى دست يافته و اعتماد و اطمينان آنان به يارى و كمك خداوند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استعانت از رحمت الهى در حل مشكلات خود، اميدوارتر مى‌شوند و نگرش آنها در برخورد با استرس‌ها تغيير كرده و اين تغيير نگرش نيز به شكل مثبت باعث بهبود خُلق و خو و سلامت روانى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نتيجه‌گيرى</w:t>
      </w:r>
    </w:p>
    <w:p>
      <w:pPr>
        <w:pStyle w:val="BookText"/>
        <w:rPr/>
      </w:pPr>
      <w:r>
        <w:rPr>
          <w:rFonts w:ascii="IRNazanin" w:hAnsi="IRNazanin" w:eastAsia="IRNazanin"/>
          <w:color w:val="111111"/>
          <w:sz w:val="28"/>
          <w:sz w:val="28"/>
          <w:szCs w:val="28"/>
          <w:rtl w:val="true"/>
          <w:lang w:bidi="fa-IR"/>
        </w:rPr>
        <w:t>جوامع بشرى در طول تاريخ خود همواره به دنبال آرامش روحى و به تعبير امروزى، سعى در دستيابى به بهداشت روانى خود و افراد جامعه بوده و هستند، امروزه اضطراب و نگرانى‌ها و تشويش ذهنى و عوارض ناشى از آن در زندگى فردى و اجتماعى گريبانگير بشر شده و نگرانى جدى براى بشر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كشورهاى به اصطلاح توسعه يافته ميزان اين اضطراب‌ها و استرس‌ها و مشكلات روانى بيش از ساير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روز افزون بيماران روانى بسترى در بيمارستان‌هاى غرب مؤيد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انسان‌ساز قرآن كريم و تعاليم آسمانى براى دورى از اين همه نگرانى‌هاى روحى و روانى و استرس‌ها و تشويش‌ها نسخه‌اى شفابخش ارائه مى‌دهد كه اگر بشر به آن عمل نمايد بهترين درمان است و بايستى با دعا و ذكر خدا بر اين مشكلات غلبه كرد، چرا كه ياد خدا به تصريح قرآن آرام‌بخش دل‌هاست</w:t>
      </w:r>
      <w:r>
        <w:rPr>
          <w:rFonts w:eastAsia="IRNazanin" w:cs="IRNazanin"/>
          <w:color w:val="111111"/>
          <w:sz w:val="28"/>
          <w:szCs w:val="28"/>
          <w:rtl w:val="true"/>
          <w:lang w:bidi="fa-IR"/>
        </w:rPr>
        <w:t xml:space="preserve">. </w:t>
      </w:r>
      <w:r>
        <w:rPr>
          <w:rStyle w:val="FootnoteAnchor"/>
          <w:rtl w:val="true"/>
        </w:rPr>
        <w:footnoteReference w:id="1502"/>
      </w:r>
      <w:r>
        <w:rPr>
          <w:rFonts w:ascii="IRNazanin" w:hAnsi="IRNazanin" w:eastAsia="IRNazanin"/>
          <w:color w:val="111111"/>
          <w:sz w:val="28"/>
          <w:sz w:val="28"/>
          <w:szCs w:val="28"/>
          <w:rtl w:val="true"/>
          <w:lang w:bidi="fa-IR"/>
        </w:rPr>
        <w:t>بايد گفت ارتباط با خدا از طريق مكان‌هاى مذهبى و زيارت حضرات معصومين عليهم السلام، اين انسان‌هاى كامل كه براى بشر در هر دوره و زمان به عنوان اسوه حسنه از ناحيه خداوند بارى‌تعالى ارزانى شده‌اند، مى‌تواند شفابخش دل‌هاى بيمار و زنگ‌زده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اين موهبت الهى را جهت اصلاح و تزكيه نفس از آلودگى‌ها و پليدى‌ها، كه فلسفه آمدن انبياى گرامى عليهم السلام جز اين نيست، مورد بهره‌بردارى قرار داد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ائمه معصومين عليهم السلام، موجب بيدار شدن ارزش‌هاى اصيل انسانى در وجود انسان يا بيدار شدن خود واقعى و ملكوتى، و حاكميت روح بندگى و آرامش قلب انسان است و اين آرامش و اطمينان قلبى لازمه حيات بشر است و اميدوارى به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را به ارمغان آورده و انسان را اميدوارتر خواهد ساخت و در چنين شرايطى است كه مشكلات پيش رو هرگز نخواهند توانست انسان را به يأس و ناميدى كشيده و دچار بحران روحى و روانى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اسلامى، محمدعلى سادات، تهران، سمت، چاپ سى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و آداب حرمين، حوزه نمايندگى ولى فقيه در امور حج و زيارت، مشعر،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ابى جعفر محمّد بن يعقوب شيخ كلينى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محمدباقر مجلسى،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رابطه گرايش دينى با عزت نفس و خودكارآمدى در دانش آموزان شهر تبريز، مهدى راثى، دانشگاه تبريز، دانشكده علوم تربيتى و روان‌شناسى، پايان نامه كارشناسى ارشد، تبريز،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نقش زيارت دينى در سلامت روانى افراد، هاجر پهلوانى و بهروز دولتشاهى، خبرگزارى فارس،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روانى، سعيد شاملو، چاپ پانزدهم، رشد،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گفتار، شهيد مرتضى مطهرى، دفتر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تفسير الميزان، علامه سيد محمد حسين 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 روانشناسى هيلگارد، ادوارد اسميت و همكاران، ترجمه پورافكارى، تهران، شهرآب،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سلامت روح، ناصر مكارم شيرازى، نماز و عبادت در تفسير نمونه، نبوغ،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زيارت امين اللَّه، سيدهاشم رسولى محلاتى، دفتر نشر فرهنگ اسلامى،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 تفسير دعاى كميل، حسين مظاهرى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 امام على بن الحسين عليه السلام، دفتر انتشارات 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طهارت روح، شهيد مرتضى مطهرى، ستاد اقامه نماز،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على اكبر دهخدا، تهران، انتشارات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مقالات اولين همايش بين المللى نقش دين در بهداشت روان، صولتى دهكردى و</w:t>
      </w:r>
    </w:p>
    <w:p>
      <w:pPr>
        <w:pStyle w:val="BookText"/>
        <w:rPr/>
      </w:pPr>
      <w:r>
        <w:rPr>
          <w:rFonts w:ascii="IRNazanin" w:hAnsi="IRNazanin" w:eastAsia="IRNazanin"/>
          <w:color w:val="111111"/>
          <w:sz w:val="28"/>
          <w:sz w:val="28"/>
          <w:szCs w:val="28"/>
          <w:rtl w:val="true"/>
          <w:lang w:bidi="fa-IR"/>
        </w:rPr>
        <w:t xml:space="preserve">همكاران، تهران، دفتر نشر معارف،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شيخ عباس قمى، قم، بلاغت،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ترجمه محمّد دشتى، مؤسسه فرهنگى تحقيقاتى اميرالمؤمنين عليه السلام، قم</w:t>
      </w:r>
      <w:r>
        <w:rPr>
          <w:rFonts w:eastAsia="IRNazanin" w:cs="IRNazanin"/>
          <w:color w:val="111111"/>
          <w:sz w:val="28"/>
          <w:szCs w:val="28"/>
          <w:rtl w:val="true"/>
          <w:lang w:bidi="fa-IR"/>
        </w:rPr>
        <w:t>.</w:t>
      </w:r>
      <w:bookmarkStart w:id="1243" w:name="pg1846_24535"/>
    </w:p>
    <w:p>
      <w:pPr>
        <w:pStyle w:val="Heading4"/>
        <w:numPr>
          <w:ilvl w:val="3"/>
          <w:numId w:val="1"/>
        </w:numPr>
        <w:rPr/>
      </w:pPr>
      <w:bookmarkStart w:id="1244" w:name="__RefHeading___Toc2869819_3650668749"/>
      <w:bookmarkStart w:id="1245" w:name="_Toc468"/>
      <w:bookmarkEnd w:id="1243"/>
      <w:bookmarkEnd w:id="1244"/>
      <w:r>
        <w:rPr/>
        <w:t>4</w:t>
      </w:r>
      <w:r>
        <w:rPr>
          <w:rtl w:val="true"/>
        </w:rPr>
        <w:t xml:space="preserve">. </w:t>
      </w:r>
      <w:r>
        <w:rPr>
          <w:rtl w:val="true"/>
        </w:rPr>
        <w:t>نقش زيارت و دعا در بهداشت روانى و تعالى روح‌</w:t>
      </w:r>
      <w:bookmarkEnd w:id="1245"/>
    </w:p>
    <w:p>
      <w:pPr>
        <w:pStyle w:val="BookText"/>
        <w:rPr/>
      </w:pPr>
      <w:r>
        <w:rPr>
          <w:rFonts w:ascii="Amiri" w:hAnsi="Amiri" w:eastAsia="Amiri" w:cs="Amiri"/>
          <w:color w:val="111111"/>
          <w:sz w:val="28"/>
          <w:sz w:val="28"/>
          <w:szCs w:val="28"/>
          <w:rtl w:val="true"/>
          <w:lang w:bidi="ar-SA"/>
        </w:rPr>
        <w:t xml:space="preserve">دكتر سيدكامران علوى </w:t>
      </w:r>
      <w:r>
        <w:rPr>
          <w:rStyle w:val="FootnoteAnchor"/>
          <w:rtl w:val="true"/>
        </w:rPr>
        <w:footnoteReference w:id="1503"/>
      </w:r>
      <w:r>
        <w:rPr>
          <w:rFonts w:ascii="Amiri" w:hAnsi="Amiri" w:eastAsia="Amiri" w:cs="Amiri"/>
          <w:color w:val="111111"/>
          <w:sz w:val="28"/>
          <w:sz w:val="28"/>
          <w:szCs w:val="28"/>
          <w:rtl w:val="true"/>
          <w:lang w:bidi="ar-SA"/>
        </w:rPr>
        <w:t xml:space="preserve">و هما كاظمى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گسترش رشته‌هاى متعدد دانشگاهى و مراكز ارائه خدمات و ارتقاى ابعاد روانى در همه جوامع و نيز استقبال گروه‌هاى مختلف جامعه، شواهدى بر اين ادعاست كه در جهان امروز به مراقبت و پرورش و ارتقاى ابعاد روحى و بهداشت روانى اهميت فراوان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جلسه مشاوره و روان درمانى موفق، داراى سه ركن مهم درمان است كه عبارتند از همدلى، صداقت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آموزه‌هاى دينى، دعا و زيارت و حضور در اماكن مقدس، آثار بسيارى در حفظ بهداشت روانى و درمان اختلالات رفتارى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كسانى كه به زيارت پيامبر اكرم صلى الله عليه و آله و ائمه اطهار مى‌روند، در اثر حضور در محيط معنوى، احساس امنيت روانى مى‌كنند، زيرا احساس مى‌نمايند به نزد كسى آمده‌اند كه با آنها همدل و رازدار است، به آنان محبت دارد و اسرار آنها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مقايسه‌اى بين زيارت و جلسه روان‌درمانى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روانى، زيارت، دعا، زيارتگاه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به مراقبت، پرورش و ارتقاى ابعاد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انسان، همانند ابعاد جسمى او اهميت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موارد، مى‌بينيم كه توجهات بيشترى</w:t>
      </w:r>
    </w:p>
    <w:p>
      <w:pPr>
        <w:pStyle w:val="BookText"/>
        <w:rPr/>
      </w:pPr>
      <w:r>
        <w:rPr>
          <w:rFonts w:ascii="IRNazanin" w:hAnsi="IRNazanin" w:eastAsia="IRNazanin"/>
          <w:color w:val="111111"/>
          <w:sz w:val="28"/>
          <w:sz w:val="28"/>
          <w:szCs w:val="28"/>
          <w:rtl w:val="true"/>
          <w:lang w:bidi="fa-IR"/>
        </w:rPr>
        <w:t>نيز به تربيت و حفظ بهداشت روانى، نسبت به تربيت و بهداشت جسمانى، مبذول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رشته‌هاى دانشگاهى متعدد و مراكز ارائه خدمات و ارتقاى ابعاد روانى براى افراد، اعم از سالم و بيمار، در همه جوامع، و نيز استقبال اقشار مختلف جامعه در سنين متفاوت و با وجود تفاوت‌هاى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شواهدى بر اين ادعا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نيز نه تنها در شهرهاى بزرگ، بلكه در شهرهاى كوچك و دور افتاده نيز خدمات و تبليغاتى تحت عناوينى نظير مشاوره، روان درمانى، كسب مهارت‌هاى روحى، مهارت‌هاى 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روز هم به دليل كثرت تقاضا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مى‌رسد كه در پى اين افزايش تقاضا بايد افزايش اطلاعات، بهبود خدمات، و توجه بيشتر به ارائه شيوه‌هاى مستند و نوين داشته باشيم تا بتوانيم پاسخگوى اين نياز جامعه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شايع‌ترين دلايل توجه به مراكز مشاوره‌اى و درمانى، حفظ بهداشت روانى و يا درمان بيمارى‌هاى روانى </w:t>
      </w:r>
      <w:r>
        <w:rPr>
          <w:rStyle w:val="FootnoteAnchor"/>
          <w:rtl w:val="true"/>
        </w:rPr>
        <w:footnoteReference w:id="1505"/>
      </w:r>
      <w:r>
        <w:rPr>
          <w:rFonts w:ascii="IRNazanin" w:hAnsi="IRNazanin" w:eastAsia="IRNazanin"/>
          <w:color w:val="111111"/>
          <w:sz w:val="28"/>
          <w:sz w:val="28"/>
          <w:szCs w:val="28"/>
          <w:rtl w:val="true"/>
          <w:lang w:bidi="fa-IR"/>
        </w:rPr>
        <w:t xml:space="preserve">و اختلالات رفتارى </w:t>
      </w:r>
      <w:r>
        <w:rPr>
          <w:rStyle w:val="FootnoteAnchor"/>
          <w:rtl w:val="true"/>
        </w:rPr>
        <w:footnoteReference w:id="150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شواهدى كه در متن اين مقاله خواهد آمد، مى‌توان به اهميت اثرات زيارت و دعا براى دستيابى به منظور فوق، يعنى بهداشت روانى و درمان بيمارى‌هاى روانى و اختلالات رفتارى، بهره فراوان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فرايندهاى مربوط به ارائه خدمات علمى و دانشگاهى نتوانسته آن‌گونه كه شايسته است از منابعى دينى و الهى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بين اين دو فاصله‌اى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منابع دينى، سرچشمه بسيار مهمى در تغذيه علوم مختلف، از جمله علوم رفتارى و روانى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رفتارى و روانى نيز ابزارى در خدمت ارتقاى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اجتماعى انسان‌ها مى‌باشند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توصيه‌هاى اخلاقى دينى نظير تأكيد بر عفو و بخشش، پرهيز از خشم و مجادله، قدرشناسى و تقدير، حفظ ارتباطات انسانى، مانند صله ارحام و عيادت از بيماران و</w:t>
      </w:r>
    </w:p>
    <w:p>
      <w:pPr>
        <w:pStyle w:val="BookText"/>
        <w:rPr/>
      </w:pPr>
      <w:r>
        <w:rPr>
          <w:rFonts w:ascii="IRNazanin" w:hAnsi="IRNazanin" w:eastAsia="IRNazanin"/>
          <w:color w:val="111111"/>
          <w:sz w:val="28"/>
          <w:sz w:val="28"/>
          <w:szCs w:val="28"/>
          <w:rtl w:val="true"/>
          <w:lang w:bidi="fa-IR"/>
        </w:rPr>
        <w:t>بسيارى از اين موارد، همگى نمونه‌هايى از اصول صحيح رفتارى است كه به بهداشت روانى و سلامت اجتماعى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ايجاد پيوند بين منابع غنى مذهبى و روش‌هاى علمى، به گونه‌اى كه روش‌هاى علمى بتوانند از منابع مذهبى بهره بگيرند، باعث ارتقاى سطح خدمات علمى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نيز سعى مى‌شود به اين مطلب اشاره گردد كه زيارت و دعا، به عنوان دو شيوه متداول مذهبى، چگونه مى‌تواند آثار روان شناختى خود را بر روى فرد بجا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اخص، تأكيد نوشتار حاضر اين است كه به صورت علمى نشان بدهد زيارتگاه براى زاير يك محيط امن روانى است كه به دليل احساس امنيت روانى كه در فرد ايجاد مى‌گردد، دو فرآيند مهم روان شناختى در آن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فرآيند عبارت است از پالايش روانى و ديگرى حل مسأله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فرآيند هم به منظور حفظ بهداشت روانى براى افراد سالم و ارتقاى بهداشت روانى براى افرادى كه داراى اختلال هستند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فرآيند، در صورتى به شكل كامل تحقق پيدا مى‌كند كه زاير با تمام وجود احساس كند شخصى را زيارت مى‌كند كه زنده است و حضور دارد، يعنى زيارت‌كننده احساس كند كه با او همدلى مى‌كند، رازدار است و توانايى حل مسأله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زيارت كلمات و دعاهايى به زبان آورده مى‌شود كه آنها نيز داراى آثارى بر بهداشت روانى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نوع و محتواى ادعيه نيز در فرهنگ شيعه، آموزش داده شده است، لذا سعى مى‌شود كه آثار اين دعاها بر روى بهداشت روانى مورد تحليل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دعا و بهداشت روانى</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اماكن زيارتى و تلاوت قرآن و دعا داراى آثارى در حفظ بهداشت روانى و حتى درمان اختلالات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بتوانيم اين موضوع را به خوبى توضيح دهيم، در اين مقاله به مقايسه بين زيارت و تلاوت دعا، با جلسه درمانى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اركان مهم يك جلسه درمانى، برقرارى رابطه صميمى و همدلى </w:t>
      </w:r>
      <w:r>
        <w:rPr>
          <w:rStyle w:val="FootnoteAnchor"/>
          <w:rtl w:val="true"/>
        </w:rPr>
        <w:footnoteReference w:id="1507"/>
      </w:r>
      <w:r>
        <w:rPr>
          <w:rFonts w:ascii="IRNazanin" w:hAnsi="IRNazanin" w:eastAsia="IRNazanin"/>
          <w:color w:val="111111"/>
          <w:sz w:val="28"/>
          <w:sz w:val="28"/>
          <w:szCs w:val="28"/>
          <w:rtl w:val="true"/>
          <w:lang w:bidi="fa-IR"/>
        </w:rPr>
        <w:t>بين درمانگر و مراجع درمانى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همدلى، به اندازه‌اى مهم است كه اگر همدلى برقرار نگردد، احتمال حل مشكل و درمان فرد، به مقدار قابل توجهى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يعنى اين‌كه بيمار احساس كند كه طرف مقابل، مشكلات او را درك مى‌كند و در احساسات او سهيم است و در واقع، طرف مقابل، مشكل او را از دريچه چشم او مى‌نگرد</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افراد مذهبى كه به ائمه و امامزاده‌ها اعتقاد دارند، و جهت زيارت، به حضور آن بزرگواران مى‌رسند، داراى اين احساس و يقين هستند كه آن امام يا امامزاده با آنها همدلى برقرار كرده است، او زنده است و حضور دارد و با آنها يك ارتباط حاكى از محبت و صداقت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محتواى بعضى از ادعيه نيز به اين مفهوم به خوبى اشاره شده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حرمت اين خانه و اين حرم شريف، معتقدم در غيبت و مماتش، چنان‌كه در حضور و حيات او، البته مى‌دانم كه پيامبر تو و جانشينانش همه نزد تو زنده ابدند و روزى مى‌خورند و مقام مرا نزد قبر مطهر خود مى‌بينند و سلام مرا شنيده و پاسخ مى‌دهند</w:t>
      </w:r>
      <w:r>
        <w:rPr>
          <w:rFonts w:eastAsia="IRNazanin" w:cs="IRNazanin"/>
          <w:color w:val="111111"/>
          <w:sz w:val="28"/>
          <w:szCs w:val="28"/>
          <w:rtl w:val="true"/>
          <w:lang w:bidi="fa-IR"/>
        </w:rPr>
        <w:t xml:space="preserve">». </w:t>
      </w:r>
      <w:r>
        <w:rPr>
          <w:rStyle w:val="FootnoteAnchor"/>
          <w:rtl w:val="true"/>
        </w:rPr>
        <w:footnoteReference w:id="1509"/>
      </w:r>
      <w:r>
        <w:rPr>
          <w:rFonts w:ascii="Amiri" w:hAnsi="Amiri" w:eastAsia="Amiri" w:cs="Amiri"/>
          <w:color w:val="111111"/>
          <w:sz w:val="28"/>
          <w:sz w:val="28"/>
          <w:szCs w:val="28"/>
          <w:rtl w:val="true"/>
          <w:lang w:bidi="ar-SA"/>
        </w:rPr>
        <w:t>يك جلسه مشاوره و روان درمانى موفق نيز جلسه‌اى است كه داراى شرايط فوق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راجرز </w:t>
      </w:r>
      <w:r>
        <w:rPr>
          <w:rStyle w:val="FootnoteAnchor"/>
          <w:rtl w:val="true"/>
        </w:rPr>
        <w:footnoteReference w:id="1510"/>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سه ركن مهم درمان، كه در عين حال سه خصوصيت مهم درمانگر نيز مى‌باشند،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صداقت و محبت</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منظور از محبت اين است كه درمانجو احساس كند درمانگر با او روراست</w:t>
      </w:r>
    </w:p>
    <w:p>
      <w:pPr>
        <w:pStyle w:val="BookText"/>
        <w:rPr/>
      </w:pPr>
      <w:r>
        <w:rPr>
          <w:rFonts w:ascii="IRNazanin" w:hAnsi="IRNazanin" w:eastAsia="IRNazanin"/>
          <w:color w:val="111111"/>
          <w:sz w:val="28"/>
          <w:sz w:val="28"/>
          <w:szCs w:val="28"/>
          <w:rtl w:val="true"/>
          <w:lang w:bidi="fa-IR"/>
        </w:rPr>
        <w:t>است و نقش بازى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علاقه ندارند كه نزد آدم‌هايى كه قلابى به نظر مى‌آيند و رازدار نيستند، سفره دلشان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معتقدند كه درمانگرى كه از چنين صفاتى برخوردار است مى‌تواند رشد و خوديابى درمان جويان را تسهيل كند</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اما در مورد زيارت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كسانى كه به زيارت مى‌روند و به ائمه و امامزاده‌ها اعتقاد دارند، در اثر حضور در محيط زيارتگاه دچار احساس امنيت روانى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احساس مى‌كنند به نزد كسى آمده‌اند كه با آنها همدل است، به آنها محبت دارد و اسرار آنها را صادقانه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حتى بسيارى از مشكلات عاطفى و روانى انسان‌ها به اين دليل است كه فاقد فردى امانت‌دار، در زندگى خود هستند، كه داراى چنين صفات و خصوصياتى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همدلى بين زاير با امام و معصوم سبب مى‌گردد كه با امنيت خاطر به درد دل و بيان مشكل خود با وى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داراى آثار روانى متعددى است كه قابل قياس با فرآيندهاى درمانى است كه در زير به آن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مراجعه كنندگان به مراكز روان درمانى و مشاوره، به اين دليل به اين مراكز مراجعه مى‌كنند كه نياز دارند، شخص مطمئنى كه در عين حال متخصص و رازدار مى‌باشد، به حرف‌ها و درد دل‌هاى آنها 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شنونده، مطمئن‌تر باشد، فرد با خيال راحت‌ترى مشكلاتش را براى او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مشكل، خود بخشى از درمان است؛ زيرا كه فرد احساس نوعى سبك شدن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همان فرايندى است كه در ديدگاه روان تحليل‌گرى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تخليه هيجانى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يعنى برون‌ريزى هيجان‌هاى فرو نشانده شده، ابراز هيجان‌هاى شديد يا بيان تجربه‌هاى غم‌انگيز كاملًا خصوصى، آن هم در يك محيط امن، غالباً فرد را تسكين</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پالايش </w:t>
      </w:r>
      <w:r>
        <w:rPr>
          <w:rStyle w:val="FootnoteAnchor"/>
          <w:rtl w:val="true"/>
        </w:rPr>
        <w:footnoteReference w:id="1513"/>
      </w:r>
      <w:r>
        <w:rPr>
          <w:rFonts w:ascii="IRNazanin" w:hAnsi="IRNazanin" w:eastAsia="IRNazanin"/>
          <w:color w:val="111111"/>
          <w:sz w:val="28"/>
          <w:sz w:val="28"/>
          <w:szCs w:val="28"/>
          <w:rtl w:val="true"/>
          <w:lang w:bidi="fa-IR"/>
        </w:rPr>
        <w:t>نيز به اين فرايند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كه نوعى پاكسازى روانى را در نظر مى‌آورد</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همان‌طور كه اشاره شد، هر اندازه محيطى كه فرد در آن قرار گرفته است امن‌تر باشد و شخصى كه فرد براى او درد دل مى‌كند قابل اعتمادتر باشد، فرايند تخليه هيجانى و پالايش، كه خود بخشى از درمان است، بهتر انجام 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منابع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اعتمادترين موجودات عالم، پيامبر اكرم صلى الله عليه و آله و ساير معصومين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زايرين در زيارتگاه‌هاى اين بزرگواران به بهترين شكل ممكن به تخليه هيجانى خود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همان‌طور كه حضرت ثامن الائمه على بن موسى الرضا عليه السلام تصريح فرموده است، اعتقاد بر اين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ماه تابان، چراغ فروزان، نور درخشان و ستاره‌اى است راهنما در شدت تاريكى‌ها، رهگذر شهرها و كويرها، گرداب درياها</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مسلماً كسى كه امام خود را با چنين توصيفى مى‌شناسد، با نهايت آرامش و اطمينان در حريم او شروع به بيان مشكل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آرامش و اميد، زمانى بيشتر مى‌شود كه زاير اعتقاد دارد كه امامى كه به زيارت او آمده، زنده است </w:t>
      </w:r>
      <w:r>
        <w:rPr>
          <w:rStyle w:val="FootnoteAnchor"/>
          <w:rtl w:val="true"/>
        </w:rPr>
        <w:footnoteReference w:id="1516"/>
      </w:r>
      <w:r>
        <w:rPr>
          <w:rFonts w:ascii="IRNazanin" w:hAnsi="IRNazanin" w:eastAsia="IRNazanin"/>
          <w:color w:val="111111"/>
          <w:sz w:val="28"/>
          <w:sz w:val="28"/>
          <w:szCs w:val="28"/>
          <w:rtl w:val="true"/>
          <w:lang w:bidi="fa-IR"/>
        </w:rPr>
        <w:t>و به او توجه دارد و همچنين قدرت حل مشكل او را نيز دارد</w:t>
      </w:r>
      <w:r>
        <w:rPr>
          <w:rFonts w:eastAsia="IRNazanin" w:cs="IRNazanin"/>
          <w:color w:val="111111"/>
          <w:sz w:val="28"/>
          <w:szCs w:val="28"/>
          <w:rtl w:val="true"/>
          <w:lang w:bidi="fa-IR"/>
        </w:rPr>
        <w:t xml:space="preserve">. </w:t>
      </w:r>
      <w:r>
        <w:rPr>
          <w:rStyle w:val="FootnoteAnchor"/>
          <w:rtl w:val="true"/>
        </w:rPr>
        <w:footnoteReference w:id="1517"/>
      </w:r>
      <w:r>
        <w:rPr>
          <w:rFonts w:ascii="Amiri" w:hAnsi="Amiri" w:eastAsia="Amiri" w:cs="Amiri"/>
          <w:color w:val="111111"/>
          <w:sz w:val="28"/>
          <w:sz w:val="28"/>
          <w:szCs w:val="28"/>
          <w:rtl w:val="true"/>
          <w:lang w:bidi="ar-SA"/>
        </w:rPr>
        <w:t>در اين‌صورت او با نهايت اطمينان خاطر و رازدارى و اميد، به تخليه هيجانى خود</w:t>
      </w:r>
    </w:p>
    <w:p>
      <w:pPr>
        <w:pStyle w:val="BookText"/>
        <w:rPr/>
      </w:pP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توصيف معصومين بسيار وسيع‌تر از اين است و اكنون مجال پرداختن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خصوصيات اين بزرگواران در فرهنگ شيعه به حدى است كه زيارتگاه‌هاى آنها محل امنيت روانى غير قابل توصيفى است كه زاير با امنيت وصف‌ناپذيرى مى‌تواند به آن اماكن مقدس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خصوصياتى كه براى يك درمانگر بر شمرديم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برابر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ائمه اطهار وجود دارد كه داراى اثرات تخليه هيجانى و پالايش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بسيار كوچكى از اين خصوصيات را مى‌توان در احاديث زير جست‌وجو كرد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پناه بندگان خدا در گرفتارى‌هاى سخت است</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همدم و رفيق، پدر مهربان، برادر برابر و مادر دلسوز به كودك است</w:t>
      </w:r>
      <w:r>
        <w:rPr>
          <w:rFonts w:eastAsia="IRNazanin" w:cs="IRNazanin"/>
          <w:color w:val="111111"/>
          <w:sz w:val="28"/>
          <w:szCs w:val="28"/>
          <w:rtl w:val="true"/>
          <w:lang w:bidi="fa-IR"/>
        </w:rPr>
        <w:t xml:space="preserve">». </w:t>
      </w:r>
      <w:r>
        <w:rPr>
          <w:rStyle w:val="FootnoteAnchor"/>
          <w:rtl w:val="true"/>
        </w:rPr>
        <w:footnoteReference w:id="1519"/>
      </w: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ابرى است بارنده، بارانى است شتاب دهنده، خورشيدى است فروزنده و سقفى است سايه دهنده</w:t>
      </w:r>
      <w:r>
        <w:rPr>
          <w:rFonts w:eastAsia="Amiri" w:cs="Amiri" w:ascii="Amiri" w:hAnsi="Amiri"/>
          <w:color w:val="111111"/>
          <w:sz w:val="28"/>
          <w:szCs w:val="28"/>
          <w:rtl w:val="true"/>
          <w:lang w:bidi="ar-SA"/>
        </w:rPr>
        <w:t xml:space="preserve">». </w:t>
      </w:r>
      <w:r>
        <w:rPr>
          <w:rStyle w:val="FootnoteAnchor"/>
          <w:rtl w:val="true"/>
        </w:rPr>
        <w:footnoteReference w:id="1520"/>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آتش روشن روى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احاديث فوق و بسيارى از احاديث مشابه ديگر، شناخت شيعه را در مورد معصومين عليهم السلام بالا برده و اعتبار آنها را در ذهن زاير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اندازه درمانگر در ذهن درمانجو معتبرتر باشد، اثرات او بر روحيه و درمانِ درمانجو بيشتر خواهد بود</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زاير هر اندازه امام و امامزاده را تواناتر احساس كند، با خيال راحت‌ترى در نزد او به تخليه هيجانى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توانايى‌هاى معصومين و قدرت آنها در حل مشكلات همين بس كه در منابع فرهنگ شيعه بعضى از توصيفاتى كه از ائمه بيان گرديده است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نيست، جز آن‌كه تو خدا و آنان بنده و مخلوق تو هستند</w:t>
      </w:r>
      <w:r>
        <w:rPr>
          <w:rFonts w:eastAsia="Amiri" w:cs="Amiri" w:ascii="Amiri" w:hAnsi="Amiri"/>
          <w:color w:val="111111"/>
          <w:sz w:val="28"/>
          <w:szCs w:val="28"/>
          <w:rtl w:val="true"/>
          <w:lang w:bidi="ar-SA"/>
        </w:rPr>
        <w:t xml:space="preserve">». </w:t>
      </w:r>
      <w:r>
        <w:rPr>
          <w:rStyle w:val="FootnoteAnchor"/>
          <w:rtl w:val="true"/>
        </w:rPr>
        <w:footnoteReference w:id="1523"/>
      </w:r>
      <w:r>
        <w:rPr>
          <w:rFonts w:ascii="Amiri" w:hAnsi="Amiri" w:eastAsia="Amiri" w:cs="Amiri"/>
          <w:color w:val="111111"/>
          <w:sz w:val="28"/>
          <w:sz w:val="28"/>
          <w:szCs w:val="28"/>
          <w:rtl w:val="true"/>
          <w:lang w:bidi="ar-SA"/>
        </w:rPr>
        <w:t>و يا آن‌كه در دعاى توسل، خطاب به معصومين عليهم السلام اين عبارت تكرار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آبرومند نزد خدا، ما را نزد خدا شفاعت كن</w:t>
      </w:r>
      <w:r>
        <w:rPr>
          <w:rFonts w:eastAsia="Amiri" w:cs="Amiri" w:ascii="Amiri" w:hAnsi="Amiri"/>
          <w:color w:val="111111"/>
          <w:sz w:val="28"/>
          <w:szCs w:val="28"/>
          <w:rtl w:val="true"/>
          <w:lang w:bidi="ar-SA"/>
        </w:rPr>
        <w:t xml:space="preserve">». </w:t>
      </w:r>
      <w:r>
        <w:rPr>
          <w:rStyle w:val="FootnoteAnchor"/>
          <w:rtl w:val="true"/>
        </w:rPr>
        <w:footnoteReference w:id="1524"/>
      </w:r>
      <w:r>
        <w:rPr>
          <w:rFonts w:ascii="IRNazanin" w:hAnsi="IRNazanin" w:eastAsia="IRNazanin"/>
          <w:color w:val="111111"/>
          <w:sz w:val="28"/>
          <w:sz w:val="28"/>
          <w:szCs w:val="28"/>
          <w:rtl w:val="true"/>
          <w:lang w:bidi="fa-IR"/>
        </w:rPr>
        <w:t>اكنون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تصورى راجع به معصومين عليهم السلام دارد، وقتى كه به زيارت آنها مى‌رود چه احساسى دارد؟ چه آرامشى را در خود حس مى‌كند؟ چگونه به تخليه هيجانى و پالايش خود مى‌پردازد؟ كدام درمانگر مى‌تواند چنين اثرات لايزالى داشته باشد؟</w:t>
      </w:r>
    </w:p>
    <w:p>
      <w:pPr>
        <w:pStyle w:val="BookText"/>
        <w:rPr/>
      </w:pPr>
      <w:r>
        <w:rPr>
          <w:rFonts w:ascii="IRNazanin" w:hAnsi="IRNazanin" w:eastAsia="IRNazanin"/>
          <w:color w:val="111111"/>
          <w:sz w:val="28"/>
          <w:sz w:val="28"/>
          <w:szCs w:val="28"/>
          <w:rtl w:val="true"/>
          <w:lang w:bidi="fa-IR"/>
        </w:rPr>
        <w:t>در چنين شرايطى او خود را با كسى در ارتباط مى‌داند كه نزد خدا داراى مقام شفاعت است و مى‌تواند بين او و خداوند واسطه گردد تا به خواسته‌هاى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احساس، زمينه‌ساز تخليه هيجانى و پالايش روانى است كه قبلًا به آن اشاره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آثار زيارت و راز و نياز با امام يا امامزاده‌اى كه فرد به زيارت او مى‌رود اين است كه زمينه لازم براى حل مشكل فرد فراهم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دو ديدگاه مى‌توان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ديدگاه، ديدگاه روان‌شناختى آن است و ديدگاه ديگر، ديدگاه فرا روان‌شناختى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روان‌شناختى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فرد در يك فضاى آكنده از پذيرش، از رويدادها و مشكلاتى سخن مى‌گويد كه آزارش مى‌دهند، اين خود رفته رفته، از بار تهديدآميز بودن آن مشكلات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تنهايى، مشكلاتى فكر ما را به خود مشغول مى‌دارند، ممكن است اين مشكلات جدى‌تر از آنچه هستند به نظر آيند، اما وقتى آنها را با كس ديگرى در ميان مى‌گذاريم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واجد شرايطى است كه به آن اشاره شد</w:t>
      </w:r>
      <w:r>
        <w:rPr>
          <w:rFonts w:eastAsia="Amiri" w:cs="Amiri" w:ascii="Amiri" w:hAnsi="Amiri"/>
          <w:color w:val="111111"/>
          <w:sz w:val="28"/>
          <w:szCs w:val="28"/>
          <w:rtl w:val="true"/>
          <w:lang w:bidi="ar-SA"/>
        </w:rPr>
        <w:t xml:space="preserve">) </w:t>
      </w:r>
      <w:r>
        <w:rPr>
          <w:rStyle w:val="FootnoteAnchor"/>
          <w:rtl w:val="true"/>
        </w:rPr>
        <w:footnoteReference w:id="1525"/>
      </w:r>
      <w:r>
        <w:rPr>
          <w:rFonts w:ascii="IRNazanin" w:hAnsi="IRNazanin" w:eastAsia="IRNazanin"/>
          <w:color w:val="111111"/>
          <w:sz w:val="28"/>
          <w:sz w:val="28"/>
          <w:szCs w:val="28"/>
          <w:rtl w:val="true"/>
          <w:lang w:bidi="fa-IR"/>
        </w:rPr>
        <w:t>گويى چندان مشكلات ناراحت كننده‌اى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نظريه يادگيرى، </w:t>
      </w:r>
      <w:r>
        <w:rPr>
          <w:rStyle w:val="FootnoteAnchor"/>
          <w:rtl w:val="true"/>
        </w:rPr>
        <w:footnoteReference w:id="1526"/>
      </w:r>
      <w:r>
        <w:rPr>
          <w:rFonts w:ascii="IRNazanin" w:hAnsi="IRNazanin" w:eastAsia="IRNazanin"/>
          <w:color w:val="111111"/>
          <w:sz w:val="28"/>
          <w:sz w:val="28"/>
          <w:szCs w:val="28"/>
          <w:rtl w:val="true"/>
          <w:lang w:bidi="fa-IR"/>
        </w:rPr>
        <w:t>گفت‌وگوى چند باره از رويدادهاى آزارنده، آن هم در محيط امن درمانى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تنبيهى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اضطرابى را كه همراه آن رويدادها بوده خاموش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 در لابه‌لاى توضيحات خودش، به تبيينى از مشكلات خود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چگونگى ايجاد و استوارى و پايدارى آنها و راه و روش تغيير دادن آنها براى او روشن مى‌شود</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بُعد فرا روان شناختى آن نيز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حضور امام يا امامزاده رسيده است و احساس مى‌كند كه آن بزرگوار، بر او نظارت دارد، زنده است و به صحبت‌هاى او گوش فرا مى‌دهد، چنان احساس امنيت مى‌كند و اضطراب از او دور مى‌گردد كه آرامش و امنيت روانى لازم براى انديشيدن و پيدا كردن راه حل مشكل بر او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فرهنگ شيعه اين يقين وجود دارد كه آن آرامش توسط آن امام يا امامزاده برقرار گرديده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خصوصيات افراد مبتلا به افسردگى، </w:t>
      </w:r>
      <w:r>
        <w:rPr>
          <w:rStyle w:val="FootnoteAnchor"/>
          <w:rtl w:val="true"/>
        </w:rPr>
        <w:footnoteReference w:id="1528"/>
      </w:r>
      <w:r>
        <w:rPr>
          <w:rFonts w:ascii="IRNazanin" w:hAnsi="IRNazanin" w:eastAsia="IRNazanin"/>
          <w:color w:val="111111"/>
          <w:sz w:val="28"/>
          <w:sz w:val="28"/>
          <w:szCs w:val="28"/>
          <w:rtl w:val="true"/>
          <w:lang w:bidi="fa-IR"/>
        </w:rPr>
        <w:t>اين است كه ذهن آنها در زمان حال سير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مشغول سرزنش خود در مورد زندگى گذشته خود هستند و دائم خودشان را محاكمه و محكوم مى‌كنند كه چرا اين كار را در گذشته انجام دادم و يا اين‌كه ذهن آنها مشغولِ ساختنِ آينده غم انگيزى است كه هيچ نقطه اميدى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طرز استفاده از ذهن و اين نوع عملكرد ذهنى باعث مى‌شود كه خُلق فرد پايين بيايد و نوعى نا اميدى همراه با كاهش انرژى و انگيزه بر او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شرايطى نه تنها باعث ايجاد روحيه بد در فرد مى‌گردد، بلكه به دليل</w:t>
      </w:r>
    </w:p>
    <w:p>
      <w:pPr>
        <w:pStyle w:val="BookText"/>
        <w:rPr/>
      </w:pPr>
      <w:r>
        <w:rPr>
          <w:rFonts w:ascii="IRNazanin" w:hAnsi="IRNazanin" w:eastAsia="IRNazanin"/>
          <w:color w:val="111111"/>
          <w:sz w:val="28"/>
          <w:sz w:val="28"/>
          <w:szCs w:val="28"/>
          <w:rtl w:val="true"/>
          <w:lang w:bidi="fa-IR"/>
        </w:rPr>
        <w:t>كاهش انرژى روانى موجب مى‌شود كه او نتواند از لياقت‌ها و توانايى‌هاى هوشى و ذهنى خود نيز به خوبى استفاده نمايد</w:t>
      </w:r>
      <w:r>
        <w:rPr>
          <w:rFonts w:eastAsia="IRNazanin" w:cs="IRNazanin"/>
          <w:color w:val="111111"/>
          <w:sz w:val="28"/>
          <w:szCs w:val="28"/>
          <w:rtl w:val="true"/>
          <w:lang w:bidi="fa-IR"/>
        </w:rPr>
        <w:t xml:space="preserve">. </w:t>
      </w:r>
      <w:r>
        <w:rPr>
          <w:rStyle w:val="FootnoteAnchor"/>
          <w:rtl w:val="true"/>
        </w:rPr>
        <w:footnoteReference w:id="1529"/>
      </w:r>
      <w:r>
        <w:rPr>
          <w:rFonts w:ascii="IRNazanin" w:hAnsi="IRNazanin" w:eastAsia="IRNazanin"/>
          <w:color w:val="111111"/>
          <w:sz w:val="28"/>
          <w:sz w:val="28"/>
          <w:szCs w:val="28"/>
          <w:rtl w:val="true"/>
          <w:lang w:bidi="fa-IR"/>
        </w:rPr>
        <w:t xml:space="preserve">از سوى ديگر ميشن باوم </w:t>
      </w:r>
      <w:r>
        <w:rPr>
          <w:rStyle w:val="FootnoteAnchor"/>
          <w:rtl w:val="true"/>
        </w:rPr>
        <w:footnoteReference w:id="1530"/>
      </w:r>
      <w:r>
        <w:rPr>
          <w:rFonts w:ascii="IRNazanin" w:hAnsi="IRNazanin" w:eastAsia="IRNazanin"/>
          <w:color w:val="111111"/>
          <w:sz w:val="28"/>
          <w:sz w:val="28"/>
          <w:szCs w:val="28"/>
          <w:rtl w:val="true"/>
          <w:lang w:bidi="fa-IR"/>
        </w:rPr>
        <w:t>اعتقاد دارد كه يكى از مهم‌ترين علل اين حالت، اين است كه فرد افسرده دائماً در حال استفاده از جملات و كلمات غم‌انگيز نسبت به گذشته و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او با استفاده از نوعى خودگويى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مطالب و خاطرات غم‌انگيز، سرزنش خود و محكوم ساختن خويش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صاحب‌نظر فوق، به هر حال به اين نكته اشاره دارند كه علت غمگينى و نااميدى توليد شده در فرد، از خود او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بك معتقد است كه افكار فرد در ايجاد افسردگى او مؤثر هستند و ميشن باوم معتقد است كه خودگويى‌هاى او باعث ايجاد افسردگى در وى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وجه اشتراك درمانى آنها در اين است كه بايستى با اين افكار و خودگويى‌ها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ميشن باوم معتقد است كه بايستى جملات و خودگويى‌هاى مثبت و اميدوار كننده را جايگزين جملات منفى نمود و بك نيز اعتقاد دارد كه بايستى افكار مثبت و اميدوار كننده را جايگزين افكار نااميد كننده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اعتقاد دارند كه گاهى نيز استفاده از تكنيك‌هاى فرار از اين افكار و خودگويى‌هايى نيز مى‌تواند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تكنيك‌هاى درمانى آنها در مقابل افكار و خودگويى‌هاى منفى را مى‌توان به دو بخش تقسيم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جايگزينى و مبارزه</w:t>
      </w:r>
      <w:r>
        <w:rPr>
          <w:rFonts w:eastAsia="IRNazanin" w:cs="IRNazanin"/>
          <w:color w:val="111111"/>
          <w:sz w:val="28"/>
          <w:szCs w:val="28"/>
          <w:rtl w:val="true"/>
          <w:lang w:bidi="fa-IR"/>
        </w:rPr>
        <w:t xml:space="preserve">. </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اينك به توضيح دو تكنيك فوق و اثرات دعا در مؤثر بودن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w:t>
      </w:r>
    </w:p>
    <w:p>
      <w:pPr>
        <w:pStyle w:val="BookText"/>
        <w:rPr/>
      </w:pPr>
      <w:r>
        <w:rPr>
          <w:rFonts w:ascii="IRNazanin" w:hAnsi="IRNazanin" w:eastAsia="IRNazanin"/>
          <w:color w:val="111111"/>
          <w:sz w:val="28"/>
          <w:sz w:val="28"/>
          <w:szCs w:val="28"/>
          <w:rtl w:val="true"/>
          <w:lang w:bidi="fa-IR"/>
        </w:rPr>
        <w:t>ذهن فرد نمى‌تواند در عين حال و در يك زمان واحد به دو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يك موضوع وارد ذهن مى‌شود، موضوع ديگر اولويت خود را از دست داده و كم رنگ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تكنيك، به افراد آموزش داده مى‌شود كه لحظات آسيب‌پذيرى خود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آسيب‌پذيرى، لحظاتى هستند كه افكار و خودگويى‌هاى ناخوشايند و نااميد كننده به سراغ فرد مى‌آيند و خُلق او را پايين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دقت برخود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اصطلاحاً به آن پاييدن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متوجه شود كه در چه زمان‌هايى بيشترين آسيب‌پذيرى را دارد و ذهن او مورد تاخت و تاز افكار يا خودگويى‌هاى ناخوشايند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لحظات آسيب‌پذيرى افراد،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شب‌ها كه به رختخواب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زمانى بين ورود به رختخواب و خوابيدن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ديگر هنگام تنهايى، بعضى صبح‌ها هنگام بيدار شدن از خواب، برخى ديگر نيمه‌هاى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آسيب‌پذير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كسى بايستى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لحظه‌هاى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آسيب‌پذيرى خود را شناسايى و ثبت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لازم است كه از تكنيك فرار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تكنيك فرار همان‌طور كه گفته شد، فرد سعى مى‌كند فكر و يا خود گويى‌هاى ديگرى را جايگزين فكر و خودگويى آزارنده نمايد</w:t>
      </w:r>
      <w:r>
        <w:rPr>
          <w:rFonts w:eastAsia="IRNazanin" w:cs="IRNazanin"/>
          <w:color w:val="111111"/>
          <w:sz w:val="28"/>
          <w:szCs w:val="28"/>
          <w:rtl w:val="true"/>
          <w:lang w:bidi="fa-IR"/>
        </w:rPr>
        <w:t xml:space="preserve">. </w:t>
      </w:r>
      <w:r>
        <w:rPr>
          <w:rStyle w:val="FootnoteAnchor"/>
          <w:rtl w:val="true"/>
        </w:rPr>
        <w:footnoteReference w:id="1532"/>
      </w:r>
      <w:r>
        <w:rPr>
          <w:rFonts w:ascii="IRNazanin" w:hAnsi="IRNazanin" w:eastAsia="IRNazanin"/>
          <w:color w:val="111111"/>
          <w:sz w:val="28"/>
          <w:sz w:val="28"/>
          <w:szCs w:val="28"/>
          <w:rtl w:val="true"/>
          <w:lang w:bidi="fa-IR"/>
        </w:rPr>
        <w:t>مثلًا به يك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جارو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كند و اجزاى آن را در ذهن خود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نقشه يك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خيابان‌ها، كوچه‌ها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خود مرور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ذهن فرد از موضوع آزارنده فرار كند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اين روش، موضوع آزارنده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آن موضوع يك موضوع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نمى‌شود، اما به هر حال يك آرامش در فرد ايجاد مى‌گردد تا بعدها بتواند به</w:t>
      </w:r>
    </w:p>
    <w:p>
      <w:pPr>
        <w:pStyle w:val="BookText"/>
        <w:rPr/>
      </w:pPr>
      <w:r>
        <w:rPr>
          <w:rFonts w:ascii="Amiri" w:hAnsi="Amiri" w:eastAsia="Amiri" w:cs="Amiri"/>
          <w:color w:val="111111"/>
          <w:sz w:val="28"/>
          <w:sz w:val="28"/>
          <w:szCs w:val="28"/>
          <w:rtl w:val="true"/>
          <w:lang w:bidi="ar-SA"/>
        </w:rPr>
        <w:t>شكل عقلى و بدون اضطراب و هيجان منفى آن موضوع را حل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تكنيك فرار روشى است براى ايجاد يك آرامش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مورد تأكيد ما اين است كه اگر در اين مرحله بتوانيم از خودگويى‌هاى ديگرى استفاده كنيم كه مورد توجه دين مبين اسلام است و آنها را جايگزين افكار و خودگويى‌هاى آزارنده‌اى كنيم كه زمينه‌ساز و تشديدكننده افسردگى هستند، اثر بهتر و بادوام‌تر و معنادارترى بر روى مراجع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از ذكر و دعا استفاده كنيم و اذكار و ادعيه توصيه شده توسط معصومين عليهم السلام را تكرار نماييم و ذهن خود را نيز بر روى معناى آن متمركز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اذكار و ادعيه، آثار روانى خود را بر روى فرد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ذكر، با تمركز و دقت و توجه، داراى اين اثر است كه ذهن فرد از افكار و خودگويى‌هاى غم‌انگيز و نااميد كننده خارج شده و به تكرار ذكر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پديده فرار از افكار آزارنده، با اين كار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اشاره شد، ذكر بايستى با توجه و دقت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 توجه و دقت وجود نداشته باشد، در اين صورت، ممكن است كه زبان و كلمه، در يك مسير حركت كنند و فكر در مسير ديگرى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فقط ظاهر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بيان ذكر هستند و ذهن، بازهم در حال تكرار افكار غم‌انگيز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گاهى افرادى را مى‌بينيم كه در حين ذكر گفتن، به مسايل ديگر هم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تكنيك، در صورتى مؤثر خواهد بود كه فكر و كلام با هم هماهنگ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مختلفى وجود دارد كه نشان مى‌دهد فرد، تدريجاً به آنچه كه مى‌گويد اعتقاد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تحقيق خود به اين نتيجه رسيدند كه گفتن و تكرار باعث باور كردن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نشان دادند كه وقتى شخصى مطلبى را به زبان</w:t>
      </w:r>
    </w:p>
    <w:p>
      <w:pPr>
        <w:pStyle w:val="BookText"/>
        <w:rPr/>
      </w:pPr>
      <w:r>
        <w:rPr>
          <w:rFonts w:ascii="IRNazanin" w:hAnsi="IRNazanin" w:eastAsia="IRNazanin"/>
          <w:color w:val="111111"/>
          <w:sz w:val="28"/>
          <w:sz w:val="28"/>
          <w:szCs w:val="28"/>
          <w:rtl w:val="true"/>
          <w:lang w:bidi="fa-IR"/>
        </w:rPr>
        <w:t>مى‌آورد، حتى اگر به آن اعتقاد نداشته باشد، بعد از مدتى تكرار كردن به آن معتقد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آزمايش ديگر، كوهن </w:t>
      </w:r>
      <w:r>
        <w:rPr>
          <w:rStyle w:val="FootnoteAnchor"/>
          <w:rtl w:val="true"/>
        </w:rPr>
        <w:footnoteReference w:id="1533"/>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نتيجه مشابهى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تحقيق خود نشان داد كه افراد به اظهارات خود اعتقاد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ميشن باوم </w:t>
      </w:r>
      <w:r>
        <w:rPr>
          <w:rStyle w:val="FootnoteAnchor"/>
          <w:rtl w:val="true"/>
        </w:rPr>
        <w:footnoteReference w:id="1534"/>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ديگرى است كه معتقد است كه اگر فرد، كلمات، جملات و مطالبى را تكرار كند و به محتواى آن توجه نمايد، پس از مدتى به آن كلمات و جملات اعتقاد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خُلق و روحيه او نيز تحت تأثير آن كلمات و جملات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تحقيقات فوق، بازهم تحقيقات و نظراتى وجود دارد كه نشان مى‌دهد كه افكار و روحيه فرد تحت تأثير كلمات و جملاتى كه به زبان مى‌آورد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ما به دليل رعايت اختصار در اين مقاله، فقط به نام آن تحقيقات و نظريات اشاره مى‌كنيم </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ورف </w:t>
      </w:r>
      <w:r>
        <w:rPr>
          <w:rStyle w:val="FootnoteAnchor"/>
          <w:rtl w:val="true"/>
        </w:rPr>
        <w:footnoteReference w:id="1536"/>
      </w:r>
      <w:r>
        <w:rPr>
          <w:rFonts w:ascii="Amiri" w:hAnsi="Amiri" w:eastAsia="Amiri" w:cs="Amiri"/>
          <w:color w:val="111111"/>
          <w:sz w:val="28"/>
          <w:sz w:val="28"/>
          <w:szCs w:val="28"/>
          <w:rtl w:val="true"/>
          <w:lang w:bidi="ar-SA"/>
        </w:rPr>
        <w:t>و لئونتيف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دادستان،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ميشن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شكركن،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با استناد به مجموعه تحقيقات و نظرات فوق نتيجه مى‌گيريم كه فرد، تدريجاً به آنچه كه به زبان مى‌آورد، اعتقاد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فكر افراد، خود را با آنچه به زبان آورده است همانند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تحقيقات و نظرات فوق نشان مى‌دهد كه كلام به فكر شكل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كلمات و خودگويى‌ها، كلمات و خود گويى‌هاى منفى باشد، فكر و خُلق فرد نيز به تدريج منفى خواهد شد، و اگر مثبت باشد، فكر و خُلق فرد مثبت مى‌شود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مورد نظر ما در اين بخش از مقاله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كلام و خودگويى‌هاى ما</w:t>
      </w:r>
    </w:p>
    <w:p>
      <w:pPr>
        <w:pStyle w:val="BookText"/>
        <w:rPr/>
      </w:pPr>
      <w:r>
        <w:rPr>
          <w:rFonts w:ascii="IRNazanin" w:hAnsi="IRNazanin" w:eastAsia="IRNazanin"/>
          <w:color w:val="111111"/>
          <w:sz w:val="28"/>
          <w:sz w:val="28"/>
          <w:szCs w:val="28"/>
          <w:rtl w:val="true"/>
          <w:lang w:bidi="fa-IR"/>
        </w:rPr>
        <w:t>بر روى فكر و خُلق ما اثر مى‌گذارد، پس اگر اين كلمات و خود گويى‌ها، همان ذكرها و دعاهايى باشد كه از معصومين عليهم السلام نقل گرديده است، در اين صورت، هم ذهن ما فرصتى براى تكرار كلمات و جملات غم‌انگيز نخواهد داشت، و آنها را بيرون مى‌راند و هم اين‌كه فكر و روحيه ما خود را با محتواى اين اذكار و ادعيه همانند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ذكر و دعا، اگر با دقت و توجه باشد، از كلمه شروع مى‌شود و به قلب ختم مى‌گردد؛ يعنى ذكر كلامى، منجر به ذكر عقلى و قلبى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بسيارى از ادعيه و اذكار در منابع شيعه، عمدتاً در جهت اميد و حركت و توكل بوده و جايى براى غمگينى بيمارگونه و غيرطبيعى در اين دعاها و ذكرها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فرد اين دعاها و ذكرها را با توجه و دقت به محتواى آنها تكرار مى‌نمايد، درون او هم با اين دعاها هماهنگ مى‌شود و نوعى تعادل روانى و اميد را در او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تعادل روانى و اميد، با خلق افسرده و مضطرب همساز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كه اين روحيه وارد ساختار روانى فرد مى‌گردد، روحيه بيمارگونه‌اى كه بيانگر اضطراب و افسردگى است، خود به خود از وجود فرد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اجتماع نقيضين در آن واحد در ذهن و روح فرد امكان‌پذير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به بخش كوچكى از اميدهاى موجود در بعضى از ادعيه اشاره كرده باشيم، به ادعيه زير به عنوان نمونه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مالك حاجت‌هاى فقيران و دانا به اسرار خاموشان هستى، هر حاجت سؤالى را همان لحظه مى‌شنوى و پاسخ آن را آماده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وعده‌هاى تو همه صادق و نعمتت فراوان، و رحمتت وسيع است، پس از تو درخواست مى‌كنم كه بر محمد و آل محمد درود فرستى و حوايج مرا در دنيا و آخرت برآورده سازى</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 بر همه چيز توانايى</w:t>
      </w:r>
      <w:r>
        <w:rPr>
          <w:rFonts w:eastAsia="IRNazanin" w:cs="IRNazanin"/>
          <w:color w:val="111111"/>
          <w:sz w:val="28"/>
          <w:szCs w:val="28"/>
          <w:rtl w:val="true"/>
          <w:lang w:bidi="fa-IR"/>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يا اين‌كه در دعاى ديگر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خدايى كه از او اميد هر خير و احسان دارم و نزد هر شرى، از خشم او ايمنى مى‌جويم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آن‌كه عطا مى‌كنى بسيار را به كم، اى آن‌كه به هر كه درخواست كند عطا مى‌كنى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آن‌كه به هر كه درخواست نكند و تو را هم نشناسد، باز از لطف و رحمتت عطا مى‌كنى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كه از تو درخواست مى‌كنم جميع خوبى‌هاى دنيا و جميع خوبى‌هاى آخرت را عطا فرما و به درخواستم از تو، جمع شرهاى دنيا و آخرت را از من دفع 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عطاى تو بى‌نقص است و اى خدا از فضل و كرمت، بهره مرا بيفزا</w:t>
      </w:r>
      <w:r>
        <w:rPr>
          <w:rFonts w:eastAsia="Amiri" w:cs="Amiri" w:ascii="Amiri" w:hAnsi="Amiri"/>
          <w:color w:val="111111"/>
          <w:sz w:val="28"/>
          <w:szCs w:val="28"/>
          <w:rtl w:val="true"/>
          <w:lang w:bidi="ar-SA"/>
        </w:rPr>
        <w:t xml:space="preserve">». </w:t>
      </w:r>
      <w:r>
        <w:rPr>
          <w:rStyle w:val="FootnoteAnchor"/>
          <w:rtl w:val="true"/>
        </w:rPr>
        <w:footnoteReference w:id="1538"/>
      </w:r>
      <w:r>
        <w:rPr>
          <w:rFonts w:ascii="IRNazanin" w:hAnsi="IRNazanin" w:eastAsia="IRNazanin"/>
          <w:color w:val="111111"/>
          <w:sz w:val="28"/>
          <w:sz w:val="28"/>
          <w:szCs w:val="28"/>
          <w:rtl w:val="true"/>
          <w:lang w:bidi="fa-IR"/>
        </w:rPr>
        <w:t>يكى از خصوصيات ذهن افسرده اين است كه در برخورد با دنياى اطراف و استنباط از آن، بخش غم‌انگيز و نااميد كننده آن را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بخشى كه نااميدى و بدبينى درونى فرد را هم تأييد مى‌كند و هم تشديد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ذهن، ذهنى است كه جهت </w:t>
      </w:r>
      <w:r>
        <w:rPr>
          <w:rStyle w:val="FootnoteAnchor"/>
          <w:rtl w:val="true"/>
        </w:rPr>
        <w:footnoteReference w:id="153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ذهن افسرده دچار خطاهاى منطقى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خطا از اين خطاهاى منطقى كه در رابطه با بحث حاضر مى‌باشند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دادستان، به نقل از بلاك برن </w:t>
      </w:r>
      <w:r>
        <w:rPr>
          <w:rStyle w:val="FootnoteAnchor"/>
          <w:rtl w:val="true"/>
        </w:rPr>
        <w:footnoteReference w:id="1540"/>
      </w:r>
      <w:r>
        <w:rPr>
          <w:rFonts w:ascii="Amiri" w:hAnsi="Amiri" w:eastAsia="Amiri" w:cs="Amiri"/>
          <w:color w:val="111111"/>
          <w:sz w:val="28"/>
          <w:sz w:val="28"/>
          <w:szCs w:val="28"/>
          <w:rtl w:val="true"/>
          <w:lang w:bidi="ar-SA"/>
        </w:rPr>
        <w:t xml:space="preserve">و كوترو،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شخصى </w:t>
      </w:r>
      <w:r>
        <w:rPr>
          <w:rStyle w:val="FootnoteAnchor"/>
          <w:rtl w:val="true"/>
        </w:rPr>
        <w:footnoteReference w:id="1541"/>
      </w:r>
      <w:r>
        <w:rPr>
          <w:rFonts w:ascii="IRNazanin" w:hAnsi="IRNazanin" w:eastAsia="IRNazanin"/>
          <w:color w:val="111111"/>
          <w:sz w:val="28"/>
          <w:sz w:val="28"/>
          <w:szCs w:val="28"/>
          <w:rtl w:val="true"/>
          <w:lang w:bidi="fa-IR"/>
        </w:rPr>
        <w:t>يا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گيرى‌هاى منفى بر مبناى دلايل اندك و حتى متضاد، به عبارت ديگر، بر مبناى خبرهاى نامناسب يا ناقص و نادرست نتيجه 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گزينشى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مبتنى بر تمركز بر جزئى منفى از يك چارچوب كُلى است و موجب مى‌شود كه معناى كُلى موقعيت، ادراك و ضبط نشود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خصوصيت فوق باعث مى‌گردد كه افراد افسرده، و حتى مضطرب و يا</w:t>
      </w:r>
    </w:p>
    <w:p>
      <w:pPr>
        <w:pStyle w:val="BookText"/>
        <w:rPr/>
      </w:pPr>
      <w:r>
        <w:rPr>
          <w:rFonts w:ascii="IRNazanin" w:hAnsi="IRNazanin" w:eastAsia="IRNazanin"/>
          <w:color w:val="111111"/>
          <w:sz w:val="28"/>
          <w:sz w:val="28"/>
          <w:szCs w:val="28"/>
          <w:rtl w:val="true"/>
          <w:lang w:bidi="fa-IR"/>
        </w:rPr>
        <w:t>پرخاشگر، داراى ذهنى يك جهتى بوده و همه دنيا و اتفاقات اطراف خود را به شكلى منفى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ذهن آنها نمى‌تواند اتفاقات و نكات مثبت دنياى اطراف را ببيند، </w:t>
      </w:r>
      <w:r>
        <w:rPr>
          <w:rStyle w:val="FootnoteAnchor"/>
          <w:rtl w:val="true"/>
        </w:rPr>
        <w:footnoteReference w:id="1543"/>
      </w:r>
      <w:r>
        <w:rPr>
          <w:rFonts w:ascii="IRNazanin" w:hAnsi="IRNazanin" w:eastAsia="IRNazanin"/>
          <w:color w:val="111111"/>
          <w:sz w:val="28"/>
          <w:sz w:val="28"/>
          <w:szCs w:val="28"/>
          <w:rtl w:val="true"/>
          <w:lang w:bidi="fa-IR"/>
        </w:rPr>
        <w:t>و اساساً نمى‌تواند نعمت‌هاى اطراف خود را به گونه صحيح ادراك نمايد؛ به همين دليل است كه در طول جلسات درمانى با اين افراد، سعى مى‌شود كه نوع نگاه و ديدگاه آنها و همچنين برداشت‌ها و استنباطهاى آنها تغيير كرده و شكل مثبتى را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دعاهاى ما روش‌هاى بسيار خوبى براى تقويت ذهن در جهت پيدا كردن نكات مثبت زندگى و توجه به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وقتى كه دعاى عرفه حضرت امام حسين عليه السلام در روز عرفه را مرور مى‌كنيم، متوجه مى‌شويم كه با چه ريزبينى و نكته سنجى بى‌نظيرى، ذهن خواننده را در جهت مشاهده نعمت‌ها پرورش مى‌دهد و البته تكرار اين دعا و ادعيه مشابه، ضمن اين‌كه به پيروى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كلام باعث اعتقاد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واگرا </w:t>
      </w:r>
      <w:r>
        <w:rPr>
          <w:rStyle w:val="FootnoteAnchor"/>
          <w:rtl w:val="true"/>
        </w:rPr>
        <w:footnoteReference w:id="1544"/>
      </w:r>
      <w:r>
        <w:rPr>
          <w:rFonts w:ascii="IRNazanin" w:hAnsi="IRNazanin" w:eastAsia="IRNazanin"/>
          <w:color w:val="111111"/>
          <w:sz w:val="28"/>
          <w:sz w:val="28"/>
          <w:szCs w:val="28"/>
          <w:rtl w:val="true"/>
          <w:lang w:bidi="fa-IR"/>
        </w:rPr>
        <w:t>را نيز در ذهن افراد افسرده پرورش مى‌دهد كه ابعاد مثبت زندگى را نيز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اين دعا آمده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اول، كه من نبودم، به من نعمت وجود بخشيدى و مرا از خاك بيافريدى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پيش از اين هم پيوسته با من نيكى و مهربانى كردى و به نعمت فراوانم متنعم ساختى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گهواره كه كودكى ناتوان بودم مرا نگهداشتى و از شير مادر، غذايى گوارا روزى‌ام كردى و دل‌هاى مادران را مهربان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سال به تربيت تو فزون‌تر شدم و خلقتم مقام كمال يافت و قواى جسم و جانم به حد اعتدال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قوه عقل را در من قرار دادى و معرفت خود را به قلبم الهام نمودى </w:t>
      </w:r>
      <w:r>
        <w:rPr>
          <w:rFonts w:eastAsia="IRNazanin" w:cs="IRNazanin"/>
          <w:color w:val="111111"/>
          <w:sz w:val="28"/>
          <w:szCs w:val="28"/>
          <w:rtl w:val="true"/>
          <w:lang w:bidi="fa-IR"/>
        </w:rPr>
        <w:t xml:space="preserve">...». </w:t>
      </w:r>
      <w:r>
        <w:rPr>
          <w:rStyle w:val="FootnoteAnchor"/>
          <w:rtl w:val="true"/>
        </w:rPr>
        <w:footnoteReference w:id="1545"/>
      </w:r>
      <w:r>
        <w:rPr>
          <w:rFonts w:ascii="IRNazanin" w:hAnsi="IRNazanin" w:eastAsia="IRNazanin"/>
          <w:color w:val="111111"/>
          <w:sz w:val="28"/>
          <w:sz w:val="28"/>
          <w:szCs w:val="28"/>
          <w:rtl w:val="true"/>
          <w:lang w:bidi="fa-IR"/>
        </w:rPr>
        <w:t>متوجه مى‌شويم كه اين دعا چگونه با ظرافت تمام به خواننده ياد مى‌دهد كه بتواند به ابعاد مختلف زندگى خود دقت كند و حتى توانايى توجه به دوران قبل از تولد را</w:t>
      </w:r>
    </w:p>
    <w:p>
      <w:pPr>
        <w:pStyle w:val="BookText"/>
        <w:rPr/>
      </w:pPr>
      <w:r>
        <w:rPr>
          <w:rFonts w:ascii="IRNazanin" w:hAnsi="IRNazanin" w:eastAsia="IRNazanin"/>
          <w:color w:val="111111"/>
          <w:sz w:val="28"/>
          <w:sz w:val="28"/>
          <w:szCs w:val="28"/>
          <w:rtl w:val="true"/>
          <w:lang w:bidi="fa-IR"/>
        </w:rPr>
        <w:t>به شكل مثبت در او شكوفا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 تمرين اين دعا و ادعيه مانند آن، تمرين بسيار خوبى است براى تقويت توانايى شناسايى و تكرار كلامى نعمت‌ها و نكات مثبت كه در زندگى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تمرين و تكرار اين دعا و ادعيه مشابه مى‌توان ذهن افسرده را از يك بُعدى‌نگرى و توجه صرف به ابعاد منفى زندگى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دعاها، تمرين‌هاى عملى هستند براى بازكردن ذهن و نجات دادن آن از خطاهاى ادراكى كه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تمرين‌هاى عملى، در قرآن كريم بارها و بارها به صورت نظرى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چندين بار در قرآن كريم خطاب به قوم بنى اسرائيل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نعمت‌هايى كه به شما ارزانى داشتم به ياد آريد</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 xml:space="preserve">و بعد از اين آيه، به گذشته آنها اشاره كرده و فرموده است كه شما، گذشته سختى داشتيد </w:t>
      </w:r>
      <w:r>
        <w:rPr>
          <w:rStyle w:val="FootnoteAnchor"/>
          <w:rtl w:val="true"/>
        </w:rPr>
        <w:footnoteReference w:id="1547"/>
      </w:r>
      <w:r>
        <w:rPr>
          <w:rFonts w:ascii="IRNazanin" w:hAnsi="IRNazanin" w:eastAsia="IRNazanin"/>
          <w:color w:val="111111"/>
          <w:sz w:val="28"/>
          <w:sz w:val="28"/>
          <w:szCs w:val="28"/>
          <w:rtl w:val="true"/>
          <w:lang w:bidi="fa-IR"/>
        </w:rPr>
        <w:t xml:space="preserve">و من بر شما منت گذاشتم و شما را نجات دادم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فوق متوجه مى‌شويم كه خداوند هم در قرآن به ما يادآورى مى‌كند كه نعمت‌ها و نكات مثبت و موفقيت‌هاى زندگى و نعمت‌هاى خداوند را با خود ذكر كرده و يادآورى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نيز به نقل از بعضى صاحب‌نظران و با استناد به برخى از تحقيقات، اشاره كرديم كه تكرار يك مطلب باعث اعتقاد به آن مطلب مى‌شود </w:t>
      </w:r>
      <w:r>
        <w:rPr>
          <w:rStyle w:val="FootnoteAnchor"/>
          <w:rtl w:val="true"/>
        </w:rPr>
        <w:footnoteReference w:id="1548"/>
      </w:r>
      <w:r>
        <w:rPr>
          <w:rFonts w:ascii="IRNazanin" w:hAnsi="IRNazanin" w:eastAsia="IRNazanin"/>
          <w:color w:val="111111"/>
          <w:sz w:val="28"/>
          <w:sz w:val="28"/>
          <w:szCs w:val="28"/>
          <w:rtl w:val="true"/>
          <w:lang w:bidi="fa-IR"/>
        </w:rPr>
        <w:t>يعنى ذكر و تكرار نعمت‌ها باعث تقويت مثبت‌نگرى در ذهن افسرده مى‌گردد و ذهن را براى اين نوع نگرش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نيز در قرآن </w:t>
      </w:r>
      <w:r>
        <w:rPr>
          <w:rStyle w:val="FootnoteAnchor"/>
          <w:rtl w:val="true"/>
        </w:rPr>
        <w:footnoteReference w:id="1549"/>
      </w:r>
      <w:r>
        <w:rPr>
          <w:rFonts w:ascii="IRNazanin" w:hAnsi="IRNazanin" w:eastAsia="IRNazanin"/>
          <w:color w:val="111111"/>
          <w:sz w:val="28"/>
          <w:sz w:val="28"/>
          <w:szCs w:val="28"/>
          <w:rtl w:val="true"/>
          <w:lang w:bidi="fa-IR"/>
        </w:rPr>
        <w:t>حتى براى ذكر و يادآورى نعمت‌ها، پاداش در نظر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سپاس‌گزارى كنيد، ما نيز نعمت‌هاى شما را مى‌افزاييم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انگيزه‌اى براى تكرار و ذكر نعمت‌هاست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استفاده از ذكرهايى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آنها،</w:t>
      </w:r>
    </w:p>
    <w:p>
      <w:pPr>
        <w:pStyle w:val="BookText"/>
        <w:rPr/>
      </w:pPr>
      <w:r>
        <w:rPr>
          <w:rFonts w:ascii="IRNazanin" w:hAnsi="IRNazanin" w:eastAsia="IRNazanin"/>
          <w:color w:val="111111"/>
          <w:sz w:val="28"/>
          <w:sz w:val="28"/>
          <w:szCs w:val="28"/>
          <w:rtl w:val="true"/>
          <w:lang w:bidi="fa-IR"/>
        </w:rPr>
        <w:t>گرچه داراى آثار روانى فراوانى هستند، ولى يكى از آثار آنها مبارزه با منفى‌نگرى است كه بر ذهن افراد افسرده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ذكرهاى مثبت زمانى بيشتر مى‌شود كه به اين مطلب اشاره كنيم كه بعضى از صاحب‌نظران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ميشن باوم،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خود به اين نتيجه رسيدند كه افراد افسرده، در ذهن خود مشغول تكرار خودگويى‌هاى منفى بوده و جملات منفى و نااميد كننده را تكرار مى‌كنند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ذكرهاى مثبت، ابزارى است براى مبارزه با اين‌گونه خودگويى‌هاى منفى، زيرا وقتى فرد، مشغول به بيان اذكار مثبت مى‌گردد، ديگر ذهن او نمى‌تواند به تكرار جملات منفى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يكى از بهترين روش‌ها براى خارج كردن خودگويى‌هاى منفى از ذهن، استفاده از ذكرهاى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ذكر مثبت هم به تدريج باعث اعتقاد به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اين جملات مثبت مى‌تواند روحيه فرد را مثبت كند كه البته مثبت كردن خُلق و روحيه، بهترين روش درمان افسردگى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ابى جعفر محمد بن يعقوب كلينى رازى، ترجمه و شرح حاج سيد جواد مصطفوى، دفتر نشر فرهنگ اهل بيت عليهم السلام،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تفكر و زبان، سيد كامران علوى، انتشارات دانشگاه پيام نور،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رفتار درمان شناختى، هاوتون كرك و كلارك سالكوس، ترجمه حبيب قاسم‌زاده، انتشارات ارجمند،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روان‌شناسى اجتماعى، اليوت ارونسون، ترجمه حسين شكركن، رشد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روان‌شناسى مرضى تحولى از كودكى تا بزرگسالى، پريرخ دادستان،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 روانشناسى، ريتا ال اتكينسون و ارنست ر هيلگارد، ترجمه محمدنقى براهنى و همكاران، رشد،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الجنان، عباس قمى، دفتر نشر فرهنگ اسلامى،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نظريه‌هاى مشاوره و روان درمانى، عبداللَّه شفيع آبادى و غلام‌رضا ناصرى، مركز نشر دانشگاهى،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 هيجانى، دانيل گلمن، ترجمه نسرين پارسا، رشد،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Marx, E. M: Williams, J. M. G;, Depression and social problem sohmingJornal of Abnor mal psychology,( 1992 ), 101, 78- 86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Festinger, L. S Carl smith, J, M., Cognitive C onsequences of forcedcomplia nce, Jornal of Abnormal and social Psychology 58) 1959(: 203- 210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Cohen, A., An Experiment on small rewards for Discrepant complianceand attitude change, In Explorations in Cognitive Dissonance, by J. W. Brehm and A. R. Cohen( New York: Wiley, 1962 )PP. 73- 78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Beck, A, T; Hollon, S, D; young, J, E; Bedrosian, R, C, Treatment of</w:t>
      </w:r>
    </w:p>
    <w:p>
      <w:pPr>
        <w:pStyle w:val="BookText"/>
        <w:rPr/>
      </w:pPr>
      <w:r>
        <w:rPr>
          <w:rFonts w:eastAsia="Times New Roman" w:cs="Times New Roman" w:ascii="Times New Roman" w:hAnsi="Times New Roman"/>
          <w:color w:val="111111"/>
          <w:sz w:val="28"/>
          <w:szCs w:val="28"/>
          <w:lang w:val="en-US" w:bidi="en-US"/>
        </w:rPr>
        <w:t>depression whit cognitive therapy and amitriptyline. Archives ofG eneralP sy chiatry( 1985 ), 42, 142- 8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Michenbaum, D, H., Cognitive modification of test anxious colledges tudents. J ornal of counseling and clinical psychology,( 1972 )39: 370- 80</w:t>
      </w:r>
      <w:bookmarkStart w:id="1246" w:name="pg1846_24575"/>
    </w:p>
    <w:p>
      <w:pPr>
        <w:pStyle w:val="Heading4"/>
        <w:numPr>
          <w:ilvl w:val="3"/>
          <w:numId w:val="1"/>
        </w:numPr>
        <w:rPr/>
      </w:pPr>
      <w:bookmarkStart w:id="1247" w:name="__RefHeading___Toc2869821_3650668749"/>
      <w:bookmarkStart w:id="1248" w:name="_Toc469"/>
      <w:bookmarkEnd w:id="1246"/>
      <w:bookmarkEnd w:id="1247"/>
      <w:r>
        <w:rPr/>
        <w:t>5</w:t>
      </w:r>
      <w:r>
        <w:rPr>
          <w:rtl w:val="true"/>
        </w:rPr>
        <w:t xml:space="preserve">. </w:t>
      </w:r>
      <w:r>
        <w:rPr>
          <w:rtl w:val="true"/>
        </w:rPr>
        <w:t>زيارت، راهكارى جهت ارتقاى سلامت روان‌</w:t>
      </w:r>
      <w:bookmarkEnd w:id="1248"/>
    </w:p>
    <w:p>
      <w:pPr>
        <w:pStyle w:val="BookText"/>
        <w:rPr/>
      </w:pPr>
      <w:r>
        <w:rPr>
          <w:rFonts w:ascii="IRNazanin" w:hAnsi="IRNazanin" w:eastAsia="IRNazanin"/>
          <w:color w:val="111111"/>
          <w:sz w:val="28"/>
          <w:sz w:val="28"/>
          <w:szCs w:val="28"/>
          <w:rtl w:val="true"/>
          <w:lang w:bidi="fa-IR"/>
        </w:rPr>
        <w:t xml:space="preserve">زهرا تقربى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با توجه به تغيير الگوى بيمارى‌ها، يكى از مسايل مورد توجه محققين در جوامع امروزى روان‌شناسى مذهب، به طور عام و اثرات مذهب بر سلامت روان به طور خاص مى‌باشد، مقوله مذهب از ابعاد رفتارى و عقيدتى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رفتارى دربرگيرنده رفتارهاى فردى و عمومى است؛ با توجه به تعاريف ارائه شده از زيارت، اين مؤكد دينى هر دو بعد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متفاوت بودن سطح آسيب‌پذيرى سلامت روان در دو جنس، و با توجه به اين‌كه در پژوهش‌هاى متعدد انجام شده در خصوص اثرات مذهب بر ابعاد مختلف سلامت روان به آثار زيارت كم‌تر پرداخته شده، اين مطالعه با هدف بررسى نقش زيارت در سلامت روان زنان مسلمانِ مراجعه كننده به پايگاه بهداشتى كارگر كاشان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معلوم شد زيارت حرم امامان و اماكن مقدس در پيشگيرى از عدم سلامت روان نقش مهمى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عدم سلامت روان در افرادى كه به حج مشرّف نشده بودند، در افرادى كه شش ماه از آخرين تشرف آنها به زيارت خانه خدا مى‌گذشت، و در افرادى كه سه ماه از زمان آخرين تشرف آنها به زيارت مقبره امامان سپرى شده بود، بيشتر بود، ولى اين تفاوت‌ها معنى دار گزارش نشدند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زنان مسلمان، مذهب،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 xml:space="preserve">طبق تعريف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يكى از ابعاد سلامت، سلامت روان است؛ موردى كه در ريشه‌يابى علل بسيارى از سوانح و مرگ و ميرها، به درجات مختلف در حال خودنمايى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جهان، از مشكل عدم سلامت روان رنج مى‌برند و متأسفانه آمارهاى مربوطه در دهه‌هاى اخير سير صعودى قابل توجهى را نشان مى‌دهد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شيوع اختلالات روانى در جمعيت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بالاى كشور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كه اين رقم در زنان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مردان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جمعيت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بالاى مناطق شهرى كاشان شيوع اختلالات روانى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گرديده كه اين آمار در مردان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و همكاران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آسيب‌پذيرى بيشتر زنان را به محدود بودن نقش زنان در فعاليت‌هاى اجتماعى، استرس‌هاى محيطى، مشكلات خانودگى و زندگى زناشويى، و عوامل بيولوژيك مربوطه مرتبط دانسته‌اند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زنان به عنوان مادر و مربى، اهميت توجه به سلامت روان آنها را خاطرنشان مى‌سازد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 وضعيت سلامت روان را تحت تأثير قرار مى‌دهند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مهم‌ترين اين عوامل،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مذهبى موضوعى است كه قدمتى تاريخى دارد، ولى امروزه بيشتر مورد توجه پژوهشگران واقع شده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عنوان مجموعه‌اى از اعتقادات، بايدها، نبايدها و نيز ارزش‌هاى اختصاصى و تعميم يافته از مؤثرترين تكيه‌گاه‌هاى روانى به شمار مى‌رود كه قادر است به زندگى معنا بخشيده و در شرايط خاص فرد را از تعليق و بى‌معنايى نجات 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اديان جهان با توصيه به پرداختن به فعاليت‌هاى مثبت و دورى كردن از فعاليت‌هاى منفى بر رفتار و شناخت فرد تأثير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عنوان يك ميانجى رويدادهاى روزمره زندگى فرد را تحت تأثير قرار مى‌دهد، به گونه‌اى كه فرد مذهبى، بسيارى از رخدادهاى به ظاهر منفى را مثبت و معنى‌دار ارزيابى مى‌كند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به‌علاوه بسيارى معتقدند كه به كمك ايمان برخورد با هيجان‌ها و شرايط</w:t>
      </w:r>
    </w:p>
    <w:p>
      <w:pPr>
        <w:pStyle w:val="BookText"/>
        <w:rPr/>
      </w:pPr>
      <w:r>
        <w:rPr>
          <w:rFonts w:ascii="IRNazanin" w:hAnsi="IRNazanin" w:eastAsia="IRNazanin"/>
          <w:color w:val="111111"/>
          <w:sz w:val="28"/>
          <w:sz w:val="28"/>
          <w:szCs w:val="28"/>
          <w:rtl w:val="true"/>
          <w:lang w:bidi="fa-IR"/>
        </w:rPr>
        <w:t>اجتماعى آسان‌تر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باعث پديد آمدن روابط نزديك با ديگران شده كه اين خود يكى از همبسته‌هاى احساس ذهنى بهزيستى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حضور در مكان‌هاى مذهبى امكان برخوردارى از حمايت عاطفى ديگران نيز فراهم مى‌شود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حتى برخى معتقدند كه تأثير معمارى مكان‌هاى مذهبى، بر رفتار و احساسات نبايد ناديده گرفته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محققين با توجه به فطرى بودن دين و نياز انسان به امنيت، بيان كرده‌اند كه بدون معنويت انسان به پوچى و درماندگى خواهد رسيد و دچار احساس بى‌هدفى، عدم عزت نفس و بيگانگى نسبت به خود و اجتماع خواهد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فقدان باورهاى دينى را علت بيمارى‌هاى روانى دانسته و در درمان اختلالات روانى، دين درمانى را توصيه مى‌كنند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تأثير مذهب بر شاخص‌هاى سلامت روان،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زندگى، افسردگى، اضطراب، افكار و رفتار خودكشى، سوء مصرف مواد، مصرف الكل، احساس حسادت، مشكلات زناشويى و طلاق، ترس، ناكامى، عصبانيت، پرخاشگرى و خشونت، اعتماد به نفس، بى‌خوابى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متعددى در داخل و خارج از كشور انجام شده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نتايج در برخى موارد تا حدى متفاوت و حتى متناقض هستند؛ ولى غالب آنها بيانگر تأثير مثبت و قابل توجه متغيرهاى مذهبى، همچون نماز، روزه، دعا، شركت در مراسم و تشكل‌هاى مذهبى، اعتقادات و ارزش‌هاى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بهداشت روان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محققين تأثير مذهب را در ابعاد رفتارى و عقيدتى به طور جداگانه مورد بحث قرار داده‌اند كه در ارتباط با ميزان تأثير آنها، تفاوت‌هايى با جهات متناقض مشاهده مى‌شود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در بعد رفتارى مذهب به دو گروه رفتارهاى فردى و عمومى پرداخته شده است كه در خصوص ميزان اثربخشى آنها و حتى تفاوت بين آنها تناقضاتى مشهود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يكى از مناسك دينى به شمار مى‌رود كه در اسلام از جايگاه ويژه</w:t>
      </w:r>
    </w:p>
    <w:p>
      <w:pPr>
        <w:pStyle w:val="BookText"/>
        <w:rPr/>
      </w:pP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واژه‌اى عربى است از مصدر زارَ يَزور،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همدمى و مؤانست يا درخواست حاجت به ديدار كسى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مسلمانان، به‌ويژه شيعيان، زيارت به رفتن به مشاهد متبرك و بقعه‌ها و همچنين خواندن اذكار و ادعيه به منظور تشرف باطنى به پيامبران، امامان، امامزادگان، و اولياى خدا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آن مى‌توان به خواندن نماز و دعا و زيارتنامه اشاره كرد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تعريف ارائه شده، اين مؤكد دينى هر دو بعد رفتارهاى فردى و عمومى مذهبى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متغيرى چند وجهى است كه انتظار مى‌رود با تركيبى از عقايد، رفتارها، و ويژگى‌هاى محيط سلامت روان فرد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نماز و دعا، درباره اثرات معنوى رفتن به مكان‌هاى مقدسى همچون مسجد و كليسا تحقيقات انجام شده متعدد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خصوص تأثير زيارت بر سلامت روان، در داخل و خارج، تحقيقات اندكى انجام شده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تأكيد اسلام بر نقش زيارت در تزكيه و تهذيب نفس، و نظر به اين‌كه تأثير مذهب بر بهداشت روان در افرادى كه بيشتر تحت استرس قرار دارند، مشهودتر مى‌باشد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 تحقيقات تأييدكننده اين تفاوت هستند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تفاوت‌هاى گزارش شده بين دو جنس در ارتباط با گرايش‌هاى مذهبى</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ساختار جمعيتى خانوارهاى تحت پوشش پايگاه بهداشتى كارگر كاشان، مطالعه‌اى با هدف بررسى نقش زيارت در سلامت روان زنان مسلمانِ مراجعه كننده به پايگاه مذكور،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نتايج مطالعه نظر دست‌اندركاران و برنامه‌ريزان امور بهداشت خانواده و ساير سازمان‌هاى ذى ربط را در جهت ارتقاى كيفيت زندگى زنان مسلمانِ جامعه، به خود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و روش‌ها</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مطالعه مقطعى با توجه به برآورد شيوع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سلامت روان در زنان ساكن مناطق شهرى كاشان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درصد اطمينان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حداكثر خطاى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w:t>
      </w:r>
    </w:p>
    <w:p>
      <w:pPr>
        <w:pStyle w:val="BookText"/>
        <w:rPr/>
      </w:pPr>
      <w:r>
        <w:rPr>
          <w:rFonts w:ascii="IRNazanin" w:hAnsi="IRNazanin" w:eastAsia="IRNazanin"/>
          <w:color w:val="111111"/>
          <w:sz w:val="28"/>
          <w:sz w:val="28"/>
          <w:szCs w:val="28"/>
          <w:rtl w:val="true"/>
          <w:lang w:bidi="fa-IR"/>
        </w:rPr>
        <w:t xml:space="preserve">تعداد نمونه مورد نياز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زنان مسلمان مراجعه كننده به پايگاه‌هاى بهداشتى انقلاب و كارگر كاشان در ماه‌هاى شهريور و 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تكميل آمار به مرز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طور مستمر وارد مطالعه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جلب همكارى نمونه‌ها و اطمينان دادن به آنها در خصوص محرمانه باقى ماندن اطلاعات، ضمن ارائه توضيحاتى درباره نحوه پاسخگويى به سوالات، پرسشنامه </w:t>
      </w:r>
      <w:r>
        <w:rPr>
          <w:rFonts w:eastAsia="Times New Roman" w:cs="Times New Roman" w:ascii="Times New Roman" w:hAnsi="Times New Roman"/>
          <w:color w:val="111111"/>
          <w:sz w:val="28"/>
          <w:szCs w:val="28"/>
          <w:lang w:val="en-US" w:bidi="en-US"/>
        </w:rPr>
        <w:t>GHQ- 21</w:t>
      </w:r>
      <w:r>
        <w:rPr>
          <w:rFonts w:ascii="IRNazanin" w:hAnsi="IRNazanin" w:eastAsia="IRNazanin"/>
          <w:color w:val="111111"/>
          <w:sz w:val="28"/>
          <w:sz w:val="28"/>
          <w:szCs w:val="28"/>
          <w:rtl w:val="true"/>
          <w:lang w:bidi="fa-IR"/>
        </w:rPr>
        <w:t>، پرسشنامه‌اى مشتمل بر اطلاعات دموگرافيك و فاكتورهاى احتمالى مرتبط با بهداشت روان، و پرسشنامه شاخص‌هاى سنجش اثر زيارت توسط كارشناسان بهداشت در اختيار آنها قرار داده شد و زمان تكميل پرسشنامه به سؤالات طرح شده از سوى آنها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كه نمونه‌ها بيسواد بودند، اطلاعات از طريق مصاحبه تكميل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سنجش وضعيت سلامت روان از پرسشنامه سلامت عمومى </w:t>
      </w:r>
      <w:r>
        <w:rPr>
          <w:rStyle w:val="FootnoteAnchor"/>
        </w:rPr>
        <w:footnoteReference w:id="1551"/>
      </w:r>
      <w:r>
        <w:rPr>
          <w:rFonts w:eastAsia="Times New Roman" w:cs="Times New Roman" w:ascii="Times New Roman" w:hAnsi="Times New Roman"/>
          <w:color w:val="111111"/>
          <w:sz w:val="28"/>
          <w:szCs w:val="28"/>
          <w:lang w:val="en-US" w:bidi="en-US"/>
        </w:rPr>
        <w:t>GHQ- 21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پرسشنامه، ابزارى سرندى و مبتنى بر روش خودگزارش دهى است كه با هدف رديابى كسانى كه داراى اختلال روانى هستند، مورد استفاده قرار مى‌گيرد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 اصلى آن داراى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است كه توسط گلدبرگ </w:t>
      </w:r>
      <w:r>
        <w:rPr>
          <w:rStyle w:val="FootnoteAnchor"/>
          <w:rtl w:val="true"/>
        </w:rPr>
        <w:footnoteReference w:id="155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شده و داراى فرم‌هاى كوتاه متعددى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فرم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با بار مثبت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 بار منفى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پرسشنامه دو سبك نمره دهى پيشنهاد شده كه در مطالعه حاضر سيستم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در سؤالات مثبت به گزينه بهتر از هميشه، مثل هميشه، كم‌تر از هميشه، و خيلى كم‌تر از هميشه به ترتيب امتيازات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سؤالات منفى به گزينه‌هاى هرگز، نه بيشتر از هميشه، بيشتر از هميشه، و خيلى بيشتر از هميشه به ترتيب امتيازات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شد، و در مجموع وضعيت سلامت روان در مقياس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 در ايران</w:t>
      </w:r>
    </w:p>
    <w:p>
      <w:pPr>
        <w:pStyle w:val="BookText"/>
        <w:rPr/>
      </w:pPr>
      <w:r>
        <w:rPr>
          <w:rFonts w:ascii="IRNazanin" w:hAnsi="IRNazanin" w:eastAsia="IRNazanin"/>
          <w:color w:val="111111"/>
          <w:sz w:val="28"/>
          <w:sz w:val="28"/>
          <w:szCs w:val="28"/>
          <w:rtl w:val="true"/>
          <w:lang w:bidi="fa-IR"/>
        </w:rPr>
        <w:t>استاندارد شده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حساسيت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نقطه برش آن معرفى شده 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فاكتورهاى دموگرافيك و فاكتورهاى احتمالى مرتبط با سلامت روان از پرسشنامه‌اى محقق ساخته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در ارتباط با شاخص‌هاى سنجش اثر زيارت نيز از پرسشنامه‌اى محقق ساخته در قالب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صورى دو پرسشنامه اخير، به تأييد تعدادى از اعضاى هيأت علمى رسيد و پايايى آن روى تعداد محدودى نمونه از طريق</w:t>
      </w:r>
    </w:p>
    <w:p>
      <w:pPr>
        <w:pStyle w:val="BookText"/>
        <w:rPr/>
      </w:pPr>
      <w:r>
        <w:rPr>
          <w:rFonts w:eastAsia="Times New Roman" w:cs="Times New Roman" w:ascii="Times New Roman" w:hAnsi="Times New Roman"/>
          <w:color w:val="111111"/>
          <w:sz w:val="28"/>
          <w:szCs w:val="28"/>
          <w:lang w:val="en-US" w:bidi="en-US"/>
        </w:rPr>
        <w:t>Retest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تعيين شد كه كليه پاسخ‌ها در دو بررسى منطبق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تجزيه و تحليل اطلاعات در پرسشنامه </w:t>
      </w:r>
      <w:r>
        <w:rPr>
          <w:rFonts w:eastAsia="Times New Roman" w:cs="Times New Roman" w:ascii="Times New Roman" w:hAnsi="Times New Roman"/>
          <w:color w:val="111111"/>
          <w:sz w:val="28"/>
          <w:szCs w:val="28"/>
          <w:lang w:val="en-US" w:bidi="en-US"/>
        </w:rPr>
        <w:t>GHQ- 21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وضعيت طبيعىِ سلامت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عدم سلامت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مشكل‌دار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نرم افزار </w:t>
      </w:r>
      <w:r>
        <w:rPr>
          <w:rFonts w:eastAsia="Times New Roman" w:cs="Times New Roman" w:ascii="Times New Roman" w:hAnsi="Times New Roman"/>
          <w:color w:val="111111"/>
          <w:sz w:val="28"/>
          <w:szCs w:val="28"/>
          <w:lang w:val="en-US" w:bidi="en-US"/>
        </w:rPr>
        <w:t>SPSS- 11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شيوع عدم سلامت روان در نمونه‌ها بررسى و تعميم‌پذيرى آن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در جامعه مورد نظر برآورد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بررسى ارتباط عوامل دموگرافيك و شاخص‌هاى سنجش اثر زيارت با وضعيت سلامت روان از آمارهاى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CIOR ,OR ,Fisherstest ,FisherYate 59 I CIOR ,OR ,Fisher Yateschi -square ,X 2 testtestT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Mann- Whitney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Mann- WhitneyUMann- WhitneyU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يافته‌ها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توزيع شده دو عدد آنها به علت كامل نبودن اطلاعات حذف شد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پرسشنامه نيز برگردانده نشد؛ لذا اطلاعات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تجزيه و تحليل قرار گرفت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شماره يك مشخصات دموگرافيك و جدول شماره دو وضعيت شاخص‌هاى سنجش اثر زيارت را در واحدهاى مورد بررسى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نمونه‌هاى مورد بررسى نمره </w:t>
      </w:r>
      <w:r>
        <w:rPr>
          <w:rFonts w:eastAsia="Times New Roman" w:cs="Times New Roman" w:ascii="Times New Roman" w:hAnsi="Times New Roman"/>
          <w:color w:val="111111"/>
          <w:sz w:val="28"/>
          <w:szCs w:val="28"/>
          <w:lang w:val="en-US" w:bidi="en-US"/>
        </w:rPr>
        <w:t>GHQ 59/ 5 78/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سلامت روان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شيوع عدم سلامت روان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در جامعه مورد نظر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توزيع فراوانى واحدهاى مورد پژوهش برحسب وضعيت سلامت روان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نمودار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فراوانى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مورد بررسى بر حسب وضعيت سلامت روان</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دو گروه سالم و مشكل‌دار را به تفكيك متغيرهاى احتمالى مرتبط با سلامت روان،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گوياى آن است كه تأثير هيچ كدام از متغيرهاى مورد نظر در اين بررسى، معنى‌دار نمى‌باشد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توزيع فراوانى واحدهاى مورد پژوهش بر حسب وضعيت سلامت روان و به تفكيك شاخص‌هاى سنجش تأثير زيارت در 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نشان مى‌دهد كه تقيد به زيارت رفتن در حد متوسط به پايين، شانس بروز عدم سلامت روان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احتمال بروز عدم سلامت روان، در افرادى كه ميزان تقيدشان به زيارت رفتن در حد متوسط يا كم‌تر است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افرادى است كه ميزان تقيدشان در حد زياد و يا خيلى زياد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بين سفرهاى مذهبى درون شهرى شانس بروز عدم سلامت روان را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افرادى كه با فاصله زمانى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سفرهاى مذهبى برون شهرى مى‌روند، شيوع عدم سلامت روان بيشتر است، ولى اين تفاوت معنى‌دار نيست؛ البته نمره </w:t>
      </w:r>
      <w:r>
        <w:rPr>
          <w:rFonts w:eastAsia="Times New Roman" w:cs="Times New Roman" w:ascii="Times New Roman" w:hAnsi="Times New Roman"/>
          <w:color w:val="111111"/>
          <w:sz w:val="28"/>
          <w:szCs w:val="28"/>
          <w:lang w:val="en-US" w:bidi="en-US"/>
        </w:rPr>
        <w:t>GHQ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گروهى كه با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سفرهاى برون شهرى مى‌روند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گروهى كه اين فاصله زمانى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مى‌باشد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آزمون من ويتنى يو اين تفاوت را معنى دار نشان مى‌دهد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0/ 400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يعنى فاصله زمانى طولانى بين سفرهاى مذهبى برون شهرى بر نمره </w:t>
      </w:r>
      <w:r>
        <w:rPr>
          <w:rFonts w:eastAsia="Times New Roman" w:cs="Times New Roman" w:ascii="Times New Roman" w:hAnsi="Times New Roman"/>
          <w:color w:val="111111"/>
          <w:sz w:val="28"/>
          <w:szCs w:val="28"/>
          <w:lang w:val="en-US" w:bidi="en-US"/>
        </w:rPr>
        <w:t>GHQ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اثر مثبت و در واقع بر وضعيت سلامت روان اثر منفى دارد</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افرادى كه در كل يا ظرف يك‌سال گذشته به حج مشرف نشده‌اند، همچنين در افرادى كه از آخرين تشرف آنها به 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مى‌گذرد، شيوع عدم سلامت روان بيشتر است، ولى اين تفاوت‌ها معنى‌دار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تشرف به زيارت مقبره امامان در طول يك‌سال گذشته شانس بروز عدم سلامت روان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افرادى كه به زيارت حرم امامان در يك‌سال گذشته مشرف شده بودند، در افرادى كه فقط يك‌بار سعادت تشرف داشتند، شيوع عدم سلامت روان بيشتر از گروهى است كه بيش از يك‌بار مشرف شده بودند؛ ولى اين تفاوت معنى 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نمره </w:t>
      </w:r>
      <w:r>
        <w:rPr>
          <w:rFonts w:eastAsia="Times New Roman" w:cs="Times New Roman" w:ascii="Times New Roman" w:hAnsi="Times New Roman"/>
          <w:color w:val="111111"/>
          <w:sz w:val="28"/>
          <w:szCs w:val="28"/>
          <w:lang w:val="en-US" w:bidi="en-US"/>
        </w:rPr>
        <w:t>GHQ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افرادى كه يك‌بار در طول سال گذشته به زيارت امامان مشرف شده‌اند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گروهى كه بيش از يك‌بار مشرف شده‌اند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آزمون من ويتنى اختلاف را معنى دار نشان مى‌دهد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/0 /40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يعنى تشرف بيش از يك‌بار در طول سال به زيارت مقبره امامان بر نمره </w:t>
      </w:r>
      <w:r>
        <w:rPr>
          <w:rFonts w:eastAsia="Times New Roman" w:cs="Times New Roman" w:ascii="Times New Roman" w:hAnsi="Times New Roman"/>
          <w:color w:val="111111"/>
          <w:sz w:val="28"/>
          <w:szCs w:val="28"/>
          <w:lang w:val="en-US" w:bidi="en-US"/>
        </w:rPr>
        <w:t>GHQ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اثر منفى و در اصل بر وضعيت سلامت روان اثر مثبت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شيوع عدم سلامت روان در افرادى كه از آخرين تشرف آنها به زيارت حرم امامان در طول يك‌سال گذشته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سپرى شده بود، بيشتر بود؛ ولى اين اختلاف نيز از نظر آمارى معنى دار گزارش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همه در طول يك‌سال گذشته به زيارت مقبره امامزاده‌ها رفته بودند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ارتباطى بين رفتن به زيارت امامزاده‌ها و سلامت روان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بين تعداد دفعات تشرف به زيارت امامزاده‌ها در طول سال گذشته با سلامت روان ارتباط معنى‌دار وجود داشت؛ به طورى كه تعداد دفعات تشرف در گروه مشكل دار كم‌تر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0/ 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علاوه سپرى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يا بيشتر از آخرين تشرف به زيارت امامزاده‌ها در طول يك سال گذشته، شانس بروز عدم سلامت روان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 xml:space="preserve">شيوع عدم سلامت روان در افراد مورد بررسى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محمدى و همكاران در ايران، اين عدد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 بالاى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پرسشنامه </w:t>
      </w:r>
      <w:r>
        <w:rPr>
          <w:rFonts w:eastAsia="Times New Roman" w:cs="Times New Roman" w:ascii="Times New Roman" w:hAnsi="Times New Roman"/>
          <w:color w:val="111111"/>
          <w:sz w:val="28"/>
          <w:szCs w:val="28"/>
          <w:lang w:val="en-US" w:bidi="en-US"/>
        </w:rPr>
        <w:t>SADS 4/ 23%(45/ 24- 35/ 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مطالعه پالاهنگ و همكاران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 بالاى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ساكن مناطق شهرى كاشان با ابزار </w:t>
      </w:r>
      <w:r>
        <w:rPr>
          <w:rFonts w:eastAsia="Times New Roman" w:cs="Times New Roman" w:ascii="Times New Roman" w:hAnsi="Times New Roman"/>
          <w:color w:val="111111"/>
          <w:sz w:val="28"/>
          <w:szCs w:val="28"/>
          <w:lang w:val="en-US" w:bidi="en-US"/>
        </w:rPr>
        <w:t>GHQ- 82 DSM-- 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مصاحبه بالينى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گرديده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تفاوت در مقطع زمانى مورد بررسى، وضعيت متغيرهاى دموگرافيك؛ شيوه انتخاب نمونه، و نوع ابزار غربالگرى از عوامل مهم ناهمگونى نتايج مى‌باشند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مطالعه نشان داد كه بين ميزان تقيد به رفتن به زيارت بقاع متبركه، فاصله زمانى بين سفرهاى مذهبى درون شهرى، تشرف به زيارت مقبره امامان در داخل يا خارج از كشور در طول يك‌سال اخير، تعداد دفعات تشرف به زيارت امامزاده‌ها در طول</w:t>
      </w:r>
    </w:p>
    <w:p>
      <w:pPr>
        <w:pStyle w:val="BookText"/>
        <w:rPr/>
      </w:pPr>
      <w:r>
        <w:rPr>
          <w:rFonts w:ascii="IRNazanin" w:hAnsi="IRNazanin" w:eastAsia="IRNazanin"/>
          <w:color w:val="111111"/>
          <w:sz w:val="28"/>
          <w:sz w:val="28"/>
          <w:szCs w:val="28"/>
          <w:rtl w:val="true"/>
          <w:lang w:bidi="fa-IR"/>
        </w:rPr>
        <w:t>يك‌سال گذشته، و مدت زمان سپرى شده از آخرين تشرف به زيارت مقبره امامزاده‌ها در طول يك‌سال گذشته با وضعيت سلامت روان،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وضعيت سلامت روان در افرادى كه بيش از يك‌بار در طول سال گذشته به زيارت حرم امامان مشرّف شده بودند و در گروهى كه فاصله زمانى بين سفرهاى مذهبى برون شهرى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ذكر شده بود،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 سخن اين‌كه زيارت بر سلامت روان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پژوهشى كه</w:t>
      </w:r>
      <w:r>
        <w:rPr>
          <w:rFonts w:eastAsia="IRNazanin" w:cs="IRNazanin"/>
          <w:color w:val="111111"/>
          <w:sz w:val="28"/>
          <w:szCs w:val="28"/>
          <w:rtl w:val="true"/>
          <w:lang w:bidi="fa-IR"/>
        </w:rPr>
        <w:t xml:space="preserve">) </w:t>
      </w:r>
      <w:r>
        <w:rPr>
          <w:rFonts w:eastAsia="IRNazanin" w:cs="IRNazanin"/>
          <w:color w:val="111111"/>
          <w:sz w:val="28"/>
          <w:szCs w:val="28"/>
          <w:lang w:bidi="fa-IR"/>
        </w:rPr>
        <w:t>5002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Lillie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ارتباط با نقش زيارت در كيفيت زندگى افراد در حال احتضار در </w:t>
      </w:r>
      <w:r>
        <w:rPr>
          <w:rFonts w:eastAsia="Times New Roman" w:cs="Times New Roman" w:ascii="Times New Roman" w:hAnsi="Times New Roman"/>
          <w:color w:val="111111"/>
          <w:sz w:val="28"/>
          <w:szCs w:val="28"/>
          <w:lang w:val="en-US" w:bidi="en-US"/>
        </w:rPr>
        <w:t>Birmingham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 مشخص شد كه از ديدگاه مراقبين افراد در حال احتضار، بردن آن افراد به اماكن مقدس مى‌تواند در ارتقاى كيفيت زندگى آنها مؤثر باشد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دولتشاهى و همكاران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نمونه‌هايى كه براى اولين بار عازم زيارت خانه خدا بودند، مشخص شد نمره سلامت روان قبل و پس از سفر تفاوت معنى‌دارى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سفر زيارتى، منجر به بهبود سلامت روان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پژوهشگران علت را به احساس نزديكى به خدا، تخليه هيجانى و دست يافتن به آرامش درونى، اعتماد و اطمينان به يارى و كمك خداوند، اميدوارى به رحمت الهى در حل مشكلات و تغيير نگرش آنها در برخورد با استرس‌ها ارتباط داده‌اند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تحقيقى كه ايرانمنش</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بررسى تأثير انجام حج عمره دانشجويى بر ارزشيابى دانشجويان دختر از سلامت جسمانى روانى خويش روى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اعزامى به سفر عمره دانشجويى انجام داد، مشخص ساخت كه مقياس‌هاى ترس مرضى و افكار پارانوييدى پس از حج كاهش مى‌يابند، البته اين اختلاف معنى دار گزارش نشد؛ به علاوه وى نشان داد كه كاهش مقياس اضطراب در گروه متأهلين از نظر آمارى معنى 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على‌رغم عدم كنترل متغيرهاى مداخله گر و حجم كم نمونه، با اين حال اين پژوهش نيز بيانگر تأثير</w:t>
      </w:r>
    </w:p>
    <w:p>
      <w:pPr>
        <w:pStyle w:val="BookText"/>
        <w:rPr/>
      </w:pPr>
      <w:r>
        <w:rPr>
          <w:rFonts w:ascii="Amiri" w:hAnsi="Amiri" w:eastAsia="Amiri" w:cs="Amiri"/>
          <w:color w:val="111111"/>
          <w:sz w:val="28"/>
          <w:sz w:val="28"/>
          <w:szCs w:val="28"/>
          <w:rtl w:val="true"/>
          <w:lang w:bidi="ar-SA"/>
        </w:rPr>
        <w:t>مثبت زيارت بر سلامت روان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Morris</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پژوهشى كه در ارتباط با تأثير زيارت روى اضطراب، افسردگى، و نگرش‌هاى مذهبى انجام داد، وضعيت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مبتلا به مشكلات جسمانى را در دو مقطع زمانى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زيارت بررسى نمود، مشخص ساخت زيارت بر كاهش اضطراب و افسردگى مؤثر بوده و اين اثر حداقل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برگشتن از زيارت تداوم دارد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نتايج مطالعات انجام شده توسط معتمدى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Krause(2004)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Coke(1992)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Myres(2000)</w:t>
      </w:r>
      <w:r>
        <w:rPr>
          <w:rFonts w:ascii="IRNazanin" w:hAnsi="IRNazanin" w:eastAsia="IRNazanin"/>
          <w:color w:val="111111"/>
          <w:sz w:val="28"/>
          <w:sz w:val="28"/>
          <w:szCs w:val="28"/>
          <w:rtl w:val="true"/>
          <w:lang w:bidi="fa-IR"/>
        </w:rPr>
        <w:t>، سرگلزايى</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شجاعيان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آليانى</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Levin(1996)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Braam(2004)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Nisbet(2000)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Hilt 0 n(2002)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Abbotts(2004)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Milstein(2003)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Baetz(2004)</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Jarvis(2005)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Bosworth(2003)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Schapman(2002)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Maltby(1999)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Ho(1995)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Nonnomaker(2003)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كه آثار نماز، دعا، شركت در مراسم و يا تشكل‌هاى مذهبى، رفتن به مسجد، يا كليسا را بر برخى از شاخص‌هاى سلامت روان بررسى نمودند؛ در راستاى مطالعه حاضر مى‌باشد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مطالعه </w:t>
      </w:r>
      <w:r>
        <w:rPr>
          <w:rFonts w:eastAsia="Times New Roman" w:cs="Times New Roman" w:ascii="Times New Roman" w:hAnsi="Times New Roman"/>
          <w:color w:val="111111"/>
          <w:sz w:val="28"/>
          <w:szCs w:val="28"/>
          <w:lang w:val="en-US" w:bidi="en-US"/>
        </w:rPr>
        <w:t>Lowis(2005)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سالمندان كشور انگليس، ارتباط بين فعاليت‌هاى مذهبى سازماندهى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شركت در مراسم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سازماندهى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خواندن كتاب‌هاى مذهبى و نماز خواندن به صورت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رضايت از زندگى به عنوان يكى از شاخص‌هاى بهداشت روان، در حد بسيار ضعيف گزارش شد كه از نظر آمارى معنى دار نبود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محتشمى پور</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با هدف بررسى رابطه نماز با ميزان افسردگى در دانشجويان دانشكده پيراپزشكى و بهداشت دانشگاه علوم پزشكى مشهد انجام شد، بين نماز خواندن با افسردگى ارتباط آمارى معنى‌دار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مشخص شد مرتب نماز خواندن، ميزان افسردگى را كاهش مى‌دهد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ارزيابى علت تفاوت‌هاى جزيى مشاهده شده توجه به مشخصات</w:t>
      </w:r>
    </w:p>
    <w:p>
      <w:pPr>
        <w:pStyle w:val="BookText"/>
        <w:rPr/>
      </w:pPr>
      <w:r>
        <w:rPr>
          <w:rFonts w:ascii="IRNazanin" w:hAnsi="IRNazanin" w:eastAsia="IRNazanin"/>
          <w:color w:val="111111"/>
          <w:sz w:val="28"/>
          <w:sz w:val="28"/>
          <w:szCs w:val="28"/>
          <w:rtl w:val="true"/>
          <w:lang w:bidi="fa-IR"/>
        </w:rPr>
        <w:t>نمونه‌ها، نحوه نمونه‌گيرى، تعداد نمونه و ابزارهاى مورد استفاده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پژوهش، يافته‌هاى سودمندى را در باره تأثير زيارت بر سلامت روان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گردهمايى‌هاى مذهبى، زيارت و آداب آن، نظير نماز، دعا و راز و نياز با خدا، با معنى دارساختن زندگى، افزايش اميدوارى، ترويج سبك زندگى سالم، افزايش توانمندى مقابله با استرس، گسترش روابط اجتماعى، ايجاد تعلقات گروهى و برخوردارى از حمايت روانى اجتماعى ديگران، تخليه هيجانى، آرامش درونى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را تحت الشعاع قرار مى‌دهند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شيوع عدم سلامت روان در زنان مسلمان نسبتاً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بقاع متبركه سلامت روان زنان مسلمان را تحت تأثير قرار مى‌دهد، به گونه‌اى كه زيارت اماكن مقدس در پيشگيرى از عدم سلامت روان، نقش مهمى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جهت ارتقاى سطح سلامت روان و در نهايت كيفيت زندگى زنان مسلمان به طور خاص و خانواده‌هاى آنها به طور عام، مسئولين و دست‌اندركاران سازمان‌هاى مربوطه اين مورد را مدنظر قرار دهند؛ پرسنل بهداشتى درمانى نيز جهت درمان و پيشگيرى از مشكلات روان اين مهم را نبايد ناديده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وضعيت سلامت روانى دانش آموزان دوره متوسطه استان بوشهر و عوامل مؤثر بر آن در سال تحصيلى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سلطانيان،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بحرينى، 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اميرى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قائدى،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كهن، طب جنوب، اسفند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رابطه نماز با ميزان افسردگى در دانشجويان دانشكده پيراپزشكى و بهداشت دانشگاه علوم پزشكى مشهد،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محتشمى پور،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محتشمى پور،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شادلو مشهدى،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عمادزاده،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آبادى، افق دانش، بهار و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دعا با سلامت روانى و عملكرد شغلى كاركنان فنى صنايع مهمات سازى،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شجاعيان،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منفرد، انديشه و رفتار،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همه‌گيرشناختى اختلالات روانپزشكى در ايران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داويديان، 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نوربالا،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افضلى،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پوراعتماد و ديگران، حكيم،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همه‌گيرشناختى اختلالات روانى در شهر كاشان،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پالاهنگ،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براهتى،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شاه‌محمدى، انديشه و رفتار،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مقابله مذهبى و ميزان اضطراب در دانشجويان دانشگاه علوم پزشكى مازندران در سال تحصيلى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ضرغامى، مجله علمى پژوهشى دانشگاه علوم پزشكى مازندران،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رابطه ميان جهت‌گيرى مذهبى و سلامت روانى و ارزيابى مقياس جهت گيرى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بهرامى احسان، مجله روان‌شناسى و علوم تربيتى،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رابطه بين گرايش‌هاى مذهبى و سالمندى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اژه‌اى،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آزادفلاح،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كيامنش، دانشور، ارديبهشت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ذهنى بهزيستى و فعاليت‌هاى مذهبى در گروهى از مسلمانان، ح</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هاديانفرد، انديشه و رفتار،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پژوهش‌هاى روان شناختى در حوزه دين،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خدايارى فرد،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غبارى بناب،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شكوهى يكتا، انديشه و رفتار،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نقش زيارت در سلامت روانى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دولتشاهى،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زهروى،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پهلوانى، خلاصه مقالات اولين همايش بين المللى نقش دين در بهداشت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فروردين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باورهاى مذهبى درونى و بيرونى در سلامت روان و ميزان افسردگى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رمضانى قرآنى، مجله توانبخشى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Coke MM. correlates of life satisfaction among elderly African Americans. J Gerontol Sep 1992; 47( 5 ): 316- 20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 SC. Woo J. Lau J. Chan SG. Yuen YK. Chan YK. etal. Lifesatis facti on and associated factors in older Hong kong Chinese. J. Am. Geriatr Sco Mar 1995; 43( 3 ): 252- 5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Krause N. Common facets of religion, unique facets of religion, and lifesatisf act ion among older African Americans. J Gerontol psychol sci soc sciMar 2004; 59( 2 ): 109- 17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shkolnik T. Weiner C. Malik L. Festinger Y. The effect of Jewish religiosityof elderly Israelis on their life satisfaction, health, function and activity. JCross Cult Geronto 2001; 16( 3 ): 201- 19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Levin JS. Markides KS. Ray LA. R eligious attendance andp sychologic alwell- being in M exican A mericans. G erontologist Aug 1996; 36( 4 ): 454- 63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Krause N. Religious meaning and subjective well- being in late life. JGerontol psychol sci soc sci May 2003; 58( 3 ): 160- 70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Braam AW. Hein E. Deeg DJ Twisk JW. Beekman AT. Van Tilburg 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Religious involvement and 6 year course of depressive symptoms in olderDutch Citizens. J. Aging Health 2004; 16( 4 ): 467- 89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Braam AW. Deeg DJ. Poppelaars JL. Beekman AT. Van Tilburg W. Prayerand depressive symptoms in a period of secularization: patterns amongolder adults in the Netherlands. AM J Geriatr Psychiatry Apr 2004; 15( 4 ): 273- 81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Nisbet PA. Duberstein PR. Conwell Y. Seidlitz L. The effect ofparticipation in Religious activities on suicide versus natural death inadults 50 and older. J Nerv Ment Dis Aug 2000; 188( 8 ): 543- 6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Hilton SC. Fellingham GW. Lyon J L. Suicide rates and relig iousc ommitment in young adult males in utah. Am J Epidemol Mar 2002; 155( 5 ): 413- 9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Nonnemaker JM. McNeely CA. Blum RW. Public and private domains ofreligiosity and adolescent health risk behaviors. SOC SCi MED Dec 2003; 75( 11 ): 2049- 54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Dezutter J. Soenens B. Hutsebunt D. Religiosity and mental Health: Afurther exploration of the relative importance of religious behaviors vs. religious attitudes. Personality and individual Differences Mar 2006; 40( 4 ): 807- 818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Abbotts JE. Williams RGA. Sweeting H N. West PB. Is going to churchgood or bad for you? Denomination, Attendance and mental Health ofchildren in West Scotland. Social Science Medicine Feb 2004; 58( 3 ): 645- 656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Milstein G. Bruce ML. Gargon N. Brown E. Raue PJ. MCAvay G. Religious practice and depression among geriatric home care patients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J of Psychiatry in medicine 2003; 33( 1 ): 71- 83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Baetz M. Griffin R. Bowen R. Koenig HG. Marcoux E. Th e ass ociationbetween spiritual and religious involvement and depression symptoms in aCanadian population. J of Nervous Mental Disease Dec 2004; 192( 12 ): 818- 22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روزه دارى بر سلامت روان،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صادقى، 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مظاهرى، مجله روان‌شناسى، پاييز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تأثير روزه‌دارى بر وضعيت سلامت روانى،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شاد،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توكلى زاده، افق دانش، بهار و تابستان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تأثير روزه‌دارى در ماه رمضان بر ميزان اضطراب، 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نيا،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مقصودى، مجله دانشكده پزشكى دانشگاه علوم پزشكى گيلان،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روزه رمضان بر بهداشت روان و افسردگى دانشجويان دانشگاه آزاد اسلامى سيرجان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كاظمى،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بنايى، س ح، حسينى،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نژاد، مجله دانشگاه علوم پزشكى رفسنجان،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روزه‌دارى در ماه مبارك رمضان و سلامت روانى،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سردارپور گودرزى،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سلطانى زرندى، انديشه و رفتار،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tco yrtaihcysP taireG J tnI .noisserped cirtaireg no gnipoc suoigiler dna ecitcarp suoigiler fotcapmi ehT .CD sneffetS .CJ seyaH .RD diouQCM .SK kraP .BH htrowsoB .33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Bosworth HB. Park KS. MCQuoid DR. Hayes JC. Steffens DC. The impactof religious practice and religious coping on geriatric depression. Int J Geriat Psychiatry oct 2003; 18( 10 ): 905- 14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Schapman AM. Inderbitzen- Nolan HM. The role of religious behaviour inadolescent depressive and anxious symptomatology. J Adolesc Dec 2002; 25( 6 ): 631- 43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رابطه پايبندى به دعا با ميزان اضطراب دانشجويان دانشگاه تبريز، زو آليانى،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مهين، خلاصه مقالات دومين سمينار سراسرى بهداشت روان، تهران، دانشگاه تربيت مدرس، اسفند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Maltby J. Levis CA. Day L. Religious orientation and p sy chologicalwell- being The role of the frequency of personal prayer. British J of Health psychology Nov 1999; 4( 4 ): 363- 378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Koening HG. Larson DB. Weaver AJ. Research on religion and seriousmental Health. New Dir Ment Health Serv winter 1998; 80: 81- 95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Koening HG. George LK. Peterson BL. Religiosity and remission ofdepression in medically ill older patients. AM J Psychiatry Apr 1998; 155( 4 ): 536- 42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Moreira Almeida A. Neto FL. Koeing HG. Religiousness and mentalhealth: a review. Rev Bras Psiquiatr Sep 2006; 28( 3 ): 771- 8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Harris KM, Edlund MJ, Larson SL. Religious involvement and the use ofmental health care. Health Serv Res Apr 2006; 41( 2 ): 395- 410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Arcury TA. Stanfford JM. Bell RA. Golden SL. Snively BM. Quandt SA. The association of health and functional status with private and publicreligious practice among rural, ethnically diverse, older adults withdiabetes. J Rural Health summer 2007; 23( 3 ): 246- 53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Jarvis GE. Kirmayer LJ. Weinfeld M. Lasry JC. Religious practice and</w:t>
      </w:r>
    </w:p>
    <w:p>
      <w:pPr>
        <w:pStyle w:val="BookText"/>
        <w:rPr/>
      </w:pPr>
      <w:r>
        <w:rPr>
          <w:rFonts w:eastAsia="Times New Roman" w:cs="Times New Roman" w:ascii="Times New Roman" w:hAnsi="Times New Roman"/>
          <w:color w:val="111111"/>
          <w:sz w:val="28"/>
          <w:szCs w:val="28"/>
          <w:lang w:val="en-US" w:bidi="en-US"/>
        </w:rPr>
        <w:t>psychological distress. Tran Scult Psychiatry Dec 2005; 42( 4 ): 657- 75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درباره زيارت‌هاى جامعه، س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طباطبايى، مطالعات اسلامى،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PA. The effect of pilgrimage on anxiety, depressio n an d religious attitude. Psychol Med May 1982; 12( 2 ): 291- 4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Lillie AK. The practice of pilgrimage in palliative care: a case study ofLourdes. Int J Palliat Nurs May 2005; 11( 5 ): 234- 9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تأثير انجام حج عمره بر ارزيابى دانشجويان دختر از سلامت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خويش،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ايرانمنش، پايان نامه جهت اخذ دكتراى حرفه‌اى، ايران، كرمان، دانشگاه علوم پزشكى،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تعيين پايايى و روايى پرسشنامه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سلامت عمومى،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حريرچى،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شريعتى،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گرمارودى،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منتظرى، پايش،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Myers DG. The funds, friends, and faith of happy peo pl e. A mericanp sychologist 2000, 55: 56- 67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فعاليت‌هاى مذهبى مى‌تواند از افسردگى، اضطراب و سوء مصرف مواد در دانشجويان پيشگيرى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سرگلزايى،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بهدانى،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خلاصه مقالات ارائه شده در اولين همايش بين المللى نقش دين در 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علوم پزشكى ايران، فروردين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Lowis MJ. Edwards A. Roe C. Jewell A. Jackson M. Tidmarch W. The roleof religion in mediating the transition to residential care. J of aging studies S ep 2005; 19( 3 ): 349- 362</w:t>
      </w:r>
      <w:bookmarkStart w:id="1249" w:name="pg1846_24618"/>
    </w:p>
    <w:p>
      <w:pPr>
        <w:pStyle w:val="Heading4"/>
        <w:numPr>
          <w:ilvl w:val="3"/>
          <w:numId w:val="1"/>
        </w:numPr>
        <w:rPr/>
      </w:pPr>
      <w:bookmarkStart w:id="1250" w:name="__RefHeading___Toc2869823_3650668749"/>
      <w:bookmarkStart w:id="1251" w:name="_Toc470"/>
      <w:bookmarkEnd w:id="1249"/>
      <w:bookmarkEnd w:id="1250"/>
      <w:r>
        <w:rPr/>
        <w:t>6</w:t>
      </w:r>
      <w:r>
        <w:rPr>
          <w:rtl w:val="true"/>
        </w:rPr>
        <w:t xml:space="preserve">. </w:t>
      </w:r>
      <w:r>
        <w:rPr>
          <w:rtl w:val="true"/>
        </w:rPr>
        <w:t>دعا و زيارت ترجمان نياز به معنا در حيات انسانى‌</w:t>
      </w:r>
      <w:bookmarkEnd w:id="1251"/>
    </w:p>
    <w:p>
      <w:pPr>
        <w:pStyle w:val="BookText"/>
        <w:rPr/>
      </w:pPr>
      <w:r>
        <w:rPr>
          <w:rFonts w:ascii="Amiri" w:hAnsi="Amiri" w:eastAsia="Amiri" w:cs="Amiri"/>
          <w:color w:val="111111"/>
          <w:sz w:val="28"/>
          <w:sz w:val="28"/>
          <w:szCs w:val="28"/>
          <w:rtl w:val="true"/>
          <w:lang w:bidi="ar-SA"/>
        </w:rPr>
        <w:t xml:space="preserve">دكتر مجتبى عطارزاده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نگاه مؤمنانه ناشى از گذر از جهان ماده و پيوند با عالم معنا كه ابزار مهم تحقق آن را بايد نيايش دانست، همه ظواهر را خواهد شكافت و در پسِ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ديگر خواهد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جايگاه والاى نيايش و دعا و نقش ارزشمند آن در زندگى انسان، همه اديان و مذاهب به آن توجه ويژه داشته، بر لزوم پايبندى پيروانشان به اين مسأله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نيست در حالى كه همگان در جست‌وجوى آرامش و نشاط معنوى و انرژى فزون‌ترند، آيين معنابخش اسلام نيز در مقام تحكيم پايه‌ها و اركان نظم معنايى مشترك بين پيروان خويش و بلكه كل بشريت به مقوله نيايش، اهتمام و توجه ويژه مبذول داشته باشد و راهكارهايى همچون نماز و زيارت را به منظور تسهيل اين مهم، تمهيد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يعنى پيوند ناقص با كامل، علاقه به رهايى از قفسِ ماديت و بى‌معنايى، رهايى از نقص و پيوست به معنا، از اين‌روست كه زيارت در ارزش و پاداش همپاى بسيارى از عبادات حتى جهاد و شهادت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معنا، اضطراب، نيايش،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فضاى پر تنش امروز، بشريت خسته از همه منابع و مراجعى كه مدعى تأمين آرامش و امنيت وجودى او هستند، در پى يافتن معناى وجودى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w:t>
      </w:r>
    </w:p>
    <w:p>
      <w:pPr>
        <w:pStyle w:val="BookText"/>
        <w:rPr/>
      </w:pPr>
      <w:r>
        <w:rPr>
          <w:rFonts w:ascii="IRNazanin" w:hAnsi="IRNazanin" w:eastAsia="IRNazanin"/>
          <w:color w:val="111111"/>
          <w:sz w:val="28"/>
          <w:sz w:val="28"/>
          <w:szCs w:val="28"/>
          <w:rtl w:val="true"/>
          <w:lang w:bidi="fa-IR"/>
        </w:rPr>
        <w:t>اين مهم در گرو تجربه فردى اشخاص و نه تحت تأثير دستورالعمل‌هاى تجويزى توسط ديگرانى است كه طبق ايده‌آل‌هاى خويش راهكارهايى ارائه داده 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معناكاوى پيوندى صريح و بى‌واسطه را مى‌طلبد كه شخص از سر نياز واقعى در جهت اتصال با منبع معنا دست به كار شود؛ همان كه نيايش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آرامش‌بخش دل‌هاست و همين آرامش است كه در روح و فكر آدمى نوعى انبساط ايجاد مى‌كند و روح را از حالت خمودگى بيرون مى‌آورد و به حركت وا مى‌دارد و روحيه دلاورى و قهرمانى به دعاكننده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متانت در رفتار، انبساط و شادى درونى، استعداد پيروزى، و استحكام در استقبال از حوادث مى‌دهد و بدان وسيله آدمى توجه زيادى به منشأ معناى وجود پيدا مى‌كند و مانند ساير عبادات اثر تربيتى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روح ايمان را در نفوس برمى‌انگيزد و انسان لذت ارتباط با خداوند را درك مى‌كند، انسان را متكى به خدا و مستقل از غير او مى‌سازد و از اتكاى به ديگران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حب الهى را در دل رسوخ مى‌دهد و نفس را از مشغله‌هاى بيهوده رهايى مى‌بخشد و چراغ اميد را در قلب و دل انسان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كشش بنده ضعيف و نيازمند به سوى خداوند كريم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كليد و وسيله قرب الهى، لبّ عبادت و مغز و اساس طاعات و حيات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نزول بركات و شرح صدر در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چراغ جان است؛ جان‌ها را بر افروزد و زبان‌ها را معطر مى‌سازد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دعا در فرد و اجتماع اثر سازنده و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درگاه الهى نيايش نمى‌كنند، همواره زير پوشش بازتاب‌هاى روانى و اجتماعى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اطمينان‌بخش دل‌ها و فضيلت هر انسان خداجو است، دعا سدى در برابر گناه و انحراف و در يك كلام، عامل معنابخش به حيات انسانى است؛ همان كه كلام وحى بدان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 لا دُعاؤُكُمْ فَقَدْ كَذَّبْتُمْ فَسَوْفَ يَكُونُ لِزاماً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بگو پروردگارم براى شما ارجى قائل نيست اگر دعاى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آيات خدا و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آخرين آيه سوره فرقان و در حقيقت نتيجه تمام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دعا در اين جا معانى متعدد استنباط مى‌شود، ولى ريشه همه معانى به يك اصل باز مى‌گردد، مفهوم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ارزش و بها مى‌دهد همان توجه به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وقتى انسان توجه خود را يك سره معطوف به درگاه الهى مى‌كند و روى به ساحت مقدس او مى‌آورد، همچون آيينه‌اى كه در برابر تابش آفتاب قرار گيرد، انوار فيوضات الهى را به تناسب استعداد و آمادگى خود دريافت مى‌كند و آثار آن را منعكس مى‌گرداند، هر اندازه دل از تيرگى‌ها و آلودگى‌ها منزه و به صفا و پاكى نزديك‌تر باشد، به همان اندازه قدرت دريافت انوار ازلى معبود در او افزون‌تر و در نتيجه احساس خويشتن در كنار حامى قدرتى بى‌انتها، چون خداوند، تنهايى و بى‌كسى عامل اضطراب زايل مى‌شود و چنان لذتى از ناحيه گسست از خلق به خالق وجود آنان را فرا مى‌گيرد كه هيچ لذتى را بر اين لذت مقدم نمى‌دارند، اين است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 لذت ترك لذت بدانى دگر هيچ لذت، تو لذت ندانى</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در آموزه‌هاى اخلاقى اديان الهى، به ويژه آيين اسلام، به منظور تأمين آرامش درونى و اجتناب از اضطراب و نگرانى‌هاى ناشى از دور افتادن از منبع قوى حمايتى همچون اقتدار مطلق الهى كه درك لذت واقعى را در پى دارد، بر پيوند مخلوق بر خالق از رهگذر نيايش تأكيد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نيايشگران در پرتو احساس چنين لذتى به يك باره به چنان درك معنايىِ مشتركى مى‌رسند كه هيچ ساز و كار دست</w:t>
      </w:r>
    </w:p>
    <w:p>
      <w:pPr>
        <w:pStyle w:val="BookText"/>
        <w:rPr/>
      </w:pPr>
      <w:r>
        <w:rPr>
          <w:rFonts w:ascii="IRNazanin" w:hAnsi="IRNazanin" w:eastAsia="IRNazanin"/>
          <w:color w:val="111111"/>
          <w:sz w:val="28"/>
          <w:sz w:val="28"/>
          <w:szCs w:val="28"/>
          <w:rtl w:val="true"/>
          <w:lang w:bidi="fa-IR"/>
        </w:rPr>
        <w:t>ساخته بشرى قادر به ايجاد چنين فضايى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دستاورد، زمينه درك مفهوم گفتار اسوه نيايشگران، حضرت سجاد عليه السلام در مناجات الذاكرين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أستغفرك من كلّ لذّة بغير لذّة ذكرك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از هر لذتى جز لذت ذكر تو طلب مغفرت مى‌كنم را فراهم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در جايگاه كسانى كه خود، نماد بارز و سمبل مسلّم ره‌يافتگان به وصال دوست هستند، تسهيلگر تكوين چنين فضاى معنوى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زاير را به پيمودن راه‌ها و طى مسافت‌ها و تحمل رنج سفر و بيم باديه و استقبال از خوف و خطر وا مى‌دارد، همين كشش درونى و علاقه قلبى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آمد، خستگى رخت بر مى‌بندد و اگر محبت در كار بود، ملال متوارى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عشق راستين به خدا باشد كه معشوق كامل و محبوب مطلق است و پيوند با او، سوزنده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اميرالمؤمنين 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حبّ اللَّه نار لا تمرّ على شى‌ء إلّا احترق و نور اللَّه لا يطلع على شى‌ء إلّاأضاء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5"/>
      </w:r>
      <w:r>
        <w:rPr>
          <w:rFonts w:ascii="IRNazanin" w:hAnsi="IRNazanin" w:eastAsia="IRNazanin"/>
          <w:color w:val="111111"/>
          <w:sz w:val="28"/>
          <w:sz w:val="28"/>
          <w:szCs w:val="28"/>
          <w:rtl w:val="true"/>
          <w:lang w:bidi="fa-IR"/>
        </w:rPr>
        <w:t>محبت خدا آتشى است سوزان و نور خدا، فروغى است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عاشق سرگردان و در جست‌وجوى معنا، سراغ از كوى يار مى‌گيرد و در اين كاوش حتى خانه‌اى كه روزى معشوق در آن ساكن بوده، كوچه‌اى كه روزى دلبر از آن گذشته، زمينى كه بر آن قدم نهاده، شهرى كه روزى در آن جا مى‌زيسته، سنگى كه دست محبوب به آن خورده، لباسى كه بر اندام او بوده، كفشى كه در پايش داشته، دلربا و جاذب، دوست‌داشتنى و شوق‌انگيز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 گروه‌هايى از محققان در سراسر جهان، درباره تأثير ايمان به خدا، مذهب و محيطهاى مذهبى و آداب و رسوم دينى مانند نيايش در سلامت روانى افراد، بهداشت روانى جامعه و بهبودبخشى بيماران روانى و مقاوم كردن افراد در برابر حوادث و وقايع دردناك و ايجاد آرامش، به نتايج مثبت و قابل توجّهى دست يافته‌اند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رغم اختلاف روش‌ها، محيطها و موضوعات مورد بررسى، تقريباً تمامى اين</w:t>
      </w:r>
    </w:p>
    <w:p>
      <w:pPr>
        <w:pStyle w:val="BookText"/>
        <w:rPr/>
      </w:pPr>
      <w:r>
        <w:rPr>
          <w:rFonts w:ascii="IRNazanin" w:hAnsi="IRNazanin" w:eastAsia="IRNazanin"/>
          <w:color w:val="111111"/>
          <w:sz w:val="28"/>
          <w:sz w:val="28"/>
          <w:szCs w:val="28"/>
          <w:rtl w:val="true"/>
          <w:lang w:bidi="fa-IR"/>
        </w:rPr>
        <w:t>تحقيقات بر اين موضوع اتفاق نظر دارند كه در محيطهاى مذهبى و جوامعى كه ايمان مذهبى آنها بيش‌تر است، ميزان اختلال‌هاى روانى و به خصوص اضطراب و افسردگى، به طور محسوسى كم‌تر از ميزان آنها در محيطها و جوامع غير مذهبى است</w:t>
      </w:r>
      <w:r>
        <w:rPr>
          <w:rFonts w:eastAsia="IRNazanin" w:cs="IRNazanin"/>
          <w:color w:val="111111"/>
          <w:sz w:val="28"/>
          <w:szCs w:val="28"/>
          <w:rtl w:val="true"/>
          <w:lang w:bidi="fa-IR"/>
        </w:rPr>
        <w:t xml:space="preserve">. </w:t>
      </w:r>
      <w:r>
        <w:rPr>
          <w:rStyle w:val="FootnoteAnchor"/>
          <w:rtl w:val="true"/>
        </w:rPr>
        <w:footnoteReference w:id="1556"/>
      </w:r>
      <w:r>
        <w:rPr>
          <w:rFonts w:ascii="Amiri" w:hAnsi="Amiri" w:eastAsia="Amiri" w:cs="Amiri"/>
          <w:color w:val="111111"/>
          <w:sz w:val="28"/>
          <w:sz w:val="28"/>
          <w:szCs w:val="28"/>
          <w:rtl w:val="true"/>
          <w:lang w:bidi="ar-SA"/>
        </w:rPr>
        <w:t xml:space="preserve">كولكاى </w:t>
      </w:r>
      <w:r>
        <w:rPr>
          <w:rStyle w:val="FootnoteAnchor"/>
          <w:rtl w:val="true"/>
        </w:rPr>
        <w:footnoteReference w:id="1557"/>
      </w:r>
      <w:r>
        <w:rPr>
          <w:rFonts w:ascii="IRNazanin" w:hAnsi="IRNazanin" w:eastAsia="IRNazanin"/>
          <w:color w:val="111111"/>
          <w:sz w:val="28"/>
          <w:sz w:val="28"/>
          <w:szCs w:val="28"/>
          <w:rtl w:val="true"/>
          <w:lang w:bidi="fa-IR"/>
        </w:rPr>
        <w:t xml:space="preserve">با بررسى تأثير ايمان مذهبى، نماز و دعا در كاهش اضطراب، به اين نتيجه رسيد كه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نمونه او گزارش داده‌اند كه نماز اضطراب را پايين مى‌آورد</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گاندى نيز در مقام توصيف نقش آرامش بخش نيايش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نماز، زندگى‌ام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بايد از مدت‌ها پيش ديوانه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تجارب زندگى عمومى و خصوصى خود، تلخ كامى‌هاى بسيار سخت داشته‌ام كه مرا دست‌خوش نا اميدى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توانسته‌ام بر اين نا اميدى‌ها چيره شوم، به خاطر نمازها و نيايش‌هايم بوده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نماز را مانند حقيقت بخشى از زندگى خود نمى‌شمارم، فقط به خاطر نياز و احتياج شديد روحى آنها را به كار مى‌بسته‌ام؛ زيرا اغلب خود را در وضع و حالى مى‌يافتم كه احتمالًا بدون دعا و نماز نمى‌توانستم شادمان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مى‌گذشت، اعتقاد من به خداوند افزايش مى‌يافت و نياز من به دعا و نماز بيشتر مى‌شد و بدون آن زندگى برايم سرد و تهى بود</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الكسيس كارل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نيايش در روح و جسم تأثير مى‌گذارد و احساس عرفانى و احساس اخلاقى را توأماً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كسانى كه به نيايش</w:t>
      </w:r>
    </w:p>
    <w:p>
      <w:pPr>
        <w:pStyle w:val="BookText"/>
        <w:rPr/>
      </w:pPr>
      <w:r>
        <w:rPr>
          <w:rFonts w:ascii="IRNazanin" w:hAnsi="IRNazanin" w:eastAsia="IRNazanin"/>
          <w:color w:val="111111"/>
          <w:sz w:val="28"/>
          <w:sz w:val="28"/>
          <w:szCs w:val="28"/>
          <w:rtl w:val="true"/>
          <w:lang w:bidi="fa-IR"/>
        </w:rPr>
        <w:t>مى‌پردازند، حسّ وظيفه‌شناسى، قلّت حسد و شرارت و حُسن نيكى و خيرخواهى به ديگران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 خصايل خود را با علامات بسيار مشخص و منحصر به فردى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صفاى دل، متانت رفتار، انبساط خاطر، شادى بى‌دغدغه، چهره پر از يقين، استعداد هدايت، آمادگى براى پذيرش حق و راضى بودن به رضاى پروردگار</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ايمان به خدا و نيايش و راز و نياز با او به انسان اميد و توان مى‌دهد و انسان احساس مى‌كند به پناهگاه مطمئن و با قدرتى بى‌نهايت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احساس نشاط و توانمندى مى‌كند و اگر اين ارتباط با آن منبع عظمت و رحمت قطع باشد، احساس دلتنگى و نگرانى در او ايجاد مى‌شود و به بيمارى‌هاى روانى گرفتار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روان‌شناسان و روان‌كاوان بزرگى همچون يونگ، اريك فروم، ويليام جيمز و ديگران اشاره كرده‌اند و ايمان به خدا و دعا را اساس آرامش و سلامت روان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انسان را به معرفت خدا كه برترين سرمايه‌هاست دعوت مى‌كند و باعث مى‌شود كه خود را نيازمند او ببيند و در برابرش خضوع كند و از مركب غرور كه سرچشمه انواع بدبختى‌هاست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نعمت‌ها را از او ببيند و به او عشق ورزد و رابطه عاطفى او از اين طريق با ساحت مقدس الهى محكم‌تر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چون خود را نيازمند او و مرهون نعمت‌هاى او مى‌بيند، موظف به اطاعت از خواست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اعتماد به نفس مى‌بخشد و وى را از نااميدى دور مى‌كند و به تلاش و كوشش بيشتر وا مى‌دارد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وقتى انسان توجه خود را يك‌سره معطوف به درگاه الهى مى‌كند و روى به ساحت مقدس او مى‌آورد، همچون آيينه‌اى كه در برابر تابش آفتاب قرار گيرد، انوار فيوضات الهى را به تناسب استعداد و آمادگى خود دريافت مى‌كند و آثار آن را</w:t>
      </w:r>
    </w:p>
    <w:p>
      <w:pPr>
        <w:pStyle w:val="BookText"/>
        <w:rPr/>
      </w:pPr>
      <w:r>
        <w:rPr>
          <w:rFonts w:ascii="IRNazanin" w:hAnsi="IRNazanin" w:eastAsia="IRNazanin"/>
          <w:color w:val="111111"/>
          <w:sz w:val="28"/>
          <w:sz w:val="28"/>
          <w:szCs w:val="28"/>
          <w:rtl w:val="true"/>
          <w:lang w:bidi="fa-IR"/>
        </w:rPr>
        <w:t>منعكس مى‌گرداند، هر اندازه دل از تيرگى‌ها و آلودگى‌ها منزه و به صفا و پاكى نزديك‌تر باشد، به همان اندازه قدرت دريافت انوار ازلى معبود در او افزون‌تر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روحى و معنوى توجه به خدا و نيايش به تناسب شدت و ضعف تفكر و توجه متفاوت است كه گاهى در مراتب عالى همراه با جاذبه خاصى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اسلامى از آن تعبير به نور دل‌ها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 السلام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عليك بذكر اللَّه فإنّه نور القلوب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IRNazanin" w:hAnsi="IRNazanin" w:eastAsia="IRNazanin"/>
          <w:color w:val="111111"/>
          <w:sz w:val="28"/>
          <w:sz w:val="28"/>
          <w:szCs w:val="28"/>
          <w:rtl w:val="true"/>
          <w:lang w:bidi="fa-IR"/>
        </w:rPr>
        <w:t>قطع نظر از پاداش و اجر مترتب بر دعا و جدا از اثر استجابتى كه متضمن آن است، دعا اگر از حد لقلقه زبان بگذرد و دل با زبان هماهنگ شود و روح انسان به اهتزاز درآيد، روحانيتى متعالى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درك مى‌كند كه در ساير اوقات چه امور بى‌ارزشى او را به خود مشغول مى‌داشته و او را آزار مى‌داده، و تا چه اندازه اسير حقارت‌ها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انسان وقتى كه از غير خدا چيزى مى‌خواهد، احساس مذلت مى‌كند و هنگامى كه تنها از خدا مى‌خواهد، احساس عزت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دعا، هم طلب است و هم مطلوب، هم وسيله است و هم غايت، هم مقدمه است و هم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لذايذ در نظر اولياى خدا لذت دعا و نيايش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خواهش‌ها و آرزوهاى دل خود را با محبوب حقيقى در ميان مى‌گذارند و بيش از آنچه كه به مطلوب‌هاى خود اهميت مى‌دهند، طلب و راز و نياز در نظر آنان اهميت دارد و هيچ‌گونه احساس خستگى و ملالت نمى‌كنند</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مونسى براى دوستانت مونس‌ترى و از همه آنها براى كسانى كه به تو اعتماد كنند، براى كارگزارى، آماده‌ترى</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باطن دلشان مشاهده مى‌كنى و در اعماق ضميرشان، بر حال آنان آگاهى و ميزان معرفت و بصيرتشان را مى‌دانى، رازهاى آنان نزد تو آشكار است و</w:t>
      </w:r>
    </w:p>
    <w:p>
      <w:pPr>
        <w:pStyle w:val="BookText"/>
        <w:rPr/>
      </w:pPr>
      <w:r>
        <w:rPr>
          <w:rFonts w:ascii="IRNazanin" w:hAnsi="IRNazanin" w:eastAsia="IRNazanin"/>
          <w:color w:val="111111"/>
          <w:sz w:val="28"/>
          <w:sz w:val="28"/>
          <w:szCs w:val="28"/>
          <w:rtl w:val="true"/>
          <w:lang w:bidi="fa-IR"/>
        </w:rPr>
        <w:t>دل‌هاى آنان در فراق تو بى‌تاب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تنهايى سبب وحشت آنان گردد، ياد تو مونس آنهاست، و اگر سختى‌ها بر آنان فرو ريزد، به تو پناه مى‌برند</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در مجموع، تحقيقاتى كه در زمينه دين مبين اسلام انجام پذيرفته است، بر وحدت‌بخشىِ نظام روان‌شناختى انسان توسط مذهب اسلام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تحقيقات نشان مى‌دهند كه بين ايمان مذهبى و سلامت روانى و همچنين كاهش ميزان اختلالات روانى رابطه‌اى مستقيم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پژوهشگرى در مقايسه ميزان افسردگى و اضطراب دانش‌آموزان پسر و دختر عضو انجمن اسلامى با ساير دانش‌آموزان، نقش ايمان مذهبى و نيايش در سلامت روان را در مقايسه‌اى آمارى مورد بررسى قرار داده و به اين نتيجه دست يافته است كه ميانگين اضطراب و افسردگى دانش‌آموزان عضو انجمن اسلامى با تفاوت معنادارى از ميانگين اضطراب و افسردگى ساير دانش‌آموزان كم‌تر است</w:t>
      </w:r>
      <w:r>
        <w:rPr>
          <w:rFonts w:eastAsia="IRNazanin" w:cs="IRNazanin"/>
          <w:color w:val="111111"/>
          <w:sz w:val="28"/>
          <w:szCs w:val="28"/>
          <w:rtl w:val="true"/>
          <w:lang w:bidi="fa-IR"/>
        </w:rPr>
        <w:t xml:space="preserve">. </w:t>
      </w:r>
      <w:r>
        <w:rPr>
          <w:rStyle w:val="FootnoteAnchor"/>
          <w:rtl w:val="true"/>
        </w:rPr>
        <w:footnoteReference w:id="1564"/>
      </w:r>
      <w:r>
        <w:rPr>
          <w:rFonts w:ascii="IRNazanin" w:hAnsi="IRNazanin" w:eastAsia="IRNazanin"/>
          <w:color w:val="111111"/>
          <w:sz w:val="28"/>
          <w:sz w:val="28"/>
          <w:szCs w:val="28"/>
          <w:rtl w:val="true"/>
          <w:lang w:bidi="fa-IR"/>
        </w:rPr>
        <w:t>در مطالعه‌اى ديگر با عنوان بررسى رابطه بين عملكرد دين اسلام و افسردگى، نشان داده شده است كه ايمان مذهبى نگرش‌هاى مذهبى و برپادارى نماز و نيايش، هر كدام به نحوى در حفظ تعادل روانى و استمرار اميدوارى انسان‌ها مؤثرند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پژوهشگرى در بررسى رابطه اضطراب و گرايش مذهبى، با استفاده از مقياسى كه سطح و گرايش مذهبى اسلامى را مورد سنجش قرار داده، به اين نتيجه دست يافته است كه هر چه سطح و گرايش مذهبى افراد كم‌تر باشد، اضطراب عمومى آنها افزايش مى‌يابد و تصريح مى‌كند كه عدم گرايش مذهبى اسلامى و نيز افزايش ضعف شناخت‌هاى اسلامى، با افزايش اضطراب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فرآيند الگوپذيرى در تسهيل پيوست انسان به معنا</w:t>
      </w:r>
    </w:p>
    <w:p>
      <w:pPr>
        <w:pStyle w:val="BookText"/>
        <w:rPr/>
      </w:pPr>
      <w:r>
        <w:rPr>
          <w:rFonts w:ascii="Amiri" w:hAnsi="Amiri" w:eastAsia="Amiri" w:cs="Amiri"/>
          <w:color w:val="111111"/>
          <w:sz w:val="28"/>
          <w:sz w:val="28"/>
          <w:szCs w:val="28"/>
          <w:rtl w:val="true"/>
          <w:lang w:bidi="ar-SA"/>
        </w:rPr>
        <w:t>اصطلاح معنويت از ريشه معنا دريافت شده كه مفهومى متافيزيكى در برابر حسى بيرونى است و اشاره به حقيقتى از وجودى ذهنى نيز در برابر حقيقت بيرونى 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زبان‌شناسى ساده كه از تعابير اتيمولوژيكى اسلامى به معنويت اخذ شده است، مى‌توان معنويت را به روح منتسب دانست كه در برداشت سنتى نيز از آن به عنوان حقيقت درونى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بر اساس تفاوت اصلى بين معنويت و روحانيت است و ريشه اصلىِ آن در اصل از اين مسأله است كه حقيقت چند لايه بوده و داراى دو جنبه بيرونى و درونى است، كه جنبه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مراتب متعددى است، تا اين‌كه در نهايت به حقيقت واقعى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در وراى اين جسم فيزيكى است، لزوماً روحانى نبوده و مى‌تواند نفسانى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 معنويت و دسترسى به آن در عالم قدسى كه ما به طور سنتى به آن معتقديم، به اين معنى نيست كه آن به هيچ وجه با سنت ارتباط ندارد، بلكه آنچه كه حقيقت و مبانى اصول ذات قدسى است، در يك شخص ويژه تجلى پيدا مى‌كند و يك دنياى قدسى بر پايه اين اصول صحيح و گسترده نهانى در خود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معنويت نحوه‌اى از مواجهه با جهان هستى است كه فراورده‌اش اين است كه حالت‌هاى نفسانى نامطلوبى مانند غم و اندوه، نااميدى، دلهره و اضطراب، احساس سرگشتگى و سردرگمى، احساس بى‌معنايى و بى‌هدفى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امكان‌پذير است، در انسان پديد نمى‌آيد و يا اگر پديد آمده، ناپديد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مواجهه، موجب رضايت باطن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تكاملى زندگى به تعبير سورن كى يركگارد، معنويت و معناخواهى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انسان سه مرحله زندگى مى‌شناسد كه معتقد است افراد به جاى اكتفا به شناخت آن، بايد به انتخاب آن نيز همت گمارند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زيباشناختى كه در اين مرحله پى‌گيرى‌هاى لذت‌جويانه اصل است، در</w:t>
      </w:r>
    </w:p>
    <w:p>
      <w:pPr>
        <w:pStyle w:val="BookText"/>
        <w:rPr/>
      </w:pPr>
      <w:r>
        <w:rPr>
          <w:rFonts w:ascii="IRNazanin" w:hAnsi="IRNazanin" w:eastAsia="IRNazanin"/>
          <w:color w:val="111111"/>
          <w:sz w:val="28"/>
          <w:sz w:val="28"/>
          <w:szCs w:val="28"/>
          <w:rtl w:val="true"/>
          <w:lang w:bidi="fa-IR"/>
        </w:rPr>
        <w:t>اين مرحله، ملامت و نااميدى همسفر تنهايى‌هاى انسان است، لذت‌جويى هر چه بيشتر باشد، نتيجه‌اى جز انهدام اميد، زندگى و اخلاق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پوچى، بى‌معنايى و يأس مرحله زيبايى شناختى، فرد را به پيشرفت به سوى مرحله اخلاقى سوق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اخلاقى كه اين مرحله يك مرحله تصميم و تعهد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 انتخاب است كه خود واقعى و اصيل يافت مى‌شود، زيرا به واسطه اراده و تعهد است كه خود از قيد فوريت زندگى زيباشناختى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بدون قيد و شرط كه بر اساس آن خود يك‌پارچگى و وحدتش را كشف مى‌كند، مبتنى بر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انتخاب‌هاى اصيل همراه با باطن، شور، تنش و احساس ايجاد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درونى، معيار انتخاب حقيقى است، و آن راه را براى يك انتخاب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انتخاب مستلزم خودشناسى، خودالتزامى، نيل به اصالت و خود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سقراطى؛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تمايلات درونى در انتخاب خود، يك خود واقعى با كليت يك‌پارچه،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يك‌پارچه همبستگى وحدت‌اش را در خاطره و اميد پيدا مى‌كند، در حالى كه ضمير ناخوش از گذشته و آينده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بيگانگى نسبت به گذشته حاكى از اختلال در حافظه است و بيگانگى نسبت به آينده منعكس‌كننده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آينده با از دست دادن حافظه، يعنى با ضمير بيگانه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تصميم، تعهد و گرفتارى، خود، گذشته را با آينده يكى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خودش را به شكل يك كل يك‌پارچه بنياد مى‌نهد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دينى مميز اصلى باطن زندگى دينى، ايمان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روند زندگى به دست آمدن خود است؛ در نتيجه خود، بيشتر از اين‌كه ارائه‌دهنده طبيعت انسان باشد، يك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قبل از اين‌كه خود را كسب كند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علايق دينى، قدرت خلاقه‌اى به فرد خواهد داد؛ مشروط بر</w:t>
      </w:r>
    </w:p>
    <w:p>
      <w:pPr>
        <w:pStyle w:val="BookText"/>
        <w:rPr/>
      </w:pPr>
      <w:r>
        <w:rPr>
          <w:rFonts w:ascii="IRNazanin" w:hAnsi="IRNazanin" w:eastAsia="IRNazanin"/>
          <w:color w:val="111111"/>
          <w:sz w:val="28"/>
          <w:sz w:val="28"/>
          <w:szCs w:val="28"/>
          <w:rtl w:val="true"/>
          <w:lang w:bidi="fa-IR"/>
        </w:rPr>
        <w:t>آن كه اين علايق دينى به حركت جست‌وجوگرى در پى بعد گم شده ژرفا و توسعه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از خود معيارى مهم است، زيرا آگاهى بيشتر از خود يعنى خواست و اراده بيشتر، و خواست و اراده بيشتر يعنى خود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اراده ندارد، خود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نوميدى، بى‌ارادگى براى خود بودن است؛ انفصال از خير، گناه است؛ نوميدى بيشتر از اين‌كه گناه باشد، به نوعى باعث انفصال از خير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ايمان و آموزه‌هاى آن مانند دعا است كه بر گناه و نوميدى مى‌توان استيلا يافت، يعنى با ارتباط خود با نفس خودش و به وسيله تمايل به خود شدن كه خود آشكارا ريشه در قدرتى دارد كه مقوم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كاملًا به اين مقوله ايمان داشته باشد كه هيچ چيزى جز به اراده و مشيت خداوند رخ نمى‌دهد، مى‌آموزد كه آرامش و اطمينان داشته باشد و بتواند همه چيز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كه بر سنش افزوده مى‌شود، بيشتر احساس مى‌كند كه زندگى اين جهان يك حبس طولانى بيش نيست و اميد و اشتياق آزادى و رهايى و گام نهادن به افق‌هاى بالاتر را در دل خود مى‌پرورد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بالا بنگرد، درخواهد يافت كه امور اين جهانى تا چه اندازه كوچك و حقيرند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 به سوى پروردگار جهان كند، همه سختى‌ها و مرارت‌ها آسان مى‌شود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دريافت معناى زندگى، يا همان هدف خود بنياد شخص در زندگى، دو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پلكانى يا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موزاييكى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نظريه پلكانى آن است كه شخص در زندگى خود، اهدافى ميانى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مطلوب‌هاى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در نهايت همگى به يك هدف 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مطلوب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نظريه موزاييكى، هر يك از افعال اختيارى انسان، سرنوشت خاص خود را دارند؛ بدين معنا كه يا خود هدف 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با يكى دو واسطه، به يك مطلوب لذاته مى‌رسند، به گونه‌اى كه ديگر يك مطلوب لذاته واحد كه غاية القصواى همه</w:t>
      </w:r>
    </w:p>
    <w:p>
      <w:pPr>
        <w:pStyle w:val="BookText"/>
        <w:rPr/>
      </w:pPr>
      <w:r>
        <w:rPr>
          <w:rFonts w:ascii="Amiri" w:hAnsi="Amiri" w:eastAsia="Amiri" w:cs="Amiri"/>
          <w:color w:val="111111"/>
          <w:sz w:val="28"/>
          <w:sz w:val="28"/>
          <w:szCs w:val="28"/>
          <w:rtl w:val="true"/>
          <w:lang w:bidi="ar-SA"/>
        </w:rPr>
        <w:t>افعال اختيارى انسان باشد، در ميان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رهيافت توصيفى، نهايتاً به اين نتيجه مى‌رسيم كه بر پايه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مى‌توانند در يك الگوى معين، مثلًا الگوى پلكانى يا موزاييكى، هدف يا اهداف نهايى خاصى را براى زندگى خود كشف يا جعل كنند و از اين طريق، معناى زندگى فرد را بيابند يا بدان معنا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معنا در زندگى و زندگى معنادار با گسترش ارتباطات كه تقواى پرهيز در برخى قلمروها را اساساً ناممكن ساخته است، دو چندان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تقواى پرهيز، مرز،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تقواى حضور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مى‌يابد، به اين معنا كه فرد خود را در مرتبت و مكانتى فراتر مى‌بيند و به اين طريق، از آلودگى شرايط مصون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عَلَيْكُمْ أنْفُسَكُمْ لا يَضُرُّكُمْ مَنْ ضَلَّ إذا اهْتَدَيْتُمْ</w:t>
      </w:r>
      <w:r>
        <w:rPr>
          <w:rFonts w:eastAsia="IRNazanin" w:cs="IRNazanin"/>
          <w:color w:val="111111"/>
          <w:sz w:val="28"/>
          <w:szCs w:val="28"/>
          <w:rtl w:val="true"/>
          <w:lang w:bidi="fa-IR"/>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فضاى بحث، حضور در متن جريان‌هاى فاسد و دشوار و نه قرنطينه و قرار گرفتن در محفظه‌اى نفوذناپذير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اسلام، از هر زمينه‌اى، از هر مناسبت و فرصتى، از هر زمان و زمينى، و از هر مقام و مكانى در اين مسير استفاده مى‌كند و براى هر كس، در هر جا و هر زمان و هر شرايط، تكليفى، برنامه‌اى دستورالعملى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تا با پر كشيدن و بالا بردن و رشد دادن انسان و سوق دادن او به آنچه بايد باشد، و بردن به جايى كه بايد برود، و رساندن به جايى كه بايد برسد و توجه دادن انسان به اصل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اويى و به سوى اويى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آگاهى درونى نسبت به مقام و شأن خويش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انسان معنوى با ساير انسان‌ها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اين‌كه خود را برتر از ديگران نمى‌داند، اما خويشتن را شديداً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خوددوستى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معنوى براى خودشان بى‌نهايت ارزش قائل هستند و به همين دليل هميشه مراقب‌اند كه به گونه‌اى زندگى نكنند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گرانبهايى كه</w:t>
      </w:r>
    </w:p>
    <w:p>
      <w:pPr>
        <w:pStyle w:val="BookText"/>
        <w:rPr/>
      </w:pPr>
      <w:r>
        <w:rPr>
          <w:rFonts w:ascii="Amiri" w:hAnsi="Amiri" w:eastAsia="Amiri" w:cs="Amiri"/>
          <w:color w:val="111111"/>
          <w:sz w:val="28"/>
          <w:sz w:val="28"/>
          <w:szCs w:val="28"/>
          <w:rtl w:val="true"/>
          <w:lang w:bidi="ar-SA"/>
        </w:rPr>
        <w:t>در اختيارشان است، ذره‌اى ضربه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دليل همين خوددوستى سعى دارند هميشه خود را ارتقا دهند و به وضع مطلوب‌ترى برسانند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زيارت، تكريم اين‌گونه ارزش‌هاست، و احياى قداست منسوب به اولياى خداوند با هدف ارتقاى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زيارت، انسان ناقص، در برابر انسان كامل قرار مى‌گيرد و به آن مدل و الگو توجه مى‌كند، انگيزه كمال‌يابى، او را به قرب معنوى به خدا مى‌كشد و زيارت، مايه تقرب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ابوالخير، از شيخ الرئيس بوعلى سينا، درباره تشرف به زيارت، پرسشى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تشرف به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صفاى زيادترى پيدا كرده، خاطره‌ها با تمركز شديدترى جلوه نموده و باعث نزديكى به خداوند مى‌گردد</w:t>
      </w:r>
      <w:r>
        <w:rPr>
          <w:rFonts w:eastAsia="IRNazanin" w:cs="IRNazanin"/>
          <w:color w:val="111111"/>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 xml:space="preserve">جلوه‌اى از فيوضات را در خويش مى‌يابد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تصعيد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خود را به خدا نزديك‌تر مى‌يابد، دلش شكسته‌تر مى‌شود، با فطرتِ خدا آشناى خود، صميمى‌تر و درگوشى‌تر به نجوا مى‌پردازد، و تصميم بر توبه‌ها و انابه‌ها، از رهگذر همين توجه‌ها و تقرب‌ها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اخلاقى و تربيتى، پيوند با نيكان و رابطه با صالحين و آشنايى با خانواده‌هاى ريشه‌دار و صاحب كرامت و شرف، سازنده است، به همان شكل كه گسيختگى از تبار پاكان و بريدگى از ريشه‌هاى فرهنگى و اخلاقى، زمينه‌ساز فساد و گناه و بى‌مبالاتى و عدم تعهد است، زيارت، عاملى در جهت پيوند زدن با صالحان، يا تقويت رابطه معنوى با وارستگان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جواهر از شهيد، در كتاب دروس نقل مى‌كند كه ايشان فرموده است</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آداب زيارت، اين است كه زاير پس از زيارت، بهتر از قبل از آن باشد</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اين تحول و انقلاب روحى و حال زاير، پيش و پس از زيارت، نشانه اثرپذيرى از جذبه‌هاى معنوى است كه در مزار يك امام و در كنار مرقد يك پيشواى معصوم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نكته، در برخى زيارتنامه‌ها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فقره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از كسانى قرار بده كه از زيارت مرقد دوستان و اوليايت، منقلب مى‌شوند و رستگار و پيروز بر مى‌گردند و مستوجب بخشش گناهان و پوشاندن خطا مى‌شوند</w:t>
      </w:r>
      <w:r>
        <w:rPr>
          <w:rFonts w:eastAsia="IRNazanin" w:cs="IRNazanin"/>
          <w:color w:val="111111"/>
          <w:sz w:val="28"/>
          <w:szCs w:val="28"/>
          <w:rtl w:val="true"/>
          <w:lang w:bidi="fa-IR"/>
        </w:rPr>
        <w:t xml:space="preserve">». </w:t>
      </w:r>
      <w:r>
        <w:rPr>
          <w:rStyle w:val="FootnoteAnchor"/>
          <w:rtl w:val="true"/>
        </w:rPr>
        <w:footnoteReference w:id="1568"/>
      </w:r>
      <w:r>
        <w:rPr>
          <w:rFonts w:ascii="IRNazanin" w:hAnsi="IRNazanin" w:eastAsia="IRNazanin"/>
          <w:color w:val="111111"/>
          <w:sz w:val="28"/>
          <w:sz w:val="28"/>
          <w:szCs w:val="28"/>
          <w:rtl w:val="true"/>
          <w:lang w:bidi="fa-IR"/>
        </w:rPr>
        <w:t xml:space="preserve">براى وجودهاى گريزان از مركزيت توحيد و فطرت و پاكى، نيروهاى جاذبه معنوى لازم است، تا اين تعادل و 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فوز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هماهنگ و برقرار سازد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الكسيس كارل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زندگى دانشمندان و قهرمانان و پاكان، يك ذخيره تمام نشدنى از انرژى معنوى وجود دارد، اين مردان، چون كوه‌هايى در ميان دشت، سر بالا كشيده‌اند و به ما نشان مى‌دهند كه تا كجا مى‌توانيم بالا برويم و چقدر هدفى كه طبيعتاً شعور انسانى به آن متمايل است،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چنين مردانى مى‌توانند براى زندگى درونى ما غذاى معنوى مورد نيازش را تهيه كنند</w:t>
      </w:r>
      <w:r>
        <w:rPr>
          <w:rFonts w:eastAsia="IRNazanin" w:cs="IRNazanin"/>
          <w:color w:val="111111"/>
          <w:sz w:val="28"/>
          <w:szCs w:val="28"/>
          <w:rtl w:val="true"/>
          <w:lang w:bidi="fa-IR"/>
        </w:rPr>
        <w:t xml:space="preserve">». </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حقيقت‌هايى كه در انعقاد شخصيت انسان و ساختن آن سخت مؤثر است، توجه انسان است به نمونه‌هاى والاى فكر و اعتماد و اقدام و عظمت و حماسه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نمونه‌هاى والا در ميان زندگان باشند، چه بهتر، ولى انسان به گونه‌اى ويژه، به اشخاص تاريخى و گذشتگان اعتقاد دارد و كمالات و عظمت‌هاى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تقديس مى‌كند و بزرگ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بشر به طور فطرى، از توجه به آثار باقيمانده، ابزار كار، محل سكونت و قبور بزرگان تاريخ و تأمل در احوالات آنان، چيزها مى‌آموزد و به عظمت‌ها مى‌رسد</w:t>
      </w:r>
      <w:r>
        <w:rPr>
          <w:rFonts w:eastAsia="IRNazanin" w:cs="IRNazanin"/>
          <w:color w:val="111111"/>
          <w:sz w:val="28"/>
          <w:szCs w:val="28"/>
          <w:rtl w:val="true"/>
          <w:lang w:bidi="fa-IR"/>
        </w:rPr>
        <w:t xml:space="preserve">». </w:t>
      </w:r>
      <w:r>
        <w:rPr>
          <w:rStyle w:val="FootnoteAnchor"/>
          <w:rtl w:val="true"/>
        </w:rPr>
        <w:footnoteReference w:id="1570"/>
      </w:r>
      <w:r>
        <w:rPr>
          <w:rFonts w:ascii="IRNazanin" w:hAnsi="IRNazanin" w:eastAsia="IRNazanin"/>
          <w:color w:val="111111"/>
          <w:sz w:val="28"/>
          <w:sz w:val="28"/>
          <w:szCs w:val="28"/>
          <w:rtl w:val="true"/>
          <w:lang w:bidi="fa-IR"/>
        </w:rPr>
        <w:t>مرحوم نراقى نيز در باب الگوپذيرى از اسوه‌هاى مسلم معنا، جهت برقرارى تعادل روحى در انسان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 نيرومند قدسى، به خصوص انبيا و ائمه،</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آزادى از قفس تن و صعود به عالم تجرد، در نهايت احاطه و استيلا بر امور جهان‌اند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آشكار است و قدرت تأثيرگذارى در مواد عالم را دارند و هر كس كه به زيارتشان برود، از آن آگاه و بر او شاهدند و اطلاع كامل از زايران مرقدشان و از درخواست‌ها و توسل‌ها و تضرع‌ها و شفاعت‌طلبى‌هايشان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نسيم لطف اين اوليا بر زايران مى‌وزد و رشحاتى از فروغ آنان بر زايران مى‌تابد و در رفع نياز و برآورده شدن حاجت‌ها و رسيدن به مقصودشان و بخشش گناهانشان و رفع گرفتارى‌هايشان، در پيشگاه خداوند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رمز اين همه تأكيد در زيارت پيامبر اكرم صلى الله عليه و آله و 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اين زيارت‌ها، اجابت دعوت ائمه و پيوند با آنان و خشنود كردنشان و تجديد عهد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احياى امرشان و بالا بردن و اعتلاى سخنشان و نابودى و ذلت دشمنانشان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اجرى بزرگ و پاداشى فراوان دارد </w:t>
      </w:r>
      <w:r>
        <w:rPr>
          <w:rFonts w:eastAsia="IRNazanin" w:cs="IRNazanin"/>
          <w:color w:val="111111"/>
          <w:sz w:val="28"/>
          <w:szCs w:val="28"/>
          <w:rtl w:val="true"/>
          <w:lang w:bidi="fa-IR"/>
        </w:rPr>
        <w:t xml:space="preserve">...». </w:t>
      </w:r>
      <w:r>
        <w:rPr>
          <w:rStyle w:val="FootnoteAnchor"/>
          <w:rtl w:val="true"/>
        </w:rPr>
        <w:footnoteReference w:id="1571"/>
      </w:r>
      <w:r>
        <w:rPr>
          <w:rFonts w:ascii="IRNazanin" w:hAnsi="IRNazanin" w:eastAsia="IRNazanin"/>
          <w:color w:val="111111"/>
          <w:sz w:val="28"/>
          <w:sz w:val="28"/>
          <w:szCs w:val="28"/>
          <w:rtl w:val="true"/>
          <w:lang w:bidi="fa-IR"/>
        </w:rPr>
        <w:t>معنويت در هر عصرى با خصايص آن دوره آفريده شده و متجلى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رهرويى براى ارتقا تا سطح آفرينشگر آن، همواره ناگزير است بخشى از محتوا و روح معانى دوره‌هاى گذشته را از رهگذر زيارت افراد صاحب آن محتوا بازآفرينى كند و علاوه بر آن، به دگرآفرينى ويژه عصر خويش نيز بپردازد و معنويت تنها با چنين آفرينشى مداومى است كه امكان تكامل خويش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معنويت گذشتگان آن‌گاه كه از نگاه بگذرد، ادراك و احساس مشهود را مى‌سازد و هنگامى كه بخواهد توسط شاهدان توصيف گردد، به شعر و شور مى‌زند و چون به گوش شنوندگان رسد، در انديشه‌ها به سان افسانه و اسطوره نشسته و در ايمان و اراده به صورت احكام، محرمات و فرامين بروز يافته و در مواجهه با سنت و آداب و رسوم، به چهره شريعت بيرون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از اين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برود و ببيند و خود را در فضاهاى خاطره‌آميز قرار دهد و در شعاع يك پرتو قرار بگيرد، چه</w:t>
      </w:r>
    </w:p>
    <w:p>
      <w:pPr>
        <w:pStyle w:val="BookText"/>
        <w:rPr/>
      </w:pPr>
      <w:r>
        <w:rPr>
          <w:rFonts w:ascii="IRNazanin" w:hAnsi="IRNazanin" w:eastAsia="IRNazanin"/>
          <w:color w:val="111111"/>
          <w:sz w:val="28"/>
          <w:sz w:val="28"/>
          <w:szCs w:val="28"/>
          <w:rtl w:val="true"/>
          <w:lang w:bidi="fa-IR"/>
        </w:rPr>
        <w:t>بسا كه حرارت معنى، وجود يخ‌زده زاير را گرم كند و فروغ ديدار، خانه دل را روشن سازد و ديده اهل نظر، مس وجودش را كيميا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سوى ديگر قضيه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شناخت مى‌آورد و از آن جهت، عامل سازنده و تربيت‌كننده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موتور محرك انسان در ديدار و زيارت، شناخت و علاقه و انس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زيارت و ديدار، باعث محبت باطنى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از نزديك، جمال معنى را مى‌بيند و به مشاهده ارزش‌هاى متعالى مى‌رسد و علاقه‌مند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اگر محبت آمد، به دنبالش، طاعت و عبادت و عبوديت و همرنگ شدن با محبوب و سنخيت يافتن با معشوق و حركت در راستاى خواسته او و عمل بر طبق رضاى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دنبال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كارساز است كه از قلب به اندام سرايت كند و از درون، اعمال برون را كنترل و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صرف رفتن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شهود جمال حق نايل نشود، آتشگيره عشق، وجودش را مشتعل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 و ديد و به شهود رسيد و زيبايى حقيقت و جمال فضيلت را دريافت، به طور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كن، كه جان بينى آنچه ناديدنى است، آن بينى</w:t>
      </w:r>
    </w:p>
    <w:p>
      <w:pPr>
        <w:pStyle w:val="BookText"/>
        <w:rPr/>
      </w:pPr>
      <w:r>
        <w:rPr>
          <w:rFonts w:ascii="IRNazanin" w:hAnsi="IRNazanin" w:eastAsia="IRNazanin"/>
          <w:color w:val="111111"/>
          <w:sz w:val="28"/>
          <w:sz w:val="28"/>
          <w:szCs w:val="28"/>
          <w:rtl w:val="true"/>
          <w:lang w:bidi="fa-IR"/>
        </w:rPr>
        <w:t>گر به اقليم عشق روى آرى همه آفاق، گلستان بينى</w:t>
      </w:r>
    </w:p>
    <w:p>
      <w:pPr>
        <w:pStyle w:val="BookText"/>
        <w:rPr/>
      </w:pPr>
      <w:r>
        <w:rPr>
          <w:rFonts w:ascii="IRNazanin" w:hAnsi="IRNazanin" w:eastAsia="IRNazanin"/>
          <w:color w:val="111111"/>
          <w:sz w:val="28"/>
          <w:sz w:val="28"/>
          <w:szCs w:val="28"/>
          <w:rtl w:val="true"/>
          <w:lang w:bidi="fa-IR"/>
        </w:rPr>
        <w:t>آنچه بينى، دلت همان خواهد آنچه خواهد دلت، همان بينى</w:t>
      </w:r>
    </w:p>
    <w:p>
      <w:pPr>
        <w:pStyle w:val="BookText"/>
        <w:rPr/>
      </w:pPr>
      <w:r>
        <w:rPr>
          <w:rFonts w:ascii="IRNazanin" w:hAnsi="IRNazanin" w:eastAsia="IRNazanin"/>
          <w:color w:val="111111"/>
          <w:sz w:val="28"/>
          <w:sz w:val="28"/>
          <w:szCs w:val="28"/>
          <w:rtl w:val="true"/>
          <w:lang w:bidi="fa-IR"/>
        </w:rPr>
        <w:t>بى‌سر و پا گداى آن‌جا را سر به ملك جهان، گران بينى</w:t>
      </w:r>
    </w:p>
    <w:p>
      <w:pPr>
        <w:pStyle w:val="BookText"/>
        <w:rPr/>
      </w:pPr>
      <w:r>
        <w:rPr>
          <w:rFonts w:ascii="Amiri" w:hAnsi="Amiri" w:eastAsia="Amiri" w:cs="Amiri"/>
          <w:color w:val="111111"/>
          <w:sz w:val="28"/>
          <w:sz w:val="28"/>
          <w:szCs w:val="28"/>
          <w:rtl w:val="true"/>
          <w:lang w:bidi="ar-SA"/>
        </w:rPr>
        <w:t>دل هر ذره را كه بشكافى آفتابيش در ميان بينى</w:t>
      </w:r>
    </w:p>
    <w:p>
      <w:pPr>
        <w:pStyle w:val="BookText"/>
        <w:rPr/>
      </w:pPr>
      <w:r>
        <w:rPr>
          <w:rFonts w:ascii="Amiri" w:hAnsi="Amiri" w:eastAsia="Amiri" w:cs="Amiri"/>
          <w:color w:val="111111"/>
          <w:sz w:val="28"/>
          <w:sz w:val="28"/>
          <w:szCs w:val="28"/>
          <w:rtl w:val="true"/>
          <w:lang w:bidi="ar-SA"/>
        </w:rPr>
        <w:t>با يكى عشق ورز، از دل و جان تا به عين اليقين عيان بينى</w:t>
      </w:r>
    </w:p>
    <w:p>
      <w:pPr>
        <w:pStyle w:val="BookText"/>
        <w:rPr/>
      </w:pPr>
      <w:r>
        <w:rPr>
          <w:rFonts w:ascii="IRNazanin" w:hAnsi="IRNazanin" w:eastAsia="IRNazanin"/>
          <w:color w:val="111111"/>
          <w:sz w:val="28"/>
          <w:sz w:val="28"/>
          <w:szCs w:val="28"/>
          <w:rtl w:val="true"/>
          <w:lang w:bidi="fa-IR"/>
        </w:rPr>
        <w:t>كه يكى هست و هيچ نيست جز او وحده لا اله الا هو</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نتيجه اين معرفت آن خواهد شد كه كسى كه مى‌داند از سرچشمه</w:t>
      </w:r>
    </w:p>
    <w:p>
      <w:pPr>
        <w:pStyle w:val="BookText"/>
        <w:rPr/>
      </w:pPr>
      <w:r>
        <w:rPr>
          <w:rFonts w:ascii="Amiri" w:hAnsi="Amiri" w:eastAsia="Amiri" w:cs="Amiri"/>
          <w:color w:val="111111"/>
          <w:sz w:val="28"/>
          <w:sz w:val="28"/>
          <w:szCs w:val="28"/>
          <w:rtl w:val="true"/>
          <w:lang w:bidi="ar-SA"/>
        </w:rPr>
        <w:t>غايى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افتاده است، با همين دانايى نشان مى‌دهد كه نه فقط جدايى حاصل آمده، بلكه وصل و وحدت دوباره رخ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جمع‌بندى و نتيجه‌گيرى</w:t>
      </w:r>
    </w:p>
    <w:p>
      <w:pPr>
        <w:pStyle w:val="BookText"/>
        <w:rPr/>
      </w:pPr>
      <w:r>
        <w:rPr>
          <w:rFonts w:ascii="IRNazanin" w:hAnsi="IRNazanin" w:eastAsia="IRNazanin"/>
          <w:color w:val="111111"/>
          <w:sz w:val="28"/>
          <w:sz w:val="28"/>
          <w:szCs w:val="28"/>
          <w:rtl w:val="true"/>
          <w:lang w:bidi="fa-IR"/>
        </w:rPr>
        <w:t xml:space="preserve">از پيامدهاى عصر جديد، تأكيد بيش از حد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به گونه‌اى كه به تدريج به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شيفتگى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اريك فروم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خودشيفته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مظاهر عصر جديد است؛ </w:t>
      </w:r>
      <w:r>
        <w:rPr>
          <w:rStyle w:val="FootnoteAnchor"/>
          <w:rtl w:val="true"/>
        </w:rPr>
        <w:footnoteReference w:id="1572"/>
      </w:r>
      <w:r>
        <w:rPr>
          <w:rFonts w:ascii="IRNazanin" w:hAnsi="IRNazanin" w:eastAsia="IRNazanin"/>
          <w:color w:val="111111"/>
          <w:sz w:val="28"/>
          <w:sz w:val="28"/>
          <w:szCs w:val="28"/>
          <w:rtl w:val="true"/>
          <w:lang w:bidi="fa-IR"/>
        </w:rPr>
        <w:t>انسانى كه پيوسته منتظر است تا ديگران محبت و عشق خويش را نثارش كنند، ولى چنين وظيفه‌اى را براى خود در قبال ديگران قائل نيست تا محبت و عواطفش را نثار ديگران كند، نتيجه منطقى چنين وضعيتى، گسست عاطفى افراد از يكديگر است؛ افرادى كه انگيزه كم‌ترى براى ارتباط با يكديگر دارند مسلماً در برآورده ساختن مطالبات خود نيز كم‌تر چشم اميد به هم مى‌دوزند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چند بازيابى هويت انسانى به معنا و مفهوم احساس پيوند با ديگران و پذيرش از سوى آنان، درك جايگاه و منزلت فرد در جامعه و درك انتظارات متقابل فرد و جامعه، پديده‌اى است كه در آحاد انسانى چونان يك نياز و ضرورت خودنمايى مى‌كند، اما خودشيفتگى مذكور و محدوديت‌هاى ناشى از آن، مانع پاسخگويى مناسب به آن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 چنين وضعيتى، پيدايش نوعى بحران معناست كه هر چند آحاد انسانى از آن آگاه‌اند، اما به دليل بى‌اعتمادى به يكديگر كه عمدتاً از فقدان آموزه‌هاى مشتركى كه در غالب يك نظم معنايى مى‌تواند زمينه پيوند را فراهم آورد ناشى مى‌شود، قادر به حل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ضرورت يافتن راهكارى مناسب جهت برون رفت از حالت فقدان معنا، ذهن بشريت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ضعف و ناتوانى ذاتى انسان در اداره امورش، مى‌تواند مهم‌ترين عامل در راهيابى انسان به</w:t>
      </w:r>
    </w:p>
    <w:p>
      <w:pPr>
        <w:pStyle w:val="BookText"/>
        <w:rPr/>
      </w:pPr>
      <w:r>
        <w:rPr>
          <w:rFonts w:ascii="IRNazanin" w:hAnsi="IRNazanin" w:eastAsia="IRNazanin"/>
          <w:color w:val="111111"/>
          <w:sz w:val="28"/>
          <w:sz w:val="28"/>
          <w:szCs w:val="28"/>
          <w:rtl w:val="true"/>
          <w:lang w:bidi="fa-IR"/>
        </w:rPr>
        <w:t>خالق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در صورتى پرورش حس خداجويى ميسّر مى‌شود كه انسان دائماً نقصان و فقر وجودى خود، و غنا و بى‌نيازى خداوند را متذكر شود و اين مهم جز در سايه تداوم ارتباط با قدرت قاهره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ديگرى ميسور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زيارت انسان را از انزواى درون بيرون آورده، به جمع پيوند مى‌زند و آن در حقيقت، همدم شايسته‌اى است كه تنهايى و غربت وحشتناك را به انس و الفت مبدّل مى‌سازد؛ زيرا شخصى كه در حال نيايش است، نه تنها خود را تنها نمى‌بيند، بلكه با چشم دل مى‌يابد كه در آن حالات عرفانى، مجموعه كاينات با او همنوا هستند؛ چه آن‌كه به فرمايش قرآن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موجودى تسبيح و حمد خدا مى‌گويد، ولى شما تسبيح آنها را نمى‌فهميد</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را از غيب چشمى باز شد با تو ذرّات جهان همراز شد</w:t>
      </w:r>
    </w:p>
    <w:p>
      <w:pPr>
        <w:pStyle w:val="BookText"/>
        <w:rPr/>
      </w:pPr>
      <w:r>
        <w:rPr>
          <w:rFonts w:ascii="IRNazanin" w:hAnsi="IRNazanin" w:eastAsia="IRNazanin"/>
          <w:color w:val="111111"/>
          <w:sz w:val="28"/>
          <w:sz w:val="28"/>
          <w:szCs w:val="28"/>
          <w:rtl w:val="true"/>
          <w:lang w:bidi="fa-IR"/>
        </w:rPr>
        <w:t>نطق آب و نطق خاك و نطق گِل هست محسوس حواس اهلِ دل</w:t>
      </w:r>
    </w:p>
    <w:p>
      <w:pPr>
        <w:pStyle w:val="BookText"/>
        <w:rPr/>
      </w:pPr>
      <w:r>
        <w:rPr>
          <w:rFonts w:ascii="IRNazanin" w:hAnsi="IRNazanin" w:eastAsia="IRNazanin"/>
          <w:color w:val="111111"/>
          <w:sz w:val="28"/>
          <w:sz w:val="28"/>
          <w:szCs w:val="28"/>
          <w:rtl w:val="true"/>
          <w:lang w:bidi="fa-IR"/>
        </w:rPr>
        <w:t>جمله ذرات عالم در نهان با تو گويانند روزان و شبان</w:t>
      </w:r>
    </w:p>
    <w:p>
      <w:pPr>
        <w:pStyle w:val="BookText"/>
        <w:rPr/>
      </w:pPr>
      <w:r>
        <w:rPr>
          <w:rFonts w:ascii="Amiri" w:hAnsi="Amiri" w:eastAsia="Amiri" w:cs="Amiri"/>
          <w:color w:val="111111"/>
          <w:sz w:val="28"/>
          <w:sz w:val="28"/>
          <w:szCs w:val="28"/>
          <w:rtl w:val="true"/>
          <w:lang w:bidi="ar-SA"/>
        </w:rPr>
        <w:t>ما سميعيم و بصير و با هُشيم با شما نامحرمان ما خامُشيم</w:t>
      </w:r>
    </w:p>
    <w:p>
      <w:pPr>
        <w:pStyle w:val="BookText"/>
        <w:rPr/>
      </w:pPr>
      <w:r>
        <w:rPr>
          <w:rFonts w:ascii="IRNazanin" w:hAnsi="IRNazanin" w:eastAsia="IRNazanin"/>
          <w:color w:val="111111"/>
          <w:sz w:val="28"/>
          <w:sz w:val="28"/>
          <w:szCs w:val="28"/>
          <w:rtl w:val="true"/>
          <w:lang w:bidi="fa-IR"/>
        </w:rPr>
        <w:t xml:space="preserve">در دعا و نيايش است كه انسان خود را آن‌گونه كه هست، مى‌بيند، به نقص و عيب خويش آگاه مى‌گردد و مانع اين مى‌شود كه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هرگز اين دو را با يكديگر خلط نكرده، پيوسته از هم تميز مى‌دهد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آدمى بپذيرد كه داراى نقص است، خود يك بينش آگاهانه است و اين كه شوق طلب براى وصول به تكامل و كامل شدن كه تلاش براى شناخت بيشتر و بهتر انسان‌ها را در پى دارد، بينشى آگاهانه‌تر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چنين بينشى به طور قطع در سايه‌سار ارتباط با انسان‌هاى كاملى فراهم مى‌آيد كه در پيمودن مسير كمال، مى‌توانند الهام‌بخش سالكان اين طريق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اين ارتباط كه مقدمه نيل به</w:t>
      </w:r>
    </w:p>
    <w:p>
      <w:pPr>
        <w:pStyle w:val="BookText"/>
        <w:rPr/>
      </w:pPr>
      <w:r>
        <w:rPr>
          <w:rFonts w:ascii="IRNazanin" w:hAnsi="IRNazanin" w:eastAsia="IRNazanin"/>
          <w:color w:val="111111"/>
          <w:sz w:val="28"/>
          <w:sz w:val="28"/>
          <w:szCs w:val="28"/>
          <w:rtl w:val="true"/>
          <w:lang w:bidi="fa-IR"/>
        </w:rPr>
        <w:t>معرفت و شناخت حقيقى است، با رو در رو شدن و گفت‌وگو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ميان ديدن و دانستن، از احساس نياز در درون و ژرفاى آدمى براى رسيدن به نوعى تكامل و پيشرفت، انسان را به پيشگاه وارستگان طريق عبوديت كه ترجمان معناى انسانيت است،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المتألهين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وجودى كه ناقص باشد، همواره شايق است كه كامل‌تر گردد و چون همه هستى ناقصند همه شايقند كه كامل شوند و شدت و قلت شوق بستگى به شدت و ضعف وجود دارد</w:t>
      </w:r>
      <w:r>
        <w:rPr>
          <w:rFonts w:eastAsia="IRNazanin" w:cs="IRNazanin"/>
          <w:color w:val="111111"/>
          <w:sz w:val="28"/>
          <w:szCs w:val="28"/>
          <w:rtl w:val="true"/>
          <w:lang w:bidi="fa-IR"/>
        </w:rPr>
        <w:t xml:space="preserve">. </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مقوله است، پيوند ژرف ناقص با كامل، محبت و علاقه مفرط به رهايى از نقص و پيوست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آنچه زاير را به پيمودن راه‌ها و طى مسافت‌ها و تحمل رنج سفر و بيم باديه و استقبال از خوف و خطر وا مى‌دارد، كشش درونى و علاقه قلبى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عشق آمد، خستگى رخت بر مى‌بندد و اگر محبت در كار بود، ملال متوارى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انسان راكد را حركت مى‌بخشد و ساكن را مهاجر مى‌كند و عافيت طلب را باديه پيما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طلب خسته نگردد هرگز پاى پر آبله و باديه پيماى من است</w:t>
      </w:r>
    </w:p>
    <w:p>
      <w:pPr>
        <w:pStyle w:val="BookText"/>
        <w:rPr/>
      </w:pPr>
      <w:r>
        <w:rPr>
          <w:rFonts w:ascii="IRNazanin" w:hAnsi="IRNazanin" w:eastAsia="IRNazanin"/>
          <w:color w:val="111111"/>
          <w:sz w:val="28"/>
          <w:sz w:val="28"/>
          <w:szCs w:val="28"/>
          <w:rtl w:val="true"/>
          <w:lang w:bidi="fa-IR"/>
        </w:rPr>
        <w:t>براى عاشق شايق، نه تنها خود محبوب، جالب و جاذب است، بلكه هر چيزى هم كه به گونه‌اى رنگ تعلق و رايحه انتساب به او را داشته باشد، مطلوب و جاذبه‌دار است و دلداده را به سوى خود مى‌كشد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عاشق خدا و دوستدار پيامبر و اهل بيت، و محب صالحين و صديقين و شهدا و اوليا اللَّه، شوق ديدار خانه خدا و بيت اللَّه و مزار و مرقد و خانه و شهر و ديار معشوق را نداشته باشد و شيفته ديدار كعبه و مدينه و مزار ائمه و قبور صالحين و شهرهاى خاطره‌آميز و شوق‌انگيزى كه ريشه در فرهنگ دينى ما دارد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ارزش و پاداش، همپاى بسيارى از عبادات، بلكه برتر از حتى جهاد و شهادت به حساب آمده است؛ چه آن كه در پيوست به معنا، پوينده طريق زندگى ارزش و معناى حيات را درك مى‌كند و از فرصت ايجاد شده در جهت كمال خويش سود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زيارت علاوه بر كاركرد معنابخشى به حيات انسان، باعث اطمينان قلب و قدرت روحى نيز مى‌شود؛ زيرا انسان در نهايت، به ويژه در وقت اضطراب، غالباً با حضور قلب و خلوص نيت رو به سوى خداى مى‌آورد و با او درد دل مى‌كند، عقده‌هاى خويش را بيرون مى‌ريزد و اسرار خود را، كه در نهان‌گاهش محافظت مى‌شد، به زبان مى‌آورد و تنها از او راه چاره و گريزگاه طلب مى‌نمايد و با آه و ناله تقاضاى كمك مى‌كند و اين خود طمأنينه و آرامش كاملى در پى خواهد داشت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وقتى نيايشگر از بن جان و ژرفاى دل، دست به دعا در اماكنى كه آكنده از عطر معنويت است، بر مى‌دارد، نوعى شادابى و بهجت و انبساط معنوى در درون خود احساس مى‌كند كه حاضر نيست به هيچ بهايى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زيارت در انسان حالت روشن‌دلى و روشن‌بينى و آرامش ايجاد مى‌كند و در حكم چراغى مى‌گردد كه در درونش روشن شده باشد، بر خلاف افرادى كه با دعا و ياد خدا رابطه ندارند و هميشه خانه دلشان تاريك و ظلمانى است و از درك و بينش و روشنايى بى‌نصيبند و از دعا و زيارت به عنوان نيروى بهجت‌زا، انبساطآفرين و لذت‌بخش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دانشگاه و آخرين پيامبر، رضا پاك‌نژاد، تهران، كتابفروشى اسلاميه،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مهدى بن ابى ذر نراقى، نجف، مطبعة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فى شرح شرايع الاسلام، جعفربن حسن محقق حلى، تهران، دار الكتب الاسلاميه،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غدير، محمدرضا حكيمى، تهران، دفتر نشر فرهنگ اسلامى،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گفتگو تمدن‌ها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تفسير آيه نور، ملاصدرا، در مجموعه مقالات انسان معاصر، دين و كاركردهاى آن، مريم السادات سنگى، انتشارات دانشگاه مازندران،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رسم زندگى، آلكسيس كارل، ترجمه پرويز دبيرى، اصفهان، تأييد،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روان‌شناسى يكتاپرستى، مهدى پروا، تهران، انتشار،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و درر الكلم، سخنان امام على عليه السلام، گردآورى تميمى آمدى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مقايسه ميزان افسردگى و اضطراب دو گروه از دانش‌آموزان پسر و دختر عضو فعال انجمن اسلامى و ساير دانش‌آموزان در شهرستان على‌آباد كتول، عباسعلى باقرى، رساله كارشناسى ارشد، تهران، دانشگاه تربيت معلم، دانشكده روان‌شناسى و علوم تربيتى،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محمد محمدى رى‌شهرى، ترجمه حميدرضا شيخى، قم، دار 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 محمدحسين طباطبايى، ترجمه محمدتقى مصباح يزدى، نشر بنياد علمى و فكرى علامه طباطبايى با همكارى رجا، چاپ چهارم،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سخنان حضرت امير المؤمنين عليه السلام، گردآورى سيد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نيايش، آلكسيس كارل، ترجمه على شريعتى، تهران، الهام،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مردم برادرند، مهاتما گاندى، ترجمه محمود تفضّلى، تهران، اميركبير،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عشق ورزيدن، اريك فروم، ترجمه پورى سلطانى، تهران، مرواريد،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Koenig, H. G.( 1994 ), The Relationship between Judeo C h ristianRelig ionand</w:t>
      </w:r>
      <w:r>
        <w:rPr>
          <w:rFonts w:eastAsia="Times New Roman" w:cs="Times New Roman" w:ascii="Times New Roman" w:hAnsi="Times New Roman"/>
          <w:color w:val="111111"/>
          <w:sz w:val="28"/>
          <w:szCs w:val="28"/>
          <w:rtl w:val="true"/>
          <w:lang w:val="en-US" w:bidi="en-US"/>
        </w:rPr>
        <w:t>.</w:t>
      </w:r>
      <w:bookmarkStart w:id="1252" w:name="pg1846_24662"/>
    </w:p>
    <w:p>
      <w:pPr>
        <w:pStyle w:val="Heading4"/>
        <w:numPr>
          <w:ilvl w:val="3"/>
          <w:numId w:val="1"/>
        </w:numPr>
        <w:rPr/>
      </w:pPr>
      <w:bookmarkStart w:id="1253" w:name="__RefHeading___Toc2869825_3650668749"/>
      <w:bookmarkStart w:id="1254" w:name="_Toc471"/>
      <w:bookmarkEnd w:id="1252"/>
      <w:bookmarkEnd w:id="1253"/>
      <w:r>
        <w:rPr/>
        <w:t>7</w:t>
      </w:r>
      <w:r>
        <w:rPr>
          <w:rtl w:val="true"/>
        </w:rPr>
        <w:t xml:space="preserve">. </w:t>
      </w:r>
      <w:r>
        <w:rPr>
          <w:rtl w:val="true"/>
        </w:rPr>
        <w:t>نقش زيارت در تحول رفتار و شخصيت‌</w:t>
      </w:r>
      <w:bookmarkEnd w:id="1254"/>
    </w:p>
    <w:p>
      <w:pPr>
        <w:pStyle w:val="BookText"/>
        <w:rPr/>
      </w:pPr>
      <w:r>
        <w:rPr>
          <w:rFonts w:ascii="IRNazanin" w:hAnsi="IRNazanin" w:eastAsia="IRNazanin"/>
          <w:color w:val="111111"/>
          <w:sz w:val="28"/>
          <w:sz w:val="28"/>
          <w:szCs w:val="28"/>
          <w:rtl w:val="true"/>
          <w:lang w:bidi="fa-IR"/>
        </w:rPr>
        <w:t>غلامرضا صالحى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زيارت و تشرّف به اماكن مقدس به‌ويژه زيارت قبور مطهر حضرات اهل بيت عصمت عليهم السلام از امورى است كه در منابع اسلامى بدان بسيار سفارش شده است و آن به‌خاطر اثرات عميق و اساسى و معنوى خاصى است كه در روح و روان انسان ايجاد مى‌كند و رفتار و شخصيت او را تحت شعاع قرار مى‌دهد و ايمان و معنويت را در قلب او استوار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بر آن است تا به اثرات و ثمرات زيارت اماكن مقدس و قبور معصومين عليهم السلام و نقش روحى و روانى زيارت چنين جايگاه‌هاى معنويت و انسانيت، در شخصيت انسان و متحول نمودن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تحول در رفتار، ارتباط رفتار و شخصيت، معيارهاى شخصيت بهنجار، عوامل مؤثر در شخصيت، زيارت و امنيت روانى، زيارت و ارتباط خوب، زيارت و اميدوارى در زندگى، زيارت و داشتن الگوى راستين و كامل، زيارت و عزت دنيوى و اخروى، از بحث‌هاى اصلى اين مقاله مى‌باشد كه به تبيين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رفتار، شخصيت، شخصيت ايده‌آل، تعامل، اميدوارى، الگوپذيرى، عزت‌طلبى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مكاتب تربيتى در طول تاريخ مى‌كوشيدند تا در رفتار و كردار انسان تغيير و تحول ايجاد نمايند و او را بر طبق اهداف و اصول تربيتى خود تربيت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مكتب تربيتى اسلام نيز هدف اصلى آن است كه انسان را از منجلاب رفتارهاى</w:t>
      </w:r>
    </w:p>
    <w:p>
      <w:pPr>
        <w:pStyle w:val="BookText"/>
        <w:rPr/>
      </w:pPr>
      <w:r>
        <w:rPr>
          <w:rFonts w:ascii="IRNazanin" w:hAnsi="IRNazanin" w:eastAsia="IRNazanin"/>
          <w:color w:val="111111"/>
          <w:sz w:val="28"/>
          <w:sz w:val="28"/>
          <w:szCs w:val="28"/>
          <w:rtl w:val="true"/>
          <w:lang w:bidi="fa-IR"/>
        </w:rPr>
        <w:t>غير اخلاقى و آداب غلط غير الهى نجات بخشد و او را به سوى كمال و سعادت حقيقى سوق دهد و رفتار و شخصيت الهى و اسلامى را در وجودش استوار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معرفى وجود مقدس و نورانى پيامبر اكرم صلى الله عليه و آله، آن حضرت را عامل اساسى جدا سازى بشريت از رفتارها و كنش‌هاى نامطلوب كه مانند زنجيرهاى آتشين آنها را فرا گرفته است، دانسته و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وَيُحِلُّ لَهُمُ الطَّيّبتِ وَيُحَرّمُ عَلَيْهِمُ الْخَبلِثَ وَيَضَعُ عَنْهُمْ إِصْرَهُمْ وَالأْغْللَ الَّتِى كَانَتْ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و او كسى است كه طيبات و خوبى‌ها را براى آنان حلال و چيزهاى پليد را برايشان حرام مى‌سازد و سختى و زنجيرهاى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برابرشان بود، مرتفع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ما از آن به تغيير رفتار ياد مى‌كنيم و همه انبيا و اوصياى الهى در صدد تحقق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تغيير رفتار و شخصيت انسان، با توجه به جنبه تأثيرپذيرى انسان، عوامل زيادى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آنها كه در منابع دينى ما از آن ياد شده است، زيارت اماكن مقدس و قبور مطهر معصومين عليهم السلام مى‌باشد كه به نوبه خود اثرات شگرفى در شخصيت و منش انسان‌هاى با ايمان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اماكن مقدس و قبور معصومين عليهم السلام را محل نزول رحمت‌هاى الهى و جايگاه نور و معنويت و بركات قدسى بدانيم و در اين مكان‌هاست كه توفيقات الهى شامل حال بندگان خداوند متعال مى‌شود، پس بايد اين چنين گفت كه بهترين جايگاهى كه مردم مى‌توانند در رفتارهاى خود تجديد نظر نمايند و با الگوپذيرى از انسان‌هاى كامل و معصوم يك شخصيت الهى و مورد نظر اسلام و قرآن براى خود ايجاد كنند، همين اماكن نورانى و وحيانى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شايسته است تا به اهميت و جايگاه اين بحث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و ضرورت بحث</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انسان موجودى ضعيف مى‌باشد و نمى‌تواند بدون يارى از نيروهاى متافيزيكى و غير مادى خود را به كمال و سعادت، كه همان قرب الهى است،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راه ناگزير است كه خود را ملزم به استمداد از اين نيروهاى الهى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بعضى از مردم اين است كه زيارت اماكن مقدس به‌ويژه قبور معصومين عليهم السلام، يك امرى جزئى و فقط براى رسيدن به آرزوهاى و آرمان‌هاى دنيوى و مانند آن مى‌باشد و در نتيجه از بركات و فوايد اصلى و حياتى آن غافل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زيارت اين مكان‌هاى شريف، مخصوصاً زيارت معصومين عليهم السلام كه حيات و مماتى براى آنان به معناى واقعى وجود ندارد، مى‌تواند بهترين رفتار و شخصيت الهى و ايده‌آل را براى انسان به ارمغان آورد، تا در وهله اول بتواند يك زندگى و اخلاق و رفتار نرمالى با مردم داشته باشد و ثانياً بتواند به سعادت و كمال نهايى كه همان قرب الهى است،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كسى را نمى‌توان يافت كه از اخلاق و شخصيت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آن به رفتار الهى تعبير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نبرد و هر كسى به نوبه خود مخصوصاً اهل ايمان دوست دارد كه بالأخره رفتار و كردار خود را تصحيح نمايد و خود را به مرز انسان كامل،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با توجه به منابع دينى ما مسلمانان، انس و ارتباط دايم با اماكن مقدس و زيارت قبور معصومين عليهم السلام و وابستگان به آنها، از عوامل مهمى مى‌باشد كه مى‌تواند ما را در دستيابى به يك شخصيت الهى و اسلامى و مورد قبول و رضايت معصومين عليهم السلام يارى رساند و آنچه را كه لازمه يك زندگى مطلوب با رفتارى خداپسندانه مى‌باشد، به انسان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مى‌توان اهميت اين مبحث را در اين موارد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ناتوانى انسان، مهم‌ترين عاملى است كه مى‌تواند داعى انسان قرار گيرد تا براى تصحيح شخصيت خود و الگوپذيرى از انسان‌هاى كامل و معصوم به زيارت آنها و اماكن مقدس مشرّف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اماكن مقدس و قبور معصومين عليهم السلام، علاوه بر ثواب‌هاى فراوانى كه برايش وارد شده است، يكى از وسيله‌هاى مهم براى رسيدن به اخلاق و رفتار</w:t>
      </w:r>
    </w:p>
    <w:p>
      <w:pPr>
        <w:pStyle w:val="BookText"/>
        <w:rPr/>
      </w:pPr>
      <w:r>
        <w:rPr>
          <w:rFonts w:ascii="Amiri" w:hAnsi="Amiri" w:eastAsia="Amiri" w:cs="Amiri"/>
          <w:color w:val="111111"/>
          <w:sz w:val="28"/>
          <w:sz w:val="28"/>
          <w:szCs w:val="28"/>
          <w:rtl w:val="true"/>
          <w:lang w:bidi="ar-SA"/>
        </w:rPr>
        <w:t>مطلوب و در نتيجه سعادت دنيوى و اخروى مى‌باشد و اين امرى است كه در اكثر موارد مورد غفلت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رفتار ايده‌آل، همان رفتارى است كه مورد قبول منطق قرآن و اهل بيت عليهم السلام مى‌باشد و رمز رسيدن به چنين شخصيت الهى در گرو انس و ارتباط با اماكن مذهبى و وحيانى مى‌باشد و با استمداد از اين ذوات مقدس عليهم السلام است كه مى‌توان قلّه‌هاى ايمان و اخلاق و رفتار و شخصيت واقعى قرآنى و اسلامى را فتح كرد و از چنگال شوم مكاتب مادى و بشرى و مانند آن رهايى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تعاريف كاربردى</w:t>
      </w:r>
    </w:p>
    <w:p>
      <w:pPr>
        <w:pStyle w:val="BookText"/>
        <w:rPr/>
      </w:pP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زيارت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ديدن و ملاقات كردن و مانند آن به كار رفته است و گاهى به معناى حج و مسافرت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زيارت را مى‌توان اين‌گونه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عبارت است از رفتن به مشاهد متبرك و بقعه‌هاى معصومين عليهم السلام به عنوان تشرف باطنى براى كسب فيض از قبور منور آن ذوات مقدس</w:t>
      </w:r>
      <w:r>
        <w:rPr>
          <w:rFonts w:eastAsia="IRNazanin" w:cs="IRNazanin"/>
          <w:color w:val="111111"/>
          <w:sz w:val="28"/>
          <w:szCs w:val="28"/>
          <w:rtl w:val="true"/>
          <w:lang w:bidi="fa-IR"/>
        </w:rPr>
        <w:t xml:space="preserve">». </w:t>
      </w:r>
      <w:r>
        <w:rPr>
          <w:rStyle w:val="FootnoteAnchor"/>
          <w:rtl w:val="true"/>
        </w:rPr>
        <w:footnoteReference w:id="1576"/>
      </w:r>
      <w:r>
        <w:rPr>
          <w:rFonts w:ascii="Amiri" w:hAnsi="Amiri" w:eastAsia="Amiri" w:cs="Amiri"/>
          <w:color w:val="111111"/>
          <w:sz w:val="28"/>
          <w:sz w:val="28"/>
          <w:szCs w:val="28"/>
          <w:rtl w:val="true"/>
          <w:lang w:bidi="ar-SA"/>
        </w:rPr>
        <w:t>رفتار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رفتار در لغت به معانى سلوك، معامله، خوش رفتارى، حسن سلوك، عمل كردن، حركت كردن و مانند آن است</w:t>
      </w:r>
      <w:r>
        <w:rPr>
          <w:rFonts w:eastAsia="Amiri" w:cs="Amiri" w:ascii="Amiri" w:hAnsi="Amiri"/>
          <w:color w:val="111111"/>
          <w:sz w:val="28"/>
          <w:szCs w:val="28"/>
          <w:rtl w:val="true"/>
          <w:lang w:bidi="ar-SA"/>
        </w:rPr>
        <w:t xml:space="preserve">». </w:t>
      </w:r>
      <w:r>
        <w:rPr>
          <w:rStyle w:val="FootnoteAnchor"/>
          <w:rtl w:val="true"/>
        </w:rPr>
        <w:footnoteReference w:id="1577"/>
      </w:r>
      <w:r>
        <w:rPr>
          <w:rFonts w:ascii="IRNazanin" w:hAnsi="IRNazanin" w:eastAsia="IRNazanin"/>
          <w:color w:val="111111"/>
          <w:sz w:val="28"/>
          <w:sz w:val="28"/>
          <w:szCs w:val="28"/>
          <w:rtl w:val="true"/>
          <w:lang w:bidi="fa-IR"/>
        </w:rPr>
        <w:t>و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عملى كه از فرد سر مى‌زند و يا سخنى كه به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روان‌شناسى، رفتار را اين‌گونه تعريف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فعاليتى كه ارگانيسم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 و به وسيله ارگانيسمى ديگر يا يك ابزار اندازه‌گيرى، قابل مشاهده يا اندازگيرى است</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در لغت به معناى شرافت، رفعت، بزرگوارى، مرتبه، درجه، منش و غيره استعمال شده است</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براى شخصيت تعريف‌هاى زيادى بيان كرده‌اند كه به دو تعريف اصلى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پوياى درون فرد كه مشتمل است بر آن</w:t>
      </w:r>
    </w:p>
    <w:p>
      <w:pPr>
        <w:pStyle w:val="BookText"/>
        <w:rPr/>
      </w:pPr>
      <w:r>
        <w:rPr>
          <w:rFonts w:ascii="Amiri" w:hAnsi="Amiri" w:eastAsia="Amiri" w:cs="Amiri"/>
          <w:color w:val="111111"/>
          <w:sz w:val="28"/>
          <w:sz w:val="28"/>
          <w:szCs w:val="28"/>
          <w:rtl w:val="true"/>
          <w:lang w:bidi="ar-SA"/>
        </w:rPr>
        <w:t>دسته از سيستم‌هاى روان تنى كه رفتارها و افكار انسان را مشخص مى‌سازد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رفتار اطلاق مى‌شود كه سازگارى هر فرد را در مقابل محيط زندگى مشخص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ارتباط رفتار و شخصيت</w:t>
      </w:r>
    </w:p>
    <w:p>
      <w:pPr>
        <w:pStyle w:val="BookText"/>
        <w:rPr/>
      </w:pPr>
      <w:r>
        <w:rPr>
          <w:rFonts w:ascii="IRNazanin" w:hAnsi="IRNazanin" w:eastAsia="IRNazanin"/>
          <w:color w:val="111111"/>
          <w:sz w:val="28"/>
          <w:sz w:val="28"/>
          <w:szCs w:val="28"/>
          <w:rtl w:val="true"/>
          <w:lang w:bidi="fa-IR"/>
        </w:rPr>
        <w:t>اگر بخواهيم شخصيت هر انسانى را موشكافى و تحليل نماييم و به ابعاد مختلف آن پى ببريم، بدون شك ناگزيريم كه رفتار و كنش‌هاى او را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در مى‌يابيم كه شخصيت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تعاريفى كه از شخصيت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رفتارهاى او كه به صورت ظاهر، نمايان مى‌شود،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مقاله صحبت از شخصيت و تحول در آن به ميان مى‌آيد، همان رفتارهاى ايده‌آلى مى‌باشد كه مورد قبول موازين عقلى و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شخصيت و رفتار، دو مقوله‌اى مى‌باشند كه با هم ارتباط تنگاتنگى دارند و دو چيز جداى از يكديگر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معيار رفتار و شخصيت بهنجار</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و تحول در شخصيت و رفتار آدمى، يكى از مقوله‌هاى مهمى است كه در تمامى مكاتب تربيتى مطرح مى‌باشد و هر مكتبى مى‌كوشد كه طبق اعتقادات و باورها و ارزش‌هاى جامعه خود، در شخصيت و رفتار انسان‌ها تحول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جهان‌بينى اسلامى و قرآنى، شخصيت بهنجار مكتب اسلام با ساير مكاتب جهان مانند ليبراليسم، اومانيسم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ماهوى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مكاتبى، يك شخصيت و رفتار بهنجار را در پرداختن به امور مادى و اين جهانى و بهره‌ورى بيشتر از لذات آن، خلاصه مى‌كنند و شخصيت آدمى را به مرز حيوانيت نزديك مى‌نمايد، اما در مكتب انسان‌ساز اسلام، يك شخصيت بهنجار داراى خصوصيات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منحصر به فردى مى‌باشد كه مى‌توان آنها را اين‌گونه بيان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گرايى در رفتار و شخصيت</w:t>
      </w:r>
    </w:p>
    <w:p>
      <w:pPr>
        <w:pStyle w:val="BookText"/>
        <w:rPr/>
      </w:pPr>
      <w:r>
        <w:rPr>
          <w:rFonts w:ascii="IRNazanin" w:hAnsi="IRNazanin" w:eastAsia="IRNazanin"/>
          <w:color w:val="111111"/>
          <w:sz w:val="28"/>
          <w:sz w:val="28"/>
          <w:szCs w:val="28"/>
          <w:rtl w:val="true"/>
          <w:lang w:bidi="fa-IR"/>
        </w:rPr>
        <w:t>يكى از نعمت‌هايى كه خداوند متعال در وجود انسان قرار داده است تا به واسطه آن به سعادت دنيوى و اخروى برسد و از دايره حيوانات خارج شود، نعمت عقل و فهم و شعور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اسلام سخن از شخصت و رفتار ايده‌آل به ميان مى‌آيد، منظور همان شخصيتى است كه مطابق با عقل و تحت فرمان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شخصيتى است كه مى‌تواند فرق ميان امورات مطلوب و نامطلوب را تشخيص دهد و بهترين گزينه را براى سعادت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تمجيد كسانى كه از نيروى عقل خود استفاده مى‌كنند،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أَحْسَنَهُ‌و أُوْللِكَ الَّذِينَ هَدَ هُمُ اللَّهُ وَ أُوْللِكَ هُمْ أُوْلُوا الْأَلْببِ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اى پيامبر، بندگان مرا بشارت بده، همان‌ها كه اقوال مختلف را مى‌شنوند و بهترين را بر مى‌گزينند و پيروى مى‌كنند؛ آنها كسانى هستند كه خداوند هدايت‌شان كرده و صاحبان عقل و شعور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فطرت جويى در رفتار و شخصيت</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موجودى دو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جسم و تنِ مادى و فيزيكى، داراى يك روح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انسان مى‌بايست به هر دو بعد انسان توجه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چنين توصيفاتى بايد گفت كه اصل وجود آدمى در روح او مخصوصاً فطرت الهى و توحيدى او خلاصه مى‌گردد و جسم و تن انسان به عنوان يك ابزار در خدمت روح و روان وى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دم از انسانيت و شخصيت اومانيستى بزنيم، ولى فطريات الهى انسان را فراموش كنيم، سخت به بيراهه رفته‌ايم</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يك شخصيت سالم و رفتار ايده‌آل، دقيقاً از فطريات درونى خود كه چيزى جز خداپرستى و ميل به كمالات</w:t>
      </w:r>
    </w:p>
    <w:p>
      <w:pPr>
        <w:pStyle w:val="BookText"/>
        <w:rPr/>
      </w:pPr>
      <w:r>
        <w:rPr>
          <w:rFonts w:ascii="IRNazanin" w:hAnsi="IRNazanin" w:eastAsia="IRNazanin"/>
          <w:color w:val="111111"/>
          <w:sz w:val="28"/>
          <w:sz w:val="28"/>
          <w:szCs w:val="28"/>
          <w:rtl w:val="true"/>
          <w:lang w:bidi="fa-IR"/>
        </w:rPr>
        <w:t>انسانى نيست تبعيت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فطريات را خداوند به طور جاودانه در وجود انسان قرار داده است و غير قابل تغيير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آدمى و رسيدن او به يك شخصيت و رفتار ايده‌آل، در گرو پيوند با اين امور ذاتى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الَّتِى فَطَرَ النَّاسَ عَلَيْهَا لَاتَبْدِيلَ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آن فطرت و سرشتى كه خداوند مردم را بر اساس آن خلق كرد و خلقت خدايى تغييرناپذير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گرايى در رفتار و شخصيت</w:t>
      </w:r>
    </w:p>
    <w:p>
      <w:pPr>
        <w:pStyle w:val="BookText"/>
        <w:rPr/>
      </w:pPr>
      <w:r>
        <w:rPr>
          <w:rFonts w:ascii="IRNazanin" w:hAnsi="IRNazanin" w:eastAsia="IRNazanin"/>
          <w:color w:val="111111"/>
          <w:sz w:val="28"/>
          <w:sz w:val="28"/>
          <w:szCs w:val="28"/>
          <w:rtl w:val="true"/>
          <w:lang w:bidi="fa-IR"/>
        </w:rPr>
        <w:t>از ديگر خصوصيات شخصيت و رفتار بهنجار از ديدگاه اسلام اين است كه بر طبق هدف خلقت باشد و مسير اصلى سعادت خود را در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مكاتب انسانى و مادى كه هدفى جز نيل به تنعمات اين جهان و رسيدن به شهوات آن ندارند، براى انسان هدفى مافوق اين اغراض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خداوند متعال ما را براى عبادت و بندگى خود و انجام كارهاى شايسته خلق كرده است، چنان‌كه قرآن كريم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و جن و انس را فقط براى عبادتم خلق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يك رفتار و شخصيت ايده آل الهى آن است كه هدف زندگى را گم نكرده باشد و فريفته زرق و برق اين جهان نگردد و با انجام كارهاى شايسته و خداپسندانه، خود را به سعادت دنيوى و اخروى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تحول‌زا در رفتار و شخصيت</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انسان از يك سو تأثيرگذار است و از سوى ديگر تأثيرپذير از عوامل پيرامون خود مى‌باشد، عوامل زيادى وجود دارد كه مى‌تواند رفتار و شخصيت او را متحول سازد و به سوى كمال يا هلاكت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عوامل را مى‌توان در اين موارد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تعليم و تربيت و 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مهمى كه نقش كليدى را در تحول رفتار و شخصيت انسان ايفا مى‌كند، عوامل محيطى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انسان به طور دائم با محيط اطراف خود، همچون دوستان، فضاى رفت و آمد، مكان‌هاى مختلف در تماس مى‌باشد و هر انسانى به نوبه خود از چنين عواملى تأثير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محيطى به قدرى در تحول رفتار و شخصيت انسان مؤثر است كه خداوند متعال از ما مى‌خواهد كه از محيطهاى آلوده و غير سالم دورى كنيم و هميشه با افراد و محيطهاى سالم و الهى معاشرت نماييم وگرنه ما هم تحت تأثير آن قرار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 شخصيت</w:t>
      </w:r>
    </w:p>
    <w:p>
      <w:pPr>
        <w:pStyle w:val="BookText"/>
        <w:rPr/>
      </w:pPr>
      <w:r>
        <w:rPr>
          <w:rFonts w:ascii="IRNazanin" w:hAnsi="IRNazanin" w:eastAsia="IRNazanin"/>
          <w:color w:val="111111"/>
          <w:sz w:val="28"/>
          <w:sz w:val="28"/>
          <w:szCs w:val="28"/>
          <w:rtl w:val="true"/>
          <w:lang w:bidi="fa-IR"/>
        </w:rPr>
        <w:t>يكى از عوامل محيطى قوى و مؤثرى كه مى‌تواند شخصيت و رفتار انسان را متحول سازد و آن را به نحو شايسته و عميقى به سوى يك رفتار و شخصيت بهنجار و مطابق با معيارهاى دينى و عقلى سوق دهد، زيارت مكان‌هاى مقدس و حرم‌هاى مطهر معصومين عليهم السلام مخصوصاً حضرات اهل بيت عليهم السلام و وابستگان به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منابع دينى ما بسيار سفارش شده است كه هميشه خود را با محيطهاى معنوى و دينى مأنوس كنيم و ارتباط دائمى با چنين جاهايى داشته باشيم، به خاطر تأثيراتى است كه در روح و روان آدمى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بالاترين و كامل‌ترين مصداق چنين محيطهاى معنوى و الهى، قبور نورانى معصومين عليهم السلام و نيز مكان‌هاى مقدس مانند خانه خدا و غير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فضاهايى احساس مى‌كند كه تمام وجودش مملو از نور و صفا و معنويت شده است و ميل به رفتارهاى شايسته پيدا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شخصيت الهى و ايده‌آل او شكل مى‌گيرد و به واسطه جذابيت چنين اماكن الهى، در رفتارهاى ناپسند خود تجديدنظر مى‌نمايد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توصيف اين مكان‌هاى معنوى و نورانى، مخصوصاً حرم‌هاى مطهر اهل بيت عليهم السلام، آنها را به مكان‌هاى ذكر و ياد خدا تشبيه مى‌كند كه در آن انسان‌ها به بندگى و عبادت او مى‌پردازند و چيزى جز معنويت از آن احساس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كريم 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بُيُوتٍ أَذِنَ اللَّهُ أَن تُرْفَعَ وَ يُذْكَرَ فِيهَا اسْمُهُ‌و يُسَبّحُ لَهُ‌و فِيهَا بِالْغُدُوّ وَ الْأَصَالِ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4"/>
      </w:r>
      <w:r>
        <w:rPr>
          <w:rFonts w:ascii="IRNazanin" w:hAnsi="IRNazanin" w:eastAsia="IRNazanin"/>
          <w:color w:val="111111"/>
          <w:sz w:val="28"/>
          <w:sz w:val="28"/>
          <w:szCs w:val="28"/>
          <w:rtl w:val="true"/>
          <w:lang w:bidi="fa-IR"/>
        </w:rPr>
        <w:t>در خانه‌هايى كه خداوند اجازه داده است كه مقام و منزلت پيدا كند و ذكر خداوند در آن گفته شود و در صبحگاهان و شامگاهان تسبيح و تقديس او در آن خانه‌ها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سفارشاتى كه درباره زيارت اماكن قدسى و معنوى شده است، اين است كه انسان از فيوضات مادى و معنوى آنها بهره‌مند گردد و زندگانى دنيوى و اخروى خود را به واسطه آن درخشان و پر ثمر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مبحث به تأثيرات معنوى و روحى زيارت در روان انسان، كه اصلى‌ترين ثمره زيارت 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تأثيرات زيارت در رفتار و شخصيت</w:t>
      </w:r>
    </w:p>
    <w:p>
      <w:pPr>
        <w:pStyle w:val="BookText"/>
        <w:rPr/>
      </w:pPr>
      <w:r>
        <w:rPr>
          <w:rFonts w:ascii="IRNazanin" w:hAnsi="IRNazanin" w:eastAsia="IRNazanin"/>
          <w:color w:val="111111"/>
          <w:sz w:val="28"/>
          <w:sz w:val="28"/>
          <w:szCs w:val="28"/>
          <w:rtl w:val="true"/>
          <w:lang w:bidi="fa-IR"/>
        </w:rPr>
        <w:t>زيارت و تشرف به اماكن مقدس و انس با چنين مكان‌هاى نورانى و معنوى، مى‌توان تحولات و تغييرات مثبتى را در روح و روان و شخصيت آدمى بگذارد كه مهم‌ترين اين تأثيرات از اين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امنيت روانى</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تأثيرات روانى مهمى كه زيارت اماكن مقدس در روح و روان آدمى ايجاد مى‌كند و مى‌تواند از او يك شخصيت ايده‌آل با رفتارهاى شايسته بسازد، مسأله آرامش و آسايش قلبى و روانى زاير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يكى از نيازهاى اساسى انسان كه حتى امكانات مادى هم در سايه آن معنا پيدا مى‌كند و بدون آن زندگى چيزى جز تحمل رنج و بدبختى و ناراحتى نمى‌باشد، آرامش روحى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انگيزه‌هايى كه روان‌شناسان و روان‌كاوان درباره آن بحث مى‌كنند و موجب مى‌شود كه انسان از ناراحتى و اضطراب رهايى يابد، اثبات وجود و يا انگيزه امنيت‌طلبى است</w:t>
      </w:r>
      <w:r>
        <w:rPr>
          <w:rFonts w:eastAsia="IRNazanin" w:cs="IRNazanin"/>
          <w:color w:val="111111"/>
          <w:sz w:val="28"/>
          <w:szCs w:val="28"/>
          <w:rtl w:val="true"/>
          <w:lang w:bidi="fa-IR"/>
        </w:rPr>
        <w:t xml:space="preserve">. </w:t>
      </w:r>
      <w:r>
        <w:rPr>
          <w:rStyle w:val="FootnoteAnchor"/>
          <w:rtl w:val="true"/>
        </w:rPr>
        <w:footnoteReference w:id="1585"/>
      </w:r>
      <w:r>
        <w:rPr>
          <w:rFonts w:ascii="Amiri" w:hAnsi="Amiri" w:eastAsia="Amiri" w:cs="Amiri"/>
          <w:color w:val="111111"/>
          <w:sz w:val="28"/>
          <w:sz w:val="28"/>
          <w:szCs w:val="28"/>
          <w:rtl w:val="true"/>
          <w:lang w:bidi="ar-SA"/>
        </w:rPr>
        <w:t>يعنى انسان به خودش بقبولاند و تلقين كند كه يك نيرويى والا وجود دارد كه</w:t>
      </w:r>
    </w:p>
    <w:p>
      <w:pPr>
        <w:pStyle w:val="BookText"/>
        <w:rPr/>
      </w:pPr>
      <w:r>
        <w:rPr>
          <w:rFonts w:ascii="Amiri" w:hAnsi="Amiri" w:eastAsia="Amiri" w:cs="Amiri"/>
          <w:color w:val="111111"/>
          <w:sz w:val="28"/>
          <w:sz w:val="28"/>
          <w:szCs w:val="28"/>
          <w:rtl w:val="true"/>
          <w:lang w:bidi="ar-SA"/>
        </w:rPr>
        <w:t>مى‌تواند او را نجات دهد و در اين صورت است كه به آرامش روانى دست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 زيارت اماكن مقدس به‌ويژه حرم مطهر معصومين عليهم السلام، در مى‌يابد كه خود را متصل به يك نيروى متافيزيكى و الهى نموده است و اگر مشكلات او از راه عادى و طبيعى حل نشود، به واسطه تمسك به چنين فضاهاى معنوى و توسل به آن ذوات مقدس، مى‌تواند مشكلات پيش روى خود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دغدغه و اضطراب جاى خود را به آرامش و اطمينان عميق روانى مى‌دهد و شخص زاير به بهترين حالت روحى و روانى مى‌رسد و اين چيزى است كه بارها در زندگى انسان‌هاى مؤمن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يكى از ويژگى‌هاى اهل ايمان را اطمينان و آرامش قلبى و روانى مى‌داند و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ءَامَنُوا وَ تَطْمَلِنُّ قُلُوبُهُم بِذِكْرِ اللَّهِ أَلَا بِذِكْرِ اللَّهِ تَطْمَلِنُّ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كسانى كه ايمان آورده و قلوبشان به ياد خداوند آرامش دارد همانا دل‌ها با ياد خدا آرامش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اين اهل ايمان هستند كه با زيارت اماكن الهى و قبور مطهر معصومين عليهم السلام، ياد خدا را به واسطه اين عرصه‌هاى معنويت در دل خود نهادينه مى‌كنند و با توسل و التجا از ذوات مقدس معصومين عليهم السلام، سعادت دنيوى و اخروى خود را به دست آورده و به آرامش روانى مى‌رسند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روابط خوب انسانى</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تأثيرات ديگرى كه زيارت اماكن مقدس مى‌تواند در رفتار و شخصيت انسان ايجاد كند، تعامل شايسته شخص زاير با افراد جامعه و احترام به حقوق ديگران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خصوصيات يك انسان ايده‌آل از نظر اسلام اين است كه درباره حقوق ديگران بسيار حساس مى‌باشد و هميشه سعى مى‌كند كه با تمام وجود با خلق خدا خوش رفتار باشد و نيز خواسته‌ها و نيازهاى نيازمندان را بر 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كريم يكى از خصوصيات اساسى پيامبر اكرم صلى الله عليه و آله را، مهربانى و رأفت آن حضرت با مردم مى‌داند ودر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جَآءَكُمْ رَسُولٌ مّنْ أَنفُسِكُمْ عَزِيزٌ عَلَيْهِ مَا عَنِتُّمْ حَرِيصٌ عَلَيْكُم بِالْمُؤْمِنِينَ رَءُوفٌ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و همانا رسولى از خودتان به سوى شما آمده است؛ برايش سخت است كه شما در رنج و سختى باشيد و بر هدايت شما حريص است و به شما مهربان و صميمى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وارد اماكن زيارتى، مخصوصاً حرم مطهر اهل بيت عليهم السلام مى‌شود، خود را وارد درياى پاكى و صداقت و فضاى معنوى مى‌نمايد و با توسل از آن ذوات مقدس مى‌خواهد كه اخلاق و رفتارى الهى و توحيدى پيدا كند و مانند رفتار و شخصيت معصومين عليهم السلام، بهترين تعامل را با خلق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زاير و كسى كه با اولياى الهى حشر و نشر دارد، هميشه مى‌كوشد كه رفتار خود را با مردم اصلاح كند و ذره‌اى از حقوق آنان را زير پا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آداب زيارت، موظف هستيم كه حتى صداى خود را در موقع دعا كردن بلند نكنيم و يا در برآوردن حوايج ديگران بكوشيم، همه به اين خاطر است كه نيكى با ديگران و رعايت ساير حقوق ديگران به صورت ملكه و عادت در رفتار و شخصيت ما در آيد و با ديگران طورى معاشرت كنيم كه از رفتار و كردار ما نهايت رضايت را داشته باشند و اينها نعمت‌هايى است كه انسان مى‌تواند به واسطه زيارت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و اميدوارى در زندگى</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ديگر اثراتى كه زيارت اماكن مقدس در رفتار و شخصيت انسان ايجاد مى‌كند، اين است كه انسان را به زندگى آينده و داشتن آينده‌اى زيبا و سعادت‌مند اميدوار مى‌سازد و او را از يأس و نوميدى و بدبينى رها مى‌سازد، كه اين يكى از نيازهاى</w:t>
      </w:r>
    </w:p>
    <w:p>
      <w:pPr>
        <w:pStyle w:val="BookText"/>
        <w:rPr/>
      </w:pPr>
      <w:r>
        <w:rPr>
          <w:rFonts w:ascii="IRNazanin" w:hAnsi="IRNazanin" w:eastAsia="IRNazanin"/>
          <w:color w:val="111111"/>
          <w:sz w:val="28"/>
          <w:sz w:val="28"/>
          <w:szCs w:val="28"/>
          <w:rtl w:val="true"/>
          <w:lang w:bidi="fa-IR"/>
        </w:rPr>
        <w:t>روانى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انسان با اميد و آرزو زنده است و اگر اميدوارى به آينده را از انسان بگيرند، زندگى او متلاشى مى‌گردد و هرگونه تلاش و فعاليت را از او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اميدوار داراى شخصيت‌هاى بزرگى هستند كه گرمى و نشاط از چهره آنان نمايان است و به قول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 آينده مشكلات زندگى را در كامشان گوارا كرده است و كوچك‌ترين خللى در عزم و اراده آنها وارد نمى‌سازد و به دشوارى‌ها لبخند مى‌زنند و با قيافه‌اى باز به استقبال مشكلات مى‌روند و به جاى يأس و نا اميدى روح فعاليت و پشتكار را در خود ايجاد مى‌كنند</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خداوند متعال از ما مى‌خواهد كه هيچ‌گاه نا اميدى را به خود راه ندهيم و از رحمت الهى غفلت نكنيم، و حتى يأس از رحمت الهى را از بزرگ‌ترين گناهان مى‌شمارد، چنان‌كه قرآن كريم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لَاتَاْيَسُوا مِن رَّوْحِ اللَّهِ إِنَّهُ و لَايَاْيَسُ مِن رَّوْحِ اللَّهِ إِلَّا الْقَوْمُ الْكفِرُونَ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هيچ‌گاه از رحمت خداوند نا اميد نشويد، زيرا كسانى كه از رحمت خداوند غافل مى‌شوند از گروه كافران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خود را متصل به پايگاه مقدس مى‌كند و خويشتن را در زمره معصومين عليهم السلام مى‌داند، اين احساس و هويت در رفتار و شخصيت او حاصل مى‌شود كه تنها و بى‌يار نمى‌باشد و مى‌تواند با عنايات چنين انسان‌هاى الهى و توحيدى، زندگى دنيا و آخرت خود 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زاير اگر هم از سر غفلت دچار معصيت و لغزشى شده باشد، هيچ‌گاه نا اميد از غفران الهى نمى‌شود و مى‌داند كه در چنين اماكن نورانى مى‌تواند توبه حقيقى نمايد و خداوند به بركت معصومين عليهم السلام، او را از گرداب گناه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 پتانسيل قوى براى زندگى معنوى و اميدوارانه او خواهد بود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 زيارت قبور مطهر اهل بيت عليهم السلام را موجب آمرزش الهى مى‌داند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حمران؛ بشارت باد تو را؛ هركس قبر شهداى آل محمد را زيارت كند</w:t>
      </w:r>
    </w:p>
    <w:p>
      <w:pPr>
        <w:pStyle w:val="BookText"/>
        <w:rPr/>
      </w:pPr>
      <w:r>
        <w:rPr>
          <w:rFonts w:ascii="IRNazanin" w:hAnsi="IRNazanin" w:eastAsia="IRNazanin"/>
          <w:color w:val="111111"/>
          <w:sz w:val="28"/>
          <w:sz w:val="28"/>
          <w:szCs w:val="28"/>
          <w:rtl w:val="true"/>
          <w:lang w:bidi="fa-IR"/>
        </w:rPr>
        <w:t>و هدفش پيوند با خداوند و پيامبر اكرم باشد، همانند روز تولد از مادر، از گناهان پاك شود</w:t>
      </w:r>
      <w:r>
        <w:rPr>
          <w:rFonts w:eastAsia="IRNazanin" w:cs="IRNazanin"/>
          <w:color w:val="111111"/>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انسان به واسطه زيارت اماكن مقدس مخصوصاً حرم معصومين عليهم السلام و توسل به آنان، سعادت دنيا و آخرت خود را از خداوند طلب مى‌كند و مى‌داند كه با وجود چنين پشتوانه‌هاى الهى، نبايد از زندگى خود نا اميد گردد، بلكه بايد با نشاط و سربلندى و با اراده‌اى قوى به زندگى هدفمند خود ادامه دهد و مشكلات را يكى پس از ديگرى از جلوى راه خود بر دارد و با الگوگيرى از انسان‌هاى كامل به شخصيت و رفتارى شايسته و مثبتى دست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و الگوپذيرى</w:t>
      </w:r>
    </w:p>
    <w:p>
      <w:pPr>
        <w:pStyle w:val="BookText"/>
        <w:rPr/>
      </w:pPr>
      <w:r>
        <w:rPr>
          <w:rFonts w:ascii="IRNazanin" w:hAnsi="IRNazanin" w:eastAsia="IRNazanin"/>
          <w:color w:val="111111"/>
          <w:sz w:val="28"/>
          <w:sz w:val="28"/>
          <w:szCs w:val="28"/>
          <w:rtl w:val="true"/>
          <w:lang w:bidi="fa-IR"/>
        </w:rPr>
        <w:t>يكى ديگر از تأثيرات زيارت در تثبيت شخصيت و رفتار انسان اين است كه او را از سردرگمى و نداشتن يك برنامه مشخص نجات مى‌دهد و الگوهاى ايده آلى را براى داشتن يك زندگى شايسته، به انسان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نيازهاى اساسى انسان براى داشتن يك زندگانى سعادت‌مندانه اين است كه هميشه كارهاى خود را همراه با يك الگوى مناسب و شايسته انجام دهد و سعى كند هيچ كارى را بدون اقتباس از آن الگو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در طول تاريخ بشرى، به مقامات عاليه انسانى و علمى و غيره رسيده‌اند، همگى در زندگانى خود داراى يك الگوى مشخص بوده‌اند و برنامه‌هاى زندگى خود را به واسطه آن الگو، تنظيم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الگو به قدرى اهميت دارد كه قرآن كريم، پيامبر اكرم صلى الله عليه و آله را به عنوان الگويى نيكو براى اهل ايمان معرفى مى‌كند و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أُسْوَةٌ حَسَنَةٌ لّمَن كَانَ يَرْجُوا اللَّهَ وَ الْيَوْمَ الْأَخِرَ وَ ذَكَرَ 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1"/>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رسول خدا براى كسانى كه اميد به خداوند و جهان آخرت دارند و ذكر خدا را زياد مى‌گويند، الگوى شايسته‌اى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يك انسان زاير وقتى به زيارت اماكن مقدس مشرّف مى‌شود، در واقع خود را با تمام وجود وابسته به آن ذوات مقدس معصومين عليهم السلام كه انسان‌هاى كامل هستند، مى‌داند و در رفتار و گفتار، آنها را الگوى خود قرار مى‌دهد تا بدين وسيله بتواند به يك شخصيت ايده‌آل كه سعادت دنيوى و اخروى او را تضمين كند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 توسل به ذوات مقدس معصومين عليهم السلام كه واسطه فيض الهى مى‌باشند، خود را تسليم آنها مى‌كند و از آنان مى‌خواهد كه در تمامى مراحل زندگى ياد و مددكار او باشند، و با الگو قرار دادن آنها، از دره‌هاى ضلالت و گمراهى نجات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زيارت وارث، شخص زاير خطاب به اهل بيت عليهم السلام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قلبى لقلبكم سلم و أمرى لأمركم 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2"/>
      </w:r>
      <w:r>
        <w:rPr>
          <w:rFonts w:ascii="Amiri" w:hAnsi="Amiri" w:eastAsia="Amiri" w:cs="Amiri"/>
          <w:color w:val="111111"/>
          <w:sz w:val="28"/>
          <w:sz w:val="28"/>
          <w:szCs w:val="28"/>
          <w:rtl w:val="true"/>
          <w:lang w:bidi="ar-SA"/>
        </w:rPr>
        <w:t>قلب من با قلب شما موافق است و امر و كار من با فرمان و امر شما همراه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و عزت نفس</w:t>
      </w:r>
    </w:p>
    <w:p>
      <w:pPr>
        <w:pStyle w:val="BookText"/>
        <w:rPr/>
      </w:pPr>
      <w:r>
        <w:rPr>
          <w:rFonts w:ascii="IRNazanin" w:hAnsi="IRNazanin" w:eastAsia="IRNazanin"/>
          <w:color w:val="111111"/>
          <w:sz w:val="28"/>
          <w:sz w:val="28"/>
          <w:szCs w:val="28"/>
          <w:rtl w:val="true"/>
          <w:lang w:bidi="fa-IR"/>
        </w:rPr>
        <w:t>از ديگر تأثيرات روحى و روانى كه زيارت مى‌تواند در شخصيت و رفتار انسان ايجاد كند، به دست آوردن عزت دنيوى و اخروى و سربلندى در نزد مردم جامعه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و روان‌كاوان بر اين عقيده‌اند كه يكى از نيازهاى فطرى و غريزى انسان اين است كه دوست دارد سرافراز و با عزت زندگى كند و ديگران ارزش و هويت براى او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را در كره زمين نمى‌توان يافت كه دوست نداشته باشد عزتمند و با احترام زندگى كند، زيرا اين يك ميل درونى و ذاتى آدمى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كه در زندگى داراى عزت و شرافت نيست، هيچ‌گاه شخصيت و رفتار ثابت و نرمالى ندارد و با چنين شرايطى تمام اميد خود را از دست خواهد داد و وظيفه اصلى خويش را انجام نمى‌دهد و با ذلت و سردرگمى به زندگى خود ادامه مى‌دهد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عزت دنيوى، در آخرت هم انسان‌هاى مؤمن دوست ندارند كه خوار شوند</w:t>
      </w:r>
    </w:p>
    <w:p>
      <w:pPr>
        <w:pStyle w:val="BookText"/>
        <w:rPr/>
      </w:pPr>
      <w:r>
        <w:rPr>
          <w:rFonts w:ascii="IRNazanin" w:hAnsi="IRNazanin" w:eastAsia="IRNazanin"/>
          <w:color w:val="111111"/>
          <w:sz w:val="28"/>
          <w:sz w:val="28"/>
          <w:szCs w:val="28"/>
          <w:rtl w:val="true"/>
          <w:lang w:bidi="fa-IR"/>
        </w:rPr>
        <w:t>و اميد دارند كه با الطاف الهى سربلند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ميل عزت‌طلبى را از لوازم زندگى انسان مى‌داند و تنها راه عزت‌طلبى واقعى را ايمان به خداوند متعال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 وَ لكِنَّ الْمُنفِقِينَ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و عزت فقط از آن خدا و رسولش و اهل ايمان مى‌باشد، ولى گروه منافقين اين را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اماكن مقدس و حرم مطهر معصومين عليهم السلام از جمله جاهايى است كه انسان مى‌تواند با تمسك به اولياى الهى و استعانت از آنان، به درجات عالى ايمان و معنويت دست يابد و با الگوپذيرى از چنين شخصيت‌هاى الهى است كه عزت دنيوى و اخروى انسان فراهم مى‌آيد و انسان مؤمن در چشم ساير مردم عزيز خواهد شد و با چنين عزت الهى، در ميان مردم به بالاترين فعاليت دست مى‌زند و اين ميل ذاتى و غريزى او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امين اللَّه يكى از خواسته‌هاى زيارت كننده اين است كه خداوند او را عزت و محبوبيت عطا كند و اين همان ميل روانى انسان مى‌باشد كه دوست دارد داراى عزت و احترام باشد و از ذلت و سرشكستگى گريزان مى‌باشد، چنان‌كه در آن زيارت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محبوبة فى أرضك و سمائك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خدايا مرا در زمين و آسمان خود،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يك شخصيت والا و رفتار ايده‌آل موقعى به دست مى‌آيد كه انسان داراى عزت و سربلندى باشد تا در سايه چنين عزت الهى، خود را به درجات عاليه انسانيت برساند و زندگى خود را وقف عبادت و خدمت به بندگان خداوند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 از مباحث</w:t>
      </w:r>
    </w:p>
    <w:p>
      <w:pPr>
        <w:pStyle w:val="BookText"/>
        <w:rPr/>
      </w:pPr>
      <w:r>
        <w:rPr>
          <w:rFonts w:ascii="Amiri" w:hAnsi="Amiri" w:eastAsia="Amiri" w:cs="Amiri"/>
          <w:color w:val="111111"/>
          <w:sz w:val="28"/>
          <w:sz w:val="28"/>
          <w:szCs w:val="28"/>
          <w:rtl w:val="true"/>
          <w:lang w:bidi="ar-SA"/>
        </w:rPr>
        <w:t>با توجه به مطالب مذكور و بررسى نقش زيارت در تغيير و تحول رفتار و شخصيت آدمى، نكات زير قابل ارائه و دقت‌نظر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عنصر رفتار و شخصيت داراى ارتباط عميقى با يكديگر مى‌باشند و</w:t>
      </w:r>
    </w:p>
    <w:p>
      <w:pPr>
        <w:pStyle w:val="BookText"/>
        <w:rPr/>
      </w:pPr>
      <w:r>
        <w:rPr>
          <w:rFonts w:ascii="IRNazanin" w:hAnsi="IRNazanin" w:eastAsia="IRNazanin"/>
          <w:color w:val="111111"/>
          <w:sz w:val="28"/>
          <w:sz w:val="28"/>
          <w:szCs w:val="28"/>
          <w:rtl w:val="true"/>
          <w:lang w:bidi="fa-IR"/>
        </w:rPr>
        <w:t>مجموعه رفتارهاى انسان است كه شخصيت انسان را تشكيل مى‌دهد و شخصيت آدمى چيزى جز رفتارهاى مثبت و منفى او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شخصيت نرمال داراى ويژگى‌هايى مى‌باشد كه عقل‌گرايى و مطابقت با فطرت و هماهنگى با هدف الهى از مهم‌ترين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زيارت را نمى‌بايست فقط در امور مادى و دنيوى خلاصه كرد و بايد به اثرات روحى و روانى آن نيز توجه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اماكن مقدس و قبور مطهر معصومين عليهم السلام، از جمله عوامل محيطى مؤثر در تحول شخصيت و رفتار انسان مى‌باشد كه مى‌تواند اثرات روحى وروانى زيادى در انسان ايجاد كند كه امنيت روحى و آسايش روانى، ايجاد روابط خوب انسانى با مردم، ايجاد حس اميدوارى و دورى از يأس و نوميدى، داشتن الگويى ايده‌آل و راهنمايى مهربان و الهى، داشتن عزت دنيوى و اخروى و ارزشمندى در نگاه مردم جامعه، از اصلى‌ترينِ اين تأثيرات روحى و روانى است كه شخص زاير مى‌تواند با چنين نعمت‌هاى روانى و روحى، سعادت دنيوى و اخروى را براى خود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آرزوى هر انسانى اين بوده هست كه داراى يك رفتار و شخصيت ايده‌آل باشد و يك زندگى شايسته را در سايه چنين شخصيتى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مكاتب تربيتى مى‌كوشيده‌اند تا بر اساس ارزش‌هاى خود، تغييرات و تحولاتى را در رفتار و شخصيت انسان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نيز كوشش مى‌شود كه انسان مؤمن بهترين رفتار و شخصيت را داشته باشد، تا به واسطه آن به سعادت دنيوى و اخروى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زيادى وجود دارد كه مى‌تواند رفتار و شخصيت انسان را متحول سازد و از جمله آنها زيارت اماكن مقدس، مخصوصاً قبور معصومين عليهم السلام، مى‌تواند به عنوان يك عامل محيطى بسيار اساسى، رفتار و شخصيت انسان را متحول سازد و آن را به</w:t>
      </w:r>
    </w:p>
    <w:p>
      <w:pPr>
        <w:pStyle w:val="BookText"/>
        <w:rPr/>
      </w:pPr>
      <w:r>
        <w:rPr>
          <w:rFonts w:ascii="Amiri" w:hAnsi="Amiri" w:eastAsia="Amiri" w:cs="Amiri"/>
          <w:color w:val="111111"/>
          <w:sz w:val="28"/>
          <w:sz w:val="28"/>
          <w:szCs w:val="28"/>
          <w:rtl w:val="true"/>
          <w:lang w:bidi="ar-SA"/>
        </w:rPr>
        <w:t>سوى يك شخصيت الهى و انسانى سوق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ضرورت بحث زيارت و تحول در شخصيت، از اولين مباحث اين نوشتار مى‌باشد كه آن را تبيين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عوامل تأثيرگذار در شخصيت و رفتار انسان، از ديگر مباحث اين مقاله است</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پايانى و اساسى بحث، به تأثيرات روحى و روانى زيارت در رفتار و شخصيت انسان پرداخته‌ايم كه در اين گفتار به ايجاد آرامش و امنيت روانى در شخصيت انسان زاير، تعامل خوب و سازنده انسان زاير با مردم جامعه، ايجاد اميد و نشاط در زندگى انسان، داشتن الگويى برتر در زندگى، داشتن عزت دنيوى و اخروى و داشتن وجاهت در نگاه مردم، به عنوان مهم‌ترين اثرات روانى زيارت در شخصيت و رفتار انسان، اشاره و به توضيح و بررسى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امالى، ابو جعفر محمّد بن على بن حسين بن بابويه قمى، معروف به شيخ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روان در اسلام، مهدى صانعى، انتشارات دفتر تبليغات اسلامى، چاپ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رفتار، على اكبر سيف، تهران، آگاه،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بايد بود، مجيد رشيد پور، انتشارات انجمن اوليا و مربيان، تهران،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روان‌شناسى شخصيت از ديدگاه اسلامى، على اصغر احمدى، تهران، سپهر،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على اكبر دهخدا، دانشگاه تهران، چاپ سيروس،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شيخ عباس قمى، چاپ اسلاميه،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شيخ حر عاملى، بيروت، دار احياء التراث العربى</w:t>
      </w:r>
      <w:r>
        <w:rPr>
          <w:rFonts w:eastAsia="Amiri" w:cs="Amiri" w:ascii="Amiri" w:hAnsi="Amiri"/>
          <w:color w:val="111111"/>
          <w:sz w:val="28"/>
          <w:szCs w:val="28"/>
          <w:rtl w:val="true"/>
          <w:lang w:bidi="ar-SA"/>
        </w:rPr>
        <w:t>.</w:t>
      </w:r>
      <w:bookmarkStart w:id="1255" w:name="pg1846_24697"/>
    </w:p>
    <w:p>
      <w:pPr>
        <w:pStyle w:val="Heading4"/>
        <w:numPr>
          <w:ilvl w:val="3"/>
          <w:numId w:val="1"/>
        </w:numPr>
        <w:rPr/>
      </w:pPr>
      <w:bookmarkStart w:id="1256" w:name="__RefHeading___Toc2869827_3650668749"/>
      <w:bookmarkStart w:id="1257" w:name="_Toc472"/>
      <w:bookmarkEnd w:id="1255"/>
      <w:bookmarkEnd w:id="1256"/>
      <w:r>
        <w:rPr/>
        <w:t>8</w:t>
      </w:r>
      <w:r>
        <w:rPr>
          <w:rtl w:val="true"/>
        </w:rPr>
        <w:t xml:space="preserve">. </w:t>
      </w:r>
      <w:r>
        <w:rPr>
          <w:rtl w:val="true"/>
        </w:rPr>
        <w:t>اقتضائات نفس و رويكرد زيارت‌</w:t>
      </w:r>
      <w:bookmarkEnd w:id="1257"/>
    </w:p>
    <w:p>
      <w:pPr>
        <w:pStyle w:val="BookText"/>
        <w:rPr/>
      </w:pPr>
      <w:r>
        <w:rPr>
          <w:rFonts w:ascii="Amiri" w:hAnsi="Amiri" w:eastAsia="Amiri" w:cs="Amiri"/>
          <w:color w:val="111111"/>
          <w:sz w:val="28"/>
          <w:sz w:val="28"/>
          <w:szCs w:val="28"/>
          <w:rtl w:val="true"/>
          <w:lang w:bidi="ar-SA"/>
        </w:rPr>
        <w:t>خديجه هاشمى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شكى نيست كه نمى‌توان با انديشه ناقص بشرى به كنه حقيقت و رموز ارزشمند ابعاد حج و زيارت خانه خدا پى برد، اما شايد بتوان با ذكر مقدمات مورد بحث، ضرورت و لزوم اين زيارت عارفانه را در جهت تكامل و ترقى نفس بشرى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مقاله حاضر در صدد برآوردن اين مهم مى‌باشد كه ضمن تبيين ماهيت نفس و تأثير حقيقى زيارت، به‌خصوص زيارت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به نقش مؤثر و بى‌بديل اين فريضه بزرگ بر نفس آدمى تأكيد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ره‌آوردهاى بى‌نظير آن در صيرورت نفس و متعالى شدن آن اشاره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اين نوشتار بر اين است كه واگو كند كه زيارت عارفانه، بازيافتن هويت وجودى خويش است و نيز سيراب گشتن از زلال حضور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حقيقى، خلوت گزيدن و انس گرفتن با سرچشمه رحمت و محبت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زيارت، ميل فطرى، صيرورت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 معبود و محبوب، نهايت كمالى است كه جمله عارفان و عابدان و عالمان الهى در تكاپوى يافتن آن ره مى‌سپرند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اين زيارت معبود، جايگاه با عظمت و درياى ژرف تجلى اين عشق و اين اتصال معنوى است كه دل و انديشه بزرگان دين را به گونه‌اى مسخّر خود نموده است كه هريك به زبانى و به طريقى در اين شكوه بى مثال در پى يافتن حقيقت آن سير عارفانه و جست‌وجوى معبود خويش و شوق وصال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هر طى طريقى نياز به ابزار راه و مركب سفر و قابليت رفتن دارد، انسانِ زاير چگونه مى‌تواند توانايى چنين طى طريق عظيمى را كسب نمايد؟ چه استعداد و چه نيرويى است كه انسان را در طلب يافتن كمال مطلوب خود به حركت و هجرت وا مى‌دارد؟ به عبارت ديگر نفس آدمى چه اقتضائاتى در پيمودن اين مسير دارد؟ آيا اين اقتضائات از امور فطرى و نهادين وجود آدمى است؟ يا ساخته فكر و انديشه بشرى اوست؟</w:t>
      </w:r>
    </w:p>
    <w:p>
      <w:pPr>
        <w:pStyle w:val="BookText"/>
        <w:rPr/>
      </w:pPr>
      <w:r>
        <w:rPr>
          <w:rFonts w:ascii="IRNazanin" w:hAnsi="IRNazanin" w:eastAsia="IRNazanin"/>
          <w:color w:val="111111"/>
          <w:sz w:val="28"/>
          <w:sz w:val="28"/>
          <w:szCs w:val="28"/>
          <w:rtl w:val="true"/>
          <w:lang w:bidi="fa-IR"/>
        </w:rPr>
        <w:t>مقاله حاضر سعى دارد ضمن تبيين مفهوم نفس و بيان ماهيت آن از ديد فلاسفه مسلمان، به اين هدف بپردازد كه آيا مى‌توان ميان نفس آدمى و اقتضائات موجود در آن و كاركرد زيارت، هماهنگى مشاهده نمود و وجود جذبه و كشش دوگانه‌اى را يافت كه سير الى اللَّه و شوق به زيارت و ديدار محبوب را در وجود نوع آدمى روشن نمايد؟ با توجه به اين ضرورت و هدف، مقاله در چند محور به بيان اين امر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شناسى نفس، زيارت، و بيان ماهيت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رابطه بين نفس و زيارت و فطرى بودن اين 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نقطه اوج تجلى اين رابطه در زيارت خانه خدا و فريضه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مراتب نفس آدمى در حقيقت حج و ره آورد اين فريضه با شكوه در صيرورت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نفس</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از ديدگاه اهل لغت همان روحى است كه هستى و حيات جسد به آن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الذى به حياة الجسد، وكلّ إنسان نفس حتى آدم عليه السلام، الذكر والانثى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شئ بعينه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له نفس،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وجلادة وسخاء </w:t>
      </w:r>
      <w:r>
        <w:rPr>
          <w:rFonts w:eastAsia="IRNazanin" w:cs="IRNazanin"/>
          <w:color w:val="111111"/>
          <w:sz w:val="28"/>
          <w:szCs w:val="28"/>
          <w:rtl w:val="true"/>
          <w:lang w:bidi="fa-IR"/>
        </w:rPr>
        <w:t xml:space="preserve">...» </w:t>
      </w:r>
      <w:r>
        <w:rPr>
          <w:rStyle w:val="FootnoteAnchor"/>
          <w:rtl w:val="true"/>
        </w:rPr>
        <w:footnoteReference w:id="1595"/>
      </w:r>
      <w:r>
        <w:rPr>
          <w:rFonts w:ascii="Amiri" w:hAnsi="Amiri" w:eastAsia="Amiri" w:cs="Amiri"/>
          <w:color w:val="111111"/>
          <w:sz w:val="28"/>
          <w:sz w:val="28"/>
          <w:szCs w:val="28"/>
          <w:rtl w:val="true"/>
          <w:lang w:bidi="ar-SA"/>
        </w:rPr>
        <w:t>مراد از نفس همان روح است كه حيات و هستى جسد و بدن به آن وابسته مى‌باشد و هر انسانى به آن</w:t>
      </w:r>
    </w:p>
    <w:p>
      <w:pPr>
        <w:pStyle w:val="BookText"/>
        <w:rPr/>
      </w:pPr>
      <w:r>
        <w:rPr>
          <w:rFonts w:ascii="IRNazanin" w:hAnsi="IRNazanin" w:eastAsia="IRNazanin"/>
          <w:color w:val="111111"/>
          <w:sz w:val="28"/>
          <w:sz w:val="28"/>
          <w:szCs w:val="28"/>
          <w:rtl w:val="true"/>
          <w:lang w:bidi="fa-IR"/>
        </w:rPr>
        <w:t>نفس اطلاق مى‌گردد و حتى حضرت آدم، و زن يا مرد در اين مورد مساوى است و هر شى‌ء به ملاحظه ذاتش نفس شى‌ء گفته مى‌شود و نيز گفته شده كسى كه داراى نفس است يعنى صفات پسنديده داشته داراى ذكاوت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واژه در قرآن نيز به چند معنى به كار رفته است</w:t>
      </w:r>
      <w:r>
        <w:rPr>
          <w:rFonts w:eastAsia="IRNazanin" w:cs="IRNazanin"/>
          <w:color w:val="111111"/>
          <w:sz w:val="28"/>
          <w:szCs w:val="28"/>
          <w:rtl w:val="true"/>
          <w:lang w:bidi="fa-IR"/>
        </w:rPr>
        <w:t xml:space="preserve">. </w:t>
      </w:r>
      <w:r>
        <w:rPr>
          <w:rStyle w:val="FootnoteAnchor"/>
          <w:rtl w:val="true"/>
        </w:rPr>
        <w:footnoteReference w:id="1596"/>
      </w:r>
      <w:r>
        <w:rPr>
          <w:rFonts w:ascii="IRNazanin" w:hAnsi="IRNazanin" w:eastAsia="IRNazanin"/>
          <w:color w:val="111111"/>
          <w:sz w:val="28"/>
          <w:sz w:val="28"/>
          <w:szCs w:val="28"/>
          <w:rtl w:val="true"/>
          <w:lang w:bidi="fa-IR"/>
        </w:rPr>
        <w:t>ماهيت نفس از ديدگاه فلاسفه مسلمان</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اصطلاح فلاسفه، جوهرى است كه ذاتاً مستقل و در فعل، نيازمند به ماده است و متعلق به اجساد و اجسام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جوهرى است مستقل و قائم به ذات خويش كه تعلق تدبيرى با بدن دارد</w:t>
      </w:r>
      <w:r>
        <w:rPr>
          <w:rFonts w:eastAsia="IRNazanin" w:cs="IRNazanin"/>
          <w:color w:val="111111"/>
          <w:sz w:val="28"/>
          <w:szCs w:val="28"/>
          <w:rtl w:val="true"/>
          <w:lang w:bidi="fa-IR"/>
        </w:rPr>
        <w:t xml:space="preserve">. </w:t>
      </w:r>
      <w:r>
        <w:rPr>
          <w:rStyle w:val="FootnoteAnchor"/>
          <w:rtl w:val="true"/>
        </w:rPr>
        <w:footnoteReference w:id="1597"/>
      </w:r>
      <w:r>
        <w:rPr>
          <w:rFonts w:ascii="Amiri" w:hAnsi="Amiri" w:eastAsia="Amiri" w:cs="Amiri"/>
          <w:color w:val="111111"/>
          <w:sz w:val="28"/>
          <w:sz w:val="28"/>
          <w:szCs w:val="28"/>
          <w:rtl w:val="true"/>
          <w:lang w:bidi="ar-SA"/>
        </w:rPr>
        <w:t>فلاسفه براى نفس تعاريف متعددى ارائه داده‌اند، از جمله تعريفى كه مورد قبول ابن سينا، ملا صدرا و فخر رازى واقع شده،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كمال أوّل لجسم طبيعى يصدر عنه كمالاته الثانية بآلات يستعين بها على أفعال الحياة كالإحساس والحركة الإرادية</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البته بايد توجه داشت كه ملاصدرا معتقد است كه نفوس، حدوث جسمانى داشته و بقاى آنها روحانى است؛ يعنى نفوس ناطقه انسانى از ابتدا مجرد نبوده‌اند</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وى براى نفس سه نشئه قائل شده و آنها را نشئات حسى، خيالى و عقلى ناميده است</w:t>
      </w:r>
      <w:r>
        <w:rPr>
          <w:rFonts w:eastAsia="Amiri" w:cs="Amiri" w:ascii="Amiri" w:hAnsi="Amiri"/>
          <w:color w:val="111111"/>
          <w:sz w:val="28"/>
          <w:szCs w:val="28"/>
          <w:rtl w:val="true"/>
          <w:lang w:bidi="ar-SA"/>
        </w:rPr>
        <w:t xml:space="preserve">. </w:t>
      </w:r>
      <w:r>
        <w:rPr>
          <w:rStyle w:val="FootnoteAnchor"/>
          <w:rtl w:val="true"/>
        </w:rPr>
        <w:footnoteReference w:id="1600"/>
      </w:r>
      <w:r>
        <w:rPr>
          <w:rFonts w:ascii="IRNazanin" w:hAnsi="IRNazanin" w:eastAsia="IRNazanin"/>
          <w:color w:val="111111"/>
          <w:sz w:val="28"/>
          <w:sz w:val="28"/>
          <w:szCs w:val="28"/>
          <w:rtl w:val="true"/>
          <w:lang w:bidi="fa-IR"/>
        </w:rPr>
        <w:t>خواجه نصير الدين طوسى نيز در كتاب اخلاق ناصرى، نفس را چنين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انسانى جوهرى بسيط است كه از شأن او ادراك معقولات به ذات خويش و تدبير و تصرف او در اين بدن محسوس كه بيشتر مردم آن را انسان مى‌گويند به توسط قواست و آن جوهر نه جسم مى‌باشد و نه جسمانى و نه محسوس به يكى از حواس است</w:t>
      </w:r>
      <w:r>
        <w:rPr>
          <w:rFonts w:eastAsia="IRNazanin" w:cs="IRNazanin"/>
          <w:color w:val="111111"/>
          <w:sz w:val="28"/>
          <w:szCs w:val="28"/>
          <w:rtl w:val="true"/>
          <w:lang w:bidi="fa-IR"/>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در كلمات فلاسفه گاه ديده مى‌شود كه الفاظ ديگرى نيز در معناى مترادف، يا نزديك به معناى نفس به كار مى‌رود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قلب، عقل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غزالى در كتاب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معانى الألفاظ المترادفة على النفس و هى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و القلب و الروح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الفاظى كه با معناى نفس مترادف هستند چهار لفظ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قلب، روح و عقل</w:t>
      </w:r>
      <w:r>
        <w:rPr>
          <w:rFonts w:eastAsia="IRNazanin" w:cs="IRNazanin"/>
          <w:color w:val="111111"/>
          <w:sz w:val="28"/>
          <w:szCs w:val="28"/>
          <w:rtl w:val="true"/>
          <w:lang w:bidi="fa-IR"/>
        </w:rPr>
        <w:t xml:space="preserve">. </w:t>
      </w:r>
      <w:r>
        <w:rPr>
          <w:rStyle w:val="FootnoteAnchor"/>
          <w:rtl w:val="true"/>
        </w:rPr>
        <w:footnoteReference w:id="1602"/>
      </w:r>
      <w:r>
        <w:rPr>
          <w:rFonts w:ascii="Amiri" w:hAnsi="Amiri" w:eastAsia="Amiri" w:cs="Amiri"/>
          <w:color w:val="111111"/>
          <w:sz w:val="28"/>
          <w:sz w:val="28"/>
          <w:szCs w:val="28"/>
          <w:rtl w:val="true"/>
          <w:lang w:bidi="ar-SA"/>
        </w:rPr>
        <w:t>مفهوم زيارت</w:t>
      </w:r>
    </w:p>
    <w:p>
      <w:pPr>
        <w:pStyle w:val="BookText"/>
        <w:rPr/>
      </w:pPr>
      <w:r>
        <w:rPr>
          <w:rFonts w:ascii="IRNazanin" w:hAnsi="IRNazanin" w:eastAsia="IRNazanin"/>
          <w:color w:val="111111"/>
          <w:sz w:val="28"/>
          <w:sz w:val="28"/>
          <w:szCs w:val="28"/>
          <w:rtl w:val="true"/>
          <w:lang w:bidi="fa-IR"/>
        </w:rPr>
        <w:t>زيارت در لغت به معناى ديدار كردن و قصد و آهنگ چيزى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 أعلى الصدور و زرت فلاناً تلقيته بزورى أو قصدت زوره نحو وجهته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به بالاى سينه مى‌گويند و فلانى را زيارت كردم يعنى با بالاى سينه‌ام او را ملاقات نمودم يا قصد نمودم بالاى سينه او را هنگامى كه به سويش توجه نمودم</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زيارت در اصطلاح، ديدارى است مشتاقانه با حضور در پيشگاه محبوب، با حركتى كه از شهر و ديار به شوق ديدار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ظاهراً در مكان و به حقيقت در دل و جان</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زيارت، هويت وجودى خويش را باز يافتن و از زلال حضور يار سيراب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خلوت گزيدن و انس گرفتن با سرچشمه رحمت و محبت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مظهر حقيقت انسان</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آدمى داراى ويژگى‌هاى خاصى است كه آن را معرّف حقيقت وجودى انسان و وجه تمايز او از ساير موجودات دانسته‌اند، چنان‌كه علامه همدانى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آدمى و آنچه كه به سبب آن بر ساير حيوانات ترجيح پيدا مى‌كند،</w:t>
      </w:r>
    </w:p>
    <w:p>
      <w:pPr>
        <w:pStyle w:val="BookText"/>
        <w:rPr/>
      </w:pPr>
      <w:r>
        <w:rPr>
          <w:rFonts w:ascii="Amiri" w:hAnsi="Amiri" w:eastAsia="Amiri" w:cs="Amiri"/>
          <w:color w:val="111111"/>
          <w:sz w:val="28"/>
          <w:sz w:val="28"/>
          <w:szCs w:val="28"/>
          <w:rtl w:val="true"/>
          <w:lang w:bidi="ar-SA"/>
        </w:rPr>
        <w:t>همان نفس است و بدن امرى عاريتى و به قول متكلمان، حكم مركب نفس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بدن امرى است فانى و بى‌بقا؛ اما نفس، امرى است باقى كه فنايى در آن نيست</w:t>
      </w:r>
      <w:r>
        <w:rPr>
          <w:rFonts w:eastAsia="Amiri" w:cs="Amiri" w:ascii="Amiri" w:hAnsi="Amiri"/>
          <w:color w:val="111111"/>
          <w:sz w:val="28"/>
          <w:szCs w:val="28"/>
          <w:rtl w:val="true"/>
          <w:lang w:bidi="ar-SA"/>
        </w:rPr>
        <w:t xml:space="preserve">». </w:t>
      </w:r>
      <w:r>
        <w:rPr>
          <w:rStyle w:val="FootnoteAnchor"/>
          <w:rtl w:val="true"/>
        </w:rPr>
        <w:footnoteReference w:id="1605"/>
      </w:r>
      <w:r>
        <w:rPr>
          <w:rFonts w:ascii="IRNazanin" w:hAnsi="IRNazanin" w:eastAsia="IRNazanin"/>
          <w:color w:val="111111"/>
          <w:sz w:val="28"/>
          <w:sz w:val="28"/>
          <w:szCs w:val="28"/>
          <w:rtl w:val="true"/>
          <w:lang w:bidi="fa-IR"/>
        </w:rPr>
        <w:t>تمامى تعاليم انبيا و امامان معصوم عليهم السلام نيز در جهت پرورش و به كمال رساندن قواى نفس آدمى و به ظهور رساندن توانايى‌هاى نهفته در آن بوده و لذا همين نفس آدمى داراى قدر و منزلتى است كه نمى‌توان در اين عالم، همتايى براى آن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تعبيرى از حضرت صادق عليه السلام نقل شده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أثامن بالنفس النفيسة ربّها و ليس لها فى الخلق كلّهم ثمن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من ثمن قرار مى‌دهم با اين نفس بسيار پر ارزش، خداى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مخلوقات خدا موجودى پيدا نمى‌شود كه ارزش آن برابر با نفس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ظهور ميل فطرى نفس</w:t>
      </w:r>
    </w:p>
    <w:p>
      <w:pPr>
        <w:pStyle w:val="BookText"/>
        <w:rPr/>
      </w:pPr>
      <w:r>
        <w:rPr>
          <w:rFonts w:ascii="IRNazanin" w:hAnsi="IRNazanin" w:eastAsia="IRNazanin"/>
          <w:color w:val="111111"/>
          <w:sz w:val="28"/>
          <w:sz w:val="28"/>
          <w:szCs w:val="28"/>
          <w:rtl w:val="true"/>
          <w:lang w:bidi="fa-IR"/>
        </w:rPr>
        <w:t>از آن‌جا كه فطرت عبارت است از ويژگى‌هاى آفرينشى و تكوينى وجود انسان كه با حيات عقلانى او هماهنگ است، بدين جهت ملاك تعالى و تكامل انسان به شمار مى‌رود و با معيارهاى حيات طبيعى و غريزى انسان قابل توجيه نيست؛ از اين رو فطريات از نوعى قداست برخوردارند و جنبه ارزشى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تمايلات فطرى، انسان حقايق متعالى را دوست داشته و به آنها گرايش دارد و احساس يا ميل به زيبايى دوستى، حقيقت‌جويى، خيرخواهى و يا ميل قدسى برجسته‌ترين تمايلات عالى انسانى به شمار مى‌روند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 به ديدار و زيارت خداى تعالى نيز به عنوان يكى از مصاديق نياز به يك امر مقدس و مفهوم قدسى و شايسته پرستش و تعظيم بشر به شمار مى‌رود كه در تاريخ انسانى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به نظر و عقيده برخى از دين‌پژوهان، اعتقاد به امر مقدس، عنصر مشترك اديان است و چنين اعتقادى حتى در اديان بدوى</w:t>
      </w:r>
    </w:p>
    <w:p>
      <w:pPr>
        <w:pStyle w:val="BookText"/>
        <w:rPr/>
      </w:pPr>
      <w:r>
        <w:rPr>
          <w:rFonts w:ascii="IRNazanin" w:hAnsi="IRNazanin" w:eastAsia="IRNazanin"/>
          <w:color w:val="111111"/>
          <w:sz w:val="28"/>
          <w:sz w:val="28"/>
          <w:szCs w:val="28"/>
          <w:rtl w:val="true"/>
          <w:lang w:bidi="fa-IR"/>
        </w:rPr>
        <w:t>نيز به گونه‌اى وجود داشته است</w:t>
      </w:r>
      <w:r>
        <w:rPr>
          <w:rFonts w:eastAsia="IRNazanin" w:cs="IRNazanin"/>
          <w:color w:val="111111"/>
          <w:sz w:val="28"/>
          <w:szCs w:val="28"/>
          <w:rtl w:val="true"/>
          <w:lang w:bidi="fa-IR"/>
        </w:rPr>
        <w:t xml:space="preserve">. </w:t>
      </w:r>
      <w:r>
        <w:rPr>
          <w:rStyle w:val="FootnoteAnchor"/>
          <w:rtl w:val="true"/>
        </w:rPr>
        <w:footnoteReference w:id="1607"/>
      </w:r>
      <w:r>
        <w:rPr>
          <w:rFonts w:ascii="Amiri" w:hAnsi="Amiri" w:eastAsia="Amiri" w:cs="Amiri"/>
          <w:color w:val="111111"/>
          <w:sz w:val="28"/>
          <w:sz w:val="28"/>
          <w:szCs w:val="28"/>
          <w:rtl w:val="true"/>
          <w:lang w:bidi="ar-SA"/>
        </w:rPr>
        <w:t>زيارت خانه خدا تبلور عاشقانه رابطه علت و معلول</w:t>
      </w:r>
    </w:p>
    <w:p>
      <w:pPr>
        <w:pStyle w:val="BookText"/>
        <w:rPr/>
      </w:pPr>
      <w:r>
        <w:rPr>
          <w:rFonts w:ascii="IRNazanin" w:hAnsi="IRNazanin" w:eastAsia="IRNazanin"/>
          <w:color w:val="111111"/>
          <w:sz w:val="28"/>
          <w:sz w:val="28"/>
          <w:szCs w:val="28"/>
          <w:rtl w:val="true"/>
          <w:lang w:bidi="fa-IR"/>
        </w:rPr>
        <w:t>در نظر صدرالمتألهين حقيقت انسان حقيقتى است جمعى و تأليفى و مشتمل بر امورى است كه داراى يك وحدت تأليفى است كه مراتب متفاوتى از حيث تجرد و تجسم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نظر شبيه به وحدت تأليفيه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نظر مى‌رسد كه تمام طبقات مختلف اين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مثالى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ريسمانى به يكديگر متصل شده‌اند و مانند زنجيرى كه حركت قسمت اول آن باعث به حركت در آمدن قسمت آخر آن نيز مى‌شود و اجزا و طبقات آن پشت سر هم در حال حركت در قوس نزولى و صعودى است؛ به همين صورت مراتب وجودى حقيقت انسانى، يا عالم صغير نيز كه همان نفس و عقل و طبع است، دائماً در تصاعد و تنازل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آثار نفس به بدن نزول مى‌كند و يا به عكس آثارى از بدن به نفس صعود مى‌كند و هر يك از ديگرى متأثر مى‌گردد</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ملّا صدرا در سلوك عرفانى خود كه حكمت متعالى را با سيرى صعودى به مبدأ ازلى اشراق وجودى مى‌رساند، تنها علت نهايى يعنى واجب بالذات را حقيقى دانسته و ممكنات كه همه معلول اويند را جهتى از جهات او مى‌داند و اين مجعولات را فيض آن جاعل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جاعل،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آن در اطوار و تنزل آن در منازل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ممكنات نيز با اين‌كه معلول آن علت بخشنده و افاضه كننده وجود است، اما در اين‌جا عليت به تجلى تبديل مى‌شود و معلول به جلوه، اضافه اشراقى به كمال خود مى‌رسد و معلوليت چهره تجلى و تشأن به خود مى‌گيرد، لذا هرچه غير اوست مظهر او مى‌باشد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طرفى روشن است كه ميان هر علتى نسبت به معلول خود و هر مفيضى نسبت</w:t>
      </w:r>
    </w:p>
    <w:p>
      <w:pPr>
        <w:pStyle w:val="BookText"/>
        <w:rPr/>
      </w:pPr>
      <w:r>
        <w:rPr>
          <w:rFonts w:ascii="IRNazanin" w:hAnsi="IRNazanin" w:eastAsia="IRNazanin"/>
          <w:color w:val="111111"/>
          <w:sz w:val="28"/>
          <w:sz w:val="28"/>
          <w:szCs w:val="28"/>
          <w:rtl w:val="true"/>
          <w:lang w:bidi="fa-IR"/>
        </w:rPr>
        <w:t>به مستفيض خود مناسبتى وجود دارد كه هر چه اين مناسبت شديدتر باشد، رابطه و علاقه عليت بين آنها نيز شديدتر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پيش از اين‌كه رابطه علّى و معلولى را در فريضه حج و زيارت خانه خدا به تصوير بكشد، به ذكر اين نكته مى‌پردازد كه براى هر حقيقت عقليه‌اى در اين عالم، مثال و مظهرى جسمانى وجود دارد و هر كس كه از مشاهده اين حقايق عقليه قاصر باشد، بر او لازم و واجب است كه به مثال‌ها و مظاهر جسمانى آن حقايق در اين عالم توجه كند، تا به طور كلى از ثواب و فضيلت مشاهده حقايق و ارتباط با آنها محروم نگشته و از حوزه و حريم خطاب الهى خارج نگردد</w:t>
      </w:r>
      <w:r>
        <w:rPr>
          <w:rFonts w:eastAsia="IRNazanin" w:cs="IRNazanin"/>
          <w:color w:val="111111"/>
          <w:sz w:val="28"/>
          <w:szCs w:val="28"/>
          <w:rtl w:val="true"/>
          <w:lang w:bidi="fa-IR"/>
        </w:rPr>
        <w:t xml:space="preserve">. </w:t>
      </w:r>
      <w:r>
        <w:rPr>
          <w:rStyle w:val="FootnoteAnchor"/>
          <w:rtl w:val="true"/>
        </w:rPr>
        <w:footnoteReference w:id="1609"/>
      </w:r>
      <w:r>
        <w:rPr>
          <w:rFonts w:ascii="IRNazanin" w:hAnsi="IRNazanin" w:eastAsia="IRNazanin"/>
          <w:color w:val="111111"/>
          <w:sz w:val="28"/>
          <w:sz w:val="28"/>
          <w:szCs w:val="28"/>
          <w:rtl w:val="true"/>
          <w:lang w:bidi="fa-IR"/>
        </w:rPr>
        <w:t>وى آن‌گاه حج را اوج تبلور رابطه عاشقانه اين علت و معلول مى‌داند و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بر روح و نفس ناطقه انسان واجب است كه به حضرت قدس حقيقى تمسك كند، بر جسم و بنيان صورى جسمانى او نيز واجب است كه به عنوان تمثل و تشبّه از روح و اعمال آن پيروى نمايد و توجه از خانه و پيكر جسمانى به خانه خدا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دارى از كليه لذات جسمانى و شهوات حيوانى از زن و استعمال عطريات و ساير اعمال منافى با حج با يك نيت خالص از شائبه ريا و به قصد رضاى خداوند از جمله امورى است كه روح انسان را آماده انصراف از خانه نفس و توجه به كعبه مقصود و خانه خدا و وجهه كبرى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تجرد از خواهش‌هاى قواى بدن و لذايذ دنيوى و طواف به دور خانه كعبه و انجام مناسك حج و تشبه نفوس اشخاص به نفوس اشخاص عاليه، حاصل از اشراقات مبادى عقليه است كه به قصد تشبه به مبدأ كل مى‌باشد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حجاج و گردش آنان به دور خانه كعبه كه مورد توجه و عنايت اوست، شباهت دارد به دوران فلك و اجرام كريمه سماويه در فضاى بى انتهاى عالم كه مظهر و جلوه گاه قدرت و شوكت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اين افلاك نيز تشبّه به مبدأ كل است،</w:t>
      </w:r>
    </w:p>
    <w:p>
      <w:pPr>
        <w:pStyle w:val="BookText"/>
        <w:rPr/>
      </w:pPr>
      <w:r>
        <w:rPr>
          <w:rFonts w:ascii="Amiri" w:hAnsi="Amiri" w:eastAsia="Amiri" w:cs="Amiri"/>
          <w:color w:val="111111"/>
          <w:sz w:val="28"/>
          <w:sz w:val="28"/>
          <w:szCs w:val="28"/>
          <w:rtl w:val="true"/>
          <w:lang w:bidi="ar-SA"/>
        </w:rPr>
        <w:t xml:space="preserve">زيرا او هم مبدأ وجود و هم غايت و نهايت وجود و ايجاد آنهاست و به مضمون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براى هر كس راه و طريقى است به سوى خدا كه او راهبر و راهنماى اوست به آن طريق</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زيارت خانه خدا سير توحيدى نفس</w:t>
      </w:r>
    </w:p>
    <w:p>
      <w:pPr>
        <w:pStyle w:val="BookText"/>
        <w:rPr/>
      </w:pPr>
      <w:r>
        <w:rPr>
          <w:rFonts w:ascii="IRNazanin" w:hAnsi="IRNazanin" w:eastAsia="IRNazanin"/>
          <w:color w:val="111111"/>
          <w:sz w:val="28"/>
          <w:sz w:val="28"/>
          <w:szCs w:val="28"/>
          <w:rtl w:val="true"/>
          <w:lang w:bidi="fa-IR"/>
        </w:rPr>
        <w:t>هنگامى كه حج، تجلى اتصال و رابطه مناسبت‌دار علت و معلول مى‌باشد، آيا نمى‌توان اين رابطه را پلكانى در جهت صعود و عروج نفس آدمى دانست؟ آيا نفس آدمى نمى‌تواند در اين سير ظاهرى به سيرى باطنى دست يابد و از اين درگاه خاكى و ظلمت زمينى به حقيقتى آسمانى و الهى هجرت كند؟</w:t>
      </w:r>
    </w:p>
    <w:p>
      <w:pPr>
        <w:pStyle w:val="BookText"/>
        <w:rPr/>
      </w:pPr>
      <w:r>
        <w:rPr>
          <w:rFonts w:ascii="IRNazanin" w:hAnsi="IRNazanin" w:eastAsia="IRNazanin"/>
          <w:color w:val="111111"/>
          <w:sz w:val="28"/>
          <w:sz w:val="28"/>
          <w:szCs w:val="28"/>
          <w:rtl w:val="true"/>
          <w:lang w:bidi="fa-IR"/>
        </w:rPr>
        <w:t>به فرموده حضرت امام خمينى رحمه الله حج سفر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باقر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فَفِرُّوا إِلَى اللَّهِ </w:t>
      </w:r>
      <w:r>
        <w:rPr>
          <w:rFonts w:eastAsia="IRNazanin" w:cs="IRNazanin"/>
          <w:color w:val="111111"/>
          <w:sz w:val="28"/>
          <w:szCs w:val="28"/>
          <w:rtl w:val="true"/>
          <w:lang w:bidi="fa-IR"/>
        </w:rPr>
        <w:t xml:space="preserve">...» </w:t>
      </w:r>
      <w:r>
        <w:rPr>
          <w:rStyle w:val="FootnoteAnchor"/>
          <w:rtl w:val="true"/>
        </w:rPr>
        <w:footnoteReference w:id="161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إلى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حج گزاردن به سوى خدا رو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در اين سفر روحانى و سير آفاقى و انفسى، زاير خانه خدا به قدر سعه وجودى و افق معرفت خويش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كوى دوست را مى‌نگرد و زيارت مى‌كند و ديگرى روى دوست را، يكى ديار را نظاره مى‌كند و ديگرى يار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كه به حجاج عاشقى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من سرگشته كوى جانان است</w:t>
      </w:r>
    </w:p>
    <w:p>
      <w:pPr>
        <w:pStyle w:val="BookText"/>
        <w:rPr/>
      </w:pPr>
      <w:r>
        <w:rPr>
          <w:rFonts w:ascii="Amiri" w:hAnsi="Amiri" w:eastAsia="Amiri" w:cs="Amiri"/>
          <w:color w:val="111111"/>
          <w:sz w:val="28"/>
          <w:sz w:val="28"/>
          <w:szCs w:val="28"/>
          <w:rtl w:val="true"/>
          <w:lang w:bidi="ar-SA"/>
        </w:rPr>
        <w:t>به جان ملازم آن آستانه باش اى دل كه بار تن به در كعبه بردن آسان است</w:t>
      </w:r>
    </w:p>
    <w:p>
      <w:pPr>
        <w:pStyle w:val="BookText"/>
        <w:rPr/>
      </w:pPr>
      <w:r>
        <w:rPr>
          <w:rFonts w:ascii="IRNazanin" w:hAnsi="IRNazanin" w:eastAsia="IRNazanin"/>
          <w:color w:val="111111"/>
          <w:sz w:val="28"/>
          <w:sz w:val="28"/>
          <w:szCs w:val="28"/>
          <w:rtl w:val="true"/>
          <w:lang w:bidi="fa-IR"/>
        </w:rPr>
        <w:t>چنان‌كه عارف بزرگ، مرحوم بهارى همدانى درباره زيارت خانه خدا مى‌گويد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گزار بايد تأمل كند و بداند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جسمانى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سفر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روحانى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بكند و آن معرفت و تكميل نفس است</w:t>
      </w:r>
      <w:r>
        <w:rPr>
          <w:rFonts w:eastAsia="IRNazanin" w:cs="IRNazanin"/>
          <w:color w:val="111111"/>
          <w:sz w:val="28"/>
          <w:szCs w:val="28"/>
          <w:rtl w:val="true"/>
          <w:lang w:bidi="fa-IR"/>
        </w:rPr>
        <w:t xml:space="preserve">». </w:t>
      </w:r>
      <w:r>
        <w:rPr>
          <w:rStyle w:val="FootnoteAnchor"/>
          <w:rtl w:val="true"/>
        </w:rPr>
        <w:footnoteReference w:id="1613"/>
      </w:r>
      <w:r>
        <w:rPr>
          <w:rFonts w:ascii="Amiri" w:hAnsi="Amiri" w:eastAsia="Amiri" w:cs="Amiri"/>
          <w:color w:val="111111"/>
          <w:sz w:val="28"/>
          <w:sz w:val="28"/>
          <w:szCs w:val="28"/>
          <w:rtl w:val="true"/>
          <w:lang w:bidi="ar-SA"/>
        </w:rPr>
        <w:t>ماهيت سفر حج و زيارت خانه معبود و محبوب فراتر از اين سير و سفر ظاهرى</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صيرورت است؛ يعنى شدن و به فعليت و كمال لايق خود رسيدن و اين با سير و سفر صعودى فاصله بسيار دارد، زيرا هر سير و سفرى مستلزم صيرورت و شدن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صيرورت يعنى سفر معنوى انسان</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مراحل سفر معنوى زاير</w:t>
      </w:r>
    </w:p>
    <w:p>
      <w:pPr>
        <w:pStyle w:val="BookText"/>
        <w:rPr/>
      </w:pPr>
      <w:r>
        <w:rPr>
          <w:rFonts w:ascii="IRNazanin" w:hAnsi="IRNazanin" w:eastAsia="IRNazanin"/>
          <w:color w:val="111111"/>
          <w:sz w:val="28"/>
          <w:sz w:val="28"/>
          <w:szCs w:val="28"/>
          <w:rtl w:val="true"/>
          <w:lang w:bidi="fa-IR"/>
        </w:rPr>
        <w:t>زاير در نخستين قدم، بايد رفع حجاب بين عبد و مولا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رهيدن از حجاب‌ها بايد از خويشتن سفر كرده و از خواسته‌هاى خود هجرت كند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يَخْرُجْ مِن‌م بَيْتِهِ‌ى مُهَاجِرًا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و مناسك آن و به‌ويژه سرزمين عرفات نيز بهترين فرصت براى رهايى از خودبينى و هجرت از بيت نفس است</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در حج كندن اين تعلقات، اولين شرط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زدودن همه علايق و خواسته‌هاى نفسانى از خود و به كنار نهادن ماديات و مظاهر دنيوى و اعلان اين پيام آزادگى كه حال، منم تنها و رهيده از قيد و بندهاى ظلمانى دنيا، فراركننده از شهوات و هواپرستى‌ها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ضميرى اميدوار به سوى خداى خويش هجرت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أردت الحج فجرّد قلبك للَّه‌عزوجل من قبل عزمك من كلّ شاغل و حجب كلّ حاجب و فرض امورك كلّها إلى خالقك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IRNazanin" w:hAnsi="IRNazanin" w:eastAsia="IRNazanin"/>
          <w:color w:val="111111"/>
          <w:sz w:val="28"/>
          <w:sz w:val="28"/>
          <w:szCs w:val="28"/>
          <w:rtl w:val="true"/>
          <w:lang w:bidi="fa-IR"/>
        </w:rPr>
        <w:t>آن‌گاه كه اراده حج كردى، قبل از عزيمت، قلب خويش را براى خداوند بزرگ، خالص و خالى گردان و هرچه تو را مشغول مى‌دارد و حجاب ميان تو و خدا مى‌شود از دل بيرون كن و همه امورت را به آفريدگارت واگذار و در تمام حركات و سكنات به او توكل كن</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اولين گام‌هاى زيارت خانه معبود كه نداى لبّيك اللّهم لبّيك از زاير شيفته ديدار برمى‌خيزد، گونه‌اى از بيرون شدن و برهنه گرديدن از مراتب فروتر تجلى مى‌يابد و رها نمودن هرگونه سركشى و به خود باليدن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اتحادى</w:t>
      </w:r>
    </w:p>
    <w:p>
      <w:pPr>
        <w:pStyle w:val="BookText"/>
        <w:rPr/>
      </w:pPr>
      <w:r>
        <w:rPr>
          <w:rFonts w:ascii="IRNazanin" w:hAnsi="IRNazanin" w:eastAsia="IRNazanin"/>
          <w:color w:val="111111"/>
          <w:sz w:val="28"/>
          <w:sz w:val="28"/>
          <w:szCs w:val="28"/>
          <w:rtl w:val="true"/>
          <w:lang w:bidi="fa-IR"/>
        </w:rPr>
        <w:t>تمام از انسانيت آغاز مى‌گردد كه در آن، زاير و عاشق ديدار يار به خالق و محبوب خويش روى آورده و هرچه كه بيهوده و باطل است به كنار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خانه خدا نيز بعد از پشت سر نهادن دعوت‌هاى شيطانى نفس، هنگامى كه به دعوت حق پاسخ مى‌گويد، خود را در جهت او قرار مى‌دهد و از تمامى وجودهاى ديگر چشم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پيش طرح دوستى را ريخته بود و حال، عشق و علاقه به ديدار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در مرحله نخست اين سفر معنوى حامل انوار نبود و حال با خلعت‌هاى نورى كه در بر دارد، بر گرد حقيقتى مى‌چرخد كه خود نيز در آن غوطه‌ور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نيز زاير هنگام بازگشت از سفر معنوى حج اين سير و مرحله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حج با تمام وجود،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مَعَكُمْ أَيْنَ مَا كُنتُمْ</w:t>
      </w:r>
      <w:r>
        <w:rPr>
          <w:rFonts w:eastAsia="IRNazanin" w:cs="IRNazanin"/>
          <w:color w:val="111111"/>
          <w:sz w:val="28"/>
          <w:szCs w:val="28"/>
          <w:rtl w:val="true"/>
          <w:lang w:bidi="fa-IR"/>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را درك نموده است و با نورانيتى از اين سفر معنوى باز مى‌گردد كه گويى تازه از مادر متولد شده است</w:t>
      </w:r>
      <w:r>
        <w:rPr>
          <w:rFonts w:eastAsia="IRNazanin" w:cs="IRNazanin"/>
          <w:color w:val="111111"/>
          <w:sz w:val="28"/>
          <w:szCs w:val="28"/>
          <w:rtl w:val="true"/>
          <w:lang w:bidi="fa-IR"/>
        </w:rPr>
        <w:t xml:space="preserve">. </w:t>
      </w:r>
      <w:r>
        <w:rPr>
          <w:rStyle w:val="FootnoteAnchor"/>
          <w:rtl w:val="true"/>
        </w:rPr>
        <w:footnoteReference w:id="1618"/>
      </w:r>
      <w:r>
        <w:rPr>
          <w:rFonts w:ascii="IRNazanin" w:hAnsi="IRNazanin" w:eastAsia="IRNazanin"/>
          <w:color w:val="111111"/>
          <w:sz w:val="28"/>
          <w:sz w:val="28"/>
          <w:szCs w:val="28"/>
          <w:rtl w:val="true"/>
          <w:lang w:bidi="fa-IR"/>
        </w:rPr>
        <w:t>در اين حال است كه مردم به زيارت او مى‌روند، زيرا گذشته‌هاى زاير خانه خدا پاك شده و پيش از آن‌كه به معصيتى مبتلا شود، اين نورانيت در او هست</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زايرى كه با زيارت خود گويى خود را بر ترازو و ابزار سنجش عرضه نموده و در برابر آيينه و معيار كمال ايستاده و به اخلاق الهى متخلق شده است، حال كه به ميان خلق خدا آمده است وظيفه‌اى براى خود در ميان آنها قائل است كه با قبل از سفرِ او بسيار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زايرى كه به اين مرحله و مرتبه از سير نفس رسيده، در حقيقت به عقل مستفاد و بام خرد و نفس، راه يافته و سلطان زمين و سليمان زمان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هرآن كس كه در اين خانه رهى يافت سلطان زمين است و سليمان زمانه است</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تا وقتى كه به اين مرحله نرسيده، يك انسان مجازى بيش نيست، انسانى</w:t>
      </w:r>
    </w:p>
    <w:p>
      <w:pPr>
        <w:pStyle w:val="BookText"/>
        <w:rPr/>
      </w:pPr>
      <w:r>
        <w:rPr>
          <w:rFonts w:ascii="IRNazanin" w:hAnsi="IRNazanin" w:eastAsia="IRNazanin"/>
          <w:color w:val="111111"/>
          <w:sz w:val="28"/>
          <w:sz w:val="28"/>
          <w:szCs w:val="28"/>
          <w:rtl w:val="true"/>
          <w:lang w:bidi="fa-IR"/>
        </w:rPr>
        <w:t>بالقوه است و در اين هنگام است كه به فعليت و سرمنزل مقصود مى‌رسد</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چنان‌كه در روايت نيز آمده است كه از علامات قبول حج، ترك معاصى و گناهانى است كه زاير در گذشته مى‌كرد و از علامات ديگر آن، بدل نمودن همنشينان بد به همنشينان خوب و مجالس لهو و غفلت را به مجالسى كه در آن ياد خدا شود</w:t>
      </w:r>
      <w:r>
        <w:rPr>
          <w:rFonts w:eastAsia="IRNazanin" w:cs="IRNazanin"/>
          <w:color w:val="111111"/>
          <w:sz w:val="28"/>
          <w:szCs w:val="28"/>
          <w:rtl w:val="true"/>
          <w:lang w:bidi="fa-IR"/>
        </w:rPr>
        <w:t xml:space="preserve">. </w:t>
      </w:r>
      <w:r>
        <w:rPr>
          <w:rStyle w:val="FootnoteAnchor"/>
          <w:rtl w:val="true"/>
        </w:rPr>
        <w:footnoteReference w:id="1621"/>
      </w:r>
      <w:r>
        <w:rPr>
          <w:rFonts w:ascii="Amiri" w:hAnsi="Amiri" w:eastAsia="Amiri" w:cs="Amiri"/>
          <w:color w:val="111111"/>
          <w:sz w:val="28"/>
          <w:sz w:val="28"/>
          <w:szCs w:val="28"/>
          <w:rtl w:val="true"/>
          <w:lang w:bidi="ar-SA"/>
        </w:rPr>
        <w:t>ره‌آورد زيارت در صيرورت نفس آدمى</w:t>
      </w:r>
    </w:p>
    <w:p>
      <w:pPr>
        <w:pStyle w:val="BookText"/>
        <w:rPr/>
      </w:pPr>
      <w:r>
        <w:rPr>
          <w:rFonts w:ascii="IRNazanin" w:hAnsi="IRNazanin" w:eastAsia="IRNazanin"/>
          <w:color w:val="111111"/>
          <w:sz w:val="28"/>
          <w:sz w:val="28"/>
          <w:szCs w:val="28"/>
          <w:rtl w:val="true"/>
          <w:lang w:bidi="fa-IR"/>
        </w:rPr>
        <w:t>علاوه بر اين‌كه حج، خود مى‌تواند طى مراحل و مراتب چهارگانه نفس باشد، ره‌آوردهايى را نيز به طور مستقل ذكر مى‌كنيم و در ضمن بيان آنها به اقوالى از فلاسفه مسلمان در تأييد اين كه نفس مى‌تواند به چنين قابليتى دست يابد نيز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 تحقق معرفت نفس</w:t>
      </w:r>
    </w:p>
    <w:p>
      <w:pPr>
        <w:pStyle w:val="BookText"/>
        <w:rPr/>
      </w:pPr>
      <w:r>
        <w:rPr>
          <w:rFonts w:ascii="IRNazanin" w:hAnsi="IRNazanin" w:eastAsia="IRNazanin"/>
          <w:color w:val="111111"/>
          <w:sz w:val="28"/>
          <w:sz w:val="28"/>
          <w:szCs w:val="28"/>
          <w:rtl w:val="true"/>
          <w:lang w:bidi="fa-IR"/>
        </w:rPr>
        <w:t>چنان‌كه گفتيم در زيارت، ابتدا بايد نفس را از تمامى زنگارها پاك نمود و آن‌گاه وارد ميدان لقاى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زدودن نفس زاير از آلودگى‌ها جز با شناخت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به نقايص وجودى خود اقرار كرد و آن را باور نمود و آن‌گاه به تخليه و تحليه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از بدى‌ها و كاستى‌ها و تحليه به نور معرفت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معرفت حق پس از معرفت نفس به خود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شناخت نفس به شناخت خداوند تبارك و تعالى مى‌رسيم</w:t>
      </w:r>
      <w:r>
        <w:rPr>
          <w:rFonts w:eastAsia="IRNazanin" w:cs="IRNazanin"/>
          <w:color w:val="111111"/>
          <w:sz w:val="28"/>
          <w:szCs w:val="28"/>
          <w:rtl w:val="true"/>
          <w:lang w:bidi="fa-IR"/>
        </w:rPr>
        <w:t xml:space="preserve">». </w:t>
      </w:r>
      <w:r>
        <w:rPr>
          <w:rStyle w:val="FootnoteAnchor"/>
          <w:rtl w:val="true"/>
        </w:rPr>
        <w:footnoteReference w:id="1622"/>
      </w:r>
      <w:r>
        <w:rPr>
          <w:rFonts w:ascii="Amiri" w:hAnsi="Amiri" w:eastAsia="Amiri" w:cs="Amiri"/>
          <w:color w:val="111111"/>
          <w:sz w:val="28"/>
          <w:sz w:val="28"/>
          <w:szCs w:val="28"/>
          <w:rtl w:val="true"/>
          <w:lang w:bidi="ar-SA"/>
        </w:rPr>
        <w:t>تحقق اين رابطه از جمله نكاتى است كه در آيات و روايات نيز توجه زيادى به آن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 عجبت لمن يجهل نفسه كيف يعرف ربه</w:t>
      </w:r>
      <w:r>
        <w:rPr>
          <w:rFonts w:eastAsia="Amiri" w:cs="Amiri" w:ascii="Amiri" w:hAnsi="Amiri"/>
          <w:color w:val="111111"/>
          <w:sz w:val="28"/>
          <w:szCs w:val="28"/>
          <w:rtl w:val="true"/>
          <w:lang w:bidi="ar-SA"/>
        </w:rPr>
        <w:t xml:space="preserve">». </w:t>
      </w:r>
      <w:r>
        <w:rPr>
          <w:rStyle w:val="FootnoteAnchor"/>
          <w:rtl w:val="true"/>
        </w:rPr>
        <w:footnoteReference w:id="1623"/>
      </w:r>
      <w:r>
        <w:rPr>
          <w:rFonts w:ascii="IRNazanin" w:hAnsi="IRNazanin" w:eastAsia="IRNazanin"/>
          <w:color w:val="111111"/>
          <w:sz w:val="28"/>
          <w:sz w:val="28"/>
          <w:szCs w:val="28"/>
          <w:rtl w:val="true"/>
          <w:lang w:bidi="fa-IR"/>
        </w:rPr>
        <w:t>اما در اين‌كه چگونه چنين تلازمى را مى‌توان برقرار نمود؛ سيد عبداللَّه شبر در كتاب مصابيح الأنوار، وجوهى را به نقل از حكما و متكلمين ذكر مى‌كند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نفس بر بدن اشراف دارد و احوال بدن بر او پوشيده نيست،</w:t>
      </w:r>
    </w:p>
    <w:p>
      <w:pPr>
        <w:pStyle w:val="BookText"/>
        <w:rPr/>
      </w:pPr>
      <w:r>
        <w:rPr>
          <w:rFonts w:ascii="IRNazanin" w:hAnsi="IRNazanin" w:eastAsia="IRNazanin"/>
          <w:color w:val="111111"/>
          <w:sz w:val="28"/>
          <w:sz w:val="28"/>
          <w:szCs w:val="28"/>
          <w:rtl w:val="true"/>
          <w:lang w:bidi="fa-IR"/>
        </w:rPr>
        <w:t>انسان پى مى‌برد كه خداوند هم بر عالم اشراف دارد و هيچ چيز از علم واسع او بيرون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واحد است و با وحدت خود به بدن نظم و سامان مى‌دهد و اگر متعدد بود در تدبير بدن تمانع رخ مى‌داد، پس خداى عالم نيز واحد است وگرنه اين نظم و هماهنگى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فِيهِمَآ ءَالِهَةٌ إِلَّا اللَّهُ لَفَسَدَتَا </w:t>
      </w:r>
      <w:r>
        <w:rPr>
          <w:rFonts w:eastAsia="IRNazanin" w:cs="IRNazanin"/>
          <w:color w:val="111111"/>
          <w:sz w:val="28"/>
          <w:szCs w:val="28"/>
          <w:rtl w:val="true"/>
          <w:lang w:bidi="fa-IR"/>
        </w:rPr>
        <w:t xml:space="preserve">...».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مدبر و محرك بدن است، لذا عالم نيز به مدبر و محركى نياز دارد كه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محسوس و ملموس نيست، لذا خود اين عالم نيز محسوس و ملموس نيست</w:t>
      </w:r>
      <w:r>
        <w:rPr>
          <w:rFonts w:eastAsia="Amiri" w:cs="Amiri" w:ascii="Amiri" w:hAnsi="Amiri"/>
          <w:color w:val="111111"/>
          <w:sz w:val="28"/>
          <w:szCs w:val="28"/>
          <w:rtl w:val="true"/>
          <w:lang w:bidi="ar-SA"/>
        </w:rPr>
        <w:t xml:space="preserve">. </w:t>
      </w:r>
      <w:r>
        <w:rPr>
          <w:rStyle w:val="FootnoteAnchor"/>
          <w:rtl w:val="true"/>
        </w:rPr>
        <w:footnoteReference w:id="1625"/>
      </w:r>
      <w:r>
        <w:rPr>
          <w:rFonts w:ascii="IRNazanin" w:hAnsi="IRNazanin" w:eastAsia="IRNazanin"/>
          <w:color w:val="111111"/>
          <w:sz w:val="28"/>
          <w:sz w:val="28"/>
          <w:szCs w:val="28"/>
          <w:rtl w:val="true"/>
          <w:lang w:bidi="fa-IR"/>
        </w:rPr>
        <w:t>علاوه بر اين تقارنى كه در مسأله معرفت نفس و معرفت رب وجود دارد، رابطه عليتى كه در سلسله علل ممكنات و واجب تعالى وجود دارد، موجب مى‌شود كه اين مبدأ نامحدود و علت العلل هستى در نهايت تقرب و نزديكى به جميع حلقات علل باشد، قربى كه نه زمانى و مكانى، بلكه ذاتى و معنوى است و در شرايطى و مواقفى به خوبى تجلى مى‌يابد و زيارت بهترين نمونه اين تجلى گاه است</w:t>
      </w:r>
      <w:r>
        <w:rPr>
          <w:rFonts w:eastAsia="IRNazanin" w:cs="IRNazanin"/>
          <w:color w:val="111111"/>
          <w:sz w:val="28"/>
          <w:szCs w:val="28"/>
          <w:rtl w:val="true"/>
          <w:lang w:bidi="fa-IR"/>
        </w:rPr>
        <w:t xml:space="preserve">. </w:t>
      </w:r>
      <w:r>
        <w:rPr>
          <w:rStyle w:val="FootnoteAnchor"/>
          <w:rtl w:val="true"/>
        </w:rPr>
        <w:footnoteReference w:id="1626"/>
      </w:r>
      <w:r>
        <w:rPr>
          <w:rFonts w:ascii="Amiri" w:hAnsi="Amiri" w:eastAsia="Amiri" w:cs="Amiri"/>
          <w:color w:val="111111"/>
          <w:sz w:val="28"/>
          <w:sz w:val="28"/>
          <w:szCs w:val="28"/>
          <w:rtl w:val="true"/>
          <w:lang w:bidi="ar-SA"/>
        </w:rPr>
        <w:t>زيارت و تحقق عشق متعالى نفس</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سينا پس از بيان سريان عشق در تمامى موجودات، هنگامى كه مى‌خواهد معشوق حقيقى را معرفى نمايد، پس از بيان مقدمات فلسفى لازم، به اين نتيجه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موجودى است كه خير نهايى و نهايت خير است، پس به مقتضاى كلّما زادت الخيرية زادت المعشوقية و العاشقية للخير لذا وجود خداوند غايت در معشوقيت و عاشقيت است</w:t>
      </w:r>
      <w:r>
        <w:rPr>
          <w:rFonts w:eastAsia="IRNazanin" w:cs="IRNazanin"/>
          <w:color w:val="111111"/>
          <w:sz w:val="28"/>
          <w:szCs w:val="28"/>
          <w:rtl w:val="true"/>
          <w:lang w:bidi="fa-IR"/>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ملّاصدرا نيز به اين نتيجه دست مى‌يابد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جا كه وجود و خير و كمال</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مساوى هستند و عشق هم ملازم با خير و كمال است، يعنى عشق و كمال بر حسب مراتب وجود است، لذا هرچه وجود كامل‌تر باشد، كمال و حسن بيشتر است و در نتيجه عشق هم شديدتر است و به سبب اين‌كه حضرت حق، عين حسن و كمال بى‌انتهاست، چرا كه وجود صرف و هستى محض است، از اين رو حقيقت عشق بى‌انتهاست و كامل‌ترين عشق، عشق حق به ذات خود است و موجودات نيز هركدام به حسب مرتبه وجودى‌شان داراى مرتبه كمال عشق به ذات و آثار خود و عشق به حضرت حق هستند</w:t>
      </w:r>
      <w:r>
        <w:rPr>
          <w:rFonts w:eastAsia="IRNazanin" w:cs="IRNazanin"/>
          <w:color w:val="111111"/>
          <w:sz w:val="28"/>
          <w:szCs w:val="28"/>
          <w:rtl w:val="true"/>
          <w:lang w:bidi="fa-IR"/>
        </w:rPr>
        <w:t xml:space="preserve">». </w:t>
      </w:r>
      <w:r>
        <w:rPr>
          <w:rStyle w:val="FootnoteAnchor"/>
          <w:rtl w:val="true"/>
        </w:rPr>
        <w:footnoteReference w:id="1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ءَامَنُوا أَشَدُّ حُبًّا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9"/>
      </w:r>
      <w:r>
        <w:rPr>
          <w:rFonts w:ascii="IRNazanin" w:hAnsi="IRNazanin" w:eastAsia="IRNazanin"/>
          <w:color w:val="111111"/>
          <w:sz w:val="28"/>
          <w:sz w:val="28"/>
          <w:szCs w:val="28"/>
          <w:rtl w:val="true"/>
          <w:lang w:bidi="fa-IR"/>
        </w:rPr>
        <w:t>آنان‌كه ايمان به خدا آورده‌اند، بيش از هرچيز به او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نيز طواف كردن، خود علامت اوج علاقه و نشانه محبت زاير است، تا آن‌جا كه انسان خود را فداى محبوب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پروانه عاشق آن‌قدر دور شمع مى‌چرخد تا سرانجام خود را با بال و پرى سوخته به پاى شمع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و حاجى واقعى نيز كه آتش اشتياق لقاى پروردگار در دلش شعله‌ور شده و بار سفر معنوى بسته و از وطن و فرزند و همسر بريده، و لبيك‌گويان خود را به پاى ديوار خانه محبوب رسانده است، پروانه وار گرد شمع فروزان خانه توحيد مى‌چرخد و با حركتى دايره وار بر گرد خانه حق نشان مى‌دهد كه جز حق چيزى نمى‌خواهد و جز حق چيزى نمى‌جويد و عاشق هيچ عاملى جز حق نيست</w:t>
      </w:r>
      <w:r>
        <w:rPr>
          <w:rFonts w:eastAsia="IRNazanin" w:cs="IRNazanin"/>
          <w:color w:val="111111"/>
          <w:sz w:val="28"/>
          <w:szCs w:val="28"/>
          <w:rtl w:val="true"/>
          <w:lang w:bidi="fa-IR"/>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 هو نار فى القلب يحرق ما سوى المحبوب</w:t>
      </w:r>
      <w:r>
        <w:rPr>
          <w:rFonts w:eastAsia="Amiri" w:cs="Amiri" w:ascii="Amiri" w:hAnsi="Amiri"/>
          <w:color w:val="111111"/>
          <w:sz w:val="28"/>
          <w:szCs w:val="28"/>
          <w:rtl w:val="true"/>
          <w:lang w:bidi="ar-SA"/>
        </w:rPr>
        <w:t xml:space="preserve">». </w:t>
      </w:r>
      <w:r>
        <w:rPr>
          <w:rStyle w:val="FootnoteAnchor"/>
          <w:rtl w:val="true"/>
        </w:rPr>
        <w:footnoteReference w:id="1631"/>
      </w:r>
      <w:r>
        <w:rPr>
          <w:rFonts w:ascii="IRNazanin" w:hAnsi="IRNazanin" w:eastAsia="IRNazanin"/>
          <w:color w:val="111111"/>
          <w:sz w:val="28"/>
          <w:sz w:val="28"/>
          <w:szCs w:val="28"/>
          <w:rtl w:val="true"/>
          <w:lang w:bidi="fa-IR"/>
        </w:rPr>
        <w:t>سالك عارف، مرحوم بهارى همدانى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اصلى از خلقت انسان شناخت خدا و رسيدن به درجه دوستى و انس با خداست و رسيدن به اين دو غرض جز با تصفيه و پاك نمودن قلب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ممكن نيست، مگر با نگه داشتن نفس از هواهاى نفسانى، و براى رسيدن به اين مطلوب، عبادات را به شيوه‌هاى</w:t>
      </w:r>
    </w:p>
    <w:p>
      <w:pPr>
        <w:pStyle w:val="BookText"/>
        <w:rPr/>
      </w:pPr>
      <w:r>
        <w:rPr>
          <w:rFonts w:ascii="IRNazanin" w:hAnsi="IRNazanin" w:eastAsia="IRNazanin"/>
          <w:color w:val="111111"/>
          <w:sz w:val="28"/>
          <w:sz w:val="28"/>
          <w:szCs w:val="28"/>
          <w:rtl w:val="true"/>
          <w:lang w:bidi="fa-IR"/>
        </w:rPr>
        <w:t>گوناگون تشريع نمود كه هريك رذيله‌اى از رذايل انسان را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مجمع العناوين جمله‌اى از اين عبادات است كه هر يك صلاحيتى در تصفيه نفس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دليل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كردم رهبانيت را به جهاد و حج</w:t>
      </w:r>
      <w:r>
        <w:rPr>
          <w:rFonts w:eastAsia="IRNazanin" w:cs="IRNazanin"/>
          <w:color w:val="111111"/>
          <w:sz w:val="28"/>
          <w:szCs w:val="28"/>
          <w:rtl w:val="true"/>
          <w:lang w:bidi="fa-IR"/>
        </w:rPr>
        <w:t xml:space="preserve">. </w:t>
      </w:r>
      <w:r>
        <w:rPr>
          <w:rStyle w:val="FootnoteAnchor"/>
          <w:rtl w:val="true"/>
        </w:rPr>
        <w:footnoteReference w:id="1632"/>
      </w:r>
      <w:r>
        <w:rPr>
          <w:rFonts w:ascii="Amiri" w:hAnsi="Amiri" w:eastAsia="Amiri" w:cs="Amiri"/>
          <w:color w:val="111111"/>
          <w:sz w:val="28"/>
          <w:sz w:val="28"/>
          <w:szCs w:val="28"/>
          <w:rtl w:val="true"/>
          <w:lang w:bidi="ar-SA"/>
        </w:rPr>
        <w:t>مرحوم كلينى در كافى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فعانقها و أحبّها بقلبه و باشرها بجسده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بهترين مردم كسى است كه به عبادت عشق ورزد و با آن معانقه كند و با قلب خود آن را دوست بدارد و با بدن خود با آن مباشرت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عشق نبودى و غم عشق نبودى چندين سخن نغز كه گفتى كه شنيدى؟</w:t>
      </w:r>
    </w:p>
    <w:p>
      <w:pPr>
        <w:pStyle w:val="BookText"/>
        <w:rPr/>
      </w:pPr>
      <w:r>
        <w:rPr>
          <w:rFonts w:ascii="Amiri" w:hAnsi="Amiri" w:eastAsia="Amiri" w:cs="Amiri"/>
          <w:color w:val="111111"/>
          <w:sz w:val="28"/>
          <w:sz w:val="28"/>
          <w:szCs w:val="28"/>
          <w:rtl w:val="true"/>
          <w:lang w:bidi="ar-SA"/>
        </w:rPr>
        <w:t>ور باد نبودى كه سر زلف ربودى رخساره معشوق به عاشق كه نمودى؟</w:t>
      </w:r>
    </w:p>
    <w:p>
      <w:pPr>
        <w:pStyle w:val="BookText"/>
        <w:rPr/>
      </w:pPr>
      <w:r>
        <w:rPr>
          <w:rFonts w:ascii="Amiri" w:hAnsi="Amiri" w:eastAsia="Amiri" w:cs="Amiri"/>
          <w:color w:val="111111"/>
          <w:sz w:val="28"/>
          <w:sz w:val="28"/>
          <w:szCs w:val="28"/>
          <w:rtl w:val="true"/>
          <w:lang w:bidi="ar-SA"/>
        </w:rPr>
        <w:t>زيارت و تحقق تعادل رفتارى نفس</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از جمله فلاسفه‌اى است كه به بررسى موضوع تعديل رفتار و درمان بيمارى‌هاى روحى زمان خود پرداخت و به گونه‌اى منطقى رفتار را تحليل نمود و در اعماق نفس بشرى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همچون مسكويه بر اين عقيده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 به اعتدال قوه عقل و كمال حكمت و نيز به اعتدال قواى غضب و شهوت و اطاعت اين قوا از عقل و شرع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اعتدال از دو راه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راه بخشش الهى و كمال فطرى به گونه‌اى كه انسان با كمال عقل و حسن خلق آفريده شود؛ دوم از راه مجاهدت و واداشتن نفس به اعمالى كه اخلاق پسنديده را برايش فراهم مى‌آورد</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هر يك از اعمال زيارت خانه خدا تعليمى است در فروتنى، و خشوع و تمرينى است در واداشتن نفس به اخلاق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جمله مناسكى است كه در روايات فراوان، مجاهدت نفس از لوازم آن شمرده شده كه با تحقق حقيقى اين مجاهدت‌ها،</w:t>
      </w:r>
    </w:p>
    <w:p>
      <w:pPr>
        <w:pStyle w:val="BookText"/>
        <w:rPr/>
      </w:pPr>
      <w:r>
        <w:rPr>
          <w:rFonts w:ascii="IRNazanin" w:hAnsi="IRNazanin" w:eastAsia="IRNazanin"/>
          <w:color w:val="111111"/>
          <w:sz w:val="28"/>
          <w:sz w:val="28"/>
          <w:szCs w:val="28"/>
          <w:rtl w:val="true"/>
          <w:lang w:bidi="fa-IR"/>
        </w:rPr>
        <w:t>كرامت نفس و تعادل رفتارى آن حاصل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درباره اين سفر معنوى مى‌فرمايد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إخراج المال و تعب الأبدان و الاشتغال عن الأهل و الولد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IRNazanin" w:hAnsi="IRNazanin" w:eastAsia="IRNazanin"/>
          <w:color w:val="111111"/>
          <w:sz w:val="28"/>
          <w:sz w:val="28"/>
          <w:szCs w:val="28"/>
          <w:rtl w:val="true"/>
          <w:lang w:bidi="fa-IR"/>
        </w:rPr>
        <w:t>در سفر حج بايد حالت انفاق و گذشت از مال را در خود ايجاد كنى، تا در تو زمينه زراندوزى و مال پرستى نابود شود و زندگيت بر محور ثروت نچرخد و مال و ثروت خدايت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 را بسازى تا از ناراحتى‌هاى جسمانى و دورى عزيزان و خاندانت و منع نفس از لذات استقبال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گرما و سرما نهراسى و آنچنان سرمست و عاشق باشى و توطين نفس كنى كه با همه مشكلات، راهت را ادامه دهى، آن هم نه يك روز و دو روز كه در هميشه زندگى حالت خضوع و حضور در محضر محبوب را دارا باشى و بكوشى كه در اين هجرت و سفر روحانى ريشه كبر و غرور را بخشكانى و همواره فروتن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المراقبات نيز در باب زيارت و تأثير آن در تعديل رفتار شخص،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حج‌گزار را نشانه عبوديت و خشوع و ذلت باشد، چنان كه در اخبار وارد شده است كه يكى از دو كفش خود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قدر بتواند در اظهار خشوع و تذلل جديت كند و حال او مانند حال كسى باشد از گناهكاران در روز قيامت در موقعى كه سلطنت الهى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آن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يَنظُرُونَ مِن طَرْفٍ خَفِىٍّ</w:t>
      </w:r>
      <w:r>
        <w:rPr>
          <w:rFonts w:eastAsia="IRNazanin" w:cs="IRNazanin"/>
          <w:color w:val="111111"/>
          <w:sz w:val="28"/>
          <w:szCs w:val="28"/>
          <w:rtl w:val="true"/>
          <w:lang w:bidi="fa-IR"/>
        </w:rPr>
        <w:t xml:space="preserve">» </w:t>
      </w:r>
      <w:r>
        <w:rPr>
          <w:rStyle w:val="FootnoteAnchor"/>
          <w:rtl w:val="true"/>
        </w:rPr>
        <w:footnoteReference w:id="16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حج‌گزار بايد از جانب كبريايى او شاكر باشد كه وى را به اين شرافت عظمى مشرّف ساخته و در رديف زايران خود قرار داده است</w:t>
      </w:r>
      <w:r>
        <w:rPr>
          <w:rFonts w:eastAsia="IRNazanin" w:cs="IRNazanin"/>
          <w:color w:val="111111"/>
          <w:sz w:val="28"/>
          <w:szCs w:val="28"/>
          <w:rtl w:val="true"/>
          <w:lang w:bidi="fa-IR"/>
        </w:rPr>
        <w:t xml:space="preserve">. </w:t>
      </w:r>
      <w:r>
        <w:rPr>
          <w:rStyle w:val="FootnoteAnchor"/>
          <w:rtl w:val="true"/>
        </w:rPr>
        <w:footnoteReference w:id="1637"/>
      </w:r>
      <w:r>
        <w:rPr>
          <w:rFonts w:ascii="IRNazanin" w:hAnsi="IRNazanin" w:eastAsia="IRNazanin"/>
          <w:color w:val="111111"/>
          <w:sz w:val="28"/>
          <w:sz w:val="28"/>
          <w:szCs w:val="28"/>
          <w:rtl w:val="true"/>
          <w:lang w:bidi="fa-IR"/>
        </w:rPr>
        <w:t>زاير حج در مراحل گوناگون، اعتدال اخلاقى و غلبه بر نفس را تجربه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احرام كه لباس تقوا و خاكسارى به تن مى‌كند، شكوه بندگى و رقيت را به عمل مى‌آورد و تواضع و فروتنى خود را به نمايش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 تحقق كمال نهايى نفس</w:t>
      </w:r>
    </w:p>
    <w:p>
      <w:pPr>
        <w:pStyle w:val="BookText"/>
        <w:rPr/>
      </w:pPr>
      <w:r>
        <w:rPr>
          <w:rFonts w:ascii="IRNazanin" w:hAnsi="IRNazanin" w:eastAsia="IRNazanin"/>
          <w:color w:val="111111"/>
          <w:sz w:val="28"/>
          <w:sz w:val="28"/>
          <w:szCs w:val="28"/>
          <w:rtl w:val="true"/>
          <w:lang w:bidi="fa-IR"/>
        </w:rPr>
        <w:t>سعادت از ديدگاه فارابى رسيدن آدمى به آخرين حد كمال يعنى عقل مستفاد است، به طورى كه شايستگى آن را بيابد كه عقل فعال، همه معقولات را به او افاضه كند</w:t>
      </w:r>
      <w:r>
        <w:rPr>
          <w:rFonts w:eastAsia="IRNazanin" w:cs="IRNazanin"/>
          <w:color w:val="111111"/>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 xml:space="preserve">ارسطو نيز در كتاب 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 ماخس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برين را اين گونه شرح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برين نيروى فكرى‌اى است كه كفايت ذاتى دارد، حقيقت مطلق را درك مى‌كند و خلاصه برترين فضيلت است، زيرا آدمى را به والاترين چيزى كه در او قرار دارد يعنى عقل، واصل مى‌سازد، خير برين فضيلت فضايل است، زيرا به واقع هدايت كننده به سوى جنبه قدسى آدمى است</w:t>
      </w:r>
      <w:r>
        <w:rPr>
          <w:rFonts w:eastAsia="IRNazanin" w:cs="IRNazanin"/>
          <w:color w:val="111111"/>
          <w:sz w:val="28"/>
          <w:szCs w:val="28"/>
          <w:rtl w:val="true"/>
          <w:lang w:bidi="fa-IR"/>
        </w:rPr>
        <w:t xml:space="preserve">». </w:t>
      </w:r>
      <w:r>
        <w:rPr>
          <w:rStyle w:val="FootnoteAnchor"/>
          <w:rtl w:val="true"/>
        </w:rPr>
        <w:footnoteReference w:id="1639"/>
      </w:r>
      <w:r>
        <w:rPr>
          <w:rFonts w:ascii="IRNazanin" w:hAnsi="IRNazanin" w:eastAsia="IRNazanin"/>
          <w:color w:val="111111"/>
          <w:sz w:val="28"/>
          <w:sz w:val="28"/>
          <w:szCs w:val="28"/>
          <w:rtl w:val="true"/>
          <w:lang w:bidi="fa-IR"/>
        </w:rPr>
        <w:t>كندى نيز در فلسفه خود پيرامون سعادت نفس معتقد است كه سعادت، دستيابى به محبوب‌ها و مطلوب‌هاى حسى و دنيوىِ زوال‌پذير نيست، بلكه سعادت حقيقى رسيدن به محبوب الهى و روحانى است و نزديك شدن به خداى سبحان</w:t>
      </w:r>
      <w:r>
        <w:rPr>
          <w:rFonts w:eastAsia="IRNazanin" w:cs="IRNazanin"/>
          <w:color w:val="111111"/>
          <w:sz w:val="28"/>
          <w:szCs w:val="28"/>
          <w:rtl w:val="true"/>
          <w:lang w:bidi="fa-IR"/>
        </w:rPr>
        <w:t xml:space="preserve">. </w:t>
      </w:r>
      <w:r>
        <w:rPr>
          <w:rStyle w:val="FootnoteAnchor"/>
          <w:rtl w:val="true"/>
        </w:rPr>
        <w:footnoteReference w:id="1640"/>
      </w:r>
      <w:r>
        <w:rPr>
          <w:rFonts w:ascii="IRNazanin" w:hAnsi="IRNazanin" w:eastAsia="IRNazanin"/>
          <w:color w:val="111111"/>
          <w:sz w:val="28"/>
          <w:sz w:val="28"/>
          <w:szCs w:val="28"/>
          <w:rtl w:val="true"/>
          <w:lang w:bidi="fa-IR"/>
        </w:rPr>
        <w:t>چنان كه گفتيم بهترين ظهور وصال به مطلوب، در فريضه حج تجلى مى‌يابد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كه بنى آدم را از خاك آفريد و آنان را به سوى قرب خود دعوت نمود، به لطف خويش و از عالم خودشان معموره‌اى را بنا نهاد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كه اين انسانى كه در ظلمات عوالم طبيعت فرو رفته و در اسارت زندان آب و گل كره خاكى است، به واسطه آن، به قرب او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مطاف زايران و خواهندگان خود قرار داد، تا به دور آن طواف كنند و با او انس گيرند و به اين ترتيب براى وصول به عوالم مافوق آن آمادگى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زيارت آدابى نيز قرار داد كه همه پله‌هاى ترقى و صعود از عالم ملك به عوالم ملكوت، جبروت و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مناسك، زاير را براى زيارت كعبه حقيقى مستعد و مهيا مى‌سازد كه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يسعنى أرضى و سمائى بل يسعنى قلب عبدى المؤمن</w:t>
      </w:r>
      <w:r>
        <w:rPr>
          <w:rFonts w:eastAsia="IRNazanin" w:cs="IRNazanin"/>
          <w:color w:val="111111"/>
          <w:sz w:val="28"/>
          <w:szCs w:val="28"/>
          <w:rtl w:val="true"/>
          <w:lang w:bidi="fa-IR"/>
        </w:rPr>
        <w:t xml:space="preserve">».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سخن پايانى</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گشت كه زيارت حج با وجود اين عظمت و شكوه ظاهرىِ وصف ناشدنى، خود مى‌تواند نفس آدمى را به مرتبه‌اى از عظمت برساند كه شكوه ظاهر در مقابل آن عظمت درون و آن حقيقت پنهان، قطره‌اى است در برابر اقيانوس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نيز مى‌تواند به موهبت ماهيت مجرد خويش، عوالم مجرد و فوق طبيعت مادى را طى نموده و به مقام فناى فى اللَّه و قرب ملكوت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زاير به بركت تعاليم آسمانىِ حج مى‌تواند به آثار و ره‌آوردهايى دست يابد كه زيرا را از نشئه مادى اين عالم خاكى به صيرورتى الهى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ميقات تا عرفات، عبداللَّه درويش، نشر معارف، چاپ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حج، محمدتقى اشتريان، تقريرات حاج سيد ابوالحسن رفيعى قزوينى،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 بن يعقوب كلينى، ترجمه و شرح محمد باقر كمره‌اى، اسوه،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الاسفار الاربعه، صدرالدين محمد شيرازى،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وحودى، بنياد حكمت اسلامى صدرا، چاپ اول،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خمينى و عرفان حج، محمدتقى رهبر، نشريه ميقات حج، ش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محمدباقر مجلسى، چاپ سوم،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المتقين، شيخ محمد بهارى همدانى، نهاوندى، چاپ اول،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تعليم و تربيت در اسلام، مرتضى مطهرى، صدرا، چاپ بيست و ششم،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در كلام و پيام امام خمينى، امام خمينى قدس سره، مؤسسه تنظيم و نشر آثار امام خمينى، چاپ سوم،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عارفان، رحيم كارگر، مشعر، چاپ پنجم،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روح، احمد زمرديان، دفتر نشر فرهنگ اسلامى، چاپ سوم،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رحيق مختوم، عبداللَّه جوادى آملى، اسراء، چاپ اول،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نفس، ابو على سينا، تصحيح موسى عبيد، انجمن آثار و مفاخر فرهنگى، چاپ دوم،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روان‌شناسى اسلامى، حسين حقانى زنجانى، نشريه درس‌هايى از مكتب اسلام،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نفس، عبداللَّه نصرى، تقريرات استاد حائرى يزدى، نقش جهان،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الشواهد الربوبية فى مناهج السلوكية، محمد بن ابراهيم صدرالدين شيرازى، تعليق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جلال الدين آشتيانى، بوستان كتاب، چاپ سوم،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 ديدار، محمد مهدى ركنى، آستان قدس رضوى، مشهد،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صهباى حج، عبداللَّه جوادى آملى، اسراء، چاپ اول،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حج، عبداللَّه جوادى آملى، به كوشش حسين رضوانى، مشعر،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النفس از ديدگاه دانشمندان اسلامى و تطبيق آن با روان‌شناسى جديد، شكوه السادات بنى جمالى، دانشگاه علامه طباطبايى، چاپ هشتم،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عليت از ديدگاه فيلسوفان مسلمان و فيلسوفان تجربه‌گرا، عين اللَّه خادمى، بوستان كتاب، چاپ 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احمد فراهيدى،، دارالهجره،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جديد، على ربانى گلپايگانى، هاجر، چاپ اول،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فلسفى از منظر ابن سينا و ملاصدرا، محمد حسين خليلى، بوستان كتاب، چاپ اول،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المراقبات، ميرزا جواد ملكى تبريزى، ترجمه ابراهيم محدث بندر بيگى، انتشارات اخلاق،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الشريعه، منسوب امام صادق عليه السلام، بيروت، الاعلمى،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السعاده، ملا احمد نراقى، هجرت، چاپ اول،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از ديدگاه حكيمان، عباس نيكزاد، انجمن معارف اسلامى ايران، چاپ اول، تهران،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مفاتيح الغيب، صدرالمتألهين شيرازى، ترجمه محمد خواجوى، مولى، چاپ اول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قرآن، راغب اصفهانى، تصحيح غلامرضا خسروى حسينى، مرتضوى،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الحكمه، محمّد محمدى رى شهرى، مكتبة الاعلام الاسلامى، چاپ اول، قم،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1258" w:name="pg1846_24735"/>
    </w:p>
    <w:p>
      <w:pPr>
        <w:pStyle w:val="Heading4"/>
        <w:numPr>
          <w:ilvl w:val="3"/>
          <w:numId w:val="1"/>
        </w:numPr>
        <w:rPr/>
      </w:pPr>
      <w:bookmarkStart w:id="1259" w:name="__RefHeading___Toc2869829_3650668749"/>
      <w:bookmarkStart w:id="1260" w:name="_Toc473"/>
      <w:bookmarkEnd w:id="1258"/>
      <w:bookmarkEnd w:id="1259"/>
      <w:r>
        <w:rPr/>
        <w:t>9</w:t>
      </w:r>
      <w:r>
        <w:rPr>
          <w:rtl w:val="true"/>
        </w:rPr>
        <w:t xml:space="preserve">. </w:t>
      </w:r>
      <w:r>
        <w:rPr>
          <w:rtl w:val="true"/>
        </w:rPr>
        <w:t>لوازم، اركان و آثار تربيتى سفرهاى زيارتى‌</w:t>
      </w:r>
      <w:bookmarkEnd w:id="1260"/>
    </w:p>
    <w:p>
      <w:pPr>
        <w:pStyle w:val="BookText"/>
        <w:rPr/>
      </w:pPr>
      <w:r>
        <w:rPr>
          <w:rFonts w:ascii="Amiri" w:hAnsi="Amiri" w:eastAsia="Amiri" w:cs="Amiri"/>
          <w:color w:val="111111"/>
          <w:sz w:val="28"/>
          <w:sz w:val="28"/>
          <w:szCs w:val="28"/>
          <w:rtl w:val="true"/>
          <w:lang w:bidi="ar-SA"/>
        </w:rPr>
        <w:t>مريم صادقى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انسان‌ها گاهى در اثر بروز فشارهاى روانى ناشى از مصائب دنيا يا گناهان و معاصى، نيازمند پناه بردن به ملجأيى امن مى‌شوند تا از سنگينى مشكلات پديدار شده كاسته و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سؤال مطرح است كه اين ملجأ و مرجع كيست؟ چه ويژگى‌هايى دارد؟ آيا مى‌توان به او دسترسى پيدا كرد؟ نوشتار حاضر در پى پاسخگويى به سؤالات مذكور، به بررسى مسأله زيارت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يافتن همان است كه درمان دردهاى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مزور ناميده مى‌شود و با عنايت خاص خويش مربى نيازمندان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فطرتاً اين ضرورت را احساس مى‌كند كه چنگ زدن به دامن انسانى مطهر و معصوم و كامل، متوسل شدن به وى و اميدوار گشتن به شفاعتش، از طريق زيارت امكان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با اشتمال بر مباحثى پيرامون زيارت و آداب و آثار تربيتى آن و با استفاده از روش كتابخانه‌اى در پى آن است تا با طرح مطالب در خور توجهى از آيات و روايات، به سؤالات مذكور در فوق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زاير، تربيت، شفاعت، توسل، ولايت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اصول و اركان نظام فكرى اسلام، پيمان‌ها و ميثاق‌هايى است كه از طرف پروردگار عالم اعلام شده است، مانند توحيد و پذيرش ربوبيت پروردگار كه ميثاق الست و بزرگ‌ترين ميثاق انسانى است، رسالت و نبوت انبيا عليهم السلام و قبول ره‌آورد</w:t>
      </w:r>
    </w:p>
    <w:p>
      <w:pPr>
        <w:pStyle w:val="BookText"/>
        <w:rPr/>
      </w:pPr>
      <w:r>
        <w:rPr>
          <w:rFonts w:ascii="IRNazanin" w:hAnsi="IRNazanin" w:eastAsia="IRNazanin"/>
          <w:color w:val="111111"/>
          <w:sz w:val="28"/>
          <w:sz w:val="28"/>
          <w:szCs w:val="28"/>
          <w:rtl w:val="true"/>
          <w:lang w:bidi="fa-IR"/>
        </w:rPr>
        <w:t>سفراى الهى كه از پيمان‌هاى مسلّم دينى و قرآنى است و امامت و ولايت اوصيا عليهم السلام كه از مهم‌ترين عهدها و قراردادهاى ناگسستنى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تثبيت و تحكيم اين‌گونه عهدها از رسالت‌هاى اولى و ضرورى آحاد جامعه و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يكى از تأثيرات و كاركردهاى حتمى و ارزشمند زيارت، همانا تثبيت ميثاق و تحكيم عهد رسالت و امامت است، جاى تأمل و توجه و بررسى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عرصه بسيار مناسب و مؤثرى در بازشناسى پيمان‌ها و امتياز آنها از ميثاق‌هاى بشرى و نيز تجديد و تحكيم اين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بهترين عامل براى نهادينه كردن و تقويت بافت‌هاى ايمانى و عهود الهى و نيز التزام فكرى و روحى و التزام عملى آنها، عامل مؤثر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پيمان‌هاست كه گره وجودى و پيوند حقيقى بين انسان و حقايق الهى توحيد، نبوت،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پناه اين ميثاق‌ها از لغزش‌ها مصون و از خطرات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پيمان‌ها حلقه‌هاى ناگسستنى است كه انسان را از فرو افتادن در ورطه زشتى‌ها و پلشتى‌ها حفظ كرده و به عالم خوبى‌ها و پسنديده‌ها وصل مى‌كند</w:t>
      </w:r>
      <w:r>
        <w:rPr>
          <w:rFonts w:eastAsia="IRNazanin" w:cs="IRNazanin"/>
          <w:color w:val="111111"/>
          <w:sz w:val="28"/>
          <w:szCs w:val="28"/>
          <w:rtl w:val="true"/>
          <w:lang w:bidi="fa-IR"/>
        </w:rPr>
        <w:t xml:space="preserve">. </w:t>
      </w:r>
      <w:r>
        <w:rPr>
          <w:rStyle w:val="FootnoteAnchor"/>
          <w:rtl w:val="true"/>
        </w:rPr>
        <w:footnoteReference w:id="1642"/>
      </w:r>
      <w:r>
        <w:rPr>
          <w:rFonts w:ascii="IRNazanin" w:hAnsi="IRNazanin" w:eastAsia="IRNazanin"/>
          <w:color w:val="111111"/>
          <w:sz w:val="28"/>
          <w:sz w:val="28"/>
          <w:szCs w:val="28"/>
          <w:rtl w:val="true"/>
          <w:lang w:bidi="fa-IR"/>
        </w:rPr>
        <w:t>از اين رهگذر، جريان زيارت عهد و پيمانى مستقيم بر فرد فرد جامعه اسلامى است كه با ايجاد ارتباط كامل در همه ابعاد، ضمن آماده‌سازى فضاى تبليغ و هدايت و زدودن غبار اوهام، خرافات و انديشه‌هاى باطل و نيز كنار زدن دست ظالمان و بدانديشان كه همواره سدّ فيض كرده و مانع از اشراق نور امام و بهره‌گيرى امت هستند، جان‌هاى صاف و صيقلى را به بار مى‌نشاند و دل‌هاى مكدر و زنگار گرفته را با جلاى وجودش روشنى و صفا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مذكور كه الهام گرفته از حديث نورانى امام رضا عليه السلام است، </w:t>
      </w:r>
      <w:r>
        <w:rPr>
          <w:rStyle w:val="FootnoteAnchor"/>
          <w:rtl w:val="true"/>
        </w:rPr>
        <w:footnoteReference w:id="1643"/>
      </w:r>
      <w:r>
        <w:rPr>
          <w:rFonts w:ascii="Amiri" w:hAnsi="Amiri" w:eastAsia="Amiri" w:cs="Amiri"/>
          <w:color w:val="111111"/>
          <w:sz w:val="28"/>
          <w:sz w:val="28"/>
          <w:szCs w:val="28"/>
          <w:rtl w:val="true"/>
          <w:lang w:bidi="ar-SA"/>
        </w:rPr>
        <w:t>يادآور بيان الهى در قرآن مجيد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يُوفُونَ بِعَهْدِ اللَّهِ وَ لا يَنْقُضُونَ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4"/>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آنان</w:t>
      </w:r>
    </w:p>
    <w:p>
      <w:pPr>
        <w:pStyle w:val="BookText"/>
        <w:rPr/>
      </w:pPr>
      <w:r>
        <w:rPr>
          <w:rFonts w:ascii="IRNazanin" w:hAnsi="IRNazanin" w:eastAsia="IRNazanin"/>
          <w:color w:val="111111"/>
          <w:sz w:val="28"/>
          <w:sz w:val="28"/>
          <w:szCs w:val="28"/>
          <w:rtl w:val="true"/>
          <w:lang w:bidi="fa-IR"/>
        </w:rPr>
        <w:t>كه به پيمان خدا وفادارند و عهد او را نمى‌شكنند و آنان كه به آنچه خدا به پيوستنش فرمان داده،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ائمه عليهم السلام، عهد و پيمانى بر عهده مواليان و شيعيانش وجود دارد و براى اتمام وفا به آن عهد، بايد قبور آنان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كسانى كه با ميل و رغبت به زيارت امامان خود مى‌روند و به آورده‌هاى آنان ايمان داشته و تصديق مى‌كنند، از شفاعت و همراهى آنان در روز قيامت بهره مى‌برند؛ </w:t>
      </w:r>
      <w:r>
        <w:rPr>
          <w:rStyle w:val="FootnoteAnchor"/>
          <w:rtl w:val="true"/>
        </w:rPr>
        <w:footnoteReference w:id="1645"/>
      </w:r>
      <w:r>
        <w:rPr>
          <w:rFonts w:ascii="IRNazanin" w:hAnsi="IRNazanin" w:eastAsia="IRNazanin"/>
          <w:color w:val="111111"/>
          <w:sz w:val="28"/>
          <w:sz w:val="28"/>
          <w:szCs w:val="28"/>
          <w:rtl w:val="true"/>
          <w:lang w:bidi="fa-IR"/>
        </w:rPr>
        <w:t xml:space="preserve">بنابراين انسان همواره بايد از خداوند متعال بخواهد تا او را موفق به وفاى پيمان‌هاى الهى كند كه از جمله آن دعاى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زيارتى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6"/>
      </w:r>
      <w:r>
        <w:rPr>
          <w:rFonts w:ascii="Amiri" w:hAnsi="Amiri" w:eastAsia="Amiri" w:cs="Amiri"/>
          <w:color w:val="111111"/>
          <w:sz w:val="28"/>
          <w:sz w:val="28"/>
          <w:szCs w:val="28"/>
          <w:rtl w:val="true"/>
          <w:lang w:bidi="ar-SA"/>
        </w:rPr>
        <w:t>معناى لغوى و اصطلاحى زيارت</w:t>
      </w:r>
    </w:p>
    <w:p>
      <w:p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ميل است، زيارت در لغت، ديدار كردن با قصد را گويند كه در ريشه اين واژه، مفهوم ميل و گرايش نهفته است؛ گويى زيارت‌كننده از ديگران روى گردانده و به سوى زيارت شونده تمايل دارد و قصد او را كرده است</w:t>
      </w:r>
      <w:r>
        <w:rPr>
          <w:rFonts w:eastAsia="IRNazanin" w:cs="IRNazanin"/>
          <w:color w:val="111111"/>
          <w:sz w:val="28"/>
          <w:szCs w:val="28"/>
          <w:rtl w:val="true"/>
          <w:lang w:bidi="fa-IR"/>
        </w:rPr>
        <w:t xml:space="preserve">. </w:t>
      </w:r>
      <w:r>
        <w:rPr>
          <w:rStyle w:val="FootnoteAnchor"/>
          <w:rtl w:val="true"/>
        </w:rPr>
        <w:footnoteReference w:id="1647"/>
      </w:r>
      <w:r>
        <w:rPr>
          <w:rFonts w:ascii="Amiri" w:hAnsi="Amiri" w:eastAsia="Amiri" w:cs="Amiri"/>
          <w:color w:val="111111"/>
          <w:sz w:val="28"/>
          <w:sz w:val="28"/>
          <w:szCs w:val="28"/>
          <w:rtl w:val="true"/>
          <w:lang w:bidi="ar-SA"/>
        </w:rPr>
        <w:t>زرتُ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سينه به سينه ملاقات كردم يا رجل زائرٌ، و قوم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و قومى زيارت‌كننده</w:t>
      </w:r>
      <w:r>
        <w:rPr>
          <w:rFonts w:eastAsia="Amiri" w:cs="Amiri" w:ascii="Amiri" w:hAnsi="Amiri"/>
          <w:color w:val="111111"/>
          <w:sz w:val="28"/>
          <w:szCs w:val="28"/>
          <w:rtl w:val="true"/>
          <w:lang w:bidi="ar-SA"/>
        </w:rPr>
        <w:t xml:space="preserve">. </w:t>
      </w:r>
      <w:r>
        <w:rPr>
          <w:rStyle w:val="FootnoteAnchor"/>
          <w:rtl w:val="true"/>
        </w:rPr>
        <w:footnoteReference w:id="1648"/>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بار به صورت زُرْتُمْ، تزاوَرُ، الزور، زوراً آمده است مثل</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لزيارةُ لغةٌ هى الحضور عندَ المزورِ ولكنّها فى عُرفِ الشيعة هى الحضورُ فى احدَى المَشاهدِ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0"/>
      </w:r>
      <w:r>
        <w:rPr>
          <w:rFonts w:ascii="IRNazanin" w:hAnsi="IRNazanin" w:eastAsia="IRNazanin"/>
          <w:color w:val="111111"/>
          <w:sz w:val="28"/>
          <w:sz w:val="28"/>
          <w:szCs w:val="28"/>
          <w:rtl w:val="true"/>
          <w:lang w:bidi="fa-IR"/>
        </w:rPr>
        <w:t>حضور در پيشگاه شخص به جسم و جان، با توجه قلبى و حضور دل نسبت به اولياى خدا زيارت است و زيارت يكى از اعمال پسنديده و سنت‌هاى برجسته است كه در احاديث معصومين عليهم السلام به آن تأكيد شده و پاداش‌هاى فراوانى</w:t>
      </w:r>
    </w:p>
    <w:p>
      <w:pPr>
        <w:pStyle w:val="BookText"/>
        <w:rPr/>
      </w:pPr>
      <w:r>
        <w:rPr>
          <w:rFonts w:ascii="IRNazanin" w:hAnsi="IRNazanin" w:eastAsia="IRNazanin"/>
          <w:color w:val="111111"/>
          <w:sz w:val="28"/>
          <w:sz w:val="28"/>
          <w:szCs w:val="28"/>
          <w:rtl w:val="true"/>
          <w:lang w:bidi="fa-IR"/>
        </w:rPr>
        <w:t>براى زاير بيان گرديده است</w:t>
      </w:r>
      <w:r>
        <w:rPr>
          <w:rFonts w:eastAsia="IRNazanin" w:cs="IRNazanin"/>
          <w:color w:val="111111"/>
          <w:sz w:val="28"/>
          <w:szCs w:val="28"/>
          <w:rtl w:val="true"/>
          <w:lang w:bidi="fa-IR"/>
        </w:rPr>
        <w:t xml:space="preserve">. </w:t>
      </w:r>
      <w:r>
        <w:rPr>
          <w:rStyle w:val="FootnoteAnchor"/>
          <w:rtl w:val="true"/>
        </w:rPr>
        <w:footnoteReference w:id="1651"/>
      </w:r>
      <w:r>
        <w:rPr>
          <w:rFonts w:ascii="Amiri" w:hAnsi="Amiri" w:eastAsia="Amiri" w:cs="Amiri"/>
          <w:color w:val="111111"/>
          <w:sz w:val="28"/>
          <w:sz w:val="28"/>
          <w:szCs w:val="28"/>
          <w:rtl w:val="true"/>
          <w:lang w:bidi="ar-SA"/>
        </w:rPr>
        <w:t>ضرورت و اهداف تحقيق</w:t>
      </w:r>
    </w:p>
    <w:p>
      <w:pPr>
        <w:pStyle w:val="BookText"/>
        <w:rPr/>
      </w:pPr>
      <w:r>
        <w:rPr>
          <w:rFonts w:ascii="IRNazanin" w:hAnsi="IRNazanin" w:eastAsia="IRNazanin"/>
          <w:color w:val="111111"/>
          <w:sz w:val="28"/>
          <w:sz w:val="28"/>
          <w:szCs w:val="28"/>
          <w:rtl w:val="true"/>
          <w:lang w:bidi="fa-IR"/>
        </w:rPr>
        <w:t>باتوجه به اين‌كه همه ما در طول عمر خود حداقل چند بار به زيارت امامان معصوم عليهم السلام و يا حتى امامزادگان نايل مى‌شويم، در اين تحقيق سعى خواهد شد به آداب، شرايط، اركان و آثار سفرهاى زيارتى پرداخته شود چراكه انسان با زيارت كردن در اين دنياى پيچيده و مدرن، مرهمى براى دل‌مشغولى‌هاى خود مى‌يابد كه شايد هيچ جاى ديگر به چنين آرامش روحى و روانى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 متعددى در اين زمينه وجود دارد كه بيان مى‌دارند ديد و بازديد و صله ارحام، باعث افزايش طول عمر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طول عمر، دليلى ندارد جز انبساط خاطرى كه براى طرفين پيش مى‌آيد، پس به راحتى مى‌توان نتيجه گرفت كه زيارت امامان معصوم عليهم السلام به طريق اولى باعث آرامش روانى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موضوع</w:t>
      </w:r>
    </w:p>
    <w:p>
      <w:pPr>
        <w:pStyle w:val="BookText"/>
        <w:rPr/>
      </w:pPr>
      <w:r>
        <w:rPr>
          <w:rFonts w:ascii="Amiri" w:hAnsi="Amiri" w:eastAsia="Amiri" w:cs="Amiri"/>
          <w:color w:val="111111"/>
          <w:sz w:val="28"/>
          <w:sz w:val="28"/>
          <w:szCs w:val="28"/>
          <w:rtl w:val="true"/>
          <w:lang w:bidi="ar-SA"/>
        </w:rPr>
        <w:t>زيارت، از جمله كارهايى است كه از زمان خلقت آدم وجود داشته است و در واقع اولين زاير، حضرت آدم عليه السلام و اولين مزور، خداوند متعال و اولين جايى كه زيارت شده، خانه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زيارت، قدمتى ديرينه دارد كه مساوى است با قدمت آفرينش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آمّينَ الْبَيْتَ الْحَرامَ يَبْتَغُونَ فَضْلًا مِنْ رَبِّهِمْ وَ رِضْواناً وَ إذا حَلَلْتُمْ فَاصْطادُوا وَ لا يَجْرِمَنَّكُمْ شَنَ‌آنُ قَوْمٍ أنْ صَدُّوكُمْ</w:t>
      </w:r>
      <w:r>
        <w:rPr>
          <w:rFonts w:eastAsia="Amiri" w:cs="Amiri" w:ascii="Amiri" w:hAnsi="Amiri"/>
          <w:color w:val="111111"/>
          <w:sz w:val="28"/>
          <w:szCs w:val="28"/>
          <w:rtl w:val="true"/>
          <w:lang w:bidi="ar-SA"/>
        </w:rPr>
        <w:t xml:space="preserve">» </w:t>
      </w:r>
      <w:r>
        <w:rPr>
          <w:rStyle w:val="FootnoteAnchor"/>
          <w:rtl w:val="true"/>
        </w:rPr>
        <w:footnoteReference w:id="1652"/>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كه انجام عمره و زيارت خانه خدا، امرى مرسوم در نزد مشركان عصر بعثت بوده است و در شأن نزول اين آيه آمده است كه مشركان براى عمره و زيارت خانه خدا راهى مكه بودند و مسلمانان، خواهان هجوم به آنان شدند كه در اين هنگام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كتاب‌هاى نوشته شده در زمينه زيارت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و كامل‌ترين كتاب،</w:t>
      </w:r>
    </w:p>
    <w:p>
      <w:pPr>
        <w:pStyle w:val="BookText"/>
        <w:rPr/>
      </w:pPr>
      <w:r>
        <w:rPr>
          <w:rFonts w:ascii="IRNazanin" w:hAnsi="IRNazanin" w:eastAsia="IRNazanin"/>
          <w:color w:val="111111"/>
          <w:sz w:val="28"/>
          <w:sz w:val="28"/>
          <w:szCs w:val="28"/>
          <w:rtl w:val="true"/>
          <w:lang w:bidi="fa-IR"/>
        </w:rPr>
        <w:t>كامل الزيارات نوشته ابن قولويه است كه در آن، به آداب و اهميت زيارت ائمه عليهم السلام پرداخته است</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تاريخچه زيارت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زيارت در ميان بشر</w:t>
      </w:r>
    </w:p>
    <w:p>
      <w:pPr>
        <w:pStyle w:val="BookText"/>
        <w:rPr/>
      </w:pPr>
      <w:r>
        <w:rPr>
          <w:rFonts w:ascii="IRNazanin" w:hAnsi="IRNazanin" w:eastAsia="IRNazanin"/>
          <w:color w:val="111111"/>
          <w:sz w:val="28"/>
          <w:sz w:val="28"/>
          <w:szCs w:val="28"/>
          <w:rtl w:val="true"/>
          <w:lang w:bidi="fa-IR"/>
        </w:rPr>
        <w:t>زيارت ديدارى مشتاقانه و احترام‌آميز است، زيارت يك انگيزه فطرى در بشر دارد و انسان به طور فطرى پيشوايان دينى و رجال خدمتگزار سياسى و اجتماعى را در حال حيات بزرگ مى‌شمارد و به صور مختلف به آنها اداى احترام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پس از رحلت نيز به تعظيم، تكريم مدفن و آثار به جاى مانده از آنها مى‌پردازد و براى اداى احترام و بيان محبت خود، به زيارتشان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آدابى خاص همراه با خواندن ادعيه بر مرقد بزرگان دينى يا ملى ميان تمام ملل و پيروان مذاهب به اشكال گوناگون رايج شده و اين نشان مى‌دهد كه زيارت و تكريم انسان‌هاى برجسته و صاحب كمال، حتى بعد از مرگشان، همچون پرستش و عبادت، ريشه در فطرت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بحث، زيارت به معناى عامش مورد نظر است كه زيارت غير مسلمين و غير اديان را نيز در بر مى‌گيرد و صرف نظر از بعد روحانى و معنوى آن، شامل مراسم و احترامى مى‌شود كه هر ملتى به پيشوا و رهبر خود ادا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دقيق‌تر تعظيم و بزرگداشت بزرگان در گذشته همگانى و فطرى است و به انگيزه‌اى درونى انجام مى‌گيرد و مخصوص قوم و ملت خاصى نيست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زيارت قبور بزرگان به بزرگداشت دين و علم و صلاح بر مى‌گردد، يعنى مفاهيم والاى انسانى كه در نزد همه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نژاد و دينى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و مقدس است و ريشه در سرشت انسان دارد و همين علاقه و انگيزه فطرى، باعث ساختن معابد و زيارتگاه‌ها در دنيا شده است، </w:t>
      </w:r>
      <w:r>
        <w:rPr>
          <w:rStyle w:val="FootnoteAnchor"/>
          <w:rtl w:val="true"/>
        </w:rPr>
        <w:footnoteReference w:id="1654"/>
      </w:r>
      <w:r>
        <w:rPr>
          <w:rFonts w:ascii="IRNazanin" w:hAnsi="IRNazanin" w:eastAsia="IRNazanin"/>
          <w:color w:val="111111"/>
          <w:sz w:val="28"/>
          <w:sz w:val="28"/>
          <w:szCs w:val="28"/>
          <w:rtl w:val="true"/>
          <w:lang w:bidi="fa-IR"/>
        </w:rPr>
        <w:t>و حركت گروهى زايران به اين</w:t>
      </w:r>
    </w:p>
    <w:p>
      <w:pPr>
        <w:pStyle w:val="BookText"/>
        <w:rPr/>
      </w:pPr>
      <w:r>
        <w:rPr>
          <w:rFonts w:ascii="IRNazanin" w:hAnsi="IRNazanin" w:eastAsia="IRNazanin"/>
          <w:color w:val="111111"/>
          <w:sz w:val="28"/>
          <w:sz w:val="28"/>
          <w:szCs w:val="28"/>
          <w:rtl w:val="true"/>
          <w:lang w:bidi="fa-IR"/>
        </w:rPr>
        <w:t>مكان‌هاى مقدس و باشكوه براى ستايش آفريدگار و احترام گذاردن به اولياى خدا و انسان‌هاى كامل و پاك، انگيزه طبيعى و درونى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و پذيرش پيشوايان دينى به عنوان بزرگ‌ترين مصلحين بشرى، و احترام به آنها و انجام رسوم و آيين‌هاى مذهبى، همچون زيارت، امورى فطرى است كه قبل از هر تبليغ و تعليمى، دست خلقت در نهاد آدميزاد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طبعاً طالب و خواستار آنها بوده و گروهى سودجو هم از اين ميل طبيعى به نفع شخصى بهره گرفته، از اماكن مقدس، براى حكومت و قدرت خود استفاده‌هاى تبليغاتى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صحنه گسترده زيارت، تمام سرزمين‌ها، ملت‌ها و اقوام گوناگون را در بر گرفته و پيروان هر مذهبى با اجراى آداب و سنن خاص، به پيشوايان خود اداى احترام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اديان و اقوام ديگر</w:t>
      </w:r>
    </w:p>
    <w:p>
      <w:pPr>
        <w:pStyle w:val="BookText"/>
        <w:rPr/>
      </w:pPr>
      <w:r>
        <w:rPr>
          <w:rFonts w:ascii="Amiri" w:hAnsi="Amiri" w:eastAsia="Amiri" w:cs="Amiri"/>
          <w:color w:val="111111"/>
          <w:sz w:val="28"/>
          <w:sz w:val="28"/>
          <w:szCs w:val="28"/>
          <w:rtl w:val="true"/>
          <w:lang w:bidi="ar-SA"/>
        </w:rPr>
        <w:t>براى درك صحيح از واقعيت زيارت و اين‌كه تنها يك عبادت اسلامى نيست، كافى است بدانيم كه اين سنت در همه اديان و مذاهب وجود دارد، اما شكل آن و اماكن و اشخاصى كه زيارت مى‌شوند و نقش حضور در مكان‌هاى مقدس و نوعى اداى احترام در آن جا، يك مسأله عمومى و جهانى است</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سوى تاريخ، در بابل مردم بر قربانگاه‌هاى معابر، گوسفند به عنوان قربانى سر مى‌بريدند و دعاها و اوراد مخصوصى مى‌خواندند؛ بر پيكر بت‌ها روغن‌هاى خوشبو مى‌ماليدند و در برابر آنها مواد معطر بخور مى‌كردند و به ندبه و تضرع مى‌پرداختند</w:t>
      </w:r>
      <w:r>
        <w:rPr>
          <w:rFonts w:eastAsia="IRNazanin" w:cs="IRNazanin"/>
          <w:color w:val="111111"/>
          <w:sz w:val="28"/>
          <w:szCs w:val="28"/>
          <w:rtl w:val="true"/>
          <w:lang w:bidi="fa-IR"/>
        </w:rPr>
        <w:t xml:space="preserve">. </w:t>
      </w:r>
      <w:r>
        <w:rPr>
          <w:rStyle w:val="FootnoteAnchor"/>
          <w:rtl w:val="true"/>
        </w:rPr>
        <w:footnoteReference w:id="1655"/>
      </w:r>
      <w:r>
        <w:rPr>
          <w:rFonts w:ascii="Amiri" w:hAnsi="Amiri" w:eastAsia="Amiri" w:cs="Amiri"/>
          <w:color w:val="111111"/>
          <w:sz w:val="28"/>
          <w:sz w:val="28"/>
          <w:szCs w:val="28"/>
          <w:rtl w:val="true"/>
          <w:lang w:bidi="ar-SA"/>
        </w:rPr>
        <w:t>در مصر باستان نيز مردم به زيارت خدايان مى‌رفتند و نذور و قربانى‌هاى خود را به كاهنان تقديم مى‌كردند؛ زنان و مردان مصرى وقت زيارت، هداياى خود را روى</w:t>
      </w:r>
    </w:p>
    <w:p>
      <w:pPr>
        <w:pStyle w:val="BookText"/>
        <w:rPr/>
      </w:pPr>
      <w:r>
        <w:rPr>
          <w:rFonts w:ascii="IRNazanin" w:hAnsi="IRNazanin" w:eastAsia="IRNazanin"/>
          <w:color w:val="111111"/>
          <w:sz w:val="28"/>
          <w:sz w:val="28"/>
          <w:szCs w:val="28"/>
          <w:rtl w:val="true"/>
          <w:lang w:bidi="fa-IR"/>
        </w:rPr>
        <w:t>ميز سنگى قربانگاه كه در زير پاى مجسمه الهى مصرى قرار داشت، مى‌گذاشتند و زانو مى‌زدند و با پاى برهنه به عبادت مى‌نشستند</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موضوع زيارت، وقتى در دين بودا مورد تحليل و بررسى قرار مى‌گيرد، جنبه احترام و تقدس آن به روشنى معلوم مى‌گردد؛ زيرا در بوداييسم، زيارت اماكن مقدس و بودا پيشوايان مذهبى، جنبه پرستش آفريدگار را ندارد، بلكه فقط به عنوان احترام و بزرگداشت كسى است كه زيارت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بزرگ در چين، تبّت، سيلان، هند، برمه و كره، همگى از گسترش و عموميت زيارت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زيارت تنها به دين يا نژاد خاصى اختصاص ندارد؛ زيرا يكى از آداب مهم مذهبى در مسيحيت، زيارت اماكن مقدس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زيارتگاه مسيحيان فلسطين بود، سپس در شهرهاى اروپا، مقابر قديسين و اوليا نيز به صورت زيارتگاه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كاروان‌هاى عظيمى از قلب اروپا براى زيارت بيت المقدس به راه مى‌افتادند كه با مشكلات و سختى‌هاى بسيار، مسافت زيادى را طى مى‌كردند تا خود را به اورشليم برسانند</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بيت المقدس در نزد يهوديان و مسيحيان و مسلمانان هر سه، مقدس و زيارتگاه است و از زيارتگاه‌هاى مسلمانان در اين شهر مى‌توان از قبة الصخره و مسجد اقصى نام برد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 ندبه در نزد يهوديان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مخصوصاً كليساى قبر مقدس را تقديس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 و زيارتگاه‌هايى كه هر يك يادگار يكى از حوادث مذكور در كتاب قدس يا قديسين است، در اورشليم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اورشليم لااقل از قرن پانزدهم قبل از ميلاد سابقه دارد و قدمت اين زيارتگاه، تا حدّ زيادى گسترش عمل زيارت در بعد زمان را آشكار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دقيقاً به فلسفه زيارت مقابر مهم و اماكن مقدس در دنياى مسيحيت توجه كنيم، در مى‌يابيم كه هم اكنون دنياى به اصطلاح متمدن، نه تنها خود را بى‌نياز از زيارت نمى‌داند، بلكه فطرتاً ستايش و زيارت قبور مقدس را براى تشفى آلام دنيا نيز ضرورى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جايى است كه انسان خالى از گرفتارى‌هاى تمدن جديد، مى‌تواند با كسى راز و نياز كند و درد دل خويش را با او در ميان نهد و چون دوستى خالص و بى‌ريا، مكنونات قلبى خود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واقعيت و نياز فطرى، باعث شده است كه در كشورهاى انگلستان، فرانسه، ايتاليا، زيارتگاه‌هاى بزرگ كه هر يك به نام خاصى معروفند،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 كه پس از بيت‌المقدس، مهم‌ترين زيارتگاه‌هاى مسيحيت را در خود جاى داده است، همه ساله زايران بى‌شمارى را به خود جلب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با نذر و نيازها و استمداد و دعاهاى خاص، شكل ويژه‌اى به زيارت مى‌دهند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پيچيده‌ترين شكل زيارت، در مذهب هندو وجود دارد كه از يك رشته آداب و تشريفات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بايد قبل از زيارت، حتماً بدن را شست‌وشو داده و غسل كرده باشد و پاك و تميز به زيارت برود، و نيز زاير بايد گل و گلاب همراه داشته باشد كه در موقع زيارت با نثار گل، فضاى زيارتگاه را عطرآگين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مختلف زيارتگاه با آيينه‌هاى بلند شفاف كه پرتو شمع‌ها در آن، زيبايى خاصى به وجود آورده،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زيارتگاه با بوهاى خوش مشك و عنبر و عود و كندور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بايد هنگام زيارت، با سر پوشيده و با حجاب وارد زيارتگاه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درباره زنان در هر سن و سالى كه هستند الزامى است؛ ولى مردان مى‌توانند از همان گل‌هايى كه نثار مى‌شود، طوقى بر گردن اندازند يا دسته‌اى بر سر نهند</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بزرگ‌ترين زيارتگاه‌هاى هندوان در بنارس، همه ساله ميليون‌ها زاير را به</w:t>
      </w:r>
    </w:p>
    <w:p>
      <w:pPr>
        <w:pStyle w:val="BookText"/>
        <w:rPr/>
      </w:pPr>
      <w:r>
        <w:rPr>
          <w:rFonts w:ascii="IRNazanin" w:hAnsi="IRNazanin" w:eastAsia="IRNazanin"/>
          <w:color w:val="111111"/>
          <w:sz w:val="28"/>
          <w:sz w:val="28"/>
          <w:szCs w:val="28"/>
          <w:rtl w:val="true"/>
          <w:lang w:bidi="fa-IR"/>
        </w:rPr>
        <w:t xml:space="preserve">سوى خود جلب مى‌نمايد،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معبد طلايى معروف، در آن وجود دارد، شيوه زيارت و تشريفات ويژه آن واقعاً ديدنى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در تاريخ اسلام و تشيع</w:t>
      </w:r>
    </w:p>
    <w:p>
      <w:pPr>
        <w:pStyle w:val="BookText"/>
        <w:rPr/>
      </w:pPr>
      <w:r>
        <w:rPr>
          <w:rFonts w:ascii="IRNazanin" w:hAnsi="IRNazanin" w:eastAsia="IRNazanin"/>
          <w:color w:val="111111"/>
          <w:sz w:val="28"/>
          <w:sz w:val="28"/>
          <w:szCs w:val="28"/>
          <w:rtl w:val="true"/>
          <w:lang w:bidi="fa-IR"/>
        </w:rPr>
        <w:t>زيارت و تاريخ آن در اسلام، همراه با شور و شوق‌ها و رنج و سوگ‌هاست؛ شور ايمان و شوق ديدار محبوب، با رنج سفر و آزار دشمنان و سوگ از دست دادن ائمه هدايت و اولياى خدا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ابعاد تاريخى زيارت در اسلام، ابتدا به دوران حيات پيامبر صلى الله عليه و آله و سيره ايشان در اين زمينه رجوع مى‌كنيم، چون زندگى پيامبر اسلام صلى الله عليه و آله براى ما بهترين اسوه و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طول زندگانى خود، بارها به زيارت قبور شهدا مى‌رفت و در ميان جمع يا تنها و در هنگام روز يا نيمه شب‌ها در كنار تربت پاك شهيدان حضور يافته، با ايشان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نمونه نخستين زيارت‌ها و بهترين زايران در صدر اسلام، زيارت حضرت رسول صلى الله عليه و آله از مادر مكرمه خويش در حجة الوداع مى‌باشد كه در تاريخ 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وقايعى كه در تاريخ صدر اسلام ثبت شده، سفر اويس قرنى از شهر و ديارش به سوى مدينه و به قصد زيارت 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عاشق پيامبر صلى الله عليه و آله بود و چون به مدينه رسيد، آن حضرت براى شركت در جنگ از شهر مدينه خارج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مادر پيرى داشت كه از دو چشم نابينا و از شدت ضعف و پيرى، دست و پايش سست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به خاطر سفارش مادرش، پس از تحمل مشقات سفر و رسيدن به مدينه، با توقف كوتاهى، بدون آن‌كه پيامبر صلى الله عليه و آله را زيارت كند، به نزد مادرش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پس از بازگشت به مدينه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يفوحُ روائِحَ الجنّة مِن قِبَلِ القَرَن وا شَوقاه إليك يا اويس القرن</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9"/>
      </w:r>
      <w:r>
        <w:rPr>
          <w:rFonts w:ascii="Amiri" w:hAnsi="Amiri" w:eastAsia="Amiri" w:cs="Amiri"/>
          <w:color w:val="111111"/>
          <w:sz w:val="28"/>
          <w:sz w:val="28"/>
          <w:szCs w:val="28"/>
          <w:rtl w:val="true"/>
          <w:lang w:bidi="ar-SA"/>
        </w:rPr>
        <w:t>نسيم بهشت از جانب قرن مى‌وزد،</w:t>
      </w:r>
    </w:p>
    <w:p>
      <w:pPr>
        <w:pStyle w:val="BookText"/>
        <w:rPr/>
      </w:pPr>
      <w:r>
        <w:rPr>
          <w:rFonts w:ascii="IRNazanin" w:hAnsi="IRNazanin" w:eastAsia="IRNazanin"/>
          <w:color w:val="111111"/>
          <w:sz w:val="28"/>
          <w:sz w:val="28"/>
          <w:szCs w:val="28"/>
          <w:rtl w:val="true"/>
          <w:lang w:bidi="fa-IR"/>
        </w:rPr>
        <w:t>سپس اظهار شوق به ديدار اويس قرن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ملاقات نمود، سلام مرا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ديگرى از زيارت در صدر اسلام، سفر معراج پيامبر صلى الله عليه و آله است كه در آغاز به مسجد الاقصى رفت، پس از ديدار از آن مسجد كه يادگار انبياى گذشته است، به معراج صعود كرد، در همين سفر بنا بر نقل بعضى تواريخ، زيارتگاه‌هاى زمين را هم زيارت نمود</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پس از رحلت پيامبر صلى الله عليه و آله و انحراف رهبرى اسلام، حرم رسول خدا صلى الله عليه و آله و بارگاه مطهر ايشان پناهگاهى براى حق‌جويان و حقيقت‌طلبان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حبشى موذن رسول گرامى اسلام صلى الله عليه و آله به خاطر خوابى كه ديد و پيامبر صلى الله عليه و آله در عالم رؤيا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جفا چيست؟ آيا وقت آن نرسيد كه به ديدارم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بيدار شد و به زيارت رسول خدا صلى الله عليه و آله شتافت</w:t>
      </w:r>
      <w:r>
        <w:rPr>
          <w:rFonts w:eastAsia="IRNazanin" w:cs="IRNazanin"/>
          <w:color w:val="111111"/>
          <w:sz w:val="28"/>
          <w:szCs w:val="28"/>
          <w:rtl w:val="true"/>
          <w:lang w:bidi="fa-IR"/>
        </w:rPr>
        <w:t xml:space="preserve">. </w:t>
      </w:r>
      <w:r>
        <w:rPr>
          <w:rStyle w:val="FootnoteAnchor"/>
          <w:rtl w:val="true"/>
        </w:rPr>
        <w:footnoteReference w:id="1661"/>
      </w:r>
      <w:r>
        <w:rPr>
          <w:rFonts w:ascii="IRNazanin" w:hAnsi="IRNazanin" w:eastAsia="IRNazanin"/>
          <w:color w:val="111111"/>
          <w:sz w:val="28"/>
          <w:sz w:val="28"/>
          <w:szCs w:val="28"/>
          <w:rtl w:val="true"/>
          <w:lang w:bidi="fa-IR"/>
        </w:rPr>
        <w:t>زيارت حضرت زهرا عليها السلام از مرقد مطهر پدر بزرگوارش وسيله‌اى براى هدايت و آگاهى امتى بود كه عهد خود را با پيامبر صلى الله عليه و آله در روز غدير فراموش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زياراتى كه در تاريخ صدر اسلام ثبت شده، ديدار صعصعة بن صوحان عبدى، از مزار مولاى متقيان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تاريخى زيارت به اين نكته مهم و اساسى واقف مى‌شويم كه مدفن پاك حضرت محمد صلى الله عليه و آله در مدينه، مركز تبليغ مكتب اسلام بود و در حقيقت مسجدالنبى پس از وفات پيامبر اكرم صلى الله عليه و آله نيز توسط ائمه معصومين عليهم السلام، پايگاه دين و معرفت توحيدى و مركز اسلام‌شناسى شناخته مى‌شود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يكى از نكات جالب توجه در زندگى امامان شيعه عليهم السلام كه كم‌تر در آن دقت شده است، ماندن آنها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گرد مشعل فروزان بارگاه پيامبر صلى الله عليه و آله مى‌آمدند و به مردم درس حركت و قيام و راه عشق و عرفان مى‌آموختند؛ و هنگامى كه به اجبار يا به ضرورت مى‌خواستند از مدينه پيامبر صلى الله عليه و آله دور شوند، باز هم به زيارت پيامبر صلى الله عليه و آله مى‌آمدند و با زيارت خويش مردم را بيدار مى‌كردند و چهره دشمنان اسلام را از اين طريق رسوا مى‌نمودند</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امام حسين عليه السلام بر اثر فشار يزيد براى بيعت، هنگامى كه مجبور شد از مدينه به مكه پناه ببرد تا با خلافت كفر و نفاق بيعت نكند، در روزهاى آخر چندين بار بر سر قبر رسول خدا صلى الله عليه و آله مى‌آيد و با آن حضرت وداع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و امام رضا عليه السلام نيز قبل از زندان و تبعيد با زيارت وداع جد بزرگوارشان، حقانيت خاندان على عليه السلام را ثابت نموده و دشمن را رسوا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اسلام پس از مدينه، كربلا از زيارتگاه‌هاى مقدس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را انبياى پيشين مى‌شناختند و براى مصيبت‌هاى حسين عليه السلام اشك‌ها 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بارها داستان كربلا را براى دوستان و نزديكان خود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تأكيد و ترغيب و تشويق ائمه اطهار عليهم السلام به زيارت امام حسين عليه السلام و ايجاد ارتباط و پيوند معنوى با سيد شهيدان، زنده ماندن دين و عقيده، از طريق زيارت است و اين‌كه مسلمانان در ديدار با امام تجديد پيمان نموده و وفادارى خود را به راه آن حضرت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كربلا پايگاه تشكل شيعه بود و دشمن از اين جنبه سياسى انقلابى زيارت كه از معنويت مزور و مضامين دگرگون‌ساز زيارتنامه نشأت مى‌گيرد، وحشت داشت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امام حسين عليه السلام در تاريخ، كانونى روشنى‌بخش براى زايران حسينى بود و مردم از طريق زيارت سالار شهيدان به حقانيت اهل بيت پيامبر اكرم صلى الله عليه و آله پى برده و اين شناخت به گسترش و رشد فرهنگ اسلامى و شيعى كمك مؤثرى مى‌كرد و مزار</w:t>
      </w:r>
    </w:p>
    <w:p>
      <w:pPr>
        <w:pStyle w:val="BookText"/>
        <w:rPr/>
      </w:pPr>
      <w:r>
        <w:rPr>
          <w:rFonts w:ascii="IRNazanin" w:hAnsi="IRNazanin" w:eastAsia="IRNazanin"/>
          <w:color w:val="111111"/>
          <w:sz w:val="28"/>
          <w:sz w:val="28"/>
          <w:szCs w:val="28"/>
          <w:rtl w:val="true"/>
          <w:lang w:bidi="fa-IR"/>
        </w:rPr>
        <w:t>امامان معصوم عليهم السلام را به دانشگاه علوم اسلامى و مركز معرفت و عبادت و محل تجمع شيعيان و پايگاه حركت‌هاى انقلابى آنان تبديل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 انسان به زيارت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فطرى انسان به الگو</w:t>
      </w:r>
    </w:p>
    <w:p>
      <w:pPr>
        <w:pStyle w:val="BookText"/>
        <w:rPr/>
      </w:pPr>
      <w:r>
        <w:rPr>
          <w:rFonts w:ascii="IRNazanin" w:hAnsi="IRNazanin" w:eastAsia="IRNazanin"/>
          <w:color w:val="111111"/>
          <w:sz w:val="28"/>
          <w:sz w:val="28"/>
          <w:szCs w:val="28"/>
          <w:rtl w:val="true"/>
          <w:lang w:bidi="fa-IR"/>
        </w:rPr>
        <w:t>از بارزترين تفاوت‌هاى عمده بينش تربيتى اسلام با نگرش‌هاى تربيتى مكاتب ديگر، حضور الگوهاى متعالى در اين مكتب و فقدان چنين الگوهايى در مكتب‌هاى غير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الگو و اسوه‌اى كه تحقق‌بخش آرمان‌ها و اهداف يك مكتب است، نشانه‌اى بارز از توفيق آن مكتب در به ثمر رساندن آرمان‌هاى خويش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توجه به نقش تعيين‌كننده اسوه‌ها و قدوه‌ها، در تربيت، تأثيرى غير قابل انكار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متربى بيش از آنچه كه از پيام‌هاى مربى اثر مى‌گيرد، عمل و رفتار مربى را ميزان و ملاك ارزشيابى قرار مى‌دهد، لذا حضور اسوه‌هاى متعالى در هر مكتب تربيتى، تعيين‌كننده ميزان پويايى و تحول‌آفرينى آن مكتب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احاديث معصومين عليهم السلام، اسوه‌ها و الگوها به خوبى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 صلى الله عليه و آله و ابراهيم خليل عليه السلام و پيروان حقيقى آنان به نام اسوه ياد شده است و به ايمان‌آورندگان تفهيم شده كه اگر كسى تسليم كامل و محض خداى تعالى باشد و اوامر او را دقيقاً اجرا نمايد، خداوند او را متعالى مى‌سازد و به مقام والاى اسوه بودن در كنار رهبران الهى ارتقا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اسْوَةٌ حَسَنَةٌ فى إبْراهيمَ وَ الَّذينَ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بى‌ترديد براى شما الگويى نيكو وجود دارد در ابراهيم و آنان كه با اويند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قطعاً در رسول خدا اسوه نيكويى براى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فيهِمْ اسْوَةٌ حَسَنَةٌ لِمَنْ كانَ يَرْجُوا اللَّهَ وَ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5"/>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يقيناً براى شما، در ميان</w:t>
      </w:r>
    </w:p>
    <w:p>
      <w:pPr>
        <w:pStyle w:val="BookText"/>
        <w:rPr/>
      </w:pPr>
      <w:r>
        <w:rPr>
          <w:rFonts w:ascii="IRNazanin" w:hAnsi="IRNazanin" w:eastAsia="IRNazanin"/>
          <w:color w:val="111111"/>
          <w:sz w:val="28"/>
          <w:sz w:val="28"/>
          <w:szCs w:val="28"/>
          <w:rtl w:val="true"/>
          <w:lang w:bidi="fa-IR"/>
        </w:rPr>
        <w:t xml:space="preserve">ايشان الگويى نيكو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خدا و روز واپسين اميد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آيات قرآنى و سخنان ائمه اطهار درباره اسوه‌هاى نيكو به اين نتيجه نهايى دست مى‌يابيم كه روش الگويى يا روش اسوه‌سازى در اديان الهى به عنوان بهترين روش عملى براى تربيت انسان مطرح شده و اين روش، با تكيه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همانندسازى با الگوهاى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جهت انسان‌سازى و نيز تشكيل مدينه فاضله انسانى، راهگشاى ما و پاسخگوى نياز فطرى انسان‌ها در همه اعصار و قرون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رهبران الهى در زمان حيات اسوه بودند، در زمان ممات نيز الگو مى‌باشند، از اين‌رو يكى از آثار زيارت الگوپذيرى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انسان امروز از داشتن الگوهاى سالم</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جوامع امروزى، انسان از داشتن الگوهاى سالم و كامل محروم بوده و وجود الگوهاى منحط و مبتذل، ضربه مهلكى به جوامع بشرى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پيشرفت عظيم تكنيك و صنعت و تمدن جديد، انسان امروز بيش از هر زمان ديگرى به 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 و اصولًا رنج و پريشانى و سرگردانى تمدن جديد، معلول نداشتن سرمشق زندگى و سرمشق معنويت و الگوهاى خوب انسانى است</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دكتر شريعتى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شرايط كنونى، انسان امروز بيش از هر زمان ديگرى وسيله سفر و قدرت رفتن به سوى كمال را پيدا كرده؛ اما چون راهنما ندارد و راهش مشخص نيست و علامت‌ها را برداشته‌اند، راه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بيش از همه توانايى رفتن دارد، اما دانايى رفتن را ندارد و اين پريشانى و سرگردانى، زاييده نداشتن الگو و رهبر است</w:t>
      </w:r>
      <w:r>
        <w:rPr>
          <w:rFonts w:eastAsia="IRNazanin" w:cs="IRNazanin"/>
          <w:color w:val="111111"/>
          <w:sz w:val="28"/>
          <w:szCs w:val="28"/>
          <w:rtl w:val="true"/>
          <w:lang w:bidi="fa-IR"/>
        </w:rPr>
        <w:t xml:space="preserve">». </w:t>
      </w:r>
      <w:r>
        <w:rPr>
          <w:rStyle w:val="FootnoteAnchor"/>
          <w:rtl w:val="true"/>
        </w:rPr>
        <w:footnoteReference w:id="1667"/>
      </w:r>
      <w:r>
        <w:rPr>
          <w:rFonts w:ascii="Amiri" w:hAnsi="Amiri" w:eastAsia="Amiri" w:cs="Amiri"/>
          <w:color w:val="111111"/>
          <w:sz w:val="28"/>
          <w:sz w:val="28"/>
          <w:szCs w:val="28"/>
          <w:rtl w:val="true"/>
          <w:lang w:bidi="ar-SA"/>
        </w:rPr>
        <w:t>متأسفانه نسل جوان امروزى، در عين حال كه در عصرشان علم قوى‌تر است،</w:t>
      </w:r>
    </w:p>
    <w:p>
      <w:pPr>
        <w:pStyle w:val="BookText"/>
        <w:rPr/>
      </w:pPr>
      <w:r>
        <w:rPr>
          <w:rFonts w:ascii="IRNazanin" w:hAnsi="IRNazanin" w:eastAsia="IRNazanin"/>
          <w:color w:val="111111"/>
          <w:sz w:val="28"/>
          <w:sz w:val="28"/>
          <w:szCs w:val="28"/>
          <w:rtl w:val="true"/>
          <w:lang w:bidi="fa-IR"/>
        </w:rPr>
        <w:t>بينش و منطق و قدرتشان قوى‌تر است، اما گمراهى و تزلزل شخصيت و پريشانى فكرى آنها از نسل‌هاى قديم بيشتر است و اين، به دليل نداشتن الگوهاى كامل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مبدأ و منتهاى حركت و آفرينش انسان را نمى‌داند و در اثر اين نادانى، در راه زندگى از رفتن به سوى كمال و رشد انسانى كه همان عبوديت و بندگى خداست، باز مى‌ماند و اين سرنوشتى كه در طول تاريخ بشريت، بسيارى از انسان‌ها دچار آن گشته و با نپذيرفتن دعوت رسولان الهى و حجت‌هاى خداوند، دست به دامان الگوهاى غير متعالى شده و با چنين مستمسكى، دچار ضلالت و گمراهى ابدى گشته و روى فلاح و سعادت را نديدند و داستان چنين انسان‌هايى در قرآن ذكر شده است</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در ارائه الگوهاى برتر</w:t>
      </w:r>
    </w:p>
    <w:p>
      <w:pPr>
        <w:pStyle w:val="BookText"/>
        <w:rPr/>
      </w:pPr>
      <w:r>
        <w:rPr>
          <w:rFonts w:ascii="IRNazanin" w:hAnsi="IRNazanin" w:eastAsia="IRNazanin"/>
          <w:color w:val="111111"/>
          <w:sz w:val="28"/>
          <w:sz w:val="28"/>
          <w:szCs w:val="28"/>
          <w:rtl w:val="true"/>
          <w:lang w:bidi="fa-IR"/>
        </w:rPr>
        <w:t>مكتب تربيتى اسلام با احاطه بر نياز انسان به الگو و جهت پاسخگويى به اين نياز فطرى و سرشتى انسان، الگوهاى متعالى را در اختيار انسان‌ها قرار داد، در هر زمان و شرايطى، امكان تماس و ايجاد ارتباط واقعى انسان با امام و الگو و اسوه حسنه را ميسر مى‌داند و اين انسان است كه بايد به چنين ارتباطى، به طور دائمى توجه داشته و از آثار تربيتى چنين كمالى، برخوردار بشود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مطرح شد، مى‌دانيم كه اسلام براى پاسخگويى به نياز انسان‌ها، اصل همانندسازى با الگوهاى برتر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تمام محتواى نظرى مكتب را در وجود نبى و امام، به عنوان يك حقيقت عينى و قابل لمس به نمايش گذاشته است و اين چهارده معصوم را كه مظهر همه صفات جماليه خداوند و جامع جميع كمالات روحى و ملكات نفسانى و درياى علم و حكمت و مظهر تقوا و پارسايى و مجسمه زهد و حلم و ساير خصائل ستوده هستند، به عنوان گل‌هاى سر</w:t>
      </w:r>
    </w:p>
    <w:p>
      <w:pPr>
        <w:pStyle w:val="BookText"/>
        <w:rPr/>
      </w:pPr>
      <w:r>
        <w:rPr>
          <w:rFonts w:ascii="IRNazanin" w:hAnsi="IRNazanin" w:eastAsia="IRNazanin"/>
          <w:color w:val="111111"/>
          <w:sz w:val="28"/>
          <w:sz w:val="28"/>
          <w:szCs w:val="28"/>
          <w:rtl w:val="true"/>
          <w:lang w:bidi="fa-IR"/>
        </w:rPr>
        <w:t>سبد خلقت و گوهرهاى درخشان آفرينش به انسان‌ها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عنايت به فقر ذاتى انسان در انتخاب الگوها و با توجه به نياز فطرى او به اسوه و امام، </w:t>
      </w:r>
      <w:r>
        <w:rPr>
          <w:rStyle w:val="FootnoteAnchor"/>
          <w:rtl w:val="true"/>
        </w:rPr>
        <w:footnoteReference w:id="1669"/>
      </w:r>
      <w:r>
        <w:rPr>
          <w:rFonts w:ascii="IRNazanin" w:hAnsi="IRNazanin" w:eastAsia="IRNazanin"/>
          <w:color w:val="111111"/>
          <w:sz w:val="28"/>
          <w:sz w:val="28"/>
          <w:szCs w:val="28"/>
          <w:rtl w:val="true"/>
          <w:lang w:bidi="fa-IR"/>
        </w:rPr>
        <w:t>با معرفى چهارده معصوم پاك و نورانى، اين خلأ روحى را پر نموده و در كنار محتواى نظرى مكتب، نمونه‌هاى عملى را به انسان‌ها معرفى كرده و آنان را بالاترين مرجع براى تربيت بشر و بهترين وسيله، جهت نيل به هدف غايى تربيت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الگوهاى متعالى</w:t>
      </w:r>
    </w:p>
    <w:p>
      <w:pPr>
        <w:pStyle w:val="BookText"/>
        <w:rPr/>
      </w:pPr>
      <w:r>
        <w:rPr>
          <w:rFonts w:ascii="IRNazanin" w:hAnsi="IRNazanin" w:eastAsia="IRNazanin"/>
          <w:color w:val="111111"/>
          <w:sz w:val="28"/>
          <w:sz w:val="28"/>
          <w:szCs w:val="28"/>
          <w:rtl w:val="true"/>
          <w:lang w:bidi="fa-IR"/>
        </w:rPr>
        <w:t>در مباحث پيشين مطرح شد كه چهارده معصوم عليهم السلام به عنوان الگوهاى متعالى، و انسان‌هاى كامل معصوم، رهبرانى هدايت شده هستند كه شايستگى هدايت ديگران را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اينان را به عنوان الگوهاى متعالى به بشر معرفى نموده است، مهم‌ترين ويژگى‌هاى الگوهاى متعالى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تقرب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بحث درباره عصمت و علم پيشوايان الهى و رهبران آسمانى از عهده اين نوشتار خارج مى‌باشد، از اين‌رو فقط در مورد وسيله تقرب به خدا بودن آنان كه مهم‌ترين ويژگى الگوهاى متعالى است،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وسيله تقرب به خداوند</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والاترين هدف خلقت، الهى شدن انسان و تقرب جستن به خداوند است، و منظور از تقرب، نزديك شدن به خداوند، از طريق كسب فضايل، آراسته شدن به مكارم اخلاق، و نيز تخلق به اخلاق اللَّه، به وسيله بندگى و طاعت و اخلاص و تقواست، از اين‌رو زيارت چون پيوند و تجديد عهد با بندگان خالص خداوند است،</w:t>
      </w:r>
    </w:p>
    <w:p>
      <w:pPr>
        <w:pStyle w:val="BookText"/>
        <w:rPr/>
      </w:pPr>
      <w:r>
        <w:rPr>
          <w:rFonts w:ascii="IRNazanin" w:hAnsi="IRNazanin" w:eastAsia="IRNazanin"/>
          <w:color w:val="111111"/>
          <w:sz w:val="28"/>
          <w:sz w:val="28"/>
          <w:szCs w:val="28"/>
          <w:rtl w:val="true"/>
          <w:lang w:bidi="fa-IR"/>
        </w:rPr>
        <w:t>زمينه كسب صفات شايسته و عامل رشد معنوى شده و در نتيجه سبب تقرب به خدا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زيارت، انسان ناقص، در برابر انسان كامل قرار مى‌گيرد و به آن نمونه و الگو توجه مى‌كند، انگيزه كمال‌يابى، او را به قرب معنوى به خدا متوجه مى‌كند و زيارت، مايه تقرب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تقرب به اولياى خدا، راهى است براى تقرب به خدا</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بنابراين، زيارت امام، وسيله نزديك شدن و تقرب جستن به خداوند است و آراسته شدن به اوصاف و اخلاقيات معصومين عليهم السلام، آراستگى به اوصاف الهى است و در همين قرب به خدا، كمال وجود انسان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اركان زيارت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مربى </w:t>
      </w:r>
      <w:r>
        <w:rPr>
          <w:rStyle w:val="FootnoteAnchor"/>
          <w:rtl w:val="true"/>
        </w:rPr>
        <w:footnoteReference w:id="1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يا مزور</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طاهرين عليهم السلام كه بهترين مربى </w:t>
      </w:r>
      <w:r>
        <w:rPr>
          <w:rStyle w:val="FootnoteAnchor"/>
          <w:rtl w:val="true"/>
        </w:rPr>
        <w:footnoteReference w:id="1672"/>
      </w:r>
      <w:r>
        <w:rPr>
          <w:rFonts w:ascii="IRNazanin" w:hAnsi="IRNazanin" w:eastAsia="IRNazanin"/>
          <w:color w:val="111111"/>
          <w:sz w:val="28"/>
          <w:sz w:val="28"/>
          <w:szCs w:val="28"/>
          <w:rtl w:val="true"/>
          <w:lang w:bidi="fa-IR"/>
        </w:rPr>
        <w:t xml:space="preserve">انسان هستند، مركز و محور زيارت مى‌باشند و انسان زاير با اعتقاد به جاودانگى روح آنان، در مزار مقدس و حرم مطهر اين اسوه‌هاى هدايت سر تعظيم فرود مى‌آورد و حضور چنين مربيان بزرگى را در برابر خود احساس مى‌كند و در چنين شرايط روحانى، عبارات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و با خداى متعال و امام خويش، راز و نياز مى‌كند و در چنين ارتباط و تماس معنوى، بهره‌ها و فيض‌هاى فراوان از محضر نورانى و مقدس امام خويش، كسب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امام را زنده هميشه جاويد و شهيد شاهد مى‌داند و بر اساس منطق قرآن، شهدا از حيات ابدى برخوردارند و در نزد خدا متنعم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عليهم السلام كه همگى در راه هدايت انسان به سوى خداوند به شهادت رسيدند، مصداق بارز اين آيه قرآن بوده و روح والا و بزرگ ايشان، حاضر و ناظر بر اعمال بندگان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فى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ائمه طاهرين عليهم السلام با قدرت معنوى كه دارند، براى رفع حاجت‌ها و نيازهاى مردم، اقدام نموده و همان‌گونه كه در دوران عمر پر بركت خويش، به يارى انسان‌ها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نيز، پناه مظلومان و يار ستمديدگان و فريادرس بيچارگان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 چنين درك و باورى از امام، در حرم مطهر ايشان حاضر مى‌شود و با حضور قلب و توجه خالصانه به وجود نورانى و مقدس ايشان ابراز ارادت نموده و خود را از ابعاد محدود زمان و مكان خارج كرده و با توسلى پر شور و زيارتى عاشقانه به ديدار الگوهاى متعالى و جاودانه مى‌شتابد و در حد توان و ظرفيت روحى و معنوى خويش، از محضر پر فيض آنان كسب معرفت و نورانيت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ترسيم جايگاه والاى امام در هدايت و تربيت انسان، لازم ديديم كه حقوق امام بر شيعيانش را مطرح نماييم تا زائرى كه به ديدار امام خود مى‌شتابد با شناخت و معرفت به اين حق، يك زيارت با معرفت داشته باشد و تا آن‌جا كه مى‌تواند در اداى دين حقوق، سعى و تلاش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وجود و بقا</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بركت وجود امام، تمام بندگانش را مى‌آفريند و اگر امام نبود، هيچ كس نبود؛ بلكه اگر امام نبود، نه زمين وجود مى‌يافت و نه فلك خلق مى‌شد</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ائمه طاهرين عليهم السلام در رساندن فيض‌هاى خداوند به ساير مخلوقاتش، واسطه</w:t>
      </w:r>
    </w:p>
    <w:p>
      <w:pPr>
        <w:pStyle w:val="BookText"/>
        <w:rPr/>
      </w:pPr>
      <w:r>
        <w:rPr>
          <w:rFonts w:ascii="Amiri" w:hAnsi="Amiri" w:eastAsia="Amiri" w:cs="Amiri"/>
          <w:color w:val="111111"/>
          <w:sz w:val="28"/>
          <w:sz w:val="28"/>
          <w:szCs w:val="28"/>
          <w:rtl w:val="true"/>
          <w:lang w:bidi="ar-SA"/>
        </w:rPr>
        <w:t xml:space="preserve">هستند و معنى اين جمله از دعاى 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السببُ المتّصل بَينَ الارضِ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 را يك اتصالى ميان آسمان و زمين مى‌داند،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امامان معصوم عليهم السلام از خداوند تعالى درخواست مى‌كنند و به خاطر اجابت درخواست آنها و تعظيم حقّ ايشان، به آفريده‌هاى خود روزى مى‌دهد</w:t>
      </w:r>
      <w:r>
        <w:rPr>
          <w:rFonts w:eastAsia="Amiri" w:cs="Amiri" w:ascii="Amiri" w:hAnsi="Amiri"/>
          <w:color w:val="111111"/>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بنابراين وجود ائمه طاهرين عليهم السلام، ضامن وجود و بقاى هستى و آفرينش است و زاير بايد بداند كه به بركت وجود امام، او هم از نعمتِ هستى، بهره‌مند شده و لذا با چنين درك و بينشى، زاير بايد هستى خود را خالصانه فداى امام خويش نمايد و زندگيش را براى رضاى امام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امامان نيز براى هدايت انسان‌ها ايثار و فداكارى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روى زمين نباشد، هيچ چيز در اين دنيا برقرار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زمين بدون امام بماند، از هم مى‌پاشد</w:t>
      </w:r>
      <w:r>
        <w:rPr>
          <w:rFonts w:eastAsia="IRNazanin" w:cs="IRNazanin"/>
          <w:color w:val="111111"/>
          <w:sz w:val="28"/>
          <w:szCs w:val="28"/>
          <w:rtl w:val="true"/>
          <w:lang w:bidi="fa-IR"/>
        </w:rPr>
        <w:t xml:space="preserve">». </w:t>
      </w:r>
      <w:r>
        <w:rPr>
          <w:rStyle w:val="FootnoteAnchor"/>
          <w:rtl w:val="true"/>
        </w:rPr>
        <w:footnoteReference w:id="1676"/>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زمين، يك ساعت از حجت الهى خالى بماند، اهلش را فرو مى‌برد</w:t>
      </w:r>
      <w:r>
        <w:rPr>
          <w:rFonts w:eastAsia="IRNazanin" w:cs="IRNazanin"/>
          <w:color w:val="111111"/>
          <w:sz w:val="28"/>
          <w:szCs w:val="28"/>
          <w:rtl w:val="true"/>
          <w:lang w:bidi="fa-IR"/>
        </w:rPr>
        <w:t xml:space="preserve">». </w:t>
      </w:r>
      <w:r>
        <w:rPr>
          <w:rStyle w:val="FootnoteAnchor"/>
          <w:rtl w:val="true"/>
        </w:rPr>
        <w:footnoteReference w:id="1677"/>
      </w:r>
      <w:r>
        <w:rPr>
          <w:rFonts w:ascii="Amiri" w:hAnsi="Amiri" w:eastAsia="Amiri" w:cs="Amiri"/>
          <w:color w:val="111111"/>
          <w:sz w:val="28"/>
          <w:sz w:val="28"/>
          <w:szCs w:val="28"/>
          <w:rtl w:val="true"/>
          <w:lang w:bidi="ar-SA"/>
        </w:rPr>
        <w:t>بنابراين وجود امام و حجت خدا روى زمين، ضامن بقا و تداوم هستى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قرابت و خويشاوندى پيامبر</w:t>
      </w:r>
    </w:p>
    <w:p>
      <w:pPr>
        <w:pStyle w:val="BookText"/>
        <w:rPr/>
      </w:pPr>
      <w:r>
        <w:rPr>
          <w:rFonts w:ascii="Amiri" w:hAnsi="Amiri" w:eastAsia="Amiri" w:cs="Amiri"/>
          <w:color w:val="111111"/>
          <w:sz w:val="28"/>
          <w:sz w:val="28"/>
          <w:szCs w:val="28"/>
          <w:rtl w:val="true"/>
          <w:lang w:bidi="ar-SA"/>
        </w:rPr>
        <w:t>طبق آيات صريح قرآن، مودت و محبت به 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8"/>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به امت بگو كه من از شما براى تبليغ رسالت، توقع مزد و پاداش ندارم، جز اين‌كه درباره خويشاوندانم مودت و محبت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در تفسير قول خداوند عزوجل مى‌فرمايد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دوستى و قرابتى است كه به</w:t>
      </w:r>
    </w:p>
    <w:p>
      <w:pPr>
        <w:pStyle w:val="BookText"/>
        <w:rPr/>
      </w:pPr>
      <w:r>
        <w:rPr>
          <w:rFonts w:ascii="IRNazanin" w:hAnsi="IRNazanin" w:eastAsia="IRNazanin"/>
          <w:color w:val="111111"/>
          <w:sz w:val="28"/>
          <w:sz w:val="28"/>
          <w:szCs w:val="28"/>
          <w:rtl w:val="true"/>
          <w:lang w:bidi="fa-IR"/>
        </w:rPr>
        <w:t>وسيله آن دوستى، به خداوند نزديك‌تر شويم كه اين بزرگ‌ترين حق است و آن را براى ما مايه خير قرار داده و نزديكى به اهل بيت را بر هر مسلمانى واجب كرده است</w:t>
      </w:r>
      <w:r>
        <w:rPr>
          <w:rFonts w:eastAsia="IRNazanin" w:cs="IRNazanin"/>
          <w:color w:val="111111"/>
          <w:sz w:val="28"/>
          <w:szCs w:val="28"/>
          <w:rtl w:val="true"/>
          <w:lang w:bidi="fa-IR"/>
        </w:rPr>
        <w:t xml:space="preserve">. </w:t>
      </w:r>
      <w:r>
        <w:rPr>
          <w:rStyle w:val="FootnoteAnchor"/>
          <w:rtl w:val="true"/>
        </w:rPr>
        <w:footnoteReference w:id="1679"/>
      </w:r>
      <w:r>
        <w:rPr>
          <w:rFonts w:ascii="IRNazanin" w:hAnsi="IRNazanin" w:eastAsia="IRNazanin"/>
          <w:color w:val="111111"/>
          <w:sz w:val="28"/>
          <w:sz w:val="28"/>
          <w:szCs w:val="28"/>
          <w:rtl w:val="true"/>
          <w:lang w:bidi="fa-IR"/>
        </w:rPr>
        <w:t>بنابراين زاير بايد اين مودت را در قلب و باطن خويش داشته باشد و در هنگام زيارت، معرفت خود را همراه با محبت و مودت خالصانه به ساحت مقدس ائمه طاهرين عليهم السلام ابراز نمايد كه اين خواسته رسول خدا صلى الله عليه و آله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مُنعِم بر مُنعَمٌ عليه و حق واسطه نعمت</w:t>
      </w:r>
    </w:p>
    <w:p>
      <w:pPr>
        <w:pStyle w:val="BookText"/>
        <w:rPr/>
      </w:pPr>
      <w:r>
        <w:rPr>
          <w:rFonts w:ascii="IRNazanin" w:hAnsi="IRNazanin" w:eastAsia="IRNazanin"/>
          <w:color w:val="111111"/>
          <w:sz w:val="28"/>
          <w:sz w:val="28"/>
          <w:szCs w:val="28"/>
          <w:rtl w:val="true"/>
          <w:lang w:bidi="fa-IR"/>
        </w:rPr>
        <w:t xml:space="preserve">تمام بهره‌ها و استفاده‌هايى كه به مردم مى‌رسد، به بركت وجود امام آن زمان است و در زيارت جامعه مى‌خوانيم كه ائمه طاهرين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آنها ولى نعمت ما مى‌باشند و زاير بايد حق منعم را بر متنعم بجا آورد و در هنگام زيارت بلكه در تمام زندگى خود، به اداى چنين حقى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زايرى كه بفهمد امام ولى نعمت اوست، در برابر او شكرگزار و خاضع خواهد بود و مى‌داند كه هر چه دارد، خداوند به واسطه وجود امام، به او عطا كرده است و اين بينش در دعا و زيارت و راز و نياز زاير با امام، تأثير به سزايى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پدر بر فرزند</w:t>
      </w:r>
    </w:p>
    <w:p>
      <w:pPr>
        <w:pStyle w:val="BookText"/>
        <w:rPr/>
      </w:pPr>
      <w:r>
        <w:rPr>
          <w:rFonts w:ascii="Amiri" w:hAnsi="Amiri" w:eastAsia="Amiri" w:cs="Amiri"/>
          <w:color w:val="111111"/>
          <w:sz w:val="28"/>
          <w:sz w:val="28"/>
          <w:szCs w:val="28"/>
          <w:rtl w:val="true"/>
          <w:lang w:bidi="ar-SA"/>
        </w:rPr>
        <w:t>اين روايت صريح كه رسول اكرم صلى الله عليه و آله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و علىّ ابَوا هذهِ الامة</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على دو پدر اين امت هستيم، بيانگر اين است كه زاير بايد امام را پدر حقيقى خود بداند؛ </w:t>
      </w:r>
      <w:r>
        <w:rPr>
          <w:rStyle w:val="FootnoteAnchor"/>
          <w:rtl w:val="true"/>
        </w:rPr>
        <w:footnoteReference w:id="1680"/>
      </w:r>
      <w:r>
        <w:rPr>
          <w:rFonts w:ascii="Amiri" w:hAnsi="Amiri" w:eastAsia="Amiri" w:cs="Amiri"/>
          <w:color w:val="111111"/>
          <w:sz w:val="28"/>
          <w:sz w:val="28"/>
          <w:szCs w:val="28"/>
          <w:rtl w:val="true"/>
          <w:lang w:bidi="ar-SA"/>
        </w:rPr>
        <w:t>امام رضا عليه السلام نيز در توصيف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الأنيس الرفيق و الوالد الشفيق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1"/>
      </w:r>
      <w:r>
        <w:rPr>
          <w:rFonts w:ascii="IRNazanin" w:hAnsi="IRNazanin" w:eastAsia="IRNazanin"/>
          <w:color w:val="111111"/>
          <w:sz w:val="28"/>
          <w:sz w:val="28"/>
          <w:szCs w:val="28"/>
          <w:rtl w:val="true"/>
          <w:lang w:bidi="fa-IR"/>
        </w:rPr>
        <w:t>امام همدم و رفيق و پدر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تعمق و دقت بيشتر در اين روايات و امثال آنها در مى‌يابيم كه دلسوزى امام براى هدايت امت و نگرانى حجت خدا براى سعادت انسان‌ها، بيشتر از پدر هر كسى است و امام از هر پدرى، به حال فرزندانش، دلسوزتر</w:t>
      </w:r>
    </w:p>
    <w:p>
      <w:pPr>
        <w:pStyle w:val="BookText"/>
        <w:rPr/>
      </w:pPr>
      <w:r>
        <w:rPr>
          <w:rFonts w:ascii="Amiri" w:hAnsi="Amiri" w:eastAsia="Amiri" w:cs="Amiri"/>
          <w:color w:val="111111"/>
          <w:sz w:val="28"/>
          <w:sz w:val="28"/>
          <w:szCs w:val="28"/>
          <w:rtl w:val="true"/>
          <w:lang w:bidi="ar-SA"/>
        </w:rPr>
        <w:t>است و بر وجود انسان‌ها احاطه معنوى دارد و نوعى ارتباط روحى و قلبى ميان ائمه طاهرين و مؤمنين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درختى هستم كه فاطمه عليها السلام شاخه آن و على پيوند و حسن و حسين ميوه آن و دوستانشان از امت من، برگ‌هاى آن درخت مى‌باشند</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بنابراين زاير همچون برگ درخت طيبه است و ريشه اين درخت، پيامبر اكرم صلى الله عليه و آله و شاخه‌هاى آن ائمه طاهرين عليهم 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برگ اگر بخواهد هميشه سرسبز و شاداب بماند، بايد از اين درخت آسمانى جدا نشود و زيارت، عبادتى است كه انسان را به حجت‌هاى الهى نزديك مى‌گرداند و با اين پيوند و نزديكى فرزند به پدر و برگ به درخت، اعتقادات زاير پابرجا و استوار خواهد ماند، و حوادث روزگار و هجوم فرهنگ‌هاى بيگانه، خللى بر آنها وارد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آقا و ارباب بر 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و مُوَلَّى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حقوقى كه گفته شد، بيان سيادت و آقايى امامان عليهم السلام نسبت به ما ثابت مى‌شود و معنى سيادت آن بزرگواران، اين است كه آنها از خود ما در تمام امور، اولى و سزاوارترند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بنابراين همان‌گونه كه يك بنده از مولايش اطاعت مى‌كند، ما نيز بايد در اطاعت از مولايمان تسليم محض باشيم و البته اين اطاعت همراه با عشق و محبت و معرفت اثرات نيكويى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عالم بر متعلم</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معصومين عليهم السلام راسخين در علم </w:t>
      </w:r>
      <w:r>
        <w:rPr>
          <w:rStyle w:val="FootnoteAnchor"/>
          <w:rtl w:val="true"/>
        </w:rPr>
        <w:footnoteReference w:id="1684"/>
      </w:r>
      <w:r>
        <w:rPr>
          <w:rFonts w:ascii="IRNazanin" w:hAnsi="IRNazanin" w:eastAsia="IRNazanin"/>
          <w:color w:val="111111"/>
          <w:sz w:val="28"/>
          <w:sz w:val="28"/>
          <w:szCs w:val="28"/>
          <w:rtl w:val="true"/>
          <w:lang w:bidi="fa-IR"/>
        </w:rPr>
        <w:t>هستند و خداوند دستور داده كه مردم هر چه مى‌خواهند، از خاندان وحى بپرسند كه ايشان اهل ذكرند</w:t>
      </w:r>
      <w:r>
        <w:rPr>
          <w:rFonts w:eastAsia="IRNazanin" w:cs="IRNazanin"/>
          <w:color w:val="111111"/>
          <w:sz w:val="28"/>
          <w:szCs w:val="28"/>
          <w:rtl w:val="true"/>
          <w:lang w:bidi="fa-IR"/>
        </w:rPr>
        <w:t xml:space="preserve">. </w:t>
      </w:r>
      <w:r>
        <w:rPr>
          <w:rStyle w:val="FootnoteAnchor"/>
          <w:rtl w:val="true"/>
        </w:rPr>
        <w:footnoteReference w:id="1685"/>
      </w:r>
      <w:r>
        <w:rPr>
          <w:rFonts w:ascii="Amiri" w:hAnsi="Amiri" w:eastAsia="Amiri" w:cs="Amiri"/>
          <w:color w:val="111111"/>
          <w:sz w:val="28"/>
          <w:sz w:val="28"/>
          <w:szCs w:val="28"/>
          <w:rtl w:val="true"/>
          <w:lang w:bidi="ar-SA"/>
        </w:rPr>
        <w:t>در حقيقت تفسير و تأويل</w:t>
      </w:r>
    </w:p>
    <w:p>
      <w:pPr>
        <w:pStyle w:val="BookText"/>
        <w:rPr/>
      </w:pPr>
      <w:r>
        <w:rPr>
          <w:rFonts w:ascii="IRNazanin" w:hAnsi="IRNazanin" w:eastAsia="IRNazanin"/>
          <w:color w:val="111111"/>
          <w:sz w:val="28"/>
          <w:sz w:val="28"/>
          <w:szCs w:val="28"/>
          <w:rtl w:val="true"/>
          <w:lang w:bidi="fa-IR"/>
        </w:rPr>
        <w:t>قرآن، به دست ائمه طاهرين عليهم السلام انجام مى‌گيرد؛ لذا قرآن در كنار حجت خدا و امام مى‌تواند انسان را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زاير، خود را متعلم بداند و به شوق ديدار امام و معلم و مربى خود حركت نمايد، به اين اميد كه از درياى علم و معرفت امام خود بهره‌مند شود، مسلماً از زيارت خود، نتايج معرفتى و شناخت بسيارى عايدش مى‌شود و مى‌فهمد كه عالمان حقيقى ائمه طاهرين عليهم السلام هستند و علم واقعى و صحيح نزد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كه زاير در اداى وظايف متعلم نسبت به عالم كوتاهى كند و اين توجه بايد قبل از زيارت و در حين زيارت بلكه پس از آن و در تمام زندگى او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ولايت امر</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حقوق، حق ولايت امر است، و از بزرگ‌ترين حق‌هايى كه خداوند واجب نموده، حقّ 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زمينه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مقام ولايت امامتش را درك كند، مزه شيرين ولايت را خواهد چشيد و امتياز نيكويى اسلام را خواهد داشت؛ زيرا خداوند تبارك و تعالى، امام را براى رهبرى خلق خود قرار داده و او را بر اهل طبيعت و جهان خود حجت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به معرفت امام، اعمال بندگانش را نپذيرد</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آنان حجت‌هاى الهى و اعيان و داعيان مردم به سوى خدايند كه با راهنمايى‌هاى آنان، بندگان خدا ديندارى مى‌كنند و سرزمين‌ها به نورشان آباد گردد و از بركت آنان، ثروت‌ها و ذخاير كهن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آنان را مايه حيات و زندگى مردم ساخته و به وسيله ايشان تاريكى‌ها را روشن نموده و آنان را كليدهاى سخن و ستون‌هاى اسلام قرار داده است</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از جمله حق ولايت امر، آن است كه آنچه مى‌گويد،</w:t>
      </w:r>
    </w:p>
    <w:p>
      <w:pPr>
        <w:pStyle w:val="BookText"/>
        <w:rPr/>
      </w:pPr>
      <w:r>
        <w:rPr>
          <w:rFonts w:ascii="Amiri" w:hAnsi="Amiri" w:eastAsia="Amiri" w:cs="Amiri"/>
          <w:color w:val="111111"/>
          <w:sz w:val="28"/>
          <w:sz w:val="28"/>
          <w:szCs w:val="28"/>
          <w:rtl w:val="true"/>
          <w:lang w:bidi="ar-SA"/>
        </w:rPr>
        <w:t>بشنوند و او را اطاعت كنند كه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اولى اْلأَمْرِ مِنْكُمْ</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در مباحثى كه درباره مربى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 نتيجه گرفتيم كه امام بر گردن شيعيان حقوقى دارد و شيعه واقعى كسى است كه حقوق امام خود را ادا نمايد و در حوزه رهبرى امام خويش، حركت كند و خواسته‌ها و آرزوهايش و اعمال و رفتارش، مورد رضاى باطنى امام قرار گيرد كه همان رضايت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كه بهترين روش ارتباط امام با مأموم است، در حقيقت انگيزه و محركى براى انسان است تا به ديدار مربى و معلم و ولى نعمت خويش برود و با امام خود ديدار كند و حضور امام را در زندگى به ثبوت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يا زاير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بايد پرسيد زاير واقعى كيست؟ براى يافتن پاسخ اين سؤال، به كلام معصومين عليهم السلام رجوع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درباره زيارت حضرت رضا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با شناخت حق وى، او را زيارت كند، براى او ثواب هزار حج نوشته مى‌شود</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از امام كاظم عليه السلام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امام رضا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شهر غربت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در حالى كه تسليم امر او و عارف به حقش باشد، در پيشگاه الهى از منزلت شهداى بدر برخوردار است</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در اين زمينه از امام صادق عليه السلام پرسيدند كه مقصود از عرفان به حق امام چيست؟</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بداند او امامى است كه اطاعتش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طرف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 واجب است</w:t>
      </w:r>
      <w:r>
        <w:rPr>
          <w:rFonts w:eastAsia="Amiri" w:cs="Amiri" w:ascii="Amiri" w:hAnsi="Amiri"/>
          <w:color w:val="111111"/>
          <w:sz w:val="28"/>
          <w:szCs w:val="28"/>
          <w:rtl w:val="true"/>
          <w:lang w:bidi="ar-SA"/>
        </w:rPr>
        <w:t xml:space="preserve">». </w:t>
      </w:r>
      <w:r>
        <w:rPr>
          <w:rStyle w:val="FootnoteAnchor"/>
          <w:rtl w:val="true"/>
        </w:rPr>
        <w:footnoteReference w:id="1691"/>
      </w:r>
      <w:r>
        <w:rPr>
          <w:rFonts w:ascii="IRNazanin" w:hAnsi="IRNazanin" w:eastAsia="IRNazanin"/>
          <w:color w:val="111111"/>
          <w:sz w:val="28"/>
          <w:sz w:val="28"/>
          <w:szCs w:val="28"/>
          <w:rtl w:val="true"/>
          <w:lang w:bidi="fa-IR"/>
        </w:rPr>
        <w:t>امام جواد عليه السلام معرفت و بينش زايرى را مورد تأييد قرار مى‌دهد كه عارف به حقّ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زيارت ايشان برود، در حالى كه شناسنده حق آنهاست و</w:t>
      </w:r>
    </w:p>
    <w:p>
      <w:pPr>
        <w:pStyle w:val="BookText"/>
        <w:rPr/>
      </w:pPr>
      <w:r>
        <w:rPr>
          <w:rFonts w:ascii="Amiri" w:hAnsi="Amiri" w:eastAsia="Amiri" w:cs="Amiri"/>
          <w:color w:val="111111"/>
          <w:sz w:val="28"/>
          <w:sz w:val="28"/>
          <w:szCs w:val="28"/>
          <w:rtl w:val="true"/>
          <w:lang w:bidi="ar-SA"/>
        </w:rPr>
        <w:t>مى‌داند كه البته ايشان، حجت خدا بر خلق هستند و حكم دروازه‌اى را دارند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كسب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در بايد وارد شد، </w:t>
      </w:r>
      <w:r>
        <w:rPr>
          <w:rStyle w:val="FootnoteAnchor"/>
          <w:rtl w:val="true"/>
        </w:rPr>
        <w:footnoteReference w:id="1692"/>
      </w:r>
      <w:r>
        <w:rPr>
          <w:rFonts w:ascii="IRNazanin" w:hAnsi="IRNazanin" w:eastAsia="IRNazanin"/>
          <w:color w:val="111111"/>
          <w:sz w:val="28"/>
          <w:sz w:val="28"/>
          <w:szCs w:val="28"/>
          <w:rtl w:val="true"/>
          <w:lang w:bidi="fa-IR"/>
        </w:rPr>
        <w:t xml:space="preserve">پس مى‌تواند طعم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اعماق وجود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از زبان معصومين عليهم السلام، ثواب زيارت مشروط به همين عرفان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بِحقّه وَ حُرْمته وَ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3"/>
      </w:r>
      <w:r>
        <w:rPr>
          <w:rFonts w:ascii="IRNazanin" w:hAnsi="IRNazanin" w:eastAsia="IRNazanin"/>
          <w:color w:val="111111"/>
          <w:sz w:val="28"/>
          <w:sz w:val="28"/>
          <w:szCs w:val="28"/>
          <w:rtl w:val="true"/>
          <w:lang w:bidi="fa-IR"/>
        </w:rPr>
        <w:t>زاير بايد به حق امام و حرمت و احترام او و ولايتى كه دارد،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شرط اصلى و ناگسستنى كسب ثواب زيارت، همين شناخت حقّ امام امت است و زاير حقيقى، كسى است كه با شناخت بر حق امام و اداى اين حق، به زيارت امام خويش برود و نتيجه چنين زيارت با معرفتى، آثار تربيتى و سازنده آن است كه باعث كمال و رشد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سنخيت روحى ميان زاير و مزور باشد و انسان، شيعه حقيقى امام خود باشد، در هنگام زيارت و ديدار، شاهد جذبه‌هاى روحى و معنوى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زاير با امام خويش سنخيت روحى و معنوى نداشته باشد، هنگام ديدار، قوه دافعه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عليهم السلام محبوب حقيقى خداوند و غايت آفرينش هستند و ديدار آنان، لازمه كمال روحى انسان است و هر چه انسان بتواند خود را به امام نزديك‌تر كند، حب خدا و قرب پروردگار و عشق به جمال حق در وجودش شعله‌ورتر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شدت و ضعف اين ارتباط مانند شدت و ضعف نور است، هر چه انسان بتواند خود را به اين ستاره‌هاى درخشان نزديك‌تر نمايد، از نور وجود آنان بيشتر بهره‌مند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نزديكى و قرب بايد در هر دو جنبه نظرى و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آن‌قدر كه عمل و رفتار، معيار شيعه بودن و محبت واقعى است، زبان و گفتار، نمى‌تواند گوياى عشق به ولايت باشد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جامع كلام تكوين و تدوين، واجد كتاب حقيقت و شريعت و شامل نشئه</w:t>
      </w:r>
    </w:p>
    <w:p>
      <w:pPr>
        <w:pStyle w:val="BookText"/>
        <w:rPr/>
      </w:pPr>
      <w:r>
        <w:rPr>
          <w:rFonts w:ascii="Amiri" w:hAnsi="Amiri" w:eastAsia="Amiri" w:cs="Amiri"/>
          <w:color w:val="111111"/>
          <w:sz w:val="28"/>
          <w:sz w:val="28"/>
          <w:szCs w:val="28"/>
          <w:rtl w:val="true"/>
          <w:lang w:bidi="ar-SA"/>
        </w:rPr>
        <w:t xml:space="preserve">حقيقى و اعتبارى است؛ </w:t>
      </w:r>
      <w:r>
        <w:rPr>
          <w:rStyle w:val="FootnoteAnchor"/>
          <w:rtl w:val="true"/>
        </w:rPr>
        <w:footnoteReference w:id="1694"/>
      </w:r>
      <w:r>
        <w:rPr>
          <w:rFonts w:ascii="IRNazanin" w:hAnsi="IRNazanin" w:eastAsia="IRNazanin"/>
          <w:color w:val="111111"/>
          <w:sz w:val="28"/>
          <w:sz w:val="28"/>
          <w:szCs w:val="28"/>
          <w:rtl w:val="true"/>
          <w:lang w:bidi="fa-IR"/>
        </w:rPr>
        <w:t>امام، مظهر كمالات است و اگر زايرى با عشق و اخلاص خدمت امام خود سلام بدهد، زيباترين جواب‌ها را از ايشان خواهد شنيد و جاذبه معنوى ايشان را احساس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ذكر اين نكته لازم است كه هر چه در اين طيف گسترده، انسان خود را به حجت خدا بيشتر نزديك كند، در مسير عبوديت خداوند توفيق افزون‌ترى حاصل خواهد كرد و صراط مستقيم تكاملى را با سرعت بيشتر طى خواهد كرد و به هدف غايى تربيت نزديك‌تر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محتواى زيارتنامه</w:t>
      </w:r>
    </w:p>
    <w:p>
      <w:pPr>
        <w:pStyle w:val="BookText"/>
        <w:rPr/>
      </w:pPr>
      <w:r>
        <w:rPr>
          <w:rFonts w:ascii="IRNazanin" w:hAnsi="IRNazanin" w:eastAsia="IRNazanin"/>
          <w:color w:val="111111"/>
          <w:sz w:val="28"/>
          <w:sz w:val="28"/>
          <w:szCs w:val="28"/>
          <w:rtl w:val="true"/>
          <w:lang w:bidi="fa-IR"/>
        </w:rPr>
        <w:t>زيارت يك فرآيند دينى و تربيتى است و محتواى تربيت همان سخنانى است كه زاير در حضور مزور بر زبان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زيارت‌نامه همان كلماتى است كه در مزار هر يك از پيشوايان دينى بايد خواند و در حقيقت اگر ما با معانى بلندى كه زيارتنامه‌ها در بر دارد آشنا نشويم، نمى‌توانيم نظرى محققانه به زيارت داشته باشيم و هرگونه قضاوتى در اين زمينه سطحى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مبادله سلام هنگام مقابل شدن با ديگران، ساده‌ترين، آسان‌ترين و ارزشمندترين وسيله براى ابراز ارادت، تكريم و تعظيم مخاطب و تحكيم پيوندهاى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زيارت‌كننده پس از سلام و اداى احترام، با او به گفت‌وگو مى‌پردازد و محتواى زيارات، حاصل همين گفت‌وگوهاست كه در آن زاير با مزور، درد دل مى‌كند و با اظهار اشتياق و محبت قلبى، از مهر و لطف امام سخن مى‌گويد و محاسن و فضايل او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محبت و اطاعت و شرح مناقب و كمالات و تصريح به امامت و رهبرى وى، به دعا و نيايش مى‌پردازد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زيارتنامه‌ها را از آن‌جا كه كلام معصومين عليهم السلام و آموزش امامان شيعه است، مى‌توان</w:t>
      </w:r>
    </w:p>
    <w:p>
      <w:pPr>
        <w:pStyle w:val="BookText"/>
        <w:rPr/>
      </w:pPr>
      <w:r>
        <w:rPr>
          <w:rFonts w:ascii="IRNazanin" w:hAnsi="IRNazanin" w:eastAsia="IRNazanin"/>
          <w:color w:val="111111"/>
          <w:sz w:val="28"/>
          <w:sz w:val="28"/>
          <w:szCs w:val="28"/>
          <w:rtl w:val="true"/>
          <w:lang w:bidi="fa-IR"/>
        </w:rPr>
        <w:t>ملاك‌يابى و موضع‌شناسى كرد و در مورد شيعه‌اى كه اين كلمات را در مزار، از روى عقيده بر زبان مى‌راند، مى‌توان چنين حسابى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هم به صورت سخن و هم به صورت عملى،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يك عمل، اعلام موضع است، گاهى هم سخنان و آراء، گوياى مواضع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زيارتنامه‌ها، به صورت مؤكد و فراوان شامل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تصريح به راه و خط رهبرى و جناحى است كه زاير امام، در آن قرار دارد و در رابطه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تصريح به قول يك رهبرى، اعلام نفى رهبرى‌هاى ديگر است، خود را در خط رهبرى ائمه دانستن و معرفى كردن،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داعيه‌داران علم‌افرازان و طاغوت‌ها و قدرت‌هاى ضد خدايى و مخالف حق و قانون‌هاى متزلزل سلطه‌هاى ضد بشرى و قانونگذاران يك‌سونگر كافر است، به زيارت حجت خدا و امام معصوم و رهبران الهى رفتن، در بردارنده همه اين اهداف و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 كه از شاخه‌هاى اساسى دين و از نشانه‌هاى بارز ديندارى است و ضرورت پايبندى به آنها، نه به صورت ظاهرى و تنها در شكل، و نه فقط در حد حب و بغض قلبى و درونى، بلكه در متن عمل رفتار و سلوك اجتماعى و برخوردهاى سياسى، از مسلمات خط مكتبى يك مسلمان متعهد و موضع‌دار است</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در قسمتى از زيارت، زاير با استفاده از آن فضاى روحانى، براى خود و ديگران، دعا مى‌كند و به نماز و قرآن رو مى‌آورد و به وعده خدا اميد دارد تا تحت قبه آن امام شهيد، دعاهايش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ديگر از محتواى زيارت، بيان شهادت و گواهى است كه زاير در اين مرحله گواهى مى‌دهد كه زندگانى و حيات مزور هميشه در راه حق سپرى گشته و او به خاطر خدا، تبليغ دين و خيرخواهى و نصيحت براى امت نموده و به سبب انجام چنين رسالتى رنج‌ها و سختى‌هايى را متحمل شده و در</w:t>
      </w:r>
    </w:p>
    <w:p>
      <w:pPr>
        <w:pStyle w:val="BookText"/>
        <w:rPr/>
      </w:pPr>
      <w:r>
        <w:rPr>
          <w:rFonts w:ascii="IRNazanin" w:hAnsi="IRNazanin" w:eastAsia="IRNazanin"/>
          <w:color w:val="111111"/>
          <w:sz w:val="28"/>
          <w:sz w:val="28"/>
          <w:szCs w:val="28"/>
          <w:rtl w:val="true"/>
          <w:lang w:bidi="fa-IR"/>
        </w:rPr>
        <w:t>راه خدا و براى رضاى او ايثار و فداكارى و صبر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گواهى مى‌دهد كه مزور اقامه نماز نموده، زكات را پرداخت و در راه خدا جهاد كرده و پيرو حقيقى كتاب خدا و بهترين آمر به معروف و ناهى از منكر است و وجود او از هرگونه بدى و آلودگى، پاك و مطهر است و به خاطر چنين اوصافى، شايستگى رهبرى خلق و حجت بودن بر بندگان خدا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قسمتى ديگر از محتواى زيارت، زاير به ايمان و اعتقاد راسخ خود به خدا و رسولان گرامى و ائمه معصومين عليهم السلام شهادت مى‌دهد و بيان مى‌كند كه در حيات و ممات چنين ايمان و اعتقادى را دارد و از آن روى بر نمى‌گرداند و ثابت و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در فرازهايى از زيارتنامه، خدا را سپاس مى‌گويد كه هدايت را نصيب او نموده و توفيق محبت و ولايت برگزيدگان خداوند را عطا نموده و به اين وسيله انسان‌ها را از ورطه هلاكت و نابودى و گمراهى نجات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قسمت‌هايى از زيارت كه با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حالات زاير و انگيزه‌هاى درونى او و هدف اصلى او از زيارت مطرح شده و زاير با توجه و توسل به مقام والاى مزور، اميد شفاعت گناهان و اجابت خواسته‌هايش را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و تحليل محتواى زيارات، به اين نتيجه مى‌رسيم كه غالب زيارات از يك سير منطقى برخوردارند كه در اين سير، زاير با رعايت آداب و مقدمات زيارت، خود را براى ديدار با پيامبر صلى الله عليه و آله و ائمه معصومين عليهم السلام و ارواح پاك اولياء اللَّه مهيا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و دعا</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سخن گفتن با خداست و نيايش زبان خاصى است كه ابعاد ناشناخته انسان را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ديدار با پيشوايان مكتب و سلام و درود بر آنان و راز و نياز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زيارت هم نوعى دعاست چون انسان به طور غير مستقيم و از طريق واسطه‌هاى فيض با خدا گفت‌وگو مى‌كند و لذا دعاهايى كه در زيارت بر زبان</w:t>
      </w:r>
    </w:p>
    <w:p>
      <w:pPr>
        <w:pStyle w:val="BookText"/>
        <w:rPr/>
      </w:pPr>
      <w:r>
        <w:rPr>
          <w:rFonts w:ascii="IRNazanin" w:hAnsi="IRNazanin" w:eastAsia="IRNazanin"/>
          <w:color w:val="111111"/>
          <w:sz w:val="28"/>
          <w:sz w:val="28"/>
          <w:szCs w:val="28"/>
          <w:rtl w:val="true"/>
          <w:lang w:bidi="fa-IR"/>
        </w:rPr>
        <w:t>جارى مى‌شود، زودتر مستجاب مى‌گردد، چون واسطه‌هاى فيض در پيشگاه خداوند بسيار محبوبند و خداوند به خاطر آنان دعاى زاير را مستجاب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دعا نوعى معرفت اللَّه است و بسيارى از كليدهاى عرفان و شناخت در مضامين عالى دعاها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دعا، باب معرفت اللَّه است، زيارت نيز باب معرفت ائمه معصومين عليهم السلام است و انسان زاير از اين باب به عظمت امام پى مى‌برد و به واسطه عظمت مقام امام، درهاى رحمت الهى را به سوى خود مى‌گشايد و در يك فضاى ملكوتى و معنوى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زيارت، نوعى تعظيم و بزرگداشت مزور و تعليم زاير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هم ثنا و ذكر خداست كه ولى همه نعمت‌هاست و هم معرفى رسول اكرم صلى الله عليه و آله و ائمه هدى كه از بزرگ‌ترين نعمت‌هاى آفريدگارند و كامل‌ترين اسوه و نمونه براى كسانى كه در راه خودسازى هستند و به دنبال مربى و مقتدا و مرشد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با شناختى كه از امام و حجت خدا پيدا مى‌كند، نمونه عملى زندگى خود را يافته و با پيروى از امام، همان صراط مستقيمى را كه به بهشت منتهى مى‌شود،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زيارت، هم صراط مستقيم و هم رهبران راه تكامل بشرى را به انسان معرفى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انسان را با نورِ هدايت ائمه هدى عليهم السلام آشنا ساخته و راه رفتن به سوى خدا را از طريق امامت و ولايت هموار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دعا و زيارت به عنوان دو روش در نظام تربيتى اسلام، مطرح مى‌شوند و انسان‌ها مى‌توانند با تكيه بر اين دو روش تربيتى، خود را به بالاترين مراحل كمال انسانى برسانند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انواع زيارتنامه‌ها</w:t>
      </w:r>
    </w:p>
    <w:p>
      <w:pPr>
        <w:pStyle w:val="BookText"/>
        <w:rPr/>
      </w:pPr>
      <w:r>
        <w:rPr>
          <w:rFonts w:ascii="IRNazanin" w:hAnsi="IRNazanin" w:eastAsia="IRNazanin"/>
          <w:color w:val="111111"/>
          <w:sz w:val="28"/>
          <w:sz w:val="28"/>
          <w:szCs w:val="28"/>
          <w:rtl w:val="true"/>
          <w:lang w:bidi="fa-IR"/>
        </w:rPr>
        <w:t xml:space="preserve">زاير، گاهى با بيانات خود كمالات مزور را ترنم مى‌كند كه اين‌گونه ثناخوانى فقط بيانگر ميزان ارادت زاير، اعلام تولى به وى و تبرى از دشمنان او، ابراز احساسات و تعيين موضع وى است كه اين نوع زيارت،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زاير از زبان معصوم ثنا مى‌خواند كه اصطلاحاً اين‌گونه زيارتنامه‌ها را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زيارتنامه‌هايى نه تنها كيفيت اظهار ارادت و ابراز تولى و تبرى را مى‌آموزد، بلكه متنى است براى شناخت مزور و آگاهى از منزلت او؛ زيرا هر كس به مقدار معرفت خويش سخن مى‌گويد و كلام هر كس، بيانگر ميزان شناخت و آگاهى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صفة المتكلّم</w:t>
      </w:r>
      <w:r>
        <w:rPr>
          <w:rFonts w:eastAsia="IRNazanin" w:cs="IRNazanin"/>
          <w:color w:val="111111"/>
          <w:sz w:val="28"/>
          <w:szCs w:val="28"/>
          <w:rtl w:val="true"/>
          <w:lang w:bidi="fa-IR"/>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يأتى بما هو أهله</w:t>
      </w:r>
      <w:r>
        <w:rPr>
          <w:rFonts w:eastAsia="Amiri" w:cs="Amiri" w:ascii="Amiri" w:hAnsi="Amiri"/>
          <w:color w:val="111111"/>
          <w:sz w:val="28"/>
          <w:szCs w:val="28"/>
          <w:rtl w:val="true"/>
          <w:lang w:bidi="ar-SA"/>
        </w:rPr>
        <w:t xml:space="preserve">». </w:t>
      </w:r>
      <w:r>
        <w:rPr>
          <w:rStyle w:val="FootnoteAnchor"/>
          <w:rtl w:val="true"/>
        </w:rPr>
        <w:footnoteReference w:id="1697"/>
      </w:r>
      <w:r>
        <w:rPr>
          <w:rFonts w:ascii="IRNazanin" w:hAnsi="IRNazanin" w:eastAsia="IRNazanin"/>
          <w:color w:val="111111"/>
          <w:sz w:val="28"/>
          <w:sz w:val="28"/>
          <w:szCs w:val="28"/>
          <w:rtl w:val="true"/>
          <w:lang w:bidi="fa-IR"/>
        </w:rPr>
        <w:t>در اين زيارتنامه‌ها، اوصاف مزور هنگام سلام دادن تكرار مى‌گردد و به ذكر اسم او بسنده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جهت است كه مرتبت شخص مزور براى زاير روشن‌تر گردد و توجه پيدا كند كه معشوق و محبوب او براى اعلاى كلمه توحيد، اقامه نماز، اداى زكات، احياى امر به معروف و نهى از منكر، تلاوت كتاب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رنج‌هايى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زيارتنامه‌هاى مأثور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زيارتنامه‌هاى اختصاصى كه امامى خاص با آن زيارت مى‌شود و زاير به سلام و اظهار ارادت به يكى از آن پيشوايان نور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 رحمة اللَّه بركاته، السلام عليك يا محمّد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زيارتنامه‌هايى كه مضمونى عام و محتوايى كلى دارد و هر امامى را با آن مى‌توان زيارت كرد، مانند زيارت امين اللَّه، زيارت جامعه كبيره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ديگرى از زيارات، زيارات مطلقه و مخصوصه هستند؛ زيارات مطلقه، مقيد به وقتى از اوقات يا مكانى خاص نيست و در هر زمان و مكانى كه انسان بخواهد، مى‌تواند آن را بخواند؛ ولى زيارات مخصوص در شب‌ها يا روزها يا ماه‌هاى خاص يا در مكان‌هاى خاصى انجام مى‌شود، مانند زيارت رجبيه يا زيارات حضرت على عليه السلام در روز ميلاد پيامبر صلى الله عليه و آله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لوازم زيارت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p>
    <w:p>
      <w:pPr>
        <w:pStyle w:val="BookText"/>
        <w:rPr/>
      </w:pPr>
      <w:r>
        <w:rPr>
          <w:rFonts w:ascii="IRNazanin" w:hAnsi="IRNazanin" w:eastAsia="IRNazanin"/>
          <w:color w:val="111111"/>
          <w:sz w:val="28"/>
          <w:sz w:val="28"/>
          <w:szCs w:val="28"/>
          <w:rtl w:val="true"/>
          <w:lang w:bidi="fa-IR"/>
        </w:rPr>
        <w:t>مفهوم ولايت كه در قرآن كريم و روايات، به صورت‌هاى گوناگونى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ولايت اهل بيت عليهم السلام اختصاص دارد و گاهى درباره ولايت هر ولى خدا و هر مؤمن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 ولايت اللَّه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كسانى كه خود را تحت ولايت اللَّه قرار مى‌دهند، متقابلًا خدا هم ولى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ولايت، رابطه‌اى طرفينى بين مؤمنان و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ولى خدا و خدا هم ولى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ولايت، در رابطه انسان با خدا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دنباله ولايت خدا، ولايت رسول اللَّه صلى الله عليه و آله و ولايت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ولايتى كه براى خدا هست، براى پيغمبر صلى الله عليه و آله و اهل بيت عليهم السلام نيز وجود دارد، منظور فقط حكومت نيست؛ بلكه تمام شئون ولايت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شعاع ولايت خداوند، مسأله حكومت نيز مطرح مى‌شود؛ چون خداست كه حاكم و قانون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حكومت، يكى از شئون ولايت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ولايتى كه به خدا، پيامبر صلى الله عليه و آله، اميرمؤمنان و ديگر امامان معصوم عليهم السلام نسبت داده مى‌شود، مفهومى است كه تشكيك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اعلا و ذاتى آن، براى خداوند متعالى، و مرتبه بعدى آن ويژه رسول اللَّه صلى الله عليه و آله است</w:t>
      </w:r>
      <w:r>
        <w:rPr>
          <w:rFonts w:eastAsia="IRNazanin" w:cs="IRNazanin"/>
          <w:color w:val="111111"/>
          <w:sz w:val="28"/>
          <w:szCs w:val="28"/>
          <w:rtl w:val="true"/>
          <w:lang w:bidi="fa-IR"/>
        </w:rPr>
        <w:t xml:space="preserve">. </w:t>
      </w:r>
      <w:r>
        <w:rPr>
          <w:rStyle w:val="FootnoteAnchor"/>
          <w:rtl w:val="true"/>
        </w:rPr>
        <w:footnoteReference w:id="1699"/>
      </w:r>
      <w:r>
        <w:rPr>
          <w:rFonts w:ascii="IRNazanin" w:hAnsi="IRNazanin" w:eastAsia="IRNazanin"/>
          <w:color w:val="111111"/>
          <w:sz w:val="28"/>
          <w:sz w:val="28"/>
          <w:szCs w:val="28"/>
          <w:rtl w:val="true"/>
          <w:lang w:bidi="fa-IR"/>
        </w:rPr>
        <w:t>البته اين تبعيت و دنباله‌روى، بر اساس محبت است و مؤمنان بالاترين رابطه محبت را با پيامبر صلى الله عليه و آله برقرار مى‌سازند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 وَ يَغْفِرْ لَكُمْ ذُنُوبَكُمْ وَ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0"/>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داريد، از من پيروى كنيد تا خدا دوستتان بدارد و گناهانتان را بر شما ببخشايد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دوست داشتن خدا صادق هستيد، بايد تابع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چون من نماينده خدا بوده و بيان‌كننده خواسته‌هاى خداوند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لازمه پذيرش ولايت الهى، آن است كه شناخت خود را از خدا دريافت كنيم و محبت او را به دل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رابطه معرفت و محبتى با خدا برقرار كرديم، طبيعتاً رفتار ما بايد تابع اراده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نازل اين ولايت، در رسول خدا صلى الله عليه و آله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 الله عليه و آله نيز اين ولايت در حضرت اميرالمؤمنين عليه السلام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نيز ساير ائمه اطهار عليهم السلام با ادله خاص مشمول اين ولايت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ترديدى نيست كه هر كس واقعاً ايمان داشته و تحت ولايت الهى در آمده باشد، بايد از ولايت رسول خدا صلى الله عليه و آله بهره‌مند باشد و با تمام وجود پيامبر صلى الله عليه و آله را دوست بدارد و از دستورات آن حضرت پيروى كند</w:t>
      </w:r>
      <w:r>
        <w:rPr>
          <w:rFonts w:eastAsia="IRNazanin" w:cs="IRNazanin"/>
          <w:color w:val="111111"/>
          <w:sz w:val="28"/>
          <w:szCs w:val="28"/>
          <w:rtl w:val="true"/>
          <w:lang w:bidi="fa-IR"/>
        </w:rPr>
        <w:t xml:space="preserve">. </w:t>
      </w:r>
      <w:r>
        <w:rPr>
          <w:rStyle w:val="FootnoteAnchor"/>
          <w:rtl w:val="true"/>
        </w:rPr>
        <w:footnoteReference w:id="170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ظهور تعدادى از آيات قرآن، در جواز مشروعيت توسل و نيز سفارش به آن مى‌باشد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اى كسانى كه ايمان آورده‌ايد، تقوا پيشه نموده و براى رسيدن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يَدْعُونَ يَبْتَغُونَ إلى رَبِّهِمُ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آنان كه دعوت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نزديكى به پروردگارشان وسيله قرار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4"/>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هنگامى كه به نفس خود ظلم روا داشتند، به سوى تو مى‌آمدند و از خدا طلب آمرزش مى‌كردند و تو نيز براى آنان طلب مغفرت مى‌كردى، هر آينه خداوند را توبه‌پذيرى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استغفار و توبه خود انسان مجرم، وسيله كسب رحمت و مغفرت پروردگار غفار است، همچنين، رفتن به سوى رسول خدا صلى الله عليه و آله و حضور در محضر او و تقاضاى استغفار و شفاعت از آن حضرت نيز، وسيله ديگرى براى جلب رحمت و عنايت حضرت حق مى‌باشد؛ وگرنه ترغيب به رفتن به سوى آن حضرت خالى از فايده و حكمت خواهد بود؛ بلكه از آيه مباركه، چنين به دست مى‌آيد كه استغفار خود مجرم نيز، وقتى مؤثر است كه به سوى رسول صلى الله عليه و آله آمده و در حضور وى، قيام به استغفار نمايد؛ چه آن‌كه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جَآءُوكَ فَاسْتَغْفَرُوا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تو، آيند و سپس از خدا، آمرزش بخواهند</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در منابع روايتى اماميه احاديث بسيارى در نيكويى توسل و مشروعيت آن وارد شده است، علاوه بر آنها در بسيارى از ادعيه‌اى كه از امامان روايت شده، آشكارا به شيعيان ضرورت توسل جستن به پيامبر صلى الله عليه و آله و اولياى دين تأكيد شده است، و با توجه به مبانى اعتقادى شيعه، نه تنها توسل هيچ‌گونه منافات و تعارضى با توحيد پروردگار ندارد، بلكه خود اين عمل، با آگاهى از اين كه پيامبر صلى الله عليه و آله و معصومين عليهم السلام خود برگزيدگان پروردگار بوده و براى هدايت مردم آمده‌اند، بسيار معقول و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 xml:space="preserve">در قرآن مجيد به شفاعت كراراً اشاره و تصريح شده، و آياتى چند در اثبات اصل وجود شفاعت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الَّذى يَشْفَعُ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كيست آن كس كه جز به اذن او در پيشگاهش شفاعت كند؟ </w:t>
      </w:r>
      <w:r>
        <w:rPr>
          <w:rStyle w:val="FootnoteAnchor"/>
          <w:rtl w:val="true"/>
        </w:rPr>
        <w:footnoteReference w:id="1706"/>
      </w:r>
      <w:r>
        <w:rPr>
          <w:rFonts w:ascii="Amiri" w:hAnsi="Amiri" w:eastAsia="Amiri" w:cs="Amiri"/>
          <w:color w:val="111111"/>
          <w:sz w:val="28"/>
          <w:sz w:val="28"/>
          <w:szCs w:val="28"/>
          <w:rtl w:val="true"/>
          <w:lang w:bidi="ar-SA"/>
        </w:rPr>
        <w:t>اين آيه، شفاعت با اذن الهى را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صلى الله عليه و آله اولين و برترين شفيع انسان‌ها و مسلمان‌هاست، مقام محمود كه در قرآن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07"/>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پروردگارت تو را به مقامى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بگمارد، همين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شفاعتم را بر اهل كباير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شفاعتى كه شيعه مطرح مى‌كند، از آيات قرآنى اقتباس شده و يك مسأله مهم تربيتى است كه آثار مثبت و سازنده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آثار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اميد و مبارزه با روح يأس؛ وقتى انسان درك كند كه گناه باعث طرد كلى از درگاه خدا نمى‌شود و مى‌تواند با توسل به شفيعان، گذشته خود را جبران كند، از نااميدى رهايى يافته، براى سازندگى خود تلاش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رابطه‌اى معنوى با اولياء اللَّه؛ وقتى انسان دريابد كه اوليايى وجود دارند كه به واسطه تقرب خود به خداوند مى‌توانند از او شفاعت كنند، سعى مى‌كند كه آنان را بشناسد و رابطه‌اى معنوى با آنان ايجاد كند و از فرموده‌ها و دستورهاى آنان اطاعت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نهايت با عنايت در مباحث گذشته معلوم شد كه زيارت داراى اركان و لوازمى است كه فراهم ساختن لوازم و شرايط مورد نياز، كمك شايان توجهى به زاير در مقام متربى در راستاى متأثر شدن از آثار تربيتى زيارت، توسط مزور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مشخص شد كه زيارت معصومين عليهم السلام اعم از انبيا، امامان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ياران معصومين عليهم السلام با در نظر گرفتن شرايط آن، منافى با توحيد نبوده و از دستورات اكيد و صريح قرآن كريم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زيارت</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دانستيم زيارت، تشرف به محضر صاحبان علم، كرامت و عصمت و طهارت و بار يافتن به بارگاه اكابر فضل، تقوا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زايران نور، بايد روح و جان خود را در زلال جارى آداب و بايسته‌هاى عرفانى و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شست‌وشو دهند و با عشق و علاقه و پاكى نفس و تن، حرمت آن بزرگان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حقيقى، آن‌گاه تحقق مى‌يابد كه با شروط خاص خود و آداب ظاهرى و باطنى انجام گيرد و زاير با آگاهى، معرفت و آمادگى كامل، گام در وادى نور بنهد و به نحو شايسته، از اين فيض بيكران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مراجعه به منابع دينى و مطالعه دستورات بزرگان در جهت رعايت آداب ويژه زيارت، آداب مورد نظر را 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با طهارت ظاهرى،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با احترام عملى،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با طهارت باطنى تقسيم مى‌كنيم كه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به طهارت ظاهرى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و غسل نمودن، پيش از بيرون رفتن براى سفر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تأثير وضو در تنوير انسان مشهود است، غسل كردن نيز مى‌تواند آثار مشابه با توضُّؤ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زيارت چون از امور مستحبى محسوب مى‌شود، مشمول قاعده وضو و غسل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آن دو امر، هم موجب طهارت ظاهرى و جسمى زاير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زدوده شدن از آلودگى‌ها و نجاسات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باعث طهارت باطنى و نورانيت درونى انسان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جامه‌هاى پاك و پاكيزه كه البته بهتر است سفيد رنگ بوده و با مواد معطر، خوشبو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زيارت سيدالشهدا عليه السلام</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چه زيبا و پر معناست كه وقتى زاير به زيارت و ملاقات محبوب و معشوق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خود را به بهترين شكل بيارايد، خوشبو كند و به رنگ صفا و طهارت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وى عاشق است و هدفش جلب رضايت و خشنودى معشوق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نمود گرچه موارد مذكور در قسمت مربوط به طهارت ظاهرى و بدنى ذكر گرديد، اما به طور يقين داراى آثار باطنى و نورانيت و تأثيرات معنوى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به احترام عملى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كلام بيهوده، مخاصمه و مجادله در طول مسير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و مهم‌ترين گام در راستاى زيارتِ هدايتگران واقعى و مطهر انسان‌ها، بنا بر دستور صريح قرآن كريم، كناره‌گيرى از همه اقسام معاصى و گناهان است كه در اين ميان نسبت به ترك جدال و مشاجره لفظى كه نمايانگر سوء ادب بيشترى نسبت به ديگران است، تأكيد فراوان‌ترى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عتبه عاليه و آستانه مباركه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بجاى آوردن سجده شكر براى خداوند، جهت دستيابى به نعمت ارزشمند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پاى راست در وقت دخول و مؤخر داشتن آن در وقت بيرون آمدن، پس از اخذ اذن دخول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شدن به ضريح مقدس و لمس كردن آن به جسم و جان در صورت عدم ايجاد مزاحمت براى ديگران و عدم تماس با بانوان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استدبار به قبله و استقبال به قبر منور مزور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ايستادن در وقت خواندن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عدم ضعف و مشكل جسمانى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تكبير پيش از قرائت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حكمت آن جلوگيرى از بروز حالت مبالغه يا غفلت از عظمت حق تعالى است</w:t>
      </w:r>
      <w:r>
        <w:rPr>
          <w:rFonts w:eastAsia="IRNazanin" w:cs="IRNazanin"/>
          <w:color w:val="111111"/>
          <w:sz w:val="28"/>
          <w:szCs w:val="28"/>
          <w:rtl w:val="true"/>
          <w:lang w:bidi="fa-IR"/>
        </w:rPr>
        <w:t xml:space="preserve">). </w:t>
      </w:r>
      <w:r>
        <w:rPr>
          <w:rStyle w:val="FootnoteAnchor"/>
        </w:rPr>
        <w:footnoteReference w:id="170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نكردن صدا به هنگام خواندن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وداع كردن با حضرات عليهم السلام در وقت خروج و عدم استدبار به ضريح مقدس 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مراجعت مجدد به حرم مطهر و بازگشت به زيارت تا زمان اقامت در مشهد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مربوط به طهارت باطنى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 آوردن نماز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ركعت و حداكثر هشت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دعا و قرآن پس از نماز و هديه آنها به روح مقدس مزور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نماز جماعت پيش از زيارت، در صورتى كه زيارت با نماز جماعت مصادف گردد</w:t>
      </w:r>
      <w:r>
        <w:rPr>
          <w:rFonts w:eastAsia="IRNazanin" w:cs="IRNazanin"/>
          <w:color w:val="111111"/>
          <w:sz w:val="28"/>
          <w:szCs w:val="28"/>
          <w:rtl w:val="true"/>
          <w:lang w:bidi="fa-IR"/>
        </w:rPr>
        <w:t xml:space="preserve">. </w:t>
      </w:r>
      <w:r>
        <w:rPr>
          <w:rStyle w:val="FootnoteAnchor"/>
        </w:rPr>
        <w:footnoteReference w:id="170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كردن از پدر و مادر و اقارب در زيارت و استغفار براى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كردن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زيارت نسبت به قبل از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كردن و احسان بر خادمان حقيقى آستانه مباركه، فقرا، مساكين و مجاورين حرم به قدر امكان</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آثار تربيتى زيارت</w:t>
      </w:r>
    </w:p>
    <w:p>
      <w:pPr>
        <w:pStyle w:val="BookText"/>
        <w:rPr/>
      </w:pPr>
      <w:r>
        <w:rPr>
          <w:rFonts w:ascii="IRNazanin" w:hAnsi="IRNazanin" w:eastAsia="IRNazanin"/>
          <w:color w:val="111111"/>
          <w:sz w:val="28"/>
          <w:sz w:val="28"/>
          <w:szCs w:val="28"/>
          <w:rtl w:val="true"/>
          <w:lang w:bidi="fa-IR"/>
        </w:rPr>
        <w:t>اينك نوبت به بيان ثمرات و آثار نيك تربيتى زيارت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زيارت را ابتدا مى‌توان به دنيوى و اخروى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آثار دنيوى را به فردى و اجتماعى و آثار فردى را به اعتقادى و روانى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دنيوى زيارت</w:t>
      </w:r>
    </w:p>
    <w:p>
      <w:pPr>
        <w:pStyle w:val="BookText"/>
        <w:rPr/>
      </w:pPr>
      <w:r>
        <w:rPr>
          <w:rFonts w:ascii="IRNazanin" w:hAnsi="IRNazanin" w:eastAsia="IRNazanin"/>
          <w:color w:val="111111"/>
          <w:sz w:val="28"/>
          <w:sz w:val="28"/>
          <w:szCs w:val="28"/>
          <w:rtl w:val="true"/>
          <w:lang w:bidi="fa-IR"/>
        </w:rPr>
        <w:t>مراد از اين قسم، آن است كه انسان در زمان حيات خويش در دنيا، پس از زيارت مزوران مقدس به ثمراتى دست مى‌يابد كه آن ثمرات موجب رشد و شكوفايى زاير از جهت عقيده و امور روانى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فردى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اعتقادى</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تحكيم و تقويت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بعد، اصول اعتقادى در شخص تقويت و تثبيت مى‌شود؛ چراكه انسان در هر لحظه از عمر خويش، ممكن است به دلايل گوناگون</w:t>
      </w:r>
    </w:p>
    <w:p>
      <w:pPr>
        <w:pStyle w:val="BookText"/>
        <w:rPr/>
      </w:pPr>
      <w:r>
        <w:rPr>
          <w:rFonts w:ascii="IRNazanin" w:hAnsi="IRNazanin" w:eastAsia="IRNazanin"/>
          <w:color w:val="111111"/>
          <w:sz w:val="28"/>
          <w:sz w:val="28"/>
          <w:szCs w:val="28"/>
          <w:rtl w:val="true"/>
          <w:lang w:bidi="fa-IR"/>
        </w:rPr>
        <w:t>دچار شبهه، تزلزل اعتقادى و در نهايت شرك و كفر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تمسك به وسايلى چون اهل بيت عليهم السلام اصول اعتقادى خويش را از خطرات مصون بدارد كه يكى از مناسب‌ترين طرق، زيارت حضرات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شبهه در اعتقادات به سان طوفانى سهمگين همواره در كمين انسان‌هاست و اهل بيت عليهم السلام مانند يك كشتى نجات، مى‌توانند زاير را به ساحل سلامت و يقين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روايات فراوانى رسيده كه مطالعه آنها مى‌تواند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زاير وقتى به زيارت انسان‌هاى پاك و مقدس مى‌رود، آنها را محرم و انيس دل خويش شمرده و صندوقچه دل خويش را به رويشان مى‌گشايد و آنچه با اغيار ناگفتنى بوده، با آن عزيزان مى‌گويد و درد 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خسته از گناه، گرفتار در امور مادى و دنيوى، به دنبال پناهگاهى مى‌گردد تا خستگى خويش وانهد و در پى كسى است كه در درگاه الهى صاحب فضيلت و كرامت فراوان است و در واقع واسطه فيض الهى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بخوانيد تا برايتان استجابت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خواندن خداوند و ذكر نام انسان‌هاى مطهر مقدس كه عزّتمداران ملكوت اعلى مى‌باشند، چنان سرعتى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كه انسان متحير و سرگردان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مقام و جلالت ويژه آن انسان‌هاى والا گهر در نزد خداوند، در نزد خلق نيز محبوبشان گردانده تا جايى كه براى استجابت دعا به عنوان واسطه معرفى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انفتاح باب توبه و آمرزش گناهان</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الطاف خداوند به بشر گنهكار،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معناى رجعت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سرگردان و غوطه‌ور در معاصى، به زيارت معصوم عليهم السلام</w:t>
      </w:r>
    </w:p>
    <w:p>
      <w:pPr>
        <w:pStyle w:val="BookText"/>
        <w:rPr/>
      </w:pPr>
      <w:r>
        <w:rPr>
          <w:rFonts w:ascii="IRNazanin" w:hAnsi="IRNazanin" w:eastAsia="IRNazanin"/>
          <w:color w:val="111111"/>
          <w:sz w:val="28"/>
          <w:sz w:val="28"/>
          <w:szCs w:val="28"/>
          <w:rtl w:val="true"/>
          <w:lang w:bidi="fa-IR"/>
        </w:rPr>
        <w:t>مى‌رود، عنايت خدا شامل حال وى گشته و بسيارى از گناهان او بخشيده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مغفرت مى‌تواند در پى توبه زاير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زار الحسين عليه السلام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ما تقدّم مِنْ ذنبه و ما 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گويا خداوند به واسطه ميانجى‌گرى آن حضرت عليه السلام به سوى عبد باز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بنده توفيق توبه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العبد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گناهانش بخشيده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روانى زيارت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به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يكى از مهم‌ترين و اصلى‌ترين قدم‌هاى اصلاح هر كسى است و اين نكته در زيارات، خيلى خوب مطرح شده كه زاير به امام، به عنوان مظهر رحمت و بخشش و افاضه حق تعالى، مى‌نگرد و مى‌داند كه امام قادر است زاير را به بهترين راه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نظر عاطفى تمام اميد و آرزويش وجود مقدس مزور است و يقين دارد كه او به اذن خدا فقر را برطرف مى‌كند و هراس و ترس را به ايمنى مبدل مى‌سازد و به هر گناهكارى و هر بيچاره‌اى پناه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زيارت از طريق پيوستن و احساس كمك گرفتن از يك موجود برتر به افراد، معنا و هدف داده مى‌شود، لذا در رفع نااميدى و ايجاد خوش‌بينى درباره آينده، و اعتماد به نفس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حالات، ناشى از اين است كه ادعيه و زيارات انسان را به اين شأن مى‌رسانند كه نيازمند ارتباط با منبع و انسان كامل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شخص افسرده مى‌تواند هيجان‌هاى خود را تخليه كند و به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اولًا، از بيان كردن مشكلات، عليه او استفاده نخواهد شد و ثانياً، احساس خجالت در او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تخليه روانى يكى از مؤلفه‌هاى مهم در رفع افسردگى است، در روان درمانى و مشاوره نيز به اين مقوله از طريق تخليه هيجانات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بين روان‌شناسان غربى</w:t>
      </w:r>
    </w:p>
    <w:p>
      <w:pPr>
        <w:pStyle w:val="BookText"/>
        <w:rPr/>
      </w:pPr>
      <w:r>
        <w:rPr>
          <w:rFonts w:ascii="Amiri" w:hAnsi="Amiri" w:eastAsia="Amiri" w:cs="Amiri"/>
          <w:color w:val="111111"/>
          <w:sz w:val="28"/>
          <w:sz w:val="28"/>
          <w:szCs w:val="28"/>
          <w:rtl w:val="true"/>
          <w:lang w:bidi="ar-SA"/>
        </w:rPr>
        <w:t>كه تجربه مذهبى ما را ندارند، اين اعتقاد وجود دارد كه با استفاده از بعضى مؤلفه‌هاى معنوى مثل دعا و زيارت مى‌توان مشكلات روان‌شناختى را رفع كرد</w:t>
      </w:r>
      <w:r>
        <w:rPr>
          <w:rFonts w:eastAsia="Amiri" w:cs="Amiri" w:ascii="Amiri" w:hAnsi="Amiri"/>
          <w:color w:val="111111"/>
          <w:sz w:val="28"/>
          <w:szCs w:val="28"/>
          <w:rtl w:val="true"/>
          <w:lang w:bidi="ar-SA"/>
        </w:rPr>
        <w:t xml:space="preserve">. </w:t>
      </w:r>
      <w:r>
        <w:rPr>
          <w:rStyle w:val="FootnoteAnchor"/>
        </w:rPr>
        <w:footnoteReference w:id="171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زيارت امامى نايل مى‌شود، حالاتى چون حزن و گريستن، دعا و اعتكاف و نيايش، انجام مى‌دهد و لطف خداوندى و نظر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و هديه‌اى است كه نصيب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تحت تأثير فضاى روحانى آن مكان مقدس قرار مى‌گيرد و اشك و گريه اولين قدم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بهره‌اى كه از عبادات و زيارت مى‌توان برد، پيدا كردن حالات حزن و گريستن است كه به آرامش و رضايتمندى از زندگى مى‌انجامد و گريه براى اوليا و انبيا از شوق و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به زيارت امام رضا عليه السلام مى‌رويم، همه وجود ما آرام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احساس مى‌كند كه به اقيانوس هستى،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كسى است كه اين آرامش را احساس نكند، انسان‌هاى زاير پيرو هر دينى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به حرم امام رضا عليه السلام پا مى‌گذارند، موج روحانى و معنوى حضرت، ايشان را در بر مى‌گيرد و آن‌جاست كه به آرامش و نشاط مى‌رسند</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شدن عمر</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زيارت طولانى شدن عمر است، زيرا وقتى انسان به ديدار عزيزى مى‌رود، تغييرات سلولى ايجاد مى‌شود و سلول‌ها منبسط مى‌شوند كه اين انبساط خاطر، مصونيت روان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ين‌هاى توليد شده در مقابل عفونت‌ها و سرطان‌ها، مصونيت مى‌بخشد، در نتيجه انسان با چهره‌اى گشاده‌تر، عمرى طولانى‌تر و سالم‌تر به زندگى ادامه مى‌دهد</w:t>
      </w:r>
      <w:r>
        <w:rPr>
          <w:rFonts w:eastAsia="IRNazanin" w:cs="IRNazanin"/>
          <w:color w:val="111111"/>
          <w:sz w:val="28"/>
          <w:szCs w:val="28"/>
          <w:rtl w:val="true"/>
          <w:lang w:bidi="fa-IR"/>
        </w:rPr>
        <w:t xml:space="preserve">.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مبارزه‌جويى و شهادت‌طلبى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از زيارت مزور و از فضاى زيارتگاه درس مبارزه و درس قيام عليه باطل مى‌آموزد، چراكه مزور در اصل به خاطر حق‌طلبى و مبارزه با باطل به شهادت رسيده است، لذا مى‌بينيم بسيارى از مبارزات و قيام‌ها از همين زيارتگاه‌ها و در كنار آنها آغاز شده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حضرت زهرا عليها السلام عليه حكومت زمان خود در كنار قبر رسول خدا صلى الله عليه و آله بود و گريه بر كنار آن قبر را وسيله‌اى قرار داد براى آگاهى امت غفلت‌زده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 وقتى كه مجبور مى‌شود در اثر فشار يزيد، مدينه را ترك كند در روزهاى آخر بر سر قبر جدش پيامبر صلى الله عليه و آله مى‌آيد، ضمن وداع با ايشان، مبارزه خود را از آن نقطه مقدس آغاز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امامان در مدينه ماندند و جز با ضرورت از آن‌جا و از كنار قبر پيغمبر صلى الله عليه و آله بيرون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جز اين‌كه مبارزه را در كنار قبر پيغمبر صلى الله عليه و آله و در آن زيارتگاه مقدس برنامه‌ريزى كرده و شكل مى‌دادند و حقايق را به مشتاقان مى‌آموختند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هفتم عليه السلام نيز زيارتگاه پيامبر صلى الله عليه و آله را ميدان مبارزه و نبرد با طاغوت زمان خود مى‌نمايد و آنان را رسوا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هشتم عليه السلام نيز هنگامى كه مجبور شد به سوى خراسان روانه شود داخل مسجد شد و مكرر با پيغمبر صلى الله عليه و آله وداع كرد و صدايش به گريه بلند بود كه بدين وسيله عملًا ادامه نبرد باطل را در كنار پيغمبر صلى الله عليه و آله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نهم و دهم و يازدهم عليهم السلام نيز مادامى كه بالاجبار از مدينه بيرونشان نكرده بودند در همان‌جا مردم غفلت‌زده را رهبرى مى‌كردند و نهال مبارزه را كنار قبر جدشان در دل و جان مردم مى‌كاشتند</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اين نكته معلوم گرديد كه شخص زاير با زيارت امام و مراد</w:t>
      </w:r>
    </w:p>
    <w:p>
      <w:pPr>
        <w:pStyle w:val="BookText"/>
        <w:rPr/>
      </w:pPr>
      <w:r>
        <w:rPr>
          <w:rFonts w:ascii="IRNazanin" w:hAnsi="IRNazanin" w:eastAsia="IRNazanin"/>
          <w:color w:val="111111"/>
          <w:sz w:val="28"/>
          <w:sz w:val="28"/>
          <w:szCs w:val="28"/>
          <w:rtl w:val="true"/>
          <w:lang w:bidi="fa-IR"/>
        </w:rPr>
        <w:t xml:space="preserve">خود مى‌تواند يك انسان واقعى و يك مجاهد سلحشور الهى گردد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الْمُجاهِدينَ بِأمْوالِهِمْ وَ أنْفُسِهِمْ عَلَى الْقاعِدينَ دَرَجَةً وَ كُلًّا وَعَدَ اللَّهُ الْحُسْنى وَ فَضَّلَ اللَّهُ الْمُجاهِدينَ عَلَى الْقاعِدينَ أجْرًا عَظيماً</w:t>
      </w:r>
      <w:r>
        <w:rPr>
          <w:rFonts w:eastAsia="IRNazanin" w:cs="IRNazanin"/>
          <w:color w:val="111111"/>
          <w:sz w:val="28"/>
          <w:szCs w:val="28"/>
          <w:rtl w:val="true"/>
          <w:lang w:bidi="fa-IR"/>
        </w:rPr>
        <w:t xml:space="preserve">» </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لايق دريافت ثواب و پاداش‌هاى فراوانى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اندكى نقش زيارت و زيارتگاه را فهميد كه زيارتگاه الهام‌بخش، زندگى‌ساز و پايگاه حركت و قيام است كه از همان آغاز، پيامبر صلى الله عليه و آله و امامانِ هدايت، اين درس را به ما آموختند و به پيروان خود دستور مى‌دادند كه به زيارت بروند، هر چند با خوف و ترس همراه باشد و حتى تا مرز دستگيرى و زندان هم كه شده زيارت را ترك نكنند</w:t>
      </w:r>
      <w:r>
        <w:rPr>
          <w:rFonts w:eastAsia="IRNazanin" w:cs="IRNazanin"/>
          <w:color w:val="111111"/>
          <w:sz w:val="28"/>
          <w:szCs w:val="28"/>
          <w:rtl w:val="true"/>
          <w:lang w:bidi="fa-IR"/>
        </w:rPr>
        <w:t xml:space="preserve">. </w:t>
      </w:r>
      <w:r>
        <w:rPr>
          <w:rStyle w:val="FootnoteAnchor"/>
          <w:rtl w:val="true"/>
        </w:rPr>
        <w:footnoteReference w:id="171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اقتصادى و مالى</w:t>
      </w:r>
    </w:p>
    <w:p>
      <w:pPr>
        <w:pStyle w:val="BookText"/>
        <w:rPr/>
      </w:pPr>
      <w:r>
        <w:rPr>
          <w:rFonts w:ascii="Amiri" w:hAnsi="Amiri" w:eastAsia="Amiri" w:cs="Amiri"/>
          <w:color w:val="111111"/>
          <w:sz w:val="28"/>
          <w:sz w:val="28"/>
          <w:szCs w:val="28"/>
          <w:rtl w:val="true"/>
          <w:lang w:bidi="ar-SA"/>
        </w:rPr>
        <w:t>امام صادق عليه السلام در روايتى فرمودند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زارنى غفرتُ له ذنوبه و لم يُمِت فقيراً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كسى كه مرا زيارت كند، فقير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فرمايش حضرت مى‌توان دو معنا براى فقر در نظر گرفت؛ فقر اقتصادى و فقر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فقر معنوى باشد، بدين معناست كه ائمه عليهم السلام در مواقع هولناك، دست شيعيان را مى‌گيرند و آنان از نظر معنوى فقير از دنيا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فقر مادى باشد مى‌توان اين‌طور برداشت كرد كه زيارت ائمه عليهم السلام در گردش و رونق چرخه اقتصادى زايران و حتى مجاوران حرم مطهر ائمه عليهم السلام تأثير بسزايى دارد، چنانچه روايتى نيز در اين زمينه نقل شده است؛ 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كنيد شيعيان ما را به زيارت قبر حضرت امام حسين عليه السلام، به خاطر اين‌كه زيارت آن حضرت رزق و روزى را زياد و عمر را طولانى مى‌كند</w:t>
      </w:r>
      <w:r>
        <w:rPr>
          <w:rFonts w:eastAsia="IRNazanin" w:cs="IRNazanin"/>
          <w:color w:val="111111"/>
          <w:sz w:val="28"/>
          <w:szCs w:val="28"/>
          <w:rtl w:val="true"/>
          <w:lang w:bidi="fa-IR"/>
        </w:rPr>
        <w:t xml:space="preserve">. </w:t>
      </w:r>
      <w:r>
        <w:rPr>
          <w:rStyle w:val="FootnoteAnchor"/>
          <w:rtl w:val="true"/>
        </w:rPr>
        <w:footnoteReference w:id="1718"/>
      </w:r>
      <w:r>
        <w:rPr>
          <w:rFonts w:ascii="Amiri" w:hAnsi="Amiri" w:eastAsia="Amiri" w:cs="Amiri"/>
          <w:color w:val="111111"/>
          <w:sz w:val="28"/>
          <w:sz w:val="28"/>
          <w:szCs w:val="28"/>
          <w:rtl w:val="true"/>
          <w:lang w:bidi="ar-SA"/>
        </w:rPr>
        <w:t>آثار اخروى زيارت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ثواب حج و عمره در نامه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زار الحسين عليه السلام عارفاً بحقّهِ كتب اللَّه ثوابَ ألفِ حَجّةٍ مقبولةٍ وَ ألفِ عمرةٍ مقبولةٍ و غفر له </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9"/>
      </w:r>
      <w:r>
        <w:rPr>
          <w:rFonts w:ascii="Amiri" w:hAnsi="Amiri" w:eastAsia="Amiri" w:cs="Amiri"/>
          <w:color w:val="111111"/>
          <w:sz w:val="28"/>
          <w:sz w:val="28"/>
          <w:szCs w:val="28"/>
          <w:rtl w:val="true"/>
          <w:lang w:bidi="ar-SA"/>
        </w:rPr>
        <w:t>هر كس در</w:t>
      </w:r>
    </w:p>
    <w:p>
      <w:pPr>
        <w:pStyle w:val="BookText"/>
        <w:rPr/>
      </w:pPr>
      <w:r>
        <w:rPr>
          <w:rFonts w:ascii="IRNazanin" w:hAnsi="IRNazanin" w:eastAsia="IRNazanin"/>
          <w:color w:val="111111"/>
          <w:sz w:val="28"/>
          <w:sz w:val="28"/>
          <w:szCs w:val="28"/>
          <w:rtl w:val="true"/>
          <w:lang w:bidi="fa-IR"/>
        </w:rPr>
        <w:t>حالى كه عارف به حق حسين عليه السلام باشد و به زيارت او نايل گردد، خداوند براى زاير ثواب هزار حج و هزار عمره مقبول را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فضايل زيادى در باب زيارت امام حسين عليه السلام وارد شده، قلم و بيان از ذكر مقام والاى زاير آن حضرت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كلام مطاف تمام انبيا و اوليا قبر شش گوشه حضرت سيد الشهداء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كه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امام حسين عليه السلام برترين اعمال مى‌باشد</w:t>
      </w:r>
      <w:r>
        <w:rPr>
          <w:rFonts w:eastAsia="IRNazanin" w:cs="IRNazanin"/>
          <w:color w:val="111111"/>
          <w:sz w:val="28"/>
          <w:szCs w:val="28"/>
          <w:rtl w:val="true"/>
          <w:lang w:bidi="fa-IR"/>
        </w:rPr>
        <w:t xml:space="preserve">». </w:t>
      </w:r>
      <w:r>
        <w:rPr>
          <w:rStyle w:val="FootnoteAnchor"/>
          <w:rtl w:val="true"/>
        </w:rPr>
        <w:footnoteReference w:id="1720"/>
      </w:r>
      <w:r>
        <w:rPr>
          <w:rFonts w:ascii="IRNazanin" w:hAnsi="IRNazanin" w:eastAsia="IRNazanin"/>
          <w:color w:val="111111"/>
          <w:sz w:val="28"/>
          <w:sz w:val="28"/>
          <w:szCs w:val="28"/>
          <w:rtl w:val="true"/>
          <w:lang w:bidi="fa-IR"/>
        </w:rPr>
        <w:t>از ديگر فضايل زيارت آن حضرت اين است كه زيارت ايشان افضل از زيارت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زيارت امام حسين عليه السلام سبب خلاصى ديگران هم مى‌شود، چنانكه 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زاير قبول مى‌شود در حق صد نفر كه همه مستحق جهنم شده باشند</w:t>
      </w:r>
      <w:r>
        <w:rPr>
          <w:rFonts w:eastAsia="IRNazanin" w:cs="IRNazanin"/>
          <w:color w:val="111111"/>
          <w:sz w:val="28"/>
          <w:szCs w:val="28"/>
          <w:rtl w:val="true"/>
          <w:lang w:bidi="fa-IR"/>
        </w:rPr>
        <w:t xml:space="preserve">». </w:t>
      </w:r>
      <w:r>
        <w:rPr>
          <w:rStyle w:val="FootnoteAnchor"/>
          <w:rtl w:val="true"/>
        </w:rPr>
        <w:footnoteReference w:id="1721"/>
      </w:r>
      <w:r>
        <w:rPr>
          <w:rFonts w:ascii="IRNazanin" w:hAnsi="IRNazanin" w:eastAsia="IRNazanin"/>
          <w:color w:val="111111"/>
          <w:sz w:val="28"/>
          <w:sz w:val="28"/>
          <w:szCs w:val="28"/>
          <w:rtl w:val="true"/>
          <w:lang w:bidi="fa-IR"/>
        </w:rPr>
        <w:t>و در اخبار ديگر است كه به زايران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بخواهيد دست او را بگيريد و داخل بهشت نماييد</w:t>
      </w:r>
      <w:r>
        <w:rPr>
          <w:rFonts w:eastAsia="IRNazanin" w:cs="IRNazanin"/>
          <w:color w:val="111111"/>
          <w:sz w:val="28"/>
          <w:szCs w:val="28"/>
          <w:rtl w:val="true"/>
          <w:lang w:bidi="fa-IR"/>
        </w:rPr>
        <w:t xml:space="preserve">». </w:t>
      </w:r>
      <w:r>
        <w:rPr>
          <w:rStyle w:val="FootnoteAnchor"/>
        </w:rPr>
        <w:footnoteReference w:id="172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جسد زاير بر آتش و وجوب بهشت بر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پاره 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خراسان، مدفون خواهد شد، هر مؤمنى كه ايشان را زيارت نمايد، خداوند عزيز و جليل، بهشت را بر او واجب گردانده و بدن او را بر آتش جهنم حرام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عليه السلام نيز در اين‌باره حديثى دارند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عَمَّتى بِقُم فَله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هر كس عمه‌ام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معصومه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قم زيارت كند، بهشت از آن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دستگيرى از مؤمن در مواقع صعب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روايتى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عَلى بُعدِ دارى، اتيتُه يوم القيامة فى ثلاثِ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تَطايَرتِ الكُتبُ يميناً و شِمالًا و عند الصراطِ و عندَ الميزان</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هر كس مرا زيارت كند و از راه دور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باشد، من در روز قيامت سه جا به ديدن او خواهم رفت و او</w:t>
      </w:r>
    </w:p>
    <w:p>
      <w:pPr>
        <w:pStyle w:val="BookText"/>
        <w:rPr/>
      </w:pPr>
      <w:r>
        <w:rPr>
          <w:rFonts w:ascii="IRNazanin" w:hAnsi="IRNazanin" w:eastAsia="IRNazanin"/>
          <w:color w:val="111111"/>
          <w:sz w:val="28"/>
          <w:sz w:val="28"/>
          <w:szCs w:val="28"/>
          <w:rtl w:val="true"/>
          <w:lang w:bidi="fa-IR"/>
        </w:rPr>
        <w:t>را از ترس و وحشت آن سه موضوع نجات خواهم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عمل از چپ و راست به او عرضه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زارنى حيّاً و ميّتاً كنت له شفيعاً يوم القيامة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بنابر فرمايش پيامبر اعظم صلى الله عليه و آله يكى از پاداش‌هاى زاير حرم نبوى چه در دوره حيات و چه در زمان ممات ايشان، شفاعت زاير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به عنوان يكى از شفيعان روز جزا، زاير را از عذاب الهى نجات مى‌دهد و نقش ميانجى را در آخرت ايفا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زيارت، حضورى عارفانه و مشتاقانه در بارگاه پاكان جهان و تشرف به حرم‌هاى مقدس و نورانى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شرفيابى به محضر اهل بيت پيامبر صلى الله عليه و آله و كسب فيض و بركات معنوى از ساحت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كه واقعيتى اصيل، عينى و خارجى است، آثار و بركات فراوان دارد و از سه ركن اصيل مركب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زاير، يعنى شخصى كه ميل و گرايش به كسى يا چيزى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مزور، يعنى شخصى يا چيزى كه ميل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خصيصه‌اى نفسانى به نام گرايش قلبى كه با تكريم و تعظيم و انس گرفتن با مزور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معناى شرح الاسمى زيارت، آسان و گفتن آن روان است، ليكن معناى حقيقى آن با حقايق و معارفى همراه است كه بايد به تدريج آنها را آموخت؛ زيرا به صورت يك اصل و قاعده كلى هر حقيقتى كه ميزان تأثير كمى و كيفى آن گسترده و عميق باشد ضرورتاً از معنا و لب بيشترى برخوردار است و زيارت از اين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امر زيارت بايد دو موضوع خاص مورد توجه و دقت قرار گيرد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انسان پس از مرگ از حياتى برتر و كامل‌تر برخوردار است و ارتباط و تعلق او به عالم بالا و انس و حشر او با جواهر قدسى موجب گسترش وجود و ميدان</w:t>
      </w:r>
    </w:p>
    <w:p>
      <w:pPr>
        <w:pStyle w:val="BookText"/>
        <w:rPr/>
      </w:pPr>
      <w:r>
        <w:rPr>
          <w:rFonts w:ascii="IRNazanin" w:hAnsi="IRNazanin" w:eastAsia="IRNazanin"/>
          <w:color w:val="111111"/>
          <w:sz w:val="28"/>
          <w:sz w:val="28"/>
          <w:szCs w:val="28"/>
          <w:rtl w:val="true"/>
          <w:lang w:bidi="fa-IR"/>
        </w:rPr>
        <w:t>احاطه وى مى‌شود و طبعاً آثار وجودى او قوى‌تر و گسترده‌تر است و تفسير زيارت به ارتباطى زنده ميان دو حقيقت بدين معناست كه نفس زائر با نفس و جان مزور ارتباط برقرار مى‌كند، و هرگز زيارت ارتباط زاير با بدن مدفون مزور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ارتباط و توجه خاص مزور به بدن موجب مى‌شود بدن و جسد او يك نوع مركزيت و محوريتى پيدا كند و همين مايه توجه و زيارت قبر و بدن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روح و جان انسانى زمان و مكان ندارد و انسان در هر شرايطى و در هر مكان و زمانى با درود فرستادن و اهداى سلام و صلوات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مزور را شادمان كند، يا خود از او اثر وجودى بپذيرد، اما به لحاظ توجه و عنايت خاصى كه آن نفس به هر جهت، به شيئى دارد موجب مى‌شود در آن فرصت زمانى و مكانى موفقيت ويژه‌اى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است كه مزار ائمه معصومين عليهم السلام بهترين مكان براى سير در عبوديت و طيران در فضاى معنويت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بار سنگين خطاها انسان را از رفتن باز مى‌دارد و گناهان بسيار انسان را گرانبار مى‌سازد، حالت تضرع و نياز، شكسته دلى، پشيمانى، ندامت و خوف و رجا و بيم و اميد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انكسار قلب در پيشگاه خداوند قادر قاهر در طول مسير الزامى است و دل‌شكستگى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بايد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قرار دادن چهره‌اى چون پيامبر و اولياى خدا در برابر پروردگار، امواج درياى رحمت و كرم او، زودتر گنه‌كار را فرا مى‌گيرد و استحقاق غفران و توبه‌پذيرى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تاريخ، بسيارى از زايران مرقد پيامبر صلى الله عليه و آله و عترتش را مى‌شناسد كه در مزار و مرقد پيامبر به پيشگاه خداوند توجه و التجا نموده و رضاى الهى را كسب كرده‌اند و يا حتى از بيمارى‌هاى سخت شفا گرفته‌اند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احترام‌ها و محبت‌ها و شفاطلبى‌ها و تبرك‌جويى‌ها، از عقيده و ايمان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الكريم، ترجمه آيت اللَّه مكارم شيرازى، نشر دار القرآن الكريم،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زيارت، ميرزاحسين نورى، اپرون، بى‌جا،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ولايت، محمدتقى مصباح يزدى، مؤسسه آموزشى و پژوهشى امام خمينى،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فناى مقربان، عبداللَّه جوادى آملى، اسراء،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محمدبن يعقوب الكلينى، دار التعارف و المطبوعات،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 و امامت، على شريعتى، قلم، تهران،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مجلسى، المكتبة الاسلاميه، تهران،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كوتاهى پيرامون زيارت، سيد محمد حسينى، تهران، دفتر نشر فرهنگ اسلامى،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فى تفسير القرآن، سيد هاشم بحرانى، دار التفسير،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 ولايت، محمدتقى مصباح يزدى، مؤسسه آموزشى و پژوهشى امام خمينى،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اصول كافى، محمد بن يعقوب كلينى، ترجمه باقر كمره‌اى، اسلاميه،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 سيد محمد ضياءآبادى، بنياد بعثت،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عبادات، عبد اللَّه جوادى آملى، اسراء،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دايرة المعارف تشيع، احمد صدر حاج سيد جوادى، شهيد محبى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دايرة المعارف الاسلاميه، حسن الامين،، دار التعارف للمطبوعات،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سرزمين وحى، مرتضى فهيم كرمانى، دارالسلام،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ديدار، محمد مهدى ركنى، اداره امور فرهنگ آستان قدس، مشهد، مهر،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عبدالحسين الامينى النجفى، دار الكتب الاسلاميه، تهران،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نعمانى، ابن ابى زينب محمّد ابن ابراهيم نعمانى،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غفارى، صدوق،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فلسفه زيارت و آيين آن، مرتضى جوادى، اسراء،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قرآن، سيد على اكبر قرشى، دار الكتب الاسلاميه، 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ابن قولويه، صدوق،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كربلا، كعبه دل‌ها، جواد محدثى، نشر شعر،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الفاظ قرآن، حسين بن محمد راغب اصفهانى، مرتضوى،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الجنان، عباس قمى، ترجمه مهدى الهى قمشه‌اى، ايران نگين، مسجد جمكران،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مكيال المكارم، محمد تقى موسوى اصفهانى، مهدى حائرى قزوينى، برگ شقايق،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الامال، عباس قمى، هجرت،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على بن الحسين ابن بابويه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الاسلاميه، تهران،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همان كتاب با تحقيق على اكبر غفارى، مؤسسة النشر الاسلامى،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ابن موسى، محمد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سيد جعفر شهيدى، انتشارات و آموزش انقلاب اسلامى،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محمّد ابن حسن الحر العاملى، آل البيت،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261" w:name="pg1846_24825"/>
    </w:p>
    <w:p>
      <w:pPr>
        <w:pStyle w:val="Heading4"/>
        <w:numPr>
          <w:ilvl w:val="3"/>
          <w:numId w:val="1"/>
        </w:numPr>
        <w:rPr/>
      </w:pPr>
      <w:bookmarkStart w:id="1262" w:name="__RefHeading___Toc2869831_3650668749"/>
      <w:bookmarkStart w:id="1263" w:name="_Toc474"/>
      <w:bookmarkEnd w:id="1261"/>
      <w:bookmarkEnd w:id="1262"/>
      <w:r>
        <w:rPr/>
        <w:t>10</w:t>
      </w:r>
      <w:r>
        <w:rPr>
          <w:rtl w:val="true"/>
        </w:rPr>
        <w:t xml:space="preserve">. </w:t>
      </w:r>
      <w:r>
        <w:rPr>
          <w:rtl w:val="true"/>
        </w:rPr>
        <w:t>مبانى فقهى، آثار روحى و روانى زيارت‌</w:t>
      </w:r>
      <w:bookmarkEnd w:id="1263"/>
    </w:p>
    <w:p>
      <w:pPr>
        <w:pStyle w:val="BookText"/>
        <w:rPr/>
      </w:pPr>
      <w:r>
        <w:rPr>
          <w:rFonts w:ascii="Amiri" w:hAnsi="Amiri" w:eastAsia="Amiri" w:cs="Amiri"/>
          <w:color w:val="111111"/>
          <w:sz w:val="28"/>
          <w:sz w:val="28"/>
          <w:szCs w:val="28"/>
          <w:rtl w:val="true"/>
          <w:lang w:bidi="ar-SA"/>
        </w:rPr>
        <w:t xml:space="preserve">محمدعلى ابراهيمى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ابن تيميه در قرن هشتم هجرى فتواى تحريم زيارت اماكن مقدس را مساوى كفر دانست و زايران مرقد مطهر رسول خدا صلى الله عليه و آله را مشرك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وهابيت با اخذ قسمتى از فراورده‌هاى ذهنى ضلالت‌آور ابن تيميه به عنوان يك فرقه جديد تأسيس شد و مشكلات و شبهات جديدى را براى جهان اسلام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اسلامى اعم از تشيع و تسنن كليه شبهات اين فرقه را پاسخ مستدل و مطابق با موازين علمى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دلايلى از منابع اهل سنت ارائه شده كه آنان نيز مانند شيعه قائل به جواز زيارت مرقد رسول خدا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آثار روحى و روانى زيارت قبور به اختصار مورد ارزيابى و تحليل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بررسى مبانى فقهى زيارت، به سؤالات مطرح شده از سوى آن فرقه ضاله پاسخ داده و مبناى اصلى اين اشكالات را صبغه سياسى دانسته، كه ناشى از تحجر و جمود فكرى و نيز نيرنگ سياسى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وهابيت، زيارت، آثار روحى و روانى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نگاه اجمالى به تاريخ فقه اسلامى نشان مى‌دهد كه تدوين اين دانش قرن‌ها پس از نزول قرآن و شكل‌گيرى سيره پيامبر صلى الله عليه و آله و پيشوايان عليهم السلام دين صورت گرفته است</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زمان رسول خدا صلى الله عليه و آله تفقهى در دين صورت گرفته باشد باز دليلى بر سامان يافتن معرفت احكام الهى نيست، فقط نمايه‌اى از تفقه در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اختلاف نظرهايى كه ميان فقهاى اسلام پيش آمده، مربوط به قرن‌ها بعد از نزول قرآن و سيره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چنين اختلافات عميقى و موضع‌گيرى‌هايى ميان انديشمندان علوم اسلامى پيش آمده، سؤالى است كه پاسخ آن در طى تدوين اين نوشتار مورد اشاره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كه بايد اين جا به آن پرداخته شود اين است 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آنچه رسول خدا براى شما آورده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نهى كرده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رسول خدا صلى الله عليه و آله براى امت خود قرار داده، جواز زيارت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منابعى كه به آن اشاره خواهيم كرد، مى‌بينيم كه رسول خدا صلى الله عليه و آله اول اين عمل را نهى نمود، اما بعداً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رسول اللَّه صلى الله عليه و آله كه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در تمام منابع و صحاح سته اهل سنت نقل شده و اسناد آن هم مورد نقد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مى‌رساند كه همه آنها اين روايت را پذيرفته‌اند، با اين كه همين روايت سبب اختلاف نظر فقهاى اهل سنت از لحاظ قايل شدن به وجوب، حرمت و اباحه حكم زيارت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فى رَسُولِ اللَّهِ اسْوَةٌ حَسَنَةٌ لِمَنْ كانَ يَرْجُوا 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30"/>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 روز رستاخيز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قرآن و سنت رسول خدا صلى الله عليه و آله</w:t>
      </w:r>
    </w:p>
    <w:p>
      <w:pPr>
        <w:pStyle w:val="BookText"/>
        <w:rPr/>
      </w:pPr>
      <w:r>
        <w:rPr>
          <w:rFonts w:ascii="IRNazanin" w:hAnsi="IRNazanin" w:eastAsia="IRNazanin"/>
          <w:color w:val="111111"/>
          <w:sz w:val="28"/>
          <w:sz w:val="28"/>
          <w:szCs w:val="28"/>
          <w:rtl w:val="true"/>
          <w:lang w:bidi="fa-IR"/>
        </w:rPr>
        <w:t>زمان و مكان ندارد و در برهه‌هاى زمان و مكان ناپديد نمى‌گردد، لذا قابليت استدلال و تأثيرگذارى هميشگى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پيامبر صلى الله عليه و آله به ديدار و عيادت برادران دينى و زيارت مردگان مسلمان نرفته است؟ اگر پيامبر صلى الله عليه و آله چنين عملى را انجام داده، آيا براى ما اسوه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پيامبر صلى الله عليه و آله براى ما اسوه است و رفتار آن بزرگوار موجب جواز و اباحه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سؤالى كه اين‌جا مطرح است اين خواهد بود كه اين نظرات افراط و تفريط فقهى موجود چه مبنايى شرعى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سؤال ديگرى كه بايد به پاسخ آن برسيم اين است كه آثار روحى و روانى زيارت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فقهاى شيعه زيارت مؤمنين، عيادت بيماران و رفتن به قبرستان مسلمانان جهت اداى احترام، دعا و تقديم خيرات، نذورات و نيز خواندن ادعيه، نه تنها حرام نخواهد بود، بلكه شخص زاير مستحق پاداش هم هست و براى آن اجر و ثواب نيز تعلق مى‌گيرد و اين عمل نه تنها هيچ شائبه و نشانى از كفر و شرك ندارد، بلكه اثرات تربيتى فراوان بر آن بار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كسانى كه خود را اهل سنت معرفى مى‌كنند، اما بيشترين اهانت‌ها را به مقدسات و عقايد مسلمانان روا داشته و خشم توفنده علماى اسلام را برانگيخته‌اند به صراحت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براى زيارت مرقد پيامبر اكرم صلى الله عليه و آله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ساختمان‌سازى روى قبور بدعت و شرك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ارواح پيامبران و محبوبان درگاه الهى، شرك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منكر شفاعت بوده و آن را با توحيد در عبادت و توحيد ذاتى ناسازگار مى‌دانند</w:t>
      </w:r>
      <w:r>
        <w:rPr>
          <w:rFonts w:eastAsia="IRNazanin" w:cs="IRNazanin"/>
          <w:color w:val="111111"/>
          <w:sz w:val="28"/>
          <w:szCs w:val="28"/>
          <w:rtl w:val="true"/>
          <w:lang w:bidi="fa-IR"/>
        </w:rPr>
        <w:t xml:space="preserve">. </w:t>
      </w:r>
      <w:r>
        <w:rPr>
          <w:rStyle w:val="FootnoteAnchor"/>
          <w:rtl w:val="true"/>
        </w:rPr>
        <w:footnoteReference w:id="17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مى‌گويند شفاعت موجب تجرى است، قرآن آن را باطل دانسته و از لازمه پذيرش آن اين است كه خداوند تحت تأثير شفيع قرار گيرد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بايد ديد كه مبناى اصلى اين اشكالات چيست؟ آيا دليل شرعى دارد يا با صبغه‌اى سياسى رنگين مى‌باشد؟ در اين نوشته تلاش شده كه مبانى فقهى و آثار روحى و روانى زيارت تحقيق شود و در ضمن آن، به سؤالات فوق پاسخ داده شده و بطلان اشكالات به شكل واضح ثابت گرديده و با يك جمع‌بندى منطقى نوشته خاتمه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لغوى و اصطلاحى زيارت</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واژه عربى است و در لغت به معناى بازديد كردن، ديدار كردن شخص بزرگ، و رفتن به مشاهد متبركه را گويند</w:t>
      </w:r>
      <w:r>
        <w:rPr>
          <w:rFonts w:eastAsia="IRNazanin" w:cs="IRNazanin"/>
          <w:color w:val="111111"/>
          <w:sz w:val="28"/>
          <w:szCs w:val="28"/>
          <w:rtl w:val="true"/>
          <w:lang w:bidi="fa-IR"/>
        </w:rPr>
        <w:t xml:space="preserve">. </w:t>
      </w:r>
      <w:r>
        <w:rPr>
          <w:rStyle w:val="FootnoteAnchor"/>
          <w:rtl w:val="true"/>
        </w:rPr>
        <w:footnoteReference w:id="1732"/>
      </w:r>
      <w:r>
        <w:rPr>
          <w:rFonts w:ascii="IRNazanin" w:hAnsi="IRNazanin" w:eastAsia="IRNazanin"/>
          <w:color w:val="111111"/>
          <w:sz w:val="28"/>
          <w:sz w:val="28"/>
          <w:szCs w:val="28"/>
          <w:rtl w:val="true"/>
          <w:lang w:bidi="fa-IR"/>
        </w:rPr>
        <w:t>و نيز به معناى ديدار كردن از مكان يا چيزى مهم و با ارزش نيز خواهد بود</w:t>
      </w:r>
      <w:r>
        <w:rPr>
          <w:rFonts w:eastAsia="IRNazanin" w:cs="IRNazanin"/>
          <w:color w:val="111111"/>
          <w:sz w:val="28"/>
          <w:szCs w:val="28"/>
          <w:rtl w:val="true"/>
          <w:lang w:bidi="fa-IR"/>
        </w:rPr>
        <w:t xml:space="preserve">. </w:t>
      </w:r>
      <w:r>
        <w:rPr>
          <w:rStyle w:val="FootnoteAnchor"/>
          <w:rtl w:val="true"/>
        </w:rPr>
        <w:footnoteReference w:id="1733"/>
      </w:r>
      <w:r>
        <w:rPr>
          <w:rFonts w:ascii="IRNazanin" w:hAnsi="IRNazanin" w:eastAsia="IRNazanin"/>
          <w:color w:val="111111"/>
          <w:sz w:val="28"/>
          <w:sz w:val="28"/>
          <w:szCs w:val="28"/>
          <w:rtl w:val="true"/>
          <w:lang w:bidi="fa-IR"/>
        </w:rPr>
        <w:t>در اصطلاح ديدار كردن از آرامگاه‌هاى ائمه عليهم السلام، بزرگان دين، مكان‌هاى مقدس، به قصد ثواب و تبرك و همچنين ديدار كردن از كسى، چيزى، يا جايى كه داراى ارزش و اهميت مى‌باشد را مى‌گويند</w:t>
      </w:r>
      <w:r>
        <w:rPr>
          <w:rFonts w:eastAsia="IRNazanin" w:cs="IRNazanin"/>
          <w:color w:val="111111"/>
          <w:sz w:val="28"/>
          <w:szCs w:val="28"/>
          <w:rtl w:val="true"/>
          <w:lang w:bidi="fa-IR"/>
        </w:rPr>
        <w:t xml:space="preserve">. </w:t>
      </w:r>
      <w:r>
        <w:rPr>
          <w:rStyle w:val="FootnoteAnchor"/>
          <w:rtl w:val="true"/>
        </w:rPr>
        <w:footnoteReference w:id="1734"/>
      </w:r>
      <w:r>
        <w:rPr>
          <w:rFonts w:ascii="IRNazanin" w:hAnsi="IRNazanin" w:eastAsia="IRNazanin"/>
          <w:color w:val="111111"/>
          <w:sz w:val="28"/>
          <w:sz w:val="28"/>
          <w:szCs w:val="28"/>
          <w:rtl w:val="true"/>
          <w:lang w:bidi="fa-IR"/>
        </w:rPr>
        <w:t>لازم به تذكر است كه يكى از مصاديق ديگر زيارت، ديدار از مرقد شهدا و اهل قبور مسلمين مى‌باشد كه در ميان امت اسلامى جايگاه ويژه دارد و جزء سنت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1735"/>
      </w:r>
      <w:r>
        <w:rPr>
          <w:rFonts w:ascii="IRNazanin" w:hAnsi="IRNazanin" w:eastAsia="IRNazanin"/>
          <w:color w:val="111111"/>
          <w:sz w:val="28"/>
          <w:sz w:val="28"/>
          <w:szCs w:val="28"/>
          <w:rtl w:val="true"/>
          <w:lang w:bidi="fa-IR"/>
        </w:rPr>
        <w:t xml:space="preserve">كلمه ديگرى كه در اين راستا 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در منابع دينى مورد تأكيد واقع شده و پيامبر صلى الله عليه و آله عنايت خاص به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كلمه نيز نوعى زيارت و ديدار كردن مى‌باشد و براى دلجويى بيمارانى كه در بستر مانده‌اند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لفظ ديدار كه عبارت از عمل يا فرايند ديدن كسى براى گفت‌وگوى حضورى يا رابطه‌اى عاطفى مى‌باشد، قرين مفهوم زيارت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انگليسى از اين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ويزيت</w:t>
      </w:r>
      <w:r>
        <w:rPr>
          <w:rFonts w:eastAsia="IRNazanin" w:cs="IRNazanin"/>
          <w:color w:val="111111"/>
          <w:sz w:val="28"/>
          <w:szCs w:val="28"/>
          <w:rtl w:val="true"/>
          <w:lang w:bidi="fa-IR"/>
        </w:rPr>
        <w:t xml:space="preserve">» </w:t>
      </w:r>
      <w:r>
        <w:rPr>
          <w:rStyle w:val="FootnoteAnchor"/>
          <w:rtl w:val="true"/>
        </w:rPr>
        <w:footnoteReference w:id="1736"/>
      </w:r>
      <w:r>
        <w:rPr>
          <w:rFonts w:ascii="IRNazanin" w:hAnsi="IRNazanin" w:eastAsia="IRNazanin"/>
          <w:color w:val="111111"/>
          <w:sz w:val="28"/>
          <w:sz w:val="28"/>
          <w:szCs w:val="28"/>
          <w:rtl w:val="true"/>
          <w:lang w:bidi="fa-IR"/>
        </w:rPr>
        <w:t>تعبير مى‌نمايند، چون پزشك بيمار را مى‌بيند، آن‌گاه دارو برايش تجويز مى‌كند، و همين معنا در بعض منابع لغوى عربى نيز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 آمدن پزشك به بالين بيمار براى معاينه و درمان، ويزيت، رفتن به اماكن مقدس براى زيارت پيشوايان دينى و مذهبى</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 xml:space="preserve">واژه ديگرى كه در اين جا 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توريست</w:t>
      </w:r>
      <w:r>
        <w:rPr>
          <w:rFonts w:eastAsia="IRNazanin" w:cs="IRNazanin"/>
          <w:color w:val="111111"/>
          <w:sz w:val="28"/>
          <w:szCs w:val="28"/>
          <w:rtl w:val="true"/>
          <w:lang w:bidi="fa-IR"/>
        </w:rPr>
        <w:t xml:space="preserve">» </w:t>
      </w:r>
      <w:r>
        <w:rPr>
          <w:rStyle w:val="FootnoteAnchor"/>
          <w:rtl w:val="true"/>
        </w:rPr>
        <w:footnoteReference w:id="1738"/>
      </w:r>
      <w:r>
        <w:rPr>
          <w:rFonts w:ascii="IRNazanin" w:hAnsi="IRNazanin" w:eastAsia="IRNazanin"/>
          <w:color w:val="111111"/>
          <w:sz w:val="28"/>
          <w:sz w:val="28"/>
          <w:szCs w:val="28"/>
          <w:rtl w:val="true"/>
          <w:lang w:bidi="fa-IR"/>
        </w:rPr>
        <w:t>مى‌باشد كه امروزه به عنوان يك صنعت مهم درآمده و در سراسر جهان نهادهاى گردشگرى، سياحتى و جهانگردى داير بوده، موجب رونق تور سياحتى و زيارتى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سازمان حج و زيارت يا سازمان اوقاف و امور خيريه، متصدى اين امر مى‌باشد و سالانه ميليون‌ها مسلمان را از سراسر جهان راهى عربستان مى‌نمايند كه در مراسم اداى فريضه حج شركت كنند و به زيارت خانه خدا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زيارت فقط مخصوص ديدن و سفر به مشاهد نمى‌باشد، بلكه هر نوع رابطه‌اى كه موجب بازديد و ملاقات ميان دو يا چند نفر شود، زيارت خواهد بود، اگرچه آنها به قصد بوسيدن و لمس كردن نزد همديگر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كنونى به لحاظ گسترش ارتباطات، توسعه زندگى شهرى و فراهم بودن امكانات حمل و نقل آسان، انواع سفرهاى زيارتى، تجارتى، سياسى، ديپلماتيكى، فرهنگى، تفريحى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ملل جهان رايج شده و بعضى از آنها اجتناب‌ناپذير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پدر در يك كشورى و فرزند در كشور ديگرى زندگى مى‌نمايند، عواطف انسانى ايجاب مى‌كند كه از همديگر ديدن داشته باشند، اگر كسى قايل شود كه سفر به قصد زيارت حرام است، اين حكم موجب اختلال نظام معيشتى بشر مى‌گردد و اصلًا قابل پذيرش نخواهد بود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زيارت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از ابى هريره نقل شده كه مى‌توان از آنها</w:t>
      </w:r>
    </w:p>
    <w:p>
      <w:pPr>
        <w:pStyle w:val="BookText"/>
        <w:rPr/>
      </w:pPr>
      <w:r>
        <w:rPr>
          <w:rFonts w:ascii="Amiri" w:hAnsi="Amiri" w:eastAsia="Amiri" w:cs="Amiri"/>
          <w:color w:val="111111"/>
          <w:sz w:val="28"/>
          <w:sz w:val="28"/>
          <w:szCs w:val="28"/>
          <w:rtl w:val="true"/>
          <w:lang w:bidi="ar-SA"/>
        </w:rPr>
        <w:t>استفاده مفهومى كرده و حكم به تحريم سفرهاى زيارتى صادر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 الأقصى و مسجدى</w:t>
      </w:r>
      <w:r>
        <w:rPr>
          <w:rFonts w:eastAsia="Amiri" w:cs="Amiri" w:ascii="Amiri" w:hAnsi="Amiri"/>
          <w:color w:val="111111"/>
          <w:sz w:val="28"/>
          <w:szCs w:val="28"/>
          <w:rtl w:val="true"/>
          <w:lang w:bidi="ar-SA"/>
        </w:rPr>
        <w:t xml:space="preserve">» </w:t>
      </w:r>
      <w:r>
        <w:rPr>
          <w:rStyle w:val="FootnoteAnchor"/>
        </w:rPr>
        <w:footnoteReference w:id="173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 هريرة يخبر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الكعبة و مسجدى و مسجد ايلياء</w:t>
      </w:r>
      <w:r>
        <w:rPr>
          <w:rFonts w:eastAsia="Amiri" w:cs="Amiri" w:ascii="Amiri" w:hAnsi="Amiri"/>
          <w:color w:val="111111"/>
          <w:sz w:val="28"/>
          <w:szCs w:val="28"/>
          <w:rtl w:val="true"/>
          <w:lang w:bidi="ar-SA"/>
        </w:rPr>
        <w:t xml:space="preserve">». </w:t>
      </w:r>
      <w:r>
        <w:rPr>
          <w:rStyle w:val="FootnoteAnchor"/>
        </w:rPr>
        <w:footnoteReference w:id="174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 هريرة،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مسجدى هذا و المسجد الأقصى</w:t>
      </w:r>
      <w:r>
        <w:rPr>
          <w:rFonts w:eastAsia="Amiri" w:cs="Amiri" w:ascii="Amiri" w:hAnsi="Amiri"/>
          <w:color w:val="111111"/>
          <w:sz w:val="28"/>
          <w:szCs w:val="28"/>
          <w:rtl w:val="true"/>
          <w:lang w:bidi="ar-SA"/>
        </w:rPr>
        <w:t xml:space="preserve">». </w:t>
      </w:r>
      <w:r>
        <w:rPr>
          <w:rStyle w:val="FootnoteAnchor"/>
          <w:rtl w:val="true"/>
        </w:rPr>
        <w:footnoteReference w:id="1741"/>
      </w:r>
      <w:r>
        <w:rPr>
          <w:rFonts w:ascii="Amiri" w:hAnsi="Amiri" w:eastAsia="Amiri" w:cs="Amiri"/>
          <w:color w:val="111111"/>
          <w:sz w:val="28"/>
          <w:sz w:val="28"/>
          <w:szCs w:val="28"/>
          <w:rtl w:val="true"/>
          <w:lang w:bidi="ar-SA"/>
        </w:rPr>
        <w:t>يعنى براى سه مسجد فقط مى‌شود بار سفر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آن اين است كه براى غير اين موارد به مسافرت رفتن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واقعيت اين است كه يكى از آفات تفقه در دين پس از درگذشت پيامبر صلى الله عليه و آله سطحى‌گرايى و ظاهربينى در ميان گروهى از مسلمانان رواج يافت، از اين‌رو به حفظ روايت بيش از تدبر و انديشه در مفهوم و مضمون آن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سست‌انديشى را ما در نظرات ابن تيميه مى‌نگريم و در مباحث آينده پيرامون آن بحث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كه امروزه دامنگير وهابيت شده، اتكاى آنان به نظر سخيف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چند ابن تيميه در قرن هشتم به احاديث فوق استدلال كرد و حكم به تحريم زيارت نمود، اما وهابيت معتقد شدند كه حتماً استدلال او خطاناپذير بوده و پيوسته همان را تكرار مى‌كنند</w:t>
      </w:r>
      <w:r>
        <w:rPr>
          <w:rFonts w:eastAsia="IRNazanin" w:cs="IRNazanin"/>
          <w:color w:val="111111"/>
          <w:sz w:val="28"/>
          <w:szCs w:val="28"/>
          <w:rtl w:val="true"/>
          <w:lang w:bidi="fa-IR"/>
        </w:rPr>
        <w:t xml:space="preserve">. </w:t>
      </w:r>
      <w:r>
        <w:rPr>
          <w:rStyle w:val="FootnoteAnchor"/>
          <w:rtl w:val="true"/>
        </w:rPr>
        <w:footnoteReference w:id="1742"/>
      </w:r>
      <w:r>
        <w:rPr>
          <w:rFonts w:ascii="Amiri" w:hAnsi="Amiri" w:eastAsia="Amiri" w:cs="Amiri"/>
          <w:color w:val="111111"/>
          <w:sz w:val="28"/>
          <w:sz w:val="28"/>
          <w:szCs w:val="28"/>
          <w:rtl w:val="true"/>
          <w:lang w:bidi="ar-SA"/>
        </w:rPr>
        <w:t>از اين معلوم مى‌شود كه آنها مقلد ابن تيميه هستند نه مطيع خدا و رسول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پيشينه تاريخى زيارت</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تاريخ سفرهاى زيارتى بشر را كسى نمى‌تواند معين كند، اين ضرورت پس از اسكان انسان بلافاصله احساس شده و فرزندان بنى آدم به هر دليل نتوانسته از هجرت و سياحت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مهم ساخت خانه كعبه توسط حضرت</w:t>
      </w:r>
    </w:p>
    <w:p>
      <w:pPr>
        <w:pStyle w:val="BookText"/>
        <w:rPr/>
      </w:pPr>
      <w:r>
        <w:rPr>
          <w:rFonts w:ascii="IRNazanin" w:hAnsi="IRNazanin" w:eastAsia="IRNazanin"/>
          <w:color w:val="111111"/>
          <w:sz w:val="28"/>
          <w:sz w:val="28"/>
          <w:szCs w:val="28"/>
          <w:rtl w:val="true"/>
          <w:lang w:bidi="fa-IR"/>
        </w:rPr>
        <w:t>ابراهيم عليه السلام همين بود كه مردم به آن جا مسافرت كرده و به طواف بيت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سفرهاى زيارتى جزء سيره عقلاى عالم است و اگر كسى كم‌ترين تأملى در اين زمينه داشته باشد، منكر ارزش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بشر دلايل فراوانى براى سفرهاى سياحتى و زيارتى دارد، بعضى از آنها مربوط به عواطف انسانى است، برخى مربوط به عبرت‌آموزى از سرگذشت ديگران مى‌باشد، بعضى ديگر هم پاسخ به خواسته‌هاى درونى و نيازهاى روحى و روانى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صراحت امر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سيرُوا فى اْلأَرْضِ فَانْظُرُوا كَيْفَ كانَ عاقِبَةُ الَّذينَ مِنْ قَبْلُ كانَ أكْثَرُهُمْ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و سفر كنيد و بنگريد عاقبت كسانى كه قبل از شما بودند چگونه بود؟ بيشتر آنها مشرك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بخواهيم به وسعت دامنه شرك پى ببريم بايد به جاهاى مختلف مسافرت كنيم، از فرهنگ ملل مختلف آگاهى يابيم تا بتوانيم راجع به عقايد حق يا باطل آنان قضاوت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دنياى پيرامونى خود باخبر نباشيم چگونه مى‌توانيم راجع به آنها اظهار نظر كنيم؟</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سفرهاى زيارتى غير موارد سه گانه مذكور خطرزا و مشكل‌آفرين بود، قطعاً قرآن كريم به اين شدت دستور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تحريم سفرهاى زيارتى پس از تفقه ابن تيميه در دين خدا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روحانى قرن هشتم است، پيش از تولد او همه مسلمانان جهان به زيارت قبر پيامبر صلى الله عليه و آله مى‌شتافتند، و اين سيره عملى بزرگ‌ترين حجت بر جواز و استحباب قصد سفر براى زيارت است</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حتى خود پيامبر صلى الله عليه و آله از شهر خارج مى‌شد و براى زيارت به سوى مزار مادر خود مسافرت مى‌نمود</w:t>
      </w:r>
      <w:r>
        <w:rPr>
          <w:rFonts w:eastAsia="IRNazanin" w:cs="IRNazanin"/>
          <w:color w:val="111111"/>
          <w:sz w:val="28"/>
          <w:szCs w:val="28"/>
          <w:rtl w:val="true"/>
          <w:lang w:bidi="fa-IR"/>
        </w:rPr>
        <w:t xml:space="preserve">. </w:t>
      </w:r>
      <w:r>
        <w:rPr>
          <w:rStyle w:val="FootnoteAnchor"/>
          <w:rtl w:val="true"/>
        </w:rPr>
        <w:footnoteReference w:id="1745"/>
      </w:r>
      <w:r>
        <w:rPr>
          <w:rFonts w:ascii="Amiri" w:hAnsi="Amiri" w:eastAsia="Amiri" w:cs="Amiri"/>
          <w:color w:val="111111"/>
          <w:sz w:val="28"/>
          <w:sz w:val="28"/>
          <w:szCs w:val="28"/>
          <w:rtl w:val="true"/>
          <w:lang w:bidi="ar-SA"/>
        </w:rPr>
        <w:t>عده‌اى عايشه را كه معروف به ام المؤمنين است مشاهده كردند كه به زيارت قبر برادر خود عبدالرحمان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جواب افرادى كه به او اعتراض</w:t>
      </w:r>
    </w:p>
    <w:p>
      <w:pPr>
        <w:pStyle w:val="BookText"/>
        <w:rPr/>
      </w:pPr>
      <w:r>
        <w:rPr>
          <w:rFonts w:ascii="IRNazanin" w:hAnsi="IRNazanin" w:eastAsia="IRNazanin"/>
          <w:color w:val="111111"/>
          <w:sz w:val="28"/>
          <w:sz w:val="28"/>
          <w:szCs w:val="28"/>
          <w:rtl w:val="true"/>
          <w:lang w:bidi="fa-IR"/>
        </w:rPr>
        <w:t>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امر كرده است</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بايد توجه داشت كه شايد علت تحريم موقتى زيارت قبور توسط رسول خدا صلى الله عليه و آله اين بوده كه مردم جاهل عرب به طوايف، افراد قبيله و كثرت اموال خود مباهات مى‌كردند و فخرفروشى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 زشت آنان افتخار به نياكان خود بود، حتى اقدام به شمارش قبور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نخست با لحنى ملامت بار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تفاخر و مباهات بر يكديگر شما را از خدا و قيامت به خود مشغول داشت، تا آن جا كه به زيارت و ديدار قبرها رفتيد، و قبور مردگان خود را برشمرديد</w:t>
      </w:r>
      <w:r>
        <w:rPr>
          <w:rFonts w:eastAsia="IRNazanin" w:cs="IRNazanin"/>
          <w:color w:val="111111"/>
          <w:sz w:val="28"/>
          <w:szCs w:val="28"/>
          <w:rtl w:val="true"/>
          <w:lang w:bidi="fa-IR"/>
        </w:rPr>
        <w:t xml:space="preserve">. </w:t>
      </w:r>
      <w:r>
        <w:rPr>
          <w:rStyle w:val="FootnoteAnchor"/>
          <w:rtl w:val="true"/>
        </w:rPr>
        <w:footnoteReference w:id="1747"/>
      </w:r>
      <w:r>
        <w:rPr>
          <w:rFonts w:ascii="IRNazanin" w:hAnsi="IRNazanin" w:eastAsia="IRNazanin"/>
          <w:color w:val="111111"/>
          <w:sz w:val="28"/>
          <w:sz w:val="28"/>
          <w:szCs w:val="28"/>
          <w:rtl w:val="true"/>
          <w:lang w:bidi="fa-IR"/>
        </w:rPr>
        <w:t>بنابراين چون چنين سابقه زشتى در ميان اقوام عرب وجود داشته و آنها داراى چنين روش نامناسبى بوده‌اند، رسول خدا صلى الله عليه و آله آنان را از زيارت قبور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 ديد كه جامعه رو به تربيت است و آثار سوء زمان جاهليت از بين رفته، امر به زيارت كرده كه اقل مراتب امر مباح بودن است، </w:t>
      </w:r>
      <w:r>
        <w:rPr>
          <w:rStyle w:val="FootnoteAnchor"/>
          <w:rtl w:val="true"/>
        </w:rPr>
        <w:footnoteReference w:id="1748"/>
      </w:r>
      <w:r>
        <w:rPr>
          <w:rFonts w:ascii="IRNazanin" w:hAnsi="IRNazanin" w:eastAsia="IRNazanin"/>
          <w:color w:val="111111"/>
          <w:sz w:val="28"/>
          <w:sz w:val="28"/>
          <w:szCs w:val="28"/>
          <w:rtl w:val="true"/>
          <w:lang w:bidi="fa-IR"/>
        </w:rPr>
        <w:t>پس زيارت قبور در زمان پيامبر صلى الله عليه و آله كاملًا مباح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معناى امر بعد از نهى، حداقل اباحه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امر لاحق موجب نسخ نهى سابق مى‌گردد، به همين لحاظ اقوال فقهاى اهل سنت در اين مسأله مختلف شده و بين حرمت مطلق، وجوب مطلق و اباحه مؤكد دور مى‌زند</w:t>
      </w:r>
      <w:r>
        <w:rPr>
          <w:rFonts w:eastAsia="IRNazanin" w:cs="IRNazanin"/>
          <w:color w:val="111111"/>
          <w:sz w:val="28"/>
          <w:szCs w:val="28"/>
          <w:rtl w:val="true"/>
          <w:lang w:bidi="fa-IR"/>
        </w:rPr>
        <w:t xml:space="preserve">. </w:t>
      </w:r>
      <w:r>
        <w:rPr>
          <w:rStyle w:val="FootnoteAnchor"/>
          <w:rtl w:val="true"/>
        </w:rPr>
        <w:footnoteReference w:id="1749"/>
      </w:r>
      <w:r>
        <w:rPr>
          <w:rFonts w:ascii="Amiri" w:hAnsi="Amiri" w:eastAsia="Amiri" w:cs="Amiri"/>
          <w:color w:val="111111"/>
          <w:sz w:val="28"/>
          <w:sz w:val="28"/>
          <w:szCs w:val="28"/>
          <w:rtl w:val="true"/>
          <w:lang w:bidi="ar-SA"/>
        </w:rPr>
        <w:t>اقسام سفرهاى زيارتى</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زيارتى هميشه و الزاماً جهت بازديد عتبات، آرامگاه‌هاى مردگان و مساجد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بر اساس ضرورت‌هاى زندگى خود برنامه‌ريزى كرده و اقدام به عملى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حياتى بشر فقط در سفرهاى مذكور خلاصه نمى‌شود،</w:t>
      </w:r>
    </w:p>
    <w:p>
      <w:pPr>
        <w:pStyle w:val="BookText"/>
        <w:rPr/>
      </w:pPr>
      <w:r>
        <w:rPr>
          <w:rFonts w:ascii="IRNazanin" w:hAnsi="IRNazanin" w:eastAsia="IRNazanin"/>
          <w:color w:val="111111"/>
          <w:sz w:val="28"/>
          <w:sz w:val="28"/>
          <w:szCs w:val="28"/>
          <w:rtl w:val="true"/>
          <w:lang w:bidi="fa-IR"/>
        </w:rPr>
        <w:t>به خاطر اين كه شرايط زيست محيطى در حال تحول است و هر روز پيش‌آمدهاى نوينى رخ مى‌دهد كه انسان ناچار است از لاك خود بيرون رفته و راه جديدى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برخى از اين ضرورت‌هاى اجتناب‌ناپذير آشنا 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ارحام و برادران دينى</w:t>
      </w:r>
    </w:p>
    <w:p>
      <w:pPr>
        <w:pStyle w:val="BookText"/>
        <w:rPr/>
      </w:pPr>
      <w:r>
        <w:rPr>
          <w:rFonts w:ascii="IRNazanin" w:hAnsi="IRNazanin" w:eastAsia="IRNazanin"/>
          <w:color w:val="111111"/>
          <w:sz w:val="28"/>
          <w:sz w:val="28"/>
          <w:szCs w:val="28"/>
          <w:rtl w:val="true"/>
          <w:lang w:bidi="fa-IR"/>
        </w:rPr>
        <w:t>يكى از آداب اسلامى و سنن نبوى و شعاير دينى ملاقات با برادران دينى است، اين ارتباط عاطفى مى‌تواند سبب پيوستگى ناگسستنى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همين كه با هم انس پيدا كردند يك نوع علاقه و محبت درونى نسبت به يكديگر پيدا مى‌كنند؛ زمينه‌هاى زيادى براى ايجاد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رفاقت اتفاقى در سفر، يا بر اثر خدمت وظيفه سربازى و هم‌اتاقى شدن در دوران تحصيل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زمان انسان به خاطره خود مراجعه مى‌كند، گذشته خود را مرور مى‌نمايد، به ياد روزگار تلخ و شيرين خود مى‌افتد و جهت تجديد خاطره اقدام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از كسى شناختى نداشته باشد، اتفاقى به ديدن او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دلايل كافى براى كار خود يافت مقدمات آن را فراهم مى‌كند، از عواملى كه موجب تحريك انسان مى‌گردد، عبارت است از روابط فاميلى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سببى يا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تجارى، صنعتى و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اخلاقى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استادى و شاگردى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تأكيد زيادى روى ارتباطات معنوى شده است، قسمتى از آن دستورات به عنوان صله ارحام مورد عنايت دين واقع گرديده و قطع آن مورد نكوهش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واجب نباشد قريب به اين معنى خواهد بود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بخش از روابط انسان مربوط به ارتباطات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امام صادق عليه السلام در مورد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الَّذى تَسائَلُونَ بِهِ وَ اْلأَرْحامَ إنَّ اللَّهَ كانَ عَلَيْكُمْ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ارحام عمومى مردم است، زيرا خداوند به صله و احترام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w:t>
      </w:r>
    </w:p>
    <w:p>
      <w:pPr>
        <w:pStyle w:val="BookText"/>
        <w:rPr/>
      </w:pPr>
      <w:r>
        <w:rPr>
          <w:rFonts w:ascii="Amiri" w:hAnsi="Amiri" w:eastAsia="Amiri" w:cs="Amiri"/>
          <w:color w:val="111111"/>
          <w:sz w:val="28"/>
          <w:sz w:val="28"/>
          <w:szCs w:val="28"/>
          <w:rtl w:val="true"/>
          <w:lang w:bidi="ar-SA"/>
        </w:rPr>
        <w:t xml:space="preserve">آن را با خود مقرون كرده است؟ </w:t>
      </w:r>
      <w:r>
        <w:rPr>
          <w:rStyle w:val="FootnoteAnchor"/>
          <w:rtl w:val="true"/>
        </w:rPr>
        <w:footnoteReference w:id="1750"/>
      </w:r>
      <w:r>
        <w:rPr>
          <w:rFonts w:ascii="IRNazanin" w:hAnsi="IRNazanin" w:eastAsia="IRNazanin"/>
          <w:color w:val="111111"/>
          <w:sz w:val="28"/>
          <w:sz w:val="28"/>
          <w:szCs w:val="28"/>
          <w:rtl w:val="true"/>
          <w:lang w:bidi="fa-IR"/>
        </w:rPr>
        <w:t>بخش ديگر آن مربوط به ارتباطات فاميلى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 و غايب امت خود و كسانى كه در اصلاب پدران و ارحام مادران آينده هستند تا روز قيامت سفارش مى‌كنم كه صله رحم انجام دهند ولو مسافتى به طولانى يك ساله را در پيش داشته باشند، چون صله رحم هر چند با مسافرت شاق و بعد مكانى همراه باشد، جزء امور دين مقدس اسلام است</w:t>
      </w:r>
      <w:r>
        <w:rPr>
          <w:rFonts w:eastAsia="IRNazanin" w:cs="IRNazanin"/>
          <w:color w:val="111111"/>
          <w:sz w:val="28"/>
          <w:szCs w:val="28"/>
          <w:rtl w:val="true"/>
          <w:lang w:bidi="fa-IR"/>
        </w:rPr>
        <w:t xml:space="preserve">. </w:t>
      </w:r>
      <w:r>
        <w:rPr>
          <w:rStyle w:val="FootnoteAnchor"/>
          <w:rtl w:val="true"/>
        </w:rPr>
        <w:footnoteReference w:id="1751"/>
      </w:r>
      <w:r>
        <w:rPr>
          <w:rFonts w:ascii="IRNazanin" w:hAnsi="IRNazanin" w:eastAsia="IRNazanin"/>
          <w:color w:val="111111"/>
          <w:sz w:val="28"/>
          <w:sz w:val="28"/>
          <w:szCs w:val="28"/>
          <w:rtl w:val="true"/>
          <w:lang w:bidi="fa-IR"/>
        </w:rPr>
        <w:t>بخش سوم آن مربوط به زيارت برادران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 خود را در خانه او ديدن كند،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و زاير من هستى، پذيرايى از تو با من است، و من بهشت را براى تو واجب كردم به خاطر اين كه ميزبان را دوست دارى</w:t>
      </w:r>
      <w:r>
        <w:rPr>
          <w:rFonts w:eastAsia="IRNazanin" w:cs="IRNazanin"/>
          <w:color w:val="111111"/>
          <w:sz w:val="28"/>
          <w:szCs w:val="28"/>
          <w:rtl w:val="true"/>
          <w:lang w:bidi="fa-IR"/>
        </w:rPr>
        <w:t xml:space="preserve">. </w:t>
      </w:r>
      <w:r>
        <w:rPr>
          <w:rStyle w:val="FootnoteAnchor"/>
          <w:rtl w:val="true"/>
        </w:rPr>
        <w:footnoteReference w:id="1752"/>
      </w:r>
      <w:r>
        <w:rPr>
          <w:rFonts w:ascii="IRNazanin" w:hAnsi="IRNazanin" w:eastAsia="IRNazanin"/>
          <w:color w:val="111111"/>
          <w:sz w:val="28"/>
          <w:sz w:val="28"/>
          <w:szCs w:val="28"/>
          <w:rtl w:val="true"/>
          <w:lang w:bidi="fa-IR"/>
        </w:rPr>
        <w:t>اين كلمات نورانى و راهكارهاى دينى، دليل ثابت و محكمى جهت اباحه سفرهاى زيارتى بوده و الزامات عاطفى، انسانى و اخلاقى‌اى را براى طرفين مسلم مى‌گرداند و هرگونه مانع‌تراشى و احكام غير واقعى را مردود مى‌سازد، حال از هر شيخ الاسلامى حقيقى يا خود خوانده‌اى كه صادر شده باشد</w:t>
      </w:r>
      <w:r>
        <w:rPr>
          <w:rFonts w:eastAsia="IRNazanin" w:cs="IRNazanin"/>
          <w:color w:val="111111"/>
          <w:sz w:val="28"/>
          <w:szCs w:val="28"/>
          <w:rtl w:val="true"/>
          <w:lang w:bidi="fa-IR"/>
        </w:rPr>
        <w:t xml:space="preserve">. </w:t>
      </w:r>
      <w:r>
        <w:rPr>
          <w:rStyle w:val="FootnoteAnchor"/>
        </w:rPr>
        <w:footnoteReference w:id="175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عيادت مطلق از بيماران</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متون دينى اسلام را عيادت و دلجويى از بيماران به خود اختصاص داده است، فقهاى اسلام، بدون استثنا در آثار فقهى خود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عيادة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نگارش در آورده‌اند، تقريباً در ميان فقهاى اسلام مخالفى درباره عيادت از بيماران وجود ندارد، حتى خود آنانى كه قايل به تحريم سفرهاى زيارتى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اين حكايت از اجتماع اهل حل و عقد مسلمين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در شعب الايمان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سومين شعبه ايمان عيادت مريض يعنى به ديدن بيمار رفتن، ملاقات و احوال‌پرسى با بيماران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روايات فراوانى را نقل مى‌كند كه يكى از آنها را با هم مى‌خوانيم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الجائع و عودوا المريض و فكّوا العانى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عزيز اسلام صلى الله عليه و آله امر مى‌كند كه به آدم گرسنه غذا بدهيد، به ديدن مريض برويد و اسير را رها سازيد</w:t>
      </w:r>
      <w:r>
        <w:rPr>
          <w:rFonts w:eastAsia="IRNazanin" w:cs="IRNazanin"/>
          <w:color w:val="111111"/>
          <w:sz w:val="28"/>
          <w:szCs w:val="28"/>
          <w:rtl w:val="true"/>
          <w:lang w:bidi="fa-IR"/>
        </w:rPr>
        <w:t xml:space="preserve">. </w:t>
      </w:r>
      <w:r>
        <w:rPr>
          <w:rStyle w:val="FootnoteAnchor"/>
          <w:rtl w:val="true"/>
        </w:rPr>
        <w:footnoteReference w:id="1754"/>
      </w:r>
      <w:r>
        <w:rPr>
          <w:rFonts w:ascii="IRNazanin" w:hAnsi="IRNazanin" w:eastAsia="IRNazanin"/>
          <w:color w:val="111111"/>
          <w:sz w:val="28"/>
          <w:sz w:val="28"/>
          <w:szCs w:val="28"/>
          <w:rtl w:val="true"/>
          <w:lang w:bidi="fa-IR"/>
        </w:rPr>
        <w:t>حداقل خطاب امرى استحباب مؤكد خواهد بود، لذا زيارت مريض جزء ايمان تلقى شده است، چون مؤمن در برابر همه فرمايشات رسول خدا صلى الله عليه و آله تسليم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تفكر غلطى خواهد بود اگر كسى قايل به تحريم مطلق زيارت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سيره رسول خدا صلى الله عليه و آله اين بود كه بعد از سه روز به ديدن ياران خود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مزار پيشوايان دين</w:t>
      </w:r>
    </w:p>
    <w:p>
      <w:pPr>
        <w:pStyle w:val="BookText"/>
        <w:rPr/>
      </w:pPr>
      <w:r>
        <w:rPr>
          <w:rFonts w:ascii="IRNazanin" w:hAnsi="IRNazanin" w:eastAsia="IRNazanin"/>
          <w:color w:val="111111"/>
          <w:sz w:val="28"/>
          <w:sz w:val="28"/>
          <w:szCs w:val="28"/>
          <w:rtl w:val="true"/>
          <w:lang w:bidi="fa-IR"/>
        </w:rPr>
        <w:t>يكى از مراسم باشكوه عبادى و سياسى اسلام زيارت كعبه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در اصل وجوب آن شك ندارد، به همين دليل مسلمانان توانمند از سراسر عالم اسلام عيد اضحى را در مكه سپرى كرده و به طواف بيت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مراسم حج به انتها رسيد، نوبت ديدن و زيارت مرقد رسول خدا صلى الله عليه و آله است؛ و نبايد كسى خود را از فيض آن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تيميه و به تبع آن وهابيت است كه حكم به تحريم زيارت قبر پيامبر صلى الله عليه و آله هم داده‌اند</w:t>
      </w:r>
      <w:r>
        <w:rPr>
          <w:rFonts w:eastAsia="IRNazanin" w:cs="IRNazanin"/>
          <w:color w:val="111111"/>
          <w:sz w:val="28"/>
          <w:szCs w:val="28"/>
          <w:rtl w:val="true"/>
          <w:lang w:bidi="fa-IR"/>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لِرَسُولِ اللَّه صلى الله عليه و آله يَا ابَتَاه ما لِمَن زارَكَ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زَارَنِى حَيّاً أوْ مَيِّتاً أوْ زارَ أباكَ أوْ زارَ أخاكَ أو زارَكَ كانَ حَقّاً عَلَىَّ أن أزُورَهُ يَوْمَ القيامَةِ وَ اخَلِّصَهُ مِنْ ذُنُوبِهِ</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حسين عليه السلام از جد بزرگوار خود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زيارت‌كننده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در زندگى يا بعد از مرگم يا پدرت يا برادرت يا</w:t>
      </w:r>
    </w:p>
    <w:p>
      <w:pPr>
        <w:pStyle w:val="BookText"/>
        <w:rPr/>
      </w:pPr>
      <w:r>
        <w:rPr>
          <w:rFonts w:ascii="IRNazanin" w:hAnsi="IRNazanin" w:eastAsia="IRNazanin"/>
          <w:color w:val="111111"/>
          <w:sz w:val="28"/>
          <w:sz w:val="28"/>
          <w:szCs w:val="28"/>
          <w:rtl w:val="true"/>
          <w:lang w:bidi="fa-IR"/>
        </w:rPr>
        <w:t>تو را زيارت كند، بر من حق پيدا مى‌كند كه روز قيامت به ديدار او بروم و او را از گناهانش خلاص گردانم</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در حديث ديگر پيامبر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ضَمِنْتُ لَهُ يَوْمَ الْقِيامةِ أنْ اخَلِّصَهُ مِنْ أهْوالِها وَ شَدائِدِها حَتَّى اصَيِّرَهُ مَعِى فِى دَرَجَتِى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من ضامن خلاصى او در روز قيامت از ترس و گرفتارى‌هاى آن هستم تا او را همراه خود همرتبه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أتَى مَكَّةَ حَاجّاً وَ لَمْ يَرزُنِى إِلَى الْمَدِينَةِ جَفَوْتُهُ يَوْمَ القِيامَةِ وَ مَن أتَانِى زَائِراً وَجَبَتْ لَه شَفَاعَتِى وَ مَنْ وَجَبَتْ لَهُ شَفاعَتِى وَجَبَتْ 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كسى كه مكه مشرف شود ولى مرا در مدينه زيارت نكند، روز قيامت به او سخت خواهم گرفت، هر كس مرا زيارت كند، شفاعت او برايم واجب خواهد شد، و كسى كه شفاعت من براى او واجب شود، بهشت براى او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كه رسول خدا صلى الله عليه و آله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زَارَ قَبْرِى بَعْدَ مَوْتِى كَانَ كَمَنْ هَاجَرَ إِلَىَّ فِى حَيَاتِى فَإِنْ لَمْ تَسْتَطِيعُوا فَابْعَثُوا إِلَىَّ السَّلامَ فَإِنَّهُ يَبْلُغُنِى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كسى كه قبر مرا بعد از مرگ من زيارت كند، مثل كسى است كه با من در زمان حياتم مهاجرت كرده است، اگر نتوانست به زيارتم بيايد، از دور برايم سلام بفرستد كه به من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اين باب بسيار زياد است، در اكثر آنها متن روايت فريقين يك سان مى‌باشد، فقط ذيل روايتى كه مربوط به زيارت امامان معصوم عليهم السلام مى‌شود در منابع روايى اهل سنت ذكر نشده است و الا در صدر روايت اختلافى وجود ندارد و يك‌نواختى لفظى و معنوى آن كاملًا مشهود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ديدن برادران دينى امام صادق عليه السلام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أخاً فِى جانِبِ الْمِصْرِ ابْتِغَاءَ وَجْهِ اللَّهِ فَهُوَ زَوْرُهُ وَ حَقُّ عَلَى اللَّهِ أنْ يُكْرِمَ زَوْرَه</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0"/>
      </w:r>
      <w:r>
        <w:rPr>
          <w:rFonts w:ascii="Amiri" w:hAnsi="Amiri" w:eastAsia="Amiri" w:cs="Amiri"/>
          <w:color w:val="111111"/>
          <w:sz w:val="28"/>
          <w:sz w:val="28"/>
          <w:szCs w:val="28"/>
          <w:rtl w:val="true"/>
          <w:lang w:bidi="ar-SA"/>
        </w:rPr>
        <w:t>كسى كه برادر دينى خود را</w:t>
      </w:r>
    </w:p>
    <w:p>
      <w:pPr>
        <w:pStyle w:val="BookText"/>
        <w:rPr/>
      </w:pPr>
      <w:r>
        <w:rPr>
          <w:rFonts w:ascii="IRNazanin" w:hAnsi="IRNazanin" w:eastAsia="IRNazanin"/>
          <w:color w:val="111111"/>
          <w:sz w:val="28"/>
          <w:sz w:val="28"/>
          <w:szCs w:val="28"/>
          <w:rtl w:val="true"/>
          <w:lang w:bidi="fa-IR"/>
        </w:rPr>
        <w:t>محض رضاى خدا زيارت كند، در حقيقت خدا را زيارت كرده است و حق پيدا مى‌كند كه خداوند زيارت كننده خود را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نيز روايات زيادى در منابع اسلامى وجود دارد كه دلالت بر اهميت ديد و بازديد مى‌كند و مسلمانان را نسبت به ملاقات همديگر تشويق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روايات اين است كه هر عملى كه انجام مى‌پذيرد، بايد رنگ خدايى داشته باشد و اگر اين رفتارهاى معنوى با نيت پاك همراه بود مستحق پاداش معنوى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روايات اين است كه اگر كسى براى طلب خود يا ساير نيازمندى‌هاى شخصى به ديدن كسى مى‌رود انتظار دريافت بهشت از خداى متعال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قبر مسلمانان</w:t>
      </w:r>
    </w:p>
    <w:p>
      <w:pPr>
        <w:pStyle w:val="BookText"/>
        <w:rPr/>
      </w:pPr>
      <w:r>
        <w:rPr>
          <w:rFonts w:ascii="IRNazanin" w:hAnsi="IRNazanin" w:eastAsia="IRNazanin"/>
          <w:color w:val="111111"/>
          <w:sz w:val="28"/>
          <w:sz w:val="28"/>
          <w:szCs w:val="28"/>
          <w:rtl w:val="true"/>
          <w:lang w:bidi="fa-IR"/>
        </w:rPr>
        <w:t>زيارتِ آرامگاه‌هاى مؤمنان و صلحا بدون هيچ اختلافى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طبق نظر افراطى ابن تيميه حرام مى‌باشد كه آن مردود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حكم او رواياتى است كه مورد نسخ واقع شده چون اوامر بعد از نهى موجب نسخ مورد منهى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نوشتار به آراى فقهاى اهل سنت و شيعه اشاره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روشن مى‌گردد كه حكم جواز و مباح بودن زيارت مرقد مطهر رسول خدا صلى الله عليه و آله و قبور مسلمانان مورد اتفاق فريقين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فقهاى فريقين در مورد زيارت</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هر دو طايفه از علماى اسلامى در خصوص احترام مرقد مطهر رسول خدا صلى الله عليه و آله توافق نظر دارند و آن را شريف‌ترين عبادت و بهترين طاعت و با فضيلت‌ترين ثواب مى‌دانند، و تأكيد دارند كه هر زاير خانه خدا، قبل يا بعد از طواف بيت اللَّه الحرام سراغ حرم نبوى رفته و به زيارت آن بارگاه ملكوتى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قبور مؤمنان نيز قايل به جواز بوده همه آن را جزء عمل مشروع تلقى كرده‌اند كه قبلًا متذكر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فرمايشات علماى اسلام در مورد زيارت قبر رسول</w:t>
      </w:r>
    </w:p>
    <w:p>
      <w:pPr>
        <w:pStyle w:val="BookText"/>
        <w:rPr/>
      </w:pPr>
      <w:r>
        <w:rPr>
          <w:rFonts w:ascii="Amiri" w:hAnsi="Amiri" w:eastAsia="Amiri" w:cs="Amiri"/>
          <w:color w:val="111111"/>
          <w:sz w:val="28"/>
          <w:sz w:val="28"/>
          <w:szCs w:val="28"/>
          <w:rtl w:val="true"/>
          <w:lang w:bidi="ar-SA"/>
        </w:rPr>
        <w:t>خدا صلى الله عليه و آله به قرار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عون المعبود مى‌نگارد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زيارة قبر النبى أشرف من أكثر الطاعات و أفضل من كثير المندوبات لكن ينبغى لمن يسافر أن ينوى زيارة المسجد النبوى ثمّ يزور قبر النبى و يصلّى و يسلّم عليه اللهم ارزقنا زيارة المسجد النبوى و زيارة قبر النبى آمين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دمشقى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فى زيارة قبر رسول اللَّه صلى الله عليه و آله و أذكارها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ينبغى لكلّ من حجّ أن يتوجّه إلى زيارة رسول اللَّه صلى الله عليه و آله، سواء كان ذلك طريقه أو لم يكن، فإنه زيارته صلى الله عليه و آله من أهم القربات و أربح المساعى و أفضل الطلبات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ابوصلاح حلبى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رسول اللَّه صلى الله عليه و آله عند قبره و كلّ واحد من الأئمة عليهم السلام من بعده فى مشاهدهم من السنن المؤكّدة و العبادات المعظمة، فى كلّ جمعة أو فى كلّ شهر أو فى كلّ سنة إن أمكن ذلك، و إلّافمرة فى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يتمكّن من زيارة النبى صلى الله عليه و آله و الأئمة عليهم السلام بحيث قبورهم لبعد داره أو لبعض الموانع فليزر من شاء منهم من حيث هو مصحرا أو من علوّ داره أو من مصلّاه فى كلّ يوم أو فى كلّ جمعة أو فى كلّ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معتقد است كه منظور از زيارت بعد از حج، عام است و استحباب آن شامل زيارت مرقد پيامبر صلى الله عليه و آله و ساير ائمه عليهم السلام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زيارت رسول خدا صلى الله عليه و آله و ساير ائمه عليهم السلام بعد از حج مورد تأكيد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كلمات صريح ديگر جاى هيچ ابهام و شكى باقى نمى‌ماند و اگر كسى با آن همه روايات منصوصه و تصريحات عالمانه شيوخ اسلام در احكام اسلامى ايجاد تشكيك نمايد، در اصل عقيده او بايد ترديد كرد كه آيا واقعاً از روى علم منكر احكام شرعى مى‌شود يا از روى عناد يا ناتوانى علمى؟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روحى و روانى زيارت</w:t>
      </w:r>
    </w:p>
    <w:p>
      <w:pPr>
        <w:pStyle w:val="BookText"/>
        <w:rPr/>
      </w:pPr>
      <w:r>
        <w:rPr>
          <w:rFonts w:ascii="IRNazanin" w:hAnsi="IRNazanin" w:eastAsia="IRNazanin"/>
          <w:color w:val="111111"/>
          <w:sz w:val="28"/>
          <w:sz w:val="28"/>
          <w:szCs w:val="28"/>
          <w:rtl w:val="true"/>
          <w:lang w:bidi="fa-IR"/>
        </w:rPr>
        <w:t>روان‌شناسان تلاش فراوان دارند كه راهكارهاى مناسبى جهت درمان مشكلات روانى افراد جامعه پيدا نمايند، اما متأسفانه در اين‌باره از منابع دينى كمك نمى‌گيرند تا بتوانند با آموزه‌هاى آن مراجعه‌كنندگان خود را با اطمينان بيشترى مورد معالجه قرار دهند، علت آن شايد در كم اطلاعى آنان از منابع سرشار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اين منبع فياض، مخصوصاً سخنان گوهر بار ائمه عليهم السلام راهبردهاى بسيار مفيدى وجود دارد كه با تكيه بر آن مى‌شود بحران‌هاى روحى و روانى جامعه را كاهش داد و آنها را جهت غلبه بر بيمارى توان بخش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انبيا در رشد و توسعه آموزه‌هاى روان‌شناختى، بسيار حايز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يكى پس از ديگرى دانش مورد نياز انسان را كه از طريق وحى به آنان عرضه مى‌شد دريافت مى‌كردند كه در اين دانش‌ها اطلاعات مربوط به انسان و تفسير و تحليل پديده‌هاى ذهنى و رفتارى وى نيز نهفته بود</w:t>
      </w:r>
      <w:r>
        <w:rPr>
          <w:rFonts w:eastAsia="IRNazanin" w:cs="IRNazanin"/>
          <w:color w:val="111111"/>
          <w:sz w:val="28"/>
          <w:szCs w:val="28"/>
          <w:rtl w:val="true"/>
          <w:lang w:bidi="fa-IR"/>
        </w:rPr>
        <w:t xml:space="preserve">. </w:t>
      </w:r>
      <w:r>
        <w:rPr>
          <w:rStyle w:val="FootnoteAnchor"/>
          <w:rtl w:val="true"/>
        </w:rPr>
        <w:footnoteReference w:id="1761"/>
      </w:r>
      <w:r>
        <w:rPr>
          <w:rFonts w:ascii="Amiri" w:hAnsi="Amiri" w:eastAsia="Amiri" w:cs="Amiri"/>
          <w:color w:val="111111"/>
          <w:sz w:val="28"/>
          <w:sz w:val="28"/>
          <w:szCs w:val="28"/>
          <w:rtl w:val="true"/>
          <w:lang w:bidi="ar-SA"/>
        </w:rPr>
        <w:t>در ذيل به قسمتى از اين روش‌ها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رسيدن به آرامش روانى</w:t>
      </w:r>
    </w:p>
    <w:p>
      <w:pPr>
        <w:pStyle w:val="BookText"/>
        <w:rPr/>
      </w:pPr>
      <w:r>
        <w:rPr>
          <w:rFonts w:ascii="IRNazanin" w:hAnsi="IRNazanin" w:eastAsia="IRNazanin"/>
          <w:color w:val="111111"/>
          <w:sz w:val="28"/>
          <w:sz w:val="28"/>
          <w:szCs w:val="28"/>
          <w:rtl w:val="true"/>
          <w:lang w:bidi="fa-IR"/>
        </w:rPr>
        <w:t>يكى از مهم‌ترين آثار زيارت رسيدن به آرامش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لحاظ داشتن عاطفه و احساس سرشار نمى‌تواند زندگى يك نواخت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رنگى در زندگى ملالت‌آور و كسل‌كننده است و پيامد انزواگرايى و جامعه‌گريزى و در نهايت بيمارى افسردگى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خود احساس دلگيرى مى‌كند تلاش خواهد كرد تا از اين وضعيت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مى‌تواند دنياى سرد و بى‌روح آدم را در هم بشكند و شادابى را براى او هديه كند؟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بگويم تغيير وضعيت و محيط كمك زيادى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انسان به ملاقات عزيزان خود مانند پدر، مادر، برادر و ساير وابستگان مى‌رود و در</w:t>
      </w:r>
    </w:p>
    <w:p>
      <w:pPr>
        <w:pStyle w:val="BookText"/>
        <w:rPr/>
      </w:pPr>
      <w:r>
        <w:rPr>
          <w:rFonts w:ascii="IRNazanin" w:hAnsi="IRNazanin" w:eastAsia="IRNazanin"/>
          <w:color w:val="111111"/>
          <w:sz w:val="28"/>
          <w:sz w:val="28"/>
          <w:szCs w:val="28"/>
          <w:rtl w:val="true"/>
          <w:lang w:bidi="fa-IR"/>
        </w:rPr>
        <w:t>محيط فاميلى قرار مى‌گيرد بسيارى از مشكلات و گرفتارى‌هاى خود را از ياد مى‌برد، حالت نشاط و سرور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يك دوست به ميزان زيادى روى روحيه طرفين اثر مى‌كند، بلافاصله شكوفه خنده را بر لب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ناسنجيده و بدون تأمل اين مواهب الهى را از بندگان خدا گرفت و گفت فقط انسان مجاز است براى سه مسجد بار سفر ببندد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بار سفر مى‌بندد و به زيارت عتبات مى‌رود، با ديدن آن فضاى سرشار از معنويت، بيشتر خود را در جوار رحمت و مغفرت الهى احساس مى‌كند و مى‌انديشد كه بعد مكانى از بين رفته، معرفت الهى حس مى‌شود و او واقعاً در محضر حضرت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انسان هميشه در محضر خدا مى‌باشد ولى غفلت باعث مى‌شود كه اين حالت را همه جا نداشته باشد، اما مشاهد مشرفه و قبور صالحان حجاب‌ها را كنار مى‌زند و انسان را متنبه مى‌سازد و در فضاى معنويت غرق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ناب‌ترين اشك‌ها آن‌جا از ديدگان سرازير مى‌گردد، دل‌ها شست‌وشو مى‌يابد، اميدها به مغفرت خدا زيادتر گرديده و دعاها خالصانه‌تر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خاطر است كه رسول خدا صلى الله عليه و آله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كنت نهيتكم عن زيارة القبور فزوروها فإنّها تزهد فى الدنيا و تذكّر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2"/>
      </w:r>
      <w:r>
        <w:rPr>
          <w:rFonts w:ascii="IRNazanin" w:hAnsi="IRNazanin" w:eastAsia="IRNazanin"/>
          <w:color w:val="111111"/>
          <w:sz w:val="28"/>
          <w:sz w:val="28"/>
          <w:szCs w:val="28"/>
          <w:rtl w:val="true"/>
          <w:lang w:bidi="fa-IR"/>
        </w:rPr>
        <w:t>من قبلًا شما را از زيارت قبور منع كردم پس به زيارت آنها برويد، چون زيارت اهل قبور زهد در دنيا و يادآورى آخرت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عنصر اثر اساسى در تربيت و سازندگى انسان خواهد داشت و راه بندگى را به سوى حضرت رب هموارتر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ترقّ القلوب و تدمع العين و تذكّر الآخرة</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در زيارت نرمى دل، گريستن چشم و يادآورى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دل شكسته آمادگى براى اخلاص پيدا مى‌كند، با چشم جوشان از اشك، موفق به طهارت باطنى مى‌گردد و ياد آخرت</w:t>
      </w:r>
    </w:p>
    <w:p>
      <w:pPr>
        <w:pStyle w:val="BookText"/>
        <w:rPr/>
      </w:pPr>
      <w:r>
        <w:rPr>
          <w:rFonts w:ascii="IRNazanin" w:hAnsi="IRNazanin" w:eastAsia="IRNazanin"/>
          <w:color w:val="111111"/>
          <w:sz w:val="28"/>
          <w:sz w:val="28"/>
          <w:szCs w:val="28"/>
          <w:rtl w:val="true"/>
          <w:lang w:bidi="fa-IR"/>
        </w:rPr>
        <w:t>ضمن اين كه اثر بيشتر در آمادگى دگرگونى را ايجاد مى‌نمايد، پيامد دل كندن از زرق و برق دنيا و فريب نخوردن مظاهر آن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بندگى خداوند به دنبال 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اخلاص در عبوديت و تقرب الهى را مى‌طلبيم؟ بدون ترديد راه رسيدن به اين هدف همان است كه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و التزام به مطلق زيارت نه تنها موجب شرك نيست كه حتى شرك‌زدايى مى‌كند و انسان را مى‌سازد و تربيت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مرگ</w:t>
      </w:r>
    </w:p>
    <w:p>
      <w:pPr>
        <w:pStyle w:val="BookText"/>
        <w:rPr/>
      </w:pPr>
      <w:r>
        <w:rPr>
          <w:rFonts w:ascii="IRNazanin" w:hAnsi="IRNazanin" w:eastAsia="IRNazanin"/>
          <w:color w:val="111111"/>
          <w:sz w:val="28"/>
          <w:sz w:val="28"/>
          <w:szCs w:val="28"/>
          <w:rtl w:val="true"/>
          <w:lang w:bidi="fa-IR"/>
        </w:rPr>
        <w:t>اثر روحى و روانى ديگر زيارت اين است كه انسان را به ياد مرگ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گرفتارى‌هاى دنيا، مشغله‌هاى فراوان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حدى پيشرفت مى‌كند كه انسان سال‌ها از آن دور مانده و باورش نمى‌شود كه ممكن است روزى مرگ به سراغ او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در عالم خواب و خيال خويش خوش است و سرمست از باده عيش و نوش، به خود مى‌بالد و به مظاهر چند روزه دنيا مباهات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زيارتگاه‌ها و آثار مردگان برويد، شايد تكانى بخوريد و از توهمات ذهنى خود رهايى يافته كمى متنبه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بيماران، و مخصوصاً ديار مردگان، انسان را متوجه مرگ مى‌كند و اين كه او بايد روزى با دنياى خيالى خود وداع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وقتى كه با لشكريان خود از جنگ صفين بر مى‌گشت، در حالى كه لشكرش شكست خورده بود و سخت دچار بحران روحى گرديده بود، پشت دروازه كوفه رسيدند، نزديك قبرستان ايستاده با مردگان سخن گفت تا زنده‌ها و اطرافيان او متوجه عالم غير مادى شوند و بفهمند كه اين دنيا عمر بس كوتاهى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عليه السلام به حدى شورانگيز و تأثيرگذار است كه هر وقت انسان مى‌خواند به خود مى‌لرزد و در فكر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الدِّيَارِ الْمُوحِشَةِ وَ الْمَحَالِّ الْمُقْفِرَةِ وَ الْقُبُورِ الْمُظْلِمَةِ يَا أَهْلَ التُّرْبَةِ يَا أَهْلَ الْغُرْبَةِ يَا أَهْلَ الْوَحْدَةِ يَا أَهْلَ الْوَحْشَةِ أَنْتُمْ لَنَا فَرَطٌ سَابِقٌ وَ نَحْنُ لَكُمْ تَبَعٌ لَاحِقٌ أَمَّا الدُّورُ فَقَدْ سُكِنَتْ وَ أَمَّا الْأَزْوَاجُ فَقَدْ نُكِحَتْ وَ أَمَّا الْأَمْوَالُ فَقَدْ قُسِمَتْ هَذَا</w:t>
      </w:r>
    </w:p>
    <w:p>
      <w:pPr>
        <w:pStyle w:val="BookText"/>
        <w:rPr/>
      </w:pPr>
      <w:r>
        <w:rPr>
          <w:rFonts w:ascii="Amiri" w:hAnsi="Amiri" w:eastAsia="Amiri" w:cs="Amiri"/>
          <w:color w:val="111111"/>
          <w:sz w:val="28"/>
          <w:sz w:val="28"/>
          <w:szCs w:val="28"/>
          <w:rtl w:val="true"/>
          <w:lang w:bidi="ar-SA"/>
        </w:rPr>
        <w:t>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فِى الْكَلَامِ لَأَخْبَرُوكُمْ أَنَّ خَيْرَ الزَّادِ التَّقْوَى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4"/>
      </w:r>
      <w:r>
        <w:rPr>
          <w:rFonts w:ascii="IRNazanin" w:hAnsi="IRNazanin" w:eastAsia="IRNazanin"/>
          <w:color w:val="111111"/>
          <w:sz w:val="28"/>
          <w:sz w:val="28"/>
          <w:szCs w:val="28"/>
          <w:rtl w:val="true"/>
          <w:lang w:bidi="fa-IR"/>
        </w:rPr>
        <w:t>اى ساكنان خانه‌هاى وحشت‌زا، گورهاى تاريك، اى خفتگان در خاك، اى غريبان، اى تنهاشدگان، اى وحشت‌زدگان، شما پيش از ما رفتيد و ما در پى شما روانيم، و به شما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درباره اين دنيا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خبرهاى بدى براى شما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خانه‌هايتان ديگران سكونت گزيدند، زنانتان با ديگران ازدواج كردند، اموال شما در ميان ديگران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است كه ما داريم، حال شما چه خبر داريد؟ سپس به اصحاب خود رو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اجازه سخن گفتن داشتند، به شما خبر مى‌دادند كه بهترين توشه براى اين سفر،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آن‌جا غير از پرهيزگارى الهى هيچ چيزى دست انسان را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مولى را هر وقت انسان مى‌خواند عميقاً متأثر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معلم انسان است، مى‌خواهد نسل آدمى تربيت شود و از نظر روحى و روانى دگرگون گشته به فكر چاره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توجه به اين ضرورت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فزوروها و ليزدكم زيارتها خيرا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زيارت قبور موجب 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فزوروها فانّها تذكركم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5"/>
      </w:r>
      <w:r>
        <w:rPr>
          <w:rFonts w:ascii="IRNazanin" w:hAnsi="IRNazanin" w:eastAsia="IRNazanin"/>
          <w:color w:val="111111"/>
          <w:sz w:val="28"/>
          <w:sz w:val="28"/>
          <w:szCs w:val="28"/>
          <w:rtl w:val="true"/>
          <w:lang w:bidi="fa-IR"/>
        </w:rPr>
        <w:t>موجب تذكر و يادآورى مرگ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انسان از اين طريق ساخته خواهد شد و كم‌تر مرتكب عصيان، جرايم و هنجارشكنى اجتماعى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وسيله عبرت و پندآموزى</w:t>
      </w:r>
    </w:p>
    <w:p>
      <w:pPr>
        <w:pStyle w:val="BookText"/>
        <w:rPr/>
      </w:pPr>
      <w:r>
        <w:rPr>
          <w:rFonts w:ascii="Amiri" w:hAnsi="Amiri" w:eastAsia="Amiri" w:cs="Amiri"/>
          <w:color w:val="111111"/>
          <w:sz w:val="28"/>
          <w:sz w:val="28"/>
          <w:szCs w:val="28"/>
          <w:rtl w:val="true"/>
          <w:lang w:bidi="ar-SA"/>
        </w:rPr>
        <w:t>در سخنان رسول خدا صلى الله عليه و آله به اين اثر اشاره شده، در يك تعبير فرمود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فإنّ فيها 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قبور برويد چون در زيارت آن عبرت‌آموزى است، يعنى زيارت اهل قبور مايه عبرت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ديگر آمده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فإنّ فى زيارتها عظة و عبرة</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6"/>
      </w:r>
      <w:r>
        <w:rPr>
          <w:rFonts w:ascii="IRNazanin" w:hAnsi="IRNazanin" w:eastAsia="IRNazanin"/>
          <w:color w:val="111111"/>
          <w:sz w:val="28"/>
          <w:sz w:val="28"/>
          <w:szCs w:val="28"/>
          <w:rtl w:val="true"/>
          <w:lang w:bidi="fa-IR"/>
        </w:rPr>
        <w:t>اهل قبور را زيارت كنيد، چون در زيارت آنها پند و عبرت آموختن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يك عبارت ديگر آمده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فإنّ لكم فيها عبرة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7"/>
      </w:r>
      <w:r>
        <w:rPr>
          <w:rFonts w:ascii="IRNazanin" w:hAnsi="IRNazanin" w:eastAsia="IRNazanin"/>
          <w:color w:val="111111"/>
          <w:sz w:val="28"/>
          <w:sz w:val="28"/>
          <w:szCs w:val="28"/>
          <w:rtl w:val="true"/>
          <w:lang w:bidi="fa-IR"/>
        </w:rPr>
        <w:t>به سراغ اهل قبور برويد، چون براى شما عبرت‌آموزى دارد و انسان از ديدن آنها پند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اعتقاد ابن تيميه كسانى كه به زيارت مرقد مطهر پيامبر صلى الله عليه و آله يا فرزندان پاك آن حضرت مى‌روند، در برابر آنان سر به سجده نمى‌سايند، آنان را پرستش نمى‌كنند، چون اين مطلب بديهى است كه عبوديت از آن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مراتب فرمانبرى را كسى عبادت نمى‌داند، زاير كه به آن‌جا مى‌رود، چون محل مناسب براى معرفت است و يك نوع حس نزديكى به خدا در انسان زنده مى‌شود و محل بود و باش ملائكه است، شيطان در آن‌جاها راه پيدا نمى‌كند، اين عوامل موجب مى‌شود كه انسان توان عبادت خالصانه را پيدا كند و خدا را پاكيزه‌تر نيايش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غير از اين موارد را نيت كند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مشرك اختصاص به آن مكان‌ها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همه جا مشرك است، زمان و مكان در شرك مدخليت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بهانه شرك، زايران را از ابراز محبت به پيامبر صلى الله عليه و آله و فرزندان او منع كردن، ناشى از يك تحجر و جمود فكرى يا يك نيرنگى سياسى 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طرح اين اوهام مورد پذيرش فقهاى اسلام قرار نگرفت و در برابر طراح آن يعنى ابن تيميه واكنش‌هاى شديد نشان داده شد كه قبلًا اشاره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همبستگى مستحكم خويشاوندى</w:t>
      </w:r>
    </w:p>
    <w:p>
      <w:pPr>
        <w:pStyle w:val="BookText"/>
        <w:rPr/>
      </w:pPr>
      <w:r>
        <w:rPr>
          <w:rFonts w:ascii="IRNazanin" w:hAnsi="IRNazanin" w:eastAsia="IRNazanin"/>
          <w:color w:val="111111"/>
          <w:sz w:val="28"/>
          <w:sz w:val="28"/>
          <w:szCs w:val="28"/>
          <w:rtl w:val="true"/>
          <w:lang w:bidi="fa-IR"/>
        </w:rPr>
        <w:t>گفتم كه مفهوم زيارت تنها ديدن از امكنه و قبور نيست، معناى عام آن شامل كليه ديد و بازديدها و روابط اجتماعى بشر مى‌گردد، از اين‌رو از مطلق ملاقات‌ها تعبير به زيارت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ديدارها در اسلام مورد تأكيد واقع شده و جزء امور دينى مى‌باشد، مثل ديدار خويشاوندان كه به عنوان يك تكليف دينى ضرورى است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روحى و روانى بسيارى از انسان‌ها دچار يك خلأ مى‌باشند، هر كسى</w:t>
      </w:r>
    </w:p>
    <w:p>
      <w:pPr>
        <w:pStyle w:val="BookText"/>
        <w:rPr/>
      </w:pPr>
      <w:r>
        <w:rPr>
          <w:rFonts w:ascii="IRNazanin" w:hAnsi="IRNazanin" w:eastAsia="IRNazanin"/>
          <w:color w:val="111111"/>
          <w:sz w:val="28"/>
          <w:sz w:val="28"/>
          <w:szCs w:val="28"/>
          <w:rtl w:val="true"/>
          <w:lang w:bidi="fa-IR"/>
        </w:rPr>
        <w:t>سعى مى‌كند اين كاستى را به نحوى جبران و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خلأهاى روحى خود را از طريق مواد مضر چون الكل، شراب، مرفين، مواد مخدر، قماربازى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مى‌كند، روشى كه سرانجام جز تباهى و فرو رفتن در منجلاب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نگويم نصف جمعيت بشر روى زمين به اين سمت كشيده شده‌اند، حداقل بخش قابل توجهى از مردم دنيا در همين وادى گم گشته‌اند، تا جايى كه به هشدارهاى عقلاى عالم توجه نمى‌كنند و روز به روز بر عمق فاجعه افزون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مردم از طريق علم، تحصيلات عاليه، آموختن فنون و كسب تجارب مى‌كوشند فرصت‌هاى خود را پر كرده، براى خود سرگرمى مى‌آفرينند تا در زندگى احساس كمبود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مردم از طريق برقرارى روابط اجتماعى، تلاش مى‌نمايند همكاران صميمى، آشنايان فرهيخته، و نظير آن را پيدا كرده، با هم روابط دوستانه داشته باشند، تا در موقع ضرورت به همديگر پناه برده با مشاوره هم مشكلات روحى و روانى خويش را كاهش داده و حل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راهكارهاى مكتب حيات بخش اسلام در اين زمينه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بنا دارد در سلامت روحى و روانى به سر برد لازم است اين فاكتورها را در نظر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ضرورت‌هاى روحى و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مشكلات خود آگاه نباشد، نمى‌تواند راه چاره براى آن پيدا كند، احساس درد هميشه قبل از اقدام به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خطاكار، ابتدا بايد پشيمان شود و به سوى حقّ برگردد، سپس براى استحكام رابطه با خدا، از مقام رسالت كمك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 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گناهكاران نبايد مأيوس شوند، استغفار، توبه و زيارت اولياى خدا، وسيله‌اى براى بازسازى روحى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جاؤُكَ فَاسْتَغْفَرُوا </w:t>
      </w:r>
      <w:r>
        <w:rPr>
          <w:rFonts w:eastAsia="IRNazanin" w:cs="IRNazanin"/>
          <w:color w:val="111111"/>
          <w:sz w:val="28"/>
          <w:szCs w:val="28"/>
          <w:rtl w:val="true"/>
          <w:lang w:bidi="fa-IR"/>
        </w:rPr>
        <w:t xml:space="preserve">...». </w:t>
      </w:r>
      <w:r>
        <w:rPr>
          <w:rStyle w:val="FootnoteAnchor"/>
          <w:rtl w:val="true"/>
        </w:rPr>
        <w:footnoteReference w:id="17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بهترين روش درمان مشكلات روحى و روانى، توكل و توجه به خدا،</w:t>
      </w:r>
    </w:p>
    <w:p>
      <w:pPr>
        <w:pStyle w:val="BookText"/>
        <w:rPr/>
      </w:pPr>
      <w:r>
        <w:rPr>
          <w:rFonts w:ascii="IRNazanin" w:hAnsi="IRNazanin" w:eastAsia="IRNazanin"/>
          <w:color w:val="111111"/>
          <w:sz w:val="28"/>
          <w:sz w:val="28"/>
          <w:szCs w:val="28"/>
          <w:rtl w:val="true"/>
          <w:lang w:bidi="fa-IR"/>
        </w:rPr>
        <w:t>پناه بردن به ذات اقدس الهى و درخواست كمك از آن ذات كبريايى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عبادات هم اين است كه ما به خدا نزديك شويم و بتوانيم با او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عبادات ما تأثير نمى‌داشت و دعاهاى ما مثمر ثمر نمى‌بود خداوند 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 إنَّ الَّذينَ يَسْتَكْبِرُونَ عَنْ عِبادَتى سَيَدْخُلُونَ جَهَنَّمَ داخِرينَ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مرا بخوانيد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تقرب به خدا منحصر در عبادت نيست، احترام به والدين، دلجويى و شاد كردن دل آنان، يكى از بهترين راه‌هاى تقرب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تجربه مى‌دانيم كه آنچه مايه شادى و سرور بزرگان فاميل، مخصوصاً والدين است، ديدار مرتب آنان، جويا شدن از احوال‌شان و نشستن در كنار آنان مى‌باشد، كمك‌هاى مالى در رتبه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مؤثرتر از ديد و بازديد نسخه‌اى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پنجمين پيشواى دين امام باقر عليه السلام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خثيمه سلام ما را به شيعيان ما برسان و به آنان سفارش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به خانه يكديگر روند، زيرا در اين ديد و بازديد ولايت ما زنده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بنده‌اى را كه ولايت ما را زنده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زندگى زير سايه روشن ولايت موجب آرامش و اطمينان خاطر است و اين بهترين راه براى پر كردن خلأهاى روحى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بزرگوار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صِلَةُ الأرحامِ تُحَسِّنُ الْخُلُقَ وَ تُسَمِّحُ الْكَفَّ وَ تُطَيِّبُ النَّفْسَ وَ تَزِيدُ فِى الرِّزْقِ وَ تُنْسِئُ فِى الأجَلِ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پيوند با خويشاوندان و نيكى به آنها خُلق انسان را نيك و او را سخى مى‌نمايد، باطن را مصفى، و منور مى‌سازد، روزى را زياد و عمر را طولانى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نمودار آثار و بركات روابط خانوادگى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 صله رحم اين است كه امام صادق عليه السلام مى‌فرمايد</w:t>
      </w:r>
      <w:r>
        <w:rPr>
          <w:rFonts w:eastAsia="IRNazanin" w:cs="IRNazanin"/>
          <w:color w:val="111111"/>
          <w:sz w:val="28"/>
          <w:szCs w:val="28"/>
          <w:rtl w:val="true"/>
          <w:lang w:bidi="fa-IR"/>
        </w:rPr>
        <w:t>: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الرَّحِمِ تُهَوِّنُ</w:t>
      </w:r>
    </w:p>
    <w:p>
      <w:pPr>
        <w:pStyle w:val="BookText"/>
        <w:rPr/>
      </w:pPr>
      <w:r>
        <w:rPr>
          <w:rFonts w:ascii="Amiri" w:hAnsi="Amiri" w:eastAsia="Amiri" w:cs="Amiri"/>
          <w:color w:val="111111"/>
          <w:sz w:val="28"/>
          <w:sz w:val="28"/>
          <w:szCs w:val="28"/>
          <w:rtl w:val="true"/>
          <w:lang w:bidi="ar-SA"/>
        </w:rPr>
        <w:t>الْحِسَابَ يَوْمَ الْقِيَامَةِ وَ هِىَ مَنْسَأةٌ فِى الْعُمُرِ وَ تَقِى مَصَارعَ السُّوء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0"/>
      </w:r>
      <w:r>
        <w:rPr>
          <w:rFonts w:ascii="IRNazanin" w:hAnsi="IRNazanin" w:eastAsia="IRNazanin"/>
          <w:color w:val="111111"/>
          <w:sz w:val="28"/>
          <w:sz w:val="28"/>
          <w:szCs w:val="28"/>
          <w:rtl w:val="true"/>
          <w:lang w:bidi="fa-IR"/>
        </w:rPr>
        <w:t>صله رحم و نيكى در حق آنان حساب روز قيامت را آسان نموده، عمر را طولانى و انسان را از گناه نگهدارى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جمع‌بندى و نتيجه</w:t>
      </w:r>
    </w:p>
    <w:p>
      <w:pPr>
        <w:pStyle w:val="BookText"/>
        <w:rPr/>
      </w:pPr>
      <w:r>
        <w:rPr>
          <w:rFonts w:ascii="IRNazanin" w:hAnsi="IRNazanin" w:eastAsia="IRNazanin"/>
          <w:color w:val="111111"/>
          <w:sz w:val="28"/>
          <w:sz w:val="28"/>
          <w:szCs w:val="28"/>
          <w:rtl w:val="true"/>
          <w:lang w:bidi="fa-IR"/>
        </w:rPr>
        <w:t>يكى از مفاهيم دينى و مذهبى ما تحليل مبناى فقهى مشروعيت و حرمت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مفهوم بسيار وسيعى دارد و شامل كليه روابط عاطفى، معنوى، فاميلى و انسانى بشر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 كه بشر امروز از آلودگى‌هاى مادى و معنوى رنج مى‌برد، يكى از راه‌هاى كاهش فشار روحى و روانى انسان برقرارى روابط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برقرارى فرايند ديدارى جزء ضرورت‌هاى روحى و روانى بشريت بوده و در هيچ زمانى تلاش در كاهش اهميت آن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قرن هشتم هجرى قمرى فرد سست‌انديشى خرط القتاط كرد و فتواى تحريم زيارت را صادر نمود، مخصوصاً ديدن از اماكن مقدس و عتبات عاليات را مساوى كفر دانسته حتى زايران مرقد مطهر رسول خدا صلى الله عليه و آله را مشرك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طرف علما و قضات مصر مورد پيگرد قرار گرفته، بارها از نوشتن، فتوا دادن، حضور در ميان مسلمانان منع و راهى زندان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كسى جز ابن تيميه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سخيف او مى‌رفت كه به قبرستان اذهان دفن گردد كه وهابيت سر از بيغوله‌هاى حجاز در آورد و با اخذ قسمتى از فرآورده‌هاى ذهنى ضلالت‌آور ابن تيميه نحله وهابيت را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فرقه ضاله مشكلاتى را براى جهان اسلام پديد آورد و شبهات جديدى را سبب گرديد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فقهاى اسلام، اعم از تشيع و تسنن با درايت تمام و عقلانيت كامل، آستين بالا زدند و كليه شبهات موجود را پاسخ مستدل و مطابق با موازين علمى</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وهابيت درمانده‌تر از هر زمان ديگر ميان منجلاب شك و اوهام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از آنها بر مى‌آيد صدور فتواى تكفير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اقدام نامعقول نه تنها كمكى به خود نمى‌كنند، بلكه مايه آبروريزى خود را فراهم مى‌سازند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تحليل علمى دلايل زيادى از منابع اهل سنت ارائه شد كه آنان نيز قايل به جواز زيارت ولو به معناى مصطلح آن هستند و زيارت مرقد مطهر رسول خدا صلى الله عليه و آله جزء آمال آنان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آثار روحى و روانى زيارت به اختصار مورد ارزيابى و تحليل قرار گرفت و ديديم كه در منابع روايى فريقين دلايل زيادى براى جواز زيارت وجود دارد كه در برخى از آنها به آثار و پيامدهاى روحى و روانى زيارت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احاديثى كه از پيامبر صلى الله عليه و آله نقل شد كه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به من سلام كنيد به من مى‌رسد، دليلى قوى است بر بطلان آنچه كه منكران زيارت مطرح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إرواء الغليل فى تخريج أحاديث منار السبيل، محمد ناصر الدين الألبانى، المكتب الإسلامى، بيروت،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الاذكار النووية، محيى الدين أبى زكريا يحيى بن شرف النووى الدمشقى، دار الفكر للطباعة و النشر و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البشارة و الاتحاف بما بين ابن تيمية و الالبانى فى العقيدة من الاختلاف، حسن بن على السقاف، دار الامام النووى عمان، الاردن،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الفقه و تطوّراته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المقاصد، جمعى از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الاحوذى بشرح جامع الترمذى، أبى العلا محمد عبدالرحمن ابن عبدالرحيم المباركفورى، دار الكتب العلمية بيروت، لبنان،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مجمع البيان فى تفسير القرآن، فراهانى، تهران، چاپ اول،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دار الكتب الاسلاميه،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محسن قرائتى، مركز فرهنگى درس‌هايى از قرآن، تهران، چاپ يازدهم،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فى أحاديث البشير النذير، جلال الدين عبدالرحمن بن أبى بكر السيوطى، دار الفكر للطباعة و النشر و 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الفقه، عبدالعزيز ابن براج قاضى طرابلسى، دفتر انتشارات اسلامى وابسته به جامعه مدرسين حوزه علميه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ديدگاه‌هاى روان‌شناختى آيت‌اللَّه مصباح يزدى، محمد صادق شجاعى، مركز انتشارات آموزشى و پژوهشى امام خمينى قدس سره قم،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القزوينى، دار الفكر، 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السيف الصقيل فى الرد على ابن زفيل، أبى الحسن تقى الدين على بن عبد الكافى السبكى، مكتبة زهران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الايمان، احمد بن الحسين البيهقى، دار الفكر، بيروت،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اسماعيل بن ابراهيم ابن المغيرة البخارى الجعفى، باب فضل الصلاة فى مسجد مكة و المدينة،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النيسابورى، دار 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المعبود شرح سنن أبى داود، أبى الطيب محمد شمس الحق العظيم آبادى، مع شرح الحافظ شمس الدين ابن قيم الجوزية،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محمد بن على شوكانى، دار ابن كثير، دار الكلم الطيب، دمشق،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ابجدى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رضا مهيار، اسلامى،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 سخن، حسن انورى، سخن،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عقايد و مذاهب اسلامى، جعفر سبحانى، توحيد، قم،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معاصر فارسى، نسرين حكمى و نسترن حكمى، مؤسسه فرهنگ معاصر، تهران،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شرح الجامع الصغير من أحاديث البشير النذير، محمد عبدالرؤوف المناوى،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محمّد بن يعقوب كلينى،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فى الفقه، ابوالصلاح تقى الدين بن نجم الدين حلبى، اصفهان،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فى سنن الأقوال و الأفعال، على المتقى بن حسام الدين الهندى، دار الكتب العلمية، بيروت،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 و منبع الفوائد، نورالدين على بن ابى‌بكر الهيثمى، بتحرير الحافظين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العراقى و ابن حجر، دار الفكر،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مرتضى مطهرى، انتشارات صدرا، تهران،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أبى عبداللَّه الحاكم النيسابورى، بى‌تا و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ابن أبى شيبة فى الأحاديث و الأثار، عبداللَّه بن محمد بن أبى شيبة إبراهيم بن عثمان ابن أبى بكر بن أبى شيبة الكوفى العبسى، مكتب الدراسات و البحوث فى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المطلب فى تحقيق المذهب، علامه حسن بن يوسف بن مطهر اسدى حلى، مجمع البحوث الإسلامية، مشهد، ايران،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دشتى، مشهور،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شيخ حر عاملى، مؤسسه آل البيت عليهم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الأمة إلى أحكام الأئمة، منتخب المسائل، محمد بن حسن بن على حرّ عاملى، مجمع البحوث الإسلامية، مشهد، ايران،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264" w:name="pg1846_24876"/>
    </w:p>
    <w:p>
      <w:pPr>
        <w:pStyle w:val="Heading4"/>
        <w:numPr>
          <w:ilvl w:val="3"/>
          <w:numId w:val="1"/>
        </w:numPr>
        <w:rPr/>
      </w:pPr>
      <w:bookmarkStart w:id="1265" w:name="__RefHeading___Toc2869833_3650668749"/>
      <w:bookmarkStart w:id="1266" w:name="_Toc475"/>
      <w:bookmarkEnd w:id="1264"/>
      <w:bookmarkEnd w:id="1265"/>
      <w:r>
        <w:rPr/>
        <w:t>11</w:t>
      </w:r>
      <w:r>
        <w:rPr>
          <w:rtl w:val="true"/>
        </w:rPr>
        <w:t xml:space="preserve">. </w:t>
      </w:r>
      <w:r>
        <w:rPr>
          <w:rtl w:val="true"/>
        </w:rPr>
        <w:t>نقش مكان‌هاى زيارتى در همبستگى اسلامى‌</w:t>
      </w:r>
      <w:bookmarkEnd w:id="1266"/>
    </w:p>
    <w:p>
      <w:pPr>
        <w:pStyle w:val="BookText"/>
        <w:rPr/>
      </w:pPr>
      <w:r>
        <w:rPr>
          <w:rFonts w:ascii="IRNazanin" w:hAnsi="IRNazanin" w:eastAsia="IRNazanin"/>
          <w:color w:val="111111"/>
          <w:sz w:val="28"/>
          <w:sz w:val="28"/>
          <w:szCs w:val="28"/>
          <w:rtl w:val="true"/>
          <w:lang w:bidi="fa-IR"/>
        </w:rPr>
        <w:t>محسن جان‌پرور و اكرم تقى زاده‌ساروكلايى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تلاش براى همبستگى و اتحاد كشورهاى اسلامى، موضوعى است كه فكر و انديشه مسلمانان روشنفكر و صاحب‌نظران و انديشمندان اسلامى را به خود معطوف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فرهنگ زيارت و نقش زيارتگاه‌هاى اسلامى، در تقويت اين همبستگى بين مسلمانان، جايگاه ويژه‌اى دارد و مسلمانان مى‌توانند با تأكيد و تكيه به اين ميراث با ارزش، در تقويت همبستگى و اتحاد ميان خود، مقابله با فرهنگ‌هاى بيگانه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زيارتگاه‌هاى بزرگ جهان اسلام مانند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المقدس، داراى جايگاه ويژه و ارزش والايى در بين تمامى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همچنين زيارتگاه‌هايى مانند نجف، كربلا، كاظمين، مشهد، سامرا كه در بين مسلمانان شيعه مذهب جايگاه ويژه‌اى داشته و در بين ديگر مسلمانان نيز از احترام خاصى برخوردارند، ظرفيت بالايى در اتحاد و همبستگى بين مسلمانان دارا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مى‌توانند با استفاده از اين ظرفيت‌ها و تقويت فرهنگ زيارت در بين مسلمانان، به عنوان يكى از عوامل اتحاد، همبستگى بين خود را تقويت نموده و باعث گسترش احترام و عزت مسلمانان در جهان و توسعه اسلام و صلح و آرامش جهانى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زيارتگاه، همبستگى اسلامى،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با وجود ظرفيت‌هاى زياد براى توسعه و همبستگى، امروزه با چالش‌هاى درونى و بيرونى بى‌نظيرى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ورود به قرن</w:t>
      </w:r>
    </w:p>
    <w:p>
      <w:pPr>
        <w:pStyle w:val="BookText"/>
        <w:rPr/>
      </w:pPr>
      <w:r>
        <w:rPr>
          <w:rFonts w:ascii="IRNazanin" w:hAnsi="IRNazanin" w:eastAsia="IRNazanin"/>
          <w:color w:val="111111"/>
          <w:sz w:val="28"/>
          <w:sz w:val="28"/>
          <w:szCs w:val="28"/>
          <w:rtl w:val="true"/>
          <w:lang w:bidi="fa-IR"/>
        </w:rPr>
        <w:t>بيست و يكم، مسلمانان را با تجديد نظر و بحث بر سر جامعه سنتى و گاهى نيز اعاده آن با جلوه‌هاى نوين، در تلاش براى مقابله با معضلات عظيم در جنبه‌هاى مختلف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موارد، به پاسدارى از ارزش‌هاى فرهنگى متعلق به روند احياى ميراث اصيل و ريشه‌دار فرهنگى و برخى ديگر با بازنگرى در تنظيم مفاهيم فرهنگى، طبق ارزش‌هاى ياد شده و به منظور پر بار ساختن محتواى آنها با ديدگاه‌هاى اسلامى برگرفته از قرآن كريم، ارتباط دارد، تا بتواند در برابر چالش‌هاى فرهنگى معاصر، به گونه‌اى روابط فرهنگى موجود همبستگى ميان مسلمانان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 و نقش زيارتگاه‌هاى اسلامى، در تقويت اين همبستگى بين مسلمانان،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مى‌توانند با تأكيد و تكيه به اين ميراث با ارزش، از آن در تقويت همبستگى و اتحاد ميان خود و مقابله در برابر فرهنگ غربى و سنگ‌اندازى‌ها و مداخلات دشمنان اسلام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زيارتگاه‌هاى بزرگ جهان اسلام مانند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المقدس، از جايگاه ويژه و ارزش والايى در بين تمامى مسلمانان كشورهاى اسلامى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زيارتگاه‌هاى نجف اشرف، كربلا، كاظمين، مشهد مقدس،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مسلمانان شيعه مذهب، جايگاه ويژه‌اى داشته و در بين ديگر مسلمانان نيز از احترام خاصى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بالايى در اتحاد و همبستگى اين كشورها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مى‌توانند با استفاده از اين ظرفيت‌هاى بالاى اعتقادى و ارزشى، همبستگى بين خود براى مقابله با دشمنان اسلام و همچنين براى جلوگيرى از بروز اختلافات بين خود، استفاده كرده و باعث گسترش احترام و عزت مسلمانان در جهان و توسعه اسلام و صلح و آرامش جهانى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زيارت</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در لغت، آهنگ كردن و از نظر شرعى حاضر شدن در محضر پيامبر، امام يا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پيامبر و امام معصوم يا شهيدان در زمان زنده بودن يا</w:t>
      </w:r>
    </w:p>
    <w:p>
      <w:pPr>
        <w:pStyle w:val="BookText"/>
        <w:rPr/>
      </w:pPr>
      <w:r>
        <w:rPr>
          <w:rFonts w:ascii="IRNazanin" w:hAnsi="IRNazanin" w:eastAsia="IRNazanin"/>
          <w:color w:val="111111"/>
          <w:sz w:val="28"/>
          <w:sz w:val="28"/>
          <w:szCs w:val="28"/>
          <w:rtl w:val="true"/>
          <w:lang w:bidi="fa-IR"/>
        </w:rPr>
        <w:t>پس از رحلت آنان تفاوتى ندارد؛ زيرا آنها در حقيقت همان‌گونه كه در آيه كريمه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زنده‌اند و در پيشگاه پروردگارشان روزى مى‌خورند</w:t>
      </w:r>
      <w:r>
        <w:rPr>
          <w:rFonts w:eastAsia="IRNazanin" w:cs="IRNazanin"/>
          <w:color w:val="111111"/>
          <w:sz w:val="28"/>
          <w:szCs w:val="28"/>
          <w:rtl w:val="true"/>
          <w:lang w:bidi="fa-IR"/>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IRNazanin" w:hAnsi="IRNazanin" w:eastAsia="IRNazanin"/>
          <w:color w:val="111111"/>
          <w:sz w:val="28"/>
          <w:sz w:val="28"/>
          <w:szCs w:val="28"/>
          <w:rtl w:val="true"/>
          <w:lang w:bidi="fa-IR"/>
        </w:rPr>
        <w:t>زيارت اكثراً براى انجام يك كردار يا فريضه دينى و در اماكن مذهبى انجام مى‌شود، اماكنى كه براى پيروان آن دين، مقدس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پديده زيارت كمابيش در بيشتر اديان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w:t>
      </w:r>
    </w:p>
    <w:p>
      <w:pPr>
        <w:pStyle w:val="BookText"/>
        <w:rPr/>
      </w:pPr>
      <w:r>
        <w:rPr>
          <w:rFonts w:ascii="IRNazanin" w:hAnsi="IRNazanin" w:eastAsia="IRNazanin"/>
          <w:color w:val="111111"/>
          <w:sz w:val="28"/>
          <w:sz w:val="28"/>
          <w:szCs w:val="28"/>
          <w:rtl w:val="true"/>
          <w:lang w:bidi="fa-IR"/>
        </w:rPr>
        <w:t>اكنون جهان اسلام، شامل حدود پنجاه كشور است كه همه يا اكثريت جمعيت آنها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كشور از اين كشورها خود را رسماً كشور اسلامى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نيمى از اين كشورها كه يك چهارم جمعيت مسلمانان جهان را در بردارند، در خاورميانه و شمال آفريقا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زياد، بيشترين جمعيت مسلمان در خارج از منطقه در اندونزى، بنگلادش، پاكستان و هندوستان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خاورميانه و شمال آفريقا مسلمان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مسيحى 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داراى مذهب‌هاى قبيله‌اى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جنوب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يهودى مى‌باشند</w:t>
      </w:r>
      <w:r>
        <w:rPr>
          <w:rFonts w:eastAsia="IRNazanin" w:cs="IRNazanin"/>
          <w:color w:val="111111"/>
          <w:sz w:val="28"/>
          <w:szCs w:val="28"/>
          <w:rtl w:val="true"/>
          <w:lang w:bidi="fa-IR"/>
        </w:rPr>
        <w:t xml:space="preserve">. </w:t>
      </w:r>
      <w:r>
        <w:rPr>
          <w:rStyle w:val="FootnoteAnchor"/>
          <w:rtl w:val="true"/>
        </w:rPr>
        <w:footnoteReference w:id="1773"/>
      </w:r>
      <w:r>
        <w:rPr>
          <w:rFonts w:ascii="IRNazanin" w:hAnsi="IRNazanin" w:eastAsia="IRNazanin"/>
          <w:color w:val="111111"/>
          <w:sz w:val="28"/>
          <w:sz w:val="28"/>
          <w:szCs w:val="28"/>
          <w:rtl w:val="true"/>
          <w:lang w:bidi="fa-IR"/>
        </w:rPr>
        <w:t>اين مجموعه عظيم جغرافيايى جهان اسلام، سرزمينى را به طول يازده هزار كيلومتر و به عرض بيش از پنج هزار كيلومتر، با تركيبى بسيار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انسانى 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جهان اسلام، از ديدگاه جغرافياى سياسى، به چهار بخش كاملًا متفاوت، قابل تفكيك و بررسى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بخش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جهان اسلام، كه در حقيقت گهواره جهان اسلام و منطبق با بخش جنوب غربى آسيا يا خاورميانه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شمال جهان اسلام، كه دربردارنده آسياى مركزى و قفقاز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جهان اسلام، كه شامل كشورهاى شمال افريقا و شمال شرق و بخش‌هاى ديگر افريقا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 جهان اسلام، كه از مرزهاى شرقى ايران آغاز شده و تا كرانه‌هاى غربى اقيانوس آرام گسترش مى‌يابد</w:t>
      </w:r>
      <w:r>
        <w:rPr>
          <w:rFonts w:eastAsia="IRNazanin" w:cs="IRNazanin"/>
          <w:color w:val="111111"/>
          <w:sz w:val="28"/>
          <w:szCs w:val="28"/>
          <w:rtl w:val="true"/>
          <w:lang w:bidi="fa-IR"/>
        </w:rPr>
        <w:t xml:space="preserve">. </w:t>
      </w:r>
      <w:r>
        <w:rPr>
          <w:rStyle w:val="FootnoteAnchor"/>
          <w:rtl w:val="true"/>
        </w:rPr>
        <w:footnoteReference w:id="1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سياسى مكان</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مركز عمل آگاهانه و ارادى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است كه در آن از رويدادهاى مختلف، تجربه زندگى مى‌آموزيم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 و عملكردهاى آگاهانه، تنها در ساخت مكان‌هايى معين پر اهميت جلوه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افتراق مكان‌ها، تمركز ارزش‌ها، ديدگاه‌ها، هدف‌ها و تجربه‌هاى مختلف در آنهاست </w:t>
      </w:r>
      <w:r>
        <w:rPr>
          <w:rStyle w:val="FootnoteAnchor"/>
          <w:rtl w:val="true"/>
        </w:rPr>
        <w:footnoteReference w:id="1775"/>
      </w:r>
      <w:r>
        <w:rPr>
          <w:rFonts w:ascii="IRNazanin" w:hAnsi="IRNazanin" w:eastAsia="IRNazanin"/>
          <w:color w:val="111111"/>
          <w:sz w:val="28"/>
          <w:sz w:val="28"/>
          <w:szCs w:val="28"/>
          <w:rtl w:val="true"/>
          <w:lang w:bidi="fa-IR"/>
        </w:rPr>
        <w:t>كه باعث آن مى‌شود كه مكان مطلوبيت سياسى پيدا كند و توجه بازيگران را به خود جلب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آنها بار سياسى به خود مى‌گيرند و بدين ترتيب ماهيت ژئوپليتيكى مى‌يابند</w:t>
      </w:r>
      <w:r>
        <w:rPr>
          <w:rFonts w:eastAsia="IRNazanin" w:cs="IRNazanin"/>
          <w:color w:val="111111"/>
          <w:sz w:val="28"/>
          <w:szCs w:val="28"/>
          <w:rtl w:val="true"/>
          <w:lang w:bidi="fa-IR"/>
        </w:rPr>
        <w:t xml:space="preserve">. </w:t>
      </w:r>
      <w:r>
        <w:rPr>
          <w:rStyle w:val="FootnoteAnchor"/>
          <w:rtl w:val="true"/>
        </w:rPr>
        <w:footnoteReference w:id="1776"/>
      </w:r>
      <w:r>
        <w:rPr>
          <w:rFonts w:ascii="IRNazanin" w:hAnsi="IRNazanin" w:eastAsia="IRNazanin"/>
          <w:color w:val="111111"/>
          <w:sz w:val="28"/>
          <w:sz w:val="28"/>
          <w:szCs w:val="28"/>
          <w:rtl w:val="true"/>
          <w:lang w:bidi="fa-IR"/>
        </w:rPr>
        <w:t>با توجه</w:t>
      </w:r>
    </w:p>
    <w:p>
      <w:pPr>
        <w:pStyle w:val="BookText"/>
        <w:rPr/>
      </w:pPr>
      <w:r>
        <w:rPr>
          <w:rFonts w:ascii="IRNazanin" w:hAnsi="IRNazanin" w:eastAsia="IRNazanin"/>
          <w:color w:val="111111"/>
          <w:sz w:val="28"/>
          <w:sz w:val="28"/>
          <w:szCs w:val="28"/>
          <w:rtl w:val="true"/>
          <w:lang w:bidi="fa-IR"/>
        </w:rPr>
        <w:t>به اين بار ژئوپليتيكى است كه مى‌توانند نقش خود به عنوان عامل مؤثر و ارزشمند در عرصه‌هاى مختلف، مانند همبستگى و پيوند گروه‌هاى انسانى،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همبستگى اسلامى</w:t>
      </w:r>
    </w:p>
    <w:p>
      <w:pPr>
        <w:pStyle w:val="BookText"/>
        <w:rPr/>
      </w:pPr>
      <w:r>
        <w:rPr>
          <w:rFonts w:ascii="IRNazanin" w:hAnsi="IRNazanin" w:eastAsia="IRNazanin"/>
          <w:color w:val="111111"/>
          <w:sz w:val="28"/>
          <w:sz w:val="28"/>
          <w:szCs w:val="28"/>
          <w:rtl w:val="true"/>
          <w:lang w:bidi="fa-IR"/>
        </w:rPr>
        <w:t>اندكى توجه به مفاهيم اسلامى به خوبى نشان مى‌دهد كه اسلام، دين فطرى و بشرى و در نتيجه يك ايدئولوژى الهى براى عموم افراد انسان‌ها در تمام زمان‌ها و مكان‌هاست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مسلّم است كه در دين اسلام، مليت و قوميت به معنايى كه امروزه ميان مردم جهان مصطلح است، به هيچ‌وجه اعتبارى ندارد؛ بلكه اين دين به همه ملت‌ها و اقوام مختلف جهان با يك چشم نگاه مى‌كند و از آغاز نيز دعوت اسلامى به ملت و قوم مخصوصى اختصاص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نظر قرآن، اساساً بشر خلق شده است كه امت واحد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النَّاسُ إِلَّآ أُمَّةً وَ حِدَةً فَاخْتَلَفُوا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مردم در اصل، يك ملت واحد بودند، سپس اختلاف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همبسته سازى اسلام از اين جهت است كه عملًا تمام جنبه‌هاى زندگى را تحت تأثير قرار مى‌دهد و با تجويز دستورات اخلاقى، تمامى مسلمانان را بى‌توجه به نژاد يا زبان به صورت يك جامعه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دارالاسلام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پنج ركن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تكاليف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محتواى اين نمازها از نظر جغرافيايى تغيير چندانى نمى‌كند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كليه مسلمانان در موقع نماز، به طرف خانه خدا و كعبه در مكه مى‌ايستند كه اين يگانگى آنها و نقش وحدت بخش اسلام را مورد تأييد قرار مى‌دهد</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همچنان‌كه على رغم همه تفاوت‌هاى موجود در سراسر جهان اسلام، امت اسلامى آن‌گونه كه در طول تاريخ شكل گرفته و آن طور كه بايد آن را باز شناخت، امتى است كه نمى‌تواند گذشته خويش را از اسلام جدا سازد؛ اسلامى كه جزء تاريخ و</w:t>
      </w:r>
    </w:p>
    <w:p>
      <w:pPr>
        <w:pStyle w:val="BookText"/>
        <w:rPr/>
      </w:pPr>
      <w:r>
        <w:rPr>
          <w:rFonts w:ascii="IRNazanin" w:hAnsi="IRNazanin" w:eastAsia="IRNazanin"/>
          <w:color w:val="111111"/>
          <w:sz w:val="28"/>
          <w:sz w:val="28"/>
          <w:szCs w:val="28"/>
          <w:rtl w:val="true"/>
          <w:lang w:bidi="fa-IR"/>
        </w:rPr>
        <w:t>فرهنگ ملت‌هاى اسلامى گرديده و گاهى باعث به وجود آمدن برخى از اين ملت‌ها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در مقابل مسيحيت پيچيده، آيين عبادى و اعتقادى ساده و انعطاف‌پذيرى را عرضه مى‌دارد كه خود را با ساختارهاى كهن ملت‌ها هماهنگ مى‌سازد</w:t>
      </w:r>
      <w:r>
        <w:rPr>
          <w:rFonts w:eastAsia="IRNazanin" w:cs="IRNazanin"/>
          <w:color w:val="111111"/>
          <w:sz w:val="28"/>
          <w:szCs w:val="28"/>
          <w:rtl w:val="true"/>
          <w:lang w:bidi="fa-IR"/>
        </w:rPr>
        <w:t xml:space="preserve">. </w:t>
      </w:r>
      <w:r>
        <w:rPr>
          <w:rStyle w:val="FootnoteAnchor"/>
          <w:rtl w:val="true"/>
        </w:rPr>
        <w:footnoteReference w:id="1779"/>
      </w:r>
      <w:r>
        <w:rPr>
          <w:rFonts w:ascii="IRNazanin" w:hAnsi="IRNazanin" w:eastAsia="IRNazanin"/>
          <w:color w:val="111111"/>
          <w:sz w:val="28"/>
          <w:sz w:val="28"/>
          <w:szCs w:val="28"/>
          <w:rtl w:val="true"/>
          <w:lang w:bidi="fa-IR"/>
        </w:rPr>
        <w:t>و با علقه‌هاى فرهنگى قوى و جهانى خود، قابليت خاصى براى ايجاد همبستگى بين المللى مى‌دهد كه از ديگر اديان جهان بسيار بيشتر است</w:t>
      </w:r>
      <w:r>
        <w:rPr>
          <w:rFonts w:eastAsia="IRNazanin" w:cs="IRNazanin"/>
          <w:color w:val="111111"/>
          <w:sz w:val="28"/>
          <w:szCs w:val="28"/>
          <w:rtl w:val="true"/>
          <w:lang w:bidi="fa-IR"/>
        </w:rPr>
        <w:t xml:space="preserve">. </w:t>
      </w:r>
      <w:r>
        <w:rPr>
          <w:rStyle w:val="FootnoteAnchor"/>
          <w:rtl w:val="true"/>
        </w:rPr>
        <w:footnoteReference w:id="1780"/>
      </w:r>
      <w:r>
        <w:rPr>
          <w:rFonts w:ascii="IRNazanin" w:hAnsi="IRNazanin" w:eastAsia="IRNazanin"/>
          <w:color w:val="111111"/>
          <w:sz w:val="28"/>
          <w:sz w:val="28"/>
          <w:szCs w:val="28"/>
          <w:rtl w:val="true"/>
          <w:lang w:bidi="fa-IR"/>
        </w:rPr>
        <w:t>از سوى ديگر، انعطاف‌پذيرى اسلام است كه خود، ضامن مقاومت و در نتيجه انسجام آن شده و مى‌تواند باشد</w:t>
      </w:r>
      <w:r>
        <w:rPr>
          <w:rFonts w:eastAsia="IRNazanin" w:cs="IRNazanin"/>
          <w:color w:val="111111"/>
          <w:sz w:val="28"/>
          <w:szCs w:val="28"/>
          <w:rtl w:val="true"/>
          <w:lang w:bidi="fa-IR"/>
        </w:rPr>
        <w:t xml:space="preserve">. </w:t>
      </w:r>
      <w:r>
        <w:rPr>
          <w:rStyle w:val="FootnoteAnchor"/>
          <w:rtl w:val="true"/>
        </w:rPr>
        <w:footnoteReference w:id="1781"/>
      </w:r>
      <w:r>
        <w:rPr>
          <w:rFonts w:ascii="IRNazanin" w:hAnsi="IRNazanin" w:eastAsia="IRNazanin"/>
          <w:color w:val="111111"/>
          <w:sz w:val="28"/>
          <w:sz w:val="28"/>
          <w:szCs w:val="28"/>
          <w:rtl w:val="true"/>
          <w:lang w:bidi="fa-IR"/>
        </w:rPr>
        <w:t>مكان‌هاى بزرگ زيارتى جهان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مكه مركز حجاز است؛ منشأ دين مبين و قبله مؤمنين و مولد سيد المرسلين، زيارتگاه مؤمنين و تمام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پيدايش اين شهر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مى‌شده، به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مركزيت عبادى و دوم مركزيت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ديگر مكه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عرش اللَّه، بلد الحرام، بيت الحرام، ام رحم، بكه و </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دوم هجرت، قبله مسلمانان از بيت المقدس به سوى كعبه تغيير كرد و اين نشان داد كه مكه و كعبه همواره پايگاه اصلى اسلام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علاوه بر پيروزى فرهنگى بر يهود، پيروزى بر قريش نيز بود كه كعبه را در انحصار خود و عقايد شرك آلودشان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حركت، دين ابراهيم كه اساس آيين‌هاى توحيدى بود، به معناى واقعى احيا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فِى السَّمَآءِ فَلَنُوَلّيَنَّكَ قِبْلَةً تَرْضَلهَا فَوَلّ وَجْهَكَ شَطْرَ</w:t>
      </w:r>
    </w:p>
    <w:p>
      <w:pPr>
        <w:pStyle w:val="BookText"/>
        <w:rPr/>
      </w:pPr>
      <w:r>
        <w:rPr>
          <w:rFonts w:ascii="Amiri" w:hAnsi="Amiri" w:eastAsia="Amiri" w:cs="Amiri"/>
          <w:color w:val="111111"/>
          <w:sz w:val="28"/>
          <w:sz w:val="28"/>
          <w:szCs w:val="28"/>
          <w:rtl w:val="true"/>
          <w:lang w:bidi="ar-SA"/>
        </w:rPr>
        <w:t>الْمَسْجِدِ الْحَرَامِ وَ حَيْثُ مَا كُنتُمْ فَوَلُّوا وُجُوهَكُمْ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ما به هر سو گردانيدن رويت در آسمان را نيك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قبله‌اى كه بدان خشنود شوى، برگردانيم؛ پس روى خود را به سوى مسجد الحرام كن؛ و هر جا بوديد، روى خود را به سوى آن برگردانيد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ماه ربيع الأول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يثرب آمد و با آمدن آن حضرت، نام اين شهر به مدينة النبى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در همان آغاز، مدينه را چون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مكه حرم خدا و مدينه حرم رسول اللَّه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بهترين شرافتى بود كه مدينه مى‌توانست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در روايتى از رسول خدا صلى الله عليه و آله نقل شده است كه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اللّهُمَّ انَّ ابْراهيم حَرَّم مَكَّةَ فَجَعَلَها حَرَماً وَ إنّى حرّمت المدينة ما بَين مأْزمَيها، أن لايهراق فيها دم و لايحمل فيها سلاح 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مكه را حرم قرار داد و من مدينه را كه حد فاصل دو كوه عير و ثور است؛ آن گونه كه خونى در آن ريخته نشود و سلاح براى جنگ در آن حمل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آن‌جا كه مدفن و زيارتگاه چهار امام شيعيان در قبرستان بقيع واقع در مدينه مى‌باشد، بر اهميت و تقدّس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الاقصى</w:t>
      </w:r>
      <w:r>
        <w:rPr>
          <w:rFonts w:eastAsia="Amiri" w:cs="Amiri" w:ascii="Amiri" w:hAnsi="Amiri"/>
          <w:color w:val="111111"/>
          <w:sz w:val="28"/>
          <w:szCs w:val="28"/>
          <w:rtl w:val="true"/>
          <w:lang w:bidi="ar-SA"/>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اورشَليم كه در زبان 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يِروشالاييم، در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و در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ناميده شده، نام شهرى است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 تلاقى سه دين بزرگ آسمانى يعنى اسلام و مسيحيت و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باعث شده است كه اين شهر از مقدس‌ترين و مهم‌ترين مكان‌هاى روى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 اين‌جا قبله اول و محل معراج حضرت رسول اكرم صلى الله عليه و آله است؛ حضرت سليمان عليه السلام به فرمان خدا</w:t>
      </w:r>
    </w:p>
    <w:p>
      <w:pPr>
        <w:pStyle w:val="BookText"/>
        <w:rPr/>
      </w:pPr>
      <w:r>
        <w:rPr>
          <w:rFonts w:ascii="Amiri" w:hAnsi="Amiri" w:eastAsia="Amiri" w:cs="Amiri"/>
          <w:color w:val="111111"/>
          <w:sz w:val="28"/>
          <w:sz w:val="28"/>
          <w:szCs w:val="28"/>
          <w:rtl w:val="true"/>
          <w:lang w:bidi="ar-SA"/>
        </w:rPr>
        <w:t>در اين مكان، معبدى ساخت و از اين رو، اين‌جا براى يهود مقدس‌ترين مكان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عيسى عليه السلام در اين مكان به عبادت مى‌ايستاد و بدين جهت اين‌جا براى مسيحيان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قرآن كريم،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سُبْحنَ الَّذِى أَسْرَى بِعَبْدِهِ‌ى لَيْلًا مّنَ الْمَسْجِدِ الْحَرَامِ إِلَى الْمَسْجِدِ الْأَقْصَى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نام مسجدالاقصى اشاره شده كه مربوط به معراج پيامبر اسلام صلى الله عليه و آله است اين خود، نشانگر عظمت و احترام اين مكان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w:t>
      </w:r>
      <w:r>
        <w:rPr>
          <w:rStyle w:val="FootnoteAnchor"/>
          <w:rtl w:val="true"/>
        </w:rPr>
        <w:footnoteReference w:id="1785"/>
      </w:r>
      <w:r>
        <w:rPr>
          <w:rFonts w:ascii="IRNazanin" w:hAnsi="IRNazanin" w:eastAsia="IRNazanin"/>
          <w:color w:val="111111"/>
          <w:sz w:val="28"/>
          <w:sz w:val="28"/>
          <w:szCs w:val="28"/>
          <w:rtl w:val="true"/>
          <w:lang w:bidi="fa-IR"/>
        </w:rPr>
        <w:t>محدوده تأثيرگذارى مكه مكرمه، مدينه و بيت المقدس در جهان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 اشرف</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يعنى سرزمين سخت و بلند و اين شهر را به علت قرار گرفتن در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كنار اين سرزمين، درياچه‌اى نيزار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مرور زمان خشك شده است و بدين لحاظ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النى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درياچه نى خشك گرديده، و نجف، مخفّف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نجف اشرف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جنوبى بغداد و هشتاد كيلومترى جنوب شرقى كربلا واقع شده است</w:t>
      </w:r>
      <w:r>
        <w:rPr>
          <w:rFonts w:eastAsia="IRNazanin" w:cs="IRNazanin"/>
          <w:color w:val="111111"/>
          <w:sz w:val="28"/>
          <w:szCs w:val="28"/>
          <w:rtl w:val="true"/>
          <w:lang w:bidi="fa-IR"/>
        </w:rPr>
        <w:t xml:space="preserve">. </w:t>
      </w:r>
      <w:r>
        <w:rPr>
          <w:rStyle w:val="FootnoteAnchor"/>
          <w:rtl w:val="true"/>
        </w:rPr>
        <w:footnoteReference w:id="1786"/>
      </w:r>
      <w:r>
        <w:rPr>
          <w:rFonts w:ascii="IRNazanin" w:hAnsi="IRNazanin" w:eastAsia="IRNazanin"/>
          <w:color w:val="111111"/>
          <w:sz w:val="28"/>
          <w:sz w:val="28"/>
          <w:szCs w:val="28"/>
          <w:rtl w:val="true"/>
          <w:lang w:bidi="fa-IR"/>
        </w:rPr>
        <w:t>نجف به خاطر قرار گرفتن حرم مطهر امام اول شيعيان على بن ابى‌طالب عليه السلام در آن، از سوى شيعيان داراى جايگاه والايى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نظر ديگر مسلمانان جهان نيز از عزت و احترام و جايگاه خاصى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w:t>
      </w:r>
    </w:p>
    <w:p>
      <w:pPr>
        <w:pStyle w:val="BookText"/>
        <w:rPr/>
      </w:pPr>
      <w:r>
        <w:rPr>
          <w:rFonts w:ascii="IRNazanin" w:hAnsi="IRNazanin" w:eastAsia="IRNazanin"/>
          <w:color w:val="111111"/>
          <w:sz w:val="28"/>
          <w:sz w:val="28"/>
          <w:szCs w:val="28"/>
          <w:rtl w:val="true"/>
          <w:lang w:bidi="fa-IR"/>
        </w:rPr>
        <w:t xml:space="preserve">اسم كربلا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به معناى سرزمين غم و اندوه، مشقت و رنج و نيز به معناى آزمون در خير و شر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ديگر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جنوب غربى و در حدود صد كيلومترى بغداد واقع مى‌باشد</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كربلا به خاطر قرار گرفتن حرم مطهر حضرت امام حسين عليه السلام و برادر بزرگوارشان حضرت ابوالفضل عليه السلام و ديگر ياران امام حسين در قيام عاشورا، داراى جايگاه ويژه‌اى در نزد مسلمانان، به‌ويژه شيعيان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كاظمين</w:t>
      </w:r>
    </w:p>
    <w:p>
      <w:pPr>
        <w:pStyle w:val="BookText"/>
        <w:rPr/>
      </w:pPr>
      <w:r>
        <w:rPr>
          <w:rFonts w:ascii="IRNazanin" w:hAnsi="IRNazanin" w:eastAsia="IRNazanin"/>
          <w:color w:val="111111"/>
          <w:sz w:val="28"/>
          <w:sz w:val="28"/>
          <w:szCs w:val="28"/>
          <w:rtl w:val="true"/>
          <w:lang w:bidi="fa-IR"/>
        </w:rPr>
        <w:t>كاظمين يعنى دو كاظم، واژه كاظم به معناى فرو نشاننده خشم، و بردبارى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 لقب امام هفتم بزرگوار شيعه، امام موسى بن جعفر عليه السلام بوده كه ايشان را با نهمين امام جواد عليه السلام به جهت تغليب كاظمين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اين‌كه هر دوى ايشان در اين شهر مدفون هستند، به كاظمين يا كاظميه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شمال غربى بغداد واقع شده است؛ شهرى كوچك و قديمى كه بيشتر اهالى آن را شيعيان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به جهت وسعت يافتن شهر بغداد، كاظمين به اين شهر متصل گشته است</w:t>
      </w:r>
      <w:r>
        <w:rPr>
          <w:rFonts w:eastAsia="IRNazanin" w:cs="IRNazanin"/>
          <w:color w:val="111111"/>
          <w:sz w:val="28"/>
          <w:szCs w:val="28"/>
          <w:rtl w:val="true"/>
          <w:lang w:bidi="fa-IR"/>
        </w:rPr>
        <w:t xml:space="preserve">. </w:t>
      </w:r>
      <w:r>
        <w:rPr>
          <w:rStyle w:val="FootnoteAnchor"/>
          <w:rtl w:val="true"/>
        </w:rPr>
        <w:footnoteReference w:id="1788"/>
      </w:r>
      <w:r>
        <w:rPr>
          <w:rFonts w:ascii="IRNazanin" w:hAnsi="IRNazanin" w:eastAsia="IRNazanin"/>
          <w:color w:val="111111"/>
          <w:sz w:val="28"/>
          <w:sz w:val="28"/>
          <w:szCs w:val="28"/>
          <w:rtl w:val="true"/>
          <w:lang w:bidi="fa-IR"/>
        </w:rPr>
        <w:t>از آن‌جا كه اين شهر در مركز سياسى كشور عراق واقع گرديده است، مى‌تواند جايگاه خوبى براى برقرارى و توسعه روابط مسالمت‌آميز و متحد كننده بين شيعيان و اهل سنت در اين كشور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الرضا</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به 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شهود كه مشاهد، جمع آن است؛ يا اين‌كه به معنى شهادتگاه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بزرگ‌ترين شهر از شهرهاى شمال شرقى ايران و مركز استان خراسان رضوى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دو و نيم ميليون نفر جمعيت، دومين شهر پرجمعيت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زيارتگاه و بارگاه ملكوتى حضرت امام رضا عليه السلام، هشتمين امام شيعيان جهان، در اين شهر، سالانه بيش از سيزده ميليون زاير را به اين ديار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لحاظ جمعيتى و به اين لحاظ كه در كشور شيعه مذهب ايران است از جنبه‌هاى مختلف سردمدار جهان اسلام، به‌ويژه شيعيان بوده و از قدرت بالاى ژئوپليتيكى در بين كشورهاى جهان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مى‌تواند نقش ايران در اتحاد و همبستگى بين جهان اسلام، به‌ويژه جايگاه شهر زيارتى مشهد الرضا را به خوبى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w:t>
      </w:r>
    </w:p>
    <w:p>
      <w:pPr>
        <w:pStyle w:val="BookText"/>
        <w:rPr/>
      </w:pPr>
      <w:r>
        <w:rPr>
          <w:rFonts w:ascii="IRNazanin" w:hAnsi="IRNazanin" w:eastAsia="IRNazanin"/>
          <w:color w:val="111111"/>
          <w:sz w:val="28"/>
          <w:sz w:val="28"/>
          <w:szCs w:val="28"/>
          <w:rtl w:val="true"/>
          <w:lang w:bidi="fa-IR"/>
        </w:rPr>
        <w:t xml:space="preserve">سامرا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شاد شدن هر بيننده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زيارتى سامرا، در حدود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بغداد، در استان صلاح الدين و در بين راه بغداد و موصل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و زيارتگاه دهمين و يازدهمين امامان شيعيان يعنى حضرت امام هادى عليه السلام و امام حسن عسكرى عليه السلام در آن‌جا واقع شده است</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البته غير از شهرهاى زيارتى مذكور، شهرهاى ديگرى هستند كه از ويژگى‌هاى خاصى برخوردار هستند، از آن جمله است شهر مذهبى قم كه مدفن حضرت معصومه عليها السلام مى‌باشد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تأثيرگذارى نجف، كربلا، كاظمين، مشهد و سامرا در جهان اسلام</w:t>
      </w:r>
    </w:p>
    <w:p>
      <w:pPr>
        <w:pStyle w:val="BookText"/>
        <w:rPr/>
      </w:pPr>
      <w:r>
        <w:rPr>
          <w:rFonts w:ascii="IRNazanin" w:hAnsi="IRNazanin" w:eastAsia="IRNazanin"/>
          <w:color w:val="111111"/>
          <w:sz w:val="28"/>
          <w:sz w:val="28"/>
          <w:szCs w:val="28"/>
          <w:rtl w:val="true"/>
          <w:lang w:bidi="fa-IR"/>
        </w:rPr>
        <w:t>نقش مكان‌هاى زيارتى در همبستگى اسلامى</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خود را به عنوان يك دين جامع و داراى برنامه و طرح كامل از نظم اجتماعى و به عنوان شيوه‌اى براى زندگى عالى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بر پايه مجموعه‌اى از قوانين و اصولى استوار است كه به صورت ابدى، از سوى خدا و مستقل از خواسته‌هاى پيروان آن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نقش مهمى در زندگى مسلمانان ايفا كرده و اين نقش همچنان ادامه خواهد داشت</w:t>
      </w:r>
      <w:r>
        <w:rPr>
          <w:rFonts w:eastAsia="IRNazanin" w:cs="IRNazanin"/>
          <w:color w:val="111111"/>
          <w:sz w:val="28"/>
          <w:szCs w:val="28"/>
          <w:rtl w:val="true"/>
          <w:lang w:bidi="fa-IR"/>
        </w:rPr>
        <w:t xml:space="preserve">. </w:t>
      </w:r>
      <w:r>
        <w:rPr>
          <w:rStyle w:val="FootnoteAnchor"/>
          <w:rtl w:val="true"/>
        </w:rPr>
        <w:footnoteReference w:id="1790"/>
      </w:r>
      <w:r>
        <w:rPr>
          <w:rFonts w:ascii="IRNazanin" w:hAnsi="IRNazanin" w:eastAsia="IRNazanin"/>
          <w:color w:val="111111"/>
          <w:sz w:val="28"/>
          <w:sz w:val="28"/>
          <w:szCs w:val="28"/>
          <w:rtl w:val="true"/>
          <w:lang w:bidi="fa-IR"/>
        </w:rPr>
        <w:t>چنان‌كه شاهد هستيم، اسلام علاوه بر كنگره سراسرى سالانه در مكه معظمه توانسته است همواره گردهمايى‌هاى مذهبى، و فرهنگى و اقتصادى خود را داشته باشد؛ همچنين از نظر سياسى توانسته در صورت بروز اختلاف ميان برخى كشورهاى اسلامى، در رفع آن از فكر و انديشه يكى از اعضا و يا از وجدان عمومى امت اسلامى استمداد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از نقش و تأثير فرهنگى و بار احساسى اوقات و اماكن اسلامى، مثل ماه رمضان و يا شهر مكه، پيوسته در اين زمينه استفاده كند</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از آن‌جا مكان‌ها شامل ارزش‌هاى ويژه و خاص خود هستند، مى‌توانند بار احساسى فراوانى براى انسان‌ها همراه داشته باشند</w:t>
      </w:r>
      <w:r>
        <w:rPr>
          <w:rFonts w:eastAsia="IRNazanin" w:cs="IRNazanin"/>
          <w:color w:val="111111"/>
          <w:sz w:val="28"/>
          <w:szCs w:val="28"/>
          <w:rtl w:val="true"/>
          <w:lang w:bidi="fa-IR"/>
        </w:rPr>
        <w:t xml:space="preserve">. </w:t>
      </w:r>
      <w:r>
        <w:rPr>
          <w:rStyle w:val="FootnoteAnchor"/>
          <w:rtl w:val="true"/>
        </w:rPr>
        <w:footnoteReference w:id="1792"/>
      </w:r>
      <w:r>
        <w:rPr>
          <w:rFonts w:ascii="IRNazanin" w:hAnsi="IRNazanin" w:eastAsia="IRNazanin"/>
          <w:color w:val="111111"/>
          <w:sz w:val="28"/>
          <w:sz w:val="28"/>
          <w:szCs w:val="28"/>
          <w:rtl w:val="true"/>
          <w:lang w:bidi="fa-IR"/>
        </w:rPr>
        <w:t>مكان‌هاى زيارتى جهان اسلام از ارزش‌هاى والاى مذهبى و فرهنگى در بين مسلمانان برخوردار مى‌باشند، و به عنوان تداعى كننده چنين بار احساسى براى مسلمانان، مى‌توان با استفاده و تقويت اين بار احساسى اتحاد و انسجام را بين مسلمانان و كشورهاى اسلامى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امام خمينى رحمه الله به كرات اعلام كرده است كه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مكه كه كليه مسلمانان به انجام آن براى يك‌بار در زندگى خود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رويداد كاملًا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احكام اسلام، محدود به رابطه خصوصى ميان انسان و خدا نيست؛ بلكه به منش حكومت و تعهد حاكم به اجراى وظيفه تاريخى خود، در جارى كردن قانون اساسى در زندگى مردم نيز</w:t>
      </w:r>
    </w:p>
    <w:p>
      <w:pPr>
        <w:pStyle w:val="BookText"/>
        <w:rPr/>
      </w:pPr>
      <w:r>
        <w:rPr>
          <w:rFonts w:ascii="IRNazanin" w:hAnsi="IRNazanin" w:eastAsia="IRNazanin"/>
          <w:color w:val="111111"/>
          <w:sz w:val="28"/>
          <w:sz w:val="28"/>
          <w:szCs w:val="28"/>
          <w:rtl w:val="true"/>
          <w:lang w:bidi="fa-IR"/>
        </w:rPr>
        <w:t>گسترش مى‌يابد</w:t>
      </w:r>
      <w:r>
        <w:rPr>
          <w:rFonts w:eastAsia="IRNazanin" w:cs="IRNazanin"/>
          <w:color w:val="111111"/>
          <w:sz w:val="28"/>
          <w:szCs w:val="28"/>
          <w:rtl w:val="true"/>
          <w:lang w:bidi="fa-IR"/>
        </w:rPr>
        <w:t xml:space="preserve">. </w:t>
      </w:r>
      <w:r>
        <w:rPr>
          <w:rStyle w:val="FootnoteAnchor"/>
          <w:rtl w:val="true"/>
        </w:rPr>
        <w:footnoteReference w:id="1793"/>
      </w:r>
      <w:r>
        <w:rPr>
          <w:rFonts w:ascii="IRNazanin" w:hAnsi="IRNazanin" w:eastAsia="IRNazanin"/>
          <w:color w:val="111111"/>
          <w:sz w:val="28"/>
          <w:sz w:val="28"/>
          <w:szCs w:val="28"/>
          <w:rtl w:val="true"/>
          <w:lang w:bidi="fa-IR"/>
        </w:rPr>
        <w:t>اين امر خود باعث ارتباط، همبستگى و اتحاد كشورهاى اسلامى مى‌شود، كه آثار و نتايجى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خوبى مى‌توان در انديشه امام خمينى رحمه الله يافت و در قالب چند محور زير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مجد و عظمت مسلمين؛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مسلمانان بر دشمنان؛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استقلال كشورهاى اسلامى؛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آسيب‌ناپذير شدن مسلمين</w:t>
      </w:r>
      <w:r>
        <w:rPr>
          <w:rFonts w:eastAsia="IRNazanin" w:cs="IRNazanin"/>
          <w:color w:val="111111"/>
          <w:sz w:val="28"/>
          <w:szCs w:val="28"/>
          <w:rtl w:val="true"/>
          <w:lang w:bidi="fa-IR"/>
        </w:rPr>
        <w:t xml:space="preserve">. </w:t>
      </w:r>
      <w:r>
        <w:rPr>
          <w:rStyle w:val="FootnoteAnchor"/>
          <w:rtl w:val="true"/>
        </w:rPr>
        <w:footnoteReference w:id="1794"/>
      </w:r>
      <w:r>
        <w:rPr>
          <w:rFonts w:ascii="IRNazanin" w:hAnsi="IRNazanin" w:eastAsia="IRNazanin"/>
          <w:color w:val="111111"/>
          <w:sz w:val="28"/>
          <w:sz w:val="28"/>
          <w:szCs w:val="28"/>
          <w:rtl w:val="true"/>
          <w:lang w:bidi="fa-IR"/>
        </w:rPr>
        <w:t>نتيجه گيرى</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با وجود ظرفيت‌هاى زياد براى توسعه و همبستگى، امروزه با چالش‌هاى درونى و بيرونى بى‌نظيرى مواجه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آنها چنان كه شاهد هستيم به اشكال مختلف، كشورهاى اسلامى را تحت تأثير قرار داده و آنها را با چالش مواجه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آمريكا عراق و افغانستان را به اشغال در آورده و اسرائيل همچنان فلسطين را تحت اشغال خود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سنگ‌اندازى‌هاى خود مانع اتحاد، همبستگى و توسعه اين كشورها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زيارت و مكان‌هاى زيارتى جهان اسلام، مانند مكه، مدينه، بيت المقدس، نجف اشرف، كربلا، كاظمين، مشهد و سامرا، اين ظرفيت را كه نقش برجسته‌اى، هم از نظر روحى و هم از نظر همبستگى و وابستگى كه مى‌توانند در بين اعضا ايجاد كنند، دارا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اسلامى مى‌توانند از ظرفيت‌هايى كه مكان‌هاى زيارتى در اختيارشان مى‌گذارند، در مقابل توطئه‌هاى تفرقه‌انگيز دشمنان جهان اسلام استفاده كرده و موجب همبستگى و اتحاد خود شوند و عزت و احترام مسلمانان و كشورهاى</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دوباره احيا كنند و چهره ابهام‌آميزى را كه دشمنان اسلام از اسلام، به عنوان دين جنگ و خون ارائه كرده‌اند، تغيير داده و حقيقت دين اسلام را كه دين صلح و آرامش است، به تمامى دنيا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آرامگاه‌هاى خاندان پاك پيامبر صلى الله عليه و آله و بزرگان و صحابه و تابعين، سيد عبدالرزاق كمونه حسينى، ترجمه عبدالعلى صاحبى، مشهد،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محاصره ژئوپليتيك اسلام و غرب، گراهام فولر و يان لسر، ترجمه عليرضا فرشچى و على اكبر كرمى، تهران، دوره عالى جنگ دانشكده فرماندهى و ستاد سپاه،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و تمدن اسلامى، آندره ميكل و هانرى لوران، ترجمه حسن فروغى، تهران، سمت،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مفاهيم ژئوپليتيك، محمد رضا حافظ نيا، مشهد، پاپلى،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انديشه‌هاى نو در فلسفه جغرافيا، حسين شكويى، تهران، گيتاشناسى، چاپ ششم،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 و بررسى همپوشى سياست خارجى جمهورى اسلامى ايران در تعامل با جمهورى آذربايجان با واقعيت‌هاى ژئوپليتيك، رضا حسين‌پور پويان، پايان نامه دوره كارشناسى ارشد، دانشگاه تربيت مدرس،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جغرافياى سياسى جهان اسلام، عزت اللَّه عزتى، تهران، سمت،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جغرافياى سياسى خاورميانه و شمال آفريقا، آلاسداير درايسدل و جرالد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بليك، ترجمه دره ميرحيدر، تهران، دفتر مطالعات سياسى و بين المللى،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جنبش‌هاى اسلامى معاصر در جهان غرب، مجموعه مقالاتى پيرامون اسلام، جهانى شدن و پست مدرنيته، ابوبكر بقادر،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بحرانى، تهران، مجلس شوراى اسلامى،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نو بر جغرافياى سياسى، ريچارد موير، ترجمه دره مير حيدر و يحيى صفوى</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سازمان جغرافياى نيروهاى مسلح،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عتبات مقدسه و اماكن باستانى عراق، حيدر شجاعى، تهران، مجمع علمى و فرهنگى مجد،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معالم المدينة المنوره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فعاليت‌هاى اسلامى، تنها راه وحدت اسلامى، مجموعه مقالات بيدارى اسلامى، چشم‌انداز آينده و هدايت آن، محمد بن ناصر العبودى، تهران، معاونت فرهنگى مجمع جهانى تقريب مذاهب اسلامى،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كشورهاى اسلامى از ديدگاه امام خمينى، حميد زنگنه</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1267" w:name="pg1846_24920"/>
    </w:p>
    <w:p>
      <w:pPr>
        <w:pStyle w:val="BookText"/>
        <w:rPr/>
      </w:pPr>
      <w:bookmarkEnd w:id="1267"/>
      <w:r>
        <w:rPr>
          <w:rFonts w:ascii="Amiri" w:hAnsi="Amiri" w:eastAsia="Amiri" w:cs="Amiri"/>
          <w:color w:val="111111"/>
          <w:sz w:val="28"/>
          <w:sz w:val="28"/>
          <w:szCs w:val="28"/>
          <w:rtl w:val="true"/>
          <w:lang w:bidi="ar-SA"/>
        </w:rPr>
        <w:t>من الحمد لله تمهيد ع لا عز و جل ين دا فهرس د</w:t>
      </w:r>
    </w:p>
    <w:p>
      <w:pPr>
        <w:pStyle w:val="Heading4"/>
        <w:numPr>
          <w:ilvl w:val="3"/>
          <w:numId w:val="1"/>
        </w:numPr>
        <w:rPr/>
      </w:pPr>
      <w:bookmarkStart w:id="1268" w:name="__RefHeading___Toc2869835_3650668749"/>
      <w:bookmarkStart w:id="1269" w:name="_Toc476"/>
      <w:bookmarkEnd w:id="1268"/>
      <w:r>
        <w:rPr/>
        <w:t>12</w:t>
      </w:r>
      <w:r>
        <w:rPr>
          <w:rtl w:val="true"/>
        </w:rPr>
        <w:t xml:space="preserve">. </w:t>
      </w:r>
      <w:r>
        <w:rPr>
          <w:rtl w:val="true"/>
        </w:rPr>
        <w:t>جايگاه سياسى و اقتصادى زيارت‌</w:t>
      </w:r>
      <w:bookmarkEnd w:id="1269"/>
    </w:p>
    <w:p>
      <w:pPr>
        <w:pStyle w:val="BookText"/>
        <w:rPr/>
      </w:pPr>
      <w:r>
        <w:rPr>
          <w:rFonts w:ascii="IRNazanin" w:hAnsi="IRNazanin" w:eastAsia="IRNazanin"/>
          <w:color w:val="111111"/>
          <w:sz w:val="28"/>
          <w:sz w:val="28"/>
          <w:szCs w:val="28"/>
          <w:rtl w:val="true"/>
          <w:lang w:bidi="fa-IR"/>
        </w:rPr>
        <w:t>نرگس قاسمى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زيارت علاوه بر آثار معنوى نتايج مادى نيز دارد كه در اين پژوهش به بخشى از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از كتب، مقالات و گزارش‌هاى موجود كه به بحث نتايج اقتصادى و سياسى زيارت پرداخته‌اند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روش تحقيق، كتابخانه‌اى و اسنادى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به دنبال پاسخ اين سؤالات است كه اهميت زيارت چيست؟ جايگاه سياسى زيارت كجاست؟ نتايج اقتصادى زيارت چه مى‌تواند باشد؟ نتيجه اين بررسى نشان مى‌دهد كه زيارت علاوه بر اثرهاى معنوى داراى نتايج سياسى، مانند آموزش تسليم‌ناپذيرى، دلاورى و غيرت‌ورزى نسبت به اسلام، دفاع از فضيلت و كرامت انسانى، جذب جمعيت، احيا و توسعه شهر، نشانگر اعتراض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اقتصادى نيز اشتغال‌زايى، ايجاد درآمد ارزى براى كشور، توسعه شبكه‌هاى ارتباطى و حمل و نقل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جايگاه سياسى زيارت، جايگاه اقتصادى زيارت، جهانگردى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اعتقادات هر سرزمين براى مردم آن ديار از اهميت فوق‌العاده‌اى برخوردار است، نوع نگرش به آن نيز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چين، امارات متحده عربى و بسيارى از كشورهاى ديگر در سال‌هاى اخير، حاكى از اين است كه فراهم كردن زيرساخت‌هاى مناسب در خصوص گردشگرى، رشد اقتصادى و افزايش قابل</w:t>
      </w:r>
    </w:p>
    <w:p>
      <w:pPr>
        <w:pStyle w:val="BookText"/>
        <w:rPr/>
      </w:pPr>
      <w:r>
        <w:rPr>
          <w:rFonts w:ascii="IRNazanin" w:hAnsi="IRNazanin" w:eastAsia="IRNazanin"/>
          <w:color w:val="111111"/>
          <w:sz w:val="28"/>
          <w:sz w:val="28"/>
          <w:szCs w:val="28"/>
          <w:rtl w:val="true"/>
          <w:lang w:bidi="fa-IR"/>
        </w:rPr>
        <w:t>توجه درآمد را براى اين كشورها به ارمغان آورده است و در برخى موارد، مانند عربستان جايگاه خاصى از نظر سياسى براى آنان تعريف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ويژگى‌هايى كه باعث شده زيارت به عنوان يك مقوله قابل توجه در اين مطالعه انتخاب شود، نتايج عمده سياسى و اقتصادى مانند زودبازده بودن و عدم نياز به سرمايه‌گذارى كلان، مزيت‌هاى اجتماعى، فرهنگى و زيست محيطى و ايجاد امنيت و توسعه در روابط سياسى بين كشورهاست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زيارت</w:t>
      </w:r>
    </w:p>
    <w:p>
      <w:pPr>
        <w:pStyle w:val="BookText"/>
        <w:rPr/>
      </w:pPr>
      <w:r>
        <w:rPr>
          <w:rFonts w:ascii="IRNazanin" w:hAnsi="IRNazanin" w:eastAsia="IRNazanin"/>
          <w:color w:val="111111"/>
          <w:sz w:val="28"/>
          <w:sz w:val="28"/>
          <w:szCs w:val="28"/>
          <w:rtl w:val="true"/>
          <w:lang w:bidi="fa-IR"/>
        </w:rPr>
        <w:t xml:space="preserve">هدف اسلام ارتقا و رشد معنوى و مادى انسان و سوق دادن اوست به آنچه بايد باشد و بردن او به جايى كه بايد برودو رساندن به جايى كه بايد برسد و توجه دادن انسان به اصل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اويى و به سوى اويى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از هر زمينه، مناسبت، فرصت، زمان، زمين، مقام و مكانى در اين مسير استفاده مى‌كند و براى هر كس، در هر جا و هر زمان و هر شرايط تكليف، برنامه و دستور العملى قرار داده است</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تكاليف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فرزندش اسماعيل اساس خانه كعبه را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و اسماعيل پايه‌هاى خانه را بر مى‌افراشتند</w:t>
      </w:r>
      <w:r>
        <w:rPr>
          <w:rFonts w:eastAsia="IRNazanin" w:cs="IRNazanin"/>
          <w:color w:val="111111"/>
          <w:sz w:val="28"/>
          <w:szCs w:val="28"/>
          <w:rtl w:val="true"/>
          <w:lang w:bidi="fa-IR"/>
        </w:rPr>
        <w:t xml:space="preserve">) </w:t>
      </w:r>
      <w:r>
        <w:rPr>
          <w:rStyle w:val="FootnoteAnchor"/>
          <w:rtl w:val="true"/>
        </w:rPr>
        <w:footnoteReference w:id="1795"/>
      </w:r>
      <w:r>
        <w:rPr>
          <w:rFonts w:ascii="IRNazanin" w:hAnsi="IRNazanin" w:eastAsia="IRNazanin"/>
          <w:color w:val="111111"/>
          <w:sz w:val="28"/>
          <w:sz w:val="28"/>
          <w:szCs w:val="28"/>
          <w:rtl w:val="true"/>
          <w:lang w:bidi="fa-IR"/>
        </w:rPr>
        <w:t>و چون ساخته شد به ابراهيم دستور رسيد كه خانه را براى طواف كنندگان و اقامت كنندگان و نمازگزاران پاكيزه سازد</w:t>
      </w:r>
      <w:r>
        <w:rPr>
          <w:rFonts w:eastAsia="IRNazanin" w:cs="IRNazanin"/>
          <w:color w:val="111111"/>
          <w:sz w:val="28"/>
          <w:szCs w:val="28"/>
          <w:rtl w:val="true"/>
          <w:lang w:bidi="fa-IR"/>
        </w:rPr>
        <w:t xml:space="preserve">. </w:t>
      </w:r>
      <w:r>
        <w:rPr>
          <w:rStyle w:val="FootnoteAnchor"/>
          <w:rtl w:val="true"/>
        </w:rPr>
        <w:footnoteReference w:id="1796"/>
      </w:r>
      <w:r>
        <w:rPr>
          <w:rFonts w:ascii="IRNazanin" w:hAnsi="IRNazanin" w:eastAsia="IRNazanin"/>
          <w:color w:val="111111"/>
          <w:sz w:val="28"/>
          <w:sz w:val="28"/>
          <w:szCs w:val="28"/>
          <w:rtl w:val="true"/>
          <w:lang w:bidi="fa-IR"/>
        </w:rPr>
        <w:t>و چون خانه پرداخته شد، خداوند به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براى زيارت خانه بخواند</w:t>
      </w:r>
      <w:r>
        <w:rPr>
          <w:rFonts w:eastAsia="IRNazanin" w:cs="IRNazanin"/>
          <w:color w:val="111111"/>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همچنين نمونه‌هاى بسيارى كه در كتب تاريخ و شرح حال و زيارتگاه‌ها آمده است و به زيارت قبور و تبرك و توسل به آنها و ختم قرآن براى صاحبان قبور و دعا و نماز در كنار آنها، اشاره مى‌كند نشان از جايگاه والاى زيارت در زندگى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ارزش و پاداش، همپاى بسيارى از عبادات، بلكه برتر از حتى جهاد و شهادت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زيارت را به مردم توصيه و آنان را بدين امر تشويق كرده‌اند و پاداش‌ها و ثواب‌هاى فراوانى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و همه نشان از آثار معنوى و اهميت اين دستور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پژوهش به دنبال آن هستيم نگاهى به آثار و نتايج سياسى و اقتصادى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سياسى زيارت</w:t>
      </w:r>
    </w:p>
    <w:p>
      <w:pPr>
        <w:pStyle w:val="BookText"/>
        <w:rPr/>
      </w:pPr>
      <w:r>
        <w:rPr>
          <w:rFonts w:ascii="IRNazanin" w:hAnsi="IRNazanin" w:eastAsia="IRNazanin"/>
          <w:color w:val="111111"/>
          <w:sz w:val="28"/>
          <w:sz w:val="28"/>
          <w:szCs w:val="28"/>
          <w:rtl w:val="true"/>
          <w:lang w:bidi="fa-IR"/>
        </w:rPr>
        <w:t>نقش زيارتگاهى شهرها تنها با انجام مراسم مذهبى خود ساكنان شهرنشين تبيين شدنى نيست، مگر آن كه شهر بتواند به طور مستمر و يا فصلى پيروان مذهب رابه تعداد زياد از افق‌هاى دورتر به سوى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جاذبه بعضى از مكان‌هاى زيارتى، ناحيه‌اى و يا در مقياس كشورى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در مقياس جهانى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خود را جذب مى‌كند </w:t>
      </w:r>
      <w:r>
        <w:rPr>
          <w:rStyle w:val="FootnoteAnchor"/>
          <w:rtl w:val="true"/>
        </w:rPr>
        <w:footnoteReference w:id="1798"/>
      </w:r>
      <w:r>
        <w:rPr>
          <w:rFonts w:ascii="IRNazanin" w:hAnsi="IRNazanin" w:eastAsia="IRNazanin"/>
          <w:color w:val="111111"/>
          <w:sz w:val="28"/>
          <w:sz w:val="28"/>
          <w:szCs w:val="28"/>
          <w:rtl w:val="true"/>
          <w:lang w:bidi="fa-IR"/>
        </w:rPr>
        <w:t>با توجه به آنچه گفته شد و با نگاهى به سابقه تاريخى زيارت و حوادث حال حاضر جهان مى‌توان به بيان آثار و نتايج سياسى زيارت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دين را به مردم يادآور مى‌گردد و به يادشان مى‌آورد كه بايد از سنّت نبوى و آيين محمّدى، كه اهل بيت نبوّت و خاندان رسالت آن را پاس داشته‌اند، پيروى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درس عزّت‌طلبى، تسليم‌ناپذيرى، دلاورى و غيرت‌ورزى نسبت به اسلام و دفاع از فضيلت و كرامت انسانى و همچنين حرمت انسان‌ها را به انسان‌ها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مى‌توان پس از شهادت امام حسين عليه السلام به گروه توّابين اشاره كرد</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توّابين به شمار نزديك به چهار هزار تن و به فرماندهى سليمان بن صُرد خزاعى، با شعار خونخواهى حسين بن على عليهما السلام و كشتن قاتلان او قيام كردند، در ربيع</w:t>
      </w:r>
    </w:p>
    <w:p>
      <w:pPr>
        <w:pStyle w:val="BookText"/>
        <w:rPr/>
      </w:pPr>
      <w:r>
        <w:rPr>
          <w:rFonts w:ascii="IRNazanin" w:hAnsi="IRNazanin" w:eastAsia="IRNazanin"/>
          <w:color w:val="111111"/>
          <w:sz w:val="28"/>
          <w:sz w:val="28"/>
          <w:szCs w:val="28"/>
          <w:rtl w:val="true"/>
          <w:lang w:bidi="fa-IR"/>
        </w:rPr>
        <w:t xml:space="preserve">الأوّل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آرامگاه امام رفتند و در پيرامون اين آرامگاه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يك شبانه روز در كربلا ماندند و سپس به عين الورده كوچيدند</w:t>
      </w:r>
      <w:r>
        <w:rPr>
          <w:rFonts w:eastAsia="IRNazanin" w:cs="IRNazanin"/>
          <w:color w:val="111111"/>
          <w:sz w:val="28"/>
          <w:szCs w:val="28"/>
          <w:rtl w:val="true"/>
          <w:lang w:bidi="fa-IR"/>
        </w:rPr>
        <w:t xml:space="preserve">. </w:t>
      </w:r>
      <w:r>
        <w:rPr>
          <w:rStyle w:val="FootnoteAnchor"/>
        </w:rPr>
        <w:footnoteReference w:id="179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نشان‌دهنده ترس حاكمان ظلم از رفت و آمد مردم به امكان زيارتى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تاريخ از اين نمونه‌ها فراوان به ياد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ابرهه براى انهدام كعبه حركت كرد تا آن‌جا را ويران كند و صنعا معبد عمومى عرب و مركز شرق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براى عبادت به معبدى كه او در صنعا ساخته بود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زمانى كه مردم براى زيارت آرامگاه امام حسين عليه السلام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خشم هارون را برانگيخت و او را بر آن داشت كه از آن آرامگاه‌هاى پاك انتقام ستاند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مشتى از مردمى را كه خداوند بر دل‌هايشان مهر نهاده و خوف خويش را از آنان ستانده است، روانه ساخت تا مرقد آن امام را كه چراغ هدايت و مشعل‌فرا راه نجات امّت بود 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هارون دو مسجدى را كه بر مرقد امام و بر مرقد حضرت ابوالفضل عليه السلام برپا شده بود ويران ساختند و بنا و نشانى كه از ميراث فرهنگى امّت در آن‌جا بود از ميان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همچنين از آنان خواسته بود درخت سدرى را كه در كنار مرقد امام عليه السلام روييده بود قطع كنند و جاى قبر را نيز با خاك يكسان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بدان هدف بود كه زايران آن حضرت به بارگاه او راه نيابند و آهنگ زيارت او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همچنين مردانى مسلّح گماشت تا مانع رسيدن مردم بدان مرقد نورانى شوند</w:t>
      </w:r>
      <w:r>
        <w:rPr>
          <w:rFonts w:eastAsia="IRNazanin" w:cs="IRNazanin"/>
          <w:color w:val="111111"/>
          <w:sz w:val="28"/>
          <w:szCs w:val="28"/>
          <w:rtl w:val="true"/>
          <w:lang w:bidi="fa-IR"/>
        </w:rPr>
        <w:t xml:space="preserve">. </w:t>
      </w:r>
      <w:r>
        <w:rPr>
          <w:rStyle w:val="FootnoteAnchor"/>
          <w:rtl w:val="true"/>
        </w:rPr>
        <w:footnoteReference w:id="1800"/>
      </w:r>
      <w:r>
        <w:rPr>
          <w:rFonts w:ascii="IRNazanin" w:hAnsi="IRNazanin" w:eastAsia="IRNazanin"/>
          <w:color w:val="111111"/>
          <w:sz w:val="28"/>
          <w:sz w:val="28"/>
          <w:szCs w:val="28"/>
          <w:rtl w:val="true"/>
          <w:lang w:bidi="fa-IR"/>
        </w:rPr>
        <w:t>همچنين در امالى شيخ طوسى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متوكّل خبر رسيد كه مردمان سواد عراق در سرزمين نينوا براى زيارت حسين عليه السلام گرد مى‌آيند و شمار فراوانى آهنگ آرامگاه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يكى از فرماندهان خود را به همراه سپاهى فراوان روانه</w:t>
      </w:r>
    </w:p>
    <w:p>
      <w:pPr>
        <w:pStyle w:val="BookText"/>
        <w:rPr/>
      </w:pPr>
      <w:r>
        <w:rPr>
          <w:rFonts w:ascii="IRNazanin" w:hAnsi="IRNazanin" w:eastAsia="IRNazanin"/>
          <w:color w:val="111111"/>
          <w:sz w:val="28"/>
          <w:sz w:val="28"/>
          <w:szCs w:val="28"/>
          <w:rtl w:val="true"/>
          <w:lang w:bidi="fa-IR"/>
        </w:rPr>
        <w:t>ساخت و به او فرمان داد قبر امام حسين عليه السلام را ويران كند و مردم را از زيارت او و گرد آمدن بر پيرامون آرامگاهش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فرمانده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سرزمين طف شد و چون به كربلا رسيد فرمان خليفه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 سواد عراق بر او شوريدند و نزد او گرد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آخرين نفر كشته شويم بر جاى ماندگان ما از زيارت او دست نخواهند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مرقد امام عليه السلام هجومى دوباره كرد و مردمان را از زيارت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زايران كم‌تر شدند و برخى پنهانى به زيارت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چندى نگذشت كه ديگر بار زايران رو به فزونى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گاه به گاه سختگيرى در اين باره كاستى و فزونى مى‌يافت و بسته به آن زايران نيز كاهش و افزايش مى‌يافتند</w:t>
      </w:r>
      <w:r>
        <w:rPr>
          <w:rFonts w:eastAsia="IRNazanin" w:cs="IRNazanin"/>
          <w:color w:val="111111"/>
          <w:sz w:val="28"/>
          <w:szCs w:val="28"/>
          <w:rtl w:val="true"/>
          <w:lang w:bidi="fa-IR"/>
        </w:rPr>
        <w:t xml:space="preserve">. </w:t>
      </w:r>
      <w:r>
        <w:rPr>
          <w:rStyle w:val="FootnoteAnchor"/>
          <w:rtl w:val="true"/>
        </w:rPr>
        <w:footnoteReference w:id="1801"/>
      </w:r>
      <w:r>
        <w:rPr>
          <w:rFonts w:ascii="IRNazanin" w:hAnsi="IRNazanin" w:eastAsia="IRNazanin"/>
          <w:color w:val="111111"/>
          <w:sz w:val="28"/>
          <w:sz w:val="28"/>
          <w:szCs w:val="28"/>
          <w:rtl w:val="true"/>
          <w:lang w:bidi="fa-IR"/>
        </w:rPr>
        <w:t xml:space="preserve">اين وضع تا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تا آن كه خبر زياد شدن زايران امام عليه السلام به او رسيد و همچنين وى را از اين آگاهانيدند كه شمار فراوانى از مردمان سواد عراق و كوفه به كربلا هجرت گزيده، خشم متوكّل از اين خبر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سپاهى انبوه فراهم ساخت و آن را به فرماندهى ديزج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فرمانده دستور داد قبر و خانه‌هاى پيرامونش ويران شود، جاى قبر شخم زده و بذر افشانده، و بدان آب بسته شود و مردم هم از زيارت آن بازداشته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فرمانده به كربلا رسيد جارچيى را فرمود تا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هر كس را در نزد آرامگاه حسين ببينيم و هر كس كه به زيارت او برود، بيگانه و بر ضدّ خويش خواهيم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ترسيدند و گريختند، آن فرمانده نيز فرمانى كه داشت اجرا كرد و مضجع امام و بنايى را كه بر آن ساخته شده بود ويران ساخت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 كه در مروج الذهب آمده است، ديزج خود تخريب آرامگاه امام را آغازيد، آن‌گاه دست به كار شخم زدن، بذر افشاندن و آب افكندن در آرامگاه و اراضى مجاور</w:t>
      </w:r>
    </w:p>
    <w:p>
      <w:pPr>
        <w:pStyle w:val="BookText"/>
        <w:rPr/>
      </w:pPr>
      <w:r>
        <w:rPr>
          <w:rFonts w:ascii="IRNazanin" w:hAnsi="IRNazanin" w:eastAsia="IRNazanin"/>
          <w:color w:val="111111"/>
          <w:sz w:val="28"/>
          <w:sz w:val="28"/>
          <w:szCs w:val="28"/>
          <w:rtl w:val="true"/>
          <w:lang w:bidi="fa-IR"/>
        </w:rPr>
        <w:t>شد و زيارت كربلا را با وضع جريمه‌هاى سنگين ممنوع كردند</w:t>
      </w:r>
      <w:r>
        <w:rPr>
          <w:rFonts w:eastAsia="IRNazanin" w:cs="IRNazanin"/>
          <w:color w:val="111111"/>
          <w:sz w:val="28"/>
          <w:szCs w:val="28"/>
          <w:rtl w:val="true"/>
          <w:lang w:bidi="fa-IR"/>
        </w:rPr>
        <w:t xml:space="preserve">. </w:t>
      </w:r>
      <w:r>
        <w:rPr>
          <w:rStyle w:val="FootnoteAnchor"/>
          <w:rtl w:val="true"/>
        </w:rPr>
        <w:footnoteReference w:id="1802"/>
      </w:r>
      <w:r>
        <w:rPr>
          <w:rFonts w:ascii="IRNazanin" w:hAnsi="IRNazanin" w:eastAsia="IRNazanin"/>
          <w:color w:val="111111"/>
          <w:sz w:val="28"/>
          <w:sz w:val="28"/>
          <w:szCs w:val="28"/>
          <w:rtl w:val="true"/>
          <w:lang w:bidi="fa-IR"/>
        </w:rPr>
        <w:t>همچنين متوكل عباسى، به سبب عنادى كه با اهل بيت داشت، قبر امام على عليه السلام را چون قبر امام حسين عليه السلام ويران كرد</w:t>
      </w:r>
      <w:r>
        <w:rPr>
          <w:rFonts w:eastAsia="IRNazanin" w:cs="IRNazanin"/>
          <w:color w:val="111111"/>
          <w:sz w:val="28"/>
          <w:szCs w:val="28"/>
          <w:rtl w:val="true"/>
          <w:lang w:bidi="fa-IR"/>
        </w:rPr>
        <w:t xml:space="preserve">. </w:t>
      </w:r>
      <w:r>
        <w:rPr>
          <w:rStyle w:val="FootnoteAnchor"/>
        </w:rPr>
        <w:footnoteReference w:id="180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موجب جذب جمعيت، احيا و توسعه شهر مى‌شود، طرفداران نظريه مذهبى در پيدايش شهرها معتقدند عوامل مذهبى در بهم پيوستن گروه‌هاى مختلف اجتماعى در سكونت گاه‌هاى انسانى و نيز تمركز جمعيت و پيدايش شهرها به‌ويژه در دوره‌هاى قديم بسيار مهم بوده است</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 xml:space="preserve">براى مثال رحلت حضرت معصومه عليها السلام در شهر قم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خاكسپارى جسد مطهر آن بانوى بزرگوار، باعث شد كه مردم به تدريج خانه‌هاى خود را به آرامگاه و آن باغ نزديك كنند تا به بارگاه متبرك نزديك‌تر و از زيارت اهل بيت عليهم السلام بيشتر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مرور زمان ساختمان‌هاى شهر در قسمت‌هاى شرقى متروك ماند و مردم متوجه نواحى غربى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از تاريخ وقوع تا به امروز بزرگ‌ترين عامل رونق و احياى شهر قم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قطب علمى،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نقش‌هاى جنبى كه در شهرهاى زيارتى ايجاد مى‌شود، مراكز آموزشى در زمينه دينى و حوزه‌هاى علمى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شيخ طوسى در ابتداى قرن پنجم هجرى، به نجف مهاجرت كرد و با تشكيل مجلس درس خود، آن شهر را به يكى از مركزهاى علمى و فرهنگى شيعى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سيزدهم هجرى، به سبب وجود فقيهان و بزرگانى چون كاشف الغطا، بحر العلوم و شيخ مرتضى انصارى، اهميت علمى گذشته را بازيافت و حوزه علميه آن رونقى به‌سزا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 هنگام تا عصر حاضر به رغم فرازها و فرودها، همچنان، به</w:t>
      </w:r>
    </w:p>
    <w:p>
      <w:pPr>
        <w:pStyle w:val="BookText"/>
        <w:rPr/>
      </w:pPr>
      <w:r>
        <w:rPr>
          <w:rFonts w:ascii="Amiri" w:hAnsi="Amiri" w:eastAsia="Amiri" w:cs="Amiri"/>
          <w:color w:val="111111"/>
          <w:sz w:val="28"/>
          <w:sz w:val="28"/>
          <w:szCs w:val="28"/>
          <w:rtl w:val="true"/>
          <w:lang w:bidi="ar-SA"/>
        </w:rPr>
        <w:t>عنوان يكى از مراكز علمى جهان تشيع مطرح و منشأ اثر است</w:t>
      </w:r>
      <w:r>
        <w:rPr>
          <w:rFonts w:eastAsia="Amiri" w:cs="Amiri" w:ascii="Amiri" w:hAnsi="Amiri"/>
          <w:color w:val="111111"/>
          <w:sz w:val="28"/>
          <w:szCs w:val="28"/>
          <w:rtl w:val="true"/>
          <w:lang w:bidi="ar-SA"/>
        </w:rPr>
        <w:t xml:space="preserve">. </w:t>
      </w:r>
      <w:r>
        <w:rPr>
          <w:rStyle w:val="FootnoteAnchor"/>
          <w:rtl w:val="true"/>
        </w:rPr>
        <w:footnoteReference w:id="1805"/>
      </w:r>
      <w:r>
        <w:rPr>
          <w:rFonts w:ascii="IRNazanin" w:hAnsi="IRNazanin" w:eastAsia="IRNazanin"/>
          <w:color w:val="111111"/>
          <w:sz w:val="28"/>
          <w:sz w:val="28"/>
          <w:szCs w:val="28"/>
          <w:rtl w:val="true"/>
          <w:lang w:bidi="fa-IR"/>
        </w:rPr>
        <w:t>و در كليه حوادث سياسى ايران و عراق تا حد امكان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نهضت تنباكو، نهضت مشروطه، مبارزات مردم عراق بر عليه استعمار انگليس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مى‌تواند انگيزه مهمى باشد براى آزادى يكى از مقدس‌ترين اماكن مذهبى كه ساليان درازى زير سلطه و اشغال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بيت المقدس كه مكان ظهور و تجلى و ارائه اديان بزرگ ابراهيمى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بيت المقدس با انفاس قدسى پيامبران توحيدى درآميخته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قبور پيامبران الهى و ابرار علاوه بر اين‌كه بر قداست اين مكان مطهر مى‌افزايد، سبب توجه و تذكر هر چه بيشتر مسلمانان جهان بر اين مكان شريف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مسجدالاقصى محل آغاز معراج رسول اكرم صلى الله عليه و آله يادآور اين واقعه پر عظمت دينى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اين موضوع مهم معراج رسول اكرم صلى الله عليه و آله را گوشزد كرده و به بشر خاكى پيام رهايى و رسيدن به حضرت حق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اين موضوع چنين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أَسْرَى بِعَبْدِهِ لَيْلًا مّنَ الْمَسْجِدِ الْحَرَامِ إِلَى الْمَسْجِدِ الْأَقْصَى</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قدس قبله گاه اول مسلمين قبل از طعن يهود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قبله در ماه هفدهم هجرت صورت گرفته است</w:t>
      </w:r>
      <w:r>
        <w:rPr>
          <w:rFonts w:eastAsia="IRNazanin" w:cs="IRNazanin"/>
          <w:color w:val="111111"/>
          <w:sz w:val="28"/>
          <w:szCs w:val="28"/>
          <w:rtl w:val="true"/>
          <w:lang w:bidi="fa-IR"/>
        </w:rPr>
        <w:t xml:space="preserve">). </w:t>
      </w:r>
      <w:r>
        <w:rPr>
          <w:rStyle w:val="FootnoteAnchor"/>
          <w:rtl w:val="true"/>
        </w:rPr>
        <w:footnoteReference w:id="1807"/>
      </w:r>
      <w:r>
        <w:rPr>
          <w:rFonts w:ascii="Amiri" w:hAnsi="Amiri" w:eastAsia="Amiri" w:cs="Amiri"/>
          <w:color w:val="111111"/>
          <w:sz w:val="28"/>
          <w:sz w:val="28"/>
          <w:szCs w:val="28"/>
          <w:rtl w:val="true"/>
          <w:lang w:bidi="ar-SA"/>
        </w:rPr>
        <w:t>از طرفى قدس، مكان آثار و محل مواريث اسلامى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عامل جمع شدن مسلمان در كنگره بزرگ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به نام حج است، حج از ديرباز تاكنون از اهميت ويژه‌اى در بين مسلمانان برخوردار بوده است، همه ساله ميليون‌ها مسلمان مشتاق از گوشه و كنار جهان، به‌سوى سرزمين مقدس مكه و مدينه حركت كرده، با تمامى سختى‌ها و مشقت‌ها خود را به ميقات مى‌رسانند</w:t>
      </w:r>
    </w:p>
    <w:p>
      <w:pPr>
        <w:pStyle w:val="BookText"/>
        <w:rPr/>
      </w:pPr>
      <w:r>
        <w:rPr>
          <w:rFonts w:ascii="IRNazanin" w:hAnsi="IRNazanin" w:eastAsia="IRNazanin"/>
          <w:color w:val="111111"/>
          <w:sz w:val="28"/>
          <w:sz w:val="28"/>
          <w:szCs w:val="28"/>
          <w:rtl w:val="true"/>
          <w:lang w:bidi="fa-IR"/>
        </w:rPr>
        <w:t>و لبيك‌گويان آماده انجام فريضه حج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گوشه‌اى از پتانسيل‌هاى امت واحده اسلامى را به نمايش مى‌گذارند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مى‌تواند نشانگر اعتراض سياسى باشد، براى مثال در شروع حركت مشروطه پس از ايستادگى عين الدوله در برابر خواسته‌هاى مردم و روحانيت، آيت اللَّه بهبهانى، آيت اللَّه طباطبايى و آيت اللَّه شيخ فضل اللَّه نورى يك ماه در حرم حضرت عبدالعظيم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علاء الدوله حاكم تهران عزل و بنا شد عدالتخانه تأسيس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 هزار نفر كه در رأس آنها آيت اللَّه بهبهانى و آيت اللَّه طباطبايى بودند به سوى قم حركت كردند و مهاجرت كبير را شروع نمودند كه موجب شد مظفرالدين شاه، عين الدوله صدراعظم را بركنار كند و فرمان مشروطيت را هم صادر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مى‌تواند سرآغاز مبارزات سياسى مردم يك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اعتراض به ماجراى كشف حجاب در مسجد گوهر شاد مشهد كه در بين شهرهاى ايران به دليل وجود حرم مطهر حضرت على بن موسى الرضا عليه السلام از تقدس خاصى برخوردار است و همه ساله ميليون‌ها نفر براى زيارت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موجب شده اين شهر اهميت خاص داشته و مركز روحانى و علوم اسلامى قرار گيرد و طبعاً شهرهايى كه پايگاه اسلامى دارند در مقابل مظاهر فساد بيشتر مقاومت مى‌كنند كه حادثه مسجد گوهرشاد نمونه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و مكان زيارتى نقطه شروع مبارزه برخى حكومت‌ها عليه باورهاى مذهبى ملت خود مى‌تواند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رضا خان چون مى‌دانست مذهب ريشه‌هاى عميقى در ايران دارد، تظاهر مذهبى زيادى براى جلب رضايت مردم و روحانيون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عتبات مى‌رفت، مدال مولاى متقيان عليه السلام به گردن مى‌آويخت، در</w:t>
      </w:r>
    </w:p>
    <w:p>
      <w:pPr>
        <w:pStyle w:val="BookText"/>
        <w:rPr/>
      </w:pPr>
      <w:r>
        <w:rPr>
          <w:rFonts w:ascii="Amiri" w:hAnsi="Amiri" w:eastAsia="Amiri" w:cs="Amiri"/>
          <w:color w:val="111111"/>
          <w:sz w:val="28"/>
          <w:sz w:val="28"/>
          <w:szCs w:val="28"/>
          <w:rtl w:val="true"/>
          <w:lang w:bidi="ar-SA"/>
        </w:rPr>
        <w:t xml:space="preserve">دسته‌هاى عزادارى محرم شركت مى‌كرد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خلاصه خود را حامى مذهب معرفى مى‌كرد</w:t>
      </w:r>
      <w:r>
        <w:rPr>
          <w:rFonts w:eastAsia="Amiri" w:cs="Amiri" w:ascii="Amiri" w:hAnsi="Amiri"/>
          <w:color w:val="111111"/>
          <w:sz w:val="28"/>
          <w:szCs w:val="28"/>
          <w:rtl w:val="true"/>
          <w:lang w:bidi="ar-SA"/>
        </w:rPr>
        <w:t xml:space="preserve">. </w:t>
      </w:r>
      <w:r>
        <w:rPr>
          <w:rStyle w:val="FootnoteAnchor"/>
          <w:rtl w:val="true"/>
        </w:rPr>
        <w:footnoteReference w:id="1808"/>
      </w:r>
      <w:r>
        <w:rPr>
          <w:rFonts w:ascii="IRNazanin" w:hAnsi="IRNazanin" w:eastAsia="IRNazanin"/>
          <w:color w:val="111111"/>
          <w:sz w:val="28"/>
          <w:sz w:val="28"/>
          <w:szCs w:val="28"/>
          <w:rtl w:val="true"/>
          <w:lang w:bidi="fa-IR"/>
        </w:rPr>
        <w:t>اما پس از آن كه به حكومت رسيد، دين را مانع جدى اقدامات خود يافت و به دين‌ستيزى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مراسم تحويل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همسر و دختران رضاخان بدون رعايت حجاب اسلامى در رواق حضرت معصومه عليها السلام حضور يافتند، نخستين قدرت نمايى و اخطار رضاخان به روحانيت و حوزه‌هاى علميه اتفاق افتاد</w:t>
      </w:r>
      <w:r>
        <w:rPr>
          <w:rFonts w:eastAsia="IRNazanin" w:cs="IRNazanin"/>
          <w:color w:val="111111"/>
          <w:sz w:val="28"/>
          <w:szCs w:val="28"/>
          <w:rtl w:val="true"/>
          <w:lang w:bidi="fa-IR"/>
        </w:rPr>
        <w:t xml:space="preserve">. </w:t>
      </w:r>
      <w:r>
        <w:rPr>
          <w:rStyle w:val="FootnoteAnchor"/>
          <w:rtl w:val="true"/>
        </w:rPr>
        <w:footnoteReference w:id="1809"/>
      </w:r>
      <w:r>
        <w:rPr>
          <w:rFonts w:ascii="Amiri" w:hAnsi="Amiri" w:eastAsia="Amiri" w:cs="Amiri"/>
          <w:color w:val="111111"/>
          <w:sz w:val="28"/>
          <w:sz w:val="28"/>
          <w:szCs w:val="28"/>
          <w:rtl w:val="true"/>
          <w:lang w:bidi="ar-SA"/>
        </w:rPr>
        <w:t>اين امر زمينه‌سازى براى كشف حجاب بود</w:t>
      </w:r>
      <w:r>
        <w:rPr>
          <w:rFonts w:eastAsia="Amiri" w:cs="Amiri" w:ascii="Amiri" w:hAnsi="Amiri"/>
          <w:color w:val="111111"/>
          <w:sz w:val="28"/>
          <w:szCs w:val="28"/>
          <w:rtl w:val="true"/>
          <w:lang w:bidi="ar-SA"/>
        </w:rPr>
        <w:t xml:space="preserve">. </w:t>
      </w:r>
      <w:r>
        <w:rPr>
          <w:rStyle w:val="FootnoteAnchor"/>
        </w:rPr>
        <w:footnoteReference w:id="181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مى‌تواند مبناى ادعاى كشورى براى رهبرى جهان اسلام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مكه و مدينه در كشور عربستان موجب شده است كه اين كشور مدعى رهبرى جهان اسلام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يك نقطه مى‌تواند موجب علنى شدن عناد برخى فرق عليه گروه ديگرى از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حرمين عسكريين كه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رخ داد نمونه بارز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 مى‌تواند محلى براى تبعيد و يا هجرت رهبران سياسى و مذهبى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آن خروج امام حسين عليه السلام از مدينه به سمت مكه براى بيعت نكردن با يزيد، نمونه هجرت رهبران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امام خمينى است كه به كشور عراق و شهر نجف تبعيد شدند و در اولين سال تبعيد در پاسخ فضلاى اصفهانى طى پيامى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تبعيدها و زجرها كه براى دفاع از احكام مترقى اسلام، دفع سلطه اجانب از بلاد مسلمين، جلوگيرى از دستبرد به استقلال و تماميت ارضى ممالك اسلامى مى‌باشد، گوارا و موجب سرافرازى ملت مسلم است </w:t>
      </w:r>
      <w:r>
        <w:rPr>
          <w:rFonts w:eastAsia="IRNazanin" w:cs="IRNazanin"/>
          <w:color w:val="111111"/>
          <w:sz w:val="28"/>
          <w:szCs w:val="28"/>
          <w:rtl w:val="true"/>
          <w:lang w:bidi="fa-IR"/>
        </w:rPr>
        <w:t xml:space="preserve">...». </w:t>
      </w:r>
      <w:r>
        <w:rPr>
          <w:rStyle w:val="FootnoteAnchor"/>
        </w:rPr>
        <w:footnoteReference w:id="1811"/>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مى‌تواند به ارائه چهره‌اى واقعى از يك كشور به جهانيان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زايرانى كه به مكان زيارتى مى‌آيند زبان گويايى براى بيان حقايق كشور مذكور هستند و تبليغات سوء را كم اثر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موجب گسترش امنيت مى‌شود، زيرا حفظ قداست مكان زيارتى مانع از اعمال خشونت مى‌گردد، شواهد تاريخى فراوانى از پناه بردن افراد مختلف به مكان زيارتى براى حفظ جانشان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ديگرى نيز از تلاش براى حفظ حرمت اين مكان‌ها ديده مى‌شود، مانند خروج امام حسين عليه السلام از مكه براى جلوگيرى از شكستن حرمت خانه خدا و ممانعت از خون‌ريزى در اين مكان مقدسى كه يزيديان براى رسيدن به خواسته خود حاضر به حرمت‌شكنى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مهم ديگر زيارت برقرارى صلح و دوستى است، زيرا وقتى زايران داخلى و خارجى با آداب و رسوم يكديگر آشنا مى‌شوند و دوستانى در كشورها و شهرهاى ديگر پيدا مى‌كنند، ميان آنها ايجاد علاقه و محبت مى‌شود، در مجموع باعث مى‌گردد كه صلح و دوستى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اقتصادى زيارت</w:t>
      </w:r>
    </w:p>
    <w:p>
      <w:pPr>
        <w:pStyle w:val="BookText"/>
        <w:rPr/>
      </w:pPr>
      <w:r>
        <w:rPr>
          <w:rFonts w:ascii="IRNazanin" w:hAnsi="IRNazanin" w:eastAsia="IRNazanin"/>
          <w:color w:val="111111"/>
          <w:sz w:val="28"/>
          <w:sz w:val="28"/>
          <w:szCs w:val="28"/>
          <w:rtl w:val="true"/>
          <w:lang w:bidi="fa-IR"/>
        </w:rPr>
        <w:t>جهانگردى پديده‌اى است كه از ديرباز در جوامع انسانى مختلف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ورود به عصر مدرن به صورت يك صنعت سودآور در آمده و مورد توجه بسيارى از كشورهاى دنيا قرار گرفته و هر ساله با رشد و توسعه اين صنعت چند وجهى مواجه بوده‌ايم</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گذرا به در آمدهاى جهانگردى كشورهاى مختلف، به اين نتيجه مى‌رسيم كه نگاه كشورهاى مختلف دنيا، به توسعه جهانگردى با اهداف مختلف سياسى، فرهنگى،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متفاوت بوده، اما اكثر كشورها، توسعه اقتصادى را در درجه اول اهميت قرار داده‌اند، به اين دليل است كه جهانگردى به سرعت رشد يافته و به بزرگ‌ترين صنعت دنيا تبديل شده و منافع عمده اقتصادى را به اقتصاد ملى كشورها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گردشگرى فعاليتى قدرتمند و حرفه‌اى بزرگ در سطح جهان است، به نحوى كه ابتدا قبل از نفت، آن‌گاه هم رديف آن، سپس بالاتر 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شاغل در جهان، يك نفر در بخش گردشگرى فعال بوده و كل شاغلان اين بخش در همان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شاغلان دنيا در مشاغل وابسته به بخش گردشگرى فعاليت دارند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ميزان درآمد فعاليت گردشگرى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طبق برآوردهاى قبلى،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در اين بخش مشغول به 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شغل در اين بخش ايجاد شده و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نيز هر ساله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 گردشگرى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گردشگرى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 ناخالص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پيش‌بينى سازمان جهانى گردشگرى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يك ميليارد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 گردشگرى خواهند پرداخت و درآمد ناشى از گردشگرى بين‌المللى در همان سال به حدود يك هزار ميليارد دلار خواهد رسيد</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 xml:space="preserve">بر اساس آمارهاى موجود، جهانگردى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درآمدها و شغل‌هاى دنيا را به وجود آورده و پيش‌بينى مى‌شود كه اين رقم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اقتصادى، اصلى‌ترين كاركرد صنعت جهانگردى، كسب درآمدهاى ارزى، توزيع مجدد درآمدها، ايجاد زمينه اشتغال، سرمايه‌گذارى و ايجاد ارزش افزوده، همچنين فروش كالاها و خدمات مورد نياز گردشگرهاست</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صنعت توريسم و سهم آن در اقتصاد ملى كشورها از مباحث مهمى است كه مورد توجه صاحبان امر قرار گرفته است و ارتباط تنگاتنگى با صنايع ديگرى مانند هتلدارى، حمل و نقل، آژانس‌هاى مسافرتى، صنايع‌دستى، رستوران‌دارى، صنايع غذايى، كشاورزى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زاير به خدماتى احتياج دارد تا او را در تهيه مايحتاج سفر خود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نه تنها نيازهاى زاير را تأمين مى‌كند، بلكه موجب به وجود آمدن مشاغل جديدى نيز مى‌شود و مانع از خروج پول‌هاى نقد از محل مورد بازديد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در كشور ايران،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گردشگران را گردشگران زيارتى تشكيل مى‌دهند، سال گذشته</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گردشگران ورودى به كشور براى زيارت به مشهد مقدس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بقاع متبرك در كشور وجود دارد، با معرفى اين بقاع به مردم، مى‌توان در جهت جذب گردشگر زيارتى، از اين ظرفيت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گردشگرى مذهبى كاملًا يك‌طرفه بوده به طورى كه گردشگران بسيارى از ايران براى زيارت به عتبات عاليات و مكه مى‌روند و در مقابل درصد بسيار كمى گردشگر زيارتى به ايران مى‌آيند</w:t>
      </w:r>
      <w:r>
        <w:rPr>
          <w:rFonts w:eastAsia="IRNazanin" w:cs="IRNazanin"/>
          <w:color w:val="111111"/>
          <w:sz w:val="28"/>
          <w:szCs w:val="28"/>
          <w:rtl w:val="true"/>
          <w:lang w:bidi="fa-IR"/>
        </w:rPr>
        <w:t xml:space="preserve">. </w:t>
      </w:r>
      <w:r>
        <w:rPr>
          <w:rStyle w:val="FootnoteAnchor"/>
          <w:rtl w:val="true"/>
        </w:rPr>
        <w:footnoteReference w:id="1814"/>
      </w:r>
      <w:r>
        <w:rPr>
          <w:rFonts w:ascii="Amiri" w:hAnsi="Amiri" w:eastAsia="Amiri" w:cs="Amiri"/>
          <w:color w:val="111111"/>
          <w:sz w:val="28"/>
          <w:sz w:val="28"/>
          <w:szCs w:val="28"/>
          <w:rtl w:val="true"/>
          <w:lang w:bidi="ar-SA"/>
        </w:rPr>
        <w:t>نتايج اقتصادى توريسم زيارتى</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توجه سياست‌گذاران و برنامه‌ريزان كشورها به صنعت گردشگرى به عنوان يك استراتژى توسعه اقتصادى، فرهنگى، امنيتى و سياسى بيش از پيش معطوف اين امر شده و آثار مثبت اقتصادى و فرهنگى آن، مورد توجه جدى دولت‌ها و ملل گوناگون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كشورها با بهره‌گيرى از اين صنعت، به نقطه اوج اهداف مورد نظر دست يافته‌اند، به نحوى كه بيشترين درآمد خود را از طريق آن تأمين مى‌كنند و در زمره كشورهاى توسعه يافته جهان مطرح شده‌اند</w:t>
      </w:r>
      <w:r>
        <w:rPr>
          <w:rFonts w:eastAsia="IRNazanin" w:cs="IRNazanin"/>
          <w:color w:val="111111"/>
          <w:sz w:val="28"/>
          <w:szCs w:val="28"/>
          <w:rtl w:val="true"/>
          <w:lang w:bidi="fa-IR"/>
        </w:rPr>
        <w:t xml:space="preserve">. </w:t>
      </w:r>
      <w:r>
        <w:rPr>
          <w:rStyle w:val="FootnoteAnchor"/>
          <w:rtl w:val="true"/>
        </w:rPr>
        <w:footnoteReference w:id="1815"/>
      </w:r>
      <w:r>
        <w:rPr>
          <w:rFonts w:ascii="IRNazanin" w:hAnsi="IRNazanin" w:eastAsia="IRNazanin"/>
          <w:color w:val="111111"/>
          <w:sz w:val="28"/>
          <w:sz w:val="28"/>
          <w:szCs w:val="28"/>
          <w:rtl w:val="true"/>
          <w:lang w:bidi="fa-IR"/>
        </w:rPr>
        <w:t>در جغرافياى جهانگردى، مكان‌هاى مذهبى، به عنوان نيرومندترين قطب جذب گردشگر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توريسم مذهبى اين‌طور بيان شده، كه جهانگردى مذهبى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گردشگران ويژه، از اماكن مقدس، نظير زيارتگاه‌ها، مقابر</w:t>
      </w:r>
    </w:p>
    <w:p>
      <w:pPr>
        <w:pStyle w:val="BookText"/>
        <w:rPr/>
      </w:pPr>
      <w:r>
        <w:rPr>
          <w:rFonts w:ascii="IRNazanin" w:hAnsi="IRNazanin" w:eastAsia="IRNazanin"/>
          <w:color w:val="111111"/>
          <w:sz w:val="28"/>
          <w:sz w:val="28"/>
          <w:szCs w:val="28"/>
          <w:rtl w:val="true"/>
          <w:lang w:bidi="fa-IR"/>
        </w:rPr>
        <w:t>امامزاده‌ها 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دو دسته مختلف از جهان‌گردان روبرو مى‌شويم،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از اماكن مقدس در دين خود بازديد مى‌نمايند و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اماكن مقدس ساير اديان ديدن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نتايج مختلف اقتصادى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توريسم مذهبى، نوعى سرمايه‌گذارى غيرمستقيم خارجى در داخل كشور است و آثار آن، در كليه بخش‌هاى اقتصادى، اثر توسعه‌اى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زايرى، وقتى به شهر مذهبى سفر مى‌كند، بعد از زيارت سعى دارد از ديدنى‌هاى ديگر هم بازديدى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زيارت و سياحت توأمان صورت مى‌گيرد كه به رشد اقتصادى و فرهنگى شهر مذهبى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زاير خريد جاذبه خاص خود را دارد، چرا كه سفر به شهر زيارتى و خريد سوغات براى اقوام و دوستان با هم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بازارهاى سنتى و مدرنى وجود دارد كه هر مسافرى را ترغيب به خريد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بازارها كه از صدها غرفه و فروشگاه تشكيل شده است، هرساله بازديدكنندگان و خريداران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موجب ايجاد درآمد و ايجاد فرصت شغلى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درآمد ارزى براى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درآمد براى دولت از راه دريافت ماليات و عوارضى كه ناشى از فعاليت‌هاى مربوط به صنعت گردشگرى زيارتى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مايحتاج زايران همچنين ايجاد كليه زيربناهاى مورد نياز و ارائه خدمات به زايران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اشتغال زايى است و به رونق صنايع داخلى كشور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شبكه حمل و نقل جاده‌اى، ريلى، هوايى و گاه دريايى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خدمات مسافرى، شامل آژانس‌هاى مسافرتى، كاروان‌هاى زيارتى، هتل‌ها، بيمارستان‌ها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خدمات مالى و پولى و مؤسسات مربوط به آن مانند بانك‌ها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تحرك در امر ساختمان سازى با توجه به نيازهاى ساخت تجهيزات مورد نياز در شهرهاى توريستى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مؤسسات بازرگانى خاص، به‌خصوص در امر صادرات و واردات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امكانات زيربنايى مورد نياز شهرهاى توريستى، مانند نيروگاه‌ها، سيستم فاضلاب شهرى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خاص به محيط زيست براى حفاظت از امكانات طبيعى مانند آب، هوا، خاك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صنايع غذايى و زيرمجموعه‌هاى مربوطه، مانند صنايع كشاورزى، دامپرورى، باغدارى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 رونق صنايع‌دستى به دليل تقاضاى فراوان زايران، براى صنايع‌دستى آن شهر زيارتى خاص و كشور مربوطه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توسعه شبكه‌هاى مخابراتى و ارتباطى، مانند تلفن، فاكس، اينترنت، روزنامه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هدف تعاليم اسلام ارتقا و رشد معنوى انسان و سوق دادن او به پيشرفت‌هاى مادى و معنوى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از هر زمينه، مناسبت، زمان، مقام و مكان در اين مسير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راه‌ها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علاوه بر آثار معنوى، داراى نتايج ديگرى از جمله سياسى و اقتصادى نيز مى‌باشد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نتايج سياسى مى‌توان به ارائه چهره واقعى از كشورهاى مسلمان در جهان، نمايش قدرت امت واحده اسلامى، نماد اعتراض سياسى، مبدأ شروع حركت انقلابى مردم يك جامعه، محلى براى هجرت و يا تبعيد رهبران سياسى و مذهبى، ايجاد انگيزه جهت باز پس‌گيرى مواريث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اقتصادى آن نيز، توسعه شبكه‌هاى حمل و نقل و ارتباطات، امكانات اقامتى و زيربنايى، افزايش درآمدهاى ارزى، جذب سرمايه‌گذارى داخلى و خارجى، رونق صنايع داخلى، به‌خصوص صنايع‌دستى، اشتغال‌زايى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عنوان كرد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همه اين موارد، در سايه مديريت صحيح امكانات و توانمندى‌هاى بالقوه و بالفعل اماكن زيارتى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آواى انقلاب، گزيده‌اى از اعلاميه‌هاى امام خمينى، حسن روحانى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شيخ طوسى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تحليلى اسلام، جعفر شهيدى، نشر دانشگاهى،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سياسى معاصر ايران، سيدجلال الدين مدنى، دفتر انتشارات اسلامى،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طبرستان و رويان و مازندران، ابن اسفنديار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قدس نزد مسلمانان، حسن ستارى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جغرافيا و شهرشناسى، يداللَّه فريد، انتشارات دانشگاه تبريز، تبريز،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ديدگاه‌هاى نو در جغرافياى شهرى، حسين شكويى، سمت،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دنياى اقتصاد،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صنعت گردشگرى بر متغيرهاى اقتصادى، مرضيه مروج خراسانى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زندگينامه سياسى امام خمينى از آغاز تا تبعيد، محمدحسن رجبى، كتابخانه ملى جمهورى اسلامى ايران،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الكترونيكى ميقات حج، جايگاه حج در انديشه اسلامى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تاريخ اسلام،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دونالدسن،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كربلا مهم‌ترين زيارتگاه شيعى، دوايت، ترجمه عباس احمدوند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مزارات اهل البيت عليهم السلام، حسين جلالى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اهل الحرمين فى عمارة المشهدين، سيد حسن صدر، چاپ كربلا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مهر</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1270" w:name="pg1846_24973"/>
    </w:p>
    <w:p>
      <w:pPr>
        <w:pStyle w:val="Heading4"/>
        <w:numPr>
          <w:ilvl w:val="3"/>
          <w:numId w:val="1"/>
        </w:numPr>
        <w:rPr/>
      </w:pPr>
      <w:bookmarkStart w:id="1271" w:name="__RefHeading___Toc2869837_3650668749"/>
      <w:bookmarkStart w:id="1272" w:name="_Toc477"/>
      <w:bookmarkEnd w:id="1270"/>
      <w:bookmarkEnd w:id="1271"/>
      <w:r>
        <w:rPr/>
        <w:t>13</w:t>
      </w:r>
      <w:r>
        <w:rPr>
          <w:rtl w:val="true"/>
        </w:rPr>
        <w:t xml:space="preserve">. </w:t>
      </w:r>
      <w:r>
        <w:rPr>
          <w:rtl w:val="true"/>
        </w:rPr>
        <w:t>كاركرد مزارات و زيارتگاه‌ها</w:t>
      </w:r>
      <w:bookmarkEnd w:id="1272"/>
    </w:p>
    <w:p>
      <w:pPr>
        <w:pStyle w:val="BookText"/>
        <w:rPr/>
      </w:pPr>
      <w:r>
        <w:rPr>
          <w:rFonts w:ascii="Amiri" w:hAnsi="Amiri" w:eastAsia="Amiri" w:cs="Amiri"/>
          <w:color w:val="111111"/>
          <w:sz w:val="28"/>
          <w:sz w:val="28"/>
          <w:szCs w:val="28"/>
          <w:rtl w:val="true"/>
          <w:lang w:bidi="ar-SA"/>
        </w:rPr>
        <w:t xml:space="preserve">منصور يوسفى جولندان </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پرستش و تقدس از ديرباز در بين اقوام مختلف وجود داشته و عبادت جايگاه ويژه‌اى در بين اديان و مذاهب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نيز در اين خصوص مستثنى نبوده و در اين بين زيارت قبور، توسل نمودن و شفاعت خواستن از اهم امور دينى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و زيارتگاه‌ها با پذيرفتن خيل عظيمى از علاقه‌مندان و مريدان تأثيرات بسيارى را در زندگى مردم مسلمان گذاشته و تحولات سياسى، اجتماعى و حتى اقتصادى را سبب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مقدسى كه قدرت تأثيرگذارى در ابعاد مختلف زندگى، حتى به لحاظ روحى و روانى را مى‌توانند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يك شخصيت مذهبى تاريخى توسعه عمرانى را به همراه داشته و با جذب زاير و توريست، منبع درآمد زايى براى اهالى آن ديار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علقه‌هاى مذهبى و اعتقادات و باورهاى مردم، تعامل خاصى را بين آنها و جايگاه‌هاى مقدس اسلامى رقم زده و دلبستگى‌هاى موجود را بيش از پيش نمايان‌تر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بر آن است تا كاركردهاى متنوع مزارات و زيارتگاه‌ها را به دليل نقش پر رنگ آن در زندگى مردم مورد بررسى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مزارات، اماكن مقدس، تبادلات فرهنگى، بقعه، 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زيارتگاه‌ها يكى از عناصر اجتماعى، فرهنگى يك قوم و يا يك ملت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عناصرى كه نه تنها داراى كاركردهاى اجتماعى هستند، بلكه جايگاه</w:t>
      </w:r>
    </w:p>
    <w:p>
      <w:pPr>
        <w:pStyle w:val="BookText"/>
        <w:rPr/>
      </w:pPr>
      <w:r>
        <w:rPr>
          <w:rFonts w:ascii="IRNazanin" w:hAnsi="IRNazanin" w:eastAsia="IRNazanin"/>
          <w:color w:val="111111"/>
          <w:sz w:val="28"/>
          <w:sz w:val="28"/>
          <w:szCs w:val="28"/>
          <w:rtl w:val="true"/>
          <w:lang w:bidi="fa-IR"/>
        </w:rPr>
        <w:t>ويژه‌اى براى بروز رفتارهاى فرهنگى خاص و همچنين تبادلات فرهنگى نيز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انگيزه‌هايى براى پيدايى و به وجود آمدن اين اماكن مقدس هست كه ساختن يك مزار را علاوه بر تمايلات مذهبى، داراى انگيزه‌هاى سياسى، اقتصادى و روانى نيز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اماكن مقدس در ارتباط مستقيم با فرهنگ يك قوم قرار دارند و فرهنگ نيز زاييده پديده‌هاى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مذهبى، تاريخى و سياسى همان قوم است، بنابراين مى‌توان زيارتگاه‌ها را در ارتباط با تمامى اين پديده‌ها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كاركردهاى زيارتگاه‌ها بسيار متنوع و متعدد است و در قالب هشت بخش مى‌توان طبقه‌بندى نمود كه در اين مقاله به كاركردهاى مختلف مزارات خراسان و ماوراء النهر در عصر تيموريان در دو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پس از سپرى شدن سال‌ها از عرض وجود كردن مردم به اين جايگاه‌هاى مقدس اسلامى براى معرفى و شناساندن آنها نياز به مطالعه، تحقيق و بررسى‌هاى متعددى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كنكاش و به دست آوردن اطلاعات لازم و تجزيه و تحليل آن بسيار مهم و حياتى براى انسان‌ها جلوه مى‌كند و قدر مسلّم امروزه موضوع مزارات و زيارتگاه‌ها نقش مهم و پراهميتى را در زندگى روزمره مردم مسلمان ايفا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كتب و مقالات و تصاوير بى‌شمارى از اماكن و آرامگاه‌هاى مقدس در طى سال‌هاى متمادى تهيه و در اختيار علاقه‌مندان و مشتاقان قرار گرفته است، ولى على‌رغم تلاش‌هاى به عمل آمده هنوز نواقص و كم‌وكاستى‌هايى در راه معرفى آنها وجود دارد كه شايد با هر مطالعه و تحقيق نكته‌اى از ابهامات و مجهولات باقى مانده برطرف شود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زمينه مزارات خراسان عصر تيمورى، مرحوم على دوانى در مفاخر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هيلن براند در مقابر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 اصفهانى در خلد 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خواندمير در تاريخ حبيب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بلينتسكى در خراسان و ماوراء 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خليل اللَّه خليلى در آثار هرات</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نور محمد در تاريخ مزار شريف</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بلخى در مزارات شهر بلخ</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تحقيقات گسترده‌اى را به رشته تحرير درآورده‌اند كه شامل خراسان ايران و افغانستان كنونى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مزارات و زيارتگاه‌هاى ماوراء النهر درباره كاركرد اين اماكن مقدس در سمرقند و بخارا واقع در كشور ازبكستان كنونى، ملّازاده در تاريخ مزارات بخارا</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النرشخى در تاريخ بخارا</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 روزبهان اصفهانى در مهمان نامه بخارا</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دكتر غروى در آرامگاه در گسترده فرهنگ ايرانى</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 بخارى در دل به يار</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خاوند شاه بلخى در روضة الصفا</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السمرقندى در سمريه</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كربلايى در روضة الجنان</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 دورانت در تاريخ تمدن</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 بركه در خواجه احرار ولى</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جوينى در تاريخ جهانگشاى جوينى</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منوچهر ستوده در آثار تاريخى ورارود و خوارزم</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لوسين بوآت در تاريخ مغول</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اشپولر در تاريخ ايران در دوره نخستين اسلامى</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بيك روملو در احسن التواريخ</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امين مالوف در تاريخ سمرقند</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عبدالملك بن حيدر سمرقندى در قنديه</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بارتولد در تركستان نامه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پژوهشگران دانشگاه كمبريج در تاريخ ايران دوره تيموريان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مقالات آلبرت هورانى تحت عنوان طريقه نقشبنديه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بابينگر در مقاله فرامين نقشبنديه در اسلام</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مبسوطى را ذكر نموده‌اند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مزارات مورد نظر در كشور تاجيكستان فعلى، مى‌توان به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دكتر باشينو</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باباجان غفوراف در تاجيكان</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رياض در احوال و آثار و اشعار مير سيد على همدانى</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ياحقى و سيدى در از جيحون تا وخش</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شيرين آكينو در اقوام مسلمان اتحاد شوروى</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كمال در مزارهاى شمال تاجيكستان و چهارده مزار</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شكورزاده در تاجيكان، آريايى‌ها و فلات ايران</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نذيرجان تورسان زاد در تاريخ و فرهنگ مردم خجند</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جوآن گروس در خواجه احرار</w:t>
      </w:r>
    </w:p>
    <w:p>
      <w:pPr>
        <w:pStyle w:val="BookText"/>
        <w:rPr/>
      </w:pPr>
      <w:r>
        <w:rPr>
          <w:rFonts w:ascii="IRNazanin" w:hAnsi="IRNazanin" w:eastAsia="IRNazanin"/>
          <w:color w:val="111111"/>
          <w:sz w:val="28"/>
          <w:sz w:val="28"/>
          <w:szCs w:val="28"/>
          <w:rtl w:val="true"/>
          <w:lang w:bidi="fa-IR"/>
        </w:rPr>
        <w:t>و قوه ادراك و توان مذهبى</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مطالعه حاضر با بهره‌گيرى از منابع فوق الذكر، به بررسى اثرات و نتايج زيارتگاه‌ها در زندگى مردم خراسان و ماوراء النهر مى‌پردازد و يافته‌هاى جديدى را هم در قالب پژوهش به‌عمل آمده بازگو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بررسى</w:t>
      </w:r>
    </w:p>
    <w:p>
      <w:pPr>
        <w:pStyle w:val="BookText"/>
        <w:rPr/>
      </w:pPr>
      <w:r>
        <w:rPr>
          <w:rFonts w:ascii="IRNazanin" w:hAnsi="IRNazanin" w:eastAsia="IRNazanin"/>
          <w:color w:val="111111"/>
          <w:sz w:val="28"/>
          <w:sz w:val="28"/>
          <w:szCs w:val="28"/>
          <w:rtl w:val="true"/>
          <w:lang w:bidi="fa-IR"/>
        </w:rPr>
        <w:t>در پژوهش انجام شده، عمده‌ترين بخش يافته‌ها با استفاده از مطالعه ميدانى بوده است كه براى دستيابى به اطلاعات مدنظر از تكنيك‌هايى همچون گفت‌وگو و مصاحبه باز، مشاهده، مشاهده مشاركتى استفاده نموده و براى غنى ساختن اطلاعات از مطالعه كتابخانه‌اى نيز بهره برده و با تمسك به روش اسنادى كسب معرفت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گفت‌وگو و مصاحبه افراد مورد نظر در دو دسته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زايرينى بودند كه از نقاط دور و نزديك به امر زيارت مبادرت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شامل متوليان، خدام و مسئولين ذى ربط در حفظ و نگهدارى اماكن اسلامى مى‌شد كه در محل تحقيق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 دوربين فيلمبردارى و دوربين عكسبردارى از جمله ابزارهاى ثبت و ضبط اين پژوهش به شمار مى‌رفتند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تحقيق از روش فونكسيوناليزم </w:t>
      </w:r>
      <w:r>
        <w:rPr>
          <w:rStyle w:val="FootnoteAnchor"/>
          <w:rtl w:val="true"/>
        </w:rPr>
        <w:footnoteReference w:id="1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شده است، به طورى كه علماى فن كاركردگرايى را در بررسى هر عمل اجتماعى و يا هر نهاد، با توجه به رابطه‌اى كه با تمامى كالبد اجتماعى دارد، مى‌دانند</w:t>
      </w:r>
      <w:r>
        <w:rPr>
          <w:rFonts w:eastAsia="IRNazanin" w:cs="IRNazanin"/>
          <w:color w:val="111111"/>
          <w:sz w:val="28"/>
          <w:szCs w:val="28"/>
          <w:rtl w:val="true"/>
          <w:lang w:bidi="fa-IR"/>
        </w:rPr>
        <w:t xml:space="preserve">. </w:t>
      </w:r>
      <w:r>
        <w:rPr>
          <w:rStyle w:val="FootnoteAnchor"/>
          <w:rtl w:val="true"/>
        </w:rPr>
        <w:footnoteReference w:id="1818"/>
      </w:r>
      <w:r>
        <w:rPr>
          <w:rFonts w:ascii="IRNazanin" w:hAnsi="IRNazanin" w:eastAsia="IRNazanin"/>
          <w:color w:val="111111"/>
          <w:sz w:val="28"/>
          <w:sz w:val="28"/>
          <w:szCs w:val="28"/>
          <w:rtl w:val="true"/>
          <w:lang w:bidi="fa-IR"/>
        </w:rPr>
        <w:t xml:space="preserve">ارتباط زيارتگاه‌ها با مردم و تأثيراتى كه بر زندگى آنها به جا مى‌گذارد و روابط به وجود آمده، از دريچه اين نظريه نگريسته شده و از اصل وحدت فونكسيونى </w:t>
      </w:r>
      <w:r>
        <w:rPr>
          <w:rStyle w:val="FootnoteAnchor"/>
          <w:rtl w:val="true"/>
        </w:rPr>
        <w:footnoteReference w:id="1819"/>
      </w:r>
      <w:r>
        <w:rPr>
          <w:rFonts w:ascii="IRNazanin" w:hAnsi="IRNazanin" w:eastAsia="IRNazanin"/>
          <w:color w:val="111111"/>
          <w:sz w:val="28"/>
          <w:sz w:val="28"/>
          <w:szCs w:val="28"/>
          <w:rtl w:val="true"/>
          <w:lang w:bidi="fa-IR"/>
        </w:rPr>
        <w:t xml:space="preserve">استفاده گرديده است، چنان‌كه راد كليف براون </w:t>
      </w:r>
      <w:r>
        <w:rPr>
          <w:rStyle w:val="FootnoteAnchor"/>
          <w:rtl w:val="true"/>
        </w:rPr>
        <w:footnoteReference w:id="1820"/>
      </w:r>
      <w:r>
        <w:rPr>
          <w:rFonts w:ascii="IRNazanin" w:hAnsi="IRNazanin" w:eastAsia="IRNazanin"/>
          <w:color w:val="111111"/>
          <w:sz w:val="28"/>
          <w:sz w:val="28"/>
          <w:szCs w:val="28"/>
          <w:rtl w:val="true"/>
          <w:lang w:bidi="fa-IR"/>
        </w:rPr>
        <w:t xml:space="preserve">وحدت فونكسيونى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يك‌پارچگى و تعاون هماهنگ همه عناصر سازنده دستگاه اجتماعى كه اختلافات پاينده را كنار</w:t>
      </w:r>
    </w:p>
    <w:p>
      <w:pPr>
        <w:pStyle w:val="BookText"/>
        <w:rPr/>
      </w:pPr>
      <w:r>
        <w:rPr>
          <w:rFonts w:ascii="IRNazanin" w:hAnsi="IRNazanin" w:eastAsia="IRNazanin"/>
          <w:color w:val="111111"/>
          <w:sz w:val="28"/>
          <w:sz w:val="28"/>
          <w:szCs w:val="28"/>
          <w:rtl w:val="true"/>
          <w:lang w:bidi="fa-IR"/>
        </w:rPr>
        <w:t>مى‌گذارد، زيرا حل آنها ممكن نيست</w:t>
      </w:r>
      <w:r>
        <w:rPr>
          <w:rFonts w:eastAsia="IRNazanin" w:cs="IRNazanin"/>
          <w:color w:val="111111"/>
          <w:sz w:val="28"/>
          <w:szCs w:val="28"/>
          <w:rtl w:val="true"/>
          <w:lang w:bidi="fa-IR"/>
        </w:rPr>
        <w:t xml:space="preserve">» </w:t>
      </w:r>
      <w:r>
        <w:rPr>
          <w:rStyle w:val="FootnoteAnchor"/>
          <w:rtl w:val="true"/>
        </w:rPr>
        <w:footnoteReference w:id="1821"/>
      </w:r>
      <w:r>
        <w:rPr>
          <w:rFonts w:ascii="IRNazanin" w:hAnsi="IRNazanin" w:eastAsia="IRNazanin"/>
          <w:color w:val="111111"/>
          <w:sz w:val="28"/>
          <w:sz w:val="28"/>
          <w:szCs w:val="28"/>
          <w:rtl w:val="true"/>
          <w:lang w:bidi="fa-IR"/>
        </w:rPr>
        <w:t>مى‌داند و در پژوهش انجام شده، عنصر مذهب به عنوان عامل وحدت و يكپارچگى بين گروه‌هاى قومى و مذهبى مد 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آمارى</w:t>
      </w:r>
    </w:p>
    <w:p>
      <w:pPr>
        <w:pStyle w:val="BookText"/>
        <w:rPr/>
      </w:pPr>
      <w:r>
        <w:rPr>
          <w:rFonts w:ascii="IRNazanin" w:hAnsi="IRNazanin" w:eastAsia="IRNazanin"/>
          <w:color w:val="111111"/>
          <w:sz w:val="28"/>
          <w:sz w:val="28"/>
          <w:szCs w:val="28"/>
          <w:rtl w:val="true"/>
          <w:lang w:bidi="fa-IR"/>
        </w:rPr>
        <w:t>تحقيق حاضر در كشورهاى ايران، تاجيكستان، افغانستان و ازبكستان انجام گرديده كه به صورت نمونه‌گيرى شامل سيزده مزار به اسامى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قاسم انوار در تربت جام، ملاحسين كاشفى در سبزوار، گنبد هارونيه و سنگ يادبود امام محمد غزالى در توس، مير سيد على همدانى در كولاب تاجيكستان، محمد بشارا در ناحيه پنجكيت تاجيكستان، خواجه اسحاق ختلانى در كولاب تاجيكستان، مولانا يعقوب چرخى در روستاى حلتكو شهر دوشنبه تاجيكستان، مزار شريف در بلخ افغانستان، خواجه عبداللَّه انصارى در هرات افغانستان، خواجه احرار ولى در سمرقند ازبكستان، خواجه بهاء الدين نقشبندى در بخاراى ازبكستان، گورمير و بى‌بى خانم در سمرقند ازبكستان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دلايل عمده نمونه‌گيرى اين سيزده مزار، على‌رغم وجود مزارهاى متعدد و همعصر در اين چهار كشور، مى‌توان به شهرت، مقبوليت، معمارى، معاصر بودن و ميزان تأثيرگذارى صاحبان آن مزارها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از شهريور 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آغاز و در خرداد 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مزارات و زيارتگاه‌ها</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مزارها و زيارتگاه‌ها بسيار متنوع و متعدد مى‌باشد و به صورت زير طبقه‌بندى مى‌گردد كه عبارت‌اند از كاركردهاى مذهبى، تاريخى، هنرى، روان‌شناسى، سياسى، اقتصادى، اجتماعى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مذهبى</w:t>
      </w:r>
    </w:p>
    <w:p>
      <w:pPr>
        <w:pStyle w:val="BookText"/>
        <w:rPr/>
      </w:pPr>
      <w:r>
        <w:rPr>
          <w:rFonts w:ascii="IRNazanin" w:hAnsi="IRNazanin" w:eastAsia="IRNazanin"/>
          <w:color w:val="111111"/>
          <w:sz w:val="28"/>
          <w:sz w:val="28"/>
          <w:szCs w:val="28"/>
          <w:rtl w:val="true"/>
          <w:lang w:bidi="fa-IR"/>
        </w:rPr>
        <w:t>زيارتگاه‌ها از جمله اماكن مذهبى هستند كه پس از ورود اسلام به ايران و ماوراء النهر در اين سرزمين‌ها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جايگاه‌ها يكى از مظاهر ويژه دين اسلام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مظهرى كه در طول حيات خود نه تنها كاركرد مذهبى متعددى را براى دين اسلام ارائه كرده است، بلكه وظايف مظاهر ديگر اسلامى نظير مسجدها و حسينيه‌ها را نيز به نحو مطلوب به انجام رسانيده است</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اين ادعا را مى‌توان در نقشى كه زيارتگاه‌ها در انجام دادن اعمال مذهبى، مانند نماز و عبادت معينى در حكم عبادتگاه و نمازخانه و همچنين مركزى براى تصميم‌گيرى‌هاى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ايفا مى‌كنند،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ايران بسيارى از امامزاده‌ها به عنوان جانشين مسجد ايفاى وظيفه مى‌كنند</w:t>
      </w:r>
      <w:r>
        <w:rPr>
          <w:rFonts w:eastAsia="IRNazanin" w:cs="IRNazanin"/>
          <w:color w:val="111111"/>
          <w:sz w:val="28"/>
          <w:szCs w:val="28"/>
          <w:rtl w:val="true"/>
          <w:lang w:bidi="fa-IR"/>
        </w:rPr>
        <w:t xml:space="preserve">». </w:t>
      </w:r>
      <w:r>
        <w:rPr>
          <w:rStyle w:val="FootnoteAnchor"/>
          <w:rtl w:val="true"/>
        </w:rPr>
        <w:footnoteReference w:id="1822"/>
      </w:r>
      <w:r>
        <w:rPr>
          <w:rFonts w:ascii="IRNazanin" w:hAnsi="IRNazanin" w:eastAsia="IRNazanin"/>
          <w:color w:val="111111"/>
          <w:sz w:val="28"/>
          <w:sz w:val="28"/>
          <w:szCs w:val="28"/>
          <w:rtl w:val="true"/>
          <w:lang w:bidi="fa-IR"/>
        </w:rPr>
        <w:t>و يا در تاجيكستان و ازبكستان در جوار مزارِ شخصيت‌هاى مذهبى، مساجدى احداث گرديده است كه در مجموع جشن‌ها، عزادارى‌ها و ديگر مراسم مذهبى نيز در اين اماكن برگزار مى‌شود، اگر چه اين مراسم از گذشته تا حال دچار تغييراتى شده و در حال حاضر به جرأت مى‌توان آنها را جزئى از فرهنگ و آداب و رسوم اقوام ايرانى تاجيكى به حساب آورد، اما به دليل سابقه مذهبى‌اى كه دارند برگزارى اين مراسم در زيارتگاه‌ها از ديگر كاركردهاى مذهبى اين ابنيه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وجود خانقاه و مدارس علوم دينيه در جوار زيارتگاه‌هاى ياد شده، از نكات بارز اين بخش به شمار مى‌رود كه مى‌توان به خانقاه منتسب به امام محمد غزالى در گنبد هارونيه در توس و خانقاه و مدارس دينى خواجه بهاء الدين نقشبند در بخارا و خواجه احرار ولى در سمرقند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تاريخى</w:t>
      </w:r>
    </w:p>
    <w:p>
      <w:pPr>
        <w:pStyle w:val="BookText"/>
        <w:rPr/>
      </w:pPr>
      <w:r>
        <w:rPr>
          <w:rFonts w:ascii="IRNazanin" w:hAnsi="IRNazanin" w:eastAsia="IRNazanin"/>
          <w:color w:val="111111"/>
          <w:sz w:val="28"/>
          <w:sz w:val="28"/>
          <w:szCs w:val="28"/>
          <w:rtl w:val="true"/>
          <w:lang w:bidi="fa-IR"/>
        </w:rPr>
        <w:t>با توجه به آثار و بناهاى باقى مانده از گذشته، تاريخ و سابقه يك قوم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اين آثار، بناهاى تاريخى هستند كه در هر گوشه از اجزاى خود كليدى نهفته دارند، كليدى كه مى‌تواند گنج پنهان و گمشده تاريخ بشر 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 با تاريخ و سوابق محلى كه در آن قرار گرفته‌اند و يا قومى كه حيات و ثبات خود را مديون آن هستند، عجين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پيوستگى سبب شده است تا اين اماكن از عناصر مهم تاريخى به شمار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غبارى كه در هر گوشه از آنها مى‌توان اثرى، هنرى، دستمايه‌اى و جاى پايى از گذشته‌ها را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چگونگى ساخت يك امامزاده و تاريخ ساخته شدن آن و انگيزه‌هايى كه باعث به وجود آمدن آن شده است، روايت‌ها و حكايت‌هايى كه در مورد آن نقل مى‌شود، همگى به باز شدن گره‌هايى كور و نكات مبهم تاريخ كمك مى‌كنند</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كاركردهاى تاريخى زيارتگاه‌ها به دليل ارتباط و تلفيقى كه بين مذهب و فرهنگ يك قوم ايجاد كرده‌اند،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آرامگاهى گورمير در سمرقند كه مدفن امير تيمور و فرزندانش به همراه استادش ميرسيد بركت است و يا مزار و مسجد بى‌بى خانم، همسر امير تيمور گوركانى در سمرقند و بناى هارونيه، از جمله آثار تاريخى هستند كه به دليل رعايت آداب زيارت از سوى جمعى مورد مطالعه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هنرى</w:t>
      </w:r>
    </w:p>
    <w:p>
      <w:pPr>
        <w:pStyle w:val="BookText"/>
        <w:rPr/>
      </w:pPr>
      <w:r>
        <w:rPr>
          <w:rFonts w:ascii="IRNazanin" w:hAnsi="IRNazanin" w:eastAsia="IRNazanin"/>
          <w:color w:val="111111"/>
          <w:sz w:val="28"/>
          <w:sz w:val="28"/>
          <w:szCs w:val="28"/>
          <w:rtl w:val="true"/>
          <w:lang w:bidi="fa-IR"/>
        </w:rPr>
        <w:t>هنر پديده‌اى است كه از ديرباز فكر و انديشه انسان را به خود مشغول داشته است</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در جنبه‌هاى مختلف زندگى انسان شكل گرفته است، اما مانند هر پديده ديگرى كه در ارتباط با زندگى انسانى قرار مى‌گيرد، براى ثبات و دوام خود به تكامل احتياج</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تكامل يك هنر براساس محرك‌هاى دنيوى و دينى صورت مى‌گيرد</w:t>
      </w:r>
      <w:r>
        <w:rPr>
          <w:rFonts w:eastAsia="IRNazanin" w:cs="IRNazanin"/>
          <w:color w:val="111111"/>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اسلام با آيين‌ها، اصول و قوانين خود يكى از قوى‌ترين محرك‌هاى دينى در ايران و آسياى مركزى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ايران به دست اعراب مسلمان، هنر ايرانى در خدمت دين اسلام قرار گرفت و البته به اين معنى كه هنر ايرانى تحت تأثير قوانين اسلامى معنى و مفهوم جديدى پيدا كرد، مفهومى كه با كنار گذاشتن اختلاف و تضادهاى هنر ايرانى با دستورات اسلامى و پيوند دادن پديده‌هاى مشترك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در بناهاى مذهبى اسلامى به خوبى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بناهاى مذهبى‌اى كه پس از اسلام در ايران و ماوراء النهر ساخته شده است، زيارتگاه امامزاده‌ها و آرامگاه‌هاى عارفان و قديسين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آنها مجموعه‌اى از آثار هنرى ايرانى و اسلامى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كه با بهره‌گيرى از خاصيت منحصر به فرد دين اسلام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عناصر قومى و محلى و آميزش با آنها</w:t>
      </w:r>
      <w:r>
        <w:rPr>
          <w:rFonts w:eastAsia="IRNazanin" w:cs="IRNazanin"/>
          <w:color w:val="111111"/>
          <w:sz w:val="28"/>
          <w:szCs w:val="28"/>
          <w:rtl w:val="true"/>
          <w:lang w:bidi="fa-IR"/>
        </w:rPr>
        <w:t xml:space="preserve">» </w:t>
      </w:r>
      <w:r>
        <w:rPr>
          <w:rStyle w:val="FootnoteAnchor"/>
          <w:rtl w:val="true"/>
        </w:rPr>
        <w:footnoteReference w:id="1825"/>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مذهبى همچون مساجد و مزارات از مراكز مهم خلق آثار هنرى شمرده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مراكزى كه نه تنها مكان مناسبى براى حفظ آثار هنرى بودند، بلكه هنر اسلامى را نيز معرفى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زيارتگاه‌ها با كاركردهاى هنرى خود، مفاهيم اسلامى را با زبان هنر، تصوير و رنگ به ديگران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كاشيكارى‌ها، آجر چينى‌ها، گچ‌برى‌ها، آيينه‌كارى‌ها، نقاشى، حكاكى، كنده‌كارى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زبان گوياى هنر ايرانى و اسلامى هستند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موجب خرسندى در حين تحقيق گرديد، وجود موزه‌ها در مجموعه آرامگاهى بود كه تعداد قابل توجهى از زايرين و توريست‌هاى داخلى و خارجى را به سمت خود معطوف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به‌خوبى مى‌تواند در راه بسط و گسترش فرهنگ غنى اسلامى و معرفى شخصيت‌هاى عرفانى و مذهبى و شناساندن مناطق</w:t>
      </w:r>
    </w:p>
    <w:p>
      <w:pPr>
        <w:pStyle w:val="BookText"/>
        <w:rPr/>
      </w:pPr>
      <w:r>
        <w:rPr>
          <w:rFonts w:ascii="IRNazanin" w:hAnsi="IRNazanin" w:eastAsia="IRNazanin"/>
          <w:color w:val="111111"/>
          <w:sz w:val="28"/>
          <w:sz w:val="28"/>
          <w:szCs w:val="28"/>
          <w:rtl w:val="true"/>
          <w:lang w:bidi="fa-IR"/>
        </w:rPr>
        <w:t>مورد نظر گام‌هاى اساسى و مهمى را بر دارد و با توجه به خلق آثار هنرى همچون نقاشى، مينياتور، خطاطى و تهذيب كه معمولًا براى تزيين موزه‌ها و شكل دادن به ويترين‌ها و قاب‌هاى موجود، از آن استفاده مى‌كنند، ضمن معرفى استعدادها و شاهكارهاى هنرمندان بومى و محلى، همراهى اين آثار با فرهنگ و تمدن اسلامى از نكات جالب توجه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مزارات مير سيد على همدانى در كولاب و خواجه بهاء الدين نقشبند در بخارا، وجود دو موزه از اقدامات مثبت متوليان امر در اين خصوص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در سبزوار سازمان ميراث فرهنگى اين شهرستان ضمن بازسازى مزار ملاحسين كاشفى به منظور حفظ اين اثر، ساختمان ادارى ميراث فرهنگى را نيز در محوطه مزار احداث كرده و نظارت مستمرى را در مراقبت و نگهدارى از اين بناى آرامگاهى به انجام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روان‌شناسى</w:t>
      </w:r>
    </w:p>
    <w:p>
      <w:pPr>
        <w:pStyle w:val="BookText"/>
        <w:rPr/>
      </w:pPr>
      <w:r>
        <w:rPr>
          <w:rFonts w:ascii="IRNazanin" w:hAnsi="IRNazanin" w:eastAsia="IRNazanin"/>
          <w:color w:val="111111"/>
          <w:sz w:val="28"/>
          <w:sz w:val="28"/>
          <w:szCs w:val="28"/>
          <w:rtl w:val="true"/>
          <w:lang w:bidi="fa-IR"/>
        </w:rPr>
        <w:t>انسان مجبور است براى زندگى و حيات خود با مشكلات و سختى‌هايى كه بر سر راهش قرار مى‌گيرند به مبارزه خيزد؛ اما قهرمان اين نبرد هميشه انسان نيست</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نتواند بر مشكلات زندگى فايق آيد، به واسطه عواطف و احساسات خود دچار نوعى پريشانى روانى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پريشانى مى‌تواند روح و روان او را تحت تأثير خود قرار دهد و انسان را آزرده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 تحقيقات روان‌شناسى راه‌هايى براى از بين بردن اين آزردگى روح و روان وجود دارد كه يكى از اين راه‌ها تخليه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مذهب از جمله پديده‌هايى هستند كه توانايى آرامش روحى انسان‌ها را در خود نهفته دارند</w:t>
      </w:r>
      <w:r>
        <w:rPr>
          <w:rFonts w:eastAsia="IRNazanin" w:cs="IRNazanin"/>
          <w:color w:val="111111"/>
          <w:sz w:val="28"/>
          <w:szCs w:val="28"/>
          <w:rtl w:val="true"/>
          <w:lang w:bidi="fa-IR"/>
        </w:rPr>
        <w:t xml:space="preserve">». </w:t>
      </w:r>
      <w:r>
        <w:rPr>
          <w:rStyle w:val="FootnoteAnchor"/>
          <w:rtl w:val="true"/>
        </w:rPr>
        <w:footnoteReference w:id="1826"/>
      </w:r>
      <w:r>
        <w:rPr>
          <w:rFonts w:ascii="IRNazanin" w:hAnsi="IRNazanin" w:eastAsia="IRNazanin"/>
          <w:color w:val="111111"/>
          <w:sz w:val="28"/>
          <w:sz w:val="28"/>
          <w:szCs w:val="28"/>
          <w:rtl w:val="true"/>
          <w:lang w:bidi="fa-IR"/>
        </w:rPr>
        <w:t>زيارتگاه‌ها به واسطه اعتبارى كه از نظر مذهبى در بين مردم دارند، از مكان‌هاى مناسبى براى تخليه روحى و روانى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مزارات، فضاى</w:t>
      </w:r>
    </w:p>
    <w:p>
      <w:pPr>
        <w:pStyle w:val="BookText"/>
        <w:rPr/>
      </w:pPr>
      <w:r>
        <w:rPr>
          <w:rFonts w:ascii="IRNazanin" w:hAnsi="IRNazanin" w:eastAsia="IRNazanin"/>
          <w:color w:val="111111"/>
          <w:sz w:val="28"/>
          <w:sz w:val="28"/>
          <w:szCs w:val="28"/>
          <w:rtl w:val="true"/>
          <w:lang w:bidi="fa-IR"/>
        </w:rPr>
        <w:t>روحانى است، فضايى كه مى‌تواند عواطف انسانى را تحريك كند و او را وادار سازد در برابر مشكلات عكس‌العمل‌هايى خلاف زندگى عادى خود بروز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العمل‌هايى همچون راز و نياز يا گريه و زارى؛ با اين عكس العمل‌ها انسان روان درمانى و تخليه روانى مى‌شود و با اميد به اين‌كه قدرتى برتر براى حفظ و نگهدارى آنها وجود دارد، به زندگى خود ادامه مى‌دهند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كاركردهاى روان‌شناسى زيارتگاه‌ها، كاركردهايى است كه بر روح و روان انسان اثر مى‌گذارد و اين اثر گذارى‌ها به حدى قوى و نيرومند است كه آن‌جا به عنوان يكى از اماكنى كه مراجعه به آنها آخرين اميد و توسل محسوب مى‌شود، در بين فرهنگ مردم ما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انسان از بدو آفرينش در برابر حوادث طبيعى نياز به نيروى مافوق و برتر را در خود احساس مى‌كرد، نيرويى كه بتواند او را از حوادث و بلايا و مشكلات و سختى‌ها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توانست اين نياز انسان را برآورده سازد، دين و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اطمينان بيشتر به يك مكانى مادى و ملموس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كنار آن به آرامش روحى و قلبى دست يا بدو در همان‌جا با معبود خود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پرستشگاه و اماكن مذهبى را براى اين كار ساخت، زيارتگاه‌ها را ساخت، تا مكانى براى آرامش روحى و قلبى و فروكش كردن هيجانات و اضطراب‌هاى درونى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جايگاه‌هاى مقدس زايرين اطمينان قلبى دارند كه هرگز تنها نيستند و قدرتى مافوق آنها وجود دارد كه همواره حى و حاضر بوده و توان برآوردن همه نيازهاى بشرى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و استغاثه به درگاه او و ريختن اشك شوق از داشتن چنين تكيه‌گاهى مطمئن، با اشك نياز به حل مشكلاتشان، يا اشك داشتن اميد به گشوده شدن گره مسايل‌شان، تخليه روانى شده و آرامش روحى به دست مى‌آورند</w:t>
      </w:r>
      <w:r>
        <w:rPr>
          <w:rFonts w:eastAsia="IRNazanin" w:cs="IRNazanin"/>
          <w:color w:val="111111"/>
          <w:sz w:val="28"/>
          <w:szCs w:val="28"/>
          <w:rtl w:val="true"/>
          <w:lang w:bidi="fa-IR"/>
        </w:rPr>
        <w:t xml:space="preserve">». </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درخواست شفاعت زايرين در جوار مزارهاى شخصيت‌هاى دينى و معنوى نمى‌بايست اين‌گونه تلقى شود كه زاير اين تقاضا را از صاحب آرامگاه داشته و از او حاجت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وى به دليل قرب و منزلتى كه صاحب مزار با توجه به جايگاه ارزشمند خود در نزد خداوند دارد، او را واسطه حاجت خود مى‌كند، تا پروردگار عالم به دليل اعتبار صاحب مزار، گشايشى در مشكلات فرد زاير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زيارتگاه‌هاى مورد پژوهش، اين موضوع به خوبى مشهود بود، به شكلى كه در دو مزار خواجه احرار ولى و خواجه بهاء الدين نقشبند، متوليان امر مدام به زايرين تذكر مى‌دادند كه فقط از خداوند حاجت بخواهيد و لا غير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سياسى</w:t>
      </w:r>
    </w:p>
    <w:p>
      <w:pPr>
        <w:pStyle w:val="BookText"/>
        <w:rPr/>
      </w:pPr>
      <w:r>
        <w:rPr>
          <w:rFonts w:ascii="IRNazanin" w:hAnsi="IRNazanin" w:eastAsia="IRNazanin"/>
          <w:color w:val="111111"/>
          <w:sz w:val="28"/>
          <w:sz w:val="28"/>
          <w:szCs w:val="28"/>
          <w:rtl w:val="true"/>
          <w:lang w:bidi="fa-IR"/>
        </w:rPr>
        <w:t>شايد يكى از مهم‌ترين علل به وجود آمدن زيارتگاه‌ها را بتوان در پديده‌هاى سياسى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امامزاده در ايران نوعى اعتراض به اعراب مسلمانى بود كه پس از ظهور اسلام، ايران را فتح كردند و در طول حكومت خود فشارهاى سياسى، اجتماعى و فرهنگى را بر ايرانيان اعمال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امامزاده‌ها را به عنوان سمبل تمايلات سياسى و مذهبى به وجود آوردند</w:t>
      </w:r>
      <w:r>
        <w:rPr>
          <w:rFonts w:eastAsia="IRNazanin" w:cs="IRNazanin"/>
          <w:color w:val="111111"/>
          <w:sz w:val="28"/>
          <w:szCs w:val="28"/>
          <w:rtl w:val="true"/>
          <w:lang w:bidi="fa-IR"/>
        </w:rPr>
        <w:t xml:space="preserve">». </w:t>
      </w:r>
      <w:r>
        <w:rPr>
          <w:rStyle w:val="FootnoteAnchor"/>
          <w:rtl w:val="true"/>
        </w:rPr>
        <w:footnoteReference w:id="1828"/>
      </w:r>
      <w:r>
        <w:rPr>
          <w:rFonts w:ascii="IRNazanin" w:hAnsi="IRNazanin" w:eastAsia="IRNazanin"/>
          <w:color w:val="111111"/>
          <w:sz w:val="28"/>
          <w:sz w:val="28"/>
          <w:szCs w:val="28"/>
          <w:rtl w:val="true"/>
          <w:lang w:bidi="fa-IR"/>
        </w:rPr>
        <w:t>اماكن مقدس همواره موجب برترى سياسى يك منطقه نسبت به مناطق ديگر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زيارتگاه در بالاى تپه مشرف به يك روستا موقعيت سياسى آن روستا را نسبت به روستاهاى ديگر برترى مى‌بخشيد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دلايلى كه در اكثر روستاهاى ايران و بعضاً تاجيكستان، افغانستان و ازبكستان زيارتگاهى وجود دارد، همين امر باشد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تحقيقات دقيقاً اين نكته نمايان بود روستاهايى كه زيارتگاهى در داخل خود داشته، روستاهاى همجوار را به لحاظ مختلف تحت الشعاع قرار داده و از قرب و</w:t>
      </w:r>
    </w:p>
    <w:p>
      <w:pPr>
        <w:pStyle w:val="BookText"/>
        <w:rPr/>
      </w:pPr>
      <w:r>
        <w:rPr>
          <w:rFonts w:ascii="IRNazanin" w:hAnsi="IRNazanin" w:eastAsia="IRNazanin"/>
          <w:color w:val="111111"/>
          <w:sz w:val="28"/>
          <w:sz w:val="28"/>
          <w:szCs w:val="28"/>
          <w:rtl w:val="true"/>
          <w:lang w:bidi="fa-IR"/>
        </w:rPr>
        <w:t>منزلت بالاترى در بين مردم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به روستاى حلتكو در نزديكى شهر دوشنبه، پايتخت تاجيكستان،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به واسطه وجود مزار مولانا يعقوب چرخى، از شهرت و منزلت بالاترى نسبت به روستاهاى همجوار بهره‌مند است، يا روستاى خواجه اسحاق كولاب با مزار خواجه اسحاق ختلانى، روستاى لنگر تربت جام با مزار شاه قاسم انوار و منطقه گذرگاه هرات با مزار خواجه عبداللَّه انصارى با روستاها و مناطق همجوار متفاوت بوده و از جايگاه ويژه‌اى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اقتصادى</w:t>
      </w:r>
    </w:p>
    <w:p>
      <w:pPr>
        <w:pStyle w:val="BookText"/>
        <w:rPr/>
      </w:pPr>
      <w:r>
        <w:rPr>
          <w:rFonts w:ascii="IRNazanin" w:hAnsi="IRNazanin" w:eastAsia="IRNazanin"/>
          <w:color w:val="111111"/>
          <w:sz w:val="28"/>
          <w:sz w:val="28"/>
          <w:szCs w:val="28"/>
          <w:rtl w:val="true"/>
          <w:lang w:bidi="fa-IR"/>
        </w:rPr>
        <w:t>كاركردهاى اقتصادى يك زيارتگاه را بايد در اعتبارات مالى آن جست‌وجو كرد</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به اماكن معنوى مراجعه مى‌كنند، هداياى نقدى و غيرنقدى خود را به زيارتگاه پيشكش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اين‌گونه اماكن معمولًا داراى بناها و زمين‌هاى وقفى فراوانى هستند كه وجود اين نوع وقف‌ها به اعتبار اقتصادى زيارتگاه كمك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يك زيارتگاه به دليل مراجعه افرادى كه براى زيارت امامزاده مى‌آيند و مخارجى را كه براى اين كار متقبل مى‌شوند و همچنين هدايايى كه به اين مكان مقدس پيشكش مى‌كنند، همگى در رشد و توسعه اقتصادى منطقه نقش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درآمد زيارتگاه صرف فعاليت‌هاى اقتصادى مى‌شود كه اين مسأله به رشد و توسعه اقتصادى منطقه كمك مى‌كند</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ضمن آن‌كه اختصاص نذورات بعضى از زيارتگاه‌ها به نوادگان و يا مستحقين در زندگى آنها نقش مهمى مى‌تواند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روزهاى خاص، وجود بازارها و دستفروش‌ها كه كالاهاى خود را در معرض فروش زايرين قرار مى‌دهند، از كاركردهاى مهم اقتصادى زيارتگاه‌ها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بليط وروديه در</w:t>
      </w:r>
    </w:p>
    <w:p>
      <w:pPr>
        <w:pStyle w:val="BookText"/>
        <w:rPr/>
      </w:pPr>
      <w:r>
        <w:rPr>
          <w:rFonts w:ascii="IRNazanin" w:hAnsi="IRNazanin" w:eastAsia="IRNazanin"/>
          <w:color w:val="111111"/>
          <w:sz w:val="28"/>
          <w:sz w:val="28"/>
          <w:szCs w:val="28"/>
          <w:rtl w:val="true"/>
          <w:lang w:bidi="fa-IR"/>
        </w:rPr>
        <w:t>جايگاه‌هاى مذهبى، مانند مجموعه آرامگاهى گورمير و بى‌بى خانم در سمرقند و گنبد هارونيه در توس، باعث درآمد قابل توجهى به منظور تأمين هزينه‌هاى جارى اين بناها و حقوق و مستمرى خدام و متوليان آن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كاركرد اجتماعى</w:t>
      </w:r>
    </w:p>
    <w:p>
      <w:pPr>
        <w:pStyle w:val="BookText"/>
        <w:rPr/>
      </w:pPr>
      <w:r>
        <w:rPr>
          <w:rFonts w:ascii="IRNazanin" w:hAnsi="IRNazanin" w:eastAsia="IRNazanin"/>
          <w:color w:val="111111"/>
          <w:sz w:val="28"/>
          <w:sz w:val="28"/>
          <w:szCs w:val="28"/>
          <w:rtl w:val="true"/>
          <w:lang w:bidi="fa-IR"/>
        </w:rPr>
        <w:t>زيارتگاه‌ها در ساخت، بافت، روابط و قوانين اجتماعى، نقش مهمى را داشته 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كاركردهاى اجتماعى زيارتگاه نقشى است كه آنها به عنوان پناهگاهى براى مظلومان و ستمديدگان و يا توبه كنندگان و بازنشستگان ايفا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از بست نشستن روحانيون براى احياى قوانين اسلامى، تا پناهنده شدن اشرار براى گرفتن تأمين جانى، قابل بررسى است</w:t>
      </w:r>
      <w:r>
        <w:rPr>
          <w:rFonts w:eastAsia="IRNazanin" w:cs="IRNazanin"/>
          <w:color w:val="111111"/>
          <w:sz w:val="28"/>
          <w:szCs w:val="28"/>
          <w:rtl w:val="true"/>
          <w:lang w:bidi="fa-IR"/>
        </w:rPr>
        <w:t xml:space="preserve">». </w:t>
      </w:r>
      <w:r>
        <w:rPr>
          <w:rStyle w:val="FootnoteAnchor"/>
          <w:rtl w:val="true"/>
        </w:rPr>
        <w:footnoteReference w:id="1830"/>
      </w:r>
      <w:r>
        <w:rPr>
          <w:rFonts w:ascii="IRNazanin" w:hAnsi="IRNazanin" w:eastAsia="IRNazanin"/>
          <w:color w:val="111111"/>
          <w:sz w:val="28"/>
          <w:sz w:val="28"/>
          <w:szCs w:val="28"/>
          <w:rtl w:val="true"/>
          <w:lang w:bidi="fa-IR"/>
        </w:rPr>
        <w:t xml:space="preserve">زيارتگاه‌ها به دليل قدرت و اعتبار اجتماعى كه دارند، همواره به عنوان مركزيت يك منطقه بافت مسكونى و تجارى منطقه را در اطراف خود متمركز مى‌كنند و 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الشعاع قرار دادن فعاليت‌هاى اجتماعى و اقتصادى، منطقه را به يك شهر زيارتى تبديل مى‌كنند</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در سال‌هاى اخير مسير شهر بخارا تا مجموعه آرامگاهى خواجه بهاء الدين نقشبند به‌طول دوازده كيلومتر توسط دولت ازبكستان آسفالت شده و به صورت اتوبان چهار بانده براى استفاده زايرين و توريست‌هاى داخلى و خارجى مشاهده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فرهنگى</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از جمله پديده‌هايى است كه به شدت تحت تأثير مذاهب و آيين‌ها و مناسك آنها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ايرانيان پس از فتح ايران توسط مسلمانان در ارتباطى كه با ويژگى‌هاى فرهنگى جديد پيدا كرد، تغييرات فراوانى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اماكن مذهبى در بخش‌هاى مختلف ايران و ماوراء النهر، تغييرات فرهنگى و</w:t>
      </w:r>
    </w:p>
    <w:p>
      <w:pPr>
        <w:pStyle w:val="BookText"/>
        <w:rPr/>
      </w:pPr>
      <w:r>
        <w:rPr>
          <w:rFonts w:ascii="IRNazanin" w:hAnsi="IRNazanin" w:eastAsia="IRNazanin"/>
          <w:color w:val="111111"/>
          <w:sz w:val="28"/>
          <w:sz w:val="28"/>
          <w:szCs w:val="28"/>
          <w:rtl w:val="true"/>
          <w:lang w:bidi="fa-IR"/>
        </w:rPr>
        <w:t>همچنين رفتارهاى فرهنگى خاصى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مزارها مراجعه مى‌كنند، رفتارهاى خاصى را بروز مى‌دهند كه ريشه در آداب و رسوم، اعتقادات، انديشه‌ها، تفكرات و به طور كلى فرهنگ آنها دارد</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به زيارتگاه‌ها مراجعه مى‌كنند، نوعى ارتباط با يكديگر برقرار مى‌كنند كه نتيجه اين ارتباط مى‌تواند به تبادلات فرهنگى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هر كدام ويژگى‌هاى فرهنگى خود را در معرض ديد ديگران قرار مى‌دهند و از اين طريق فرهنگ خود را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مشاهده رفتارها و ويژگى‌هاى فرهنگى ديگران، از آنها تأثير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اصطلاحات و لغات جديد در زبان فارسى و تاجيكى نيز از جمله كاركردهاى فرهنگى زيارتگاه‌هاست، مانند بقعه، حرم، صحن، مزار، مرقد، زاير و زيارت از اين مجموعه‌اند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داستان‌هايى كه از زندگى اجتماعى و مذهبى امامزاده‌ها و شخصيت‌هاى مذهبى نقل مى‌شود، جنگ‌ها و نبردهاى آنان، چگونگى مردن، يا به شهادت رسيدن آنها و دوستان و دشمنانشان در فرهنگ عامه جاى معتبرى دارند، يكى از عوامل اصلى در دامن زدن به اين دوستى‌ها و دشمنى‌ها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نفوذ اسلام در ايران، ويژگى‌ها و آئين‌هاى تلفيقى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دو عنصر فرهنگى متفاوت با دو فرهنگ با منشأ متفاوت را آيين تلفيقى گويند </w:t>
      </w:r>
      <w:r>
        <w:rPr>
          <w:rFonts w:eastAsia="Times New Roman" w:cs="Times New Roman" w:ascii="Times New Roman" w:hAnsi="Times New Roman"/>
          <w:color w:val="111111"/>
          <w:sz w:val="28"/>
          <w:szCs w:val="28"/>
          <w:lang w:val="en-US" w:bidi="en-US"/>
        </w:rPr>
        <w:t>syncretism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IRNazanin" w:hAnsi="IRNazanin" w:eastAsia="IRNazanin"/>
          <w:color w:val="111111"/>
          <w:sz w:val="28"/>
          <w:sz w:val="28"/>
          <w:szCs w:val="28"/>
          <w:rtl w:val="true"/>
          <w:lang w:bidi="fa-IR"/>
        </w:rPr>
        <w:t>حضور زايرانى از پاكستان، هندوستان، ايران و روسيه در مزار مير سيد على همدانى در كولاب و حضور مريدان و پيروان شيخ بهاء الدين نقشبند از چين، تركمنستان، تركيه، هند، جاوه، ايران، عراق، آلمان، انگليس، ژاپن، روسيه و تاجيكستان در منطقه قصر عارفان بخارا، حلقه‌اى از اتصال و تلفيق افراد با مليت‌ها و فرهنگ‌هاى متفاوت را به تصوير مى‌كشاند كه آنها ساعت‌ها، حتى روزها در كنار هم آداب زيارت را به‌جا آورده و به زبان اسلام با هم به گفت‌وگو و مباحثه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گرايش‌هاى مردم به واسطه انگيزه‌هاى درونى و احترام غير قابل توصيف آنها به زيارتگاه‌ها و مزارها، حضور پررنگ و چشمگير مريدان و علاقه‌مندان به اين اماكن اسلامى را سبب شده است و ميزان تأثيرپذيرى آنها از شخصيت‌هاى دينى مدفون شده را دو 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نتيجه در پژوهش انجام شده، دستيابى به جايگاه زيارتگاه‌ها در بين زايرين است كه جهت رفع حوايج مادى و معنوى و تقويت روحى و آمرزش الهى به زيارت آن بقاع مشرّف مى‌شوند كه نمودار تأثير فرهنگ مذهبى در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ديگر ايجاد جاذبه‌هاى مختلف اقتصادى، فرهنگى و رفاهى در اين كشورهاست كه به سبب وجود مزارها و زيارتگاه‌ها مهاجرپذير بوده و سالانه تعداد بى‌شمارى از زايرها و گردش‌گران داخلى و خارجى را پذيرا هستند</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تحقيقات به عمل آمده اين نتيجه حاصل گرديد كه زيارتگاه‌ها ويژگى خاصى را در ارتباط با زندگى مردم ايجاد نموده‌اند، على‌رغم وجود كاركردهاى بسيار متنوع و متعدد اين اماكن معنوى، ايجاد آرامش روحى و روانى انسان مهم‌ترين خصيصه اين ويژگى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پيوند ناگسستنى مردم با اين زيارتگاه‌ها، روحيه دين‌مدارى و اميدوارى، انسجام و يك‌پارچگى گروه‌هاى قومى و مذهبى منطقه در سايه اين بقاع متبرك بيش از پيش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مسئوليت خطيرى بر دوش اهل فن همواره سنگينى مى‌كند كه براى حفظ ميراث گران‌بهاى گذشته و مثبت و معرفى هويت ملت مسلمانان مى‌بايست همچنان در دامنه و قلمرو و تحقيقات گام‌هاى اساسى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اماكن متبركه شهر كاشان، پايان‌نامه زهرا خليل پور، تهران، دانشگاه آزاد اسلامى واحد تهران مركزى،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اشرار كاشان، ملا عبدالرسول مدنى، كاشان، مرسل،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هنر، ه و جنسن، ترجمه پرويز مرزبان، چاپ دوم، تهران، سازمان انتشارات و آموزش انقلاب اسلامى،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اسلام در ساخت شهر، حسين سلطان‌زاده، مجله معمارى و شهرسازى، دوره پنجم و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پژوهى، بهاء الدين خرمشاهى، تهران، پژوهشگاه علوم انسانى و مطالعات فرهنگى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مردم‌شناسى، ميشل پانوف و پرن شيل، ترجمه دكتر اصغر عسكرى خانقاه، چاپ اول، تهران، نشر ويس،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گذرى بر فرهنگ زيارت، پايان‌نامه شريفى جهانى، تهران، دانشگاه آزاد اسلامى واحد تهران مركزى،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انسان‌شناسى، محمد صادق فربد، تهران، دانشگاه تهران،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نمونه هنر دينى در اسلام، الگ گرابار، ترجمه محمد سعيد رضايى كاشانى، فصلنامه هنر،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مقابر، رابرت هيلن براند، ترجمه كرامت اللَّه افسر، تهران، ارشاد اسلامى، چاپ اول،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Gross Joann( 1982 )Multipleroles and perceptions of suf ishikhsymb olicstatements of political and religious authority, New York University</w:t>
      </w:r>
      <w:bookmarkStart w:id="1273" w:name="pg1846_25024"/>
    </w:p>
    <w:p>
      <w:pPr>
        <w:pStyle w:val="Heading4"/>
        <w:numPr>
          <w:ilvl w:val="3"/>
          <w:numId w:val="1"/>
        </w:numPr>
        <w:rPr/>
      </w:pPr>
      <w:bookmarkStart w:id="1274" w:name="__RefHeading___Toc2869839_3650668749"/>
      <w:bookmarkStart w:id="1275" w:name="_Toc478"/>
      <w:bookmarkEnd w:id="1273"/>
      <w:bookmarkEnd w:id="1274"/>
      <w:r>
        <w:rPr/>
        <w:t>14</w:t>
      </w:r>
      <w:r>
        <w:rPr>
          <w:rtl w:val="true"/>
        </w:rPr>
        <w:t xml:space="preserve">. </w:t>
      </w:r>
      <w:r>
        <w:rPr>
          <w:rtl w:val="true"/>
        </w:rPr>
        <w:t>نقش سفرهاى زيارتى‌</w:t>
      </w:r>
      <w:bookmarkEnd w:id="1275"/>
    </w:p>
    <w:p>
      <w:pPr>
        <w:pStyle w:val="BookText"/>
        <w:rPr/>
      </w:pPr>
      <w:r>
        <w:rPr>
          <w:rFonts w:ascii="Amiri" w:hAnsi="Amiri" w:eastAsia="Amiri" w:cs="Amiri"/>
          <w:color w:val="111111"/>
          <w:sz w:val="28"/>
          <w:sz w:val="28"/>
          <w:szCs w:val="28"/>
          <w:rtl w:val="true"/>
          <w:lang w:bidi="ar-SA"/>
        </w:rPr>
        <w:t>در افزايش اشتغال و وضعيت اقتصادى استان ايلام</w:t>
      </w:r>
    </w:p>
    <w:p>
      <w:pPr>
        <w:pStyle w:val="BookText"/>
        <w:rPr/>
      </w:pPr>
      <w:r>
        <w:rPr>
          <w:rFonts w:ascii="Amiri" w:hAnsi="Amiri" w:eastAsia="Amiri" w:cs="Amiri"/>
          <w:color w:val="111111"/>
          <w:sz w:val="28"/>
          <w:sz w:val="28"/>
          <w:szCs w:val="28"/>
          <w:rtl w:val="true"/>
          <w:lang w:bidi="ar-SA"/>
        </w:rPr>
        <w:t xml:space="preserve">نصرت اللَّه كشاورز </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استان ايلام با بيش از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مرز مشترك با كشور عراق، بيشترين مرز خاكى با اين كشور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مرز در گذر ايام همواره نقطه تهديد، جنگ و كشتار براى مردم اين ديار بوده و باعث بى‌ثباتى منطقه، فرار سرمايه‌هاى انسانى و مادى از استان شده و اين خطه از كشور را با بحران‌هاى جدى عدم توسعه و امنيت مواجه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تحولات ايجاد شده و به بركت وجود عتبات عاليات، اين نقطه تهديد، تبديل به فرصتى گران‌بها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مرز بين المللى مهران و تردد زايرين اماكن مقدسه دو كشور، موجب توسعه اقتصادى، اجتماعى، فرهنگى و امنيتى استان شده كه اين امر مى‌تواند خارج شدن استان ايلام از بن‌بست جغرافيايى و توسعه يافتگى را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نظرات و ايده‌هاى متفكرين اجتماعى هر جايى كه به عنوان محل تردد مسافران و زايران و تعاملات آنها با يكديگر قرار گيرد، متأثر از آن، منطقه تحت تأثير مسايل مختلفى خواهد بود و تغييرات اجتماعى، فرهنگى، اقتصادى و امنيتى را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عهده‌دار بررسى و تحليل نقش سفرهاى زيارتى زايران عتبات عاليات بر رونق اقتصادى استان ايلام، به‌ويژه شهرستان مهران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زيارتى، عتبات عاليات، ايلام،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بى‌رويه جمعيت با توجه به ضعف امنيت و نگهداشت و تثبيت جمعيت در مناطق مرزى، افق بسيار پيچيده‌اى براى آينده نواحى حاشيه‌اى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آينده، كشورى موفق خواهد بود كه مشكلات جمعيتى خود را به حداقل برساند و با استفاده از راهكارهاى مختلف اقتصادى، اجتماعى و امنيتى بتواند جمعيت را به ماندن در نواحى مرزى و محل تولدشان علاقه‌مند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نواحى مرزى به واسطه دورى از مركز، انزواى جغرافيايى و توسعه نيافتگى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فاحشى از نظر برخوردارى از رفاه و توسعه با مراكز عمده جمعيتى دارند</w:t>
      </w:r>
      <w:r>
        <w:rPr>
          <w:rFonts w:eastAsia="IRNazanin" w:cs="IRNazanin"/>
          <w:color w:val="111111"/>
          <w:sz w:val="28"/>
          <w:szCs w:val="28"/>
          <w:rtl w:val="true"/>
          <w:lang w:bidi="fa-IR"/>
        </w:rPr>
        <w:t xml:space="preserve">. </w:t>
      </w:r>
      <w:r>
        <w:rPr>
          <w:rStyle w:val="FootnoteAnchor"/>
          <w:rtl w:val="true"/>
        </w:rPr>
        <w:footnoteReference w:id="1834"/>
      </w:r>
      <w:r>
        <w:rPr>
          <w:rFonts w:ascii="IRNazanin" w:hAnsi="IRNazanin" w:eastAsia="IRNazanin"/>
          <w:color w:val="111111"/>
          <w:sz w:val="28"/>
          <w:sz w:val="28"/>
          <w:szCs w:val="28"/>
          <w:rtl w:val="true"/>
          <w:lang w:bidi="fa-IR"/>
        </w:rPr>
        <w:t>از جمله نقاط مرزى ايران كه در دوران هشت سال دفاع مقدس بارها مورد تهاجم نيروهاى عراقى قرار گرفت و چهار بار به تصرف درآمد، مرز مهران در استان ايلام است كه به دنبال شكست حكومت حزب بعث در عراق، بازگشايى شد و ترددهاى مرزى جهت زيارت عتبات عاليات، به صورت گسترده‌اى در آن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رفت‌وآمدهاى مرزى كه در ابتدا جنبه زيارتى داشت، رفته رفته جنبه اقتصادى نيز پيدا كرد و روز به روز قوى‌تر و زيادتر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ميان غيرقابل انكار است، تأثيرگذارى اين مراودات مرزى بر استان ايلام به‌ويژه شهرستان مهران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تأثيرات آن بر وضعيت اقتصادى و اشتغال در استان ايلام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مطالعه</w:t>
      </w:r>
    </w:p>
    <w:p>
      <w:pPr>
        <w:pStyle w:val="BookText"/>
        <w:rPr/>
      </w:pPr>
      <w:r>
        <w:rPr>
          <w:rFonts w:ascii="IRNazanin" w:hAnsi="IRNazanin" w:eastAsia="IRNazanin"/>
          <w:color w:val="111111"/>
          <w:sz w:val="28"/>
          <w:sz w:val="28"/>
          <w:szCs w:val="28"/>
          <w:rtl w:val="true"/>
          <w:lang w:bidi="fa-IR"/>
        </w:rPr>
        <w:t>هدف اصلى اين مقاله، پاسخ به اين سؤال كلى است كه بازگشايى مرز مهران و تردد زايرين عتبات عاليات دو كشور ايران و عراق از آن مرز، چه تأثيراتى بر وضعيت اقتصادى و روند اشتغال در استان ايلام را در پى داشته است؟</w:t>
      </w:r>
    </w:p>
    <w:p>
      <w:pPr>
        <w:pStyle w:val="BookText"/>
        <w:rPr/>
      </w:pPr>
      <w:r>
        <w:rPr>
          <w:rFonts w:ascii="Amiri" w:hAnsi="Amiri" w:eastAsia="Amiri" w:cs="Amiri"/>
          <w:color w:val="111111"/>
          <w:sz w:val="28"/>
          <w:sz w:val="28"/>
          <w:szCs w:val="28"/>
          <w:rtl w:val="true"/>
          <w:lang w:bidi="ar-SA"/>
        </w:rPr>
        <w:t>فرضيه</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بازگشايى مرز مهران و تردد زايرين اماكن مقدس از آن، باعث بهبود وضعيت اقتصادى، رفاه نسبى و ايجاد اشتغال در استان ايلام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تحقيق</w:t>
      </w:r>
    </w:p>
    <w:p>
      <w:pPr>
        <w:pStyle w:val="BookText"/>
        <w:rPr/>
      </w:pPr>
      <w:r>
        <w:rPr>
          <w:rFonts w:ascii="IRNazanin" w:hAnsi="IRNazanin" w:eastAsia="IRNazanin"/>
          <w:color w:val="111111"/>
          <w:sz w:val="28"/>
          <w:sz w:val="28"/>
          <w:szCs w:val="28"/>
          <w:rtl w:val="true"/>
          <w:lang w:bidi="fa-IR"/>
        </w:rPr>
        <w:t>روش مطالعه به دو روش اسنادى و پيمايشى بوده كه در روش اسنادى، با استفاده از روش پانل، به مقايسه وضعيت استان در دو مرحله قبل و بعد از باز گشايى مرز پرداخته‌ايم ودر روش پيمايشى نيز با استفاده از روش دلفى، ديدگاه صاحب‌نظران را در مورد اين تأثيرات جويا شده‌ايم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و جامعه‌شناسى زيارت</w:t>
      </w:r>
    </w:p>
    <w:p>
      <w:pPr>
        <w:pStyle w:val="BookText"/>
        <w:rPr/>
      </w:pPr>
      <w:r>
        <w:rPr>
          <w:rFonts w:ascii="IRNazanin" w:hAnsi="IRNazanin" w:eastAsia="IRNazanin"/>
          <w:color w:val="111111"/>
          <w:sz w:val="28"/>
          <w:sz w:val="28"/>
          <w:szCs w:val="28"/>
          <w:rtl w:val="true"/>
          <w:lang w:bidi="fa-IR"/>
        </w:rPr>
        <w:t>زيارت در لغت، به معناى قصد كردن و ملاقات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به معناى ملاقات با اشخاص خاص و يا اماكن ويژه است كه از نظر زيارت كننده، آن مكان يا شخص خاص داراى احترام، برترى و شرافت ويژه‌اى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زيارت به معناى اصطلاحى، ريشه در متون دينى اديان مختلف از جمله اسلام و مسيحيت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متون دينى مسلمانان تأكيد مى‌شود كه به زيارت خانه خدا، مسجد پيامبر صلى الله عليه و آله و بارگاه امامان شيعه عليهم السلام و نيز قبور امامزادگان بزرگوار بروند، چنان كه در دين مسيحيت، به ويژه مذهب كاتوليك، مكانى در واتيكان وجود دارد كه مسيحيان كاتوليك براى زيارت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رفتن به اين اماكن و ملاقات با اشخاص، به اين خاطر است كه از اعتبار قدسى، معنوى و فضيلتى كه در آن مكان يا آن شخص وجود دارد، بهره‌مند شوند</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زيارت تجديد عهد و تحكيم ميثاق با ولايت و خط امامت يا پيمان با محور توحيد و بيعت با رسالت وحى است</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با اين وصف، هنگامى كه اصطلاح جامعه‌شناسى زيارت را به كار مى‌بريم، مقصود ما بررسى و مطالعه آن دسته از رفتارهاى گروهى، جمعى و جامعه‌اى است كه عرفاً عمل زيارتى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مطالعه منظم و روشمند رفتار يك گروه كوچك كه به زيارت امامزاده روستاى خود مى‌روند، جامعه‌شناسى زيارت است</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مطالعه حالات، حركات به رويه و رفتار يك جمعيت چند ميليونى كه به</w:t>
      </w:r>
    </w:p>
    <w:p>
      <w:pPr>
        <w:pStyle w:val="BookText"/>
        <w:rPr/>
      </w:pPr>
      <w:r>
        <w:rPr>
          <w:rFonts w:ascii="Amiri" w:hAnsi="Amiri" w:eastAsia="Amiri" w:cs="Amiri"/>
          <w:color w:val="111111"/>
          <w:sz w:val="28"/>
          <w:sz w:val="28"/>
          <w:szCs w:val="28"/>
          <w:rtl w:val="true"/>
          <w:lang w:bidi="ar-SA"/>
        </w:rPr>
        <w:t>زيارت خانه خدا مشرف مى‌شوند نيز جامعه‌شناسى زيارت است</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زيارت و سفرهاى زيارتى در مذاهب مختلف</w:t>
      </w:r>
    </w:p>
    <w:p>
      <w:pPr>
        <w:pStyle w:val="BookText"/>
        <w:rPr/>
      </w:pPr>
      <w:r>
        <w:rPr>
          <w:rFonts w:ascii="IRNazanin" w:hAnsi="IRNazanin" w:eastAsia="IRNazanin"/>
          <w:color w:val="111111"/>
          <w:sz w:val="28"/>
          <w:sz w:val="28"/>
          <w:szCs w:val="28"/>
          <w:rtl w:val="true"/>
          <w:lang w:bidi="fa-IR"/>
        </w:rPr>
        <w:t>واژه زيارت، ويژه غرب است؛ اما پديده‌اى كه آن را ترسيم مى‌كند، جنبه جهانى دارد و واقعيتى از يك مردم‌شناسى مذهبى است كه به هيچ وجه به مذهبى كه به طور نمادى ايجاد شده باشد،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مقتضيات ديگرى دارد كه عبارت‌اند از برخورد و مشاركت در امور مذهبى مقدس گروه‌هاى انسانى كه با حضورى باطنى و صميمانه به زيارت مى‌روند</w:t>
      </w:r>
      <w:r>
        <w:rPr>
          <w:rFonts w:eastAsia="IRNazanin" w:cs="IRNazanin"/>
          <w:color w:val="111111"/>
          <w:sz w:val="28"/>
          <w:szCs w:val="28"/>
          <w:rtl w:val="true"/>
          <w:lang w:bidi="fa-IR"/>
        </w:rPr>
        <w:t xml:space="preserve">. </w:t>
      </w:r>
      <w:r>
        <w:rPr>
          <w:rStyle w:val="FootnoteAnchor"/>
          <w:rtl w:val="true"/>
        </w:rPr>
        <w:footnoteReference w:id="1838"/>
      </w:r>
      <w:r>
        <w:rPr>
          <w:rFonts w:ascii="IRNazanin" w:hAnsi="IRNazanin" w:eastAsia="IRNazanin"/>
          <w:color w:val="111111"/>
          <w:sz w:val="28"/>
          <w:sz w:val="28"/>
          <w:szCs w:val="28"/>
          <w:rtl w:val="true"/>
          <w:lang w:bidi="fa-IR"/>
        </w:rPr>
        <w:t>سفر زيارتى، مسافرت به سوى مكان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لاتينى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 گرينوس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به معناى خارجى و به مفهوم كسى است كه مسافرت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عبور مى‌كند يا مسافتى را مى‌پيمايد و مى‌خواهد از جايگاهى مقدس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با حفظ تمام ويژگى‌هاى غيرقابل وصف خود، در نظامى پيچيده از رمزها، آيين‌ها و رفتارها سازمان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آن اساساً مكانى مقدس با تصاويرى از مقدسان و گروه‌هاى زايران و راهبان وابسته به اين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زيارت با اهدف بازديد از مكانى مقدس صورت مى‌گيرد و تجلى يك يا چند شى‌ء مانند مقبره يك شخص مورد احترام، شيئى معجزه‌آميز يا يك نقش و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جغرافيايى مانند قله‌ها، چشمه‌ها و غارها، اغلب مكان‌هاى جالب و جذاب براى زيارت‌اند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اين جايگاه‌ها، كسانى كه تقدس آنها را باور دارند مجموعه‌هاى مصنوعى مانند حفاظ كليساها، غارها، چشمه‌ها، آب‌نماها، معبدها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زاير از اين حفاظها مى‌گذرد، خود را در جهانى ديگر محاط مى‌بيند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ديرباز زيارتگاه‌ها، نمادى از اشتياق ژرف و نهانى انسان تلقى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از روزگاران كهن، چه در غرب و چه در شرق به تعداد بسيار وجود داشته‌اند و هر زمان كه</w:t>
      </w:r>
    </w:p>
    <w:p>
      <w:pPr>
        <w:pStyle w:val="BookText"/>
        <w:rPr/>
      </w:pPr>
      <w:r>
        <w:rPr>
          <w:rFonts w:ascii="IRNazanin" w:hAnsi="IRNazanin" w:eastAsia="IRNazanin"/>
          <w:color w:val="111111"/>
          <w:sz w:val="28"/>
          <w:sz w:val="28"/>
          <w:szCs w:val="28"/>
          <w:rtl w:val="true"/>
          <w:lang w:bidi="fa-IR"/>
        </w:rPr>
        <w:t>گسترش يافته‌اند، دست‌كم ايجاد كننده برخى زيرساخت‌هاى جهانگردى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يونانيان عهد باستان به دلف، </w:t>
      </w:r>
      <w:r>
        <w:rPr>
          <w:rStyle w:val="FootnoteAnchor"/>
          <w:rtl w:val="true"/>
        </w:rPr>
        <w:footnoteReference w:id="1840"/>
      </w:r>
      <w:r>
        <w:rPr>
          <w:rFonts w:ascii="IRNazanin" w:hAnsi="IRNazanin" w:eastAsia="IRNazanin"/>
          <w:color w:val="111111"/>
          <w:sz w:val="28"/>
          <w:sz w:val="28"/>
          <w:szCs w:val="28"/>
          <w:rtl w:val="true"/>
          <w:lang w:bidi="fa-IR"/>
        </w:rPr>
        <w:t>اپى‌دور و الوزيس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سده‌هاى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سلسله مراكز و محل‌هايى رفت وآمد مى‌كردند كه امروز نيز مقدس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بيت‌المقدس، رم، سن ژاك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كمپوستل، </w:t>
      </w:r>
      <w:r>
        <w:rPr>
          <w:rStyle w:val="FootnoteAnchor"/>
          <w:rtl w:val="true"/>
        </w:rPr>
        <w:footnoteReference w:id="1841"/>
      </w:r>
      <w:r>
        <w:rPr>
          <w:rFonts w:ascii="Amiri" w:hAnsi="Amiri" w:eastAsia="Amiri" w:cs="Amiri"/>
          <w:color w:val="111111"/>
          <w:sz w:val="28"/>
          <w:sz w:val="28"/>
          <w:szCs w:val="28"/>
          <w:rtl w:val="true"/>
          <w:lang w:bidi="ar-SA"/>
        </w:rPr>
        <w:t xml:space="preserve">شارتر، كولون و كانتربرى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آن زمان، كليسا سازمان‌دهنده واقعى مسافرت‌ها و عامل آموزش و پرورش و اطلاعات مردمى در مورد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راه مراكز بزرگ جاذب مذهبى به مهمان‌خانه‌هايى منتهى مى‌شد كه به منظور استفاده زايران با امكانات پذيرايى در پايان سده چهاردهم دست‌كم نيم‌ميليون زاير را پذيرا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مهمانسراها و صومعه‌ها امروز نيز مورد بازديد قرار مى‌گيرند و شواهدى از اهميت اين شكل از جهانگردى‌اند</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دين اسلام، زيارت مكه يكى از اصول اعتقادى تلقى مى‌شود و براى هر بزرگسال آزادى كه توانايى مالى داشته باشد، يك بار زيارت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به گونه‌اى ژرف، جامعه اسلامى را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زيارتى، فرصت آميزش مردم با يكديگر، جابه‌جايى دانشمندان و تشكيل جريان‌هاى بازرگانى را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زايران خانه خدا از نواحى دورى چون آفريقاى شمالى، آمريكاى مركزى، آسياى جنوبى و شرقى به مكه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سده‌هاى ميانه به هنگام فرا رسيدن ماه اصلى زيارت، نمايشگاه بازرگانى عظيمى در اطراف خانه كعبه بر 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جهان اسلام، مكان‌هاى مقدس ديگرى وجود دارد كه از مكه اهميت كم‌ترى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عراق همه ساله صدها هزار نفر زاير به زيارت امامان شيعه در شهرهاى نجف، كربلا، سامرا، كاظمين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ايران هر سال ميليون‌ها</w:t>
      </w:r>
    </w:p>
    <w:p>
      <w:pPr>
        <w:pStyle w:val="BookText"/>
        <w:rPr/>
      </w:pPr>
      <w:r>
        <w:rPr>
          <w:rFonts w:ascii="IRNazanin" w:hAnsi="IRNazanin" w:eastAsia="IRNazanin"/>
          <w:color w:val="111111"/>
          <w:sz w:val="28"/>
          <w:sz w:val="28"/>
          <w:szCs w:val="28"/>
          <w:rtl w:val="true"/>
          <w:lang w:bidi="fa-IR"/>
        </w:rPr>
        <w:t>نفر از مشهد، قم و مقبره‌هاى امامزادگان ديدن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آفريقا زاهدانى در تومبوكتو، </w:t>
      </w:r>
      <w:r>
        <w:rPr>
          <w:rStyle w:val="FootnoteAnchor"/>
          <w:rtl w:val="true"/>
        </w:rPr>
        <w:footnoteReference w:id="1842"/>
      </w:r>
      <w:r>
        <w:rPr>
          <w:rFonts w:ascii="IRNazanin" w:hAnsi="IRNazanin" w:eastAsia="IRNazanin"/>
          <w:color w:val="111111"/>
          <w:sz w:val="28"/>
          <w:sz w:val="28"/>
          <w:szCs w:val="28"/>
          <w:rtl w:val="true"/>
          <w:lang w:bidi="fa-IR"/>
        </w:rPr>
        <w:t xml:space="preserve">آگادس، توبا، كائولاك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بسيار معروف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هندوييسم، يكى از راه‌هاى منتهى به رستگارى، اقامت پارسايانه در يك مكان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زيارتگاه، وانارسى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گنگ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تقريباً در تمام دنيا، تمام جريان‌هاى آبى نمادى از گنگ تلقى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سراسر آسياى جنوبى، زيارت به معابدى كه در كرانه‌هاى رودخانه‌ها يا دريا ساخته شده‌اند،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زيارتگاه‌ها نه فقط به مناسبت جشن‌ها و اعياد، بلكه در دوره‌اى خارج از فصل بادهاى موسمى، در تمام سال موجب جابه‌جايى امواج انسانى مى‌شوند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ژاپن، زيارت عملى بسيار گسترده است؛ به ويژه زيارت ايسه كه مورد توجه پيروان شينوست سبب جابه‌جايى جمعيت بسيارى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سده نوزدهم، در سال گاهى تا پنج ميليون زاير به اين زيارتگاه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نزديكان و خوار شمردن همه محرمات اجتماعى و قانونى به زيارت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بايد خاطر نشان كرد كه در حاشيه زيارت‌ها، از يك سو ادراك بودايى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شكل اساطيرى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وجود آورنده راهى براى آزادى از طريق يك راهپيمايى طولانى است و آزمونى به منظور اثبات توانايى شركت در آيين‌هاى زيارتى تلقى مى‌شود و از سوى ديگر، گسترش سفرهاى ستوده شده در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تائوييسم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پيروانى كه بر اين باورند كه به سبب بداقبالى يا بيمارى مرتكب خطا شده‌اند، بايد به اعتراف در منظر عموم يا كار در جاده‌ها به منظور اصلاح ارتباطات و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مسافرخانه‌هاى دادگرى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به مسافران غذا و خدمت رايگانى براى استراحت ارائه مى‌شود، به جبران مافات بپردازد و خود را از گناه پاك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زيارت در اسلام</w:t>
      </w:r>
    </w:p>
    <w:p>
      <w:pPr>
        <w:pStyle w:val="BookText"/>
        <w:rPr/>
      </w:pPr>
      <w:r>
        <w:rPr>
          <w:rFonts w:ascii="IRNazanin" w:hAnsi="IRNazanin" w:eastAsia="IRNazanin"/>
          <w:color w:val="111111"/>
          <w:sz w:val="28"/>
          <w:sz w:val="28"/>
          <w:szCs w:val="28"/>
          <w:rtl w:val="true"/>
          <w:lang w:bidi="fa-IR"/>
        </w:rPr>
        <w:t xml:space="preserve">با استناد به آيه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درمى‌يابيم كه همانا در فرهنگ اسلامى، هدف اصلى رشد و ارتقا به سمتى است كه بايد باشد و هدايت او به نقطه‌اى است كه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يكى از راه‌هاى تقويت معنويت و ايجاد ارتباط با معبود، از راه زيارت است كه انسان وقتى به معناى عميق زيارتنامه‌ها توجه كند و با عشق و علاقه به زيارت بپردازد، احساس مى‌كند از طريق مكانى كه مشغول زيارت است، به معبود خود نزديك‌تر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مسير زيارت، همراه با عشق و از خودگذشتگى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زيارت بيش و پيش از آن‌كه وادى معقولات و محاسبات عقلى باشد، وادى دل و جذبه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اگر بداند و بشناسد كه مورد زيارت كيست، هرگز نمى‌پرسد كجاست؟ به راه مى‌افتد و همچون خضر به دنبال آب حيات و همچون موسى، در پى عبد صالح روان مى‌گردد تا برسد و بيابد و بهره برگيرد و كامياب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از اين مقوله است؛ پيوند قلبى است؛ محبت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زاير را به پيمودن راه‌ها دور و دراز و طى مسافت‌ها و تحمل رنج‌هاى سفر و بيم باديه و استقبال خوف و خطر وا مى‌دارد، كشش درونى و علاقه قلبى اوست و اگر عشق آمد، خستگى رخت بر مى‌بندد و اگر محبت در كار بود، ملال متوارى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در راه طلب خسته نگردد هرگز پاى پر آبله و باديه پيماى من است</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مخلوقات الهى، در سير و سفر از مكانى به مكان ديگر و از زمانى به زمان ديگر، در جهت كمال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براى هدايت بشر نازل شده است، در آيه‌هاى بسيار با تعابيرى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سِيرُوا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فَسِيرُواْ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يَسِيرُوا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سير و سفر تأكيد داشته و در خطابه‌هاى مختلف از انسان دعوت مى‌كند كه به مسافرت و زمين‌گردى بپردازد</w:t>
      </w:r>
      <w:r>
        <w:rPr>
          <w:rFonts w:eastAsia="IRNazanin" w:cs="IRNazanin"/>
          <w:color w:val="111111"/>
          <w:sz w:val="28"/>
          <w:szCs w:val="28"/>
          <w:rtl w:val="true"/>
          <w:lang w:bidi="fa-IR"/>
        </w:rPr>
        <w:t xml:space="preserve">. </w:t>
      </w:r>
      <w:r>
        <w:rPr>
          <w:rStyle w:val="FootnoteAnchor"/>
          <w:rtl w:val="true"/>
        </w:rPr>
        <w:footnoteReference w:id="1843"/>
      </w:r>
      <w:r>
        <w:rPr>
          <w:rFonts w:ascii="IRNazanin" w:hAnsi="IRNazanin" w:eastAsia="IRNazanin"/>
          <w:color w:val="111111"/>
          <w:sz w:val="28"/>
          <w:sz w:val="28"/>
          <w:szCs w:val="28"/>
          <w:rtl w:val="true"/>
          <w:lang w:bidi="fa-IR"/>
        </w:rPr>
        <w:t>هدفدار بودن جهان هستى و خلقت موجودات و انسان‌ها و نيز بيهوده و عبث خلق نشدن پديده‌ها و هستى به</w:t>
      </w:r>
    </w:p>
    <w:p>
      <w:pPr>
        <w:pStyle w:val="BookText"/>
        <w:rPr/>
      </w:pPr>
      <w:r>
        <w:rPr>
          <w:rFonts w:ascii="IRNazanin" w:hAnsi="IRNazanin" w:eastAsia="IRNazanin"/>
          <w:color w:val="111111"/>
          <w:sz w:val="28"/>
          <w:sz w:val="28"/>
          <w:szCs w:val="28"/>
          <w:rtl w:val="true"/>
          <w:lang w:bidi="fa-IR"/>
        </w:rPr>
        <w:t>نحوى صريح و گويا در قرآن كريم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خَلَقْنكُمْ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پنداشته‌ايد شما را بيهوده آفريده‌ايم؟</w:t>
      </w:r>
    </w:p>
    <w:p>
      <w:pPr>
        <w:pStyle w:val="BookText"/>
        <w:rPr/>
      </w:pPr>
      <w:r>
        <w:rPr>
          <w:rFonts w:ascii="IRNazanin" w:hAnsi="IRNazanin" w:eastAsia="IRNazanin"/>
          <w:color w:val="111111"/>
          <w:sz w:val="28"/>
          <w:sz w:val="28"/>
          <w:szCs w:val="28"/>
          <w:rtl w:val="true"/>
          <w:lang w:bidi="fa-IR"/>
        </w:rPr>
        <w:t>بنابراين چون همه پديده‌هاى جهان و روابط بين آنها قانونمند و مبتنى بر اصول علمى و حساب شده است، نوعاً سير و سياحت و سفر نمودن انسان‌ها نيز هدفدار بوده و نقش سازنده و هدايتگر و تكامل بخش بودن آن، در قرآن مجيد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نيز همين مضمون به عبارت‌هاى گوناگون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سفر در زمين، خود، سبب پند گرفتن و عبرت آموختن بشر و به تبع آن رشد يافتن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قرآن مجيد به مسلمانان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در زمين بگرديد و در آثار پيشينيان و ملت‌هاى گذشته و زمامداران و فراعنه ظالم دقت كنيد و بنگريد پايان كار آنها به كجا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بررسى آيات قرآن كريم، هفت آيه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 آيه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يَسِيرُوا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سير و سياحت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آيه اول در سوره‌هاى 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نيز هفت آيه دوم در سوره‌هاى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مسافرت‌هاى مذهبى و زيارتى</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يكى از مهم‌ترين و كهن‌ترين عوامل و انگيزه‌هاى مسافرت انسان، باورهاى مذهبى و احساسات 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ابتداى تاريخ، مكان‌هايى را مقدس مى‌دانسته است و به منظور تأمين نيازها و خواسته‌هاى روحى، روانى و مادى خود و از ترس بلاياى طبيعى و غيرطبيعى كه زندگى او را تهديد مى‌كرده، به زيارت و ديدن آن مكان‌هاى مقدس مى‌رفته است</w:t>
      </w:r>
      <w:r>
        <w:rPr>
          <w:rFonts w:eastAsia="IRNazanin" w:cs="IRNazanin"/>
          <w:color w:val="111111"/>
          <w:sz w:val="28"/>
          <w:szCs w:val="28"/>
          <w:rtl w:val="true"/>
          <w:lang w:bidi="fa-IR"/>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 xml:space="preserve">جاذبه‌هاى مذهبى، زيارتگاهى و اماكن مقدس و آرامگاه‌هاى پيشوايان دينى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پذيراى ميليون‌ها جهانگرد هستند و در هر كشورى، از تنوع زيادى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اشكال جهانگردى، همواره يكى از رايج‌ترين انواع توريسم قلمداد گرديده و سابقه آن به قرون و اعصار گذشته مربوط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مدارك مستند تاريخى موجود از تمدن‌هاى عظيم ميان رودان و مصر و نيز آثار به‌جاى مانده از روزگاران پيش از تاريخ، حكايت از سفرهاى مذهبى هزاران نفر از انسان‌ها از ديرباز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توريسم زيارتى تنها شكلى از اشكال جهانگردى است كه بر موانع آب و هوايى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تغييرات آب و هوايى مشاهده مى‌شود كه تعداد بازديد كنندگان از اماكن و شهرهاى مذهبى دچار تغيير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عظيم جهانى ميليون‌ها نفر از مسلمانان همه ساله در مكه و مدينه، يكى از انواع بارز اين نوع جهانگردى مى‌باشد</w:t>
      </w:r>
      <w:r>
        <w:rPr>
          <w:rFonts w:eastAsia="IRNazanin" w:cs="IRNazanin"/>
          <w:color w:val="111111"/>
          <w:sz w:val="28"/>
          <w:szCs w:val="28"/>
          <w:rtl w:val="true"/>
          <w:lang w:bidi="fa-IR"/>
        </w:rPr>
        <w:t xml:space="preserve">. </w:t>
      </w:r>
      <w:r>
        <w:rPr>
          <w:rStyle w:val="FootnoteAnchor"/>
          <w:rtl w:val="true"/>
        </w:rPr>
        <w:footnoteReference w:id="1846"/>
      </w:r>
      <w:r>
        <w:rPr>
          <w:rFonts w:ascii="Amiri" w:hAnsi="Amiri" w:eastAsia="Amiri" w:cs="Amiri"/>
          <w:color w:val="111111"/>
          <w:sz w:val="28"/>
          <w:sz w:val="28"/>
          <w:szCs w:val="28"/>
          <w:rtl w:val="true"/>
          <w:lang w:bidi="ar-SA"/>
        </w:rPr>
        <w:t>وضعيت تردد زايرين عتبات از مرز مهران</w:t>
      </w:r>
    </w:p>
    <w:p>
      <w:pPr>
        <w:pStyle w:val="BookText"/>
        <w:rPr/>
      </w:pPr>
      <w:r>
        <w:rPr>
          <w:rFonts w:ascii="IRNazanin" w:hAnsi="IRNazanin" w:eastAsia="IRNazanin"/>
          <w:color w:val="111111"/>
          <w:sz w:val="28"/>
          <w:sz w:val="28"/>
          <w:szCs w:val="28"/>
          <w:rtl w:val="true"/>
          <w:lang w:bidi="fa-IR"/>
        </w:rPr>
        <w:t xml:space="preserve">با توجه به آمارهاى موجود، تردد مسافران عتبات، از مرز مهران نسبت به ساير مسيرها، بيشترين سهم را به خود اختصاص داده است، به طورى كه تنها در سه ماهه اول بازگشايى اين مرز، تعداد مسافرانى كه از طريق اين مرز تردد داشته‌اند، بيش از آمار مسافرانى است كه در طول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بازرگان تردد داشته‌اند</w:t>
      </w:r>
      <w:r>
        <w:rPr>
          <w:rFonts w:eastAsia="IRNazanin" w:cs="IRNazanin"/>
          <w:color w:val="111111"/>
          <w:sz w:val="28"/>
          <w:szCs w:val="28"/>
          <w:rtl w:val="true"/>
          <w:lang w:bidi="fa-IR"/>
        </w:rPr>
        <w:t xml:space="preserve">. </w:t>
      </w:r>
      <w:r>
        <w:rPr>
          <w:rStyle w:val="FootnoteAnchor"/>
          <w:rtl w:val="true"/>
        </w:rPr>
        <w:footnoteReference w:id="1847"/>
      </w:r>
      <w:r>
        <w:rPr>
          <w:rFonts w:ascii="IRNazanin" w:hAnsi="IRNazanin" w:eastAsia="IRNazanin"/>
          <w:color w:val="111111"/>
          <w:sz w:val="28"/>
          <w:sz w:val="28"/>
          <w:szCs w:val="28"/>
          <w:rtl w:val="true"/>
          <w:lang w:bidi="fa-IR"/>
        </w:rPr>
        <w:t>اين موضوع، نشانگر از قابل دسترس بودن و كوتاهى اين مسير، به عتبات عاليات است البته پيش از هر عاملى بايد عشق و علاقه به امامان را انگيزه اين سفر دانست</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آمار ارائه شده از سوى سازمان پايانه‌ها و حمل و نقل استان ايلام، در نيمه دوم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نفربه قصد زيارت اماكن مقدس، از مرز عبور كرده‌اند كه از اين تعداد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اتباع ايرانى 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اتباع خارجى ديگر كشورها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تردد زايرين از مرز مهران در شش ماهه دوم سال </w:t>
      </w:r>
      <w:r>
        <w:rPr>
          <w:rFonts w:eastAsia="Amiri" w:cs="Amiri" w:ascii="Amiri" w:hAnsi="Amiri"/>
          <w:color w:val="111111"/>
          <w:sz w:val="28"/>
          <w:szCs w:val="28"/>
          <w:lang w:bidi="ar-SA"/>
        </w:rPr>
        <w:t>1382</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ماه‌اتباع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44257598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1510752310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29032243663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38347354583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86413720402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98950742729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2722742121285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 </w:t>
      </w:r>
      <w:r>
        <w:rPr>
          <w:rFonts w:eastAsia="IRNazanin" w:cs="IRNazanin"/>
          <w:color w:val="111111"/>
          <w:sz w:val="28"/>
          <w:szCs w:val="28"/>
          <w:lang w:bidi="fa-IR"/>
        </w:rPr>
        <w:t>2393559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حمل و نقل و پايانه‌هاى كشور</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تردد زايران از مرز مهران در سال </w:t>
      </w:r>
      <w:r>
        <w:rPr>
          <w:rFonts w:eastAsia="Amiri" w:cs="Amiri" w:ascii="Amiri" w:hAnsi="Amiri"/>
          <w:color w:val="111111"/>
          <w:sz w:val="28"/>
          <w:szCs w:val="28"/>
          <w:lang w:bidi="ar-SA"/>
        </w:rPr>
        <w:t>1383</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ماه‌اتباع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71887188959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11166237424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1092147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783614176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478865686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47486793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76179926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10631954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20901781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11457361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4279317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4267329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594210240713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 </w:t>
      </w:r>
      <w:r>
        <w:rPr>
          <w:rFonts w:eastAsia="IRNazanin" w:cs="IRNazanin"/>
          <w:color w:val="111111"/>
          <w:sz w:val="28"/>
          <w:szCs w:val="28"/>
          <w:lang w:bidi="fa-IR"/>
        </w:rPr>
        <w:t>834923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حمل و نقل و پايانه‌هاى كشور</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تردد زايران از مرز مهران در سال </w:t>
      </w:r>
      <w:r>
        <w:rPr>
          <w:rFonts w:eastAsia="Amiri" w:cs="Amiri" w:ascii="Amiri" w:hAnsi="Amiri"/>
          <w:color w:val="111111"/>
          <w:sz w:val="28"/>
          <w:szCs w:val="28"/>
          <w:lang w:bidi="ar-SA"/>
        </w:rPr>
        <w:t>1384</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ماه‌اتباع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88413322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116022293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173332436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396902480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541181800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689624800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367704547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150254445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167735047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1284718653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1838831950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1563159318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315980141091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جمع‌كل </w:t>
      </w:r>
      <w:r>
        <w:rPr>
          <w:rFonts w:eastAsia="IRNazanin" w:cs="IRNazanin"/>
          <w:color w:val="111111"/>
          <w:sz w:val="28"/>
          <w:szCs w:val="28"/>
          <w:lang w:bidi="fa-IR"/>
        </w:rPr>
        <w:t>457071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حمل و نقل و پايانه‌هاى كشور</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آمار تردد كاروان‌هاى زيارتى از مرز مهران در سال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 xml:space="preserve">ماه‌كاروان كاروان ويزاى متفرقه ايرانى ويزاى متفرقه خارجى ورودى خروجى ورودى خروجى ورودى خروجى آذر </w:t>
      </w:r>
      <w:r>
        <w:rPr>
          <w:rFonts w:eastAsia="Amiri" w:cs="Amiri" w:ascii="Amiri" w:hAnsi="Amiri"/>
          <w:color w:val="111111"/>
          <w:sz w:val="28"/>
          <w:szCs w:val="28"/>
          <w:lang w:bidi="ar-SA"/>
        </w:rPr>
        <w:t>13540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436514591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5016330299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3609498392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lang w:bidi="ar-SA"/>
        </w:rPr>
        <w:t>13125987782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جمع‌كل </w:t>
      </w:r>
      <w:r>
        <w:rPr>
          <w:rFonts w:eastAsia="Amiri" w:cs="Amiri" w:ascii="Amiri" w:hAnsi="Amiri"/>
          <w:color w:val="111111"/>
          <w:sz w:val="28"/>
          <w:szCs w:val="28"/>
          <w:lang w:bidi="ar-SA"/>
        </w:rPr>
        <w:t>44339386371769</w:t>
      </w:r>
    </w:p>
    <w:p>
      <w:pPr>
        <w:pStyle w:val="BookText"/>
        <w:rPr/>
      </w:pPr>
      <w:r>
        <w:rPr>
          <w:rFonts w:ascii="IRNazanin" w:hAnsi="IRNazanin" w:eastAsia="IRNazanin"/>
          <w:color w:val="111111"/>
          <w:sz w:val="28"/>
          <w:sz w:val="28"/>
          <w:szCs w:val="28"/>
          <w:rtl w:val="true"/>
          <w:lang w:bidi="fa-IR"/>
        </w:rPr>
        <w:t xml:space="preserve">لازم به توضيح است كه اعزام كاروان‌هاى زيارتى عتبات عاليات كه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اوليه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وقفه همراه بود كه در ابتداى آذرماه اين ترددها، دوباره از سر گرفته شد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آمارهاى ذكر شده در جداول فوق مى‌توان گفت كه تردد اين تعداد زاير از مرزهاى استان ايلام در ايجاد تسهيلات و امكانات بيشتر و تخصيص اعتبارات عمرانى به منطقه بسيار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ورود سرمايه و جذب اعتبارات، منطقه نيازمند شعب ادارى فعال‌تر و گسترده‌ترى، نظير بانك‌ها و گسترش بخش خدمات در بخش‌هاى مختلف درمانى، امدادى و پذيرايى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نياز به برنامه‌ريزى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امكانات و ايجاد زمينه‌هاى مختلف پيشرفت اقتصادى، فرهنگى، سياسى و اجتماعى منطقه را در پى خواهد داشت كه در نهايت مى‌توان به نقش مثبت سفرهاى زيارتى در منطقه اذعان نمود كه با رونق هر چه بيشتر فعاليت‌هاى اقتصادى، اين قلمرو از نوار مرز را در مسير پيشرفت قرار داد و در نهايت به خروج اين نواحى از انزواى جغرافيايى، اقتصادى و اجتماعى كمك</w:t>
      </w:r>
    </w:p>
    <w:p>
      <w:pPr>
        <w:pStyle w:val="BookText"/>
        <w:rPr/>
      </w:pPr>
      <w:r>
        <w:rPr>
          <w:rFonts w:ascii="IRNazanin" w:hAnsi="IRNazanin" w:eastAsia="IRNazanin"/>
          <w:color w:val="111111"/>
          <w:sz w:val="28"/>
          <w:sz w:val="28"/>
          <w:szCs w:val="28"/>
          <w:rtl w:val="true"/>
          <w:lang w:bidi="fa-IR"/>
        </w:rPr>
        <w:t>به‌سزايى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مهران آن منطقه منزوى و دور افتاده و بدون امكانات نيست؛ بلكه جاذبه‌هايى به لحاظ جذب جمعيت از داخل و خارج در آن، ايجاد شده و به صورت يك منطقه نسبتاً مطرح معرفى شده است كه گذر مرزى در اين دستاورد، نقش كليدى و اساسى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تردد زايران عتبات بر اشتغال و ساختار نيروى كار در ايلام</w:t>
      </w:r>
    </w:p>
    <w:p>
      <w:pPr>
        <w:pStyle w:val="BookText"/>
        <w:rPr/>
      </w:pPr>
      <w:r>
        <w:rPr>
          <w:rFonts w:ascii="Amiri" w:hAnsi="Amiri" w:eastAsia="Amiri" w:cs="Amiri"/>
          <w:color w:val="111111"/>
          <w:sz w:val="28"/>
          <w:sz w:val="28"/>
          <w:szCs w:val="28"/>
          <w:rtl w:val="true"/>
          <w:lang w:bidi="ar-SA"/>
        </w:rPr>
        <w:t>وضعيت اشتغال در استان</w:t>
      </w:r>
    </w:p>
    <w:p>
      <w:pPr>
        <w:pStyle w:val="BookText"/>
        <w:rPr/>
      </w:pPr>
      <w:r>
        <w:rPr>
          <w:rFonts w:ascii="IRNazanin" w:hAnsi="IRNazanin" w:eastAsia="IRNazanin"/>
          <w:color w:val="111111"/>
          <w:sz w:val="28"/>
          <w:sz w:val="28"/>
          <w:szCs w:val="28"/>
          <w:rtl w:val="true"/>
          <w:lang w:bidi="fa-IR"/>
        </w:rPr>
        <w:t>اشتغال و بيكارى، از جمله مقولات اساسى اقتصاد جهانى است؛ به گونه‌اى كه افزايش اشتغال و كاهش بيكارى به عنوان يكى از شاخص‌هاى توسعه يافتگى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دغدغه‌هاى اساسى برنامه‌هاى توسعه در كشور ما نيز، تلاش براى كاهش معضل بيكارى است كه همواره به عنوان مهم‌ترين هدف اين برنامه‌ها، مد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اطلاعات مربوط به ساختار نيروى كار، مبنايى براى ارزيابى و تحليل سياست‌هاى اقتصادى كلان يك جامعه محسوب مى‌شود؛ به‌ويژه نرخ بيكارى به طور عام، به عنوان شاخص كلى عملكرد جارى اقتصاد آن جامعه، مورد استفاده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شاخص‌هاى نيروى كار و تغييرات آنها، در استان ايلام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نرخ مشاركت اقتصادى در اين استان، نشان مى‌دهد كه در سال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 از بازگشايى مرز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در سن كار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اقتصادى فعال بوده‌اند؛ يعنى در گروه شاغلان يا بيكاران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تغييرات نرخ مشاركت اقتصادى نسبت به سال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بازگشايى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افزايش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اين نرخ مى‌باشد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نرخ بيكارى سنين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و بيشتر نشان مى‌دهد كه در سال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درصد از جمعيت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و بيكار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روند تغييرات نرخ بيكارى نشان مى‌دهد كه اين شاخص نسبت به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كاهش، بيشتر تحت تأثير افزايش شاغلان در بخش صنعت و خدمات بوده است كه با بازگشايى مرز مهران و تردد زايران عتبات عاليات از آن، حيات تازه‌اى به خود گرفته است</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 xml:space="preserve">آمار ارائه شده از سوى سازمان مديريت و برنامه‌ريزى استان ايلام، نشان از افزايش اشتغال در سال‌هاى بعد از بازگشايى مرز مهران بر روى مسافران كه به قصد زيارت عتبات عاليات از اين مرز تردد داشته‌اند، با نرخ بالا را دارد كه منجر به كاهش نرخ بيكارى از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مهران به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اشتغال و فعاليت در استان ايلام در طول سال‌هاى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مديريت و برنامه‌ريزى استان ايلام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وضعيت اشتغال در شهرستان مهران</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فرصت‌هاى شغلى به وجود آمده در طى سال‌هاى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آمار اداره كار و امور اجتماعى شهرستان مهران را نشان مى‌دهد</w:t>
      </w:r>
      <w:r>
        <w:rPr>
          <w:rFonts w:eastAsia="Amiri" w:cs="Amiri" w:ascii="Amiri" w:hAnsi="Amiri"/>
          <w:color w:val="111111"/>
          <w:sz w:val="28"/>
          <w:szCs w:val="28"/>
          <w:rtl w:val="true"/>
          <w:lang w:bidi="ar-SA"/>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به آمارهاى ادارات كار نمى‌توان استناد كرد؛ زيرا نسبت جمعيت بيكار در ادارات كار معمولًا از مبناى علمى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مستند بيكار بودن</w:t>
      </w:r>
    </w:p>
    <w:p>
      <w:pPr>
        <w:pStyle w:val="BookText"/>
        <w:rPr/>
      </w:pPr>
      <w:r>
        <w:rPr>
          <w:rFonts w:ascii="IRNazanin" w:hAnsi="IRNazanin" w:eastAsia="IRNazanin"/>
          <w:color w:val="111111"/>
          <w:sz w:val="28"/>
          <w:sz w:val="28"/>
          <w:szCs w:val="28"/>
          <w:rtl w:val="true"/>
          <w:lang w:bidi="fa-IR"/>
        </w:rPr>
        <w:t>اشخاص همان مراجعه يا اعلانى است كه بر اساس يك تفكر حاكم به‌خصوص در استان به همه افراد غيرشاغل در ادارات دولتى كه اصطلاحاً پشت ميز نشينان مى‌گويند را بيكار دانسته و مشاغلى غير از مشاغل ادارى را بيكارى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همين آمار نيز نشان از كاهش نرخ بيكارى و افزايش فرصت‌هاى شغلى، به‌دنبال تردد زايرين و بازگشايى مرز مهران در سال‌هاى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فرصت‌هاى شغلى ايجاد شده طى سال‌هاى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شهرستان مهران</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كار و امور اجتماعى شهرستان مهران</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تردد متوسط روزانه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كاميون به مرز و نيز فعاليت روزانه يكصد دستگاه سوارى شخصى و پلاك قرمز در جابه‌جايى مسافران، موجب رونق بخشيدن خدمات، به‌ويژه مواد غذايى، رستوران‌ها، هتل‌ها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ايلام و ايجاد اشتغال</w:t>
      </w:r>
    </w:p>
    <w:p>
      <w:pPr>
        <w:pStyle w:val="BookText"/>
        <w:rPr/>
      </w:pPr>
      <w:r>
        <w:rPr>
          <w:rFonts w:ascii="IRNazanin" w:hAnsi="IRNazanin" w:eastAsia="IRNazanin"/>
          <w:color w:val="111111"/>
          <w:sz w:val="28"/>
          <w:sz w:val="28"/>
          <w:szCs w:val="28"/>
          <w:rtl w:val="true"/>
          <w:lang w:bidi="fa-IR"/>
        </w:rPr>
        <w:t>غير مستقيم در زيربخش‌هاى مختلف از جمله تعويض روغن، سوخت جايگاه‌ها و ساير موارد مربوط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نگاهى به آمار فروش جايگاه‌هاى سوخت شهر مهران كه قبل از بازگشايى بازارچه، به علت عدم فروش در آستانه تعطيلى و ورشكستگى قرار داشته و صاحبان آنان اين‌گونه جايگاه‌ها را در ليست فروش خود قرار داده بودند، اينك به يمن وجود بازارچه مرزى و ترددات بين‌المللى عتبات عاليات رونق بسيار خوبى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سفرهاى زيارتى عتبات بر رونق اقتصادى استان ايلام</w:t>
      </w:r>
    </w:p>
    <w:p>
      <w:pPr>
        <w:pStyle w:val="BookText"/>
        <w:rPr/>
      </w:pPr>
      <w:r>
        <w:rPr>
          <w:rFonts w:ascii="IRNazanin" w:hAnsi="IRNazanin" w:eastAsia="IRNazanin"/>
          <w:color w:val="111111"/>
          <w:sz w:val="28"/>
          <w:sz w:val="28"/>
          <w:szCs w:val="28"/>
          <w:rtl w:val="true"/>
          <w:lang w:bidi="fa-IR"/>
        </w:rPr>
        <w:t xml:space="preserve">دو ماه پس از سقوط دولت حزب بعث عراق در تيرماه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بازارچه مرزى مهران عملًا شروع به فعاليت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ديكتاتورى صدام، نبود دولت مركزى مقتدر در عراق و سهولت رفت و آمد از مرز مهران، با در نظر گرفتن سهل‌گيرى مقامات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امنيتى كشورمان در خروج اتباع ايرانى از مرز به قصد زيارت عتبات عاليات، به زودى سيل بى‌شمارى از ارادتمندان اهل بيت عليهم السلام از اقصى نقاط ايران و حتى كشورهاى همجوار، مانند پاكستان و افغانستان كه سال‌ها اميد و انتظار زيارت اماكن مقدس را در دل مى‌پروراندند به سبب موقعيت جغرافيايى مناسب، پايين بودن هزينه تردد، نزديكى به مركز عراق و شهرهاى زيارتى اين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كربلا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مهران كرد</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بيش از پنج ميليون زاير از مرز مهران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عمق مسأله است، كه تحول عظيمى در وضعيت اقتصادى، اجتماعى، فرهنگى و امنيتى استان ايلام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دليل عدم ساماندهى مناسب، آماده نبودن زيرساخت‌هاى لازم در دو سوى مرز در آن مقطع، سيل غيرقابل كنترل و پيش‌بينى زوار به سمت استان ايلام و مرز مهران و به‌خصوص نبود يك دولت مقتدر در عراق و ناامنى‌هاى ناشى از آن، اين روند نتوانست به رشد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بروز ناامنى‌هاى جدى و سامان يافتن نسبى حكومت مركزى در عراق و لزوم تردد</w:t>
      </w:r>
    </w:p>
    <w:p>
      <w:pPr>
        <w:pStyle w:val="BookText"/>
        <w:rPr/>
      </w:pPr>
      <w:r>
        <w:rPr>
          <w:rFonts w:ascii="IRNazanin" w:hAnsi="IRNazanin" w:eastAsia="IRNazanin"/>
          <w:color w:val="111111"/>
          <w:sz w:val="28"/>
          <w:sz w:val="28"/>
          <w:szCs w:val="28"/>
          <w:rtl w:val="true"/>
          <w:lang w:bidi="fa-IR"/>
        </w:rPr>
        <w:t>قانونمند زوار در چارچوب مقررات كشورى، از جمله اخذ ويزا را به يك ضرورت تبديل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راه‌اندازى زيرساخت‌ها، جاده‌هاى دسترسى، امكانات رفاهى و خدماتى، ترمينال موقت و پاكسازى زمين‌هاى آلوده به مين و حضور مداوم و سازمان يافته‌تر نيروهاى انتظامى و امنيتى منجر به ارتقاى سطح كيفى و كمى تشكيلات سازمانى اين نيروها و به تبع آن افزايش ضريب امنيتى استان ايلام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عمرانى انجام گرفته، يا در حال ساخت در شهر مهران، نظير ساخت جاده مرزى مهران به بازارچه به طول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حذف نقاط حادثه‌خيز محورهاى منتهى به مرز مهران از جمله مسير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و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ايلام به‌گونه‌اى كه اعتبارات شهرستان تنها در بخش راه، بيش از بيست‌وپنج ميليارد ريال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اعلام فرماندارى مهران در سال‌هاى اخير تسهيلاتى در حدود بيست ميليارد ريال از محل بندهاى مختلف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 و تبصره‌هاى قانونى ديگر، براى احداث زيرساخت‌ها به بخش خدمات از جمله ساخت هتل، مجتمع‌هاى بين‌راهى و رستوران به بخش خصوصى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عوارض توسط شهردارى از كاميون‌هاى عازم بازارچه و اتوبوس‌هاى حامل زوار باعث بالا رفتن درآمدهاى شهردارى و امكان بهبود زيرساخت‌هاى شهرى مهران در يك سال اخير شده است كه احياى پارك‌ها، فضاى سبز، ساخت قريب به يكصد چشمه سرويس بهداشتى عمومى، زيباسازى و آسفالت معابر، از جمله اين اقدامات و تأثير مثبت رونق بازارچه و مرز مهران در زندگى مردم است</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اقدامات فوق، رونق اقتصادى باعث بهبود وضعيت كسب و درآمد صنوف خدماتى و همچنين بالا رفتن ارزش افزوده املاك در شهر مهران و ديگر</w:t>
      </w:r>
    </w:p>
    <w:p>
      <w:pPr>
        <w:pStyle w:val="BookText"/>
        <w:rPr/>
      </w:pPr>
      <w:r>
        <w:rPr>
          <w:rFonts w:ascii="IRNazanin" w:hAnsi="IRNazanin" w:eastAsia="IRNazanin"/>
          <w:color w:val="111111"/>
          <w:sz w:val="28"/>
          <w:sz w:val="28"/>
          <w:szCs w:val="28"/>
          <w:rtl w:val="true"/>
          <w:lang w:bidi="fa-IR"/>
        </w:rPr>
        <w:t>شهرهاى استان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عوامل نشان دهنده آن است كه تردد زايرين عتبات عاليات از مرز بين‌المللى مهران، نه تنها در وضعيت اقتصادى مهران كه در توسعه استان ايلام نقش انكارناپذيرى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از سرگيرى مجدد تردد زوار بعد از مدت كوتاهى وقفه در آن كه به دليل ناامنى در كشور عراق بود، از طريق كاروان‌هاى مجاز، برابر مصوبات سازمان حج و زيارت، هم اكنون روزانه بالغ بر چهارده كاروان و عده زيادى نيز به صورت انفرادى از مرز مهران تردد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نرم‌هاى پذيرفته شده سازمان ملل، چنانچه تمامى زيرساخت‌هاى لازم آماده باشند، ميزان اشتغال ناشى از هر ايرانگرد و يا جهانگرد نُه نفر است؛ يعنى در چنين وضعيتى به طور مثال در آذرماه تعداد </w:t>
      </w:r>
      <w:r>
        <w:rPr>
          <w:rFonts w:eastAsia="IRNazanin" w:cs="IRNazanin"/>
          <w:color w:val="111111"/>
          <w:sz w:val="28"/>
          <w:szCs w:val="28"/>
          <w:lang w:bidi="fa-IR"/>
        </w:rPr>
        <w:t>22408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مرز مهران خارج شده‌اند، مى‌بايستى بيش از دويست‌هزار شغل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دليل نبود زيرساخت‌ها از جمله هتل‌هاى چند ستاره، رستوران‌هاى مجلل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اطلاعات موثق، هيچ عدد قابل استنادى را نمى‌توان به آن نسبت داد، هر چند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رونق كسب و كار صنوف وابسته، نظير اماكن اقامتى، رستوران‌ها و ساير امور خدماتى در استان ايلام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سرمايه‌گذارى</w:t>
      </w:r>
    </w:p>
    <w:p>
      <w:pPr>
        <w:pStyle w:val="BookText"/>
        <w:rPr/>
      </w:pPr>
      <w:r>
        <w:rPr>
          <w:rFonts w:ascii="IRNazanin" w:hAnsi="IRNazanin" w:eastAsia="IRNazanin"/>
          <w:color w:val="111111"/>
          <w:sz w:val="28"/>
          <w:sz w:val="28"/>
          <w:szCs w:val="28"/>
          <w:rtl w:val="true"/>
          <w:lang w:bidi="fa-IR"/>
        </w:rPr>
        <w:t>متغير سرمايه‌گذارى، روى ديگر متغير پس‌انداز و به عبارت بهتر پس‌انداز مولد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متغير به عنوان بخشى از توليد ناخالص داخلى، موتور محرك توليد و رشد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سرمايه‌گذارى به دو بخش خصوصى و دولتى قابل تفكيك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سرمايه‌گذارى دولتى</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سرمايه‌گذارى دولتى را در سطح استان در قالب اعتباراتى كه در استان‌ها هزينه مى‌شود، مى‌توان در قالب اعتبارات تملك دارايى‌هاى سرمايه‌اى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مفاد 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سوم توسعه، سهم اعتبارات تملك دارايى‌هاى سرمايه‌اى استان، بر اساس ضريبى از درآمدهاى مصوب آن استان، تعيين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درآمد مصوب استان در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اعتبارات تملك دارايى‌هاى سرمايه‌اى استان ايلام در اين سال برابر </w:t>
      </w:r>
      <w:r>
        <w:rPr>
          <w:rFonts w:eastAsia="IRNazanin" w:cs="IRNazanin"/>
          <w:color w:val="111111"/>
          <w:sz w:val="28"/>
          <w:szCs w:val="28"/>
          <w:lang w:bidi="fa-IR"/>
        </w:rPr>
        <w:t>772182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است كه معادل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درآمدهاى مصوب استانى است و در مقايسه با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مقايسه سرمايه‌گذارى بخش دولتى در سال‌هاى قبل و بعد از بازگشايى مرز مهران در استان ايلام، حاكى از رشد بسيار زياد اين بخش بوده، به طورى‌كه درصد رشد اين سرمايه‌گذارى در سال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پس از بازگشايى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بازگشايى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اعتبارات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طرح‌هاى امور عمومى،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طرح‌هاى امور اجتماعى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طرح‌هاى امور اقتصادى، اختصاص يافته است</w:t>
      </w:r>
      <w:r>
        <w:rPr>
          <w:rFonts w:eastAsia="IRNazanin" w:cs="IRNazanin"/>
          <w:color w:val="111111"/>
          <w:sz w:val="28"/>
          <w:szCs w:val="28"/>
          <w:rtl w:val="true"/>
          <w:lang w:bidi="fa-IR"/>
        </w:rPr>
        <w:t xml:space="preserve">. </w:t>
      </w:r>
      <w:r>
        <w:rPr>
          <w:rStyle w:val="FootnoteAnchor"/>
        </w:rPr>
        <w:footnoteReference w:id="184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بخش خصوصى</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سرمايه‌گذارى بخش خصوصى در سال‌هاى اخير در استان ايلام و به‌خصوص شهر مهران قابل توجه بوده است، به طورى كه اكثر اين سرمايه‌گذارى‌ها در زمينه‌هاى كشاورزى، امكانات رفاهى و زيرساخت‌هاى گردش‌گرى، نظير ايجاد هتل و رستوران‌هاى بين‌راهى، ايجاد واحدهاى اقتصادى زود بازده، مانند تأسيس كارخانه يخ، نانوايى‌هاى فانتزى، ايجاد شركت‌هاى مسافرى و بارى در جهت تسهيل صدور كالا و رفت‌وآمد زايرين، توسعه ناوگان حمل و نقل مسافر و كالا، ايجاد جايگاه‌هاى پمپ بنزين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به تذكر است كه به دليل اين‌كه از بازگشايى مرز مهران چند سالى بيشتر نمى‌گذرد، آمار دقيق و قابل استنادى در</w:t>
      </w:r>
    </w:p>
    <w:p>
      <w:pPr>
        <w:pStyle w:val="BookText"/>
        <w:rPr/>
      </w:pPr>
      <w:r>
        <w:rPr>
          <w:rFonts w:ascii="IRNazanin" w:hAnsi="IRNazanin" w:eastAsia="IRNazanin"/>
          <w:color w:val="111111"/>
          <w:sz w:val="28"/>
          <w:sz w:val="28"/>
          <w:szCs w:val="28"/>
          <w:rtl w:val="true"/>
          <w:lang w:bidi="fa-IR"/>
        </w:rPr>
        <w:t>زمينه ميزان دقيق سرمايه‌گذارى‌هاى به‌عمل آمده در بخش خصوصى، در موارد مذكور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كليه مباحثى كه مطرح گرديد مى‌توان نتيجه گرفت كه استان ايلام با تأكيد بر نقاط قوت و رفع تنگناها و استفاده بهينه از موقعيت ايجاد شده به لحاظ قرار گرفتن در مبادى ورودى و خروجى زايرين عتبات عاليات بين دو كشور ايران و عراق مى‌تواند به لحاظ درآمدهاى استانى و اعتبارات عمرانى از جايگاه نسبتاً مناسبى در سطح كشور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برخى زمينه‌ها نظير ساخت و تجهيز زير بناها جهت تشويق هر چه بيشتر بخش خصوصى به سرمايه‌گذارى‌هاى جديد، به‌ويژه در بخش راه، گسترش فعاليت‌هاى خدماتى، ايجاد زير ساخت‌هاى توسعه اقتصادى و ايجاد شبكه منظم حمل و نقل، فعاليت‌هاى مؤثرى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ايلام در سايه مديريت صحيح و تخصيص مناسب منابع مالى بين بخش‌ها مى‌تواند آينده‌اى روشن‌تر را پيش رو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مراودات مرزى بر بخش‌هاى مسكن، درآمدهاى استانى و مالياتى</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سرانه درآمدى استان ايلام در فاصله بازگشايى مرز مهران و مراودات مرزى افزايش قابل توجهى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كيفيت زندگى خانوارها در همه بخش‌ها، با درآمد مردم نسبت مستقيم دارد، از اين رو مى‌توان نتيجه گرفت كه مبادلات مرزى از طريق استان ايلام، منجر به رونق اقتصادى و بهبود زندگى مردم در همه بخش‌هاى اجتماعى، فرهنگى و بهداشتى و فراهم آمدن امكان دسترسى شهروندان به شرايط بهتر براى بهره‌مندى افراد از امكانات رفاهى و ارتقاى سطح زندگى مردم و توسعه متناسب و متوازن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رونق اقتصادى در بخش‌هاى مختلف اقتصادى از جمله بخش مسكن، رشد درآمدهاى استانى، افزايش و رشد درآمدهاى مالياتى در استان، به‌خصوص شهرستان مهران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مسكن</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عوارض نوسازى در شهرستان مهران را نشان مى‌دهد كه به دنبال حضور تعداد كثيرى زاير در شهر مهران و لزوم خدمات دهى به آنان، علاوه بر افزايش قيمت املاك موجود، فعالين بخش مسكن را به سمت سرمايه‌گذارى بيشتر در ساخت اماكن اقامتى و رفاهى در شهر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درآمد شهردارى در بخش مسكن كه در نمودار زير آمده است، گوياى اين واقعيت است كه بر خلاف گذشته، سرمايه‌گذارى در صنعت ساختمان داراى بازده نسبتاً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نوسازى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بازگشايى مرز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بود،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درصد تغييرات آن نسبت به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درآمدى استان</w:t>
      </w:r>
    </w:p>
    <w:p>
      <w:pPr>
        <w:pStyle w:val="BookText"/>
        <w:rPr/>
      </w:pPr>
      <w:r>
        <w:rPr>
          <w:rFonts w:ascii="IRNazanin" w:hAnsi="IRNazanin" w:eastAsia="IRNazanin"/>
          <w:color w:val="111111"/>
          <w:sz w:val="28"/>
          <w:sz w:val="28"/>
          <w:szCs w:val="28"/>
          <w:rtl w:val="true"/>
          <w:lang w:bidi="fa-IR"/>
        </w:rPr>
        <w:t>از بين درآمدهاى مختلف دولتى، بعضى منابع درآمدى از لحاظ موضوعيت و ماهيت در استان‌ها قابل وصول مى‌باشد و از سرمايه‌گذارى‌ها و فعاليت‌هاى انجام شده در استان‌ها ناشى مى‌گردد</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درآمدهاى مصوب استان از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ريال در سال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با نرخ رشد متوسط</w:t>
      </w:r>
    </w:p>
    <w:p>
      <w:pPr>
        <w:pStyle w:val="BookText"/>
        <w:rPr/>
      </w:pPr>
      <w:r>
        <w:rPr>
          <w:rFonts w:ascii="Amiri" w:hAnsi="Amiri" w:eastAsia="Amiri" w:cs="Amiri"/>
          <w:color w:val="111111"/>
          <w:sz w:val="28"/>
          <w:sz w:val="28"/>
          <w:szCs w:val="28"/>
          <w:rtl w:val="true"/>
          <w:lang w:bidi="ar-SA"/>
        </w:rPr>
        <w:t xml:space="preserve">ساليانه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ريال در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يافته، وصول درآمد استان در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ميزان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ريال بوده است كه اين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عملكرد درآمدهاى كل كشور را در سال مذكور تشكيل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استان ايلام به لحاظ ميزان درآمد در رتبه بيست‌ويكم قرار دارد و اين در حالى است كه از نظر جمعيتى رتبه بيست‌وهفتم كل‌كشور را به خود اختصاص داده است</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مجموع درآمدهاى وصولى استان ايلام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بوده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درآمدهاى مالياتى،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جرايم رانندگى داخل و خارج شهرى و بقيه به ساير دستگاه‌هاى دولتى اختصاص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شاخص‌ها و اطلاعات درآمدهاى مصوب و عملكرد استانى و اعتبارات استان ايلام در سال‌هاى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ارقام به ميليون ريال</w:t>
      </w:r>
      <w:r>
        <w:rPr>
          <w:rFonts w:eastAsia="Amiri" w:cs="Amiri" w:ascii="Amiri" w:hAnsi="Amiri"/>
          <w:color w:val="111111"/>
          <w:sz w:val="28"/>
          <w:szCs w:val="28"/>
          <w:rtl w:val="true"/>
          <w:lang w:bidi="ar-SA"/>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مى‌شود، عمده‌ترين ويژگى درآمدهاى استان ايلام از يك طرف، بالا بودن سهم درآمدهاى مالياتى نسبت به ساير درآمدها و</w:t>
      </w:r>
    </w:p>
    <w:p>
      <w:pPr>
        <w:pStyle w:val="BookText"/>
        <w:rPr/>
      </w:pPr>
      <w:r>
        <w:rPr>
          <w:rFonts w:ascii="IRNazanin" w:hAnsi="IRNazanin" w:eastAsia="IRNazanin"/>
          <w:color w:val="111111"/>
          <w:sz w:val="28"/>
          <w:sz w:val="28"/>
          <w:szCs w:val="28"/>
          <w:rtl w:val="true"/>
          <w:lang w:bidi="fa-IR"/>
        </w:rPr>
        <w:t>از طرفى ديگر اين است كه قسمت عمده‌اى از ماليات‌هاى وصولى از طريق ماليات اشخاص حقوقى غيردولتى</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و ارقام نشان مى‌دهد كه درصد تغييرات درآمدهاى استانى و مالياتى در سال‌هاى پس از بازگشايى مرز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سال‌هاى قبل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 كه رشد چشمگيرى داشته و اثر اين امر بر درآمدهاى استان غيرقابل انكار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درآمدهاى مالياتى</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سالانه دوازده واحد از صنوف مختلف را نشان مى‌دهد كه توسط اداره امور مالياتى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على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برآورد پرداخت ماليات،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اين جدول، گوياى اين واقعيت است كه سرانه درآمدى در فاصله گشايش مرز مهران افزايش چشمگيرى يافته است</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صنوف مختلف شهرستان مهران كه تا قبل از بازگشايى مرز و ورود زايرين، با نوعى ركود و كسادى بازار مواجه بودند و عملًا تعداد زيادى از صاحبان اين مشاغل را بيكار كرده بود، به‌دنبال تردد زايرين عتبات عاليات رونق گرفته</w:t>
      </w:r>
    </w:p>
    <w:p>
      <w:pPr>
        <w:pStyle w:val="BookText"/>
        <w:rPr/>
      </w:pPr>
      <w:r>
        <w:rPr>
          <w:rFonts w:ascii="IRNazanin" w:hAnsi="IRNazanin" w:eastAsia="IRNazanin"/>
          <w:color w:val="111111"/>
          <w:sz w:val="28"/>
          <w:sz w:val="28"/>
          <w:szCs w:val="28"/>
          <w:rtl w:val="true"/>
          <w:lang w:bidi="fa-IR"/>
        </w:rPr>
        <w:t>و موجب ايجاد اشتغال براى بسيارى از افراد ساكن منطقه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ترددات، به دنبال خود با افزايش درآمد و ايجاد مشاغل جديد باعث افزايش درآمدهاى مالياتى اين شهرستان شد كه در ادامه، به روند رشد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ضرورى مى‌نمايد كه اين افزايش درآمد مالياتى در حالى تحقق يافته كه ضرايب مالياتى به نفع ماليات دهندگان نسبت به سال‌هاى قبل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سالانه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از صنوف شهر مهران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 مهران</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وصول ماليات و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وصولى تجميع عوارض اداره امور مالياتى شهرستان مهران را در خلال سال‌هاى قبل و بعد از بازگشايى مرز مهران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جداول، به نوعى ديگر تأييدى است بر افزايش درآمد سرانه و رونق اقتصادى ناشى از مبادلات تجارى و ترددات مرزى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وصول ماليات اداره امور مالياتى شهرستان مهران در سال‌هاى قبل و بعد از بازگشايى مرز مهران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امور مالياتى شهرستان مهران</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وصولى تجميع عوارض اداره امور مالياتى شهرستان مهران در خلال سال‌هاى قبل و بعد از بازگشايى مرز مهران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امور مالياتى شهرستان مهران</w:t>
      </w:r>
    </w:p>
    <w:p>
      <w:pPr>
        <w:pStyle w:val="BookText"/>
        <w:rPr/>
      </w:pPr>
      <w:r>
        <w:rPr>
          <w:rFonts w:ascii="Amiri" w:hAnsi="Amiri" w:eastAsia="Amiri" w:cs="Amiri"/>
          <w:color w:val="111111"/>
          <w:sz w:val="28"/>
          <w:sz w:val="28"/>
          <w:szCs w:val="28"/>
          <w:rtl w:val="true"/>
          <w:lang w:bidi="ar-SA"/>
        </w:rPr>
        <w:t>آزمون و تحليل فرضيه</w:t>
      </w:r>
    </w:p>
    <w:p>
      <w:pPr>
        <w:pStyle w:val="BookText"/>
        <w:rPr/>
      </w:pPr>
      <w:r>
        <w:rPr>
          <w:rFonts w:ascii="IRNazanin" w:hAnsi="IRNazanin" w:eastAsia="IRNazanin"/>
          <w:color w:val="111111"/>
          <w:sz w:val="28"/>
          <w:sz w:val="28"/>
          <w:szCs w:val="28"/>
          <w:rtl w:val="true"/>
          <w:lang w:bidi="fa-IR"/>
        </w:rPr>
        <w:t>بازگشايى مرز مهران و تردد زايرين اماكن مقدس از آن، باعث بهبود وضعيت اقتصادى، رفاه نسبى و ايجاد اشتغال در استان ايلام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اين فرضيه در ابتدا و با استفاده از روش اسنادى اطلاعاتى جمع‌آورى شده كه تأثيرات مثبت اقتصادى گشايش مرز و مراودات مرزى زايرين بر وضعيت اقتصادى، رفاه نسبى و اشتغال در استان را كاملًا تأييد مى‌كند كه از جمله اين موارد،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نرخ رشد مشاركت اقتصادى كه در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رشد معادل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سرمايه‌گذارى‌هاى بخش دولتى و خصوصى در استان ايلام، مقايسه سرمايه‌گذارى بخش دولتى در سال‌هاى قبل و بعد از گشايش مرز مهران تأييد كننده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طورى‌كه درصد رشد اين سرمايه‌گذارى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و دو سال بعد از گشايش مرز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رشد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اين سرمايه‌گذارى‌ها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عوارض نوسازى در شهرستان مهران كه به دليل حضور تعداد كثيرى از زايران و بازرگانان در شهر مهران، علاوه بر افزايش قيمت املاك، فعالان بخش مسكن را به سمت سرمايه‌گذارى بيشتر در ساخت اماكن اقامتى و رفاهى در شهر مهران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عوارض نوسازى كه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بازگشايى مرز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بود،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درصد تغييرات آن نسبت به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درآمدهاى مصوب استان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نسبت به سال قبل از بازگشايى مرز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مهم و مؤثر در توسعه و رشد بخش‌هاى اقتصادى، افزايش سپرده‌گذارى در بانك‌هاست كه نشان از بالا بودن حجم سرمايه‌گذارى و نقدينگى در يك منطقه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مانده سپرده‌هاى نزد بانك‌هاى استان ايلام، نشان از رشد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درصدى اين سپرده‌ها در سال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 از بازگشايى مرز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بازگشايى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گشايش مرز مهران و مراودات زايرين از آن، با افزايش درآمد و ايجاد مشاغل جديد، موجب افزايش درآمدهاى مالياتى استان شده، به طورى‌كه ميزان وصول درآمدهاى مالياتى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رشد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اين درآمدها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نرخ بيكارى سنين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بيشتر نشان مى‌دهد كه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و بيكار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روند نرخ بيكارى حاكى از اين است كه اين شاخص نسبت به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كاهش بيشتر تحت تأثير افزايش شاغلان در بخش خدمات بوده كه با بازگشايى مرز مهران، حيات تازه‌اى به خود گرفته است</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آمار ارائه شده از سوى سازمان مديريت و برنامه‌ريزى استان ايلام، نشان از افزايش اشتغال در سال‌هاى فعاليت بازارچه مرزى با نرخ بالا را دارد كه منجر به</w:t>
      </w:r>
    </w:p>
    <w:p>
      <w:pPr>
        <w:pStyle w:val="BookText"/>
        <w:rPr/>
      </w:pPr>
      <w:r>
        <w:rPr>
          <w:rFonts w:ascii="Amiri" w:hAnsi="Amiri" w:eastAsia="Amiri" w:cs="Amiri"/>
          <w:color w:val="111111"/>
          <w:sz w:val="28"/>
          <w:sz w:val="28"/>
          <w:szCs w:val="28"/>
          <w:rtl w:val="true"/>
          <w:lang w:bidi="ar-SA"/>
        </w:rPr>
        <w:t xml:space="preserve">كاهش نرخ بيكارى از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در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شهرستان مهران به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در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گشايش مرز مهران و تردد زايرين عتبات عاليات همچنين موجب اشتغال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كارگر خدماتى، به‌كارگيرى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ادارات دولتى مستقر در مرز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راننده جهت جابه‌جايى زايران را فراهم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تردد روزانه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كاميون به مرز و نيز فعاليت يكصد دستگاه سوارى شخصى و پلاك قرمز در جابه‌جايى مسافران، موجب رونق بخشيدن خدمات به‌ويژه موادغذايى، رستوران‌ها، هتل‌ها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ايلام و ايجاد اشتغال غيرمستقيم در زير بخش‌هاى مختلف، از جمله تعويض روغن، سوخت جايگاه‌ها و ساير موارد مربوطه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آزمون اين فرضيه، علاوه بر اطلاعات به دست آمده به روش اسنادى، اطلاعات و داده‌هاى زير نيز با استفاده از روش دلفى و با استفاده از نظر كارشناسان و متخصصين به دست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منظور آزمون فرضيه سوم تعداد پنج سؤال مطرح شد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كارشناسان در خصوص فرضيه ارائه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اطلاعات و داده‌هاى به دست آمده از روش اسنادى و ميانگين مجموع نظرات متخصصين در ارتباط با تأثيرات گشايش مرز بر وضعيت اقتصادى، رفاه نسبى و ايجاد شغلى، فرضيه مذكور با موافقت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صاحب‌نظران همراه بوده و تنها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تأثيرات اقتصادى مرز بر وضعيت اقتصادى، رفاه نسبى و ايجاد اشتغال مهران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فرضيه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بازگشايى مرز مهران و تردد زايرين عتبات عاليات از آن، موجب بهبود وضعيت اقتصادى، رفاه نسبى و ايجاد اشتغال در استان ايلام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تأييد مى‌شود و كارشناسان بر تأثيرات مثبت بازگشايى مرز موارد ياد شده، تأكيد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يكى از مهم‌ترين و كهن‌ترين عوامل و انگيزه‌هاى مسافرت، باورهاى مذهبى و احساسات دينى بوده و اين نوع مسافرت، تنها شكلى از مسافرت است كه بر موانع آب و هوايى غلبه مى‌كند، لذا وجود جاذبه‌هاى مذهبى، همانند بارگاه منور شش امام معصوم شيعه، قبور تعدادى از پيامبران بزرگ در كشور عراق و از طرفى نزديكى</w:t>
      </w:r>
    </w:p>
    <w:p>
      <w:pPr>
        <w:pStyle w:val="BookText"/>
        <w:rPr/>
      </w:pPr>
      <w:r>
        <w:rPr>
          <w:rFonts w:ascii="IRNazanin" w:hAnsi="IRNazanin" w:eastAsia="IRNazanin"/>
          <w:color w:val="111111"/>
          <w:sz w:val="28"/>
          <w:sz w:val="28"/>
          <w:szCs w:val="28"/>
          <w:rtl w:val="true"/>
          <w:lang w:bidi="fa-IR"/>
        </w:rPr>
        <w:t xml:space="preserve">مرز مهران و به تبع آن استان ايلام، امنيت بالاى منطقه، به دليل سكونت جمعيت شيعه در دو طرف مرز مهران، موجب شده كه اين منطقه هر روزه شاهد تردد بيش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مسافر از هموطنان عزيز باشد كه به قصد زيارت عتبات عاليات وارد مهران مى‌شوند، همچنين پذيراى همين تعداد زاير عراقى باشد كه به قصد زيارت حضرت ثامن الائمه عليه السلام، حضرت معصومه عليها السلام و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متبرك مدفون در ايران، وارد استان ايلام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مرز مهران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 اصلى زيارت عتبات عاليات و تردد هزاران زاير از اقصى نقاط ايران و ديگر كشورهاى اسلامى، مانند افغانستان، پاكستان متضمن آثار زيادى از جمله موارد زير در استان ايلام شده است</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رشد مشاركت اقتصادى، افزايش اشتغال و كاهش بيكارى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 از بازگشايى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چشمگير سرمايه‌گذارى بخش خصوصى و دولتى، رشد بخش مسكن و عوارض نوسازى، افزايش مانده سپرده‌هاى نزد بانك‌ها و رشد درآمدهاى مالياتى در استان ايلام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پژوهشى پيرامون تأثيرات بازارچه مرزى مهران بر وضعيت اقتصادى شهرستان مهران، حجت اللَّه اسماعيلى، فرماندارى مهران،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جهانگردى اسلامى، على رحيم‌پور و داوود سيد حسينى،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شوق ديدار، محمد مهدى ركنى، مشهد، انتشارات آستان قدس رضوى،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اماكن مذهبى و توسعه جهانگردى، نادر رياحى، تهران، بنياد فرهنگى البرز،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سيماى شهرستان مهران، سال‌هاى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سازمان مديريت و برنامه‌ريزى استان ايلام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نقش توانمندى‌هاى استان ايلام، زكيه كرمى، پايان نامه كارشناسى ارشد جغرافيا و توريسم، دانشگاه آزاد اسلامى، تهران، واحد علوم و تحقيقات،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اقتصادى اجتماعى استان ايلام سال‌هاى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سازمان مديريت و برنامه‌ريزى استان ايلام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عملكرد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اداره كل كار و امور اجتماعى استان ايلام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عملكرد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سازمان حمل و نقل و پايانه‌هاى استان ايلام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عملكرد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اداره امور مالياتى استان ايلام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جامعه‌شناسى جهانگردى و مسافرت، روبر لانكوار، ترجمه صلاح الدين محلاتى، تهران، انتشارات دانشگاه شهيد بهشتى،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جواد محدثى، تهران، دفتر نشر فرهنگ اسلامى،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بر جهانگردى، صلاح الدين محلاتى، تهران، انتشارات دانشگاه شهيد بهشتى،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جهانگردى، رحمت اللَّه منشى‌زاده، تهران، چاپ اول، </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1276" w:name="pg1846_25132"/>
    </w:p>
    <w:p>
      <w:pPr>
        <w:pStyle w:val="Heading3"/>
        <w:numPr>
          <w:ilvl w:val="2"/>
          <w:numId w:val="1"/>
        </w:numPr>
        <w:rPr/>
      </w:pPr>
      <w:bookmarkStart w:id="1277" w:name="__RefHeading___Toc2869841_3650668749"/>
      <w:bookmarkStart w:id="1278" w:name="_Toc479"/>
      <w:bookmarkEnd w:id="1276"/>
      <w:bookmarkEnd w:id="1277"/>
      <w:r>
        <w:rPr>
          <w:rtl w:val="true"/>
        </w:rPr>
        <w:t>بخش شش</w:t>
      </w:r>
      <w:r>
        <w:rPr>
          <w:rtl w:val="true"/>
        </w:rPr>
        <w:t xml:space="preserve">: </w:t>
      </w:r>
      <w:r>
        <w:rPr>
          <w:rtl w:val="true"/>
        </w:rPr>
        <w:t>زيارت در فرهنگ و ادب فارسى‌</w:t>
      </w:r>
      <w:bookmarkEnd w:id="1278"/>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9" w:name="__RefHeading___Toc2869843_3650668749"/>
      <w:bookmarkStart w:id="1280" w:name="_Toc480"/>
      <w:bookmarkEnd w:id="1279"/>
      <w:r>
        <w:rPr/>
        <w:t>1</w:t>
      </w:r>
      <w:r>
        <w:rPr>
          <w:rtl w:val="true"/>
        </w:rPr>
        <w:t xml:space="preserve">. </w:t>
      </w:r>
      <w:r>
        <w:rPr>
          <w:rtl w:val="true"/>
        </w:rPr>
        <w:t>تجلّى زيارت در ادب فارسى‌</w:t>
      </w:r>
      <w:bookmarkEnd w:id="1280"/>
    </w:p>
    <w:p>
      <w:pPr>
        <w:pStyle w:val="BookText"/>
        <w:rPr/>
      </w:pPr>
      <w:r>
        <w:rPr>
          <w:rFonts w:ascii="IRNazanin" w:hAnsi="IRNazanin" w:eastAsia="IRNazanin"/>
          <w:color w:val="111111"/>
          <w:sz w:val="28"/>
          <w:sz w:val="28"/>
          <w:szCs w:val="28"/>
          <w:rtl w:val="true"/>
          <w:lang w:bidi="fa-IR"/>
        </w:rPr>
        <w:t xml:space="preserve">زهرا خلفى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دين‌باوران با حضور در مشاهد متبرك و زيارتگاه امامان، از ارواح طاهر و نفوس تزكيه شده آنان استمداد مى‌جويند و با ارتباط و اتصال به روح مطهر آنها، خصلت‌هاى زشت و ناپسند خود را با استغفار و طلب رحمت از درگاه الهى برطرف كرده، خود را از كدورت‌ها و تيرگى‌ها و غفلت‌ها بيرون آورده، به سرچشمه نور و رحمت و هدايت مى‌رسانند، كه همه اينها همان اثر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در ادبيات فارسى همواره مورد توجه شاعران نيز قرار گرفته و آنان با ديد عرفانى زيارت را به عنوان ارتباطى زنده و مؤثر، جهت نيل به جلوه‌هاى روحانى و گسستن از دشمنى نفس و شيطان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سروده‌هايى از خواجه عبد اللَّه انصارى، ناصر خسرو، عين القضات، نجم الدين رازى، خاقانى شروانى و حافظ به عنوان نمونه ذكر گرديده و ديدگاه آنان درباره زيارت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ادب فارسى، شاعران،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به مفهوم ديدار كردن شخصى بزرگ، مهم و محترم؛ و نيز بازديد كردن مَشاهد متبرّك و بقعه رفتن، كسب فيض از قبر منوّر و قبور ائمّه هدى، و نيز دعايى كه به عنوان تشرّف باطنى براى امام‌ها و امامزاده‌ها و اوليا مى‌خوانند، در لغت‌نامه‌هاى</w:t>
      </w:r>
    </w:p>
    <w:p>
      <w:pPr>
        <w:pStyle w:val="BookText"/>
        <w:rPr/>
      </w:pPr>
      <w:r>
        <w:rPr>
          <w:rFonts w:ascii="IRNazanin" w:hAnsi="IRNazanin" w:eastAsia="IRNazanin"/>
          <w:color w:val="111111"/>
          <w:sz w:val="28"/>
          <w:sz w:val="28"/>
          <w:szCs w:val="28"/>
          <w:rtl w:val="true"/>
          <w:lang w:bidi="fa-IR"/>
        </w:rPr>
        <w:t>فارسى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كه به عنوان شاخصى روشن براى كسب فيض و دور نيفتادن از وادى رحمت است، در ادبيّات فارسى مورد توجّه شاعران و نويسندگان ايرانى قرار گرفته و آنان هدف و مقصد نهايى زيارت را لقاى الهى و قابليت ديدار، عنايت حق و راهيابى و تشرّف به محضر و كوى الهى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زيارت مَشاهد متبرّك و قبور منوّر را به عنوان ارتباطى زنده و مؤثّر، جهت نيل به جلوه‌هاى روحانى و معنوى و گسستن از دشمن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از نوشته‌ها و اشعار، خواجه عبداللَّه انصارى، ناصرخسرو، عين القضات، نجم الدين رازى، خاقانى و حافظ نمونه‌هايى چند ذكر گرديده و ديدگاه آنان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از نظر خواجه عبداللَّه انصارى</w:t>
      </w:r>
    </w:p>
    <w:p>
      <w:pPr>
        <w:pStyle w:val="BookText"/>
        <w:rPr/>
      </w:pPr>
      <w:r>
        <w:rPr>
          <w:rFonts w:ascii="Amiri" w:hAnsi="Amiri" w:eastAsia="Amiri" w:cs="Amiri"/>
          <w:color w:val="111111"/>
          <w:sz w:val="28"/>
          <w:sz w:val="28"/>
          <w:szCs w:val="28"/>
          <w:rtl w:val="true"/>
          <w:lang w:bidi="ar-SA"/>
        </w:rPr>
        <w:t>در راه خدا دو كعبه آمد منزل يك كعبه صورت است و يك كعبه دل</w:t>
      </w:r>
    </w:p>
    <w:p>
      <w:pPr>
        <w:pStyle w:val="BookText"/>
        <w:rPr/>
      </w:pPr>
      <w:r>
        <w:rPr>
          <w:rFonts w:ascii="Amiri" w:hAnsi="Amiri" w:eastAsia="Amiri" w:cs="Amiri"/>
          <w:color w:val="111111"/>
          <w:sz w:val="28"/>
          <w:sz w:val="28"/>
          <w:szCs w:val="28"/>
          <w:rtl w:val="true"/>
          <w:lang w:bidi="ar-SA"/>
        </w:rPr>
        <w:t xml:space="preserve">تا بتوانى زيارت دل‌ها كن كافزون ز هزار كعبه آمد يك دل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خواجه عبداللَّه انصارى زيارت دل را زنده‌ترين و مؤثّرترين راه براى شناخت و ايجاد ارتباط قلبى و فكرى مى‌داند و دل پاك و روشن و مهذّب عارف را جلوه گاه جمال حقيقت و متجلّاى معشوق ازلى و آيينه تمام نماى كلّيه رازهاى ناگشودنى و مبهم آفرينش به شمار مى‌آورد و به گفته ابوحامد غزّالى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عجب‌تر آن است كه از درون دل روزنى گشاده است به ملكوت آسمان</w:t>
      </w:r>
      <w:r>
        <w:rPr>
          <w:rFonts w:eastAsia="IRNazanin" w:cs="IRNazanin"/>
          <w:color w:val="111111"/>
          <w:sz w:val="28"/>
          <w:szCs w:val="28"/>
          <w:rtl w:val="true"/>
          <w:lang w:bidi="fa-IR"/>
        </w:rPr>
        <w:t xml:space="preserve">». </w:t>
      </w:r>
      <w:r>
        <w:rPr>
          <w:rStyle w:val="FootnoteAnchor"/>
          <w:rtl w:val="true"/>
        </w:rPr>
        <w:footnoteReference w:id="1853"/>
      </w:r>
      <w:r>
        <w:rPr>
          <w:rFonts w:ascii="Amiri" w:hAnsi="Amiri" w:eastAsia="Amiri" w:cs="Amiri"/>
          <w:color w:val="111111"/>
          <w:sz w:val="28"/>
          <w:sz w:val="28"/>
          <w:szCs w:val="28"/>
          <w:rtl w:val="true"/>
          <w:lang w:bidi="ar-SA"/>
        </w:rPr>
        <w:t>زيارت از نظر ناصرخسرو قباديانى</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چشمه‌اى ديدم كه گفتند هر سال چون نيمه شعبان بگذرد، آب جارى شود از آن‌جا و سه روز روان باشد و بعد از سه روز يك قطره نيايد تا سال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به</w:t>
      </w:r>
    </w:p>
    <w:p>
      <w:pPr>
        <w:pStyle w:val="BookText"/>
        <w:rPr/>
      </w:pPr>
      <w:r>
        <w:rPr>
          <w:rFonts w:ascii="Amiri" w:hAnsi="Amiri" w:eastAsia="Amiri" w:cs="Amiri"/>
          <w:color w:val="111111"/>
          <w:sz w:val="28"/>
          <w:sz w:val="28"/>
          <w:szCs w:val="28"/>
          <w:rtl w:val="true"/>
          <w:lang w:bidi="ar-SA"/>
        </w:rPr>
        <w:t xml:space="preserve">زيارت روند و تقرّب جويند به خداوند سبحانه و تعالى، و عمارات و حوض‌ها ساخته‌اند آن‌جا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ناصرخسرو عقيده دارد كه، ارتباط و تعلّق وجودى به پروردگار عالم را از طريق زيارت پديده‌هاى متبرّك طبيعت مى‌توان برقرار كرد و نزديك شدن به اماكن پاك و مقدّس سبب ارتباط وثيق قلبى و روحى و فكرى مى‌شود و انسان را به محضر خدا نزديك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از ديدگاه عين القضات</w:t>
      </w:r>
    </w:p>
    <w:p>
      <w:pPr>
        <w:pStyle w:val="BookText"/>
        <w:rPr/>
      </w:pPr>
      <w:r>
        <w:rPr>
          <w:rFonts w:ascii="IRNazanin" w:hAnsi="IRNazanin" w:eastAsia="IRNazanin"/>
          <w:color w:val="111111"/>
          <w:sz w:val="28"/>
          <w:sz w:val="28"/>
          <w:szCs w:val="28"/>
          <w:rtl w:val="true"/>
          <w:lang w:bidi="fa-IR"/>
        </w:rPr>
        <w:t>اى عزيز آنچه موسى عليه السلام طالب و مشتاق كوه طور سينا بود، آن كوه سنگ نبود، بلكه حقيقت آن سنگ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كعبه نه ديوارها و سنگ‌هاست كه حاجيان بينند، جمال كعبه آن نور است كه به صورت زيبا در قيامت آيد، و شفاعت كند از بهر زايران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فعلى و حركتى در راه حجّ، سرّى و حقيقتى شد؛ امّا كسى كه بينا نباشد خود نداند، طواف كعبه و سعى و حلق و تجريد و رمى حجر و احرام و احلال و قارِن و مفرد و ممتنع در همه احوال‌هاست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يُعَظّمْ شَعلِرَ اللَّهِ فَإِنَّهَا مِن تَقْوَى الْقُلُوبِ</w:t>
      </w:r>
      <w:r>
        <w:rPr>
          <w:rFonts w:eastAsia="Amiri" w:cs="Amiri" w:ascii="Amiri" w:hAnsi="Amiri"/>
          <w:color w:val="111111"/>
          <w:sz w:val="28"/>
          <w:szCs w:val="28"/>
          <w:rtl w:val="true"/>
          <w:lang w:bidi="ar-SA"/>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قالب ما نبود، و كعبه نبود كه روح‌ها به كعبه زيارت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يَأْتُوكَ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بشريت نمى‌گذارد كه به كعبه ربوبيت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بشريت نمى‌گذارد كه ربوبيت، رخت بر صحراى صورت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نزد كعبه گِل رود خود را بيند، و هر كه به كعبه دل رود، خدا را بيند</w:t>
      </w:r>
      <w:r>
        <w:rPr>
          <w:rFonts w:eastAsia="IRNazanin" w:cs="IRNazanin"/>
          <w:color w:val="111111"/>
          <w:sz w:val="28"/>
          <w:szCs w:val="28"/>
          <w:rtl w:val="true"/>
          <w:lang w:bidi="fa-IR"/>
        </w:rPr>
        <w:t xml:space="preserve">. </w:t>
      </w:r>
      <w:r>
        <w:rPr>
          <w:rStyle w:val="FootnoteAnchor"/>
          <w:rtl w:val="true"/>
        </w:rPr>
        <w:footnoteReference w:id="1854"/>
      </w:r>
      <w:r>
        <w:rPr>
          <w:rFonts w:ascii="IRNazanin" w:hAnsi="IRNazanin" w:eastAsia="IRNazanin"/>
          <w:color w:val="111111"/>
          <w:sz w:val="28"/>
          <w:sz w:val="28"/>
          <w:szCs w:val="28"/>
          <w:rtl w:val="true"/>
          <w:lang w:bidi="fa-IR"/>
        </w:rPr>
        <w:t>عين القضات توجّه باطنى و درونى مشاهدات را پايه و اساس زيارت و ديدن حقيقتِ چيزها را شرط لازم ارتباط معنوى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حقيقى كعبه پوسته و ظاهر آن نيست، بلكه كُنه و اصل آن بايد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حقيقى آن است كه با</w:t>
      </w:r>
    </w:p>
    <w:p>
      <w:pPr>
        <w:pStyle w:val="BookText"/>
        <w:rPr/>
      </w:pPr>
      <w:r>
        <w:rPr>
          <w:rFonts w:ascii="IRNazanin" w:hAnsi="IRNazanin" w:eastAsia="IRNazanin"/>
          <w:color w:val="111111"/>
          <w:sz w:val="28"/>
          <w:sz w:val="28"/>
          <w:szCs w:val="28"/>
          <w:rtl w:val="true"/>
          <w:lang w:bidi="fa-IR"/>
        </w:rPr>
        <w:t>تمام دل عظمت بارى تعالى را دريابند و حضور او را حسّ كرده و از هر چه غير اوست دل را تهى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حضور در برابر حق جز خلوص نيت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القضات در مورد زيارت خانه خدا و رسول اكرم صلى الله عليه و آله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محبّت خدا آن باشد كه محبوبات ديگر را در بازد و همه محبّت‌ها را ترك كند و محبّت خدا را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نكند هنوز محبّت خدا غالب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و مال و جاه و حيات و وطن، همه از جمله محبوبات است؛ اگر حُبّ اين محبوبات غالب باشد، نشان آن باشد كه نگذارد كه زكات و حجّ و صدقه از تو در وجود آيد كه هر يكى خود محكى است تا خود به زيارت خانه خدا و رسول او تواند رفت؛ بود كه اين همه محبوبات را وداع كند، و محبّت خانه خداى تعالى اختيار كند</w:t>
      </w:r>
      <w:r>
        <w:rPr>
          <w:rFonts w:eastAsia="IRNazanin" w:cs="IRNazanin"/>
          <w:color w:val="111111"/>
          <w:sz w:val="28"/>
          <w:szCs w:val="28"/>
          <w:rtl w:val="true"/>
          <w:lang w:bidi="fa-IR"/>
        </w:rPr>
        <w:t xml:space="preserve">. </w:t>
      </w:r>
      <w:r>
        <w:rPr>
          <w:rStyle w:val="FootnoteAnchor"/>
          <w:rtl w:val="true"/>
        </w:rPr>
        <w:footnoteReference w:id="1855"/>
      </w:r>
      <w:r>
        <w:rPr>
          <w:rFonts w:ascii="IRNazanin" w:hAnsi="IRNazanin" w:eastAsia="IRNazanin"/>
          <w:color w:val="111111"/>
          <w:sz w:val="28"/>
          <w:sz w:val="28"/>
          <w:szCs w:val="28"/>
          <w:rtl w:val="true"/>
          <w:lang w:bidi="fa-IR"/>
        </w:rPr>
        <w:t>زيارت خانه خدا و رسول او دلى زدوده شده از زنگار تعين‌ها و تعلّق‌هاى دنيوى مى‌خواهد و كسى كه حُبّ محبوبات نفسانى بر دل او غلبه دارد، زاير حقيقى چنين مقام اعلا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شناورى در بحر وسيع خانه خدا و رسول او با البسه تعلّق و سلسله‌هاى مادّى ممكن نيست و به قول 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راه تو پُر خار و خسك بى گذرگاه تو بر اوج فلك بى</w:t>
      </w:r>
    </w:p>
    <w:p>
      <w:pPr>
        <w:pStyle w:val="BookText"/>
        <w:rPr/>
      </w:pPr>
      <w:r>
        <w:rPr>
          <w:rFonts w:ascii="IRNazanin" w:hAnsi="IRNazanin" w:eastAsia="IRNazanin"/>
          <w:color w:val="111111"/>
          <w:sz w:val="28"/>
          <w:sz w:val="28"/>
          <w:szCs w:val="28"/>
          <w:rtl w:val="true"/>
          <w:lang w:bidi="fa-IR"/>
        </w:rPr>
        <w:t>گر از دستت برآيد پوست از تن برآور تا كه بارت كم‌ترك بى</w:t>
      </w:r>
    </w:p>
    <w:p>
      <w:pPr>
        <w:pStyle w:val="BookText"/>
        <w:rPr/>
      </w:pPr>
      <w:r>
        <w:rPr>
          <w:rFonts w:ascii="Amiri" w:hAnsi="Amiri" w:eastAsia="Amiri" w:cs="Amiri"/>
          <w:color w:val="111111"/>
          <w:sz w:val="28"/>
          <w:sz w:val="28"/>
          <w:szCs w:val="28"/>
          <w:rtl w:val="true"/>
          <w:lang w:bidi="ar-SA"/>
        </w:rPr>
        <w:t>شرط اوّل قدم برداشتن زاير در راه منزل ليلى، مجنون بودن است و الّا جز زيارتِ در و ديوار خانه كعبه و مدينه طرفى نخواهد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تهى دست رفته در بازار ترسمت پُر نياورى دستمال</w:t>
      </w:r>
    </w:p>
    <w:p>
      <w:pPr>
        <w:pStyle w:val="BookText"/>
        <w:rPr/>
      </w:pPr>
      <w:r>
        <w:rPr>
          <w:rFonts w:ascii="Amiri" w:hAnsi="Amiri" w:eastAsia="Amiri" w:cs="Amiri"/>
          <w:color w:val="111111"/>
          <w:sz w:val="28"/>
          <w:sz w:val="28"/>
          <w:szCs w:val="28"/>
          <w:rtl w:val="true"/>
          <w:lang w:bidi="ar-SA"/>
        </w:rPr>
        <w:t xml:space="preserve">نفس را كنار زده و 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نَفسكَ و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خود را بكش نبرد اين است منتهاى كمال مرد اين است</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عشق راهى بى كران است و براى پيمودن آن وادى پُرخطر جرأت و شجاعت</w:t>
      </w:r>
    </w:p>
    <w:p>
      <w:pPr>
        <w:pStyle w:val="BookText"/>
        <w:rPr/>
      </w:pP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آهنين و قوى كه خالى از اغراض و كينه‌ها باشد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و رسول او كجا و دل پوسيده و لبريز از گرد و غبار ماسوا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عشق وسوسه اهرمن بسيست پيش آى و گوش دل به پيام سروش كن</w:t>
      </w:r>
    </w:p>
    <w:p>
      <w:pPr>
        <w:pStyle w:val="BookText"/>
        <w:rPr/>
      </w:pPr>
      <w:r>
        <w:rPr>
          <w:rFonts w:ascii="Amiri" w:hAnsi="Amiri" w:eastAsia="Amiri" w:cs="Amiri"/>
          <w:color w:val="111111"/>
          <w:sz w:val="28"/>
          <w:sz w:val="28"/>
          <w:szCs w:val="28"/>
          <w:rtl w:val="true"/>
          <w:lang w:bidi="ar-SA"/>
        </w:rPr>
        <w:t>و به قول اثيرالدّين اخسيكتى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شطّ حادثات برون آى از لباس كاوّل برهنگى است كه شرط شناوريست</w:t>
      </w:r>
    </w:p>
    <w:p>
      <w:pPr>
        <w:pStyle w:val="BookText"/>
        <w:rPr/>
      </w:pPr>
      <w:r>
        <w:rPr>
          <w:rFonts w:ascii="Amiri" w:hAnsi="Amiri" w:eastAsia="Amiri" w:cs="Amiri"/>
          <w:color w:val="111111"/>
          <w:sz w:val="28"/>
          <w:sz w:val="28"/>
          <w:szCs w:val="28"/>
          <w:rtl w:val="true"/>
          <w:lang w:bidi="ar-SA"/>
        </w:rPr>
        <w:t>بايد كه در زيارت عشق از مس وجود دست برداريم تا به كيمياى عشق برسيم و زر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از مس وجود چو مردان ره بشوى تا كيمياى عشق بيابى و زر شوى</w:t>
      </w:r>
    </w:p>
    <w:p>
      <w:pPr>
        <w:pStyle w:val="BookText"/>
        <w:rPr/>
      </w:pPr>
      <w:r>
        <w:rPr>
          <w:rFonts w:ascii="IRNazanin" w:hAnsi="IRNazanin" w:eastAsia="IRNazanin"/>
          <w:color w:val="111111"/>
          <w:sz w:val="28"/>
          <w:sz w:val="28"/>
          <w:szCs w:val="28"/>
          <w:rtl w:val="true"/>
          <w:lang w:bidi="fa-IR"/>
        </w:rPr>
        <w:t>گر نور عشق حق به دل و جانت اوفتد باللَّه كز آفتاب فلك خوب‌تر شوى</w:t>
      </w:r>
    </w:p>
    <w:p>
      <w:pPr>
        <w:pStyle w:val="BookText"/>
        <w:rPr/>
      </w:pPr>
      <w:r>
        <w:rPr>
          <w:rFonts w:ascii="IRNazanin" w:hAnsi="IRNazanin" w:eastAsia="IRNazanin"/>
          <w:color w:val="111111"/>
          <w:sz w:val="28"/>
          <w:sz w:val="28"/>
          <w:szCs w:val="28"/>
          <w:rtl w:val="true"/>
          <w:lang w:bidi="fa-IR"/>
        </w:rPr>
        <w:t>از پاى تا سرت همه نور خدا شود در راه ذوالجلال چو بى پا و سر شوى</w:t>
      </w:r>
    </w:p>
    <w:p>
      <w:pPr>
        <w:pStyle w:val="BookText"/>
        <w:rPr/>
      </w:pPr>
      <w:r>
        <w:rPr>
          <w:rFonts w:ascii="Amiri" w:hAnsi="Amiri" w:eastAsia="Amiri" w:cs="Amiri"/>
          <w:color w:val="111111"/>
          <w:sz w:val="28"/>
          <w:sz w:val="28"/>
          <w:szCs w:val="28"/>
          <w:rtl w:val="true"/>
          <w:lang w:bidi="ar-SA"/>
        </w:rPr>
        <w:t>زيارت از نظر نجم الدّين رازى</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 كه رسند، بايد كه از زيارت‌ها و مواضع متبرّك بپرسند، و به نيازى تمام بروند و زيارت بجاى آرند</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نجم الدّين رازى عقيده دارد كه با كمال خضوع و نيازمندى به زيارتگاه‌هاى متبرّك بايد رفت و با كنار گذاشتن هرگونه تكبّر و تفرعن، فروتنانه ارتباط تنگاتنگ و وثيق با مَزور برقرار نموده و زمينه تماس صحيح و لقاى كامل را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زيارتگاه‌ها نماد ارتباط استوار قلبى و روحى و فكرى زاير خواهد بود و انسان حضور مَزور را در صحنه زندگى حس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شيفته و حاجت‌مند، زاير را از حيرت ضلالت و تاريكى جهالت خارج مى‌سازد و او را به بارگاه حُسن و خورشيد فروزان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شكسته و دردمند مى‌تواند به چشمه حيات معنوى برسد و از آب زلال آن سيراب و از نسيم خوشگوار آن دلنواز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از نظر خاقانى شروانى</w:t>
      </w:r>
    </w:p>
    <w:p>
      <w:pPr>
        <w:pStyle w:val="BookText"/>
        <w:rPr/>
      </w:pPr>
      <w:r>
        <w:rPr>
          <w:rFonts w:ascii="IRNazanin" w:hAnsi="IRNazanin" w:eastAsia="IRNazanin"/>
          <w:color w:val="111111"/>
          <w:sz w:val="28"/>
          <w:sz w:val="28"/>
          <w:szCs w:val="28"/>
          <w:rtl w:val="true"/>
          <w:lang w:bidi="fa-IR"/>
        </w:rPr>
        <w:t>حق تو خاقانيا كعبه تواند شناخت زآخور سنگين طلب توشه يوم الحساب</w:t>
      </w:r>
    </w:p>
    <w:p>
      <w:pPr>
        <w:pStyle w:val="BookText"/>
        <w:rPr/>
      </w:pPr>
      <w:r>
        <w:rPr>
          <w:rFonts w:ascii="IRNazanin" w:hAnsi="IRNazanin" w:eastAsia="IRNazanin"/>
          <w:color w:val="111111"/>
          <w:sz w:val="28"/>
          <w:sz w:val="28"/>
          <w:szCs w:val="28"/>
          <w:rtl w:val="true"/>
          <w:lang w:bidi="fa-IR"/>
        </w:rPr>
        <w:t>مرد بود كعبه جوى طفل بود كعب باز چون تو شدى مرد دين روى ز كعبه متاب</w:t>
      </w:r>
    </w:p>
    <w:p>
      <w:pPr>
        <w:pStyle w:val="BookText"/>
        <w:rPr/>
      </w:pPr>
      <w:r>
        <w:rPr>
          <w:rFonts w:ascii="IRNazanin" w:hAnsi="IRNazanin" w:eastAsia="IRNazanin"/>
          <w:color w:val="111111"/>
          <w:sz w:val="28"/>
          <w:sz w:val="28"/>
          <w:szCs w:val="28"/>
          <w:rtl w:val="true"/>
          <w:lang w:bidi="fa-IR"/>
        </w:rPr>
        <w:t>كعبه سنگين مثال كعبه جان كرده‌اند خاصگان اين را طفيل ديدن آن ديده‌اند</w:t>
      </w:r>
    </w:p>
    <w:p>
      <w:pPr>
        <w:pStyle w:val="BookText"/>
        <w:rPr/>
      </w:pPr>
      <w:r>
        <w:rPr>
          <w:rFonts w:ascii="IRNazanin" w:hAnsi="IRNazanin" w:eastAsia="IRNazanin"/>
          <w:color w:val="111111"/>
          <w:sz w:val="28"/>
          <w:sz w:val="28"/>
          <w:szCs w:val="28"/>
          <w:rtl w:val="true"/>
          <w:lang w:bidi="fa-IR"/>
        </w:rPr>
        <w:t>به سلام آمدگان حرم مصطفوى ادخلوها بسلام از حرم آوا شنوند</w:t>
      </w:r>
    </w:p>
    <w:p>
      <w:pPr>
        <w:pStyle w:val="BookText"/>
        <w:rPr/>
      </w:pPr>
      <w:r>
        <w:rPr>
          <w:rFonts w:ascii="Amiri" w:hAnsi="Amiri" w:eastAsia="Amiri" w:cs="Amiri"/>
          <w:color w:val="111111"/>
          <w:sz w:val="28"/>
          <w:sz w:val="28"/>
          <w:szCs w:val="28"/>
          <w:rtl w:val="true"/>
          <w:lang w:bidi="ar-SA"/>
        </w:rPr>
        <w:t>بنده خاقانى و نعت سر بالين رسول تاش تحسين ز مَلَك در صف اعلا شنوند</w:t>
      </w:r>
    </w:p>
    <w:p>
      <w:pPr>
        <w:pStyle w:val="BookText"/>
        <w:rPr/>
      </w:pPr>
      <w:r>
        <w:rPr>
          <w:rFonts w:ascii="Amiri" w:hAnsi="Amiri" w:eastAsia="Amiri" w:cs="Amiri"/>
          <w:color w:val="111111"/>
          <w:sz w:val="28"/>
          <w:sz w:val="28"/>
          <w:szCs w:val="28"/>
          <w:rtl w:val="true"/>
          <w:lang w:bidi="ar-SA"/>
        </w:rPr>
        <w:t>فخر من بنده زخاك در احمد بينند لاف دريا ز دَمِ عنبر سارا شنوند</w:t>
      </w:r>
    </w:p>
    <w:p>
      <w:pPr>
        <w:pStyle w:val="BookText"/>
        <w:rPr/>
      </w:pPr>
      <w:r>
        <w:rPr>
          <w:rFonts w:ascii="Amiri" w:hAnsi="Amiri" w:eastAsia="Amiri" w:cs="Amiri"/>
          <w:color w:val="111111"/>
          <w:sz w:val="28"/>
          <w:sz w:val="28"/>
          <w:szCs w:val="28"/>
          <w:rtl w:val="true"/>
          <w:lang w:bidi="ar-SA"/>
        </w:rPr>
        <w:t>سى ساله فرض بر در كعبه كنم قضا تكبير آن فريضه به بطحا برآورم</w:t>
      </w:r>
    </w:p>
    <w:p>
      <w:pPr>
        <w:pStyle w:val="BookText"/>
        <w:rPr/>
      </w:pPr>
      <w:r>
        <w:rPr>
          <w:rFonts w:ascii="Amiri" w:hAnsi="Amiri" w:eastAsia="Amiri" w:cs="Amiri"/>
          <w:color w:val="111111"/>
          <w:sz w:val="28"/>
          <w:sz w:val="28"/>
          <w:szCs w:val="28"/>
          <w:rtl w:val="true"/>
          <w:lang w:bidi="ar-SA"/>
        </w:rPr>
        <w:t>از دست آن‌كه داور فريادرس نماند فرياد در مقام و مصلّا برآورم</w:t>
      </w:r>
    </w:p>
    <w:p>
      <w:pPr>
        <w:pStyle w:val="BookText"/>
        <w:rPr/>
      </w:pPr>
      <w:r>
        <w:rPr>
          <w:rFonts w:ascii="IRNazanin" w:hAnsi="IRNazanin" w:eastAsia="IRNazanin"/>
          <w:color w:val="111111"/>
          <w:sz w:val="28"/>
          <w:sz w:val="28"/>
          <w:szCs w:val="28"/>
          <w:rtl w:val="true"/>
          <w:lang w:bidi="fa-IR"/>
        </w:rPr>
        <w:t>زمزم فشانم از مژه در زير ناودان طوفان خون ز صخرة صمّا برآورم</w:t>
      </w:r>
    </w:p>
    <w:p>
      <w:pPr>
        <w:pStyle w:val="BookText"/>
        <w:rPr/>
      </w:pPr>
      <w:r>
        <w:rPr>
          <w:rFonts w:ascii="IRNazanin" w:hAnsi="IRNazanin" w:eastAsia="IRNazanin"/>
          <w:color w:val="111111"/>
          <w:sz w:val="28"/>
          <w:sz w:val="28"/>
          <w:szCs w:val="28"/>
          <w:rtl w:val="true"/>
          <w:lang w:bidi="fa-IR"/>
        </w:rPr>
        <w:t>درياى سينه موج زند آب آتشين تا پيش كعبه لؤلؤ لالا برآورم</w:t>
      </w:r>
    </w:p>
    <w:p>
      <w:pPr>
        <w:pStyle w:val="BookText"/>
        <w:rPr/>
      </w:pPr>
      <w:r>
        <w:rPr>
          <w:rFonts w:ascii="Amiri" w:hAnsi="Amiri" w:eastAsia="Amiri" w:cs="Amiri"/>
          <w:color w:val="111111"/>
          <w:sz w:val="28"/>
          <w:sz w:val="28"/>
          <w:szCs w:val="28"/>
          <w:rtl w:val="true"/>
          <w:lang w:bidi="ar-SA"/>
        </w:rPr>
        <w:t>برآستان كعبه مصفّا كنم ضمير زو نعت مصطفاى مزكّى برآورم</w:t>
      </w:r>
    </w:p>
    <w:p>
      <w:pPr>
        <w:pStyle w:val="BookText"/>
        <w:rPr/>
      </w:pPr>
      <w:r>
        <w:rPr>
          <w:rFonts w:ascii="IRNazanin" w:hAnsi="IRNazanin" w:eastAsia="IRNazanin"/>
          <w:color w:val="111111"/>
          <w:sz w:val="28"/>
          <w:sz w:val="28"/>
          <w:szCs w:val="28"/>
          <w:rtl w:val="true"/>
          <w:lang w:bidi="fa-IR"/>
        </w:rPr>
        <w:t>ديباچه سراچه كلّ خواجه رُسُل كز خدمتش مراد مهنّا برآورم</w:t>
      </w:r>
    </w:p>
    <w:p>
      <w:pPr>
        <w:pStyle w:val="BookText"/>
        <w:rPr/>
      </w:pPr>
      <w:r>
        <w:rPr>
          <w:rFonts w:ascii="IRNazanin" w:hAnsi="IRNazanin" w:eastAsia="IRNazanin"/>
          <w:color w:val="111111"/>
          <w:sz w:val="28"/>
          <w:sz w:val="28"/>
          <w:szCs w:val="28"/>
          <w:rtl w:val="true"/>
          <w:lang w:bidi="fa-IR"/>
        </w:rPr>
        <w:t>سلطان شرع و خادم لالاى او بلال من سر به پاى بوسى لالا برآورم</w:t>
      </w:r>
    </w:p>
    <w:p>
      <w:pPr>
        <w:pStyle w:val="BookText"/>
        <w:rPr/>
      </w:pPr>
      <w:r>
        <w:rPr>
          <w:rFonts w:ascii="IRNazanin" w:hAnsi="IRNazanin" w:eastAsia="IRNazanin"/>
          <w:color w:val="111111"/>
          <w:sz w:val="28"/>
          <w:sz w:val="28"/>
          <w:szCs w:val="28"/>
          <w:rtl w:val="true"/>
          <w:lang w:bidi="fa-IR"/>
        </w:rPr>
        <w:t>در بارگاه صاحب معراج هر زمان معراج دل به جنّت مأوى برآورم</w:t>
      </w:r>
    </w:p>
    <w:p>
      <w:pPr>
        <w:pStyle w:val="BookText"/>
        <w:rPr/>
      </w:pPr>
      <w:r>
        <w:rPr>
          <w:rFonts w:ascii="IRNazanin" w:hAnsi="IRNazanin" w:eastAsia="IRNazanin"/>
          <w:color w:val="111111"/>
          <w:sz w:val="28"/>
          <w:sz w:val="28"/>
          <w:szCs w:val="28"/>
          <w:rtl w:val="true"/>
          <w:lang w:bidi="fa-IR"/>
        </w:rPr>
        <w:t>تا قرب قاب قوسين بر خاك درگهش آوازه دنى فتدلّى برآورم</w:t>
      </w:r>
    </w:p>
    <w:p>
      <w:pPr>
        <w:pStyle w:val="BookText"/>
        <w:rPr/>
      </w:pPr>
      <w:r>
        <w:rPr>
          <w:rFonts w:ascii="IRNazanin" w:hAnsi="IRNazanin" w:eastAsia="IRNazanin"/>
          <w:color w:val="111111"/>
          <w:sz w:val="28"/>
          <w:sz w:val="28"/>
          <w:szCs w:val="28"/>
          <w:rtl w:val="true"/>
          <w:lang w:bidi="fa-IR"/>
        </w:rPr>
        <w:t>امروز كز ثناش مرا هست كوثرى رخت از گوِ ثرى به ثريا برآورم</w:t>
      </w:r>
    </w:p>
    <w:p>
      <w:pPr>
        <w:pStyle w:val="BookText"/>
        <w:rPr/>
      </w:pPr>
      <w:r>
        <w:rPr>
          <w:rFonts w:ascii="Amiri" w:hAnsi="Amiri" w:eastAsia="Amiri" w:cs="Amiri"/>
          <w:color w:val="111111"/>
          <w:sz w:val="28"/>
          <w:sz w:val="28"/>
          <w:szCs w:val="28"/>
          <w:rtl w:val="true"/>
          <w:lang w:bidi="ar-SA"/>
        </w:rPr>
        <w:t>فردا هم از شفاعت او كار آن سراى در حضرت خداى تعالى برآورم</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امسال از سر بالين پاك مصطفى خاك مشك آلود بهر حرز جان آورده‌ام</w:t>
      </w:r>
    </w:p>
    <w:p>
      <w:pPr>
        <w:pStyle w:val="BookText"/>
        <w:rPr/>
      </w:pPr>
      <w:r>
        <w:rPr>
          <w:rFonts w:ascii="Amiri" w:hAnsi="Amiri" w:eastAsia="Amiri" w:cs="Amiri"/>
          <w:color w:val="111111"/>
          <w:sz w:val="28"/>
          <w:sz w:val="28"/>
          <w:szCs w:val="28"/>
          <w:rtl w:val="true"/>
          <w:lang w:bidi="ar-SA"/>
        </w:rPr>
        <w:t xml:space="preserve">خاك بالين رسول اللَّه همه حرز شفاست حرز شافى بهر جان ناتوان آورده‌ام </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خاقانى از آخور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و يا سنگ آب‌هاى 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روز آخرت را درخواست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توسّل به سنگ متبرّك در خانه كعبه، آن را ذخيره‌اى براى روز بازخواست؛ و زيارت حجرالاسود را معراجى جهت دستيابى به بهره معنوى از بارگاه الهى و استفاده از خوان نعمت حق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ظاهرى و سنگى در حقيقت طفيلى كعبه جان و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جان اصل و مايه ارزشمند كعبه سنگى است و از طريق زيارت مَجاز پى به حقيقت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پُلى است براى رسيدن به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از اين‌كه خاك درگاه حضرت محمّد صلى الله عليه و آله را زيارت مى‌كند، به خود مى‌بالد و اين افتخار را به باليدن دريا به سبب وجود ماهى‌اى كه از آن عنبر معطّر مى‌گيرند تشبيه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زير ناودان متبرّك بام كعبه اشك زلال و خالص از مژگان مى‌افشاند و دلِ خون فشان خود را بدين گونه صفا و طراوت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سينه‌اى آتشين اشك‌هاى مرواريدگون را در برابر كعبه لبريز مى‌سازد، تا بتواند در مدح و نعت رسول اكرم صلى الله عليه و آله اشعارى از دل سوزناك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خاقانى سر به پاى بوسى بلال حبشى فرود مى‌آورد و در برابر خادم رسول صلى الله عليه و آله به خاك مى‌افتد و بدين وسيله دل خود را به بهشت معنوى پيوند مى‌زند و بر خاك درگاه رسول حق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فَتَدَلَّى</w:t>
      </w:r>
      <w:r>
        <w:rPr>
          <w:rFonts w:eastAsia="IRNazanin" w:cs="IRNazanin"/>
          <w:color w:val="111111"/>
          <w:sz w:val="28"/>
          <w:szCs w:val="28"/>
          <w:rtl w:val="true"/>
          <w:lang w:bidi="fa-IR"/>
        </w:rPr>
        <w:t xml:space="preserve">»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ثناى پيامبر صلى الله عليه و آله به كوثرى دست مى‌يابد كه او را از گودال خاك به آسمان اعلا پرواز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عقيده دارد كه خاك پاك و مشك‌آلود حضرت محمد صلى الله عليه و آله، دعاى جان اوست و شفابخش دل‌هاى بيمار و ناتوان است</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 در زيارت كعبه، خود را در كنار چشمه‌اى مى‌بيند كه با شست و شو در اين چشمه و طلب استغفار و رحمت الهى، غبار كدورت‌ها و تيرگى‌ها را از وجود خود</w:t>
      </w:r>
    </w:p>
    <w:p>
      <w:pPr>
        <w:pStyle w:val="BookText"/>
        <w:rPr/>
      </w:pPr>
      <w:r>
        <w:rPr>
          <w:rFonts w:ascii="IRNazanin" w:hAnsi="IRNazanin" w:eastAsia="IRNazanin"/>
          <w:color w:val="111111"/>
          <w:sz w:val="28"/>
          <w:sz w:val="28"/>
          <w:szCs w:val="28"/>
          <w:rtl w:val="true"/>
          <w:lang w:bidi="fa-IR"/>
        </w:rPr>
        <w:t>پاك مى‌سازد و بدين وسيله به محضر خدا تقرّب مى‌جويد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از نظر حافظ</w:t>
      </w:r>
    </w:p>
    <w:p>
      <w:pPr>
        <w:pStyle w:val="BookText"/>
        <w:rPr/>
      </w:pPr>
      <w:r>
        <w:rPr>
          <w:rFonts w:ascii="Amiri" w:hAnsi="Amiri" w:eastAsia="Amiri" w:cs="Amiri"/>
          <w:color w:val="111111"/>
          <w:sz w:val="28"/>
          <w:sz w:val="28"/>
          <w:szCs w:val="28"/>
          <w:rtl w:val="true"/>
          <w:lang w:bidi="ar-SA"/>
        </w:rPr>
        <w:t xml:space="preserve">ثواب روزه و حجّ قبول، آن كس برد كه خاك ميكده عشق را زيارت كرد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حافظ، زيارت حقيقى را شرط قبولى روزه و حجّ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كسى كه با عشق زيارت مى‌كند مى‌تواند به عبادات و طاعات خود اميدوار باشد و به قرب الهى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خاك ميكده عشق از نظر حافظ، يعنى آگاهى و درك حُسن الهى و كنارزدنِ حجاب عاشق كه خود و خودى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خاك ميكده عشق، يعنى افتادگى و تسليم و پاكباز بودن در برابر معشوق كامل و كمال مطلق، يعنى تهذيب و تصفيه درون، يعنى معرفت به قدرت لايزال بى چون كه صاحب اختيار مطلق است و در عين حال مشفق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حافظ،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و جزاى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و حج گزاردن پذيرفته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را كسانى برده و مى‌برند كه به عبادتگاه عشّاق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باشند و خاك آن درگاه را زيارت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بى ريا و پاك و بى غلّ و غش در انجام فرايض دينى مقبول درگاه خداوند است و اين، تنها رندان و ملاميان و عاشقان هستند كه عبادت و نيايش آنها به درگاه خداوند پذيرفته مى‌شود، زيرا ايشان آنچه مى‌كنند از راه كمال خلوص و پاكى عقيده و بدون روى و رياست و از انجام فرايض مذهبى هيچ گونه نظر عوام فريبى و اغواگرى و تظاهر ندارند، آنچه مى‌كنند تنها براى خداست و اين است كه نيايش آنان پذيرفته شده است، نه روزه و حجّ صوفيان متظاهر و زاهدان ريايى</w:t>
      </w:r>
      <w:r>
        <w:rPr>
          <w:rFonts w:eastAsia="IRNazanin" w:cs="IRNazanin"/>
          <w:color w:val="111111"/>
          <w:sz w:val="28"/>
          <w:szCs w:val="28"/>
          <w:rtl w:val="true"/>
          <w:lang w:bidi="fa-IR"/>
        </w:rPr>
        <w:t xml:space="preserve">]. </w:t>
      </w:r>
      <w:r>
        <w:rPr>
          <w:rStyle w:val="FootnoteAnchor"/>
          <w:rtl w:val="true"/>
        </w:rPr>
        <w:footnoteReference w:id="1860"/>
      </w:r>
      <w:r>
        <w:rPr>
          <w:rFonts w:ascii="IRNazanin" w:hAnsi="IRNazanin" w:eastAsia="IRNazanin"/>
          <w:color w:val="111111"/>
          <w:sz w:val="28"/>
          <w:sz w:val="28"/>
          <w:szCs w:val="28"/>
          <w:rtl w:val="true"/>
          <w:lang w:bidi="fa-IR"/>
        </w:rPr>
        <w:t>حافظ در شعر ديگرى درباره زيارت چنين مى‌گويد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تربت ما چون گذرى همّت خواه كه زيارتگه رندان جهان خواهد بود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همّت خواستن، همان توجّه قلب است با تمام قواى روحانى فرد به جانب حق، براى حصول كمال در خود يا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رندان جهان را زاير تربتش مى‌داند و رندان از نظر او همان عاشقان حقيقى هستند كه از تزوير و رياكارى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نياز و رستگارى هستند و در راه عشق از مصلحت بينى‌هاى ظاهرى به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اهل جاه و مقام نيستند و در باطن مقام والا و افتخار آميزى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گورم گذرت افتاد، از خاك گورم، كمك و مساعدت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و بدان كه نيازت برآورده مى‌شود و بدان كه پس از اين‌كه درگذشتم مزارم زيارتگاه رندان و عاشقان جهان خواهد بود، آنان كه از عشق بويى برده و به عشق و محبّت سرسپرده‌اند، مرا كه از عشّاق و رندان نامدارم به سرورى خود مى‌پذيرند و از اين رهگذر چون سخنانم مبشّر مهر و محبّت و سرودهايم همه سروده‌هاى عشق و عاطفت است، پس از مرگم نيز عشّاق و دلدادگان و رندان جهان بر سر خاكم به زيارت و فاتحه خوانى خواهند آمد و از روان پاك و قدسى‌ام همّت و كمك خواهند خواست، تا در مراحل و مسالك عشق پيروز و موفّق باشند</w:t>
      </w:r>
      <w:r>
        <w:rPr>
          <w:rFonts w:eastAsia="IRNazanin" w:cs="IRNazanin"/>
          <w:color w:val="111111"/>
          <w:sz w:val="28"/>
          <w:szCs w:val="28"/>
          <w:rtl w:val="true"/>
          <w:lang w:bidi="fa-IR"/>
        </w:rPr>
        <w:t xml:space="preserve">. </w:t>
      </w:r>
      <w:r>
        <w:rPr>
          <w:rStyle w:val="FootnoteAnchor"/>
          <w:rtl w:val="true"/>
        </w:rPr>
        <w:footnoteReference w:id="1862"/>
      </w:r>
      <w:r>
        <w:rPr>
          <w:rFonts w:ascii="IRNazanin" w:hAnsi="IRNazanin" w:eastAsia="IRNazanin"/>
          <w:color w:val="111111"/>
          <w:sz w:val="28"/>
          <w:sz w:val="28"/>
          <w:szCs w:val="28"/>
          <w:rtl w:val="true"/>
          <w:lang w:bidi="fa-IR"/>
        </w:rPr>
        <w:t>بنابراين حافظ عقيده دارد كه از تربت رهبران و بزرگان مى‌توان يارى طلبيد و كسب فيض نمود و انسان با نزديك كردن خود به قبر مَزور و گذاردن دست يا صورت بر روى قبر و بوسيدن آن، ارتباط مؤكّد و وثيق قلبى و روحى و فكرى با روح بزرگوارِ آن مقرّب حق ايجاد مى‌نمايد و خواسته‌هاى درونى خود را به او مى‌گويد و با او مناجات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زيارتنامه، كتاب وجود انسان را در محضر ولى خدا باز مى‌كند و به نقاط نقص و ضعف و فقر و عجز زاير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كمال و سعادت را مى‌نماياند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هر فردى كه اسوه بزرگى و مقتداى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شفاعت مى‌طلبد و ده‌ها و صدها نكته حياتى را تذكّر مى‌دهد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را از غفلت و سهو درآورده، به وادى تنبّه و تذكّر مى‌كشاند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خصلت‌هاى</w:t>
      </w:r>
    </w:p>
    <w:p>
      <w:pPr>
        <w:pStyle w:val="BookText"/>
        <w:rPr/>
      </w:pPr>
      <w:r>
        <w:rPr>
          <w:rFonts w:ascii="IRNazanin" w:hAnsi="IRNazanin" w:eastAsia="IRNazanin"/>
          <w:color w:val="111111"/>
          <w:sz w:val="28"/>
          <w:sz w:val="28"/>
          <w:szCs w:val="28"/>
          <w:rtl w:val="true"/>
          <w:lang w:bidi="fa-IR"/>
        </w:rPr>
        <w:t>ممدوح و پسنديده او را برجسته و احيا مى‌كند و خصلت‌هاى زشت و ناپسند او را با استغفار و طلب رحمت الهى برطرف كرده و با نظر رحمت الهى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در كنار چشمه امامت كه عين الحيات است، انسان را شست و شو مى‌دهد و پاك و پاكيزه از ميخانه طهور امامت خارج مى‌شود و اين همان اثر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عرصه زيارت نبود، راه تماس و ارتباط مسدود بود، قطعاً اين نياز فطرى و طبيعى بشر بى‌پاسخ مى‌ماند؛ از همين رهگذر زيارت در نزد همه، حقيقتى فطرى و مسلّم است؛ گرچه عدّه‌اى با فطرت و خواست ذاتى انسان مقابله مى‌كنند؛ امّا رجوع به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نيازمندى‌ها يك حقيقت و عمل كرد صحيح دينى است؛ زيرا آنان باب الهى و به اذن اللَّه باب حوايج و رافع مشكلات هستند</w:t>
      </w:r>
      <w:r>
        <w:rPr>
          <w:rFonts w:eastAsia="IRNazanin" w:cs="IRNazanin"/>
          <w:color w:val="111111"/>
          <w:sz w:val="28"/>
          <w:szCs w:val="28"/>
          <w:rtl w:val="true"/>
          <w:lang w:bidi="fa-IR"/>
        </w:rPr>
        <w:t xml:space="preserve">. </w:t>
      </w:r>
      <w:r>
        <w:rPr>
          <w:rStyle w:val="FootnoteAnchor"/>
          <w:rtl w:val="true"/>
        </w:rPr>
        <w:footnoteReference w:id="1863"/>
      </w: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زيارت از نظر برخى از شاعران و نويسندگان ايران، رمز حضور و شهادت روح بزرگوار مَزور است كه منشأ خيرات و بركات و نزول فيض و اجر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موجب ارتباط و اتّصال به روح حى و مطهّرى است كه از محضر الهى مرتزق مى گردد و در حرم الهى سُكنى گزيده، آن روحى پاك كه به مواثيق خود با خدايش پاى بند بوده و هرگز سلسله دوستى الهى را نگسلانده و به امانت حق خيانت نورزيده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زيارت قبور منوّر راهى را براى نفوذ نور و فروغ ايمان در وجودش مى‌گشايد و خود را از كدورت و تيرگى بيرون آورده و شايسته و آراسته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انسان را هم به چشمه زندگى متّصل مى‌كند و هم در پرتو حقيقت طَهور، انسان را پاكيزه مى‌سازد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همه دين باوران با حضور در مشاهد مشرّفه از ارواح طاهره و نفوس زكيه آنان استمداد مى‌جويند تا در عبور از تنگناهاى زمانه با هدايت و عنايت آنان راه را به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دهخدا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نامه، بهاء الدين خرمشاهى، شركت انتشارات علمى و فرهنگى و انتشارات سروش، تهران، چاپ پنجم،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ناصرخسرو قباديانى مروزى، محمّد دبير سياقى، انتشارات زوّار، تهران،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القضات، عفيف عُسيران، انتشارات منوچهرى،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مرصاد العباد نجم الدّين رازى، محمّد امين دكتر رياحى، انتشارات علمى،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صبح، گزيده اشعار خاقانى شروانى، سيد ضياء الدّين سجادى، انتشارت سخن، 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خراباتى، ركن الدّين همايون فرّخ، انتشارات اساطير، تهران، چاپ اول،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زيارت و آيين آن، عبد اللَّه جوادى آملى، مركز نشر اسراء، قم، چاپ دوم، آبان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1281" w:name="pg1846_25176"/>
    </w:p>
    <w:p>
      <w:pPr>
        <w:pStyle w:val="Heading4"/>
        <w:numPr>
          <w:ilvl w:val="3"/>
          <w:numId w:val="1"/>
        </w:numPr>
        <w:rPr/>
      </w:pPr>
      <w:bookmarkStart w:id="1282" w:name="__RefHeading___Toc2869845_3650668749"/>
      <w:bookmarkStart w:id="1283" w:name="_Toc481"/>
      <w:bookmarkEnd w:id="1281"/>
      <w:bookmarkEnd w:id="1282"/>
      <w:r>
        <w:rPr/>
        <w:t>2</w:t>
      </w:r>
      <w:r>
        <w:rPr>
          <w:rtl w:val="true"/>
        </w:rPr>
        <w:t xml:space="preserve">. </w:t>
      </w:r>
      <w:r>
        <w:rPr>
          <w:rtl w:val="true"/>
        </w:rPr>
        <w:t>تجلى زيارت در ادب و هنر اسلامى‌</w:t>
      </w:r>
      <w:bookmarkEnd w:id="1283"/>
    </w:p>
    <w:p>
      <w:pPr>
        <w:pStyle w:val="BookText"/>
        <w:rPr/>
      </w:pPr>
      <w:r>
        <w:rPr>
          <w:rFonts w:ascii="IRNazanin" w:hAnsi="IRNazanin" w:eastAsia="IRNazanin"/>
          <w:color w:val="111111"/>
          <w:sz w:val="28"/>
          <w:sz w:val="28"/>
          <w:szCs w:val="28"/>
          <w:rtl w:val="true"/>
          <w:lang w:bidi="fa-IR"/>
        </w:rPr>
        <w:t>مژگان حرّى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هنر، يكى از استعدادهاى منحصر به فرد آدمى است كه حديث انديشه‌هاى والا و پنهان را باز مى‌گويد و حسنات روح را در قالبى از صنعت يا سخن به جلوه مى‌گذارد و زمانى كه اصل اين استعداد رخ نمايد، اين پديده معنوى در همسويى با فطرت خداجوى صاحبش حديث حق‌پرستى را در ناى خود ساز مى‌كند و پيمانه جان پاك‌سيرتان را لبريز مى‌گرداند، پس تفاوت ندارد كه هنر در چه ظرفى ريخته شود و به چه صورتى اشراق نمايد، بلكه مهم انديشه‌اى است كه در پس آن نهان است و جلوه‌اى كه از اين انديشه به منصه ظهور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قالب‌هايى كه هنر در زيباترين صورتش در آن شكل مى‌گيرد، دين است و يكى از مقوله‌هاى هنر دينى، زيارت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هنرمندان، اثر هنرى خود را به امورى درباره زيارت اختصاص داده و در اين باب نقش آفريده و كلام خلق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شعرا، و نويسندگان در پروازى روحانى به زيارت خانه خدا، آستان مبارك نبى اسلام و اولياى الهى رفته‌اند، يا از عطر جان‌فزاى آن اماكن متبرك، دل را مصفى نموده‌اند و خود را مشمول فيض عظيمى گردانده‌اند كه عظمت آن را حضرت رب العالمين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ادبيات، هنر و ادب دينى، هنر و ادبيات اسلامى، زيارت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عالم از ولوله حسن تو خاموش مباد عاشقان را سفر عشق فراموش مباد</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ديدار مشتاقانه‌اى است كه با حركت زاير از كوى خود آغاز مى‌گردد و به ديدار يار مى‌انجامد كه اين ديدار در حوزه جسمانى، نگاه را از تماشاى يار محظوظ</w:t>
      </w:r>
    </w:p>
    <w:p>
      <w:pPr>
        <w:pStyle w:val="BookText"/>
        <w:rPr/>
      </w:pPr>
      <w:r>
        <w:rPr>
          <w:rFonts w:ascii="IRNazanin" w:hAnsi="IRNazanin" w:eastAsia="IRNazanin"/>
          <w:color w:val="111111"/>
          <w:sz w:val="28"/>
          <w:sz w:val="28"/>
          <w:szCs w:val="28"/>
          <w:rtl w:val="true"/>
          <w:lang w:bidi="fa-IR"/>
        </w:rPr>
        <w:t>گرداندن و در حيطه معنوى، روح‌افزايى حضور دل در محضر دلدار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ارجحيت زيارت معنوى بر ديدار جسمانى، رجحان حقيقت بر مجاز است و درجه ارزش زيارت بسته به بلنداى مرتبه آن يار است كه زاير قصد قرابت با وى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چنان اين سفر جسم و روح دل‌انگيز است كه حتى انديشه آن سبب آرام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صفاى زيارت و تأثير آن در جلاى دل زاير، پيوسته آدمى را به صرف قوه ژرف و شگرفى به نام هنر براى بيان اين لذت واداشته است، به طورى كه صاحبان هنر، ابعاد مختلف زيارت را در قالب‌هاى گوناگون هنر به تصوير كشيده‌اند تا هم هنرمند را خوش‌آيد و هم مخاطب را به وجد و لذت معنوى آورد و هنر نيز در اصيل‌ترين شكل خود ماندگار شده باشد كه حاصل آن بسيارى از اشعار، نوشته‌ها و تابلوهاى خط، نقاشى، منبت، و بى‌شمارى از مقوله‌هاى ديگر هنر مى‌باشد كه در آنها قامت خامه و صورتِ اثر تا بلنداى عظمت نقش پيش رفته‌اند و اثر را براى سال‌ها و بلكه قرن‌ها باقى گردانده‌اند، به طورى كه تكرار آنها هنوز هم دل و جان مخاطبان را در يك سفر دل‌انگيز روحانى به كوى يار مى‌برد و صفا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هنر و ادبيات و رسالت آن</w:t>
      </w:r>
    </w:p>
    <w:p>
      <w:pPr>
        <w:pStyle w:val="BookText"/>
        <w:rPr/>
      </w:pPr>
      <w:r>
        <w:rPr>
          <w:rFonts w:ascii="IRNazanin" w:hAnsi="IRNazanin" w:eastAsia="IRNazanin"/>
          <w:color w:val="111111"/>
          <w:sz w:val="28"/>
          <w:sz w:val="28"/>
          <w:szCs w:val="28"/>
          <w:rtl w:val="true"/>
          <w:lang w:bidi="fa-IR"/>
        </w:rPr>
        <w:t xml:space="preserve">اصل واژه هنر در زبان سانسكريت،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تركيبى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 و مرد است و همين واژه در زبان اوستايى با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گرديده است و نيز در زبان پهلوى يا فارسى ميانه به شكل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كه به معناى انسان كامل و فرزانه است و شايد اين قوى‌ترين ارتباط بين صورت و معنا باشد كه در واقع رسالت هنر مانند هر پديده ديگر در جهان ماده و معنا به كمال رساندن صاحب آن است و اين معنا همان است كه در صورت لغت آشكار گرديده است</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تكاملىِ هنر، مقوله‌اى است كه در ميان تمام انسان‌ها با هر ايده و عقيده‌اى مطرح است و در كلام هنرمندان مختلف هم بدان اشاره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بايد هدف اوليه هنرمندان حقيقى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زندگى امروز زندگى است، نه زيبايى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ويكتورهگو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ادبيات ايران و دوره بعد از اسلام، مفهوم واژه هنر به اصيل‌ترين هدف خود نزديك شد و به معناى كياست، زيركى، خطر و اهميت، لياقت، كفايت و كمال به كار رفت </w:t>
      </w:r>
      <w:r>
        <w:rPr>
          <w:rStyle w:val="FootnoteAnchor"/>
          <w:rtl w:val="true"/>
        </w:rPr>
        <w:footnoteReference w:id="1864"/>
      </w:r>
      <w:r>
        <w:rPr>
          <w:rFonts w:ascii="Amiri" w:hAnsi="Amiri" w:eastAsia="Amiri" w:cs="Amiri"/>
          <w:color w:val="111111"/>
          <w:sz w:val="28"/>
          <w:sz w:val="28"/>
          <w:szCs w:val="28"/>
          <w:rtl w:val="true"/>
          <w:lang w:bidi="ar-SA"/>
        </w:rPr>
        <w:t>و اين بارِ معنايى عام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هنر، يكى از استعدادهاى منحصر به فرد آدمى است كه وسيله ظهور عواطف و احساسات انسان قرار مى‌گيرد و آن‌جا كه عظمت يك پديده، زبان و قلم را از بيان و نيز عقل و منطق را از ادراك ناتوان مى‌گرداند، عنصر هنر به صد زبان، ناگفته‌ها را بر زبان مى‌آورد و با هزار كلام تكلم مى‌كند و به قولى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كه طبيعت توقف كند، هنر آغاز مى‌شود</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همچنان كه خلق اثر هنرى شگفت‌انگيز است، اثرگذارى آن نيز قابل تأمل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با بهره‌گيرى از نيروى عاطفه و احساس، چنان اثرى بر مخاطب مى‌گذارد كه شايد ساعت‌ها توجيه و تبيين نتواند انديشه‌اى را بدان راحتى القا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بينداخت قلم، شخص هنر ساخت</w:t>
      </w:r>
      <w:r>
        <w:rPr>
          <w:rFonts w:eastAsia="Amiri" w:cs="Amiri" w:ascii="Amiri" w:hAnsi="Amiri"/>
          <w:color w:val="111111"/>
          <w:sz w:val="28"/>
          <w:szCs w:val="28"/>
          <w:rtl w:val="true"/>
          <w:lang w:bidi="ar-SA"/>
        </w:rPr>
        <w:t xml:space="preserve">». </w:t>
      </w:r>
      <w:r>
        <w:rPr>
          <w:rStyle w:val="FootnoteAnchor"/>
          <w:rtl w:val="true"/>
        </w:rPr>
        <w:footnoteReference w:id="1866"/>
      </w:r>
      <w:r>
        <w:rPr>
          <w:rFonts w:ascii="IRNazanin" w:hAnsi="IRNazanin" w:eastAsia="IRNazanin"/>
          <w:color w:val="111111"/>
          <w:sz w:val="28"/>
          <w:sz w:val="28"/>
          <w:szCs w:val="28"/>
          <w:rtl w:val="true"/>
          <w:lang w:bidi="fa-IR"/>
        </w:rPr>
        <w:t>هنر با ويژگى‌هاى منحصر به فرد، داراى زمينه گسترده‌اى از صورت‌هاى تجلى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رهگذر بيان آدمى، هنرهايى چون شعر، خطابه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مى‌رسند؛ زمانى دست آدمى آثارى از نوع نقاشى، معمارى، گرافيك، خوشنويسى،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مى‌كند؛ و زمانى هم ساير اعضا و جوارح آدمى در آفرينش يك اثر هنرى نقش دارند، اما وراى نقش‌آفرينى‌هاى تمام اعضا و جوارح، فكرى آكنده از احساس و خلاقيت نهفته است كه در واقع هنر، مخلوق چنين انديشه‌اى است</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زير مجموعه‌هاى هنر كه از پركاربردترين شاخه‌هاى هنرى نيز مى‌باشد،</w:t>
      </w:r>
    </w:p>
    <w:p>
      <w:pPr>
        <w:pStyle w:val="BookText"/>
        <w:rPr/>
      </w:pPr>
      <w:r>
        <w:rPr>
          <w:rFonts w:ascii="IRNazanin" w:hAnsi="IRNazanin" w:eastAsia="IRNazanin"/>
          <w:color w:val="111111"/>
          <w:sz w:val="28"/>
          <w:sz w:val="28"/>
          <w:szCs w:val="28"/>
          <w:rtl w:val="true"/>
          <w:lang w:bidi="fa-IR"/>
        </w:rPr>
        <w:t>ادبيات يا سخنگان است و آن مجموعه سخن‌هاى انسانى است كه در قالب‌هاى گفتارى، نوشتارى و غير آن گرد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هر ملت هم‌چون تاريخ و مكتب آن، نماد هويت يك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مقوله خاص‌ترى از هنر نيز وجود دارد، به نام هنر دينى كه هدف آن به كارگيرى اين استعداد معنوىِ آدمى در جهت اقامت او در محفل انس كبريايى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هنر دينى، به نام هنر اسلامى انديشه صاحب و مخاطب اين قالب نافذ را در حيطه فطرت خداجويى و حق‌پرستى، آن هم به كامل‌ترين شكل خود كه در اكمل اديان الهى تجلى پيدا كرده است، به جولان درمى‌آورد و دل‌ها را به دلدار قرين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نكهت جانبخش دارد خاك كوى دلبران عارفان آن‌جا مشام عقل مشكين كرده‌اند</w:t>
      </w:r>
    </w:p>
    <w:p>
      <w:pPr>
        <w:pStyle w:val="BookText"/>
        <w:rPr/>
      </w:pPr>
      <w:r>
        <w:rPr>
          <w:rFonts w:ascii="IRNazanin" w:hAnsi="IRNazanin" w:eastAsia="IRNazanin"/>
          <w:color w:val="111111"/>
          <w:sz w:val="28"/>
          <w:sz w:val="28"/>
          <w:szCs w:val="28"/>
          <w:rtl w:val="true"/>
          <w:lang w:bidi="fa-IR"/>
        </w:rPr>
        <w:t>در واقع آن‌جا كه هنر و ادبيات فاخر، وسيله‌اى براى رساندن آدمى به فطرت خداجوى خود قرار مى‌گيرند، در عالى‌ترين مراتب خود به گوهر ارزشمندى تبديل مى‌شوند كه جاودانگى آثار خلق شده در آنها، خواه در قالب كلام يا در صورت نقش، گواه بلنداى درجه آنها مى‌باشد و اين پديده‌اى است مقدس و باشكوه كه در ادبيات و هنر ايرانى بسيار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متقابلى بين هنر اسلامى و اثر به جاى مانده از آن برقرار است كه لطافت و اثرگذارى هنر براى نشان دادن شكوه اثر به كار مى‌رود و اهميت و ارزش اثر، هنر را تقدس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 و جان، شرف صحبت جانان غرض است غرض اين است وگرنه دل و جان اين همه نيست</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دينى، طرحى نو از هنر است كه از زيبايى‌هاى حسى هنر براى به تصوير كشيدن جلوه‌هاى معنوى پديده مجردى كه كل وجود آدمى و بلكه هستى بدان آراسته است، استفاده مى‌كند و در واقع به صورت مجرد و انتزاعى به وصف نمادين عظمت دين در جلوه‌هاى گوناگون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همراه با عظمت و شكوه، سكوت آميخته با شور و هيجان، و آسودگى همراه با حركت و پويايى، از ويژگى‌هاى نهفته در دل آثار هنرى</w:t>
      </w:r>
    </w:p>
    <w:p>
      <w:pPr>
        <w:pStyle w:val="BookText"/>
        <w:rPr/>
      </w:pPr>
      <w:r>
        <w:rPr>
          <w:rFonts w:ascii="IRNazanin" w:hAnsi="IRNazanin" w:eastAsia="IRNazanin"/>
          <w:color w:val="111111"/>
          <w:sz w:val="28"/>
          <w:sz w:val="28"/>
          <w:szCs w:val="28"/>
          <w:rtl w:val="true"/>
          <w:lang w:bidi="fa-IR"/>
        </w:rPr>
        <w:t>دينى هستند كه نشان از نوعى الهام به قلب هنرمند دارند و مخاطب را به گونه‌اى لطيف اما پر جاذبه به مفاهيم والاى نهان شده در دل خود جلب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دينى، در تمام جهان روايتگر زنده‌اى است كه از منزلت وقايع و پديده‌هايى روايت مى‌كند كه عظمت جان انسان و طبيعت جهان در گرو آنهاست و در واقع برگرفته از فطرت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آب و گل در دل من مهر تو بود با خود آوردم از آن‌جا نه به خود بربستم</w:t>
      </w:r>
    </w:p>
    <w:p>
      <w:pPr>
        <w:pStyle w:val="BookText"/>
        <w:rPr/>
      </w:pPr>
      <w:r>
        <w:rPr>
          <w:rFonts w:ascii="Amiri" w:hAnsi="Amiri" w:eastAsia="Amiri" w:cs="Amiri"/>
          <w:color w:val="111111"/>
          <w:sz w:val="28"/>
          <w:sz w:val="28"/>
          <w:szCs w:val="28"/>
          <w:rtl w:val="true"/>
          <w:lang w:bidi="ar-SA"/>
        </w:rPr>
        <w:t>زيارت</w:t>
      </w:r>
    </w:p>
    <w:p>
      <w:pPr>
        <w:pStyle w:val="BookText"/>
        <w:rPr/>
      </w:pPr>
      <w:r>
        <w:rPr>
          <w:rFonts w:ascii="IRNazanin" w:hAnsi="IRNazanin" w:eastAsia="IRNazanin"/>
          <w:color w:val="111111"/>
          <w:sz w:val="28"/>
          <w:sz w:val="28"/>
          <w:szCs w:val="28"/>
          <w:rtl w:val="true"/>
          <w:lang w:bidi="fa-IR"/>
        </w:rPr>
        <w:t>زيارت، رسم ديرينه‌اى است كه در ميان همه اقوام، اديان و مذاهب رواج داشته است و تنها تفاوت آنها در شيوه بجاى آوردن و آداب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 و اماكن مقدسى كه از هزار سال قبل از ميلاد مسيح در تاريخ وجود داشته‌اند، گواه قدمت تاريخى اين رسم كهن در ميان اقوام و ملل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اقوام آشور و بابل، معابد و زيارتگاه‌هاى هندوان، و همچنين مكان‌هاى مقدس مسيحيان، از جمله اين زيارتگاه‌ها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همچنان‌كه ظهور اسلام، بسيارى از آداب و رسوم ملل و اقوام ديگر را رنگ و بوى معنويتِ نشأت گرفته از فطرت خدايى انسان بخشيد، به زيارت نيز معناى تازه‌اى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زيارت، يكى از فرايض دينى و رشته‌اى از باورها و اعتقادات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 برقرارى ارتباط با آن وجود مقدسى است كه زاير قصد زيارت 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اسلام، ديدار مردگان نيست، بلكه در دينى كه بشر را صاحب روح جاويد مى‌داند، زيارت ديدار زندگان است و زيارت بزرگان در واقع بزرگداشت بزرگى و عظمت وى است، پس هر اندازه كه مقام و مرتبه كسى كه فرد به زيارت او مى‌رود، والاتر باشد، ارزش زيارت نيز براى زاير بيشتر است</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اعتقاد به زيارت در اسلام نشأت گرفته از اعتقاد به اين دين و دستورات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زاير بيت‌اللَّه مى‌گردد، عملى را انجام مى‌دهد كه حق تعالى در كلام</w:t>
      </w:r>
    </w:p>
    <w:p>
      <w:pPr>
        <w:pStyle w:val="BookText"/>
        <w:rPr/>
      </w:pPr>
      <w:r>
        <w:rPr>
          <w:rFonts w:ascii="IRNazanin" w:hAnsi="IRNazanin" w:eastAsia="IRNazanin"/>
          <w:color w:val="111111"/>
          <w:sz w:val="28"/>
          <w:sz w:val="28"/>
          <w:szCs w:val="28"/>
          <w:rtl w:val="true"/>
          <w:lang w:bidi="fa-IR"/>
        </w:rPr>
        <w:t>جاويدش آن را به خود مخصوص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w:t>
      </w:r>
      <w:r>
        <w:rPr>
          <w:rFonts w:eastAsia="IRNazanin" w:cs="IRNazanin"/>
          <w:color w:val="111111"/>
          <w:sz w:val="28"/>
          <w:szCs w:val="28"/>
          <w:rtl w:val="true"/>
          <w:lang w:bidi="fa-IR"/>
        </w:rPr>
        <w:t xml:space="preserve">» </w:t>
      </w:r>
      <w:r>
        <w:rPr>
          <w:rStyle w:val="FootnoteAnchor"/>
          <w:rtl w:val="true"/>
        </w:rPr>
        <w:footnoteReference w:id="1867"/>
      </w:r>
    </w:p>
    <w:p>
      <w:pPr>
        <w:pStyle w:val="BookText"/>
        <w:rPr/>
      </w:pPr>
      <w:r>
        <w:rPr>
          <w:rFonts w:ascii="IRNazanin" w:hAnsi="IRNazanin" w:eastAsia="IRNazanin"/>
          <w:color w:val="111111"/>
          <w:sz w:val="28"/>
          <w:sz w:val="28"/>
          <w:szCs w:val="28"/>
          <w:rtl w:val="true"/>
          <w:lang w:bidi="fa-IR"/>
        </w:rPr>
        <w:t>و آن‌كه به زيارت حرم نبى مكرم صلى الله عليه و آله يا مشهدى از مشاهد ائمه عليهم السلام مى‌رود، در واقع تولى را در قلب خود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زاير در زيارت، عهد و پيمان خود با خدا، پيامبر و ولى او را تجديد مى‌كند و اعتقاد به توحيد، نبوت و ولايت را اثبات مى‌نمايد و اين همه ارزش‌هايى هستند كه اسلام بدين رسمِ بالنده بخشيده است و همين تقدس و معنويت سبب گرديده است كه بسيارى از هنرمندان و ادبا هنر و كلام خود را با اين مقوله ارزشمند زينت بخشند و بر ارزش نقش و سخن خود بيفزايند و در حقيقت هنر و كلام خود را وسيله‌اى براى تقرب به حق تعالى و اولياى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 بيا كه به پناه خدا رويم زانچ آستين كوته و دست دراز است</w:t>
      </w:r>
    </w:p>
    <w:p>
      <w:pPr>
        <w:pStyle w:val="BookText"/>
        <w:rPr/>
      </w:pPr>
      <w:r>
        <w:rPr>
          <w:rFonts w:ascii="Amiri" w:hAnsi="Amiri" w:eastAsia="Amiri" w:cs="Amiri"/>
          <w:color w:val="111111"/>
          <w:sz w:val="28"/>
          <w:sz w:val="28"/>
          <w:szCs w:val="28"/>
          <w:rtl w:val="true"/>
          <w:lang w:bidi="ar-SA"/>
        </w:rPr>
        <w:t>زيارت در ادبيات و هنر</w:t>
      </w:r>
    </w:p>
    <w:p>
      <w:pPr>
        <w:pStyle w:val="BookText"/>
        <w:rPr/>
      </w:pPr>
      <w:r>
        <w:rPr>
          <w:rFonts w:ascii="IRNazanin" w:hAnsi="IRNazanin" w:eastAsia="IRNazanin"/>
          <w:color w:val="111111"/>
          <w:sz w:val="28"/>
          <w:sz w:val="28"/>
          <w:szCs w:val="28"/>
          <w:rtl w:val="true"/>
          <w:lang w:bidi="fa-IR"/>
        </w:rPr>
        <w:t>ميدان هنر و ادب اسلامى، از طبيعت در شكل نمادين آن آغاز مى‌گردد و تا ماوراءالطبيعه و مراحل سير و سلوك پيش مى‌رود و باورهاى ارزشمندى را كه از دين مقدس اسلام سرچشمه گرفته‌اند همراه با زيبايى‌هاى نهفته در دل هنر و ادبيات به مخاطبانشان منتقل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دايره هنر اسلامى از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 و تا طلوع رستگارى و تصوير بهشت و دوزخ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از عالم محسوسات گذر مى‌نمايد و صحنه آفاق را پشت سر مى‌گذارد و در تجربه شهودى خود، در عالم انفس سير مى‌نمايد كه بسيارى از آثار هنرمندان و ادباى مسلمان گواه وسعت و شگفتى اين قلمرو است</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مقوله‌هايى كه در هنر و ادب اسلامى بدان پرداخته شده است، موضوع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زيارت در اسلام ديدار زندگان است، هنر مربوط به زيارت نيز هنر زنده است و تنها تصويرگرى يك اتفاق يا يك مكان نيست، بلكه اثر ارائه شده</w:t>
      </w:r>
    </w:p>
    <w:p>
      <w:pPr>
        <w:pStyle w:val="BookText"/>
        <w:rPr/>
      </w:pPr>
      <w:r>
        <w:rPr>
          <w:rFonts w:ascii="IRNazanin" w:hAnsi="IRNazanin" w:eastAsia="IRNazanin"/>
          <w:color w:val="111111"/>
          <w:sz w:val="28"/>
          <w:sz w:val="28"/>
          <w:szCs w:val="28"/>
          <w:rtl w:val="true"/>
          <w:lang w:bidi="fa-IR"/>
        </w:rPr>
        <w:t>در اين هنر، در هر زمان براى مخاطب، پندها و دستورالعمل‌هاى زندگى را به همراه دارد و در سكون جسم، جان را به آستان دوست نزديك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همه تنها در قالب نقشى است كه صورتگرى شود و كلامى كه بر زبان آيد، ورنه حقيقت موضوع نه به تصوير آيد و نه بر زبان جارى گردد و نه چشم و گوش زمينى را ظرفيت پذيرش آن حقايق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مجال گفت بودى گفتنى‌ها گفتمى تا كه ارواح و ملايك زاسمان تحسين كنند</w:t>
      </w:r>
    </w:p>
    <w:p>
      <w:pPr>
        <w:pStyle w:val="BookText"/>
        <w:rPr/>
      </w:pPr>
      <w:r>
        <w:rPr>
          <w:rFonts w:ascii="Amiri" w:hAnsi="Amiri" w:eastAsia="Amiri" w:cs="Amiri"/>
          <w:color w:val="111111"/>
          <w:sz w:val="28"/>
          <w:sz w:val="28"/>
          <w:szCs w:val="28"/>
          <w:rtl w:val="true"/>
          <w:lang w:bidi="ar-SA"/>
        </w:rPr>
        <w:t>زيارت در هنرهاى تصويرى</w:t>
      </w:r>
    </w:p>
    <w:p>
      <w:pPr>
        <w:pStyle w:val="BookText"/>
        <w:rPr/>
      </w:pPr>
      <w:r>
        <w:rPr>
          <w:rFonts w:ascii="IRNazanin" w:hAnsi="IRNazanin" w:eastAsia="IRNazanin"/>
          <w:color w:val="111111"/>
          <w:sz w:val="28"/>
          <w:sz w:val="28"/>
          <w:szCs w:val="28"/>
          <w:rtl w:val="true"/>
          <w:lang w:bidi="fa-IR"/>
        </w:rPr>
        <w:t>قالب‌هاى مختلف نقاشى از جمله نقاشى قهوه‌خانه‌اى، مينياتور، نقاشى‌هاى ديوارى و چاپ سنگى، هر يك به طريقى، نقش خود را در به تصوير كشيدن موضوع زيارت ايفا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نقاشى ارزشى، سنتى و مذهبى قهوه‌خانه‌اى با آن بن‌مايه‌هاى سادگى و آينه‌صفتى كه در خود دارد، سال‌هاست كه محيط عارفانه بسيارى از اماكن مذهبى را با صحنه‌هايى از ضريح و بارگاه معصومين عليهم السلام زينت بخشيده است و به همين صورت مينياتور، با ويژگى‌هاى تصويرى خاص خود، صحنه‌هايى از اين اماكن معنوى و روحِ نهفته در آنها را به تصوير كشيده است</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تصاوير را هنرمندان هنرهاى مختلف به صورت چاپ سنگى، نقاشى‌هاى پشت شيشه و نقش‌هاى پشت آينه نيز به تصوير كشيده‌اند كه هر يك جلوه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اين تصاوير با هنر خطاطى توأم گرديده‌اند و بر جلوه خود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معروف شعراى شعر مذهبى كه در باب زيارت معصومين عليهم السلام سروده شده‌اند، در قالب هنر خطاطى زينت‌بخش بسيارى از مكان‌ها گرديده‌اند و خلق آثار هنرى معروفى را موجب شده‌اند كه از ميان انواع خط، خط نستعليق كه از لحاظ زيبايى در درجه اول قرار دارد، بيشتر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عدد رشته‌هاى هنرى از آنچه گفته شد، بسيار افزون است و هر هنرى بنا به ويژگى‌هاى خود، شيوه‌اى از انتقال پيام را در پيش مى‌گيرد كه اين مسأله در باب زيارت و پيام‌هاى آن نيز صدق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ادبيات</w:t>
      </w:r>
    </w:p>
    <w:p>
      <w:pPr>
        <w:pStyle w:val="BookText"/>
        <w:rPr/>
      </w:pPr>
      <w:r>
        <w:rPr>
          <w:rFonts w:ascii="IRNazanin" w:hAnsi="IRNazanin" w:eastAsia="IRNazanin"/>
          <w:color w:val="111111"/>
          <w:sz w:val="28"/>
          <w:sz w:val="28"/>
          <w:szCs w:val="28"/>
          <w:rtl w:val="true"/>
          <w:lang w:bidi="fa-IR"/>
        </w:rPr>
        <w:t>ادبا هم در بسيارى از آثار خود، موضوع زيارت را بهانه قرار داده‌اند، تا سيمرغ جان را به آستان حضرت دوست رسانند و ميثاق بندگى خويش را با حضرت ذوالجلال در آفرينش آثار ادبى خود به نمايش گذارند و از اين رهگذر، بيانگر هنرى آن سفر شورانگيز باشند، لذا موضوعات مختلف مربوط به زيارت؛ از اشتياق به اين سفر روحانى تا سفرنامه و وصف مكانىِ آن اماكن مقدس و آثار معنوى زيارت، موضوع كلام بسيارى از اديبان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مختصر به نمونه‌هايى از آنها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شوق زيارت</w:t>
      </w:r>
    </w:p>
    <w:p>
      <w:pPr>
        <w:pStyle w:val="BookText"/>
        <w:rPr/>
      </w:pPr>
      <w:r>
        <w:rPr>
          <w:rFonts w:ascii="IRNazanin" w:hAnsi="IRNazanin" w:eastAsia="IRNazanin"/>
          <w:color w:val="111111"/>
          <w:sz w:val="28"/>
          <w:sz w:val="28"/>
          <w:szCs w:val="28"/>
          <w:rtl w:val="true"/>
          <w:lang w:bidi="fa-IR"/>
        </w:rPr>
        <w:t>يكى از مقوله‌هايى كه در ادبيات زيارت بسيار بدان پرداخته شده است، شوق به اين سفر است كه هزاران نقش اين اشتياق قبل از آن‌كه به منصه ظهور برسد، بر دل و جان هنرمند منقوش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بسيارى از اشعار خود را به بيان اشتياق ديدار يار اختصاص داده‌اند و گاه اين احساس را با سوز و ناله‌اى كه نشان از نياز و توسل دارد، همراه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نسيم سحر آرامگه يار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 عاشق‌كش عيار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مى‌كشد شوقم عنان، باد اين كشش در ازدياد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تنگ عزيمت تنگ بر خنگ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كاشانى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غرق گناهم، سفينه‌ام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قبله‌ام اين‌جا، مدينه‌ام اين‌جاست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غفورزاده</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خرابات به جز مست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 چه داند كه در اين كوى چه راز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خواهى كه درون حرم عشق خرامى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ميكده بنشين كه ره كعبه دراز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 عراقى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همچون صبا باز به كوى تو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حاصلم دوش به جز ناله شبگير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شنيد از باد، پيغام وصال يار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 مى‌افكند از خرمى دستار 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بافقى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 گر به خانه مرا راه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كه بوسه زنم آستانه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محمدحسين بهجتى اردكانى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سعدى آن باشد كه بر خاك درت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ديگر نمى‌دانم مكن محروم از اين بابم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اماكن زيارتى</w:t>
      </w:r>
    </w:p>
    <w:p>
      <w:pPr>
        <w:pStyle w:val="BookText"/>
        <w:rPr/>
      </w:pPr>
      <w:r>
        <w:rPr>
          <w:rFonts w:ascii="IRNazanin" w:hAnsi="IRNazanin" w:eastAsia="IRNazanin"/>
          <w:color w:val="111111"/>
          <w:sz w:val="28"/>
          <w:sz w:val="28"/>
          <w:szCs w:val="28"/>
          <w:rtl w:val="true"/>
          <w:lang w:bidi="fa-IR"/>
        </w:rPr>
        <w:t>از موضوعات ديگرى كه در باب زيارت در ادبيات فارسى بدان پرداخته شده است، توصيف مكان‌هاى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سفرنامه‌هاى ادبى از اماكن متبرك و خاطرات سفرها از جمله اين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هم در بسيارى از اشعار خود به توصيف صفا و مروه و صحن و گنبد و ايوان و بارگاه معصومين عليهم 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اين آثار، چنان معنويتى به قلب مخاطب القا مى‌گردد كه گويى نويسنده يا شاعر، هنگام خلق اثر، خود را جسماً يا روحاً در آن مكان مقدس يافته است و نواى دل خود را در آن فضاى روحانى، بر صفحه كاغذ آورده است و اين حالت هنرمند هنگام خلق اثر، در زمان بازخوانى آن نيز در جان مخاطب پديد مى‌آيد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تفاوت بين اين گونه سفرنامه‌ها و توصيفات با وصف ساير اماكن است، به طورى كه در اين مورد، سخن از زيبايى گنبد و بارگاه، وصف قشنگى سنگ و آينه نيست، بلكه هدف نزديكى دل است با آن دردانه‌هاى خلقت كه بلنداى روحشان</w:t>
      </w:r>
    </w:p>
    <w:p>
      <w:pPr>
        <w:pStyle w:val="BookText"/>
        <w:rPr/>
      </w:pPr>
      <w:r>
        <w:rPr>
          <w:rFonts w:ascii="IRNazanin" w:hAnsi="IRNazanin" w:eastAsia="IRNazanin"/>
          <w:color w:val="111111"/>
          <w:sz w:val="28"/>
          <w:sz w:val="28"/>
          <w:szCs w:val="28"/>
          <w:rtl w:val="true"/>
          <w:lang w:bidi="fa-IR"/>
        </w:rPr>
        <w:t>آن اماكن را مقدس گردانده است و اين نقش ديدن و نقاش پرستيدن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ميدانى سرباز، يك اتاق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معمارى، نه هنر، نه زيبايى، نه كتيبه، نه كاشى، نه گچ‌برى،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ضريح پيامبرى، امامى، مرقد مطهرى، مدفن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زيارت كنم، كه او را به ياد آرم، كه به سراغ او آمده باشم، كه احساسم به نقطه‌اى، چهره‌اى، واقعيتى، عينيتى، بالأخره كسى، چيزى، جايى تعلق گيرد، بنشيند، پيوند گيرد، اين‌جا هيچ چيز نيست، هيچ كس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حرم اوست،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تحليلى از مناسك حج؛ على شريعتى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بيتى است كه لا يملكه احد و لم يملكه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اين خانه انسان را آزاد مى‌كند كه ملك كسى نشود و بنده كسى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كعبه يك وجود مادى دارد در سرزمين مكه و آن همان خانه‌اى است كه ابراهيم خليل سلام اللَّه عليه بنايش كرد و اسماعيل عليه السلام هم دستيارش بود و در عالم مثال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همين حقيقت در عالم عقل كه عرش اللَّه است، وجود ديگرى دارد و نيز در نشأه تسبيح و تحميد و تكبير كه مقام الوهيت و الهيت است و اسماء الهى است، وجود ديگرى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حج، جوادى آملى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بارگاه كيست كه از عرش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نور گنبدش همه عالم منور است</w:t>
      </w:r>
    </w:p>
    <w:p>
      <w:pPr>
        <w:pStyle w:val="BookText"/>
        <w:rPr/>
      </w:pPr>
      <w:r>
        <w:rPr>
          <w:rFonts w:ascii="IRNazanin" w:hAnsi="IRNazanin" w:eastAsia="IRNazanin"/>
          <w:color w:val="111111"/>
          <w:sz w:val="28"/>
          <w:sz w:val="28"/>
          <w:szCs w:val="28"/>
          <w:rtl w:val="true"/>
          <w:lang w:bidi="fa-IR"/>
        </w:rPr>
        <w:t>از شرم شمسه‌هاى زرش كعبتين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تخته نرد چرخ چهارم به ششدر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نقشبندى، در وصف حرم على‌بن موسى‌الرضا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تو شانه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تو نشانه خورشيد است</w:t>
      </w:r>
    </w:p>
    <w:p>
      <w:pPr>
        <w:pStyle w:val="BookText"/>
        <w:rPr/>
      </w:pPr>
      <w:r>
        <w:rPr>
          <w:rFonts w:ascii="IRNazanin" w:hAnsi="IRNazanin" w:eastAsia="IRNazanin"/>
          <w:color w:val="111111"/>
          <w:sz w:val="28"/>
          <w:sz w:val="28"/>
          <w:szCs w:val="28"/>
          <w:rtl w:val="true"/>
          <w:lang w:bidi="fa-IR"/>
        </w:rPr>
        <w:t>چشمش كه به گنبد تو روشن شد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خانه، خانه خورشيد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غفورزاده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ره‌توشه زيارت</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هم شعرا و نويسندگان، در باب آثار معنوى زيارت سخن گفته‌اند و از حال زاير در آن سفر روحانى و كراماتى كه نصيب وى مى‌گردد، نوشته‌اند و سروده‌اند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واقعى حج، سيرت واقعى و حقيقت زاير را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انسان‌ساز است و اگر كسى حاجى راستين و واقعى نبود، انسان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جوادى آملى، عرفان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ارزنده‌ترين ره‌آورد اين سفر براى زايران، مصفى گرديدن قلب و نزديكى به حضرت دوست است و اين پيامد چنان ارزشمند است كه زايرِ عارف براى آن دست‌افشان مى‌گردد و جان به مهمانى جانان بردن را بر خود فرض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لب جام مى‌آن ترك مى‌آشام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لب جانبخش خود جان بر لب جان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الشعراى بهار، در منقبت اميرالمؤمنين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هفتم رضا، شاهى كه خاك درگهش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روح و روان در هفت اندام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ملك‌الشعراى بهار، در منقبت امام 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كو تا آيم در آستانت جا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جنت پشت بر دنيا و ما فيها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 كاشانى، در منقبت امام 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خلق اثر هنرى و بيان نثر و نظم در باب زيارت اماكن مقدس اسلامى، از همت والاى هنرمندان سالكى است كه از اين طريق، آرام جان جسته‌اند و قرار دل يافته‌اند و خود را در معرض انوار قدسى كرامت حضرت رب‌العالمين قرار داده‌اند و اين تنها عاملى است كه آثار اين هنرمندان را ارزش مى‌بخشد و ماندگارى آنها را رقم مى‌زند، ورنه ظرف محدود وجود بشر كجا و پرداختن به مقولات ماورايى انديشه او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منزل فراغت نتوان ز دست دادن اى ساربان فروكش كاين راه كران ندارد</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خلق اثر هنرى در باب زيارت، بهانه‌اى است براى برقرارى ارتباط با انوار قدسى آنها كه آدمى با زيارتشان، دل را جلا مى‌بخشد و جان را آينه‌دار ولايت ايشان مى‌گرداند و اين بهانه براى هزار رفتن و پوييدن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زيارت، عبدالحسين نيشابورى، معرفت زاير، دليل ما،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محمدمهدى ركنى، آستان قدس رضوى، مشهد،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284" w:name="pg1846_25214"/>
    </w:p>
    <w:p>
      <w:pPr>
        <w:pStyle w:val="Heading4"/>
        <w:numPr>
          <w:ilvl w:val="3"/>
          <w:numId w:val="1"/>
        </w:numPr>
        <w:rPr/>
      </w:pPr>
      <w:bookmarkStart w:id="1285" w:name="__RefHeading___Toc2869847_3650668749"/>
      <w:bookmarkStart w:id="1286" w:name="_Toc482"/>
      <w:bookmarkEnd w:id="1284"/>
      <w:bookmarkEnd w:id="1285"/>
      <w:r>
        <w:rPr/>
        <w:t>3</w:t>
      </w:r>
      <w:r>
        <w:rPr>
          <w:rtl w:val="true"/>
        </w:rPr>
        <w:t xml:space="preserve">. </w:t>
      </w:r>
      <w:r>
        <w:rPr>
          <w:rtl w:val="true"/>
        </w:rPr>
        <w:t>تجلى زيارت در شعر و ادب فارسى‌</w:t>
      </w:r>
      <w:bookmarkEnd w:id="1286"/>
    </w:p>
    <w:p>
      <w:pPr>
        <w:pStyle w:val="BookText"/>
        <w:rPr/>
      </w:pPr>
      <w:r>
        <w:rPr>
          <w:rFonts w:ascii="Amiri" w:hAnsi="Amiri" w:eastAsia="Amiri" w:cs="Amiri"/>
          <w:color w:val="111111"/>
          <w:sz w:val="28"/>
          <w:sz w:val="28"/>
          <w:szCs w:val="28"/>
          <w:rtl w:val="true"/>
          <w:lang w:bidi="ar-SA"/>
        </w:rPr>
        <w:t>على اكبر نارى ابيانه</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شعر در سه قرن اول هجرى در خدمت امرا و پادشاهان بود، اما از قرن چهارم با رويكرد به اماكن مقدس، با ستايش كعبه و پيامبر اسلام آغاز مى‌شود، تا اين‌كه در قرن نهم جامى به زيارت عتبات شتافته و اشعار دلنشين و خالصانه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دهم با تشكيل اولين حكومت ملى صفويه و رشد و ترويج عقايد شيعى، شاعران بسيارى به مدح و منقبت اهل بيت عليهم السلام، به‌ويژه مرثيه شهيدان كربلا پرداخته و عشق و شيدايى خود را به خاندان رسول اكرم صلى الله عليه و آله و زيارت آن بزرگواران نشان داده و به زيارت مشهد امام رضا عليه السلام اهتمام ويژه‌اى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از قرن دهم به بعد، سفرنامه نويسى منظوم درباره حج و عتبات نيز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زيارت به معناى اصطلاحى يعنى زيارت حرمين شريفين و حرم معصومان و ديگر اماكن مقدس جايگاه اصلى خود را در شعر و ادب فارسى پيدا كرده و بيش از پيش در حال گسترش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زاير، ادب فارسى، شعر،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و سفر، اغلب مترادف يكديگر و با كلمه‌هايى چون حركت، سياحت و گردش هم‌معنى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آيات متعدد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واژه‌هاى ديگرى را يادآور مى‌شود كه در كليات با سير و سفر تشابه دارند، ولى در مفاهيم، هر يك هدف خاصى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واژه‌ها عبارت‌اند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عروج و </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غافر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يَسِيرُواْ فِى الْأَرْضِ فَيَنظُرُواْ كَيْفَ كَانَ عقِبَةُ الَّذِينَ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سير و سفر نكرده‌اند كه بنگرند سرانجام كسانى كه پيش از آنان بوده‌اند چگونه بوده است؟ و در آيات ديگر به سير در زمين اشاره و در برخى از آيات، احكام سفر تشريح و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سفر مورد تأكيد قرار گرفته است و آداب خاصى نيز براى آن بر شمرده‌اند</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سفر، موجب تكامل و تعالى انسان و بيانگر عروج اوست؛ سرشت آدمى توجيه كننده سير و سفر و سياحت و گردش‌گرى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سيرى در تاريخ و مرورى بر احوال بزرگان علم و اخلاق، به اين نكته پى مى‌بريم كه بسيارى از چهره‌هاى پر فروغ جوامع بشرى و راهنمايان و مربيان آدمى، براى نيل به فضايل اخلاقى و دسترسى به معارف عالى بشرى سفرها كرده و مرارت‌ها و سختى‌ها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ديوان شعراى فارسى و تازى و كتب نويسندگان، مضمون‌هايى نيكو و عبارت‌هايى آموزنده در مورد آثار سفر بر تعالى روح و اخلاق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سعدى شيرازى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سفر بايد تا پخته شود خامى صوفى نشود صافى تا در نكشد جامى</w:t>
      </w:r>
    </w:p>
    <w:p>
      <w:pPr>
        <w:pStyle w:val="BookText"/>
        <w:rPr/>
      </w:pPr>
      <w:r>
        <w:rPr>
          <w:rFonts w:ascii="IRNazanin" w:hAnsi="IRNazanin" w:eastAsia="IRNazanin"/>
          <w:color w:val="111111"/>
          <w:sz w:val="28"/>
          <w:sz w:val="28"/>
          <w:szCs w:val="28"/>
          <w:rtl w:val="true"/>
          <w:lang w:bidi="fa-IR"/>
        </w:rPr>
        <w:t>عطار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بحر همچون باران بيرون شو و سفر كن زيرا كه بى سفر تو هرگز گهر نگردى</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محمد غزالى نيز در فوايد سفر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آن‌كه سفر كند، خويشتن و اخلاق خويشتن را بشناسد تا به علاج صفاتى كه در وى مذموم است مشغول شود </w:t>
      </w:r>
      <w:r>
        <w:rPr>
          <w:rFonts w:eastAsia="IRNazanin" w:cs="IRNazanin"/>
          <w:color w:val="111111"/>
          <w:sz w:val="28"/>
          <w:szCs w:val="28"/>
          <w:rtl w:val="true"/>
          <w:lang w:bidi="fa-IR"/>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انواع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سير و سفر دربردارنده انگيزه‌هاى متفاوتى است و آن در افراد، تنوع سفر را پديد مى‌آورد، </w:t>
      </w:r>
      <w:r>
        <w:rPr>
          <w:rStyle w:val="FootnoteAnchor"/>
          <w:rtl w:val="true"/>
        </w:rPr>
        <w:footnoteReference w:id="1871"/>
      </w:r>
      <w:r>
        <w:rPr>
          <w:rFonts w:ascii="IRNazanin" w:hAnsi="IRNazanin" w:eastAsia="IRNazanin"/>
          <w:color w:val="111111"/>
          <w:sz w:val="28"/>
          <w:sz w:val="28"/>
          <w:szCs w:val="28"/>
          <w:rtl w:val="true"/>
          <w:lang w:bidi="fa-IR"/>
        </w:rPr>
        <w:t>لذا سفر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سفر از ديدگاه محمد غزالى بر دو نوع ظاهرى و باطنى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باطنى، سفر دل است و سفر در ملكوت آسمان‌هاست و سفر ظاهرى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در طلب علم؛ سفر دوم، براى عبادت است؛ چون حج و جهاد و زيارت؛ سفر سوم، گريختن از چيزى كه مشوش دين باشد؛ چون طلب جاه و مال و ولايت و شغل دنيا؛ سفر چهارم، تجارت در طلب دنيا؛ سفر پنجم، تماشا و تفرّج باشد</w:t>
      </w:r>
      <w:r>
        <w:rPr>
          <w:rFonts w:eastAsia="IRNazanin" w:cs="IRNazanin"/>
          <w:color w:val="111111"/>
          <w:sz w:val="28"/>
          <w:szCs w:val="28"/>
          <w:rtl w:val="true"/>
          <w:lang w:bidi="fa-IR"/>
        </w:rPr>
        <w:t xml:space="preserve">. </w:t>
      </w:r>
      <w:r>
        <w:rPr>
          <w:rStyle w:val="FootnoteAnchor"/>
          <w:rtl w:val="true"/>
        </w:rPr>
        <w:footnoteReference w:id="1872"/>
      </w:r>
      <w:r>
        <w:rPr>
          <w:rFonts w:ascii="IRNazanin" w:hAnsi="IRNazanin" w:eastAsia="IRNazanin"/>
          <w:color w:val="111111"/>
          <w:sz w:val="28"/>
          <w:sz w:val="28"/>
          <w:szCs w:val="28"/>
          <w:rtl w:val="true"/>
          <w:lang w:bidi="fa-IR"/>
        </w:rPr>
        <w:t>در يك تقسيم‌بندى جديد، سفر به چهار دسته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زيارتى و عبادتى؛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تبليغى؛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جهادى؛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هر كدام را انواعى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بحث ما مربوط مى‌شود سفرهاى زيارتى و عبادى است كه انواع زيادى براى آن برشمرده‌اند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حج تمتع، عمره و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اماكن مقدس امامان عليهم السلام، بقاع متبرك امامزادگان و پيامبران،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و اماكن مقدس،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قبور مؤمنين و شهدا، شخصيت‌هاى دينى، علمى و ادبى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مساجد و ديگر اماكن متبركه،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و ديدار خويشان و دوستان و عيادت بيماران،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بزرگان، مشاهير علمى و ادبى و اساتيد و تكريم آنان</w:t>
      </w:r>
      <w:r>
        <w:rPr>
          <w:rFonts w:eastAsia="IRNazanin" w:cs="IRNazanin"/>
          <w:color w:val="111111"/>
          <w:sz w:val="28"/>
          <w:szCs w:val="28"/>
          <w:rtl w:val="true"/>
          <w:lang w:bidi="fa-IR"/>
        </w:rPr>
        <w:t xml:space="preserve">. </w:t>
      </w:r>
      <w:r>
        <w:rPr>
          <w:rStyle w:val="FootnoteAnchor"/>
          <w:rtl w:val="true"/>
        </w:rPr>
        <w:footnoteReference w:id="1873"/>
      </w:r>
      <w:r>
        <w:rPr>
          <w:rFonts w:ascii="IRNazanin" w:hAnsi="IRNazanin" w:eastAsia="IRNazanin"/>
          <w:color w:val="111111"/>
          <w:sz w:val="28"/>
          <w:sz w:val="28"/>
          <w:szCs w:val="28"/>
          <w:rtl w:val="true"/>
          <w:lang w:bidi="fa-IR"/>
        </w:rPr>
        <w:t>با يك نگاه به تقسيم بندى بالا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 و مساجد و اماكن متبرك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باقى موارد، موضوع انسانى يا شخصيتى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زنده و يا از دنيا رفته كه مورد احترام و در جايى مدفون و قبه و بارگاهى دارد، مطرح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زيارت را به دو بخش كلى زيارت معصومين عليهم السلام و زيارت مؤمنين تقسيم كرده‌اند</w:t>
      </w:r>
      <w:r>
        <w:rPr>
          <w:rFonts w:eastAsia="IRNazanin" w:cs="IRNazanin"/>
          <w:color w:val="111111"/>
          <w:sz w:val="28"/>
          <w:szCs w:val="28"/>
          <w:rtl w:val="true"/>
          <w:lang w:bidi="fa-IR"/>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زيارت در لغت و تعريف آن</w:t>
      </w:r>
    </w:p>
    <w:p>
      <w:pPr>
        <w:pStyle w:val="BookText"/>
        <w:rPr/>
      </w:pPr>
      <w:r>
        <w:rPr>
          <w:rFonts w:ascii="IRNazanin" w:hAnsi="IRNazanin" w:eastAsia="IRNazanin"/>
          <w:color w:val="111111"/>
          <w:sz w:val="28"/>
          <w:sz w:val="28"/>
          <w:szCs w:val="28"/>
          <w:rtl w:val="true"/>
          <w:lang w:bidi="fa-IR"/>
        </w:rPr>
        <w:t xml:space="preserve">زيارت در لغت بر اساس گفته راغب اصفهانى در المفردات برگرفته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بالاى سينه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را زيارت كردم يعنى با بالاى سينه‌ام او را ملاقات كردم، يا اين‌كه قصد نمودم بالاى سينه او را هنگامى كه به‌سويش توجه نمودم و در فارسى ديدار با قصد، بازديد كردن و آهنگ چيزى نمودن است </w:t>
      </w:r>
      <w:r>
        <w:rPr>
          <w:rStyle w:val="FootnoteAnchor"/>
          <w:rtl w:val="true"/>
        </w:rPr>
        <w:footnoteReference w:id="1875"/>
      </w:r>
      <w:r>
        <w:rPr>
          <w:rFonts w:ascii="Amiri" w:hAnsi="Amiri" w:eastAsia="Amiri" w:cs="Amiri"/>
          <w:color w:val="111111"/>
          <w:sz w:val="28"/>
          <w:sz w:val="28"/>
          <w:szCs w:val="28"/>
          <w:rtl w:val="true"/>
          <w:lang w:bidi="ar-SA"/>
        </w:rPr>
        <w:t xml:space="preserve">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يك حدس آن است كه زيارت واژه‌اى است فارسى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در فارسى درى به يك معنى نذورات كه نام يكى از عبادات و از لوازم و ابزار آن بوده، آمده است</w:t>
      </w:r>
      <w:r>
        <w:rPr>
          <w:rFonts w:eastAsia="IRNazanin" w:cs="IRNazanin"/>
          <w:color w:val="111111"/>
          <w:sz w:val="28"/>
          <w:szCs w:val="28"/>
          <w:rtl w:val="true"/>
          <w:lang w:bidi="fa-IR"/>
        </w:rPr>
        <w:t xml:space="preserve">. </w:t>
      </w:r>
      <w:r>
        <w:rPr>
          <w:rStyle w:val="FootnoteAnchor"/>
          <w:rtl w:val="true"/>
        </w:rPr>
        <w:footnoteReference w:id="1876"/>
      </w:r>
      <w:r>
        <w:rPr>
          <w:rFonts w:ascii="IRNazanin" w:hAnsi="IRNazanin" w:eastAsia="IRNazanin"/>
          <w:color w:val="111111"/>
          <w:sz w:val="28"/>
          <w:sz w:val="28"/>
          <w:szCs w:val="28"/>
          <w:rtl w:val="true"/>
          <w:lang w:bidi="fa-IR"/>
        </w:rPr>
        <w:t>با اين تعريف، زور با نذر و نذورات در زيارت و اماكن زيارتى ارتباط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پيشگاه شخص به جسم و جان و با توجه قلبى و حضور دل نسبت به اولياى خداست</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 xml:space="preserve">كه اين حضور در مشاهد متبرك امامان معصوم عليهم السلام و بقاع متبرك امامزادگان، پيامبران، بزرگان دينى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رفتن به ديدار يكديگر و بزرگان انجام مى‌شود</w:t>
      </w:r>
      <w:r>
        <w:rPr>
          <w:rFonts w:eastAsia="IRNazanin" w:cs="IRNazanin"/>
          <w:color w:val="111111"/>
          <w:sz w:val="28"/>
          <w:szCs w:val="28"/>
          <w:rtl w:val="true"/>
          <w:lang w:bidi="fa-IR"/>
        </w:rPr>
        <w:t xml:space="preserve">. </w:t>
      </w:r>
      <w:r>
        <w:rPr>
          <w:rStyle w:val="FootnoteAnchor"/>
          <w:rtl w:val="true"/>
        </w:rPr>
        <w:footnoteReference w:id="1878"/>
      </w:r>
      <w:r>
        <w:rPr>
          <w:rFonts w:ascii="IRNazanin" w:hAnsi="IRNazanin" w:eastAsia="IRNazanin"/>
          <w:color w:val="111111"/>
          <w:sz w:val="28"/>
          <w:sz w:val="28"/>
          <w:szCs w:val="28"/>
          <w:rtl w:val="true"/>
          <w:lang w:bidi="fa-IR"/>
        </w:rPr>
        <w:t xml:space="preserve">به سخن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خاصى از نيايش كه كسى يا چيزى را مورد توجه قرار مى‌دهند</w:t>
      </w:r>
      <w:r>
        <w:rPr>
          <w:rFonts w:eastAsia="IRNazanin" w:cs="IRNazanin"/>
          <w:color w:val="111111"/>
          <w:sz w:val="28"/>
          <w:szCs w:val="28"/>
          <w:rtl w:val="true"/>
          <w:lang w:bidi="fa-IR"/>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و دعايى را كه به عنوان تشرف باطنى براى ائمه هدى عليهم السلام و اولياى خدا مى‌خوانند </w:t>
      </w:r>
      <w:r>
        <w:rPr>
          <w:rStyle w:val="FootnoteAnchor"/>
          <w:rtl w:val="true"/>
        </w:rPr>
        <w:footnoteReference w:id="1880"/>
      </w:r>
      <w:r>
        <w:rPr>
          <w:rFonts w:ascii="IRNazanin" w:hAnsi="IRNazanin" w:eastAsia="IRNazanin"/>
          <w:color w:val="111111"/>
          <w:sz w:val="28"/>
          <w:sz w:val="28"/>
          <w:szCs w:val="28"/>
          <w:rtl w:val="true"/>
          <w:lang w:bidi="fa-IR"/>
        </w:rPr>
        <w:t>و سپس طلب حاجت مى‌نمايند نيز زيارت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كننده شخص محترم و بزرگ زنده يا مرده را به جسم و جان و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عنوان مقاله، نياز به توضيح كوتاه دارد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موزون و غالباً مقفى حاكى از احساس و 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شعر و نظم را در اين امر دانسته‌اند كه شعر كلامى است موزون و خيال‌انگيز و نظم كلامى است موزون و قافيه‌دار </w:t>
      </w:r>
      <w:r>
        <w:rPr>
          <w:rStyle w:val="FootnoteAnchor"/>
          <w:rtl w:val="true"/>
        </w:rPr>
        <w:footnoteReference w:id="1881"/>
      </w:r>
      <w:r>
        <w:rPr>
          <w:rFonts w:ascii="IRNazanin" w:hAnsi="IRNazanin" w:eastAsia="IRNazanin"/>
          <w:color w:val="111111"/>
          <w:sz w:val="28"/>
          <w:sz w:val="28"/>
          <w:szCs w:val="28"/>
          <w:rtl w:val="true"/>
          <w:lang w:bidi="fa-IR"/>
        </w:rPr>
        <w:t xml:space="preserve">و شاعرى به قول نظامى عروضى در چهار مقاله، صناعت و فنى است كه شاعر به وسيله آن مقدمات توهم‌زا را فراهم آورد و قياس‌هاى نتيجه دهنده را باهم سازگار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وجه كه معنى خُرد را بزرگ گرداند و معنى بزرگ را خرد و نيكو را در خلعت زشت باز نمايد و زشت را در صورت نيكو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ايهام سرشت‌ها را گرفتگى و گشادگى خاطر پديد آيد</w:t>
      </w:r>
      <w:r>
        <w:rPr>
          <w:rFonts w:eastAsia="IRNazanin" w:cs="IRNazanin"/>
          <w:color w:val="111111"/>
          <w:sz w:val="28"/>
          <w:szCs w:val="28"/>
          <w:rtl w:val="true"/>
          <w:lang w:bidi="fa-IR"/>
        </w:rPr>
        <w:t xml:space="preserve">. </w:t>
      </w:r>
      <w:r>
        <w:rPr>
          <w:rStyle w:val="FootnoteAnchor"/>
          <w:rtl w:val="true"/>
        </w:rPr>
        <w:footnoteReference w:id="1882"/>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به معنى شعور و آگاهى و در حديث،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شاعرى يكى از زير مجموعه‌هاى علوم ادبى و ادبيات است</w:t>
      </w:r>
      <w:r>
        <w:rPr>
          <w:rFonts w:eastAsia="IRNazanin" w:cs="IRNazanin"/>
          <w:color w:val="111111"/>
          <w:sz w:val="28"/>
          <w:szCs w:val="28"/>
          <w:rtl w:val="true"/>
          <w:lang w:bidi="fa-IR"/>
        </w:rPr>
        <w:t xml:space="preserve">. </w:t>
      </w:r>
      <w:r>
        <w:rPr>
          <w:rStyle w:val="FootnoteAnchor"/>
          <w:rtl w:val="true"/>
        </w:rPr>
        <w:footnoteReference w:id="1883"/>
      </w:r>
      <w:r>
        <w:rPr>
          <w:rFonts w:ascii="IRNazanin" w:hAnsi="IRNazanin" w:eastAsia="IRNazanin"/>
          <w:color w:val="111111"/>
          <w:sz w:val="28"/>
          <w:sz w:val="28"/>
          <w:szCs w:val="28"/>
          <w:rtl w:val="true"/>
          <w:lang w:bidi="fa-IR"/>
        </w:rPr>
        <w:t>با اين توضيح و اين‌كه موضوع مقاله تجلى زيارت در شعر و ادب فارسى است، شايسته است پيش از پرداختن به مسأله زيارت در شعر و ادب فارسى، از زيارت در قرآن و روايات بحثى كوتاه به رشته تحرير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زيارت در قرآن كريم تنها در دو مورد به طور صريح آمده است كه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وَرُ عَن كَهْفِهِمْ</w:t>
      </w:r>
      <w:r>
        <w:rPr>
          <w:rFonts w:eastAsia="IRNazanin" w:cs="IRNazanin"/>
          <w:color w:val="111111"/>
          <w:sz w:val="28"/>
          <w:szCs w:val="28"/>
          <w:rtl w:val="true"/>
          <w:lang w:bidi="fa-IR"/>
        </w:rPr>
        <w:t xml:space="preserve">»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به معناى مفهومى زيارت، گراييدن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غار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 xml:space="preserve">» </w:t>
      </w:r>
      <w:r>
        <w:rPr>
          <w:rStyle w:val="FootnoteAnchor"/>
          <w:rtl w:val="true"/>
        </w:rPr>
        <w:footnoteReference w:id="1885"/>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معنى اصطلاحى زيارت قبور است</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جَآءُوكَ فَاسْتَغْفَرُواْ اللَّهَ وَاسْتَغْفَرَ لَهُمُ الرَّسُولُ </w:t>
      </w:r>
      <w:r>
        <w:rPr>
          <w:rFonts w:eastAsia="Amiri" w:cs="Amiri" w:ascii="Amiri" w:hAnsi="Amiri"/>
          <w:color w:val="111111"/>
          <w:sz w:val="28"/>
          <w:szCs w:val="28"/>
          <w:rtl w:val="true"/>
          <w:lang w:bidi="ar-SA"/>
        </w:rPr>
        <w:t xml:space="preserve">...» </w:t>
      </w:r>
      <w:r>
        <w:rPr>
          <w:rStyle w:val="FootnoteAnchor"/>
          <w:rtl w:val="true"/>
        </w:rPr>
        <w:footnoteReference w:id="1887"/>
      </w:r>
      <w:r>
        <w:rPr>
          <w:rFonts w:ascii="Amiri" w:hAnsi="Amiri" w:eastAsia="Amiri" w:cs="Amiri"/>
          <w:color w:val="111111"/>
          <w:sz w:val="28"/>
          <w:sz w:val="28"/>
          <w:szCs w:val="28"/>
          <w:rtl w:val="true"/>
          <w:lang w:bidi="ar-SA"/>
        </w:rPr>
        <w:t>به لحاظ تفسيرى در مورد استحباب و مشروعيت زيارت حضرت رسول صلى الله عليه و آله استشهاد مى‌شود</w:t>
      </w:r>
      <w:r>
        <w:rPr>
          <w:rFonts w:eastAsia="Amiri" w:cs="Amiri" w:ascii="Amiri" w:hAnsi="Amiri"/>
          <w:color w:val="111111"/>
          <w:sz w:val="28"/>
          <w:szCs w:val="28"/>
          <w:rtl w:val="true"/>
          <w:lang w:bidi="ar-SA"/>
        </w:rPr>
        <w:t xml:space="preserve">. </w:t>
      </w:r>
      <w:r>
        <w:rPr>
          <w:rStyle w:val="FootnoteAnchor"/>
          <w:rtl w:val="true"/>
        </w:rPr>
        <w:footnoteReference w:id="1888"/>
      </w:r>
      <w:r>
        <w:rPr>
          <w:rFonts w:ascii="IRNazanin" w:hAnsi="IRNazanin" w:eastAsia="IRNazanin"/>
          <w:color w:val="111111"/>
          <w:sz w:val="28"/>
          <w:sz w:val="28"/>
          <w:szCs w:val="28"/>
          <w:rtl w:val="true"/>
          <w:lang w:bidi="fa-IR"/>
        </w:rPr>
        <w:t xml:space="preserve">همچنين در آيات ديگرى به طور كلى به مفهوم زيارت اشاره دارد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زيارت در سيره و سخنان پيامبر اكرم صلى الله عليه و آله و ائمه هدى عليهم السلام يكى از اعمال پسنديده و سنت‌هاى برجسته اسلامى است كه درباره آن تأكيد و تشويق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زيارت در سه زمينه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اهل قبور و شهدا؛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معصومين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يكديگر، از صدر اسلام تاكنون وجود داشته است كه براى هر يك نمونه‌اى از تاريخ و روايات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اهل قبور و شهدا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براى زيارت به بقيع مى‌رود و كيفيت زيارت اهل قبور را به بعضى از همسرانش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به زيارت شهداى احد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رسول خدا صلى الله عليه و آله در ماه يك بار به زيارت شهداى احد مى‌رود و به آنها سلام مى‌كند و به غلامش دستور مى‌دهد كه به شهداى احد سلام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ائمه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قول پيامبر خاتم صلى الله عليه و آله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اتانى زائِراً كُنْتُ شَفيعُهُ يَوْمَ الْقيمَهِ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به عنوان زيارت به سويم آيد، روز قيامت شفيع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در مورد زيارت امام حسين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حسين بن على عليه السلام را با شناخت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از سخنگويان با خدا بر فراز عرش اوست</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تقريباً در اكثر زياراتى كه براى ائمه عليهم السلام در كتب ادعيه به صورت مأثور وارد شده، عباراتى مثل عارفاً بحقّه، زائراً عارفاً و غيره در پايان زيارتنامه آمده كه حاكى از اهميت و ضرورت زيارت عارفانه و از روى معرفت و شناخت نسبت به مراقد مطهره ائمه طاهرين عليهم السلام است</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ثواب زيارت امام على بن موسى الرضا عليه السلام از امام جواد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قبر پدرم را زيارت كند، بهشت براى اوست</w:t>
      </w:r>
      <w:r>
        <w:rPr>
          <w:rFonts w:eastAsia="IRNazanin" w:cs="IRNazanin"/>
          <w:color w:val="111111"/>
          <w:sz w:val="28"/>
          <w:szCs w:val="28"/>
          <w:rtl w:val="true"/>
          <w:lang w:bidi="fa-IR"/>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نظير همين روايت، رواياتى از امام نهم براى ثواب زيارت آستانه حضرت معصومه عليها السلام </w:t>
      </w:r>
      <w:r>
        <w:rPr>
          <w:rStyle w:val="FootnoteAnchor"/>
          <w:rtl w:val="true"/>
        </w:rPr>
        <w:footnoteReference w:id="1893"/>
      </w:r>
      <w:r>
        <w:rPr>
          <w:rFonts w:ascii="Amiri" w:hAnsi="Amiri" w:eastAsia="Amiri" w:cs="Amiri"/>
          <w:color w:val="111111"/>
          <w:sz w:val="28"/>
          <w:sz w:val="28"/>
          <w:szCs w:val="28"/>
          <w:rtl w:val="true"/>
          <w:lang w:bidi="ar-SA"/>
        </w:rPr>
        <w:t>و امام على عليه السلام در</w:t>
      </w:r>
    </w:p>
    <w:p>
      <w:pPr>
        <w:pStyle w:val="BookText"/>
        <w:rPr/>
      </w:pPr>
      <w:r>
        <w:rPr>
          <w:rFonts w:ascii="IRNazanin" w:hAnsi="IRNazanin" w:eastAsia="IRNazanin"/>
          <w:color w:val="111111"/>
          <w:sz w:val="28"/>
          <w:sz w:val="28"/>
          <w:szCs w:val="28"/>
          <w:rtl w:val="true"/>
          <w:lang w:bidi="fa-IR"/>
        </w:rPr>
        <w:t>مورد زيارت دانيال نبى عليه السلام واقع در شهر شوش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امامزادگان و استحباب آن نيز حديث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هر امامزاده آن‌گاه به درجه كمال مى‌رسد كه پيغمبر اسلام در پايان آن حديثى كه در شأن فاطمه زهرا عليها السلام فرموده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الْحَسَنِ وَ الْحُسَيْنِ فَكَانَّما زارَ عَليّاً و مَنْ زارَ ذُرِيَّتَّهما فَكَانَّما زارَهُما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امام حسن و امام حسين عليهما السلام را زيارت كند، مثل اين است كه حضرت على عليه السلام را زيارت كرده باشد و كسى كه فرزندان آن دو را زيارت كند، مانند اين است كه آن دو بزرگوار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حديث اين طور استنباط مى‌شود كه زيارت غير معصوم و امامزادگان و توسعاً سادات، فرزندان و نوادگان ائمه عليهم السلام نيز مستحب است، </w:t>
      </w:r>
      <w:r>
        <w:rPr>
          <w:rStyle w:val="FootnoteAnchor"/>
          <w:rtl w:val="true"/>
        </w:rPr>
        <w:footnoteReference w:id="1894"/>
      </w:r>
      <w:r>
        <w:rPr>
          <w:rFonts w:ascii="IRNazanin" w:hAnsi="IRNazanin" w:eastAsia="IRNazanin"/>
          <w:color w:val="111111"/>
          <w:sz w:val="28"/>
          <w:sz w:val="28"/>
          <w:szCs w:val="28"/>
          <w:rtl w:val="true"/>
          <w:lang w:bidi="fa-IR"/>
        </w:rPr>
        <w:t>مانند زيارت عبدالعظيم حسنى عليه السلام در شهر رى كه به فرموده امام حسن عسكرى عليه السلام ثواب زيارت سيدالشهدا عليه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پيشوايان عالى‌قدر درباره زيارت افراد غير معصوم، غير از زيارت و ثواب آن، منظورهاى سياسى و اجتماعى هم بوده است</w:t>
      </w:r>
      <w:r>
        <w:rPr>
          <w:rFonts w:eastAsia="IRNazanin" w:cs="IRNazanin"/>
          <w:color w:val="111111"/>
          <w:sz w:val="28"/>
          <w:szCs w:val="28"/>
          <w:rtl w:val="true"/>
          <w:lang w:bidi="fa-IR"/>
        </w:rPr>
        <w:t xml:space="preserve">. </w:t>
      </w:r>
      <w:r>
        <w:rPr>
          <w:rStyle w:val="FootnoteAnchor"/>
        </w:rPr>
        <w:footnoteReference w:id="189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زيارت يكديگر و فوايد آن، حديثى از امام صادق عليه السلام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يكديگر برويد؛ زيرا زيارت شما از يكديگر، زنده گردانيدن دل‌هاى شما و ياد نمودن احاديث ماست و احاديث ما، شما را به يكديگر متوجه مى‌سازد</w:t>
      </w:r>
      <w:r>
        <w:rPr>
          <w:rFonts w:eastAsia="IRNazanin" w:cs="IRNazanin"/>
          <w:color w:val="111111"/>
          <w:sz w:val="28"/>
          <w:szCs w:val="28"/>
          <w:rtl w:val="true"/>
          <w:lang w:bidi="fa-IR"/>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تاريخ ادبيات و سبك‌شناسى شعر زيارت </w:t>
      </w:r>
      <w:r>
        <w:rPr>
          <w:rStyle w:val="FootnoteAnchor"/>
          <w:rtl w:val="true"/>
        </w:rPr>
        <w:footnoteReference w:id="1897"/>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به بحث درباره تاريخ ادبيات و سبك‌شناسى شعر زيارت بپردازيم، لازم است به اوضاع دينى مسلمانان و وضع شيعه در قرن‌هاى اول تا پنجم هجرى</w:t>
      </w:r>
    </w:p>
    <w:p>
      <w:pPr>
        <w:pStyle w:val="BookText"/>
        <w:rPr/>
      </w:pPr>
      <w:r>
        <w:rPr>
          <w:rFonts w:ascii="IRNazanin" w:hAnsi="IRNazanin" w:eastAsia="IRNazanin"/>
          <w:color w:val="111111"/>
          <w:sz w:val="28"/>
          <w:sz w:val="28"/>
          <w:szCs w:val="28"/>
          <w:rtl w:val="true"/>
          <w:lang w:bidi="fa-IR"/>
        </w:rPr>
        <w:t>نگاهى كوتاه بيفكنيم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صفا در جلد يكم تاريخ ادبيات در ايران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قرن اول هجرى، اديان و مذاهب قديم ايران يك‌باره از ميان رفت و مذاهب اسلامى خواه در ايران و خواه در خارج از ايران، با شدت كم‌نظيرى ظهور كرد و اختلافات ميان مسلمانان به درجه‌اى بود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فرق و نحل خارج از اندازه مسلمين، در همين سه قرن به وجود آمد و پايه ايجاد فرق ديگر هم در اين سه قرن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هنوز مسلمين و يا نو مسلمانان مشغول يافتن حقايق دين اسلام بودند و اختلافات و مناقشات در افكار و اسلوب فكرى مسلمانان و در نتيجه در شعر و نثر هم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خود موجب اتحاد ادبيات پر دامنه دينى مسلمانان در اين ايام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و آغاز قرن پنجم هجرى، مذاهب اسلامى دنباله مذاهب دو قرن پيش و بيشتر غلبه با مذاهب شافعيه، حنفيه، حنبليه، شيعه اثنى عشرى، اسماعيليه، قرامطه، خوارج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شيعه در قرن چهارم و اوايل قرن پنجم از ميان ساير قرون ممتاز است، زيرا در اين دوره بر اثر غلبه سادات طالبيه و امراى آنان از قبيل اسفار، ماكان، مرداويج و آل بويه، قسمت بزرگى از ايران تحت تسلط دولت‌هاى طرفدار تشيع يا دولت‌هاى غير مزاحم نسبت به شيعه قرار داشت</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سامان نسبت به اهل اديان و مذاهب مختلف به‌ويژه شيعه از در مخالفت درنمى‌آمدند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ممالك تابعه آل بويه شيعه در اقامه مراسم مذهبى خود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غلبه سلطان محمود غزنوى بر خراسان و عراق و تسلط سلاجقه بر ايران، شيعه دچار مخالفت سخت دولت‌ها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قرن چهارم مصادف است با دوره غيبت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از چند جهت در عالم تشيع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جلوگيرى از تشعب شيعيان و دوم پيش آمدن مسأله اجتهاد و موضوع انتخاب كسى از ميان علماى شيعه به عنوان نايب امام و همين امر باعث تكامل علوم مذهبى شيعه از قبيل حديث و فقه و كلام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اسماعيليه از ميان فرق شيعه، از باب تأثيرى كه در اوضاع دوره مذكور و ادب فارسى دارند، بايد بيشتر از ديگران مورد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فرقه اصلًا نتيجه اختلاف در امامت اسماعيل بن جعفر الصادق عليه السلام با برادر او حضرت موسى بن جعفر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به دليل اهميت اصل تبليغ و دعوت براى آنها، به تأليف كتب و رسالات متعدد و سرودن اشعار به زبان فارسى توجه زيادى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شاعر و نويسنده اسماعيلى، ناصر خسرو است كه علاوه بر سرودن اشعار حكمى و وعظى در سفرنامه خود به موضوع زيارت خانه خدا و مقابر اوليا و انبيا عنايت وافرى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توجه به تقسيم بندى‌اى كه در مقدّمه به سفرهاى زيارتى اشاره گرديد، به نقش برخى از انواع زيارت در تبلور و غنا بخشى شعر در تاريخ ادبيات و سبك‌شناسى شعر در ايران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زيارت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پيامبر صلى الله عليه و آله در شعر فارسى</w:t>
      </w:r>
    </w:p>
    <w:p>
      <w:pPr>
        <w:pStyle w:val="BookText"/>
        <w:rPr/>
      </w:pPr>
      <w:r>
        <w:rPr>
          <w:rFonts w:ascii="IRNazanin" w:hAnsi="IRNazanin" w:eastAsia="IRNazanin"/>
          <w:color w:val="111111"/>
          <w:sz w:val="28"/>
          <w:sz w:val="28"/>
          <w:szCs w:val="28"/>
          <w:rtl w:val="true"/>
          <w:lang w:bidi="fa-IR"/>
        </w:rPr>
        <w:t xml:space="preserve">حج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فتح حاء مصدر و به كسر آن، اسم مصدر است و در اصطلاح به زيارت خانه خدا با اعمال مخصوص به آن اطلاق مى‌شود و اقسام و اعمال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افراد و حج قِران</w:t>
      </w:r>
      <w:r>
        <w:rPr>
          <w:rFonts w:eastAsia="IRNazanin" w:cs="IRNazanin"/>
          <w:color w:val="111111"/>
          <w:sz w:val="28"/>
          <w:szCs w:val="28"/>
          <w:rtl w:val="true"/>
          <w:lang w:bidi="fa-IR"/>
        </w:rPr>
        <w:t xml:space="preserve">. </w:t>
      </w:r>
      <w:r>
        <w:rPr>
          <w:rStyle w:val="FootnoteAnchor"/>
          <w:rtl w:val="true"/>
        </w:rPr>
        <w:footnoteReference w:id="1898"/>
      </w:r>
      <w:r>
        <w:rPr>
          <w:rFonts w:ascii="Amiri" w:hAnsi="Amiri" w:eastAsia="Amiri" w:cs="Amiri"/>
          <w:color w:val="111111"/>
          <w:sz w:val="28"/>
          <w:sz w:val="28"/>
          <w:szCs w:val="28"/>
          <w:rtl w:val="true"/>
          <w:lang w:bidi="ar-SA"/>
        </w:rPr>
        <w:t>دكتر شميسا در مورد اصطلاحات اسلامى در شعر دوره‌هاى نخستين مى‌نويسد</w:t>
      </w:r>
      <w:r>
        <w:rPr>
          <w:rFonts w:eastAsia="Amiri" w:cs="Amiri" w:ascii="Amiri" w:hAnsi="Amiri"/>
          <w:color w:val="111111"/>
          <w:sz w:val="28"/>
          <w:szCs w:val="28"/>
          <w:rtl w:val="true"/>
          <w:lang w:bidi="ar-SA"/>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فكرى شعر سده‌هاى اول تا سوم، يعنى سبك خراسانى، آن است كه اشاره به معارف اسلامى، حديث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كم است و آنچه هست صورى است و عميق نيست و به اصطلاح مورد بحث و فحص و بسط قرار نمى‌گيرد و شاعر از آن مضمون نمى‌سازد و يا استفاده تمثيلى نمى‌كند و از آن بيشتر در جهت مدح 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وصف معشوق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فرخى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لغات و اصطلاحات اسلامى و زيارتى مانند اذان، قرآن، مكه، نبوت، پيغمبر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 خوردن مى تو بر كف معشوق تو وقت آسايش بتت را پاى تو اندر كنار</w:t>
      </w:r>
    </w:p>
    <w:p>
      <w:pPr>
        <w:pStyle w:val="BookText"/>
        <w:rPr/>
      </w:pPr>
      <w:r>
        <w:rPr>
          <w:rFonts w:ascii="IRNazanin" w:hAnsi="IRNazanin" w:eastAsia="IRNazanin"/>
          <w:color w:val="111111"/>
          <w:sz w:val="28"/>
          <w:sz w:val="28"/>
          <w:szCs w:val="28"/>
          <w:rtl w:val="true"/>
          <w:lang w:bidi="fa-IR"/>
        </w:rPr>
        <w:t>مر مرا در خدمت تو زندگانى باد دير تا ببينم مر تو را در مكه با اهل و تبار</w:t>
      </w:r>
      <w:r>
        <w:rPr>
          <w:rFonts w:eastAsia="IRNazanin" w:cs="IRNazanin"/>
          <w:color w:val="111111"/>
          <w:sz w:val="28"/>
          <w:szCs w:val="28"/>
          <w:rtl w:val="true"/>
          <w:lang w:bidi="fa-IR"/>
        </w:rPr>
        <w:t xml:space="preserve">!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علت آن را بايد در نوپايى عقايد اسلامى در ميان شاعران اين دوره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از شعر قرن چهارم و اوايل قرن پنجم عهد سامانيان و غزنويان شروع شده و در دوره سلجوقى تكامل يافت، حكمت و وعظ و مناقب اهل بيت عليهم السلام است كه پيش درآمدى براى اشعار زيارتى بود و كسى كه قصايد تمام و كامل در اين موضوع ساخت كسايى مروزى بود و بعد از او ناصر خسرو قباديانى به تقليد از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شيعى و بزرگ اين دوره همچون فردوسى، كسائى، فرالاوى، غضايرى رازى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قصايد غرايى در مفاهيم دينى و مدح و منقبت پيامبر اكرم صلى الله عليه و آله و ائمه معصومين عليهم السلام سروده‌اند؛ ليكن در باب موضوع زيارت به معنى اصطلاحى، اشعار چندانى يافته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فرالاوى از شعراى معروف هم‌عصر شهيد بلخى و رودكى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شغل باشد واجب‌تر از زيارت آنك اگر چه نيك بكوشم به واجبش نرسم</w:t>
      </w:r>
    </w:p>
    <w:p>
      <w:pPr>
        <w:pStyle w:val="BookText"/>
        <w:rPr/>
      </w:pPr>
      <w:r>
        <w:rPr>
          <w:rFonts w:ascii="IRNazanin" w:hAnsi="IRNazanin" w:eastAsia="IRNazanin"/>
          <w:color w:val="111111"/>
          <w:sz w:val="28"/>
          <w:sz w:val="28"/>
          <w:szCs w:val="28"/>
          <w:rtl w:val="true"/>
          <w:lang w:bidi="fa-IR"/>
        </w:rPr>
        <w:t>همى شفيع نيابم ازو به عذر گناه كريم طبعى او نزد او شفيع بسم</w:t>
      </w:r>
    </w:p>
    <w:p>
      <w:pPr>
        <w:pStyle w:val="BookText"/>
        <w:rPr/>
      </w:pPr>
      <w:r>
        <w:rPr>
          <w:rFonts w:ascii="IRNazanin" w:hAnsi="IRNazanin" w:eastAsia="IRNazanin"/>
          <w:color w:val="111111"/>
          <w:sz w:val="28"/>
          <w:sz w:val="28"/>
          <w:szCs w:val="28"/>
          <w:rtl w:val="true"/>
          <w:lang w:bidi="fa-IR"/>
        </w:rPr>
        <w:t>سبك شعر در نيمه دوم قرن پنجم و آغاز قرن ششم تحت تأثير سبك دوره اول غزنوى قرار داشت و حتى گاهى شاعرانى مى‌كوشيدند كه سبك سامانى را احيا كنند</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ناصر خسرو و قطران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وزين‌پور درباره شعر ناصر خسرو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ناصر خسرو مانند شعر كسايى سرشار از حكمت و موعظه و انديشه‌هاى مذهبى است </w:t>
      </w:r>
      <w:r>
        <w:rPr>
          <w:rStyle w:val="FootnoteAnchor"/>
          <w:rtl w:val="true"/>
        </w:rPr>
        <w:footnoteReference w:id="1900"/>
      </w:r>
      <w:r>
        <w:rPr>
          <w:rFonts w:ascii="Amiri" w:hAnsi="Amiri" w:eastAsia="Amiri" w:cs="Amiri"/>
          <w:color w:val="111111"/>
          <w:sz w:val="28"/>
          <w:sz w:val="28"/>
          <w:szCs w:val="28"/>
          <w:rtl w:val="true"/>
          <w:lang w:bidi="ar-SA"/>
        </w:rPr>
        <w:t>و دكتر شميسا در مورد سبك وى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قصايد او به</w:t>
      </w:r>
    </w:p>
    <w:p>
      <w:pPr>
        <w:pStyle w:val="BookText"/>
        <w:rPr/>
      </w:pPr>
      <w:r>
        <w:rPr>
          <w:rFonts w:ascii="IRNazanin" w:hAnsi="IRNazanin" w:eastAsia="IRNazanin"/>
          <w:color w:val="111111"/>
          <w:sz w:val="28"/>
          <w:sz w:val="28"/>
          <w:szCs w:val="28"/>
          <w:rtl w:val="true"/>
          <w:lang w:bidi="fa-IR"/>
        </w:rPr>
        <w:t>لحاظ اوزان سنگين و قوافى مشكل و لغات اصيل كهن و مضامين مذهبى و فلسفى و انتقادى متشخص است و از اين رو بايد او را صاحب سبك شخصى دانست</w:t>
      </w:r>
      <w:r>
        <w:rPr>
          <w:rFonts w:eastAsia="IRNazanin" w:cs="IRNazanin"/>
          <w:color w:val="111111"/>
          <w:sz w:val="28"/>
          <w:szCs w:val="28"/>
          <w:rtl w:val="true"/>
          <w:lang w:bidi="fa-IR"/>
        </w:rPr>
        <w:t xml:space="preserve">. </w:t>
      </w:r>
      <w:r>
        <w:rPr>
          <w:rStyle w:val="FootnoteAnchor"/>
          <w:rtl w:val="true"/>
        </w:rPr>
        <w:footnoteReference w:id="1901"/>
      </w:r>
      <w:r>
        <w:rPr>
          <w:rFonts w:ascii="IRNazanin" w:hAnsi="IRNazanin" w:eastAsia="IRNazanin"/>
          <w:color w:val="111111"/>
          <w:sz w:val="28"/>
          <w:sz w:val="28"/>
          <w:szCs w:val="28"/>
          <w:rtl w:val="true"/>
          <w:lang w:bidi="fa-IR"/>
        </w:rPr>
        <w:t xml:space="preserve">ناصرخسرو در قصيده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آمدند با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شاكر از رحمت خداى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طولانى از امام زين العابدين عليه السلام را كه حاوى ادب باطنى زيارت حج و گفت‌وگويى عميق، زيبا و بديع امام سجاد عليه السلام با شبلى كه از حج آمده بوده، به نظم كشيده است</w:t>
      </w:r>
      <w:r>
        <w:rPr>
          <w:rFonts w:eastAsia="IRNazanin" w:cs="IRNazanin"/>
          <w:color w:val="111111"/>
          <w:sz w:val="28"/>
          <w:szCs w:val="28"/>
          <w:rtl w:val="true"/>
          <w:lang w:bidi="fa-IR"/>
        </w:rPr>
        <w:t xml:space="preserve">. </w:t>
      </w:r>
      <w:r>
        <w:rPr>
          <w:rStyle w:val="FootnoteAnchor"/>
          <w:rtl w:val="true"/>
        </w:rPr>
        <w:footnoteReference w:id="1902"/>
      </w:r>
      <w:r>
        <w:rPr>
          <w:rFonts w:ascii="IRNazanin" w:hAnsi="IRNazanin" w:eastAsia="IRNazanin"/>
          <w:color w:val="111111"/>
          <w:sz w:val="28"/>
          <w:sz w:val="28"/>
          <w:szCs w:val="28"/>
          <w:rtl w:val="true"/>
          <w:lang w:bidi="fa-IR"/>
        </w:rPr>
        <w:t>وى همچنين در سفرنامه منثور خويش به زيارت خانه خدا، مقابر و مشاهد اوليا و انبيا اشاره فراوان كرده و توصيفات دقيق، خواندنى و بديعى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نظامى كه بيشتر به داستان سرايى پرداخته و چندان ميل به سفر نداشت، شيفته سفر بوده، به‌ويژه، سفر زيارتى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تحفة العراقين را درباره سفر مكه در شروان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اهميتى كه خاقانى در سرودن اشعار زيارتى در شعر و ادب فارسى داشته است، به نقش زيارت كعبه و پيامبر صلى الله عليه و آله در شعر او به طور ويژه نگاه مى‌افكنيم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زيارت كعبه و پيامبر صلى الله عليه و آله در شعر خاقانى </w:t>
      </w:r>
      <w:r>
        <w:rPr>
          <w:rStyle w:val="FootnoteAnchor"/>
          <w:rtl w:val="true"/>
        </w:rPr>
        <w:footnoteReference w:id="1903"/>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 در پرتو ابيات و تصاوير بلند به معبود و نشانه‌هاى معبود خود عشق مى‌ورزد و شگفتا كه در عين عاشقى، عقل و خرد و تخيلش را در حد كمال به كار مى‌گيرد تا با استفاده از آيات و احاديث و تلميحات، آداب و بركات زيارت را ذكر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 از منظر وى، ابتدا عاشقى است عاقل، اما به تدريج عاقلى عاشق مى‌شود كه هيچ وقت زيارت بى‌معرفت و حكمت را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قربانگاه حق، نفس را</w:t>
      </w:r>
    </w:p>
    <w:p>
      <w:pPr>
        <w:pStyle w:val="BookText"/>
        <w:rPr/>
      </w:pPr>
      <w:r>
        <w:rPr>
          <w:rFonts w:ascii="IRNazanin" w:hAnsi="IRNazanin" w:eastAsia="IRNazanin"/>
          <w:color w:val="111111"/>
          <w:sz w:val="28"/>
          <w:sz w:val="28"/>
          <w:szCs w:val="28"/>
          <w:rtl w:val="true"/>
          <w:lang w:bidi="fa-IR"/>
        </w:rPr>
        <w:t>قربانى مى‌كند نه گوسفند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بامدادان نفس حيوان كرده قربان در منى ليك قربان خواص از نفس انسان ديده‌اند</w:t>
      </w:r>
    </w:p>
    <w:p>
      <w:pPr>
        <w:pStyle w:val="BookText"/>
        <w:rPr/>
      </w:pPr>
      <w:r>
        <w:rPr>
          <w:rFonts w:ascii="IRNazanin" w:hAnsi="IRNazanin" w:eastAsia="IRNazanin"/>
          <w:color w:val="111111"/>
          <w:sz w:val="28"/>
          <w:sz w:val="28"/>
          <w:szCs w:val="28"/>
          <w:rtl w:val="true"/>
          <w:lang w:bidi="fa-IR"/>
        </w:rPr>
        <w:t xml:space="preserve">به گفته دكتر زرين كوب در با كاروان حله تمايلات پارسايى در طى سفر مكه و تأثير زيارت روضه پيغمبر صلى الله عليه و آله در وى، قوت پيشتر يافت و چون به سبب غرور باطنى در دل از ستايشگرى شاهان ناخرسند بود، اين داعيه تازه در جانش آويخت كه از اين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مثل حسان كه ستايشگر پيغمبر بود وى نيز به مدح پيغمبر بسنده كند و از ستايش ديگران كنار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در ادامه قصيده مذكور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كبوتر كز حريم كعبه جان آمده از ير پرش نامه توفيق پنهان ديده‌اند</w:t>
      </w:r>
    </w:p>
    <w:p>
      <w:pPr>
        <w:pStyle w:val="BookText"/>
        <w:rPr/>
      </w:pPr>
      <w:r>
        <w:rPr>
          <w:rFonts w:ascii="IRNazanin" w:hAnsi="IRNazanin" w:eastAsia="IRNazanin"/>
          <w:color w:val="111111"/>
          <w:sz w:val="28"/>
          <w:sz w:val="28"/>
          <w:szCs w:val="28"/>
          <w:rtl w:val="true"/>
          <w:lang w:bidi="fa-IR"/>
        </w:rPr>
        <w:t>اما تنها وصف كعبه نيست كه در نزد خاقانى اين قدر ارج و قرب دارد، بلكه پيامبر مكرم اسلام صلى الله عليه و آله نيز در پرتو قصايد فخيم و استوارى مورد ستايش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برخى استادانِ خاقانى‌شناس همچون دكتر كزازى در رخسار صبح عنوان نموده‌اند، ستايش پيامبر صلى الله عليه و آله و كعبه، زمينه‌هاى گسترده از سخن خاقانى را در بر مى‌گيرد، بلندترين و شيواترين ستايش در پهنه ادب فارسى،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ابوالعلاء گنجوى، استاد و پدرزن خاقانى نيز از شاعران قرن ششم حوزه شمال غربى ايران، در قصيده‌اى در فخريه و تبراى از تهمت به مدح شروان شاه منوچهر، ضمن سوگند و احترام به كتب پيامبران، كعبه، سنگ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صفا، از سخن بد گويان خود را پاك و منزه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حق حرمت انجيل و عزت تورات به سرّ صحف براهيم و رتبت بطحا</w:t>
      </w:r>
    </w:p>
    <w:p>
      <w:pPr>
        <w:pStyle w:val="BookText"/>
        <w:rPr/>
      </w:pPr>
      <w:r>
        <w:rPr>
          <w:rFonts w:ascii="IRNazanin" w:hAnsi="IRNazanin" w:eastAsia="IRNazanin"/>
          <w:color w:val="111111"/>
          <w:sz w:val="28"/>
          <w:sz w:val="28"/>
          <w:szCs w:val="28"/>
          <w:rtl w:val="true"/>
          <w:lang w:bidi="fa-IR"/>
        </w:rPr>
        <w:t>به عزت شب معراج و حرمت حجاج به حق كعبه و سنگ سياه و كوه صفا</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منزهم چو محمد زگفته كفار مقدسم چو معبد زكعبه ترسا </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دكتر ذبيح اللَّه صفا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اواسط قرن پنجم شاهد نهضت تازه و پراهميتى در دربار غزنويان مى‌شويم و آن كوشش‌هاى شاعرانى مانند مسعود سعد، ابوالفرج رونى، سنايى، سيد حسن غزنوى و همعصران آنان است كه از آن ميان در شيوه سنايى، زهد و وعظ و افكار صوفيانه و زاهدانه، با منطق حكيمانه در آميخت و منظومه‌هاى وى به‌ويژه سير العباد و حديقة الحقيقه داراى ابياتى است كه جز با اطلاع كامل از حكمت و يك دوره علوم مذهبى و معقول قابل حل نيست</w:t>
      </w:r>
      <w:r>
        <w:rPr>
          <w:rFonts w:eastAsia="IRNazanin" w:cs="IRNazanin"/>
          <w:color w:val="111111"/>
          <w:sz w:val="28"/>
          <w:szCs w:val="28"/>
          <w:rtl w:val="true"/>
          <w:lang w:bidi="fa-IR"/>
        </w:rPr>
        <w:t xml:space="preserve">. </w:t>
      </w:r>
      <w:r>
        <w:rPr>
          <w:rStyle w:val="FootnoteAnchor"/>
          <w:rtl w:val="true"/>
        </w:rPr>
        <w:footnoteReference w:id="1905"/>
      </w:r>
      <w:r>
        <w:rPr>
          <w:rFonts w:ascii="IRNazanin" w:hAnsi="IRNazanin" w:eastAsia="IRNazanin"/>
          <w:color w:val="111111"/>
          <w:sz w:val="28"/>
          <w:sz w:val="28"/>
          <w:szCs w:val="28"/>
          <w:rtl w:val="true"/>
          <w:lang w:bidi="fa-IR"/>
        </w:rPr>
        <w:t>از شعراى شيعى نيمه اول قرن ششم هجرى، قوامى رازى، سيد حسن غزنوى، حسن متكلم كاشى و حمزه كوچك نيز به سرايش مواعظ و حكم و مناقب خاندان رسالت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غزنوى بعد از سال</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نيشابور به بغداد و از آن‌جا به مكه رفت و سپس به زيارت قبر پيامبر اكرم صلى الله عليه و آله شتافت و اين قصيده زيبا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اين ماييم و اين صدر مصطفاست يا رب اين ماييم و اين فرق عزيز مجتباست</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صفويه از سده دهم هجرى به بعد، سفرنامه نويسى زيارت حج به صورت شعر نيز مرسوم گرديده است؛ مانند فتوح الحرمين تأليف محيى الدين لارى از اديبان و شعراى قرن دهم كه نسخه خطى آن وقف كتابخانه مركزى آستان قدس رضوى شده است </w:t>
      </w:r>
      <w:r>
        <w:rPr>
          <w:rStyle w:val="FootnoteAnchor"/>
          <w:rtl w:val="true"/>
        </w:rPr>
        <w:footnoteReference w:id="1906"/>
      </w:r>
      <w:r>
        <w:rPr>
          <w:rFonts w:ascii="IRNazanin" w:hAnsi="IRNazanin" w:eastAsia="IRNazanin"/>
          <w:color w:val="111111"/>
          <w:sz w:val="28"/>
          <w:sz w:val="28"/>
          <w:szCs w:val="28"/>
          <w:rtl w:val="true"/>
          <w:lang w:bidi="fa-IR"/>
        </w:rPr>
        <w:t>و پس از آن سفرنامه حج تحفة الحرمين يوسف ناجى</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برجسته ترك كه در شرح سفر طولانى خود از استانبول به حرمين شريفين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Style w:val="FootnoteAnchor"/>
          <w:rtl w:val="true"/>
        </w:rPr>
        <w:footnoteReference w:id="1907"/>
      </w:r>
      <w:r>
        <w:rPr>
          <w:rFonts w:ascii="Amiri" w:hAnsi="Amiri" w:eastAsia="Amiri" w:cs="Amiri"/>
          <w:color w:val="111111"/>
          <w:sz w:val="28"/>
          <w:sz w:val="28"/>
          <w:szCs w:val="28"/>
          <w:rtl w:val="true"/>
          <w:lang w:bidi="ar-SA"/>
        </w:rPr>
        <w:t>شرف الدين حسن شفايى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تقليد از تحفة العراقين خاقانى، مثنوى مطلع الأنوار را ساخته است</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حج و اماكن مقدس</w:t>
      </w:r>
    </w:p>
    <w:p>
      <w:pPr>
        <w:pStyle w:val="BookText"/>
        <w:rPr/>
      </w:pPr>
      <w:r>
        <w:rPr>
          <w:rFonts w:ascii="IRNazanin" w:hAnsi="IRNazanin" w:eastAsia="IRNazanin"/>
          <w:color w:val="111111"/>
          <w:sz w:val="28"/>
          <w:sz w:val="28"/>
          <w:szCs w:val="28"/>
          <w:rtl w:val="true"/>
          <w:lang w:bidi="fa-IR"/>
        </w:rPr>
        <w:t>غيبت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اتفاق افتاده، و آن حضرت از طريق نوّاب اربعه با مردم در ارتباط بوده است، اما بعداً اشخاص و بزرگانى در بيدارى يا رؤيا و خواب به زيارت آن حضرت نائل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ملاقات‌ها و زيارت‌ها از ابتدا در منزل امام عسكرى عليه السلام و سپس در سفر حج و ديگر اماكن مقدس رخ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دليل توالى تاريخى و اهميت زيارت ايشان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زنده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معرفى يكى از انواع سفرهاى زيارتى به بحث درباره زيارت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اشارت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اين است كه تشرف به خدمت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و عنايت الهى را مى‌طلبد؛ اگر چه بايد دانست كه عدم رؤيت و زيارت حضرت، دليل بر بى‌توجهى و بى‌عنايتى از ناحيه حضرت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تأمل اين است كه رؤيت حضرت مصلحت دينى و شخصى را مى‌پذيرد، چه بسا اصرار بر ديدن حضرت، بدون آمادگى و عدم خلوص سبب شود كه انسان نتواند حقيقت و سرّ آن را درك كند و جبراً كشف 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كشف سرّ امام، مانند محاربه با امام است و كسى كه با امام خود، چه در حضور و چه در غياب محاربه كند، فى الواقع مشرك گرديده است</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شيخ طوسى در كتاب غيبت اين مطلب را در حديثى از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بن روح، نايب خاصش نقل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مصلحت بايد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انظار عموم دور باشد و اگر تفحص و تجسس براى پيدا كردن و رؤيت صورت گيرد، اين عمل منافى با حكمت غيبت و نقض غرض حكيم مطلق است</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مسأله زيارت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سؤال برانگيز بوده و عوام و خواص در اين باره ابهاماتى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حسين گنجى در كتاب چهارده گفتار پيرامون ارتباط معنوى با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امكان زيارت حضرت مى‌نويسد</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 رحمه الله درباره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كشف المحجه لثمره المهجة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الطَّريقَ الى امامِكَ مَفْتُوحٌ لِمَنْ يُريدُ اللَّه عزَّوَجَلّ كَرامَتَهُ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كه راه به سوى امام توبراى كسى كه خداوند اراده فرموده است آنها را اكرام كند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الحق سيد على قاضى در پاسخ به پرسش برخى از شاگردانش درباره رسيدن به خدمت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خدا در نماز مى‌شود رسيد، خدمت بنده خدا نمى‌توان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و باريافتن به حضور آن حضرت امكان‌پذير است، اما به اذن و توفيق الهى؛ خوشا به حال افرادى كه به زيارت حضرت نائل و با آن حضرت همنشين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حضرت براى افرادى ظاهر مى‌شوند ولى آن حضرت را نمى‌شناسند و يا اين‌كه بعداً ايشان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زمينه‌ها بسيار است، چنان‌كه شيخ طوسى در كتاب الغيبة خود به برخى از آنها اشاره و صاحبدلان و بزرگانى را كه موفق به زيارت قطب عالم امكان،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غيبت شده‌اند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 و بزرگانى كه به زيارت آن حضرت نائل آمده‌اند،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طواف كعبه، محمد خلف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كعبه، يوسف بن احمد جعفرى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 حج در راه شام، احمد بن عبداللَّه هاشمى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امام عسكرى عليه السلام، محمد بن احمد انصارى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على بن مهزيار اهوازى در سفر حج، </w:t>
      </w:r>
      <w:r>
        <w:rPr>
          <w:rStyle w:val="FootnoteAnchor"/>
          <w:rtl w:val="true"/>
        </w:rPr>
        <w:footnoteReference w:id="1910"/>
      </w:r>
      <w:r>
        <w:rPr>
          <w:rFonts w:ascii="Amiri" w:hAnsi="Amiri" w:eastAsia="Amiri" w:cs="Amiri"/>
          <w:color w:val="111111"/>
          <w:sz w:val="28"/>
          <w:sz w:val="28"/>
          <w:szCs w:val="28"/>
          <w:rtl w:val="true"/>
          <w:lang w:bidi="ar-SA"/>
        </w:rPr>
        <w:t xml:space="preserve">سيد احمد رشتى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 به مكه، </w:t>
      </w:r>
      <w:r>
        <w:rPr>
          <w:rStyle w:val="FootnoteAnchor"/>
          <w:rtl w:val="true"/>
        </w:rPr>
        <w:footnoteReference w:id="1911"/>
      </w:r>
      <w:r>
        <w:rPr>
          <w:rFonts w:ascii="Amiri" w:hAnsi="Amiri" w:eastAsia="Amiri" w:cs="Amiri"/>
          <w:color w:val="111111"/>
          <w:sz w:val="28"/>
          <w:sz w:val="28"/>
          <w:szCs w:val="28"/>
          <w:rtl w:val="true"/>
          <w:lang w:bidi="ar-SA"/>
        </w:rPr>
        <w:t xml:space="preserve">شيخ مفيد، علامه حلّى، سيد بحرالعلوم، شيخ رجبعلى خياط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حالات، ويژگى‌ها، ظهور، مدح و منقبت و انتظار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ديوان‌هاى شاعران فارسى و تازى سروده‌هاى خالصانه بسيارى يافته مى‌شود، اما به جريان زيارت‌ها و ملاقات‌هاى بزرگان با آن حضرت به صورت شعر و منظومه‌هاى داستانى كم‌تر پرداخته شده است كه در اين باب، همت شاعران فرهيخته را در سرايش منظومه‌هاى داستانى در زمينه زيارت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براى زندگانى و شرح احوال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نامه‌هايى تهيه شده است كه يكى از آنها كتاب در جست‌وجوى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معرفى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پيرامون زندگى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حجت الاسلام سيد مجيد پور طباطبايى از انتشارات مسجد مقدس جمكران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در دو بخش باريافتگان به حضور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آينه شعر و ادبيات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كتاب‌هايى در زمينه نثر زيارت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در مدح و منقبت آن حضرت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عتبات عاليات در شعر</w:t>
      </w:r>
    </w:p>
    <w:p>
      <w:pPr>
        <w:pStyle w:val="BookText"/>
        <w:rPr/>
      </w:pPr>
      <w:r>
        <w:rPr>
          <w:rFonts w:ascii="IRNazanin" w:hAnsi="IRNazanin" w:eastAsia="IRNazanin"/>
          <w:color w:val="111111"/>
          <w:sz w:val="28"/>
          <w:sz w:val="28"/>
          <w:szCs w:val="28"/>
          <w:rtl w:val="true"/>
          <w:lang w:bidi="fa-IR"/>
        </w:rPr>
        <w:t>زيارت عتبات عاليات در عراق، به‌ويژه كربلا و نجف پس از زيارت كعبه معظمه و مدينه منوره، مورد توجه خاص ائمه معصومين عليهم السلام در روايات بوده است و بيشترين ارادت و احترام را در نزد علما، دانشمندان، شاعران و نويسندگان فارسى‌زبان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با زيارت و تشرف به عتبات و يا در شهر و موطن خود و در آرزوى زيارت عتبات اشعارى ناب از خود به يادگار نهاده‌اند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گفتيم از قرون سه تا پنج هجرى اشعارى درباره زيارت وجود نداشت، اما از قرن ششم به بعد زيارت عتبات در شعر شعرا، نمود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مشتاق زيارت عراق هست و از شروان زادگاه خود گلايه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شروان مرا حاصل نيامد دوست دوست خود ناممكن است اى كاش بودى آشنا</w:t>
      </w:r>
    </w:p>
    <w:p>
      <w:pPr>
        <w:pStyle w:val="BookText"/>
        <w:rPr/>
      </w:pPr>
      <w:r>
        <w:rPr>
          <w:rFonts w:ascii="IRNazanin" w:hAnsi="IRNazanin" w:eastAsia="IRNazanin"/>
          <w:color w:val="111111"/>
          <w:sz w:val="28"/>
          <w:sz w:val="28"/>
          <w:szCs w:val="28"/>
          <w:rtl w:val="true"/>
          <w:lang w:bidi="fa-IR"/>
        </w:rPr>
        <w:t>من حسين وقت و نااهلان يزد و شمر من روزگارم جمله عاشورا و شروان كربلا</w:t>
      </w:r>
    </w:p>
    <w:p>
      <w:pPr>
        <w:pStyle w:val="BookText"/>
        <w:rPr/>
      </w:pPr>
      <w:r>
        <w:rPr>
          <w:rFonts w:ascii="Amiri" w:hAnsi="Amiri" w:eastAsia="Amiri" w:cs="Amiri"/>
          <w:color w:val="111111"/>
          <w:sz w:val="28"/>
          <w:sz w:val="28"/>
          <w:szCs w:val="28"/>
          <w:rtl w:val="true"/>
          <w:lang w:bidi="ar-SA"/>
        </w:rPr>
        <w:t xml:space="preserve">اى عراق اللَّه جارك سخت مشغولم به تو وى خراسان عمرك اللَّه سخت مشتاقم تو را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زيارت در شعر سبك عراقى</w:t>
      </w:r>
    </w:p>
    <w:p>
      <w:pPr>
        <w:pStyle w:val="BookText"/>
        <w:rPr/>
      </w:pPr>
      <w:r>
        <w:rPr>
          <w:rFonts w:ascii="IRNazanin" w:hAnsi="IRNazanin" w:eastAsia="IRNazanin"/>
          <w:color w:val="111111"/>
          <w:sz w:val="28"/>
          <w:sz w:val="28"/>
          <w:szCs w:val="28"/>
          <w:rtl w:val="true"/>
          <w:lang w:bidi="fa-IR"/>
        </w:rPr>
        <w:t>در حمله مغولان و دگرگونى كامل اوضاع اجتماعى، يكسره سبك خراسانى محو شد و سبك عراقى رواج تام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عراقى دو ويژگى مهم دارد و آن شيوع عرفان و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سنايى و خاقانى و نظامى سرانجام به شعر عرفانى كشيد و از طريق عطار به مولانا رسيد و به قول سلطان ولد در مقابل شعر شعرا، شعر اوليا پديد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نظامى در مخزن الاسرار تأكيد دارد كه شعر بايد مبتنى بر شرع باشد و ظاهراً مراد از آن معنويات و اخلاق است و شعر به اين معنى در شعر سنايى و عطار هم سابقه دارد</w:t>
      </w:r>
      <w:r>
        <w:rPr>
          <w:rFonts w:eastAsia="Amiri" w:cs="Amiri" w:ascii="Amiri" w:hAnsi="Amiri"/>
          <w:color w:val="111111"/>
          <w:sz w:val="28"/>
          <w:szCs w:val="28"/>
          <w:rtl w:val="true"/>
          <w:lang w:bidi="ar-SA"/>
        </w:rPr>
        <w:t xml:space="preserve">. </w:t>
      </w:r>
      <w:r>
        <w:rPr>
          <w:rStyle w:val="FootnoteAnchor"/>
          <w:rtl w:val="true"/>
        </w:rPr>
        <w:footnoteReference w:id="1913"/>
      </w:r>
      <w:r>
        <w:rPr>
          <w:rFonts w:ascii="IRNazanin" w:hAnsi="IRNazanin" w:eastAsia="IRNazanin"/>
          <w:color w:val="111111"/>
          <w:sz w:val="28"/>
          <w:sz w:val="28"/>
          <w:szCs w:val="28"/>
          <w:rtl w:val="true"/>
          <w:lang w:bidi="fa-IR"/>
        </w:rPr>
        <w:t xml:space="preserve">شعر شرعى در آثار سعدى نيز به‌ويژه در حكايات بوستان علاوه بر مدح و نعت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آثارش، از اصطلاحات زيارت، زيارتگاه،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حكايت دهم باب دوم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خزائلى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كرم، كار خير و زيارتگاه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 چنان كت برآيد زدست جهانبان درِ خير بركس نبست</w:t>
      </w:r>
    </w:p>
    <w:p>
      <w:pPr>
        <w:pStyle w:val="BookText"/>
        <w:rPr/>
      </w:pPr>
      <w:r>
        <w:rPr>
          <w:rFonts w:ascii="IRNazanin" w:hAnsi="IRNazanin" w:eastAsia="IRNazanin"/>
          <w:color w:val="111111"/>
          <w:sz w:val="28"/>
          <w:sz w:val="28"/>
          <w:szCs w:val="28"/>
          <w:rtl w:val="true"/>
          <w:lang w:bidi="fa-IR"/>
        </w:rPr>
        <w:t>گرت در بيابان نباشد چهى چراغى بنه در زيارتگهى</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در گلستان هم حكايت‌هاى لطيف و نغزى در مورد زيارت مكه، حجاج، زيارتگاه دارد كه ذكر يكى از حكايات او در زمينه حجاج و حاجى در اين‌جا خالى از</w:t>
      </w:r>
    </w:p>
    <w:p>
      <w:pPr>
        <w:pStyle w:val="BookText"/>
        <w:rPr/>
      </w:pPr>
      <w:r>
        <w:rPr>
          <w:rFonts w:ascii="IRNazanin" w:hAnsi="IRNazanin" w:eastAsia="IRNazanin"/>
          <w:color w:val="111111"/>
          <w:sz w:val="28"/>
          <w:sz w:val="28"/>
          <w:szCs w:val="28"/>
          <w:rtl w:val="true"/>
          <w:lang w:bidi="fa-IR"/>
        </w:rPr>
        <w:t>لطف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سالى نزاعى ميان پيادگان حجاج افتاده بود و داعى در آن سفر هم پياده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هم فتاديم و داد فسوق و جدال بداديم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نشينى را ديديم كه با عديل خويش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شطرنج به‌سر مى‌برد فرزين مى‌شود يعنى به از آن مى‌شود كه بود و پيادگان حاج باديه به‌سر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به آزار مى‌درد</w:t>
      </w:r>
    </w:p>
    <w:p>
      <w:pPr>
        <w:pStyle w:val="BookText"/>
        <w:rPr/>
      </w:pPr>
      <w:r>
        <w:rPr>
          <w:rFonts w:ascii="IRNazanin" w:hAnsi="IRNazanin" w:eastAsia="IRNazanin"/>
          <w:color w:val="111111"/>
          <w:sz w:val="28"/>
          <w:sz w:val="28"/>
          <w:szCs w:val="28"/>
          <w:rtl w:val="true"/>
          <w:lang w:bidi="fa-IR"/>
        </w:rPr>
        <w:t>حاجى تونيستى شترست از براى آنك بيچاره خار مى‌خورد و بار مى‌برد</w:t>
      </w:r>
      <w:r>
        <w:rPr>
          <w:rFonts w:eastAsia="IRNazanin" w:cs="IRNazanin"/>
          <w:color w:val="111111"/>
          <w:sz w:val="28"/>
          <w:szCs w:val="28"/>
          <w:rtl w:val="true"/>
          <w:lang w:bidi="fa-IR"/>
        </w:rPr>
        <w:t xml:space="preserve">» </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عطار و مولانا هم در مدح و ستايش پيامبر اكرم صلى الله عليه و آله و شخصيت عرفانى امير المؤمنين عليه السلام اشعار نغز، مؤثر و بى‌بديلى را در تاريخ شعر فارسى انشاد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در سفر بلخ به قونيه به زيارت عتبات مقدس و از آن‌جا از راه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نزديك سال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قونيه رفت</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اما حافظ كه در قرن هشتم شعر شعرا و شعر اوليا را در هم آميخت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كيميا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 </w:t>
      </w:r>
      <w:r>
        <w:rPr>
          <w:rStyle w:val="FootnoteAnchor"/>
          <w:rtl w:val="true"/>
        </w:rPr>
        <w:footnoteReference w:id="1916"/>
      </w:r>
      <w:r>
        <w:rPr>
          <w:rFonts w:ascii="IRNazanin" w:hAnsi="IRNazanin" w:eastAsia="IRNazanin"/>
          <w:color w:val="111111"/>
          <w:sz w:val="28"/>
          <w:sz w:val="28"/>
          <w:szCs w:val="28"/>
          <w:rtl w:val="true"/>
          <w:lang w:bidi="fa-IR"/>
        </w:rPr>
        <w:t>دو غزل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يار دلنوازم شكريست با شكايت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وقت سحر از غصه نجاتم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ابياتى به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 تشنه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شهادت امير المؤمنين عليه السلام و قضيه شهداى كربلا اشارات و تلويحاتى دارد و همچنين به طور صريح يك رباعى در مدح امير المؤمنين عليه السلام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ز كننده در خيبر پرس اسرار كرم ز خواجه قنبر پرس</w:t>
      </w:r>
    </w:p>
    <w:p>
      <w:pPr>
        <w:pStyle w:val="BookText"/>
        <w:rPr/>
      </w:pPr>
      <w:r>
        <w:rPr>
          <w:rFonts w:ascii="IRNazanin" w:hAnsi="IRNazanin" w:eastAsia="IRNazanin"/>
          <w:color w:val="111111"/>
          <w:sz w:val="28"/>
          <w:sz w:val="28"/>
          <w:szCs w:val="28"/>
          <w:rtl w:val="true"/>
          <w:lang w:bidi="fa-IR"/>
        </w:rPr>
        <w:t>گر طالب فيض حق به صدقى حافظ سرچشمه آن ز ساقى كوثر پرس</w:t>
      </w:r>
    </w:p>
    <w:p>
      <w:pPr>
        <w:pStyle w:val="BookText"/>
        <w:rPr/>
      </w:pPr>
      <w:r>
        <w:rPr>
          <w:rFonts w:ascii="IRNazanin" w:hAnsi="IRNazanin" w:eastAsia="IRNazanin"/>
          <w:color w:val="111111"/>
          <w:sz w:val="28"/>
          <w:sz w:val="28"/>
          <w:szCs w:val="28"/>
          <w:rtl w:val="true"/>
          <w:lang w:bidi="fa-IR"/>
        </w:rPr>
        <w:t>در مقطع غزلى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بدرقه راه صادقانه خويش نسبت به خاندان پيامبر، به‌ويژه زيارت امير المؤمنين، على عليه السلام مى‌داند</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اگر قدم زنى در ره خاندان به‌صدق بدرقه رهت شود همت شحنه نجف </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 xml:space="preserve">حافظ همچنين از زيارت، زيارتگاه، آرامگاه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حقيقى و استعارى و عرفانى آن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تربت ما چون گذرى همت خواه كه زيارتگه رندان جهان خواهد بود</w:t>
      </w:r>
    </w:p>
    <w:p>
      <w:pPr>
        <w:pStyle w:val="BookText"/>
        <w:rPr/>
      </w:pPr>
      <w:r>
        <w:rPr>
          <w:rFonts w:ascii="Amiri" w:hAnsi="Amiri" w:eastAsia="Amiri" w:cs="Amiri"/>
          <w:color w:val="111111"/>
          <w:sz w:val="28"/>
          <w:sz w:val="28"/>
          <w:szCs w:val="28"/>
          <w:rtl w:val="true"/>
          <w:lang w:bidi="ar-SA"/>
        </w:rPr>
        <w:t>ثواب روزه و حج قبول آن‌كس برد كه خاك ميكده عشق را زيارت كرد</w:t>
      </w:r>
    </w:p>
    <w:p>
      <w:pPr>
        <w:pStyle w:val="BookText"/>
        <w:rPr/>
      </w:pPr>
      <w:r>
        <w:rPr>
          <w:rFonts w:ascii="Amiri" w:hAnsi="Amiri" w:eastAsia="Amiri" w:cs="Amiri"/>
          <w:color w:val="111111"/>
          <w:sz w:val="28"/>
          <w:sz w:val="28"/>
          <w:szCs w:val="28"/>
          <w:rtl w:val="true"/>
          <w:lang w:bidi="ar-SA"/>
        </w:rPr>
        <w:t>جامى و زيارت عتبات</w:t>
      </w:r>
    </w:p>
    <w:p>
      <w:pPr>
        <w:pStyle w:val="BookText"/>
        <w:rPr/>
      </w:pPr>
      <w:r>
        <w:rPr>
          <w:rFonts w:ascii="Amiri" w:hAnsi="Amiri" w:eastAsia="Amiri" w:cs="Amiri"/>
          <w:color w:val="111111"/>
          <w:sz w:val="28"/>
          <w:sz w:val="28"/>
          <w:szCs w:val="28"/>
          <w:rtl w:val="true"/>
          <w:lang w:bidi="ar-SA"/>
        </w:rPr>
        <w:t xml:space="preserve">توجه به موضوع‌هاى مذهبى و زيارت با 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نهم معطوف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خاضعانه نسبت به آل اللَّه به‌ويژه امير مؤمنان، على عليه السلام ابراز ارادت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عهد جامى هر جا كسى را مى‌يافتند كه حب على عليه السلام را در سينه داشت به‌سختى مجازات مى‌كردند و جامى نيز با اين‌كه در تقيه عقايد خود را در ايران پنهان مى‌داشته، در سفر عراق با دلى مطمئن و خاطرى آسوده به زيارت حرم علوى عليه السلام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او در مدح سالار شهيدان، امام حسين عليه السلام حاكى است كه وى به كربلا سفر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كرده‌ام از ديده پاى سوى مشهد حسين هست اين سفر به مذهب عشاق فرض عين</w:t>
      </w:r>
    </w:p>
    <w:p>
      <w:pPr>
        <w:pStyle w:val="BookText"/>
        <w:rPr/>
      </w:pPr>
      <w:r>
        <w:rPr>
          <w:rFonts w:ascii="IRNazanin" w:hAnsi="IRNazanin" w:eastAsia="IRNazanin"/>
          <w:color w:val="111111"/>
          <w:sz w:val="28"/>
          <w:sz w:val="28"/>
          <w:szCs w:val="28"/>
          <w:rtl w:val="true"/>
          <w:lang w:bidi="fa-IR"/>
        </w:rPr>
        <w:t>خدام مرقدش به سرم گر نهند پاى حقا كه بگذرد سرم از فرق فرقدين</w:t>
      </w:r>
      <w:r>
        <w:rPr>
          <w:rFonts w:eastAsia="IRNazanin" w:cs="IRNazanin"/>
          <w:color w:val="111111"/>
          <w:sz w:val="28"/>
          <w:szCs w:val="28"/>
          <w:rtl w:val="true"/>
          <w:lang w:bidi="fa-IR"/>
        </w:rPr>
        <w:t xml:space="preserve">» </w:t>
      </w:r>
      <w:r>
        <w:rPr>
          <w:rStyle w:val="FootnoteAnchor"/>
          <w:rtl w:val="true"/>
        </w:rPr>
        <w:footnoteReference w:id="1918"/>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تشكيل دولت صفويه</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سده دهم هجرى به بعد سفرنامه‌نويسى به صورت شعر هم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سفرنامه‌هاى منظوم، سفرنامه سيد مهدى بحرانى در گذشته به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باره كاظمين است كه آن را با</w:t>
      </w:r>
    </w:p>
    <w:p>
      <w:pPr>
        <w:pStyle w:val="BookText"/>
        <w:rPr/>
      </w:pPr>
      <w:r>
        <w:rPr>
          <w:rFonts w:ascii="Amiri" w:hAnsi="Amiri" w:eastAsia="Amiri" w:cs="Amiri"/>
          <w:color w:val="111111"/>
          <w:sz w:val="28"/>
          <w:sz w:val="28"/>
          <w:szCs w:val="28"/>
          <w:rtl w:val="true"/>
          <w:lang w:bidi="ar-SA"/>
        </w:rPr>
        <w:t>عنوان رحلة الشّتاء و الصّيف به رشته تحرير درآورده است</w:t>
      </w:r>
      <w:r>
        <w:rPr>
          <w:rFonts w:eastAsia="Amiri" w:cs="Amiri" w:ascii="Amiri" w:hAnsi="Amiri"/>
          <w:color w:val="111111"/>
          <w:sz w:val="28"/>
          <w:szCs w:val="28"/>
          <w:rtl w:val="true"/>
          <w:lang w:bidi="ar-SA"/>
        </w:rPr>
        <w:t xml:space="preserve">. </w:t>
      </w:r>
      <w:r>
        <w:rPr>
          <w:rStyle w:val="FootnoteAnchor"/>
        </w:rPr>
        <w:footnoteReference w:id="191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مشهد الرضا عليه السلام در شعر</w:t>
      </w:r>
    </w:p>
    <w:p>
      <w:pPr>
        <w:pStyle w:val="BookText"/>
        <w:rPr/>
      </w:pPr>
      <w:r>
        <w:rPr>
          <w:rFonts w:ascii="Amiri" w:hAnsi="Amiri" w:eastAsia="Amiri" w:cs="Amiri"/>
          <w:color w:val="111111"/>
          <w:sz w:val="28"/>
          <w:sz w:val="28"/>
          <w:szCs w:val="28"/>
          <w:rtl w:val="true"/>
          <w:lang w:bidi="ar-SA"/>
        </w:rPr>
        <w:t>در جغرافياى كهن، دو منطقه اصلى و مهم ايران، خراسان و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اين رو شعر به اعتبار شاعران، يا خراسانى است يا عراقى و شاعران، شعر خود را به يكى از اين دو منطقه نسبت مى‌دهند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خاقانى شروانى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 در آرزوى ديدن خراسان و زيارت فضلاى آن‌جا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خراسان شوم انشاء اللَّه آن ره آسان شوم انشاء اللَّه</w:t>
      </w:r>
    </w:p>
    <w:p>
      <w:pPr>
        <w:pStyle w:val="BookText"/>
        <w:rPr/>
      </w:pPr>
      <w:r>
        <w:rPr>
          <w:rFonts w:ascii="IRNazanin" w:hAnsi="IRNazanin" w:eastAsia="IRNazanin"/>
          <w:color w:val="111111"/>
          <w:sz w:val="28"/>
          <w:sz w:val="28"/>
          <w:szCs w:val="28"/>
          <w:rtl w:val="true"/>
          <w:lang w:bidi="fa-IR"/>
        </w:rPr>
        <w:t xml:space="preserve">عندليبم چه كنم خارستان به گلستان شوم انشاء اللَّه </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خاقانى با اجازه شروان شاه اخستان به شوق ديدار خراسان كه آرزوى ديرينه او بود، از شروان بيرون آمد، اما چون در شهررى بيمار شد و خراسان نيز بر اثر فتنه غز و حبس سلطان سنجر و قتل محمد بن يحيى گرفتار هرج و مرج و آشوب گشت، به دستور پادشاه مجبور به چشم پوشى از مسافرت شد و اين گونه به حسرت در قصيده‌اى مويه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سبب سوى خراسان شدنم نگذارند عندليبم، به گلستان شدنم نگذارند</w:t>
      </w:r>
    </w:p>
    <w:p>
      <w:pPr>
        <w:pStyle w:val="BookText"/>
        <w:rPr/>
      </w:pPr>
      <w:r>
        <w:rPr>
          <w:rFonts w:ascii="IRNazanin" w:hAnsi="IRNazanin" w:eastAsia="IRNazanin"/>
          <w:color w:val="111111"/>
          <w:sz w:val="28"/>
          <w:sz w:val="28"/>
          <w:szCs w:val="28"/>
          <w:rtl w:val="true"/>
          <w:lang w:bidi="fa-IR"/>
        </w:rPr>
        <w:t>نيست بستان خراسان را چون من مرغى مرغم آوخ سوى بستان شدنم نگذارند</w:t>
      </w:r>
    </w:p>
    <w:p>
      <w:pPr>
        <w:pStyle w:val="BookText"/>
        <w:rPr/>
      </w:pPr>
      <w:r>
        <w:rPr>
          <w:rFonts w:ascii="IRNazanin" w:hAnsi="IRNazanin" w:eastAsia="IRNazanin"/>
          <w:color w:val="111111"/>
          <w:sz w:val="28"/>
          <w:sz w:val="28"/>
          <w:szCs w:val="28"/>
          <w:rtl w:val="true"/>
          <w:lang w:bidi="fa-IR"/>
        </w:rPr>
        <w:t>يا در قصيده‌اى ديگر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رهروم مقصد امكان به خراسان يابم تشنه‌ام مشرب احسان به خراسان يابم</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قصايد زيبا و غراى خاقانى درباره خراسان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خراسانيه‌هاى ديوان 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Style w:val="FootnoteAnchor"/>
          <w:rtl w:val="true"/>
        </w:rPr>
        <w:footnoteReference w:id="1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نورالدين عبدالرحمن جامى نيز در قرن نهم در مدح و منقبت خاندان پيامبر اكرم صلى الله عليه و آله به‌ويژه على بن موسى الرضا عليه السلام، حريم درگاه آن امام همام را قبله گاه سلاطين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آلِ طاها وَ يس سَلامٌ عَلى آلِ خَيرِ النَّبِّيين</w:t>
      </w:r>
    </w:p>
    <w:p>
      <w:pPr>
        <w:pStyle w:val="BookText"/>
        <w:rPr/>
      </w:pPr>
      <w:r>
        <w:rPr>
          <w:rFonts w:ascii="Amiri" w:hAnsi="Amiri" w:eastAsia="Amiri" w:cs="Amiri"/>
          <w:color w:val="111111"/>
          <w:sz w:val="28"/>
          <w:sz w:val="28"/>
          <w:szCs w:val="28"/>
          <w:rtl w:val="true"/>
          <w:lang w:bidi="ar-SA"/>
        </w:rPr>
        <w:t>سَلامٌ عَلى رَوْضَةٍ حَلَّ فيها امام يُباهى بِهِ الْمُلكُ وَالدّين</w:t>
      </w:r>
    </w:p>
    <w:p>
      <w:pPr>
        <w:pStyle w:val="BookText"/>
        <w:rPr/>
      </w:pPr>
      <w:r>
        <w:rPr>
          <w:rFonts w:ascii="IRNazanin" w:hAnsi="IRNazanin" w:eastAsia="IRNazanin"/>
          <w:color w:val="111111"/>
          <w:sz w:val="28"/>
          <w:sz w:val="28"/>
          <w:szCs w:val="28"/>
          <w:rtl w:val="true"/>
          <w:lang w:bidi="fa-IR"/>
        </w:rPr>
        <w:t>امام به حق شاه مطلق كه آمد حريم درش قبله گاه سلاطين</w:t>
      </w:r>
    </w:p>
    <w:p>
      <w:pPr>
        <w:pStyle w:val="BookText"/>
        <w:rPr/>
      </w:pPr>
      <w:r>
        <w:rPr>
          <w:rFonts w:ascii="IRNazanin" w:hAnsi="IRNazanin" w:eastAsia="IRNazanin"/>
          <w:color w:val="111111"/>
          <w:sz w:val="28"/>
          <w:sz w:val="28"/>
          <w:szCs w:val="28"/>
          <w:rtl w:val="true"/>
          <w:lang w:bidi="fa-IR"/>
        </w:rPr>
        <w:t>منقبت‌گويى و مرثيه‌سرايى در عهد صفوى</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جامى دوره شعر كلاسيك كه با رودكى آغاز شده بود،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پرعظمت پادشاهان صفوى هيچ شاعر مبتكر و بزرگى كه در تاريخ ادبيات ايران نام و مقام شايسته‌اى يابد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بايد در سياست كلى پادشاهان صفوى جست كه به دلايل داشتن مقام شيخى و رهبرى طريقت و تماس با رؤساى مذاهب و رقبايى چون شاهان عثمانى و هند به شعر و شاعرى توجه يك‌سويه داشتند </w:t>
      </w:r>
      <w:r>
        <w:rPr>
          <w:rStyle w:val="FootnoteAnchor"/>
          <w:rtl w:val="true"/>
        </w:rPr>
        <w:footnoteReference w:id="1922"/>
      </w:r>
      <w:r>
        <w:rPr>
          <w:rFonts w:ascii="IRNazanin" w:hAnsi="IRNazanin" w:eastAsia="IRNazanin"/>
          <w:color w:val="111111"/>
          <w:sz w:val="28"/>
          <w:sz w:val="28"/>
          <w:szCs w:val="28"/>
          <w:rtl w:val="true"/>
          <w:lang w:bidi="fa-IR"/>
        </w:rPr>
        <w:t>و بيشتر همّ خود را صرف ترويج مذهب تشيع مى‌كردند و اكثر اشعار به جاى مديحه و غزل در مدح و منقبت اولياى دين و ذكر كرامات ائمه اطهار عليهم السلام و مصيبت شهيدان كربلا و بزرگداشت امام زادگان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محرك‌هاى شاعران در سرودن اين‌گونه اشعار، هدفمندى، </w:t>
      </w:r>
      <w:r>
        <w:rPr>
          <w:rStyle w:val="FootnoteAnchor"/>
          <w:rtl w:val="true"/>
        </w:rPr>
        <w:footnoteReference w:id="1923"/>
      </w:r>
      <w:r>
        <w:rPr>
          <w:rFonts w:ascii="IRNazanin" w:hAnsi="IRNazanin" w:eastAsia="IRNazanin"/>
          <w:color w:val="111111"/>
          <w:sz w:val="28"/>
          <w:sz w:val="28"/>
          <w:szCs w:val="28"/>
          <w:rtl w:val="true"/>
          <w:lang w:bidi="fa-IR"/>
        </w:rPr>
        <w:t>پرداختن به باورداشت‌هاى مذهبى و كسب ثواب اخروى را نيز نبايد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منقبت‌گويى و مرثيه‌سرايى ويژه شعر عهد صفوى و حتى زبان فارسى نبوده است، چه اين دو موضوع در اشعار شعراى سده‌هاى پيشين، به‌ويژه قرن‌هاى هشتم و نهم و در زبان عربى در اشعار ابوالاسود دوئلى در منقبت اميرالمؤمنين عليه السلام، قصيده ميميه فرزدق در مدح امام زين العابدين عليه السلام،</w:t>
      </w:r>
    </w:p>
    <w:p>
      <w:pPr>
        <w:pStyle w:val="BookText"/>
        <w:rPr/>
      </w:pPr>
      <w:r>
        <w:rPr>
          <w:rFonts w:ascii="Amiri" w:hAnsi="Amiri" w:eastAsia="Amiri" w:cs="Amiri"/>
          <w:color w:val="111111"/>
          <w:sz w:val="28"/>
          <w:sz w:val="28"/>
          <w:szCs w:val="28"/>
          <w:rtl w:val="true"/>
          <w:lang w:bidi="ar-SA"/>
        </w:rPr>
        <w:t>هاشميات كميت اسدى و قصيده تائيه دعبل خزاعى سابقه داشته است</w:t>
      </w:r>
      <w:r>
        <w:rPr>
          <w:rFonts w:eastAsia="Amiri" w:cs="Amiri" w:ascii="Amiri" w:hAnsi="Amiri"/>
          <w:color w:val="111111"/>
          <w:sz w:val="28"/>
          <w:szCs w:val="28"/>
          <w:rtl w:val="true"/>
          <w:lang w:bidi="ar-SA"/>
        </w:rPr>
        <w:t xml:space="preserve">. </w:t>
      </w:r>
      <w:r>
        <w:rPr>
          <w:rStyle w:val="FootnoteAnchor"/>
          <w:rtl w:val="true"/>
        </w:rPr>
        <w:footnoteReference w:id="1924"/>
      </w:r>
      <w:r>
        <w:rPr>
          <w:rFonts w:ascii="IRNazanin" w:hAnsi="IRNazanin" w:eastAsia="IRNazanin"/>
          <w:color w:val="111111"/>
          <w:sz w:val="28"/>
          <w:sz w:val="28"/>
          <w:szCs w:val="28"/>
          <w:rtl w:val="true"/>
          <w:lang w:bidi="fa-IR"/>
        </w:rPr>
        <w:t>پيداست كه غلبه نهايى تشيع و رسمى شدن آن مى‌توانست در اين امر تأثير تازه‌اى داشته باشد، به‌ويژه كه پس از شاه اسماعيل، شاه تهماسب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جوار مرقد منور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دينى پدر را دنبال نمود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اسماعيل دوم فرزند شاه تهماسب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پادشاهى شاه عباس و جانشينانش تا به آخر عهد صفوى، همان سياست با قوت تمام دنبال شد و گويندگان و ستايندگان بزرگ زمان شاه تهماسب، مانند حيرتى تونى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محتشم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ساختن اشعار دينى، به‌ويژه مناقب آل رسول صلى الله عليه و آله و مرثيه با حال و هواى زيارت كربلا و مشهد مقدس در قالب‌هاى قصيده، ترجيع‌بند و تركيب‌بند بوده و حتى برخى اموال خود را وقف آستانه امام رضا عليه السلام نموده‌اند؛ مانند قاسمى گنابادى از شعراى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پادشاهان صفوى در راستاى سياست، علاقه و نذر و نيازهايى كه به مرقد مطهر حضرت ثامن الحجج عليه السلام داشته‌اند، همواره به زيارت مشهد مقدس مى‌شتافته و علما و دانشمندان و شاعران را به همراه مى‌برده‌اند و اموال و املاك شخصى خود را وقف و نذر حرم مطهر مى‌كرده و به تعمير و توسعه حرم اقدام مى‌نموده و خدام و متوليان امر را تحت حمايت خويش مى‌نواخته‌اند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شيخ عباس قمى در 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صاحب مطلع الشمس در خصوص زيارت‌هاى شاه عباس از اصفهان به مرقد مطهر امام رضا عليه السلام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سنه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شاه عباس به مشهد مقدس رفته، زمستان را در آن‌جا گذرانيد و خدمت خادم باشى آستانه مقدسه را خود متقلّد و مشغول بود، چنانچه شبى با 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سرشمع‌ها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رحمه الله بالبديهه اين</w:t>
      </w:r>
    </w:p>
    <w:p>
      <w:pPr>
        <w:pStyle w:val="BookText"/>
        <w:rPr/>
      </w:pPr>
      <w:r>
        <w:rPr>
          <w:rFonts w:ascii="Amiri" w:hAnsi="Amiri" w:eastAsia="Amiri" w:cs="Amiri"/>
          <w:color w:val="111111"/>
          <w:sz w:val="28"/>
          <w:sz w:val="28"/>
          <w:szCs w:val="28"/>
          <w:rtl w:val="true"/>
          <w:lang w:bidi="ar-SA"/>
        </w:rPr>
        <w:t>اشعار را انشا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پيوسته بود ملايك عليين پروانه شمع روضه خلد آيين</w:t>
      </w:r>
    </w:p>
    <w:p>
      <w:pPr>
        <w:pStyle w:val="BookText"/>
        <w:rPr/>
      </w:pPr>
      <w:r>
        <w:rPr>
          <w:rFonts w:ascii="IRNazanin" w:hAnsi="IRNazanin" w:eastAsia="IRNazanin"/>
          <w:color w:val="111111"/>
          <w:sz w:val="28"/>
          <w:sz w:val="28"/>
          <w:szCs w:val="28"/>
          <w:rtl w:val="true"/>
          <w:lang w:bidi="fa-IR"/>
        </w:rPr>
        <w:t>مقراض به احتياط زن اى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ببرى شهپر جبريل امين</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نذرى كه شاه عباس كرده بود كه پياده به مشهد برود، پياده به مشهد مشرف گشت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راه طولانى را طى نمود و صاحب تاريخ عالم آرا اين اشعار را در اين باب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شاه مردان شاه عباس شه والاگر خاقان امجد</w:t>
      </w:r>
    </w:p>
    <w:p>
      <w:pPr>
        <w:pStyle w:val="BookText"/>
        <w:rPr/>
      </w:pPr>
      <w:r>
        <w:rPr>
          <w:rFonts w:ascii="IRNazanin" w:hAnsi="IRNazanin" w:eastAsia="IRNazanin"/>
          <w:color w:val="111111"/>
          <w:sz w:val="28"/>
          <w:sz w:val="28"/>
          <w:szCs w:val="28"/>
          <w:rtl w:val="true"/>
          <w:lang w:bidi="fa-IR"/>
        </w:rPr>
        <w:t xml:space="preserve">به طواف مرقد شاه خراسان پياده رفت با اخلاص بيحدّ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رفت شد تاريخ رفتن زاصفاهان پياده تا به مشهد</w:t>
      </w:r>
    </w:p>
    <w:p>
      <w:pPr>
        <w:pStyle w:val="BookText"/>
        <w:rPr/>
      </w:pPr>
      <w:r>
        <w:rPr>
          <w:rFonts w:ascii="Amiri" w:hAnsi="Amiri" w:eastAsia="Amiri" w:cs="Amiri"/>
          <w:color w:val="111111"/>
          <w:sz w:val="28"/>
          <w:sz w:val="28"/>
          <w:szCs w:val="28"/>
          <w:rtl w:val="true"/>
          <w:lang w:bidi="ar-SA"/>
        </w:rPr>
        <w:t xml:space="preserve">مصرع آخر، به حساب ابجد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كه تاريخ سفر شاه عباس به مشهد مقدس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رويكرد پادشاهان صفوى در تشويق شاعران به منقبت‌گويى و مرثيه اهل بيت عليهم السلام و از سويى بى‌مهرى به شاعران مداح باعث شد كه شعر در اين دوره از محيط دربار قدم بيرون نهاد و به دست عامه افتاد و گويندگان غزلسرا و مثنوى ساز به دربار سلاطين عثمانى و بارگاه شاهان گوركانى هند روى آوردند و به تشويق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فارسى رسوخ يافت و در معمارى و نقاشى و ساير مظاهر فرهنگى و هنرى، سبك تازه‌اى به وجود آمد كه آن را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Style w:val="FootnoteAnchor"/>
          <w:rtl w:val="true"/>
        </w:rPr>
        <w:footnoteReference w:id="1925"/>
      </w:r>
      <w:r>
        <w:rPr>
          <w:rFonts w:ascii="IRNazanin" w:hAnsi="IRNazanin" w:eastAsia="IRNazanin"/>
          <w:color w:val="111111"/>
          <w:sz w:val="28"/>
          <w:sz w:val="28"/>
          <w:szCs w:val="28"/>
          <w:rtl w:val="true"/>
          <w:lang w:bidi="fa-IR"/>
        </w:rPr>
        <w:t>در اين راستا بارگاه‌هايى نمادين از ائمه طاهرين عليهم السلام در هند شكل مى‌گيرد</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احداث شهر تاريخى حيدرآباد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شرق اين شهر و بالاى كوه يك رواق به نام بارگاه امام رضا عليه السلام به حكم علامه مير مؤمن استر آبادى گرگانى ساخته شده و به همين خاطر 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مبارك امام ضامن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شهر حيدرآباد در شب ذى القعده به مناسبت سالروز ولادت با سعادت امام رضا عليه السلام به زيارت كوه مزبور مشرف و به جشن و شعر خوانى و مداحى در فضايل و منقبت آن حضرت مى‌پردازند</w:t>
      </w:r>
      <w:r>
        <w:rPr>
          <w:rFonts w:eastAsia="IRNazanin" w:cs="IRNazanin"/>
          <w:color w:val="111111"/>
          <w:sz w:val="28"/>
          <w:szCs w:val="28"/>
          <w:rtl w:val="true"/>
          <w:lang w:bidi="fa-IR"/>
        </w:rPr>
        <w:t xml:space="preserve">. </w:t>
      </w:r>
      <w:r>
        <w:rPr>
          <w:rStyle w:val="FootnoteAnchor"/>
          <w:rtl w:val="true"/>
        </w:rPr>
        <w:footnoteReference w:id="1926"/>
      </w:r>
      <w:r>
        <w:rPr>
          <w:rFonts w:ascii="IRNazanin" w:hAnsi="IRNazanin" w:eastAsia="IRNazanin"/>
          <w:color w:val="111111"/>
          <w:sz w:val="28"/>
          <w:sz w:val="28"/>
          <w:szCs w:val="28"/>
          <w:rtl w:val="true"/>
          <w:lang w:bidi="fa-IR"/>
        </w:rPr>
        <w:t>تأليف كتب مربوط به زيارت در قرن سيزده و چهارده</w:t>
      </w:r>
    </w:p>
    <w:p>
      <w:pPr>
        <w:pStyle w:val="BookText"/>
        <w:rPr/>
      </w:pPr>
      <w:r>
        <w:rPr>
          <w:rFonts w:ascii="IRNazanin" w:hAnsi="IRNazanin" w:eastAsia="IRNazanin"/>
          <w:color w:val="111111"/>
          <w:sz w:val="28"/>
          <w:sz w:val="28"/>
          <w:szCs w:val="28"/>
          <w:rtl w:val="true"/>
          <w:lang w:bidi="fa-IR"/>
        </w:rPr>
        <w:t>موضوع زيارت در قرن سيزدهم و چهاردهم به اندازه‌اى شيوع و اهميت پيدا مى‌كند كه كتاب‌هاى بسيارى در زمينه زيارت، زايرين و شرح زيارات معصومين عليهم السلام به نثر و نظم به زبان‌هاى فارسى و عربى تأليف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كتاب‌هاى زيارتى منظوم تحفة الزائرين بالهادين است كه عارف و شاعر قرن سيزدهم ميرزا على خان صفاء السلطنه نايينى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سروده و حاوى مجموعه‌اى از زيارات و مناجات و قصايد در مديح ثامن الائمه عليه السلام و خواهرش حضرت معصومه عليها السلام مى‌باشد و آن را در سنه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آستان قدس رضوى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اشعار مشتاقى در مورد زيارت آستانه مبارك حضرت رضا عليه السلام قصيده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معبد ملائكه يا عرش كبرياست يا بقعه منور سلطان دين رضاست؟</w:t>
      </w:r>
    </w:p>
    <w:p>
      <w:pPr>
        <w:pStyle w:val="BookText"/>
        <w:rPr/>
      </w:pPr>
      <w:r>
        <w:rPr>
          <w:rFonts w:ascii="IRNazanin" w:hAnsi="IRNazanin" w:eastAsia="IRNazanin"/>
          <w:color w:val="111111"/>
          <w:sz w:val="28"/>
          <w:sz w:val="28"/>
          <w:szCs w:val="28"/>
          <w:rtl w:val="true"/>
          <w:lang w:bidi="fa-IR"/>
        </w:rPr>
        <w:t>پاداش يك زيارت تو صد هزار حج چونان‌كه يك اشارت تو خلد را بهاست</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خاكى كه زاير تو گذارد قدم بر آن فرخنده تربتى است كه بهتر ز كيمياست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بازگشت ادبى و زيارت حضرت معصومه عليها السلام</w:t>
      </w:r>
    </w:p>
    <w:p>
      <w:pPr>
        <w:pStyle w:val="BookText"/>
        <w:rPr/>
      </w:pPr>
      <w:r>
        <w:rPr>
          <w:rFonts w:ascii="IRNazanin" w:hAnsi="IRNazanin" w:eastAsia="IRNazanin"/>
          <w:color w:val="111111"/>
          <w:sz w:val="28"/>
          <w:sz w:val="28"/>
          <w:szCs w:val="28"/>
          <w:rtl w:val="true"/>
          <w:lang w:bidi="fa-IR"/>
        </w:rPr>
        <w:t>دكتر آرين‌پور در از صبا تا نيما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نيمه دوم قرن دوازدهم، اواخر دوره افشارها و كمى پيش از فتحعلى شاه نهضت نسبتاً مهمى در شعر و نثر فارسى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كانون نهضت جديد شد و شاعرانى از سبك رايج هندى برتافتند و به تقليد و تتبع طرز و شيوه استادان سبك خراسانى در پنج شش قرن پيش پرداختند</w:t>
      </w:r>
      <w:r>
        <w:rPr>
          <w:rFonts w:eastAsia="IRNazanin" w:cs="IRNazanin"/>
          <w:color w:val="111111"/>
          <w:sz w:val="28"/>
          <w:szCs w:val="28"/>
          <w:rtl w:val="true"/>
          <w:lang w:bidi="fa-IR"/>
        </w:rPr>
        <w:t xml:space="preserve">». </w:t>
      </w:r>
      <w:r>
        <w:rPr>
          <w:rStyle w:val="FootnoteAnchor"/>
          <w:rtl w:val="true"/>
        </w:rPr>
        <w:footnoteReference w:id="1929"/>
      </w:r>
      <w:r>
        <w:rPr>
          <w:rFonts w:ascii="IRNazanin" w:hAnsi="IRNazanin" w:eastAsia="IRNazanin"/>
          <w:color w:val="111111"/>
          <w:sz w:val="28"/>
          <w:sz w:val="28"/>
          <w:szCs w:val="28"/>
          <w:rtl w:val="true"/>
          <w:lang w:bidi="fa-IR"/>
        </w:rPr>
        <w:t>بر اثر هدايت و تشويق مهم‌ترين آنها يعنى مير سيد على مشتاق از سادات حسينى اصفهان منظومه‌اى از گويندگان جوان بر گرد او جمع شدند، مانند محمد خياط عاشق اصفهانى، صهباى قمى، آذر بيگدلى، هاتف اصفهانى و حاجى سليمان بيدگلى كاشانى را كه مشاهير شعراى عهد فتحعلى شاه بيشتر شاگردان آنها بودند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شاعران علاوه بر قصايد و غزليات به سبك خراسانى و عراقى، تركيب بندهايى بسيار فصيح و سوزناكى به تقليد از تركيب بند محتشم كاشى سروده‌اند و ضمن زيارت حرم‌هاى ائمه عليهم السلام و اولاد پاك آنان در ايران، قصايد محكم و غرايى در ستايش آن حضرات و شهرهاى مذهبى و اماكن زيارتى به‌ويژه آستانه حضرت معصومه عليها السلام از خود به يادگار گذارده‌اند؛ براى مثال سيد احمد هاتف اصفهانى قصيده‌اى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شهر قم و حرم حضرت معصومه عليها السلام دارد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شهرى كه سالار است در وى سرورى عدل پرور شهريارى دادگستر داورى</w:t>
      </w:r>
    </w:p>
    <w:p>
      <w:pPr>
        <w:pStyle w:val="BookText"/>
        <w:rPr/>
      </w:pPr>
      <w:r>
        <w:rPr>
          <w:rFonts w:ascii="IRNazanin" w:hAnsi="IRNazanin" w:eastAsia="IRNazanin"/>
          <w:color w:val="111111"/>
          <w:sz w:val="28"/>
          <w:sz w:val="28"/>
          <w:szCs w:val="28"/>
          <w:rtl w:val="true"/>
          <w:lang w:bidi="fa-IR"/>
        </w:rPr>
        <w:t>و همو در تاريخ مرمّت گلدسته حرم</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 مجد و خورشيد سماحت اختر عزت نظام عالم و دستور گيتى آصف دوران</w:t>
      </w:r>
    </w:p>
    <w:p>
      <w:pPr>
        <w:pStyle w:val="BookText"/>
        <w:rPr/>
      </w:pPr>
      <w:r>
        <w:rPr>
          <w:rFonts w:ascii="IRNazanin" w:hAnsi="IRNazanin" w:eastAsia="IRNazanin"/>
          <w:color w:val="111111"/>
          <w:sz w:val="28"/>
          <w:sz w:val="28"/>
          <w:szCs w:val="28"/>
          <w:rtl w:val="true"/>
          <w:lang w:bidi="fa-IR"/>
        </w:rPr>
        <w:t>دبيرخامه هاتف پى تاريخ اتمامش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زحكم آصف اين گلدسته آبادان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هاتف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آرين پور وضع ادبى دوره قاجار را چنين توصيف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 محمد خان، مؤسس قاجاريه به واسطه اشتغال به جنگ و پيروزى، طبعاً فرصتى براى تشويق شعرا و گويندگان نداشت، اما برادرزاده و جانشين او فتحعلى شاه دربار باشكوهى در تهران تشكيل داد و صدها شاعر و قصيده گو و غزلسرا كه محور آنها ملك الشعراى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هر سو پيرامون شاه شاعر و شعرشناس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الشعراى صبا كه به قول علامه دهخدا روزگارى را نيز به حكومت قم و كاشان گذرانيد و گويند وقتى به كليددارى آستانه نيز منصوب گشت، </w:t>
      </w:r>
      <w:r>
        <w:rPr>
          <w:rStyle w:val="FootnoteAnchor"/>
          <w:rtl w:val="true"/>
        </w:rPr>
        <w:footnoteReference w:id="1930"/>
      </w:r>
      <w:r>
        <w:rPr>
          <w:rFonts w:ascii="IRNazanin" w:hAnsi="IRNazanin" w:eastAsia="IRNazanin"/>
          <w:color w:val="111111"/>
          <w:sz w:val="28"/>
          <w:sz w:val="28"/>
          <w:szCs w:val="28"/>
          <w:rtl w:val="true"/>
          <w:lang w:bidi="fa-IR"/>
        </w:rPr>
        <w:t>از جمله شاعرانى بود كه بيشترين قصايد و ماده تاريخ‌هاى محكم و غرايى را در كتيبه‌هاى منظوم فارسى در موضوع زيارت آستانه مباركه حضرت معصومه عليها السلام در قم، امامزاده جعفر در پيشواى ورامين و ديگر آستانه‌ها و اماكن مذهبى در تهران و رى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اشعار كتيبه‌هاى حرم مطهر حضرت ستّى فاطمه معصومه عليها السلام يعنى كتيبه‌هاى گرداگرد گنبد، پايه مرمرين ضريح مرقد منوّر، سردر ورودى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ميانى ايوان طلا و حرم مطهر از سروده‌هاى طبع شيرين صباست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ابياتى از يكى از كتيبه‌ها كه به منظور تذهيب گنبد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بحر 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به خط نستعليق آقا مهدى ملك الكتاب طهرانى مزين گرديده است را در زير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موسى عيان از سينه سيناستى يا كه زرين بارگه بضعه موساستى</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بضعه موسى بن جعفر فاطمه كز روى قدر خاك درگاهش عبير طرّه حوراستى</w:t>
      </w:r>
    </w:p>
    <w:p>
      <w:pPr>
        <w:pStyle w:val="BookText"/>
        <w:rPr/>
      </w:pPr>
      <w:r>
        <w:rPr>
          <w:rFonts w:ascii="IRNazanin" w:hAnsi="IRNazanin" w:eastAsia="IRNazanin"/>
          <w:color w:val="111111"/>
          <w:sz w:val="28"/>
          <w:sz w:val="28"/>
          <w:szCs w:val="28"/>
          <w:rtl w:val="true"/>
          <w:lang w:bidi="fa-IR"/>
        </w:rPr>
        <w:t>نوگلى رنگين زطرف گلشن ياسين بود آيتى روشن به صدر نامه طاهاستى</w:t>
      </w:r>
    </w:p>
    <w:p>
      <w:pPr>
        <w:pStyle w:val="BookText"/>
        <w:rPr/>
      </w:pPr>
      <w:r>
        <w:rPr>
          <w:rFonts w:ascii="IRNazanin" w:hAnsi="IRNazanin" w:eastAsia="IRNazanin"/>
          <w:color w:val="111111"/>
          <w:sz w:val="28"/>
          <w:sz w:val="28"/>
          <w:szCs w:val="28"/>
          <w:rtl w:val="true"/>
          <w:lang w:bidi="fa-IR"/>
        </w:rPr>
        <w:t xml:space="preserve">پرتوى از آفتاب اصطفاى مصطفاست زهره‌اى از آسمان عصمت زهراستى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ديگر عهد قاجار همچون غياثاى حلوايى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صادق ناطق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قصيده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معجزيه،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عبداللَّه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 ضريح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حاج محمد تقى بن عباس شيرازى متخلص به شوريده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شيبانى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 قصيده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مطوّلِ گرداگرد ايوان‌هاى صحن نو، سيد غمخوار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و ماده تاريخ‌هاى شيوايى در ستايش حرم حضرت معصومه عليها السلام و سال ساخت و تعمير و تزيين حرم و بناهاى اطراف آن سروده و به حرم مطهر تقديم نموده‌اند كه حاكى از محبت و ارادت آن شاعران به آستان پر بركت حضرت معصومه عليها السلام و توجه به سرزمين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درباره كتيبه‌هاى آستانه مباركه حضرت معصومه عليها السلام پژوهشى مفصل و ادبى تهيه و در سفر اخير به آستانه مطهر قم عكس‌هايى از اين كتيبه‌هاى نستعليق صحن شرقى تهيه و مشاهده نموده است كه كتيبه‌هاى شعرى جديد به خط ثلث هم زينت بخش نماى كاشى‌هاى معرق حياط ورودى به مرقد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صحن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و امامزاده‌ها پيامبران در ايران</w:t>
      </w:r>
    </w:p>
    <w:p>
      <w:pPr>
        <w:pStyle w:val="BookText"/>
        <w:rPr/>
      </w:pPr>
      <w:r>
        <w:rPr>
          <w:rFonts w:ascii="IRNazanin" w:hAnsi="IRNazanin" w:eastAsia="IRNazanin"/>
          <w:color w:val="111111"/>
          <w:sz w:val="28"/>
          <w:sz w:val="28"/>
          <w:szCs w:val="28"/>
          <w:rtl w:val="true"/>
          <w:lang w:bidi="fa-IR"/>
        </w:rPr>
        <w:t>در مرحله اول، زيارت پيامبر اكرم صلى الله عليه و آله و پيشوايان معصوم اسلام مورد سفارش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افرادى به زيارت آن بزرگواران دست نيافتند، يا زيارت آنان را انجام داده‌اند، نوبت به زيارت امامزادگان، اوليا و صالحان و پيامبران مى‌رسد كه به حمداللَّه در غالب بلاد شيعه به‌ويژه ايران، قبورشان ملجأ و پناه دردمندان و حاجتمندان است و به استحباب زيارت آنان در روايات و احاديث و نظر علماى اعلام تصريح شده است</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در مقدّمه مقاله گفته آمد، پيامبر اعظم صلى الله عليه و آله در شأن فاطمه اطهر عليها السلام زيارت</w:t>
      </w:r>
    </w:p>
    <w:p>
      <w:pPr>
        <w:pStyle w:val="BookText"/>
        <w:rPr/>
      </w:pPr>
      <w:r>
        <w:rPr>
          <w:rFonts w:ascii="IRNazanin" w:hAnsi="IRNazanin" w:eastAsia="IRNazanin"/>
          <w:color w:val="111111"/>
          <w:sz w:val="28"/>
          <w:sz w:val="28"/>
          <w:szCs w:val="28"/>
          <w:rtl w:val="true"/>
          <w:lang w:bidi="fa-IR"/>
        </w:rPr>
        <w:t>فرزندان امام حسن و امام حسين عليه السلام را به منزله زيارت آن دو بزرگوار ذكر نموده كه از اين حديث زيارت امامزاده‌ها استنباط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موسى بن جعفر عليه السلام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لم يقدر على زيارتنا فليزر صالحى موالينا يكتب ثواب زيارتنا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نمى‌تواند به زيارت ما بيايد، بايد دوستداران صالح ما را زيارت كند و براى چنين زيارتى، ثواب زيارت ما براى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اين‌گونه روايات و احاديث به تدريج در ميان مردم ما اين عقيده ريشه‌دار گرديده كه زيارت غير امامان معصوم را هم مورد توجه قرار دهند</w:t>
      </w:r>
      <w:r>
        <w:rPr>
          <w:rFonts w:eastAsia="IRNazanin" w:cs="IRNazanin"/>
          <w:color w:val="111111"/>
          <w:sz w:val="28"/>
          <w:szCs w:val="28"/>
          <w:rtl w:val="true"/>
          <w:lang w:bidi="fa-IR"/>
        </w:rPr>
        <w:t xml:space="preserve">. </w:t>
      </w:r>
      <w:r>
        <w:rPr>
          <w:rStyle w:val="FootnoteAnchor"/>
          <w:rtl w:val="true"/>
        </w:rPr>
        <w:footnoteReference w:id="1931"/>
      </w:r>
      <w:r>
        <w:rPr>
          <w:rFonts w:ascii="IRNazanin" w:hAnsi="IRNazanin" w:eastAsia="IRNazanin"/>
          <w:color w:val="111111"/>
          <w:sz w:val="28"/>
          <w:sz w:val="28"/>
          <w:szCs w:val="28"/>
          <w:rtl w:val="true"/>
          <w:lang w:bidi="fa-IR"/>
        </w:rPr>
        <w:t>اين موضوع از دوره صفوى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 ريپكا درباره رويكرد شاعران صفوى به امامزاده‌ها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شيعى عهد صفوى و پس از آن، از آن‌جا كه به جاى مدح و قصيده به ستايش پيغمبر و على يا سوگنامه امامان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ديگر سو بى‌مهرى آشكار به شاعران باعث شد كه دلبستگى به امامزادگان، فرزندان امامان و به آرامگاه ايشان كه به امامزاده هم بلند آوازه‌اند بسيار چشمگير باشد</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از اين رو شاعران علاقه‌مند و شيفته امامزاده‌ها، بقاع متبرك و پيامبران آثار ادبى خالصانه، احساسى و عاطفى خود را به آستان آن بزرگواران تقديم داشته و بدين‌وسيله سر ارادت و احترام خود را به آستان خاندان پاك رسالت ساييده‌اند و برخى از اشعار آنها همراه با آيات و احاديث بر كتيبه كاشى بناها، قبور و ضريح‌هاى مطهر به صورت خوشنويسى نقش بسته است</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اشعارى كه شعراى دوره بازگشت ادبى و پس از آن درباره حرم حضرت معصومه عليها السلام قم سروده و در قسمت پيشين از آن بحث شد، نمونه‌هايى از شعر شعراى قرون اخير و معاصر را در وصف و منقبت و زيارت امامزادگان بقاع متبركه و پيامبران</w:t>
      </w:r>
    </w:p>
    <w:p>
      <w:pPr>
        <w:pStyle w:val="BookText"/>
        <w:rPr/>
      </w:pPr>
      <w:r>
        <w:rPr>
          <w:rFonts w:ascii="IRNazanin" w:hAnsi="IRNazanin" w:eastAsia="IRNazanin"/>
          <w:color w:val="111111"/>
          <w:sz w:val="28"/>
          <w:sz w:val="28"/>
          <w:szCs w:val="28"/>
          <w:rtl w:val="true"/>
          <w:lang w:bidi="fa-IR"/>
        </w:rPr>
        <w:t>كه در كتاب‌هاى مربوط به شرح احوال، آثار تاريخى و مدفن آن بزرگان تأليف گرديده به دست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صباى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ماده تاريخ براى ايوان بقعه مبارك امامزاده جعفر عليه السلام پيشواى ورامين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كه روى كاشى نوشته شده و نمونه ابيات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رقاب عالم داراى دادگستر شمس الملوك اعظم خاقان پاك گوهر</w:t>
      </w:r>
    </w:p>
    <w:p>
      <w:pPr>
        <w:pStyle w:val="BookText"/>
        <w:rPr/>
      </w:pPr>
      <w:r>
        <w:rPr>
          <w:rFonts w:ascii="IRNazanin" w:hAnsi="IRNazanin" w:eastAsia="IRNazanin"/>
          <w:color w:val="111111"/>
          <w:sz w:val="28"/>
          <w:sz w:val="28"/>
          <w:szCs w:val="28"/>
          <w:rtl w:val="true"/>
          <w:lang w:bidi="fa-IR"/>
        </w:rPr>
        <w:t>ايوان و گنبد و صحن چون عرش و چرخ جنت آراست خوب و جانبخش افراخت نغز و دلبر</w:t>
      </w:r>
    </w:p>
    <w:p>
      <w:pPr>
        <w:pStyle w:val="BookText"/>
        <w:rPr/>
      </w:pPr>
      <w:r>
        <w:rPr>
          <w:rFonts w:ascii="IRNazanin" w:hAnsi="IRNazanin" w:eastAsia="IRNazanin"/>
          <w:color w:val="111111"/>
          <w:sz w:val="28"/>
          <w:sz w:val="28"/>
          <w:szCs w:val="28"/>
          <w:rtl w:val="true"/>
          <w:lang w:bidi="fa-IR"/>
        </w:rPr>
        <w:t xml:space="preserve">كلك صبا رقم زد از بهر سال تاريخ بنياد شد زدارا اين بارگاه جعفر </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شاعران اواخر روزگار قاجار همچون سروش اصفهانى</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كتيبه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 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قصايد و ماده تاريخ‌هاى شيوايى را براى حرم مطهر حضرت عبدالعظيم عليه السلام و امامزادگان طاهر و حمزه عليهما السلام واقع در شهررى انشا نموده‌اند كه به خط نستعليق بر كتيبه كاشى‌هاى معرق و آيينه كارى‌هاى حرم‌هاى مطهر قصارنويسى و تذهيب شده است</w:t>
      </w:r>
      <w:r>
        <w:rPr>
          <w:rFonts w:eastAsia="IRNazanin" w:cs="IRNazanin"/>
          <w:color w:val="111111"/>
          <w:sz w:val="28"/>
          <w:szCs w:val="28"/>
          <w:rtl w:val="true"/>
          <w:lang w:bidi="fa-IR"/>
        </w:rPr>
        <w:t xml:space="preserve">. </w:t>
      </w:r>
      <w:r>
        <w:rPr>
          <w:rStyle w:val="FootnoteAnchor"/>
          <w:rtl w:val="true"/>
        </w:rPr>
        <w:footnoteReference w:id="1934"/>
      </w:r>
      <w:r>
        <w:rPr>
          <w:rFonts w:ascii="IRNazanin" w:hAnsi="IRNazanin" w:eastAsia="IRNazanin"/>
          <w:color w:val="111111"/>
          <w:sz w:val="28"/>
          <w:sz w:val="28"/>
          <w:szCs w:val="28"/>
          <w:rtl w:val="true"/>
          <w:lang w:bidi="fa-IR"/>
        </w:rPr>
        <w:t>همچنين بالاى در ورودى بقعه متبرك امامزادگان خطيب و نجيب واقع در بلده نور آيات و ابياتى با خط نستعليق خوش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فَاللَّهُ خَيْرٌ حفِظًا وَ هُوَ أَرْحَمُ الرَّ حِمِينَ</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آيد از اين لاله زار بوى خطيب و نجيب مى وزد از اين مزار بوى خطيب و نجيب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از اشعار معاصر در مديحه عليا جناب زينب خاتون عليها السلام واقع در ارزنان اثر طبع مرحوم سيد مجتبى كيوان</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زيارت امامزادگان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معطر مى‌شود جانى كه زى كوى تو مى‌آيد كه بوى اولياى حق زمشكوى تو مى‌آيد</w:t>
      </w:r>
    </w:p>
    <w:p>
      <w:pPr>
        <w:pStyle w:val="BookText"/>
        <w:rPr/>
      </w:pPr>
      <w:r>
        <w:rPr>
          <w:rFonts w:ascii="IRNazanin" w:hAnsi="IRNazanin" w:eastAsia="IRNazanin"/>
          <w:color w:val="111111"/>
          <w:sz w:val="28"/>
          <w:sz w:val="28"/>
          <w:szCs w:val="28"/>
          <w:rtl w:val="true"/>
          <w:lang w:bidi="fa-IR"/>
        </w:rPr>
        <w:t xml:space="preserve">به‌ياد خاكبوس جدّ والاى تو مى‌افتد به آهنگ زيارت هركس سوى تو مى‌آيد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و نيز همواره مراقد پيامبران مورد توجه علما و شاعران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كمال الدين همايون فراهانى در مديحه اشموئيل نبى عليه السلام واقع در ساوه اشعارى به شرح ذيل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نهفته است در اين بارگاه با تجليل پيام آور يزدان جناب اشموئيل</w:t>
      </w:r>
    </w:p>
    <w:p>
      <w:pPr>
        <w:pStyle w:val="BookText"/>
        <w:rPr/>
      </w:pPr>
      <w:r>
        <w:rPr>
          <w:rFonts w:ascii="Amiri" w:hAnsi="Amiri" w:eastAsia="Amiri" w:cs="Amiri"/>
          <w:color w:val="111111"/>
          <w:sz w:val="28"/>
          <w:sz w:val="28"/>
          <w:szCs w:val="28"/>
          <w:rtl w:val="true"/>
          <w:lang w:bidi="ar-SA"/>
        </w:rPr>
        <w:t>به هوش باش كه اين مرقد سراسر نور بود مزار ملائك مطاف جبرائيل</w:t>
      </w:r>
    </w:p>
    <w:p>
      <w:pPr>
        <w:pStyle w:val="BookText"/>
        <w:rPr/>
      </w:pPr>
      <w:r>
        <w:rPr>
          <w:rFonts w:ascii="Amiri" w:hAnsi="Amiri" w:eastAsia="Amiri" w:cs="Amiri"/>
          <w:color w:val="111111"/>
          <w:sz w:val="28"/>
          <w:sz w:val="28"/>
          <w:szCs w:val="28"/>
          <w:rtl w:val="true"/>
          <w:lang w:bidi="ar-SA"/>
        </w:rPr>
        <w:t xml:space="preserve">به شهر ساوه مزارش منادى توحيد به خاك كشور جمشيد مايه تجميل </w:t>
      </w:r>
      <w:r>
        <w:rPr>
          <w:rStyle w:val="FootnoteAnchor"/>
          <w:rtl w:val="true"/>
        </w:rPr>
        <w:footnoteReference w:id="19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بزرگان، مشاهير علمى و شاعران</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بحث زيارت در روايات عرض شد، از نخستين زمينه‌هاى زيارت در اسلام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دينى با يكديگر بوده است و در حديث امام صادق عليه السلام فوايدى براى آن ذكر شد كه ديدار بزرگان، مشاهير، علمى و ادبى و اساتيد، يكى از مصداق‌هاى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صورت ديگرى از زيارت و ديدار شاعران، مشايخ، عرفا و دانشمندان در تاريخ ادبيات فارسى رقم خورده است كه طى آن ديدارها و زيارت‌هايى بين بزرگان و شاعران رخ داده و اشعارى براى هم سروده‌اند كه حاكى از بزرگوارى‌ها، گذشت‌ها و گاهى فخر فروشى، طعنه، طنز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ابوالخير، عارف نامى سده چهارم و پنجم با مشايخ و اساتيدى</w:t>
      </w:r>
    </w:p>
    <w:p>
      <w:pPr>
        <w:pStyle w:val="BookText"/>
        <w:rPr/>
      </w:pPr>
      <w:r>
        <w:rPr>
          <w:rFonts w:ascii="IRNazanin" w:hAnsi="IRNazanin" w:eastAsia="IRNazanin"/>
          <w:color w:val="111111"/>
          <w:sz w:val="28"/>
          <w:sz w:val="28"/>
          <w:szCs w:val="28"/>
          <w:rtl w:val="true"/>
          <w:lang w:bidi="fa-IR"/>
        </w:rPr>
        <w:t>چون ابوالحسن خرقانى، ابوعبداللَّه محمد بن احمد خضرى 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استادش حسن سرخسى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ديدارهايى علمى و ادبى داشته و اشعارى خطاب به آنها سروده و پاسخ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يك رباعى شگفت و شطح گونه نيز در موضوع زيارت به معنى ديدار دارد كه در كتاب سخنان منظوم ابوسعيد ابوالخير، تأليف مرحوم سعيد نفيسى،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شرحى در تعليقات از سيّد عزالدين آملى در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آن رباعى چنين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بر سر گور زلّه غارت كردم </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قرم ششم دو زيارت و ملاقات بين شعرا اتفاق افتاده كه حاوى حكايت‌هاى شيرين و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ابتداى قرن ششم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نظامى عروضى بر اساس حكايتى در چهار مقاله، خيام را به شهر بلخ در كوى برده‌فروشان در سراى امير ابوسعد جرّه ملاقات كرده بود و خيام بدو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 من در موضعى باشد كه هر بهارى شمال بر من گل افشان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نيشابور رسيد، چهار سال بود كه آن بزرگ روى در نقاب خاك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آدينه‌اى به زيارت او رفتم و يكى را با خود بردم كه خاك او به من بخش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گورستان حيره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برگ شكوفه بر خاك او ريخته بود كه خاك او در زير گل پنهان شده بود و مرا ياد آمد آن حكايت كه به شهر بلخ از او شنيده بودم </w:t>
      </w:r>
      <w:r>
        <w:rPr>
          <w:rFonts w:eastAsia="IRNazanin" w:cs="IRNazanin"/>
          <w:color w:val="111111"/>
          <w:sz w:val="28"/>
          <w:szCs w:val="28"/>
          <w:rtl w:val="true"/>
          <w:lang w:bidi="fa-IR"/>
        </w:rPr>
        <w:t xml:space="preserve">...». </w:t>
      </w:r>
      <w:r>
        <w:rPr>
          <w:rStyle w:val="FootnoteAnchor"/>
          <w:rtl w:val="true"/>
        </w:rPr>
        <w:footnoteReference w:id="1938"/>
      </w:r>
      <w:r>
        <w:rPr>
          <w:rFonts w:ascii="IRNazanin" w:hAnsi="IRNazanin" w:eastAsia="IRNazanin"/>
          <w:color w:val="111111"/>
          <w:sz w:val="28"/>
          <w:sz w:val="28"/>
          <w:szCs w:val="28"/>
          <w:rtl w:val="true"/>
          <w:lang w:bidi="fa-IR"/>
        </w:rPr>
        <w:t>اين حكايت حاوى كرامت و پيشگويى خيام نيشابورى در مورد محل دفن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ديگر، ديدار شرف الدين حسام النسفى از علماى دينى و شاعر، با خاقانى شروانى است كه حاكى از بزرگوارى و گذشت خاقانى نسبت به حسام در مورد شاعرى وى است</w:t>
      </w:r>
      <w:r>
        <w:rPr>
          <w:rFonts w:eastAsia="IRNazanin" w:cs="IRNazanin"/>
          <w:color w:val="111111"/>
          <w:sz w:val="28"/>
          <w:szCs w:val="28"/>
          <w:rtl w:val="true"/>
          <w:lang w:bidi="fa-IR"/>
        </w:rPr>
        <w:t xml:space="preserve">. </w:t>
      </w:r>
      <w:r>
        <w:rPr>
          <w:rStyle w:val="FootnoteAnchor"/>
          <w:rtl w:val="true"/>
        </w:rPr>
        <w:footnoteReference w:id="1939"/>
      </w:r>
      <w:r>
        <w:rPr>
          <w:rFonts w:ascii="Amiri" w:hAnsi="Amiri" w:eastAsia="Amiri" w:cs="Amiri"/>
          <w:color w:val="111111"/>
          <w:sz w:val="28"/>
          <w:sz w:val="28"/>
          <w:szCs w:val="28"/>
          <w:rtl w:val="true"/>
          <w:lang w:bidi="ar-SA"/>
        </w:rPr>
        <w:t>در قرن هفتم نيز عطار، قسمتى از عمر خود را به رسم سالكان طريقت در سفر</w:t>
      </w:r>
    </w:p>
    <w:p>
      <w:pPr>
        <w:pStyle w:val="BookText"/>
        <w:rPr/>
      </w:pPr>
      <w:r>
        <w:rPr>
          <w:rFonts w:ascii="IRNazanin" w:hAnsi="IRNazanin" w:eastAsia="IRNazanin"/>
          <w:color w:val="111111"/>
          <w:sz w:val="28"/>
          <w:sz w:val="28"/>
          <w:szCs w:val="28"/>
          <w:rtl w:val="true"/>
          <w:lang w:bidi="fa-IR"/>
        </w:rPr>
        <w:t>گذراند و از مكه تا ماوراء النهر بسيارى از مشايخ را زيارت كرد</w:t>
      </w:r>
      <w:r>
        <w:rPr>
          <w:rFonts w:eastAsia="IRNazanin" w:cs="IRNazanin"/>
          <w:color w:val="111111"/>
          <w:sz w:val="28"/>
          <w:szCs w:val="28"/>
          <w:rtl w:val="true"/>
          <w:lang w:bidi="fa-IR"/>
        </w:rPr>
        <w:t xml:space="preserve">. </w:t>
      </w:r>
      <w:r>
        <w:rPr>
          <w:rStyle w:val="FootnoteAnchor"/>
          <w:rtl w:val="true"/>
        </w:rPr>
        <w:footnoteReference w:id="1940"/>
      </w:r>
      <w:r>
        <w:rPr>
          <w:rFonts w:ascii="IRNazanin" w:hAnsi="IRNazanin" w:eastAsia="IRNazanin"/>
          <w:color w:val="111111"/>
          <w:sz w:val="28"/>
          <w:sz w:val="28"/>
          <w:szCs w:val="28"/>
          <w:rtl w:val="true"/>
          <w:lang w:bidi="fa-IR"/>
        </w:rPr>
        <w:t>همچنين شيخ مظهر الدين باخرزى در سفر به قونيه توقع داشته كه مولانا به ديدار او برود، اما مولانا به دليل داشتن مقامات عرفانى، زيارت خود را اولى 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بغدادِ جهانِ جان انا الحق مى‌زديم پيش از آن كاين داروگير نكته منصور بود </w:t>
      </w:r>
      <w:r>
        <w:rPr>
          <w:rStyle w:val="FootnoteAnchor"/>
          <w:rtl w:val="true"/>
        </w:rPr>
        <w:footnoteReference w:id="19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قبور مؤمنين و شهدا</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تقسيم‌بندى كلى زيارت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معصومين عليهم السلام و زيارت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اهل قبور هم دستورهاى فراوانى از سوى پيشوايان اسلام وارد شده است و اين عمل به عنوان يك وظيفه اخلاقى براى زندگان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زُوروا مَوْتاكُمْ فَانَّهُمْ يَفْرَحُونَ بِزِيارَتِكُمْ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زيارت مردگان خود برويد، زيرا آنان به خاطر زيارت شما خرسند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مرده رفتن، مثل هديه بردن در زنده بودن اوست و سبب خوشحالى او مى‌گردد</w:t>
      </w:r>
      <w:r>
        <w:rPr>
          <w:rFonts w:eastAsia="IRNazanin" w:cs="IRNazanin"/>
          <w:color w:val="111111"/>
          <w:sz w:val="28"/>
          <w:szCs w:val="28"/>
          <w:rtl w:val="true"/>
          <w:lang w:bidi="fa-IR"/>
        </w:rPr>
        <w:t xml:space="preserve">. </w:t>
      </w:r>
      <w:r>
        <w:rPr>
          <w:rStyle w:val="FootnoteAnchor"/>
          <w:rtl w:val="true"/>
        </w:rPr>
        <w:footnoteReference w:id="1942"/>
      </w:r>
      <w:r>
        <w:rPr>
          <w:rFonts w:ascii="IRNazanin" w:hAnsi="IRNazanin" w:eastAsia="IRNazanin"/>
          <w:color w:val="111111"/>
          <w:sz w:val="28"/>
          <w:sz w:val="28"/>
          <w:szCs w:val="28"/>
          <w:rtl w:val="true"/>
          <w:lang w:bidi="fa-IR"/>
        </w:rPr>
        <w:t>مرحوم محدث قمى در مفاتيح الجنان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قبور مؤمنين ثواب بسيار دارد و علاوه بر فوايد عظيمى كه بر آن مترتب است، باعث عبرت و آگاهى و زهد و بى‌ميلى به دنيا و رغبت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شاعران و نويسندگان خوش قريحه پارسى نيز با زيارت قبور در سوگ مؤمنين، دوستان و شهدا، طبع آزمايى نموده و اشعارى سوزناك و مرثيه‌اى را سروده و يا حتى بعضى از شاعران اشعارى براى گورخود گفته‌اند كه برخى از اين اشعار بر سنگ قبور و مزارها به زيبايى و به اشكال و خطوط گوناگون نقش بسته است كه بررسى و پژوهش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بعضى پيچيدگى‌هاى مسايل در تدوين تاريخ و زندگى‌نامه مردم هر</w:t>
      </w:r>
    </w:p>
    <w:p>
      <w:pPr>
        <w:pStyle w:val="BookText"/>
        <w:rPr/>
      </w:pPr>
      <w:r>
        <w:rPr>
          <w:rFonts w:ascii="Amiri" w:hAnsi="Amiri" w:eastAsia="Amiri" w:cs="Amiri"/>
          <w:color w:val="111111"/>
          <w:sz w:val="28"/>
          <w:sz w:val="28"/>
          <w:szCs w:val="28"/>
          <w:rtl w:val="true"/>
          <w:lang w:bidi="ar-SA"/>
        </w:rPr>
        <w:t>عصر كه در جامعه‌شناسى نمودار اعتقادات مذهبى و آداب و رسوم ملت ايران است</w:t>
      </w:r>
      <w:r>
        <w:rPr>
          <w:rFonts w:eastAsia="Amiri" w:cs="Amiri" w:ascii="Amiri" w:hAnsi="Amiri"/>
          <w:color w:val="111111"/>
          <w:sz w:val="28"/>
          <w:szCs w:val="28"/>
          <w:rtl w:val="true"/>
          <w:lang w:bidi="ar-SA"/>
        </w:rPr>
        <w:t xml:space="preserve">» </w:t>
      </w:r>
      <w:r>
        <w:rPr>
          <w:rStyle w:val="FootnoteAnchor"/>
          <w:rtl w:val="true"/>
        </w:rPr>
        <w:footnoteReference w:id="1943"/>
      </w:r>
      <w:r>
        <w:rPr>
          <w:rFonts w:ascii="IRNazanin" w:hAnsi="IRNazanin" w:eastAsia="IRNazanin"/>
          <w:color w:val="111111"/>
          <w:sz w:val="28"/>
          <w:sz w:val="28"/>
          <w:szCs w:val="28"/>
          <w:rtl w:val="true"/>
          <w:lang w:bidi="fa-IR"/>
        </w:rPr>
        <w:t xml:space="preserve">كه همه اينها را مى‌توان در قالب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كارهايى انجام گرفته است؛ از جمله بررسى ويژگى‌هاى سنگ نوشته مزار شهداى جنگ تحميلى است كه كتاب‌ها و مقالاتى پيرامون 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 نمونه مى‌توان به مقاله‌اى در مورد اشعار على معلم دامغانى كه در موضوع سنگ قبر شهدا و اموات گورستان‌هاى محل تولد وى سروده و نگارنده در يكى از روزنامه‌هاى رسمى آن مقاله را ديده است و نيز كتاب بررسى سنگ نبشته مزار شهدا، نوشته كارشناسان مردم‌شناسى سازمان ميراث فرهنگى كه به متون و اشعار نوشته بر قبور شهدا اشاره و تحليل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در سه قرن اول هجرى از اصطلاحات دينى و مذهبى به صورت ابزارى و خام براى مدح و توصيف امرا، پادشاهان و معشوق استفاده كرده‌اند، اما از قرن چهارم تا ششم زيارت به معناى خاص اماكن مقدس مانند مكه مكرمه و مدينه منوره، با ستايش كعبه و پيامبر اكرم صلى الله عليه و آله كه در شعر خاقانى به اوج مى‌رسد آغاز و نيز زيارت در معناى عام يعنى ديدار شاعران و بزرگان با يكديگر نيز رخ داده است، تا اين‌كه در قرن نهم جامى با اين‌كه حكام وقت ضديتى بسيار با شيعه داشته‌اند، به زيارت عتبات شتافته و اشعار دلنشين و خالصانه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دهم با تشكيل اولين حكومت ملى، صفويه و رشد و ترويج عقايد شيعى و طرد قصايد ستايشى توسط آنها، شاعران بى‌آن‌كه به زيارت عتبات مشرف شوند، به مدح و منقبت اهل بيت عليهم السلام به‌ويژه مرثيه شهيدان كربلا پرداخته و به طور صريح و يا تلويحى عشق و شيدايى خود را به خاندان پاك رسول صلى الله عليه و آله و زيارت آن بزرگواران نشان داده و علاوه بر آن به زيارت مشهد مقدس اهتمام ويژه‌اى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از قرن دهم به بعد، سفرنامه‌نويسى منظوم</w:t>
      </w:r>
    </w:p>
    <w:p>
      <w:pPr>
        <w:pStyle w:val="BookText"/>
        <w:rPr/>
      </w:pPr>
      <w:r>
        <w:rPr>
          <w:rFonts w:ascii="IRNazanin" w:hAnsi="IRNazanin" w:eastAsia="IRNazanin"/>
          <w:color w:val="111111"/>
          <w:sz w:val="28"/>
          <w:sz w:val="28"/>
          <w:szCs w:val="28"/>
          <w:rtl w:val="true"/>
          <w:lang w:bidi="fa-IR"/>
        </w:rPr>
        <w:t>حج و عتبات نيز باب مى‌شود و پس از آن در دوره قاجاريه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شاعران به زيارت امامزادگان و بقاع متبرك قم به‌ويژه آستانه مبارك حضرت معصومه عليها السلام و امامزادگان مدفون در ايران، به‌ويژه در تهران و رى جلب و سوق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زيارت به معناى اصطلاحى آن يعنى زيارت حرمين شريفين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عتبات عاليات در عراق، سوريه و ديگر كشورهاى اسلامى و زيارت امام هشتم عليه السلام، امامزادگان بزرگوار، پيامبران عظام، قبور مؤمنين و شهدا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در شعر برخى شعراى معاصر، ديوان‌ها، مجموعه‌هاى اشعار مذهبى و كتب مربوط به معرفى اماكن مقدس و بقاع متبرك، در حال پيدا كردن جايگاه اصلى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اشعار سنتى و نو در برخى قالب‌ها و زبان‌هاى شعرى، به‌ويژه محاوره به صورت موضوعى به خصوص در باب زيارت امام رضا عليه السلام اندكى شكل گرفته است، اما زيارت به صورت كلى و عام يعنى اصطلاحات و لغات زيارت بقاع و اماكن متبرك در برخى اشعار با كمى جست‌وجو و كاوش پيدا مى‌شود كه تلاش و همت عالى شاعران متعهد و مكتبى را براى بهره بردن از موضوع زيارت با مطالعه و پژوهش بيشتر مى‌طلبد و پيرو آن تأليف و تدوين كتاب‌ها، مجموعه‌ها و منظومه‌هاى داستانى در زمينه شعر و نثر زيارت به طور تخصصى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مسئوليت تهيه و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دايرة المعارف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دست كم دانشنامه زيارت توسط سازمان‌ها و نهادهاى ذى‌ربط را دو چندان مى‌نمايد كه برگزارى همايش زيارت و تداوم آن در سال‌هاى آينده مى‌تواند تمهيدات و مقدمات لازم را براى اين مهم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نمونه و حسن ختام چند شعر موضوعى و گزيده ابياتى در خصوص زيارت آل رسول صلى الله عليه و آله و ذريه طيبه، امامزادگان بزرگوار عليهم السلام از شعر و ادب معاصر، به‌ويژه پس از انقلاب اسلامى به دست مى‌دهيم</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موضوعى زيارت درباره حضرت امام رضا عليه السلام و خواهر مكرمه‌اش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 دارم صدات كنم تو هم منو نيگا كنى من تورو نيگات كنم، تو هم منو صدا كنى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محمودى، مى‌خواهم عاشقانه‌تر بخوانيم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اومدم با يك اشارت اومدم به زيارت اومدم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حاجتم رواكن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طواف بارگاهت اومدم به پناهت اومدم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دردمو دواكن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شعر فوق به صورت محاوره و سرود درآمده و شعر اول در ميلاد آن حضرت از صدا و سيماى جمهورى اسلامى پخش مى‌شود و شعر دوم در سايت اينترنتى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مى‌روم تا كبود حقارت بقعه بيكسى را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معلم دامغانى، رجعت سرخ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با توهستم، انگار توى بهشتم من تو تموم خوابام، اسم تو رو نوشتم</w:t>
      </w:r>
    </w:p>
    <w:p>
      <w:pPr>
        <w:pStyle w:val="BookText"/>
        <w:rPr/>
      </w:pPr>
      <w:r>
        <w:rPr>
          <w:rFonts w:ascii="IRNazanin" w:hAnsi="IRNazanin" w:eastAsia="IRNazanin"/>
          <w:color w:val="111111"/>
          <w:sz w:val="28"/>
          <w:sz w:val="28"/>
          <w:szCs w:val="28"/>
          <w:rtl w:val="true"/>
          <w:lang w:bidi="fa-IR"/>
        </w:rPr>
        <w:t>دور سرم مى‌چرخن، كفترا دسته دسته بيا بريم زيارت تو هم دلت شكسته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قزوه، شعر زيارت، عشق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ز روى معرفت زيارت رضا كند ز نعمت زيارتش زيارت خدا كند</w:t>
      </w:r>
    </w:p>
    <w:p>
      <w:pPr>
        <w:pStyle w:val="BookText"/>
        <w:rPr/>
      </w:pPr>
      <w:r>
        <w:rPr>
          <w:rFonts w:ascii="Amiri" w:hAnsi="Amiri" w:eastAsia="Amiri" w:cs="Amiri"/>
          <w:color w:val="111111"/>
          <w:sz w:val="28"/>
          <w:sz w:val="28"/>
          <w:szCs w:val="28"/>
          <w:rtl w:val="true"/>
          <w:lang w:bidi="ar-SA"/>
        </w:rPr>
        <w:t>ببين مقام زايرش كه از طواف قبر او ثواب صد هزار حج، خدا به او عطا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نيشابورى، دلا بسوز كه</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جوى عصمت مى‌خورد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گل‌هاى زهرايى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احمد عزيزى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صحراى قم وان ابرو بارش گل معصومه مى‌رويد بهارش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برگزيده شاعران معاصر با موضوع زيارت ائمه معصومين عليهم السلام، امامزادگان و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فلك تبرك جويد، فرشته كحل بصر زخاك مقدم زوار سيدالشهدا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توكه دارد زيارت حرمت ثواب گفتن تسبيح و خواندن تهليل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رياضى يزدى براى حضرت مسلم عليه السلام، چراغ 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طنين زنگ زيارت مى‌دهد آن صدا بوى بشارت مى‌دهد</w:t>
      </w:r>
    </w:p>
    <w:p>
      <w:pPr>
        <w:pStyle w:val="BookText"/>
        <w:rPr/>
      </w:pPr>
      <w:r>
        <w:rPr>
          <w:rFonts w:ascii="IRNazanin" w:hAnsi="IRNazanin" w:eastAsia="IRNazanin"/>
          <w:color w:val="111111"/>
          <w:sz w:val="28"/>
          <w:sz w:val="28"/>
          <w:szCs w:val="28"/>
          <w:rtl w:val="true"/>
          <w:lang w:bidi="fa-IR"/>
        </w:rPr>
        <w:t>بر سر خاكش پرستوها شدند زايرانش فوج آهوها شدند</w:t>
      </w:r>
    </w:p>
    <w:p>
      <w:pPr>
        <w:pStyle w:val="BookText"/>
        <w:rPr/>
      </w:pPr>
      <w:r>
        <w:rPr>
          <w:rFonts w:ascii="Amiri" w:hAnsi="Amiri" w:eastAsia="Amiri" w:cs="Amiri"/>
          <w:color w:val="111111"/>
          <w:sz w:val="28"/>
          <w:sz w:val="28"/>
          <w:szCs w:val="28"/>
          <w:rtl w:val="true"/>
          <w:lang w:bidi="ar-SA"/>
        </w:rPr>
        <w:t>من هم از آداب دانان توام از زيارتنامه خوانان توام</w:t>
      </w:r>
    </w:p>
    <w:p>
      <w:pPr>
        <w:pStyle w:val="BookText"/>
        <w:rPr/>
      </w:pPr>
      <w:r>
        <w:rPr>
          <w:rFonts w:ascii="Amiri" w:hAnsi="Amiri" w:eastAsia="Amiri" w:cs="Amiri"/>
          <w:color w:val="111111"/>
          <w:sz w:val="28"/>
          <w:sz w:val="28"/>
          <w:szCs w:val="28"/>
          <w:rtl w:val="true"/>
          <w:lang w:bidi="ar-SA"/>
        </w:rPr>
        <w:t>من شهيد هرشب خويشم بيا من مزار آباد تشويشم بيا</w:t>
      </w:r>
    </w:p>
    <w:p>
      <w:pPr>
        <w:pStyle w:val="BookText"/>
        <w:rPr/>
      </w:pPr>
      <w:r>
        <w:rPr>
          <w:rFonts w:ascii="IRNazanin" w:hAnsi="IRNazanin" w:eastAsia="IRNazanin"/>
          <w:color w:val="111111"/>
          <w:sz w:val="28"/>
          <w:sz w:val="28"/>
          <w:szCs w:val="28"/>
          <w:rtl w:val="true"/>
          <w:lang w:bidi="fa-IR"/>
        </w:rPr>
        <w:t>گنبدى اين‌جاست از روح طلا زايران قرن آتش الصلا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عزيزى، كفش‌هاى مكاشفه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نشود روى مزارم بگذارند سنگى كه گل لاله بر آن نقش نبسته</w:t>
      </w:r>
    </w:p>
    <w:p>
      <w:pPr>
        <w:pStyle w:val="BookText"/>
        <w:rPr/>
      </w:pPr>
      <w:r>
        <w:rPr>
          <w:rFonts w:ascii="IRNazanin" w:hAnsi="IRNazanin" w:eastAsia="IRNazanin"/>
          <w:color w:val="111111"/>
          <w:sz w:val="28"/>
          <w:sz w:val="28"/>
          <w:szCs w:val="28"/>
          <w:rtl w:val="true"/>
          <w:lang w:bidi="fa-IR"/>
        </w:rPr>
        <w:t>با اشتياق زيارت، ياران همدل گذشتند انگار تنها دل من از عاشقى بى‌نصيب است</w:t>
      </w:r>
    </w:p>
    <w:p>
      <w:pPr>
        <w:pStyle w:val="BookText"/>
        <w:rPr/>
      </w:pPr>
      <w:r>
        <w:rPr>
          <w:rFonts w:ascii="Amiri" w:hAnsi="Amiri" w:eastAsia="Amiri" w:cs="Amiri"/>
          <w:color w:val="111111"/>
          <w:sz w:val="28"/>
          <w:sz w:val="28"/>
          <w:szCs w:val="28"/>
          <w:rtl w:val="true"/>
          <w:lang w:bidi="ar-SA"/>
        </w:rPr>
        <w:t>تو آن امامزاده اى كه ماه و خورشيد دخيل بر ضريح ديده تو بسته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قزوه، از نخلستان تا خيابان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شيون كند زمانه و زارى كند زمين اين در عزاى لاله و آن بر مزار گل</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محمودى، سوگند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توتيا كردم غبار پاى زوارش زنور عشق او بر دل خيال ديگرى ديدم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ابوالحسنى، درباره امامزاده داود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بارگه زاده زهرا داود عليه السلام از لطف خداوند كريم معبود</w:t>
      </w:r>
    </w:p>
    <w:p>
      <w:pPr>
        <w:pStyle w:val="BookText"/>
        <w:rPr/>
      </w:pPr>
      <w:r>
        <w:rPr>
          <w:rFonts w:ascii="IRNazanin" w:hAnsi="IRNazanin" w:eastAsia="IRNazanin"/>
          <w:color w:val="111111"/>
          <w:sz w:val="28"/>
          <w:sz w:val="28"/>
          <w:szCs w:val="28"/>
          <w:rtl w:val="true"/>
          <w:lang w:bidi="fa-IR"/>
        </w:rPr>
        <w:t>هر كس كه شود عازم آن مرقد پاك انوار الهى شود اورا مشهود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اكبر، كوماسيان</w:t>
      </w:r>
      <w:r>
        <w:rPr>
          <w:rFonts w:eastAsia="Amiri" w:cs="Amiri" w:ascii="Amiri" w:hAnsi="Amiri"/>
          <w:color w:val="111111"/>
          <w:sz w:val="28"/>
          <w:szCs w:val="28"/>
          <w:rtl w:val="true"/>
          <w:lang w:bidi="ar-SA"/>
        </w:rPr>
        <w:t xml:space="preserve">) </w:t>
      </w:r>
      <w:r>
        <w:rPr>
          <w:rStyle w:val="FootnoteAnchor"/>
          <w:rtl w:val="true"/>
        </w:rPr>
        <w:footnoteReference w:id="194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شاعران معاصر بر مزار شاعران متقدم حاضر شده و اشعارى در مدح يا سوگ آنها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رهى معيرى بر مزار مولوى طى مرثيه‌اى سوزناك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چو غنچه خنده زنم در ديار تو دردا كه غرق گريه شدم بر مزار تو</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نوبهار كه دوران خرمى است دردا و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خزان شد بهار تو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تاريخى تهران، دكتر سيد محمد تقى مصطفوى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رهى معيرى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سلاله پاكان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جعفر بن موسى الكاظم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 حسن اصلانى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آهنگ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پروانه صادقى، مجله زاير، ش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حرم، زاير، ش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آستارا تا استارباد، دكتر منوچهر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صبا تا نيما، دكتر يحيى آرين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 ابى جعفر محمّد بن يعقوب كلينى، علميه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اماكن مذهبى ايران و توسعه گردشگرى، نادر رياحى سامانى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امثال و حكم دهخدا، على اكبر دهخدا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علامه محمدباقر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بقاع متبركه و صنعت گردشگرى، سيد حسين اميديانى، ميراث جاويدان، ش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بقعه امامزاده قاسم عليه السلام، پرويز متين خو، مجله دانشمند،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خراسان روم انشاء اللَّه، بررسى خراسانيه‌هاى خاقانى شروانى، سيد هادى آقايى، زاير، ش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ادبيات ايران، يان ريپكا، ترجمه دكتر ابوالقاسم سرى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ادبيات در ايران، دكتر ذبيح اللَّه 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ارزنان و مقبره عليا جناب زينب خاتون عليها السلام، علامه فقيد سيد مصلح الدين 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جهانگردى در ارتقاى فرهنگ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مسافر، صلاح الدين محلاتى، زاير، ش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تجلى زيارت در شعر خاقانى، تيمور غلامى، زاير، ش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تنديس عبادت، داود نعيمى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كعبه و مدينه و خراسان در شعر خاقانى، دكتر جليل تجليل، مجله مشكوة، 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جامعه‌شناسى زيارت، سيد مجتبى فاضل رضوى، زاير، ش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جامى و سروده‌هاى ولايى، زاير، ش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مرثيه از شاعران پارسى گوى، ابوالقاسم رادفر،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گفتار پيرامون ارتباط معنوى با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گنجى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مقاله، نظامى عروضى سمرقندى، به اهتمام دكتر محمد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در نهان، ترجمه الغيبة شيخ طوسى، عباس جلالى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قرآن و قرآن پژوهى، بهاء الدين خرمشاهى، سير و سفر در قرآن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معينى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دايره المعارف 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حافظ، خوشنويسى استاد عباس اخوين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ناصر خسرو، تصحيح مجتبى مينوى، مهدى 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نامه حضرت عبدالعظيم عليه السلام، عزيز اللَّه عطاردى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و پرتوى از كرامات امامزاده داود عليه السلام، محمد على كوشا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سيد محمد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جواد محدثى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در قرآن، سيد محمد حسينى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و ديانت يا جهانگردى و سياحت، دكتر حكمت اللَّه ملاصالحى، ميراث جاويدان، ش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سبك‌شناسى، محمد تقى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سبك‌شناسى شعر، دكتر سيروس شميسا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حج تحفة الحرمين، معصومه طاهر پور، زاير، ش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از امام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سيد فخر الدين موسوى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شكوه اعجاز، كمال الدين همايون فراهانى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فرزندان امام موسى بن جعفر عليه السلام و تذكره آقا على عباس عليه السلام، احمد صادقى اردستانى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فارسى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كوه مبارك امام ضامن، زاير، ش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سفرنامه ناصر خسرو، دكتر نادر وزين‌پور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سعدى، تصحيح دكتر غلامحسين يوسفى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 نامه دهخدا، على اكبر دهخدا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معبد ملائكه، زاير، 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انتشارات 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ادعيه و زيارات، تهيه و تنظيم انتشارات زاير،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زيارت، سيد هادى رفيعى پور، نشريه ميراث جاويدان، ش </w:t>
      </w:r>
      <w:r>
        <w:rPr>
          <w:rFonts w:eastAsia="IRNazanin" w:cs="IRNazanin"/>
          <w:color w:val="111111"/>
          <w:sz w:val="28"/>
          <w:szCs w:val="28"/>
          <w:lang w:bidi="fa-IR"/>
        </w:rPr>
        <w:t>52</w:t>
      </w:r>
      <w:r>
        <w:rPr>
          <w:rFonts w:eastAsia="IRNazanin" w:cs="IRNazanin"/>
          <w:color w:val="111111"/>
          <w:sz w:val="28"/>
          <w:szCs w:val="28"/>
          <w:rtl w:val="true"/>
          <w:lang w:bidi="fa-IR"/>
        </w:rPr>
        <w:t>.</w:t>
      </w:r>
      <w:bookmarkStart w:id="1287" w:name="pg1846_25356"/>
    </w:p>
    <w:p>
      <w:pPr>
        <w:pStyle w:val="Heading4"/>
        <w:numPr>
          <w:ilvl w:val="3"/>
          <w:numId w:val="1"/>
        </w:numPr>
        <w:rPr/>
      </w:pPr>
      <w:bookmarkStart w:id="1288" w:name="__RefHeading___Toc2869849_3650668749"/>
      <w:bookmarkStart w:id="1289" w:name="_Toc483"/>
      <w:bookmarkEnd w:id="1287"/>
      <w:bookmarkEnd w:id="1288"/>
      <w:r>
        <w:rPr/>
        <w:t>4</w:t>
      </w:r>
      <w:r>
        <w:rPr>
          <w:rtl w:val="true"/>
        </w:rPr>
        <w:t xml:space="preserve">. </w:t>
      </w:r>
      <w:r>
        <w:rPr>
          <w:rtl w:val="true"/>
        </w:rPr>
        <w:t>جلوه‌هاى مراسم زيارتى در فرهنگ مردم ايران‌</w:t>
      </w:r>
      <w:bookmarkEnd w:id="1289"/>
    </w:p>
    <w:p>
      <w:pPr>
        <w:pStyle w:val="BookText"/>
        <w:rPr/>
      </w:pPr>
      <w:r>
        <w:rPr>
          <w:rFonts w:ascii="IRNazanin" w:hAnsi="IRNazanin" w:eastAsia="IRNazanin"/>
          <w:color w:val="111111"/>
          <w:sz w:val="28"/>
          <w:sz w:val="28"/>
          <w:szCs w:val="28"/>
          <w:rtl w:val="true"/>
          <w:lang w:bidi="fa-IR"/>
        </w:rPr>
        <w:t xml:space="preserve">فاطمه شعبانى اصل </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يكى از آيين‌هاى دينى و مراسم مذهبى سفر به اماكن مقدس مى‌باشد كه زيارت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حركتى است ظاهراً در مكان و به حقيقت در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حضور جسم و روح است در برابر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برقرار كردن ارتباط قلبى با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زيارت بسيار چشمگير است، اهميت آن و ثواب‌هاى بسيارى مى‌باشد كه در روايات ائمه اطهار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زيارتى كه با عشق و آرزومندى و با پس‌انداز مختصر انجام مى‌شد، در هر شهر و ديارى از ايران قديم آداب و رسوم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تهيه توشه راه، طلب حلاليت، پرداخت خمس يا زكات مال، نوشتن وصيّت‌نامه، پرداخت بدهى به طلبكاران، رفع كدورت و آشتى با افراد قهر، تعيين وكيل در غياب خود، چاووشى‌خوانى و بوسيدن قرآن هنگام خروج از منزل، وداع با خانواده و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هنگام بازگشت همراه با مراسمى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آوردن سوغات، استقبال اهالى و فاميل همراه چاووشى‌خوانى از زاير، قربانى كردن، برپايى سفره وليمه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آيين، حج، زاير، سفر زيارتى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w:t>
      </w:r>
      <w:r>
        <w:rPr>
          <w:rStyle w:val="FootnoteAnchor"/>
          <w:rtl w:val="true"/>
        </w:rPr>
        <w:footnoteReference w:id="1948"/>
      </w:r>
      <w:r>
        <w:rPr>
          <w:rFonts w:ascii="Amiri" w:hAnsi="Amiri" w:eastAsia="Amiri" w:cs="Amiri"/>
          <w:color w:val="111111"/>
          <w:sz w:val="28"/>
          <w:sz w:val="28"/>
          <w:szCs w:val="28"/>
          <w:rtl w:val="true"/>
          <w:lang w:bidi="ar-SA"/>
        </w:rPr>
        <w:t>نتيجه كوشش انديشه انسان براى دستيابى به نوعى احساس امنيت در جهان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مظهر توجه انسان به موجود الهى يا نيروهاى فرا طبيعى است و يا دست كم احساس ساده وابستگى بدانهاست، كه نظامى از اعتقادات به نيروهاى فوق طبيعى، نمادها و مناسك </w:t>
      </w:r>
      <w:r>
        <w:rPr>
          <w:rStyle w:val="FootnoteAnchor"/>
          <w:rtl w:val="true"/>
        </w:rPr>
        <w:footnoteReference w:id="1949"/>
      </w:r>
      <w:r>
        <w:rPr>
          <w:rFonts w:ascii="IRNazanin" w:hAnsi="IRNazanin" w:eastAsia="IRNazanin"/>
          <w:color w:val="111111"/>
          <w:sz w:val="28"/>
          <w:sz w:val="28"/>
          <w:szCs w:val="28"/>
          <w:rtl w:val="true"/>
          <w:lang w:bidi="fa-IR"/>
        </w:rPr>
        <w:t>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كه در جهت معنى‌دار كردن و قابل فهم ساختن زندگى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دين را مى‌توان از دو منظر متفاوت مورد نظر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و اصول اعتقادى و قوانين امر و نهى و شايست و ناشايست 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آيين‌ها، اعمال و مناسكى كه بر اساس سنت و اعتقاد در يك جامعه دينى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مقاله مورد مطالعه قرار مى‌گيرد قسمت دوم يعنى اعمال و مناسك دينى است كه فرد مؤمن به عنوان عضو جامعه انجام مى‌دهد</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يكى از انواع آيين‌هاى دينى مراسم زيارت رفتن و حضور در اماكن مقدس و رويارويى با اولياى خدا و ائمه دين است، كه با حركت از شهر و ديار به شوق ديدار شروع مى‌شود، و نوعى آيين دينى محسوب مى‌گردد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ظاهراً در مكان و به حقيقت در دل و جان، زيارت حضور جسم و جان است در برابر خليفه اللَّه و رهايى از عالم ظاهر و باطن، روشنگر راه زندگى و مشعل فروزان در مسير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برقرار كردن ارتباط قلبى است با حجت خدا؛ قرار دادن خويش در حوزه روحانيت و معنويت و فيض به بخشى از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معنى ديدار، پيشواز، تمايل، اعراض، آهنگ سفر كردن، مهياى سفر شدن، عزيمت به سوى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زيارت بسيار چشمگير است، ثواب‌هاى بسيار و پاداش‌هاى</w:t>
      </w:r>
    </w:p>
    <w:p>
      <w:pPr>
        <w:pStyle w:val="BookText"/>
        <w:rPr/>
      </w:pPr>
      <w:r>
        <w:rPr>
          <w:rFonts w:ascii="Amiri" w:hAnsi="Amiri" w:eastAsia="Amiri" w:cs="Amiri"/>
          <w:color w:val="111111"/>
          <w:sz w:val="28"/>
          <w:sz w:val="28"/>
          <w:szCs w:val="28"/>
          <w:rtl w:val="true"/>
          <w:lang w:bidi="ar-SA"/>
        </w:rPr>
        <w:t>عظيم است كه در روايات ائمه، براى آن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سفرهاى زيارتى از اهميت خاصى برخوردار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هوگارت سفر زيارتى را چنين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اماكن مقدس به قصد كسب فضيلت معنوى، يا شفا يا 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تعريف رسمى اين ايده را نيز در بر دارد كه سفر زيارتى بايد داراى مراتب خاص مناسك گزار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سفر، خود سفر، اقامت در زيارتگاه يا مكان مقدس و بازگشت به خانه</w:t>
      </w:r>
      <w:r>
        <w:rPr>
          <w:rFonts w:eastAsia="IRNazanin" w:cs="IRNazanin"/>
          <w:color w:val="111111"/>
          <w:sz w:val="28"/>
          <w:szCs w:val="28"/>
          <w:rtl w:val="true"/>
          <w:lang w:bidi="fa-IR"/>
        </w:rPr>
        <w:t xml:space="preserve">». </w:t>
      </w:r>
      <w:r>
        <w:rPr>
          <w:rStyle w:val="FootnoteAnchor"/>
          <w:rtl w:val="true"/>
        </w:rPr>
        <w:footnoteReference w:id="1950"/>
      </w:r>
      <w:r>
        <w:rPr>
          <w:rFonts w:ascii="IRNazanin" w:hAnsi="IRNazanin" w:eastAsia="IRNazanin"/>
          <w:color w:val="111111"/>
          <w:sz w:val="28"/>
          <w:sz w:val="28"/>
          <w:szCs w:val="28"/>
          <w:rtl w:val="true"/>
          <w:lang w:bidi="fa-IR"/>
        </w:rPr>
        <w:t>از نظر وان ژنپ در هر مناسكى به طور كل سه فرايند در نظر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جدايى يا گسستن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جدا شدن فرد يا گروه از موقعيت پيشين، يا وضعيت زندگى قبلى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فرايند گسستن از گذشته، فرد جزئيات فرهنگ جامعه را براى بازسازى و ادامه شيوه زندگى مى‌آموزد و اين خود مى‌تواند براى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عبور يا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گسستن از وضعيت پيشين، فرد يا گروه طى مراسمى گاه طاقت فرسا كه با توسل به نيروهاى فوق طبيعى و نوعى ابهام و پيچيدگى عاطفى و روانى شديد نيز همراه است، از پايگاه قبلى خود گذر مى‌كند و به دنياى جديد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مراسمى نمايش، نوخاسته به عنوان نوزاد تلقى شده و در فرايند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دوباره به دنيا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مرحله دوم، فرد به پايگاه جديد اجتماعى‌اش پيوند مى‌خورد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گرفتن نام تازه، امتيازهاى نو دستاوردهاى اين دوران است</w:t>
      </w:r>
      <w:r>
        <w:rPr>
          <w:rFonts w:eastAsia="IRNazanin" w:cs="IRNazanin"/>
          <w:color w:val="111111"/>
          <w:sz w:val="28"/>
          <w:szCs w:val="28"/>
          <w:rtl w:val="true"/>
          <w:lang w:bidi="fa-IR"/>
        </w:rPr>
        <w:t xml:space="preserve">. </w:t>
      </w:r>
      <w:r>
        <w:rPr>
          <w:rStyle w:val="FootnoteAnchor"/>
          <w:rtl w:val="true"/>
        </w:rPr>
        <w:footnoteReference w:id="1951"/>
      </w:r>
      <w:r>
        <w:rPr>
          <w:rFonts w:ascii="IRNazanin" w:hAnsi="IRNazanin" w:eastAsia="IRNazanin"/>
          <w:color w:val="111111"/>
          <w:sz w:val="28"/>
          <w:sz w:val="28"/>
          <w:szCs w:val="28"/>
          <w:rtl w:val="true"/>
          <w:lang w:bidi="fa-IR"/>
        </w:rPr>
        <w:t>بنابراين، زيارت را مى‌توان داراى دو عنصر جدايى و پيوند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از مبدأ و پيوند به مقصد و آنچه كه به نحوى با آنها ارتباط دارد، همان درد جدايى و شادى پيوند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تحقيق</w:t>
      </w:r>
    </w:p>
    <w:p>
      <w:pPr>
        <w:pStyle w:val="BookText"/>
        <w:rPr/>
      </w:pPr>
      <w:r>
        <w:rPr>
          <w:rFonts w:ascii="IRNazanin" w:hAnsi="IRNazanin" w:eastAsia="IRNazanin"/>
          <w:color w:val="111111"/>
          <w:sz w:val="28"/>
          <w:sz w:val="28"/>
          <w:szCs w:val="28"/>
          <w:rtl w:val="true"/>
          <w:lang w:bidi="fa-IR"/>
        </w:rPr>
        <w:t>روش اين پژوهش ميدانى غير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از اسناد و گزارش‌هايى استفاده مى‌شود كه از دهه چهل در بايگانى واحد فرهنگ مردم در مركز تحقيقات صدا و سيما نگهدارى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اسناد از اقصى نقاط كشور از سوى فرهنگياران </w:t>
      </w:r>
      <w:r>
        <w:rPr>
          <w:rStyle w:val="FootnoteAnchor"/>
          <w:rtl w:val="true"/>
        </w:rPr>
        <w:footnoteReference w:id="1952"/>
      </w:r>
      <w:r>
        <w:rPr>
          <w:rFonts w:ascii="IRNazanin" w:hAnsi="IRNazanin" w:eastAsia="IRNazanin"/>
          <w:color w:val="111111"/>
          <w:sz w:val="28"/>
          <w:sz w:val="28"/>
          <w:szCs w:val="28"/>
          <w:rtl w:val="true"/>
          <w:lang w:bidi="fa-IR"/>
        </w:rPr>
        <w:t xml:space="preserve">و به درخواست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 فرهنگ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مرحوم سيد ابوالقاسم انجوى شيرازى اجرا مى‌شد كه خصوص سفرهاى زيارتى شامل قم، مشهد، عتبات عاليات و بالأخره سفر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و مراسم ويژه اين‌گونه سفرها گردآورى شده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مبانى نظرى</w:t>
      </w:r>
    </w:p>
    <w:p>
      <w:pPr>
        <w:pStyle w:val="BookText"/>
        <w:rPr/>
      </w:pPr>
      <w:r>
        <w:rPr>
          <w:rFonts w:ascii="IRNazanin" w:hAnsi="IRNazanin" w:eastAsia="IRNazanin"/>
          <w:color w:val="111111"/>
          <w:sz w:val="28"/>
          <w:sz w:val="28"/>
          <w:szCs w:val="28"/>
          <w:rtl w:val="true"/>
          <w:lang w:bidi="fa-IR"/>
        </w:rPr>
        <w:t xml:space="preserve">بر اساس مكتب كاركردگرايى </w:t>
      </w:r>
      <w:r>
        <w:rPr>
          <w:rStyle w:val="FootnoteAnchor"/>
          <w:rtl w:val="true"/>
        </w:rPr>
        <w:footnoteReference w:id="1953"/>
      </w:r>
      <w:r>
        <w:rPr>
          <w:rFonts w:ascii="IRNazanin" w:hAnsi="IRNazanin" w:eastAsia="IRNazanin"/>
          <w:color w:val="111111"/>
          <w:sz w:val="28"/>
          <w:sz w:val="28"/>
          <w:szCs w:val="28"/>
          <w:rtl w:val="true"/>
          <w:lang w:bidi="fa-IR"/>
        </w:rPr>
        <w:t xml:space="preserve">هر يك از ويژگى‌هاى فرهنگ داراى </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غايت، قصد، منظور، انگيزه هستند، كه باعث به وجود آمدن نظم اجتماعى مى‌شوند</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يك جامعه، به واسطه عمل اين كاركردها معيّن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آيين‌هاى دينى نظم و ترتيب خاصى را در اعمال و عقايد مؤمنان ايجاد مى‌كنند و اين نظم و ترتيب‌ها تأثير به‌سزايى در موضوعات مختلف زندگى روزمره و فضاى روزانه فهم عمومى و واكنش‌هاى عملى گذاشته و جلوه خاصى در احساس يعنى هم در حالتى روحى و معنوى مسلط و هم در تمايل و انگيزه‌اى ويژه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دين با جامعه رابطه‌اى يك سويه و منفعلانه نيست، بلكه دين فعالانه وارد ميدان مى‌شود و نه تنها نظم اجتماعى را تفسير و تحليل مى‌كند، بلكه آن را ايجاد كرده و بدان شكل و ماهيت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فرهنگ مردم يك عمل و اقدام اجتماعى است و ديگر آن</w:t>
      </w:r>
    </w:p>
    <w:p>
      <w:pPr>
        <w:pStyle w:val="BookText"/>
        <w:rPr/>
      </w:pPr>
      <w:r>
        <w:rPr>
          <w:rFonts w:ascii="IRNazanin" w:hAnsi="IRNazanin" w:eastAsia="IRNazanin"/>
          <w:color w:val="111111"/>
          <w:sz w:val="28"/>
          <w:sz w:val="28"/>
          <w:szCs w:val="28"/>
          <w:rtl w:val="true"/>
          <w:lang w:bidi="fa-IR"/>
        </w:rPr>
        <w:t>كه چنين فعاليتى به طور جمعى و مشترك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توصيف دقيق‌تر اين عمل اجتماعى، اين گونه بيان مى‌كنيم كه زيارت شامل يك ارتباط منظم نمادين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آيين‌ها و اعتقادات دينى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زيارتى، آيين، آداب و رسوم خاصى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كليفورد گيرتز </w:t>
      </w:r>
      <w:r>
        <w:rPr>
          <w:rStyle w:val="FootnoteAnchor"/>
          <w:rtl w:val="true"/>
        </w:rPr>
        <w:footnoteReference w:id="1954"/>
      </w:r>
      <w:r>
        <w:rPr>
          <w:rFonts w:ascii="IRNazanin" w:hAnsi="IRNazanin" w:eastAsia="IRNazanin"/>
          <w:color w:val="111111"/>
          <w:sz w:val="28"/>
          <w:sz w:val="28"/>
          <w:szCs w:val="28"/>
          <w:rtl w:val="true"/>
          <w:lang w:bidi="fa-IR"/>
        </w:rPr>
        <w:t>انسان‌شناس برجسته امريكايى آيين را چنين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 پذيرش اقتدارى كه در وراى نگرش دينى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كه خود آيين‌ها آن را منسجم و عينيت مى‌بخشد، و از تحقيق و فرآيند اجراى خود آيين‌ها ناشى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مجموعه‌اى از حالات معنوى و انگيزه‌ها و نيز ارائه تصويرهايى از نظم جهان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واحدى از نمادها، اجراى آيين‌هاى دينى جنبه مدل براى و از، باورها و عقايد دينى را جايگزين منحصر به فرد يكديگر خبر كنند</w:t>
      </w:r>
      <w:r>
        <w:rPr>
          <w:rFonts w:eastAsia="IRNazanin" w:cs="IRNazanin"/>
          <w:color w:val="111111"/>
          <w:sz w:val="28"/>
          <w:szCs w:val="28"/>
          <w:rtl w:val="true"/>
          <w:lang w:bidi="fa-IR"/>
        </w:rPr>
        <w:t xml:space="preserve">. </w:t>
      </w:r>
      <w:r>
        <w:rPr>
          <w:rStyle w:val="FootnoteAnchor"/>
          <w:rtl w:val="true"/>
        </w:rPr>
        <w:footnoteReference w:id="1955"/>
      </w:r>
      <w:r>
        <w:rPr>
          <w:rFonts w:ascii="IRNazanin" w:hAnsi="IRNazanin" w:eastAsia="IRNazanin"/>
          <w:color w:val="111111"/>
          <w:sz w:val="28"/>
          <w:sz w:val="28"/>
          <w:szCs w:val="28"/>
          <w:rtl w:val="true"/>
          <w:lang w:bidi="fa-IR"/>
        </w:rPr>
        <w:t>مراسمى كه با قصد و اراده براى انجام سفر زيارتى آغاز مى‌شد، اين گونه مى‌باشند، تهيه توشه راه، طلب حلاليت، پرداخت زكات مال، رفع كدورت، مكتوب كردن وصيّت، رضايت از فرزندان و همسر و پرداخت مهر او در صورت خواست همسر، همه از مواردى بودند كه فرد زاير، قبل از حركت به آن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اطلاع‌رسانى اين سفر با چاووش بود كه خود اين حضور، اشعار و مراثى آن از آداب پيش از سفر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چاووش در روز حركت و بدرقه اهالى از زاير نيز بخش مهمى از سفرها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جدايى زاير از خانواده و دورى او از روستا، شهر و ديار خود، خانواده او نيز آدابى را به‌جا مى‌آورد كه از آن جمله‌اند؛ برگزارى مجالس قرآن به شكرانه سلامتى زاير، پختن آش پشت‌پا، نصب بيرق و بالأخره انتظار براى بازگشت</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شادمانى خبر مربوط به بازگشت مسافر و زاير آغازى بر برخى آداب ديگر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انعام به كسى كه خبر بازگشت زايران را مى‌رساند، مراسم استقبال</w:t>
      </w:r>
    </w:p>
    <w:p>
      <w:pPr>
        <w:pStyle w:val="BookText"/>
        <w:rPr/>
      </w:pPr>
      <w:r>
        <w:rPr>
          <w:rFonts w:ascii="IRNazanin" w:hAnsi="IRNazanin" w:eastAsia="IRNazanin"/>
          <w:color w:val="111111"/>
          <w:sz w:val="28"/>
          <w:sz w:val="28"/>
          <w:szCs w:val="28"/>
          <w:rtl w:val="true"/>
          <w:lang w:bidi="fa-IR"/>
        </w:rPr>
        <w:t>اهالى، انجام استقبال و همراه با آن چاووش‌خوانى دوباره، ذبح گوسفند، ديده‌بوسى، زيارت قبولى و بالأخره برپايى سفره وليمه، آداب انتهايى اين‌گونه سفرها بود كه با تقديم هدايا و سوغاتى‌هاى متبرك از سوى زاير به اوج خود مى‌رسيد و مرحله پيوند دوباره زاير با خانواده خود، پس از دوره‌اى از فراق و جدايى موقت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زندگى عادى و روزمره آغاز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شخص زاير هويت جديدى يافته بود و در ارتباطات اجتماعى لقب جديدى چون حاجى، كربلايى و يا مشهدى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چرخه‌اى از جدايى و پيوند، زاير علاوه بر بهره معنوى از سفر زيارتى، جايگاه معنوى خاصى را نيز نصيب خود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جلوه‌هاى زيارت در فرهنگ مردم</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زيارتى با عشق و آرزومندى و با پس‌انداز مختصر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با صرفه‌جويى در زندگى روزمره، پس‌انداز چند سال خود را به اين قبيل سفرهاى زيارتى اختصاص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تأمين مخارج سفر براى سفر زيارتى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الزامات سفر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دستجرد گلپايگان اگر يك نفر ثروتش به اندازه‌اى شود كه بتواند به زيارت خانه خدا برود، مستطيع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زايرين سيوند فارس كه قصد زيارت خانه خدا را داشتند و جواز سفر دريافت كرده بودند به ترتيب زير آماده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دريافت جواز، سهميه خمس و زكات مال خود را جدا مى‌كردند و به سادات و فقراى محل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بدهى و حساب خود را با طرف حساب‌هاى خود تسويه كرده، اگر با كسى كدورت و يا قهر بوده، حتى اگر كوچك‌تر از خودش بود، با او صلح و سازش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وسايل اياب و ذهاب و حتى مخارج بازگشت خود را معيّن و يك نفر از فرزندان بزرگ، عيال يا داماد خود را وكيل مخارج بازگشت خود مى‌كرد و دستورات لازم را به او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وصيت‌نامه خود را تجديد مى‌كرد و دست عيال يا شخص مورد اعتماد ديگرى مى‌داد</w:t>
      </w:r>
      <w:r>
        <w:rPr>
          <w:rFonts w:eastAsia="IRNazanin" w:cs="IRNazanin"/>
          <w:color w:val="111111"/>
          <w:sz w:val="28"/>
          <w:szCs w:val="28"/>
          <w:rtl w:val="true"/>
          <w:lang w:bidi="fa-IR"/>
        </w:rPr>
        <w:t xml:space="preserve">. </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زيارت و پابوسى امام رضا عليه السلام نيز از آرزوهاى مردم بوده است و همه ساله گروه بسيارى به زيارت بارگاه ملكوتى آن حضرت در مشهد طوس نايل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كازرون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خيلى علاقه‌مند به زيارت، مخصوصاً زيارت حضرت رضا عليه السلام هستند و اين است كه به تدريج با پس‌انداز،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روارچينى</w:t>
      </w:r>
      <w:r>
        <w:rPr>
          <w:rFonts w:eastAsia="IRNazanin" w:cs="IRNazanin"/>
          <w:color w:val="111111"/>
          <w:sz w:val="28"/>
          <w:szCs w:val="28"/>
          <w:rtl w:val="true"/>
          <w:lang w:bidi="fa-IR"/>
        </w:rPr>
        <w:t xml:space="preserve">» </w:t>
      </w:r>
      <w:r>
        <w:rPr>
          <w:rStyle w:val="FootnoteAnchor"/>
          <w:rtl w:val="true"/>
        </w:rPr>
        <w:footnoteReference w:id="1957"/>
      </w:r>
      <w:r>
        <w:rPr>
          <w:rFonts w:ascii="Amiri" w:hAnsi="Amiri" w:eastAsia="Amiri" w:cs="Amiri"/>
          <w:color w:val="111111"/>
          <w:sz w:val="28"/>
          <w:sz w:val="28"/>
          <w:szCs w:val="28"/>
          <w:rtl w:val="true"/>
          <w:lang w:bidi="ar-SA"/>
        </w:rPr>
        <w:t>خياطى و ترشى‌سازى، مخارج رفتن به زيارت آن حضرت را فراهم مى‌كنند</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بنابراين، سفرهاى زيارتى جداى از سفر واجب حج بود كه لازمه آن برخوردارى از تمكّنِ مالى فرد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سال‌هاى گذشته وصيت، پرداخت خمس و زكات، تسويه حساب، پرداخت بدهى به طلبكاران و آسودگى خاطر از مهم‌ترين اقدامات سفرهاى زيارتى، به‌ويژه حج و عتبات عاليات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دستجرد گلپايگان، زاير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پيش يكى از آقايان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حساب ثروت خود را مى‌كند و هر چه بدهكار باشد،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روز قبل از عزيمت، كليه دوستان و اقوام را مى‌بيند و از آنها عذرخواهى مى‌كند تا مبادا اگر روزى حرفى زده باشد كه آنها از دست او ناراحت شده باشند، از او بگذرند و او را حلال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بستن بار سفر بايد وصيت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كه اگر رفت و بازنگشت، مالش چطور بين فرزندان و زنش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وصيت‌نامه را نوشت آن را به دست زنش مى‌دهد</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قديم اهالى روستاهاى كاشان براى سفر زيارتى بارگاه امام حسين عليه السلام از الاغ و قاطر استفاده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پيش از رفتن، زاير يك نفر سواددار كامل را به خانه دعوت مى‌كرد و وصيت‌نامه خود را مى‌نوشت و نزد يكى از بزرگان ده مى‌گذاشت تا در صورت فوت احتمالى مطابق آن عمل كنند</w:t>
      </w:r>
      <w:r>
        <w:rPr>
          <w:rFonts w:eastAsia="IRNazanin" w:cs="IRNazanin"/>
          <w:color w:val="111111"/>
          <w:sz w:val="28"/>
          <w:szCs w:val="28"/>
          <w:rtl w:val="true"/>
          <w:lang w:bidi="fa-IR"/>
        </w:rPr>
        <w:t xml:space="preserve">». </w:t>
      </w:r>
      <w:r>
        <w:rPr>
          <w:rStyle w:val="FootnoteAnchor"/>
          <w:rtl w:val="true"/>
        </w:rPr>
        <w:footnoteReference w:id="1959"/>
      </w:r>
      <w:r>
        <w:rPr>
          <w:rFonts w:ascii="Amiri" w:hAnsi="Amiri" w:eastAsia="Amiri" w:cs="Amiri"/>
          <w:color w:val="111111"/>
          <w:sz w:val="28"/>
          <w:sz w:val="28"/>
          <w:szCs w:val="28"/>
          <w:rtl w:val="true"/>
          <w:lang w:bidi="ar-SA"/>
        </w:rPr>
        <w:t>سفر زيارتى نزد مردمان با ايمان، همواره يادآور سفر آخرت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مردم در سفرهاى زيارتى قبل از حركت از اهالى محل و روستا، از خويشان، نزديكان</w:t>
      </w:r>
    </w:p>
    <w:p>
      <w:pPr>
        <w:pStyle w:val="BookText"/>
        <w:rPr/>
      </w:pPr>
      <w:r>
        <w:rPr>
          <w:rFonts w:ascii="IRNazanin" w:hAnsi="IRNazanin" w:eastAsia="IRNazanin"/>
          <w:color w:val="111111"/>
          <w:sz w:val="28"/>
          <w:sz w:val="28"/>
          <w:szCs w:val="28"/>
          <w:rtl w:val="true"/>
          <w:lang w:bidi="fa-IR"/>
        </w:rPr>
        <w:t>و همسايگان خود حلاليت مى‌طلبيد تا با خاطر آسوده قصد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دستجرد گلپايگان نيز به اين اعتقاد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خانه خدا قبل از سفر يكى از كارهايى كه بايد انجام دهد تا حج او مورد قبول واقع شود، اين است كه اگر در طول عمرش با كسى نزاع كرده باشد و تا آن هنگام با او صلح نكرده باشد، بايد هر طور شده با او صلح كند و فرد را از دست خود راضى كند، حتى اگر آن شخص بگويد كه مثلًا من مبلغى از تو مى‌گيرم و با تو آشتى مى‌كنم، بايد به خواسته او تن دهد و او را راضى كند تا بدين ترتيب با طلب حلاليت، حج او مورد قبول خداوند قرار گيرد</w:t>
      </w:r>
      <w:r>
        <w:rPr>
          <w:rFonts w:eastAsia="IRNazanin" w:cs="IRNazanin"/>
          <w:color w:val="111111"/>
          <w:sz w:val="28"/>
          <w:szCs w:val="28"/>
          <w:rtl w:val="true"/>
          <w:lang w:bidi="fa-IR"/>
        </w:rPr>
        <w:t xml:space="preserve">». </w:t>
      </w:r>
      <w:r>
        <w:rPr>
          <w:rStyle w:val="FootnoteAnchor"/>
          <w:rtl w:val="true"/>
        </w:rPr>
        <w:footnoteReference w:id="1960"/>
      </w:r>
      <w:r>
        <w:rPr>
          <w:rFonts w:ascii="IRNazanin" w:hAnsi="IRNazanin" w:eastAsia="IRNazanin"/>
          <w:color w:val="111111"/>
          <w:sz w:val="28"/>
          <w:sz w:val="28"/>
          <w:szCs w:val="28"/>
          <w:rtl w:val="true"/>
          <w:lang w:bidi="fa-IR"/>
        </w:rPr>
        <w:t>در سفرهاى زيارتى، پيوستن به مكانى مقدّس براى تلطيف روح و بهره‌مندى از معنويات آن از سويى اين رنج دورى و دردِ جدايى بيشتر از سوى وابستگان، خود را نشان مى‌داد و آنان بايد اين جدايى را به نحوى تحمّل كنند و تا اتمام سفر زاير و بازگشت او، در تب‌وتاب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آداب و رسومى خاص متوسل مى‌شوند تا با انجام آن و براى ايمنى مسافر از گزند حوادث سفر، زاير خود را بيمه كنند</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اسفرجان شهرضا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زاير مشهد روى آردى كه قبلًا در ظرفى تهيه شده، تيمّم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آرد آش پخته و به فقرا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كه بيرون مى‌آمد در كوچه، قرآن را مى‌بوسيد و از زير آن رد مى‌شد، سپس در هنگام رفتن، كاسه‌اى آب پشت زاير ريخته مى‌شد</w:t>
      </w:r>
      <w:r>
        <w:rPr>
          <w:rFonts w:eastAsia="IRNazanin" w:cs="IRNazanin"/>
          <w:color w:val="111111"/>
          <w:sz w:val="28"/>
          <w:szCs w:val="28"/>
          <w:rtl w:val="true"/>
          <w:lang w:bidi="fa-IR"/>
        </w:rPr>
        <w:t xml:space="preserve">». </w:t>
      </w:r>
      <w:r>
        <w:rPr>
          <w:rStyle w:val="FootnoteAnchor"/>
          <w:rtl w:val="true"/>
        </w:rPr>
        <w:footnoteReference w:id="1961"/>
      </w:r>
      <w:r>
        <w:rPr>
          <w:rFonts w:ascii="IRNazanin" w:hAnsi="IRNazanin" w:eastAsia="IRNazanin"/>
          <w:color w:val="111111"/>
          <w:sz w:val="28"/>
          <w:sz w:val="28"/>
          <w:szCs w:val="28"/>
          <w:rtl w:val="true"/>
          <w:lang w:bidi="fa-IR"/>
        </w:rPr>
        <w:t>جا دارد اشاره اى هر چند كوتاه به مراسم رفتن به زيارت كه توسط جلال آل احمد بيان شده،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بيان مى‌دارد كه در هنگام رفتن به سفر زيارتى اين مراسم را اجرا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بار از زير قرآن و آب رد شدم و در مرتبه سوم قرآن را بوسيدم و به پيشانى نهادم و در ميان هوايى كه در اثر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نزديكانم، بوى مسجد و حرم از آن مى‌آمد، هواى حرمى كه دود پيه‌سوز و بوى تند شمع‌هاى پى‌اش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اشك‌هايى كه از چشم خواهران و برادران كوچكم</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روانه بود، از خانه بيرون آمدم تا سر كوچه هر كه مى‌رسيد از آشنا و غريبه، از اهل محل يا ديگران همين كه مى‌فهميد به زيارت مى‌روم از ته دل التماس دعا مى‌گفت </w:t>
      </w:r>
      <w:r>
        <w:rPr>
          <w:rFonts w:eastAsia="IRNazanin" w:cs="IRNazanin"/>
          <w:color w:val="111111"/>
          <w:sz w:val="28"/>
          <w:szCs w:val="28"/>
          <w:rtl w:val="true"/>
          <w:lang w:bidi="fa-IR"/>
        </w:rPr>
        <w:t xml:space="preserve">...». </w:t>
      </w:r>
      <w:r>
        <w:rPr>
          <w:rStyle w:val="FootnoteAnchor"/>
          <w:rtl w:val="true"/>
        </w:rPr>
        <w:footnoteReference w:id="1962"/>
      </w:r>
      <w:r>
        <w:rPr>
          <w:rFonts w:ascii="IRNazanin" w:hAnsi="IRNazanin" w:eastAsia="IRNazanin"/>
          <w:color w:val="111111"/>
          <w:sz w:val="28"/>
          <w:sz w:val="28"/>
          <w:szCs w:val="28"/>
          <w:rtl w:val="true"/>
          <w:lang w:bidi="fa-IR"/>
        </w:rPr>
        <w:t>پختن آش پشتِ‌پا و توزيع آن بين اهالى محل و خويشان و نزديكان، از آداب سفر به شمار مى‌رود كه خانواده زاير با حركت مسافر خود، براى سلامتى و ايمنى مسافر به پخت آن مبادرت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مباركه لنجان رسم بود كه هنگام خروج زاير از منزل، يك سفره مى‌آوردند كه مقدارى آرد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زاير بايد روى آن آردها را تيمّم مى‌كرد و از خانه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زاير، سه روز بعد براى او آش پشتِ‌پا مى‌پختند و در اين آش بايد از همان آرد استفاده مى‌شد</w:t>
      </w:r>
      <w:r>
        <w:rPr>
          <w:rFonts w:eastAsia="IRNazanin" w:cs="IRNazanin"/>
          <w:color w:val="111111"/>
          <w:sz w:val="28"/>
          <w:szCs w:val="28"/>
          <w:rtl w:val="true"/>
          <w:lang w:bidi="fa-IR"/>
        </w:rPr>
        <w:t xml:space="preserve">. </w:t>
      </w:r>
      <w:r>
        <w:rPr>
          <w:rStyle w:val="FootnoteAnchor"/>
          <w:rtl w:val="true"/>
        </w:rPr>
        <w:footnoteReference w:id="1963"/>
      </w:r>
      <w:r>
        <w:rPr>
          <w:rFonts w:ascii="IRNazanin" w:hAnsi="IRNazanin" w:eastAsia="IRNazanin"/>
          <w:color w:val="111111"/>
          <w:sz w:val="28"/>
          <w:sz w:val="28"/>
          <w:szCs w:val="28"/>
          <w:rtl w:val="true"/>
          <w:lang w:bidi="fa-IR"/>
        </w:rPr>
        <w:t>تبرّك اين آش نيز از همان آردى است كه زاير روى آن را تيمن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روستاى بهمن از توابع آباده به شكل جالبى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روستا صبح روز سوم آردى را كه زاير در آن را تيمّم كرده و هنوز دست نخورده باقى مانده است، مى‌آورند و مقدار يك من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شش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به آن اضافه و سپس آن را خمير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اقوام زاير در خانه او جمع شده و مقدارى عدس، نخود و مقدارى سبزى‌هاى خشك از قبيل برگ چغندر، پياز خشكه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را مى‌كوبند و خشك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شِويد خشك و مقدارى ادويه مى‌آورند، سپس خمير را چانه مى‌كنند و چانه‌ها را روى تخته‌اى مى‌گذارند و با چوبى گرد به نام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 بُرى</w:t>
      </w:r>
      <w:r>
        <w:rPr>
          <w:rFonts w:eastAsia="IRNazanin" w:cs="IRNazanin"/>
          <w:color w:val="111111"/>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خمير را پهن مى‌كنند و با چاقويى آنها را به شكل‌هاى ريزتر از برگ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اولى را كه بريده شد، به صحرا مى‌اندازند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زَوارُمونُ بريدم</w:t>
      </w:r>
      <w:r>
        <w:rPr>
          <w:rFonts w:eastAsia="IRNazanin" w:cs="IRNazanin"/>
          <w:color w:val="111111"/>
          <w:sz w:val="28"/>
          <w:szCs w:val="28"/>
          <w:rtl w:val="true"/>
          <w:lang w:bidi="fa-IR"/>
        </w:rPr>
        <w:t xml:space="preserve">» </w:t>
      </w:r>
      <w:r>
        <w:rPr>
          <w:rStyle w:val="FootnoteAnchor"/>
          <w:rtl w:val="true"/>
        </w:rPr>
        <w:footnoteReference w:id="1965"/>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زوّارمان را كوتاه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تمام چانه‌ها كه پهن و بريده شد، دو چانه آخرى را به شكل يك زن و يك مرد درست مى‌كنند و اسم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p>
    <w:p>
      <w:pPr>
        <w:pStyle w:val="BookText"/>
        <w:rPr/>
      </w:pPr>
      <w:r>
        <w:rPr>
          <w:rFonts w:ascii="IRNazanin" w:hAnsi="IRNazanin" w:eastAsia="IRNazanin"/>
          <w:color w:val="111111"/>
          <w:sz w:val="28"/>
          <w:sz w:val="28"/>
          <w:szCs w:val="28"/>
          <w:rtl w:val="true"/>
          <w:lang w:bidi="fa-IR"/>
        </w:rPr>
        <w:t>بَلَك‌برى تمام شد، مقدارى سبزى خشك كرده را با روغن داخل ظرفى سرخ مى‌كنند و بعد مقدارى كشك به سبزى سرخ كرده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عدس و نخود پخته شده را با كمى آب در ظرف مى‌ريزند و آنها را مى‌جوشانند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جوش آمد، بَلك‌هاى بريده شده را داخل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موموهوا و بومو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داخل ديگ قرار مى‌دهند تا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آش پخته شد، آن‌گاه آش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كاسه كاسه به خانه دوستان، همسايگان و اهل ده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بوموهوا و موموهوا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ظرفى گذاشته و آن را به يك زن مى‌دادند تا به همراه ظرف، بدون آن كه پشت سر خود را نگاه كند، سر جوى آب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بوموهوا و موموهوا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آب اندازد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جور كه شما خود او ميريك، مسافر مَنُم زيد بيا</w:t>
      </w:r>
      <w:r>
        <w:rPr>
          <w:rFonts w:eastAsia="IRNazanin" w:cs="IRNazanin"/>
          <w:color w:val="111111"/>
          <w:sz w:val="28"/>
          <w:szCs w:val="28"/>
          <w:rtl w:val="true"/>
          <w:lang w:bidi="fa-IR"/>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بدون آن‌كه به پشت سر خود را نگاه كند، به خانه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سلامتى مسافر مى‌پختند</w:t>
      </w:r>
      <w:r>
        <w:rPr>
          <w:rFonts w:eastAsia="IRNazanin" w:cs="IRNazanin"/>
          <w:color w:val="111111"/>
          <w:sz w:val="28"/>
          <w:szCs w:val="28"/>
          <w:rtl w:val="true"/>
          <w:lang w:bidi="fa-IR"/>
        </w:rPr>
        <w:t xml:space="preserve">. </w:t>
      </w:r>
      <w:r>
        <w:rPr>
          <w:rStyle w:val="FootnoteAnchor"/>
          <w:rtl w:val="true"/>
        </w:rPr>
        <w:footnoteReference w:id="1967"/>
      </w:r>
      <w:r>
        <w:rPr>
          <w:rFonts w:ascii="IRNazanin" w:hAnsi="IRNazanin" w:eastAsia="IRNazanin"/>
          <w:color w:val="111111"/>
          <w:sz w:val="28"/>
          <w:sz w:val="28"/>
          <w:szCs w:val="28"/>
          <w:rtl w:val="true"/>
          <w:lang w:bidi="fa-IR"/>
        </w:rPr>
        <w:t>از آن‌جا كه زيارت اماكن متبرك يكى از آرزوهاى ديرينه مردم به حساب مى‌آمد، چاووش را مى‌توان سمبل سفر زيارتى به شمار آورد، زيرا بدون حضور چاووش‌خوان، سفر زيارتى شور و هيجان نداشت</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زمانى كه اهالى ده‌نمك اراك به زيارت مكه، كربلا و مشهد مى‌رفتند، چون وسيله نقليه بسيار كم بود و معمولًا اين مسافرت‌ها طولانى بود، از چند روز قبل از سفر، يك نفر با سواد و خوش صدا همه روزه صبح هنگام، سوار اسبى شده و در كوچه‌ها به راه مى‌افتاد و چاووشى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مى‌افتاد كه كسى قصد زيارت نداشت، ولى با شنيدن صداى چاووش، تشويق شده، عازم زيارت مى‌شد</w:t>
      </w:r>
      <w:r>
        <w:rPr>
          <w:rFonts w:eastAsia="IRNazanin" w:cs="IRNazanin"/>
          <w:color w:val="111111"/>
          <w:sz w:val="28"/>
          <w:szCs w:val="28"/>
          <w:rtl w:val="true"/>
          <w:lang w:bidi="fa-IR"/>
        </w:rPr>
        <w:t xml:space="preserve">. </w:t>
      </w:r>
      <w:r>
        <w:rPr>
          <w:rStyle w:val="FootnoteAnchor"/>
          <w:rtl w:val="true"/>
        </w:rPr>
        <w:footnoteReference w:id="1968"/>
      </w:r>
      <w:r>
        <w:rPr>
          <w:rFonts w:ascii="IRNazanin" w:hAnsi="IRNazanin" w:eastAsia="IRNazanin"/>
          <w:color w:val="111111"/>
          <w:sz w:val="28"/>
          <w:sz w:val="28"/>
          <w:szCs w:val="28"/>
          <w:rtl w:val="true"/>
          <w:lang w:bidi="fa-IR"/>
        </w:rPr>
        <w:t>در فريدن كمران از توابع اصفهان، اشعار يك چاووشى كه با صلوات همراه بود،</w:t>
      </w:r>
    </w:p>
    <w:p>
      <w:pPr>
        <w:pStyle w:val="BookText"/>
        <w:rPr/>
      </w:pPr>
      <w:r>
        <w:rPr>
          <w:rFonts w:ascii="Amiri" w:hAnsi="Amiri" w:eastAsia="Amiri" w:cs="Amiri"/>
          <w:color w:val="111111"/>
          <w:sz w:val="28"/>
          <w:sz w:val="28"/>
          <w:szCs w:val="28"/>
          <w:rtl w:val="true"/>
          <w:lang w:bidi="ar-SA"/>
        </w:rPr>
        <w:t>بدين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سلام بر احمد، دوم به ساقى كوثر سوم به فاطمه، چهارم به سبزپوش پيمبر</w:t>
      </w:r>
    </w:p>
    <w:p>
      <w:pPr>
        <w:pStyle w:val="BookText"/>
        <w:rPr/>
      </w:pPr>
      <w:r>
        <w:rPr>
          <w:rFonts w:ascii="IRNazanin" w:hAnsi="IRNazanin" w:eastAsia="IRNazanin"/>
          <w:color w:val="111111"/>
          <w:sz w:val="28"/>
          <w:sz w:val="28"/>
          <w:szCs w:val="28"/>
          <w:rtl w:val="true"/>
          <w:lang w:bidi="fa-IR"/>
        </w:rPr>
        <w:t>سلام پنجم ما باد به كشته نيزه خنجر ز بعد پنج تن حق، سلام بر همه يك سر</w:t>
      </w:r>
    </w:p>
    <w:p>
      <w:pPr>
        <w:pStyle w:val="BookText"/>
        <w:rPr/>
      </w:pPr>
      <w:r>
        <w:rPr>
          <w:rFonts w:ascii="Amiri" w:hAnsi="Amiri" w:eastAsia="Amiri" w:cs="Amiri"/>
          <w:color w:val="111111"/>
          <w:sz w:val="28"/>
          <w:sz w:val="28"/>
          <w:szCs w:val="28"/>
          <w:rtl w:val="true"/>
          <w:lang w:bidi="ar-SA"/>
        </w:rPr>
        <w:t>همين كلام بود امر واجب ما كه بر حبيب خدا ختم انبيا صلوات</w:t>
      </w:r>
    </w:p>
    <w:p>
      <w:pPr>
        <w:pStyle w:val="BookText"/>
        <w:rPr/>
      </w:pPr>
      <w:r>
        <w:rPr>
          <w:rFonts w:ascii="IRNazanin" w:hAnsi="IRNazanin" w:eastAsia="IRNazanin"/>
          <w:color w:val="111111"/>
          <w:sz w:val="28"/>
          <w:sz w:val="28"/>
          <w:szCs w:val="28"/>
          <w:rtl w:val="true"/>
          <w:lang w:bidi="fa-IR"/>
        </w:rPr>
        <w:t>به يازده پسران على ابوطالب به ماه عارض هر يك جدا جدا صلوات</w:t>
      </w:r>
    </w:p>
    <w:p>
      <w:pPr>
        <w:pStyle w:val="BookText"/>
        <w:rPr/>
      </w:pPr>
      <w:r>
        <w:rPr>
          <w:rFonts w:ascii="Amiri" w:hAnsi="Amiri" w:eastAsia="Amiri" w:cs="Amiri"/>
          <w:color w:val="111111"/>
          <w:sz w:val="28"/>
          <w:sz w:val="28"/>
          <w:szCs w:val="28"/>
          <w:rtl w:val="true"/>
          <w:lang w:bidi="ar-SA"/>
        </w:rPr>
        <w:t>در كرب و بلا به شمر ملعون لعنت در طوس غريب‌الغربا را صلوات</w:t>
      </w:r>
    </w:p>
    <w:p>
      <w:pPr>
        <w:pStyle w:val="BookText"/>
        <w:rPr/>
      </w:pPr>
      <w:r>
        <w:rPr>
          <w:rFonts w:ascii="IRNazanin" w:hAnsi="IRNazanin" w:eastAsia="IRNazanin"/>
          <w:color w:val="111111"/>
          <w:sz w:val="28"/>
          <w:sz w:val="28"/>
          <w:szCs w:val="28"/>
          <w:rtl w:val="true"/>
          <w:lang w:bidi="fa-IR"/>
        </w:rPr>
        <w:t>چاووشى ديگرى كه براى اهالى اين روستا آشنا بود، اين ابيات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كعبه به خود مناز، هر كه جايى دارد بين شاه رضا چه بارگاهى دارد</w:t>
      </w:r>
    </w:p>
    <w:p>
      <w:pPr>
        <w:pStyle w:val="BookText"/>
        <w:rPr/>
      </w:pPr>
      <w:r>
        <w:rPr>
          <w:rFonts w:ascii="IRNazanin" w:hAnsi="IRNazanin" w:eastAsia="IRNazanin"/>
          <w:color w:val="111111"/>
          <w:sz w:val="28"/>
          <w:sz w:val="28"/>
          <w:szCs w:val="28"/>
          <w:rtl w:val="true"/>
          <w:lang w:bidi="fa-IR"/>
        </w:rPr>
        <w:t>خاك در او سجده‌گه شاه و گدا با ورد زبان حمد و ثنايى دارد</w:t>
      </w:r>
    </w:p>
    <w:p>
      <w:pPr>
        <w:pStyle w:val="BookText"/>
        <w:rPr/>
      </w:pPr>
      <w:r>
        <w:rPr>
          <w:rFonts w:ascii="IRNazanin" w:hAnsi="IRNazanin" w:eastAsia="IRNazanin"/>
          <w:color w:val="111111"/>
          <w:sz w:val="28"/>
          <w:sz w:val="28"/>
          <w:szCs w:val="28"/>
          <w:rtl w:val="true"/>
          <w:lang w:bidi="fa-IR"/>
        </w:rPr>
        <w:t xml:space="preserve">كه خدا گفته در همه آيات در طوس غريب‌الغربا را صلوات </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 xml:space="preserve">در فريدون‌شهر اصفهان نيز روز سفر زايران به كربلا يا مشهد، همه اقوام و نزديكان زاير از زن و مرد، كوچك و بزرگ، وى را بدرقه مى‌كنند و از ميان جمعيت يكى از مردان روستا در حالى كه سوار بر اسبى است و عَلم سياه رنگى در دست دارد، با صداى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كربلاست كه آدم به هوش مى‌آيد هنوز ناله زينب به گوش مى‌آيد</w:t>
      </w:r>
    </w:p>
    <w:p>
      <w:pPr>
        <w:pStyle w:val="BookText"/>
        <w:rPr/>
      </w:pPr>
      <w:r>
        <w:rPr>
          <w:rFonts w:ascii="IRNazanin" w:hAnsi="IRNazanin" w:eastAsia="IRNazanin"/>
          <w:color w:val="111111"/>
          <w:sz w:val="28"/>
          <w:sz w:val="28"/>
          <w:szCs w:val="28"/>
          <w:rtl w:val="true"/>
          <w:lang w:bidi="fa-IR"/>
        </w:rPr>
        <w:t>چه كربلاست عزيزان خدا نصيب كند خدا مرا به فداى شه غريب كند</w:t>
      </w:r>
    </w:p>
    <w:p>
      <w:pPr>
        <w:pStyle w:val="BookText"/>
        <w:rPr/>
      </w:pPr>
      <w:r>
        <w:rPr>
          <w:rFonts w:ascii="IRNazanin" w:hAnsi="IRNazanin" w:eastAsia="IRNazanin"/>
          <w:color w:val="111111"/>
          <w:sz w:val="28"/>
          <w:sz w:val="28"/>
          <w:szCs w:val="28"/>
          <w:rtl w:val="true"/>
          <w:lang w:bidi="fa-IR"/>
        </w:rPr>
        <w:t xml:space="preserve">كه خدا فرموده در همه آيات به باب فاطمه پيغمبر خدا صلوات </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زاير با انجام عبادات و اعمال زيارت و با تمام شدن سفر و پس از گذراندن فراز و نشيب‌هاى راه، بالأخره به مقصد و محل زندگى خود مى‌رسد كه پس از آن خانواده زاير، بستگان و نزديكانش متناسب با موقعيت اجتماعى زاير، طبق آداب و مراسمى خاص به پيشواز او مى‌روند</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گوميشان، دو سه روز قبل از رسيدن حجاج به تهران چند نفر از فاميل‌هاى هر</w:t>
      </w:r>
    </w:p>
    <w:p>
      <w:pPr>
        <w:pStyle w:val="BookText"/>
        <w:rPr/>
      </w:pPr>
      <w:r>
        <w:rPr>
          <w:rFonts w:ascii="IRNazanin" w:hAnsi="IRNazanin" w:eastAsia="IRNazanin"/>
          <w:color w:val="111111"/>
          <w:sz w:val="28"/>
          <w:sz w:val="28"/>
          <w:szCs w:val="28"/>
          <w:rtl w:val="true"/>
          <w:lang w:bidi="fa-IR"/>
        </w:rPr>
        <w:t xml:space="preserve">حاجى براى استقبال به تهران مى‌رفتند، سپس در روز ورود حجاج به تهران يكى از فاميل‌ها چيزى را از حاجى به عنوان نشانى </w:t>
      </w:r>
      <w:r>
        <w:rPr>
          <w:rStyle w:val="FootnoteAnchor"/>
          <w:rtl w:val="true"/>
        </w:rPr>
        <w:footnoteReference w:id="1971"/>
      </w:r>
      <w:r>
        <w:rPr>
          <w:rFonts w:ascii="IRNazanin" w:hAnsi="IRNazanin" w:eastAsia="IRNazanin"/>
          <w:color w:val="111111"/>
          <w:sz w:val="28"/>
          <w:sz w:val="28"/>
          <w:szCs w:val="28"/>
          <w:rtl w:val="true"/>
          <w:lang w:bidi="fa-IR"/>
        </w:rPr>
        <w:t>مى‌گرفت و سريع‌تر به آبادى بازمى‌گشت تا خانواده زاير را از سلامتى و ورود حاجى به تهران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بُشگل‌چى</w:t>
      </w:r>
      <w:r>
        <w:rPr>
          <w:rFonts w:eastAsia="IRNazanin" w:cs="IRNazanin"/>
          <w:color w:val="111111"/>
          <w:sz w:val="28"/>
          <w:szCs w:val="28"/>
          <w:rtl w:val="true"/>
          <w:lang w:bidi="fa-IR"/>
        </w:rPr>
        <w:t xml:space="preserve">» </w:t>
      </w:r>
      <w:r>
        <w:rPr>
          <w:rStyle w:val="FootnoteAnchor"/>
          <w:rtl w:val="true"/>
        </w:rPr>
        <w:footnoteReference w:id="1972"/>
      </w:r>
      <w:r>
        <w:rPr>
          <w:rFonts w:ascii="IRNazanin" w:hAnsi="IRNazanin" w:eastAsia="IRNazanin"/>
          <w:color w:val="111111"/>
          <w:sz w:val="28"/>
          <w:sz w:val="28"/>
          <w:szCs w:val="28"/>
          <w:rtl w:val="true"/>
          <w:lang w:bidi="fa-IR"/>
        </w:rPr>
        <w:t xml:space="preserve">بازگشت زاير را به خانواده‌اش خبر مى‌داد، هديه خوبى به عنوان مژدگانى </w:t>
      </w:r>
      <w:r>
        <w:rPr>
          <w:rStyle w:val="FootnoteAnchor"/>
          <w:rtl w:val="true"/>
        </w:rPr>
        <w:footnoteReference w:id="1973"/>
      </w:r>
      <w:r>
        <w:rPr>
          <w:rFonts w:ascii="IRNazanin" w:hAnsi="IRNazanin" w:eastAsia="IRNazanin"/>
          <w:color w:val="111111"/>
          <w:sz w:val="28"/>
          <w:sz w:val="28"/>
          <w:szCs w:val="28"/>
          <w:rtl w:val="true"/>
          <w:lang w:bidi="fa-IR"/>
        </w:rPr>
        <w:t>دريافت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ورود حاجى را به ساير اقوام مى‌داد و از آنها نيز مژدگانى مى‌گرفت</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در اصفهان حاجى به هنگام بازگشت از مكه، تا يك هفته بنا به رسم خود در منزل مى‌نشست و از غريب و آشنا كه براى عرض تبريك و زيارت قبولى مى‌آمدند،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يك از ميهمانان كه حضور مى‌يافتند كادويى مانند كله‌قند، طاقه پارچه و نظاير آن به حاجى تقديم مى‌كردند و حاجى هم سوغاتى‌هايى كه از سفر حج آورده بود، مانند آب زمزم، مهر، قرآن، مسواك‌هاى چوبى و مرسوم آن زمان و موميايى عربستان كه به قول خودشان براى علاج كمردرد و بهبود زانو استعمال داشت، به آنها مى‌داد</w:t>
      </w:r>
      <w:r>
        <w:rPr>
          <w:rFonts w:eastAsia="IRNazanin" w:cs="IRNazanin"/>
          <w:color w:val="111111"/>
          <w:sz w:val="28"/>
          <w:szCs w:val="28"/>
          <w:rtl w:val="true"/>
          <w:lang w:bidi="fa-IR"/>
        </w:rPr>
        <w:t xml:space="preserve">. </w:t>
      </w:r>
      <w:r>
        <w:rPr>
          <w:rStyle w:val="FootnoteAnchor"/>
          <w:rtl w:val="true"/>
        </w:rPr>
        <w:footnoteReference w:id="1975"/>
      </w:r>
      <w:r>
        <w:rPr>
          <w:rFonts w:ascii="Amiri" w:hAnsi="Amiri" w:eastAsia="Amiri" w:cs="Amiri"/>
          <w:color w:val="111111"/>
          <w:sz w:val="28"/>
          <w:sz w:val="28"/>
          <w:szCs w:val="28"/>
          <w:rtl w:val="true"/>
          <w:lang w:bidi="ar-SA"/>
        </w:rPr>
        <w:t>نتيجه</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برنامه‌هاى مسلمانان از صدر اسلام تا به امروز، مانند همه پيروان مذاهب آسمانى، تجليل و بزرگداشت از مقام نبوت و اولياى خدا و اداى احترام به آنها به نام زيارت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و بزرگداشت در اثر تعليمات قرآن مجيد و روش پيامبر اكرم صلى الله عليه و آله به وجود آمده است كه يكى از اعمال و عبادات مستحب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قرآن از دور و نزديك خود را به سوى مدفن پيشوايان مذهبى</w:t>
      </w:r>
    </w:p>
    <w:p>
      <w:pPr>
        <w:pStyle w:val="BookText"/>
        <w:rPr/>
      </w:pPr>
      <w:r>
        <w:rPr>
          <w:rFonts w:ascii="IRNazanin" w:hAnsi="IRNazanin" w:eastAsia="IRNazanin"/>
          <w:color w:val="111111"/>
          <w:sz w:val="28"/>
          <w:sz w:val="28"/>
          <w:szCs w:val="28"/>
          <w:rtl w:val="true"/>
          <w:lang w:bidi="fa-IR"/>
        </w:rPr>
        <w:t>رسانده و در كنار آنها حاضر مى‌شوند و بر آنان درود مى‌فرستند و به راز و نياز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ارائه شده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زيارتى از قداست و اهميت خاصى برخوردار بوده‌اند؛ زيرا فرد در اين نوع سفرها با انجام اعمال خاصى به پرورش روح خود مى‌پرداخته و براى استحكام دين خود از مقام شامخ اين معصومين، سعادت دنيوى و اخروى خود را طلب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تأثير معنوى اين زيارت‌ها را مى‌توان اين گونه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صرفه‌جويى در زندگى روزمره، تسويه حساب كردن، پرداخت بدهى به طلبكاران و حلاليت طلبيدن از خويشان، نزديكان و همسايگان خود تا با خاطر آسوده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مؤمن را در آستانه ايمان مجسم و در عتبه اسوه‌هاى اخلاقى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انسان متوجه خطاهايش شده و به آن اعتراف مى‌كند و به اين طريق در او بارقه اميد و مغفرت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زيارت عامل تزكيه نفس و خودسازى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توجه به خدا، تقرب به خدا تحول روحى و توجه و گناه‌زدايى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معنوى زيارت تا حدى است كه گاهى يك انقلاب روحى، يك تحول، يك توجه در مزار معصوم، منشأ اثر در يك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گونه‌اى كه براى زاير در كنار قبر اولياى پاك خدا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آثار تربيتى و نقش سازنده زيارت اولياى خدا</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مى‌توان گفت نقش دين در زندگى مردم بالاخص كاركرد معنا بخشى آن بسيار مهم‌تر و عميق‌تر از آن است كه بتوان به سادگى آن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يكى از مهم‌ترين و اصلى‌ترين منابع معنايى در حيات روز مره مردم و انعكاس آن را مى‌توان در صدها اعمال، از جمله زيارت نيز به وضوح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انسان‌شناسى فرهنگى، امان اللَّه قرايى مقدم، تهران، ابجد،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داستان‌هاى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آل احمد، تهران، تيرگان،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بر مردم‌شناسى گردش‌گرى، پيتر برنز، ترجمه هاجر هوشمند، تهران، پژوهشكده مردم‌شناسى،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به مثابه نظام فرهنگى، جبار رحمانى، كليفورد گيرتز، تهران فصلنامه انسان‌شناسى،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مردم‌شناسى اعتقادات دينى، يعقوب شربتيان، تهران، نداى آريانا،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فرهنگياران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ايران‌پور مباركه، مباركه لنجان،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ژاله نمكى، ده نمك، اراك،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اللَّه احمدى، دستجرد، گلپايگان،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سيف‌اللَّه پيوندزاده، سيوند فارس،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سيمين حسينى، گوميشان، بندر تركمن،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صابر سلطانيان، اسفرجان، شهرضا،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صفرعلى موكويى، كمران، فريدن، اصفهان،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عليرضا لاچينانى فريدونشهرى، فريدونشهر، اصفهان،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محمدمهدى مظلوم‌زاده، كازرون،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محمدعلى پهلوانيان، جهق، قمصر، كاشان،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مهرزاد داورى، اصفهان،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مسعود كريمى، بهمن، آباده،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bookmarkStart w:id="1290" w:name="pg1846_25401"/>
    </w:p>
    <w:p>
      <w:pPr>
        <w:pStyle w:val="Heading4"/>
        <w:numPr>
          <w:ilvl w:val="3"/>
          <w:numId w:val="1"/>
        </w:numPr>
        <w:rPr/>
      </w:pPr>
      <w:bookmarkStart w:id="1291" w:name="__RefHeading___Toc2869851_3650668749"/>
      <w:bookmarkStart w:id="1292" w:name="_Toc484"/>
      <w:bookmarkEnd w:id="1290"/>
      <w:bookmarkEnd w:id="1291"/>
      <w:r>
        <w:rPr/>
        <w:t>5</w:t>
      </w:r>
      <w:r>
        <w:rPr>
          <w:rtl w:val="true"/>
        </w:rPr>
        <w:t xml:space="preserve">. </w:t>
      </w:r>
      <w:r>
        <w:rPr>
          <w:rtl w:val="true"/>
        </w:rPr>
        <w:t>زيارت در ادب‌عامه</w:t>
      </w:r>
      <w:bookmarkEnd w:id="12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در ادب‌عامه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مصطفى خلعت‌برى ليماكى </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فرهنگ عامه ايرانيان قديم زيارت رفتن داراى آداب و سنن و آيين‌هاى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سفرهاى زيارتى چاوش‌خوانى بوده كه هنوز هم در برخى از روستاها پايدار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چاوش به عنوان منادى سفر زيارتى مسئوليت ارتباطى و نقش فرهنگى ويژه‌اى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خواندن اشعار مخصوصى در محلات مى‌گشته و نداى تشكيل و حركت كاروان سفر را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در هنگام رفتن و چه در بازگشت زايران با خواندن اشعار قافله سالار زايران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ادامه اين نوشتار به بازتاب زيارت و آداب آن در ادب و فرهنگ عامه به گونه اختصار پرداخته و زيارت را در موضوعات و مفاهيمى مانند ضرب المثل‌ها، قصه‌ها، تمثيل‌ها، ترانه‌ها و اشعار محلى و غيره كه از اجزاى مهم فولكلور يا فرهنگ عامه است مورد بررسى قرار داده و نمونه‌هايى را براى هر كدام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چاوش‌خوانى، فرهنگ عامه،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رفتن به جايى به قصد ملاقات و ديدار كسى يا 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ديداركننده را زاير و محل ملاقات را مزار، مى‌نامند</w:t>
      </w:r>
      <w:r>
        <w:rPr>
          <w:rFonts w:eastAsia="IRNazanin" w:cs="IRNazanin"/>
          <w:color w:val="111111"/>
          <w:sz w:val="28"/>
          <w:szCs w:val="28"/>
          <w:rtl w:val="true"/>
          <w:lang w:bidi="fa-IR"/>
        </w:rPr>
        <w:t xml:space="preserve">. </w:t>
      </w:r>
      <w:r>
        <w:rPr>
          <w:rStyle w:val="FootnoteAnchor"/>
          <w:rtl w:val="true"/>
        </w:rPr>
        <w:footnoteReference w:id="1977"/>
      </w:r>
      <w:r>
        <w:rPr>
          <w:rFonts w:ascii="IRNazanin" w:hAnsi="IRNazanin" w:eastAsia="IRNazanin"/>
          <w:color w:val="111111"/>
          <w:sz w:val="28"/>
          <w:sz w:val="28"/>
          <w:szCs w:val="28"/>
          <w:rtl w:val="true"/>
          <w:lang w:bidi="fa-IR"/>
        </w:rPr>
        <w:t xml:space="preserve">در لغت‌نامه دهخدا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 متبرك و بقعه‌ها رفتن و دعايى كه به عنوان</w:t>
      </w:r>
    </w:p>
    <w:p>
      <w:pPr>
        <w:pStyle w:val="BookText"/>
        <w:rPr/>
      </w:pPr>
      <w:r>
        <w:rPr>
          <w:rFonts w:ascii="Amiri" w:hAnsi="Amiri" w:eastAsia="Amiri" w:cs="Amiri"/>
          <w:color w:val="111111"/>
          <w:sz w:val="28"/>
          <w:sz w:val="28"/>
          <w:szCs w:val="28"/>
          <w:rtl w:val="true"/>
          <w:lang w:bidi="ar-SA"/>
        </w:rPr>
        <w:t>تشرف باطنى براى امام‌ها و امامزاده‌ها و اوليا خوانند</w:t>
      </w:r>
      <w:r>
        <w:rPr>
          <w:rFonts w:eastAsia="Amiri" w:cs="Amiri" w:ascii="Amiri" w:hAnsi="Amiri"/>
          <w:color w:val="111111"/>
          <w:sz w:val="28"/>
          <w:szCs w:val="28"/>
          <w:rtl w:val="true"/>
          <w:lang w:bidi="ar-SA"/>
        </w:rPr>
        <w:t xml:space="preserve">. </w:t>
      </w:r>
      <w:r>
        <w:rPr>
          <w:rStyle w:val="FootnoteAnchor"/>
          <w:rtl w:val="true"/>
        </w:rPr>
        <w:footnoteReference w:id="1978"/>
      </w:r>
      <w:r>
        <w:rPr>
          <w:rFonts w:ascii="IRNazanin" w:hAnsi="IRNazanin" w:eastAsia="IRNazanin"/>
          <w:color w:val="111111"/>
          <w:sz w:val="28"/>
          <w:sz w:val="28"/>
          <w:szCs w:val="28"/>
          <w:rtl w:val="true"/>
          <w:lang w:bidi="fa-IR"/>
        </w:rPr>
        <w:t>واژه زيارت در دواوين شعرا هم بسيار آمده است كه گزيده‌اى از آنها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روزم به نيابت شب آمد جانم به زيارت لب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 در كعبه آمد منزل يك كعبه صورت است و يك كعبه دل</w:t>
      </w:r>
    </w:p>
    <w:p>
      <w:pPr>
        <w:pStyle w:val="BookText"/>
        <w:rPr/>
      </w:pPr>
      <w:r>
        <w:rPr>
          <w:rFonts w:ascii="Amiri" w:hAnsi="Amiri" w:eastAsia="Amiri" w:cs="Amiri"/>
          <w:color w:val="111111"/>
          <w:sz w:val="28"/>
          <w:sz w:val="28"/>
          <w:szCs w:val="28"/>
          <w:rtl w:val="true"/>
          <w:lang w:bidi="ar-SA"/>
        </w:rPr>
        <w:t>تا بتوانى زيارت دل‌ها كن كافزون ز هزار كعبه آمد يك 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عبداللَّه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به فلان جاى يكى قبر شريف است هركس كه زيارت كُنَدش هست موقر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روزه و حج قبول، آن كس برد كه خاك ميكده عشق را زيارت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اشعار شاعران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سمرقند بسى كس به دعاى تو شدند به زيارتگه كاشان و عبادتگه اوش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سوزنى‌سمرقندى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از آن‌جا و برگ راه بساخت به زيارتگه مقدس تاخت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زيارتگه اصل داران پاك ولى نعمت فرع داران خاك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وزين حال اگر نيز گردان شوم زيارتگه نيكمردان شوم</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در بيابان نباشد چَهى چراغى بِنه در زيارتگَهى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تربت ما چون گذرى همت خواه كه زيارتگه رندان جهان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شريعت نيز رفتن بر سر مزار و قبور، اداى سلام كردن و فاتحه خواندن، توصيه و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زيارت يكى از آداب دينى مهم مسلمانان به ويژه شيعيان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 ما ايرانيان آداب و آيين‌هاى خاصى در مورد زيارت و زيارت رفتن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شكل خاصى از نيايش است كه كسى يا چيزى را مورد توجه قرار مى‌دهند و به وسيله آن مستقيماً از خداوند طلب حاجت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خواهش‌ها و طلب‌ها ممكن است بر اساس نيازهاى مادى يا معنوى افراد باشد كه در جهان‌بينى و ايدئولوژى مكاتب و مذاهب مختلف درجات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زيارت، توأماً با مراسم ويژه و نهادينه شده در افراد صورت مى‌گيرد، كه فرد داراى درجه و رتبه‌اى خاص مى‌شود و از نظر اجتماعى از احترام ويژه‌اى نزد افراد همكيش خود برخوردار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مى‌بينيم كه بسيارى از افراد كشورمان پس از تشرّف به مكان‌هاى مذهبى با پيشوند حاجى، مشهدى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كربلايى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خوانده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ترانه‌ها و اشعار محلى</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ترانه يكى از ژانرهاى مهم فرهنگ عامه مى‌باشد كه در آن خصوصيات روحى، اخلاقى، فردى و غيره مردم تبلور يافته، به عينيّت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ترانه‌هاى محلى مفهوم زيارت و فحواى آن بازتاب وسيعى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اشعار محلى شعراى گمنام، به ويژه در چاوشى‌ها نيز بسيار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برخى از اين ترانه‌ها و اشعار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دوبيتى‌ها</w:t>
      </w:r>
    </w:p>
    <w:p>
      <w:pPr>
        <w:pStyle w:val="BookText"/>
        <w:rPr/>
      </w:pPr>
      <w:r>
        <w:rPr>
          <w:rFonts w:ascii="Amiri" w:hAnsi="Amiri" w:eastAsia="Amiri" w:cs="Amiri"/>
          <w:color w:val="111111"/>
          <w:sz w:val="28"/>
          <w:sz w:val="28"/>
          <w:szCs w:val="28"/>
          <w:rtl w:val="true"/>
          <w:lang w:bidi="ar-SA"/>
        </w:rPr>
        <w:t>شتر ره بار كردن بار قالى زيارت مى‌روم جاى تو خالى</w:t>
      </w:r>
    </w:p>
    <w:p>
      <w:pPr>
        <w:pStyle w:val="BookText"/>
        <w:rPr/>
      </w:pPr>
      <w:r>
        <w:rPr>
          <w:rFonts w:ascii="IRNazanin" w:hAnsi="IRNazanin" w:eastAsia="IRNazanin"/>
          <w:color w:val="111111"/>
          <w:sz w:val="28"/>
          <w:sz w:val="28"/>
          <w:szCs w:val="28"/>
          <w:rtl w:val="true"/>
          <w:lang w:bidi="fa-IR"/>
        </w:rPr>
        <w:t>زيارت مى‌روم حضرت رضا ره ببوسم گنبد زرد طلا ره</w:t>
      </w:r>
    </w:p>
    <w:p>
      <w:pPr>
        <w:pStyle w:val="BookText"/>
        <w:rPr/>
      </w:pPr>
      <w:r>
        <w:rPr>
          <w:rFonts w:ascii="Amiri" w:hAnsi="Amiri" w:eastAsia="Amiri" w:cs="Amiri"/>
          <w:color w:val="111111"/>
          <w:sz w:val="28"/>
          <w:sz w:val="28"/>
          <w:szCs w:val="28"/>
          <w:rtl w:val="true"/>
          <w:lang w:bidi="ar-SA"/>
        </w:rPr>
        <w:t>اين راه زيارت است، قدرش درياب از شدت سرما رخ از راه متاب</w:t>
      </w:r>
    </w:p>
    <w:p>
      <w:pPr>
        <w:pStyle w:val="BookText"/>
        <w:rPr/>
      </w:pPr>
      <w:r>
        <w:rPr>
          <w:rFonts w:ascii="IRNazanin" w:hAnsi="IRNazanin" w:eastAsia="IRNazanin"/>
          <w:color w:val="111111"/>
          <w:sz w:val="28"/>
          <w:sz w:val="28"/>
          <w:szCs w:val="28"/>
          <w:rtl w:val="true"/>
          <w:lang w:bidi="fa-IR"/>
        </w:rPr>
        <w:t>شك نيست كه با عينك ارباب نظر برفش پرقو باشد و خارش سنجاب</w:t>
      </w:r>
    </w:p>
    <w:p>
      <w:pPr>
        <w:pStyle w:val="BookText"/>
        <w:rPr/>
      </w:pPr>
      <w:r>
        <w:rPr>
          <w:rFonts w:ascii="IRNazanin" w:hAnsi="IRNazanin" w:eastAsia="IRNazanin"/>
          <w:color w:val="111111"/>
          <w:sz w:val="28"/>
          <w:sz w:val="28"/>
          <w:szCs w:val="28"/>
          <w:rtl w:val="true"/>
          <w:lang w:bidi="fa-IR"/>
        </w:rPr>
        <w:t>تو كه چُپق‌كشى دود از هوا كن به مشهد مى‌روى ما را دعا كن</w:t>
      </w:r>
    </w:p>
    <w:p>
      <w:pPr>
        <w:pStyle w:val="BookText"/>
        <w:rPr/>
      </w:pPr>
      <w:r>
        <w:rPr>
          <w:rFonts w:ascii="Amiri" w:hAnsi="Amiri" w:eastAsia="Amiri" w:cs="Amiri"/>
          <w:color w:val="111111"/>
          <w:sz w:val="28"/>
          <w:sz w:val="28"/>
          <w:szCs w:val="28"/>
          <w:rtl w:val="true"/>
          <w:lang w:bidi="ar-SA"/>
        </w:rPr>
        <w:t>به مشهد مى‌روى با قرضِ بسيار مرا بفروش و قرض خود را ادا كن</w:t>
      </w:r>
    </w:p>
    <w:p>
      <w:pPr>
        <w:pStyle w:val="BookText"/>
        <w:rPr/>
      </w:pPr>
      <w:r>
        <w:rPr>
          <w:rFonts w:ascii="IRNazanin" w:hAnsi="IRNazanin" w:eastAsia="IRNazanin"/>
          <w:color w:val="111111"/>
          <w:sz w:val="28"/>
          <w:sz w:val="28"/>
          <w:szCs w:val="28"/>
          <w:rtl w:val="true"/>
          <w:lang w:bidi="fa-IR"/>
        </w:rPr>
        <w:t>تو كه سيگاركشى دود از هوا كن به مشهد مى‌روى ما را دعا كن</w:t>
      </w:r>
    </w:p>
    <w:p>
      <w:pPr>
        <w:pStyle w:val="BookText"/>
        <w:rPr/>
      </w:pPr>
      <w:r>
        <w:rPr>
          <w:rFonts w:ascii="IRNazanin" w:hAnsi="IRNazanin" w:eastAsia="IRNazanin"/>
          <w:color w:val="111111"/>
          <w:sz w:val="28"/>
          <w:sz w:val="28"/>
          <w:szCs w:val="28"/>
          <w:rtl w:val="true"/>
          <w:lang w:bidi="fa-IR"/>
        </w:rPr>
        <w:t>به مشهد مى‌روى پاى پياده بيا پا در ركاب اسب ما كن</w:t>
      </w:r>
    </w:p>
    <w:p>
      <w:pPr>
        <w:pStyle w:val="BookText"/>
        <w:rPr/>
      </w:pPr>
      <w:r>
        <w:rPr>
          <w:rFonts w:ascii="Amiri" w:hAnsi="Amiri" w:eastAsia="Amiri" w:cs="Amiri"/>
          <w:color w:val="111111"/>
          <w:sz w:val="28"/>
          <w:sz w:val="28"/>
          <w:szCs w:val="28"/>
          <w:rtl w:val="true"/>
          <w:lang w:bidi="ar-SA"/>
        </w:rPr>
        <w:t>شتر بار كرده‌ام با بار قالى زيارت مى‌روم جاى تو خالى</w:t>
      </w:r>
    </w:p>
    <w:p>
      <w:pPr>
        <w:pStyle w:val="BookText"/>
        <w:rPr/>
      </w:pPr>
      <w:r>
        <w:rPr>
          <w:rFonts w:ascii="IRNazanin" w:hAnsi="IRNazanin" w:eastAsia="IRNazanin"/>
          <w:color w:val="111111"/>
          <w:sz w:val="28"/>
          <w:sz w:val="28"/>
          <w:szCs w:val="28"/>
          <w:rtl w:val="true"/>
          <w:lang w:bidi="fa-IR"/>
        </w:rPr>
        <w:t>زيارت مى‌كنم شاه خراسو ببوسم گنبد زرد آقا رو</w:t>
      </w:r>
    </w:p>
    <w:p>
      <w:pPr>
        <w:pStyle w:val="BookText"/>
        <w:rPr/>
      </w:pPr>
      <w:r>
        <w:rPr>
          <w:rFonts w:ascii="IRNazanin" w:hAnsi="IRNazanin" w:eastAsia="IRNazanin"/>
          <w:color w:val="111111"/>
          <w:sz w:val="28"/>
          <w:sz w:val="28"/>
          <w:szCs w:val="28"/>
          <w:rtl w:val="true"/>
          <w:lang w:bidi="fa-IR"/>
        </w:rPr>
        <w:t>دلم مى‌خواد از اين‌جا پر بگيرُم زمين كربلا لنگر بگيرُم</w:t>
      </w:r>
    </w:p>
    <w:p>
      <w:pPr>
        <w:pStyle w:val="BookText"/>
        <w:rPr/>
      </w:pPr>
      <w:r>
        <w:rPr>
          <w:rFonts w:ascii="IRNazanin" w:hAnsi="IRNazanin" w:eastAsia="IRNazanin"/>
          <w:color w:val="111111"/>
          <w:sz w:val="28"/>
          <w:sz w:val="28"/>
          <w:szCs w:val="28"/>
          <w:rtl w:val="true"/>
          <w:lang w:bidi="fa-IR"/>
        </w:rPr>
        <w:t>زمين كربلا خاك شهيدان سراغى از على‌اكبر بگيرُم</w:t>
      </w:r>
    </w:p>
    <w:p>
      <w:pPr>
        <w:pStyle w:val="BookText"/>
        <w:rPr/>
      </w:pPr>
      <w:r>
        <w:rPr>
          <w:rFonts w:ascii="IRNazanin" w:hAnsi="IRNazanin" w:eastAsia="IRNazanin"/>
          <w:color w:val="111111"/>
          <w:sz w:val="28"/>
          <w:sz w:val="28"/>
          <w:szCs w:val="28"/>
          <w:rtl w:val="true"/>
          <w:lang w:bidi="fa-IR"/>
        </w:rPr>
        <w:t>در پيشواز رفتن زاير مشهد اين اشعار را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 مشهد از رضاى تو سلام آوردم من پيام از جانب هشتم امام آورده‌ام</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 خود لايق اكرام و حرمت نيستم هديه‌اى دارم كز آن والامقام آورده‌ام</w:t>
      </w:r>
    </w:p>
    <w:p>
      <w:pPr>
        <w:pStyle w:val="BookText"/>
        <w:rPr/>
      </w:pPr>
      <w:r>
        <w:rPr>
          <w:rFonts w:ascii="IRNazanin" w:hAnsi="IRNazanin" w:eastAsia="IRNazanin"/>
          <w:color w:val="111111"/>
          <w:sz w:val="28"/>
          <w:sz w:val="28"/>
          <w:szCs w:val="28"/>
          <w:rtl w:val="true"/>
          <w:lang w:bidi="fa-IR"/>
        </w:rPr>
        <w:t>چهره را ساييده‌ام بر درگه شمس الشموس من سلام از صاحب دارالسلام آورده‌ام</w:t>
      </w:r>
    </w:p>
    <w:p>
      <w:pPr>
        <w:pStyle w:val="BookText"/>
        <w:rPr/>
      </w:pPr>
      <w:r>
        <w:rPr>
          <w:rFonts w:ascii="IRNazanin" w:hAnsi="IRNazanin" w:eastAsia="IRNazanin"/>
          <w:color w:val="111111"/>
          <w:sz w:val="28"/>
          <w:sz w:val="28"/>
          <w:szCs w:val="28"/>
          <w:rtl w:val="true"/>
          <w:lang w:bidi="fa-IR"/>
        </w:rPr>
        <w:t>نيست جاى حرف ديگر در حريم پاك تو من كه از سلطان دين خيرالكلام آورده‌ام</w:t>
      </w:r>
    </w:p>
    <w:p>
      <w:pPr>
        <w:pStyle w:val="BookText"/>
        <w:rPr/>
      </w:pPr>
      <w:r>
        <w:rPr>
          <w:rFonts w:ascii="IRNazanin" w:hAnsi="IRNazanin" w:eastAsia="IRNazanin"/>
          <w:color w:val="111111"/>
          <w:sz w:val="28"/>
          <w:sz w:val="28"/>
          <w:szCs w:val="28"/>
          <w:rtl w:val="true"/>
          <w:lang w:bidi="fa-IR"/>
        </w:rPr>
        <w:t>بيت‌الاحزان تو را دارم پيام ديگرى يعنى از معصومه قم اين سلام آورده‌ام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احمدى، همدان، گنجينه فرهنگ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اگر اى دل كه شود مشكلت آسان در برزخ و در حشر نشوى هراسان</w:t>
      </w:r>
    </w:p>
    <w:p>
      <w:pPr>
        <w:pStyle w:val="BookText"/>
        <w:rPr/>
      </w:pPr>
      <w:r>
        <w:rPr>
          <w:rFonts w:ascii="IRNazanin" w:hAnsi="IRNazanin" w:eastAsia="IRNazanin"/>
          <w:color w:val="111111"/>
          <w:sz w:val="28"/>
          <w:sz w:val="28"/>
          <w:szCs w:val="28"/>
          <w:rtl w:val="true"/>
          <w:lang w:bidi="fa-IR"/>
        </w:rPr>
        <w:t>بگشاى به درگاه رضا دست گدايى بنشين به درِ خانه سلطان خراسان</w:t>
      </w:r>
    </w:p>
    <w:p>
      <w:pPr>
        <w:pStyle w:val="BookText"/>
        <w:rPr/>
      </w:pPr>
      <w:r>
        <w:rPr>
          <w:rFonts w:ascii="IRNazanin" w:hAnsi="IRNazanin" w:eastAsia="IRNazanin"/>
          <w:color w:val="111111"/>
          <w:sz w:val="28"/>
          <w:sz w:val="28"/>
          <w:szCs w:val="28"/>
          <w:rtl w:val="true"/>
          <w:lang w:bidi="fa-IR"/>
        </w:rPr>
        <w:t>چاوش و چاوش‌خوانى</w:t>
      </w:r>
    </w:p>
    <w:p>
      <w:pPr>
        <w:pStyle w:val="BookText"/>
        <w:rPr/>
      </w:pPr>
      <w:r>
        <w:rPr>
          <w:rFonts w:ascii="IRNazanin" w:hAnsi="IRNazanin" w:eastAsia="IRNazanin"/>
          <w:color w:val="111111"/>
          <w:sz w:val="28"/>
          <w:sz w:val="28"/>
          <w:szCs w:val="28"/>
          <w:rtl w:val="true"/>
          <w:lang w:bidi="fa-IR"/>
        </w:rPr>
        <w:t>در فرهنگ مردم ايران، چاوش‌خوان كسى است كه در سفرهاى زيارتى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يا پس از سفر يا در هنگام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اشعار و آوازهاى مهيج و مناسب، وظيفه تشويق و ترغيب و همراهى مسافران و نيز تذكر به آنها و حفظ شئون سفر براى كاروانيان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واژه چاوش يا چاووش در گذر زمان دستخوش تحول معنايى شده است، اما كاربرى آن همواره در پيوند با مراسم و تشريفات و سير و حركت بوده است، به ويژه در دوره‌هاى اخير كه چاوش به عنوان يكى از عناصر اصلى سفرهاى زيارتى و كاروانى، نقش برجسته‌اى ايفا مى‌كرده است</w:t>
      </w:r>
      <w:r>
        <w:rPr>
          <w:rFonts w:eastAsia="IRNazanin" w:cs="IRNazanin"/>
          <w:color w:val="111111"/>
          <w:sz w:val="28"/>
          <w:szCs w:val="28"/>
          <w:rtl w:val="true"/>
          <w:lang w:bidi="fa-IR"/>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هم كم و بيش در شهرها و روستاهايى كه سنت‌هاى سفر تا اندازه‌اى پايدار مانده است، چاوشان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مغنيان نواخوان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سفرهاى زيارتى مسئوليت ارتباطى و نقش فرهنگى ويژه‌اى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اسناد فرهنگ مردم، سابقاً هر يك از محلات داراى يك يا چند نفر چاوش‌خوان بود كه در تمام طول سال،</w:t>
      </w:r>
    </w:p>
    <w:p>
      <w:pPr>
        <w:pStyle w:val="BookText"/>
        <w:rPr/>
      </w:pPr>
      <w:r>
        <w:rPr>
          <w:rFonts w:ascii="IRNazanin" w:hAnsi="IRNazanin" w:eastAsia="IRNazanin"/>
          <w:color w:val="111111"/>
          <w:sz w:val="28"/>
          <w:sz w:val="28"/>
          <w:szCs w:val="28"/>
          <w:rtl w:val="true"/>
          <w:lang w:bidi="fa-IR"/>
        </w:rPr>
        <w:t>مسئوليت هماهنگى و همراهى و انجام خدمات ارتباطى و فرهنگى مورد نياز زوّار و مسافران كاروان‌هاى زيارتى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چاوش‌خوان‌ها غالباً به هنگام انجام وظيفه، لباس پاكيزه بر تن مى‌كردند و شال و كلاه فاخر و اسب و عَلَم به همراه داشتند و با خواندن اشعار و پيام‌هاى زيبا و مناسب، در كوچه‌ها و محلات مى‌گشتند و نداى تشكيل و حركت كاروان سفر را مى‌دادند و به اين وسيله كسانى كه نيّت سياحت و زيارت داشتند، براى سفر آماده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برخى از اشعارى كه توسط چاوش‌خوانان خوانده مى‌شد، فى‌البداهه بود و چندان از وزن و قافيه پيروى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اشعار چاوش‌خوانى را در زير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چاوش‌خوانى در سفر به مشهد مقدس</w:t>
      </w:r>
    </w:p>
    <w:p>
      <w:pPr>
        <w:pStyle w:val="BookText"/>
        <w:rPr/>
      </w:pPr>
      <w:r>
        <w:rPr>
          <w:rFonts w:ascii="Amiri" w:hAnsi="Amiri" w:eastAsia="Amiri" w:cs="Amiri"/>
          <w:color w:val="111111"/>
          <w:sz w:val="28"/>
          <w:sz w:val="28"/>
          <w:szCs w:val="28"/>
          <w:rtl w:val="true"/>
          <w:lang w:bidi="ar-SA"/>
        </w:rPr>
        <w:t>ابتداى سخن ز بسم‌اللَّه</w:t>
      </w:r>
    </w:p>
    <w:p>
      <w:pPr>
        <w:pStyle w:val="BookText"/>
        <w:rPr/>
      </w:pPr>
      <w:r>
        <w:rPr>
          <w:rFonts w:ascii="IRNazanin" w:hAnsi="IRNazanin" w:eastAsia="IRNazanin"/>
          <w:color w:val="111111"/>
          <w:sz w:val="28"/>
          <w:sz w:val="28"/>
          <w:szCs w:val="28"/>
          <w:rtl w:val="true"/>
          <w:lang w:bidi="fa-IR"/>
        </w:rPr>
        <w:t>بعد از آن حضرت رسول‌اللَّه بعد از آن امام هشت و چهار</w:t>
      </w:r>
    </w:p>
    <w:p>
      <w:pPr>
        <w:pStyle w:val="BookText"/>
        <w:rPr/>
      </w:pPr>
      <w:r>
        <w:rPr>
          <w:rFonts w:ascii="Amiri" w:hAnsi="Amiri" w:eastAsia="Amiri" w:cs="Amiri"/>
          <w:color w:val="111111"/>
          <w:sz w:val="28"/>
          <w:sz w:val="28"/>
          <w:szCs w:val="28"/>
          <w:rtl w:val="true"/>
          <w:lang w:bidi="ar-SA"/>
        </w:rPr>
        <w:t>بشنو از من حكايتى موزون داد از مكر و حيله مأمون</w:t>
      </w:r>
    </w:p>
    <w:p>
      <w:pPr>
        <w:pStyle w:val="BookText"/>
        <w:rPr/>
      </w:pPr>
      <w:r>
        <w:rPr>
          <w:rFonts w:ascii="Amiri" w:hAnsi="Amiri" w:eastAsia="Amiri" w:cs="Amiri"/>
          <w:color w:val="111111"/>
          <w:sz w:val="28"/>
          <w:sz w:val="28"/>
          <w:szCs w:val="28"/>
          <w:rtl w:val="true"/>
          <w:lang w:bidi="ar-SA"/>
        </w:rPr>
        <w:t>كرد درخواست يا امام رضا در مدينه برون شد آن مولا</w:t>
      </w:r>
    </w:p>
    <w:p>
      <w:pPr>
        <w:pStyle w:val="BookText"/>
        <w:rPr/>
      </w:pPr>
      <w:r>
        <w:rPr>
          <w:rFonts w:ascii="IRNazanin" w:hAnsi="IRNazanin" w:eastAsia="IRNazanin"/>
          <w:color w:val="111111"/>
          <w:sz w:val="28"/>
          <w:sz w:val="28"/>
          <w:szCs w:val="28"/>
          <w:rtl w:val="true"/>
          <w:lang w:bidi="fa-IR"/>
        </w:rPr>
        <w:t>بروانه به طوس مى‌گرديد به منزلى به نيشابور برسيد</w:t>
      </w:r>
    </w:p>
    <w:p>
      <w:pPr>
        <w:pStyle w:val="BookText"/>
        <w:rPr/>
      </w:pPr>
      <w:r>
        <w:rPr>
          <w:rFonts w:ascii="Amiri" w:hAnsi="Amiri" w:eastAsia="Amiri" w:cs="Amiri"/>
          <w:color w:val="111111"/>
          <w:sz w:val="28"/>
          <w:sz w:val="28"/>
          <w:szCs w:val="28"/>
          <w:rtl w:val="true"/>
          <w:lang w:bidi="ar-SA"/>
        </w:rPr>
        <w:t>ديد آهويى بسته به صيادى كرد اندر آن وادى دادى</w:t>
      </w:r>
    </w:p>
    <w:p>
      <w:pPr>
        <w:pStyle w:val="BookText"/>
        <w:rPr/>
      </w:pPr>
      <w:r>
        <w:rPr>
          <w:rFonts w:ascii="IRNazanin" w:hAnsi="IRNazanin" w:eastAsia="IRNazanin"/>
          <w:color w:val="111111"/>
          <w:sz w:val="28"/>
          <w:sz w:val="28"/>
          <w:szCs w:val="28"/>
          <w:rtl w:val="true"/>
          <w:lang w:bidi="fa-IR"/>
        </w:rPr>
        <w:t>چشم آهو بر آن جناب افتاد اشك از ديده‌اش به راه افتاد</w:t>
      </w:r>
    </w:p>
    <w:p>
      <w:pPr>
        <w:pStyle w:val="BookText"/>
        <w:rPr/>
      </w:pPr>
      <w:r>
        <w:rPr>
          <w:rFonts w:ascii="Amiri" w:hAnsi="Amiri" w:eastAsia="Amiri" w:cs="Amiri"/>
          <w:color w:val="111111"/>
          <w:sz w:val="28"/>
          <w:sz w:val="28"/>
          <w:szCs w:val="28"/>
          <w:rtl w:val="true"/>
          <w:lang w:bidi="ar-SA"/>
        </w:rPr>
        <w:t>عرض كرد السلام اى آقا جان به فداى تو يا امام رضا</w:t>
      </w:r>
    </w:p>
    <w:p>
      <w:pPr>
        <w:pStyle w:val="BookText"/>
        <w:rPr/>
      </w:pPr>
      <w:r>
        <w:rPr>
          <w:rFonts w:ascii="IRNazanin" w:hAnsi="IRNazanin" w:eastAsia="IRNazanin"/>
          <w:color w:val="111111"/>
          <w:sz w:val="28"/>
          <w:sz w:val="28"/>
          <w:szCs w:val="28"/>
          <w:rtl w:val="true"/>
          <w:lang w:bidi="fa-IR"/>
        </w:rPr>
        <w:t>هفت روز است اين سگ بدبخت در كمين بود تا مرا بگرفت</w:t>
      </w:r>
    </w:p>
    <w:p>
      <w:pPr>
        <w:pStyle w:val="BookText"/>
        <w:rPr/>
      </w:pPr>
      <w:r>
        <w:rPr>
          <w:rFonts w:ascii="IRNazanin" w:hAnsi="IRNazanin" w:eastAsia="IRNazanin"/>
          <w:color w:val="111111"/>
          <w:sz w:val="28"/>
          <w:sz w:val="28"/>
          <w:szCs w:val="28"/>
          <w:rtl w:val="true"/>
          <w:lang w:bidi="fa-IR"/>
        </w:rPr>
        <w:t>هفت طفل است بر من محزون جمله بى‌مادرند در هامون</w:t>
      </w:r>
    </w:p>
    <w:p>
      <w:pPr>
        <w:pStyle w:val="BookText"/>
        <w:rPr/>
      </w:pPr>
      <w:r>
        <w:rPr>
          <w:rFonts w:ascii="IRNazanin" w:hAnsi="IRNazanin" w:eastAsia="IRNazanin"/>
          <w:color w:val="111111"/>
          <w:sz w:val="28"/>
          <w:sz w:val="28"/>
          <w:szCs w:val="28"/>
          <w:rtl w:val="true"/>
          <w:lang w:bidi="fa-IR"/>
        </w:rPr>
        <w:t>مى‌روم اى امام همچون تير تا دهم بچه‌هاى خود را شير</w:t>
      </w:r>
    </w:p>
    <w:p>
      <w:pPr>
        <w:pStyle w:val="BookText"/>
        <w:rPr/>
      </w:pPr>
      <w:r>
        <w:rPr>
          <w:rFonts w:ascii="IRNazanin" w:hAnsi="IRNazanin" w:eastAsia="IRNazanin"/>
          <w:color w:val="111111"/>
          <w:sz w:val="28"/>
          <w:sz w:val="28"/>
          <w:szCs w:val="28"/>
          <w:rtl w:val="true"/>
          <w:lang w:bidi="fa-IR"/>
        </w:rPr>
        <w:t>باز آيم ايا امام مُبين من به پابوس تو مباش غمين</w:t>
      </w:r>
    </w:p>
    <w:p>
      <w:pPr>
        <w:pStyle w:val="BookText"/>
        <w:rPr/>
      </w:pPr>
      <w:r>
        <w:rPr>
          <w:rFonts w:ascii="Amiri" w:hAnsi="Amiri" w:eastAsia="Amiri" w:cs="Amiri"/>
          <w:color w:val="111111"/>
          <w:sz w:val="28"/>
          <w:sz w:val="28"/>
          <w:szCs w:val="28"/>
          <w:rtl w:val="true"/>
          <w:lang w:bidi="ar-SA"/>
        </w:rPr>
        <w:t>رو به صياد كرد شاه انام از لب دلفشان نمود كلام</w:t>
      </w:r>
    </w:p>
    <w:p>
      <w:pPr>
        <w:pStyle w:val="BookText"/>
        <w:rPr/>
      </w:pPr>
      <w:r>
        <w:rPr>
          <w:rFonts w:ascii="IRNazanin" w:hAnsi="IRNazanin" w:eastAsia="IRNazanin"/>
          <w:color w:val="111111"/>
          <w:sz w:val="28"/>
          <w:sz w:val="28"/>
          <w:szCs w:val="28"/>
          <w:rtl w:val="true"/>
          <w:lang w:bidi="fa-IR"/>
        </w:rPr>
        <w:t>گفت مرد صياد اين سخن تو مگو</w:t>
      </w:r>
      <w:r>
        <w:rPr>
          <w:rFonts w:eastAsia="IRNazanin" w:cs="IRNazanin"/>
          <w:color w:val="111111"/>
          <w:sz w:val="28"/>
          <w:szCs w:val="28"/>
          <w:rtl w:val="true"/>
          <w:lang w:bidi="fa-IR"/>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كه محال است وحشى صحرا كه رود باز آيد اين‌جا</w:t>
      </w:r>
    </w:p>
    <w:p>
      <w:pPr>
        <w:pStyle w:val="BookText"/>
        <w:rPr/>
      </w:pPr>
      <w:r>
        <w:rPr>
          <w:rFonts w:ascii="IRNazanin" w:hAnsi="IRNazanin" w:eastAsia="IRNazanin"/>
          <w:color w:val="111111"/>
          <w:sz w:val="28"/>
          <w:sz w:val="28"/>
          <w:szCs w:val="28"/>
          <w:rtl w:val="true"/>
          <w:lang w:bidi="fa-IR"/>
        </w:rPr>
        <w:t>گفت اسب و شمشير خود نهم گرو</w:t>
      </w:r>
    </w:p>
    <w:p>
      <w:pPr>
        <w:pStyle w:val="BookText"/>
        <w:rPr/>
      </w:pPr>
      <w:r>
        <w:rPr>
          <w:rFonts w:ascii="Amiri" w:hAnsi="Amiri" w:eastAsia="Amiri" w:cs="Amiri"/>
          <w:color w:val="111111"/>
          <w:sz w:val="28"/>
          <w:sz w:val="28"/>
          <w:szCs w:val="28"/>
          <w:rtl w:val="true"/>
          <w:lang w:bidi="ar-SA"/>
        </w:rPr>
        <w:t>كرد در دم قبول آن صياد صيد خود را در اين زمين سر داد</w:t>
      </w:r>
    </w:p>
    <w:p>
      <w:pPr>
        <w:pStyle w:val="BookText"/>
        <w:rPr/>
      </w:pPr>
      <w:r>
        <w:rPr>
          <w:rFonts w:ascii="IRNazanin" w:hAnsi="IRNazanin" w:eastAsia="IRNazanin"/>
          <w:color w:val="111111"/>
          <w:sz w:val="28"/>
          <w:sz w:val="28"/>
          <w:szCs w:val="28"/>
          <w:rtl w:val="true"/>
          <w:lang w:bidi="fa-IR"/>
        </w:rPr>
        <w:t>آهو اين دست همچو برق دويد رفت تا نزد بچه‌ها رسيد</w:t>
      </w:r>
    </w:p>
    <w:p>
      <w:pPr>
        <w:pStyle w:val="BookText"/>
        <w:rPr/>
      </w:pPr>
      <w:r>
        <w:rPr>
          <w:rFonts w:ascii="IRNazanin" w:hAnsi="IRNazanin" w:eastAsia="IRNazanin"/>
          <w:color w:val="111111"/>
          <w:sz w:val="28"/>
          <w:sz w:val="28"/>
          <w:szCs w:val="28"/>
          <w:rtl w:val="true"/>
          <w:lang w:bidi="fa-IR"/>
        </w:rPr>
        <w:t xml:space="preserve">ديد گرگى ستاده </w:t>
      </w:r>
      <w:r>
        <w:rPr>
          <w:rStyle w:val="FootnoteAnchor"/>
          <w:rtl w:val="true"/>
        </w:rPr>
        <w:footnoteReference w:id="1980"/>
      </w:r>
      <w:r>
        <w:rPr>
          <w:rFonts w:ascii="IRNazanin" w:hAnsi="IRNazanin" w:eastAsia="IRNazanin"/>
          <w:color w:val="111111"/>
          <w:sz w:val="28"/>
          <w:sz w:val="28"/>
          <w:szCs w:val="28"/>
          <w:rtl w:val="true"/>
          <w:lang w:bidi="fa-IR"/>
        </w:rPr>
        <w:t>بر در غار همچنان در كمين شكار</w:t>
      </w:r>
    </w:p>
    <w:p>
      <w:pPr>
        <w:pStyle w:val="BookText"/>
        <w:rPr/>
      </w:pPr>
      <w:r>
        <w:rPr>
          <w:rFonts w:ascii="IRNazanin" w:hAnsi="IRNazanin" w:eastAsia="IRNazanin"/>
          <w:color w:val="111111"/>
          <w:sz w:val="28"/>
          <w:sz w:val="28"/>
          <w:szCs w:val="28"/>
          <w:rtl w:val="true"/>
          <w:lang w:bidi="fa-IR"/>
        </w:rPr>
        <w:t xml:space="preserve">خواست تا بازگردد اين آهو به زبان فصيح گفت تو بيُو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تو مكن خوف اى دل خسته من ملك هستم اى زبان بسته</w:t>
      </w:r>
    </w:p>
    <w:p>
      <w:pPr>
        <w:pStyle w:val="BookText"/>
        <w:rPr/>
      </w:pPr>
      <w:r>
        <w:rPr>
          <w:rFonts w:ascii="IRNazanin" w:hAnsi="IRNazanin" w:eastAsia="IRNazanin"/>
          <w:color w:val="111111"/>
          <w:sz w:val="28"/>
          <w:sz w:val="28"/>
          <w:szCs w:val="28"/>
          <w:rtl w:val="true"/>
          <w:lang w:bidi="fa-IR"/>
        </w:rPr>
        <w:t>صورتم را كردست خداى، ژيان كه كِشم پاسبانى طفلان</w:t>
      </w:r>
    </w:p>
    <w:p>
      <w:pPr>
        <w:pStyle w:val="BookText"/>
        <w:rPr/>
      </w:pPr>
      <w:r>
        <w:rPr>
          <w:rFonts w:ascii="IRNazanin" w:hAnsi="IRNazanin" w:eastAsia="IRNazanin"/>
          <w:color w:val="111111"/>
          <w:sz w:val="28"/>
          <w:sz w:val="28"/>
          <w:szCs w:val="28"/>
          <w:rtl w:val="true"/>
          <w:lang w:bidi="fa-IR"/>
        </w:rPr>
        <w:t>آهو اين گرگ را همچو احسان ديد رفت تا نزد بچه‌ها برسيد</w:t>
      </w:r>
    </w:p>
    <w:p>
      <w:pPr>
        <w:pStyle w:val="BookText"/>
        <w:rPr/>
      </w:pPr>
      <w:r>
        <w:rPr>
          <w:rFonts w:ascii="IRNazanin" w:hAnsi="IRNazanin" w:eastAsia="IRNazanin"/>
          <w:color w:val="111111"/>
          <w:sz w:val="28"/>
          <w:sz w:val="28"/>
          <w:szCs w:val="28"/>
          <w:rtl w:val="true"/>
          <w:lang w:bidi="fa-IR"/>
        </w:rPr>
        <w:t>بچه‌ها روى مادرشان ديدند همه از ذوق و شوق ناليدند</w:t>
      </w:r>
    </w:p>
    <w:p>
      <w:pPr>
        <w:pStyle w:val="BookText"/>
        <w:rPr/>
      </w:pPr>
      <w:r>
        <w:rPr>
          <w:rFonts w:ascii="IRNazanin" w:hAnsi="IRNazanin" w:eastAsia="IRNazanin"/>
          <w:color w:val="111111"/>
          <w:sz w:val="28"/>
          <w:sz w:val="28"/>
          <w:szCs w:val="28"/>
          <w:rtl w:val="true"/>
          <w:lang w:bidi="fa-IR"/>
        </w:rPr>
        <w:t>گفتند مهربان مادر كجا بودى؟ بر دل ما تو داغ بنهادى</w:t>
      </w:r>
    </w:p>
    <w:p>
      <w:pPr>
        <w:pStyle w:val="BookText"/>
        <w:rPr/>
      </w:pPr>
      <w:r>
        <w:rPr>
          <w:rFonts w:ascii="IRNazanin" w:hAnsi="IRNazanin" w:eastAsia="IRNazanin"/>
          <w:color w:val="111111"/>
          <w:sz w:val="28"/>
          <w:sz w:val="28"/>
          <w:szCs w:val="28"/>
          <w:rtl w:val="true"/>
          <w:lang w:bidi="fa-IR"/>
        </w:rPr>
        <w:t>گفت نور ديدگان تَرَم هفت روز است زار و خونين جگرم</w:t>
      </w:r>
    </w:p>
    <w:p>
      <w:pPr>
        <w:pStyle w:val="BookText"/>
        <w:rPr/>
      </w:pPr>
      <w:r>
        <w:rPr>
          <w:rFonts w:ascii="IRNazanin" w:hAnsi="IRNazanin" w:eastAsia="IRNazanin"/>
          <w:color w:val="111111"/>
          <w:sz w:val="28"/>
          <w:sz w:val="28"/>
          <w:szCs w:val="28"/>
          <w:rtl w:val="true"/>
          <w:lang w:bidi="fa-IR"/>
        </w:rPr>
        <w:t>ديدم از دور نورى پيدا شد گر امام رضا هويدا شد</w:t>
      </w:r>
    </w:p>
    <w:p>
      <w:pPr>
        <w:pStyle w:val="BookText"/>
        <w:rPr/>
      </w:pPr>
      <w:r>
        <w:rPr>
          <w:rFonts w:ascii="IRNazanin" w:hAnsi="IRNazanin" w:eastAsia="IRNazanin"/>
          <w:color w:val="111111"/>
          <w:sz w:val="28"/>
          <w:sz w:val="28"/>
          <w:szCs w:val="28"/>
          <w:rtl w:val="true"/>
          <w:lang w:bidi="fa-IR"/>
        </w:rPr>
        <w:t>گرگ گفتا كه من به خاك درش مى‌نمايم كه جان فداى سرش</w:t>
      </w:r>
    </w:p>
    <w:p>
      <w:pPr>
        <w:pStyle w:val="BookText"/>
        <w:rPr/>
      </w:pPr>
      <w:r>
        <w:rPr>
          <w:rFonts w:ascii="IRNazanin" w:hAnsi="IRNazanin" w:eastAsia="IRNazanin"/>
          <w:color w:val="111111"/>
          <w:sz w:val="28"/>
          <w:sz w:val="28"/>
          <w:szCs w:val="28"/>
          <w:rtl w:val="true"/>
          <w:lang w:bidi="fa-IR"/>
        </w:rPr>
        <w:t>گرگ از پيش و بچه‌ها به ميان شدند سوى صياد روان</w:t>
      </w:r>
    </w:p>
    <w:p>
      <w:pPr>
        <w:pStyle w:val="BookText"/>
        <w:rPr/>
      </w:pPr>
      <w:r>
        <w:rPr>
          <w:rFonts w:ascii="IRNazanin" w:hAnsi="IRNazanin" w:eastAsia="IRNazanin"/>
          <w:color w:val="111111"/>
          <w:sz w:val="28"/>
          <w:sz w:val="28"/>
          <w:szCs w:val="28"/>
          <w:rtl w:val="true"/>
          <w:lang w:bidi="fa-IR"/>
        </w:rPr>
        <w:t>عاقبت كافر از صدق دل مسلمان شد خاك پاى شه خراسان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پورغلامعلى، فومن، گيلان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براى سفر نجف و زيارت بارگاه حضرت على عليه السلام اشعار متعدد از جمله دوبيتى‌هاى زير توسط چاوش‌خوانان خوانده مى‌شد</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دل به كجا روى كه جا در نجف است فريادرسِ هر دو سرا در نجف است</w:t>
      </w:r>
    </w:p>
    <w:p>
      <w:pPr>
        <w:pStyle w:val="BookText"/>
        <w:rPr/>
      </w:pPr>
      <w:r>
        <w:rPr>
          <w:rFonts w:ascii="IRNazanin" w:hAnsi="IRNazanin" w:eastAsia="IRNazanin"/>
          <w:color w:val="111111"/>
          <w:sz w:val="28"/>
          <w:sz w:val="28"/>
          <w:szCs w:val="28"/>
          <w:rtl w:val="true"/>
          <w:lang w:bidi="fa-IR"/>
        </w:rPr>
        <w:t>خواهى كه مس قلب تو خالص گردد خود را برسان كه كيميا در نجف است</w:t>
      </w:r>
    </w:p>
    <w:p>
      <w:pPr>
        <w:pStyle w:val="BookText"/>
        <w:rPr/>
      </w:pPr>
      <w:r>
        <w:rPr>
          <w:rFonts w:ascii="Amiri" w:hAnsi="Amiri" w:eastAsia="Amiri" w:cs="Amiri"/>
          <w:color w:val="111111"/>
          <w:sz w:val="28"/>
          <w:sz w:val="28"/>
          <w:szCs w:val="28"/>
          <w:rtl w:val="true"/>
          <w:lang w:bidi="ar-SA"/>
        </w:rPr>
        <w:t>هركس كه به دل هواى كوثر دارد بايد كه دل از مال جهان بردارد</w:t>
      </w:r>
    </w:p>
    <w:p>
      <w:pPr>
        <w:pStyle w:val="BookText"/>
        <w:rPr/>
      </w:pPr>
      <w:r>
        <w:rPr>
          <w:rFonts w:ascii="IRNazanin" w:hAnsi="IRNazanin" w:eastAsia="IRNazanin"/>
          <w:color w:val="111111"/>
          <w:sz w:val="28"/>
          <w:sz w:val="28"/>
          <w:szCs w:val="28"/>
          <w:rtl w:val="true"/>
          <w:lang w:bidi="fa-IR"/>
        </w:rPr>
        <w:t>گر جاه و جهان خواهى و كوثر طلبى اين هر دو محال، خوشه يك سر دارد</w:t>
      </w:r>
    </w:p>
    <w:p>
      <w:pPr>
        <w:pStyle w:val="BookText"/>
        <w:rPr/>
      </w:pPr>
      <w:r>
        <w:rPr>
          <w:rFonts w:ascii="Amiri" w:hAnsi="Amiri" w:eastAsia="Amiri" w:cs="Amiri"/>
          <w:color w:val="111111"/>
          <w:sz w:val="28"/>
          <w:sz w:val="28"/>
          <w:szCs w:val="28"/>
          <w:rtl w:val="true"/>
          <w:lang w:bidi="ar-SA"/>
        </w:rPr>
        <w:t>براى سفر كربلا و زيارت ابا عبداللَّه الحسين عليه السلام اشعار زير خوانده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دارد هوس كرببلا بسم‌اللَّه هر كه دارد سر همراهى ما بسم‌اللَّه</w:t>
      </w:r>
    </w:p>
    <w:p>
      <w:pPr>
        <w:pStyle w:val="BookText"/>
        <w:rPr/>
      </w:pPr>
      <w:r>
        <w:rPr>
          <w:rFonts w:ascii="IRNazanin" w:hAnsi="IRNazanin" w:eastAsia="IRNazanin"/>
          <w:color w:val="111111"/>
          <w:sz w:val="28"/>
          <w:sz w:val="28"/>
          <w:szCs w:val="28"/>
          <w:rtl w:val="true"/>
          <w:lang w:bidi="fa-IR"/>
        </w:rPr>
        <w:t>بيا دلا رويم سوى كربلاى حسين بپا كنيم در آن غم‌سرا عزاى حسين</w:t>
      </w:r>
    </w:p>
    <w:p>
      <w:pPr>
        <w:pStyle w:val="BookText"/>
        <w:rPr/>
      </w:pPr>
      <w:r>
        <w:rPr>
          <w:rFonts w:ascii="Amiri" w:hAnsi="Amiri" w:eastAsia="Amiri" w:cs="Amiri"/>
          <w:color w:val="111111"/>
          <w:sz w:val="28"/>
          <w:sz w:val="28"/>
          <w:szCs w:val="28"/>
          <w:rtl w:val="true"/>
          <w:lang w:bidi="ar-SA"/>
        </w:rPr>
        <w:t>بيا رويم ببينيم تا فتاده كجا؟ ز صد رزين به زمين قامت رساى حسين</w:t>
      </w:r>
    </w:p>
    <w:p>
      <w:pPr>
        <w:pStyle w:val="BookText"/>
        <w:rPr/>
      </w:pPr>
      <w:r>
        <w:rPr>
          <w:rFonts w:ascii="Amiri" w:hAnsi="Amiri" w:eastAsia="Amiri" w:cs="Amiri"/>
          <w:color w:val="111111"/>
          <w:sz w:val="28"/>
          <w:sz w:val="28"/>
          <w:szCs w:val="28"/>
          <w:rtl w:val="true"/>
          <w:lang w:bidi="ar-SA"/>
        </w:rPr>
        <w:t>بيا رويم ببين حضرت عباس كجا نموده سرو دست خود فداى حسين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آباده موقع عزيمت زايران به مشهد مقدس، اين اشعار توسط چاوش‌خوانان خوانده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روهرو مشهد غريب‌الغربا عازم شده بر زيارت آن مولا</w:t>
      </w:r>
    </w:p>
    <w:p>
      <w:pPr>
        <w:pStyle w:val="BookText"/>
        <w:rPr/>
      </w:pPr>
      <w:r>
        <w:rPr>
          <w:rFonts w:ascii="IRNazanin" w:hAnsi="IRNazanin" w:eastAsia="IRNazanin"/>
          <w:color w:val="111111"/>
          <w:sz w:val="28"/>
          <w:sz w:val="28"/>
          <w:szCs w:val="28"/>
          <w:rtl w:val="true"/>
          <w:lang w:bidi="fa-IR"/>
        </w:rPr>
        <w:t xml:space="preserve">ز احسان چو ترا به كوى خود كرده طلب باشد به تو يار، آن معين الضعفا </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خواهى كه روز قيامت شوى از اهل نجات بگشا لب و بفرست بهر محمد صلوات</w:t>
      </w:r>
    </w:p>
    <w:p>
      <w:pPr>
        <w:pStyle w:val="BookText"/>
        <w:rPr/>
      </w:pPr>
      <w:r>
        <w:rPr>
          <w:rFonts w:ascii="Amiri" w:hAnsi="Amiri" w:eastAsia="Amiri" w:cs="Amiri"/>
          <w:color w:val="111111"/>
          <w:sz w:val="28"/>
          <w:sz w:val="28"/>
          <w:szCs w:val="28"/>
          <w:rtl w:val="true"/>
          <w:lang w:bidi="ar-SA"/>
        </w:rPr>
        <w:t>دوستان رو به خراسان رضا بايد كرد جان به قربانى ايوان طلا بايد كرد</w:t>
      </w:r>
    </w:p>
    <w:p>
      <w:pPr>
        <w:pStyle w:val="BookText"/>
        <w:rPr/>
      </w:pPr>
      <w:r>
        <w:rPr>
          <w:rFonts w:ascii="IRNazanin" w:hAnsi="IRNazanin" w:eastAsia="IRNazanin"/>
          <w:color w:val="111111"/>
          <w:sz w:val="28"/>
          <w:sz w:val="28"/>
          <w:szCs w:val="28"/>
          <w:rtl w:val="true"/>
          <w:lang w:bidi="fa-IR"/>
        </w:rPr>
        <w:t>بارگاهى كه در مشهد شده بر پا بر نثار حرمش جان به فدا بايد كرد</w:t>
      </w:r>
    </w:p>
    <w:p>
      <w:pPr>
        <w:pStyle w:val="BookText"/>
        <w:rPr/>
      </w:pPr>
      <w:r>
        <w:rPr>
          <w:rFonts w:ascii="IRNazanin" w:hAnsi="IRNazanin" w:eastAsia="IRNazanin"/>
          <w:color w:val="111111"/>
          <w:sz w:val="28"/>
          <w:sz w:val="28"/>
          <w:szCs w:val="28"/>
          <w:rtl w:val="true"/>
          <w:lang w:bidi="fa-IR"/>
        </w:rPr>
        <w:t>بگو بلند اگر شوق مرقدش دارى به صاحب حرم و گنبد طلا صلوات</w:t>
      </w:r>
    </w:p>
    <w:p>
      <w:pPr>
        <w:pStyle w:val="BookText"/>
        <w:rPr/>
      </w:pPr>
      <w:r>
        <w:rPr>
          <w:rFonts w:ascii="IRNazanin" w:hAnsi="IRNazanin" w:eastAsia="IRNazanin"/>
          <w:color w:val="111111"/>
          <w:sz w:val="28"/>
          <w:sz w:val="28"/>
          <w:szCs w:val="28"/>
          <w:rtl w:val="true"/>
          <w:lang w:bidi="fa-IR"/>
        </w:rPr>
        <w:t>اى دوستان دمى به خراسان سفر كنيد بر بارگاه قبله هشتم نظر كنيد</w:t>
      </w:r>
    </w:p>
    <w:p>
      <w:pPr>
        <w:pStyle w:val="BookText"/>
        <w:rPr/>
      </w:pPr>
      <w:r>
        <w:rPr>
          <w:rFonts w:ascii="IRNazanin" w:hAnsi="IRNazanin" w:eastAsia="IRNazanin"/>
          <w:color w:val="111111"/>
          <w:sz w:val="28"/>
          <w:sz w:val="28"/>
          <w:szCs w:val="28"/>
          <w:rtl w:val="true"/>
          <w:lang w:bidi="fa-IR"/>
        </w:rPr>
        <w:t>روشن كنيد ز ديده ديدار گنبدش خاك حريم وى همه كحل بصر كنيد</w:t>
      </w:r>
    </w:p>
    <w:p>
      <w:pPr>
        <w:pStyle w:val="BookText"/>
        <w:rPr/>
      </w:pPr>
      <w:r>
        <w:rPr>
          <w:rFonts w:ascii="IRNazanin" w:hAnsi="IRNazanin" w:eastAsia="IRNazanin"/>
          <w:color w:val="111111"/>
          <w:sz w:val="28"/>
          <w:sz w:val="28"/>
          <w:szCs w:val="28"/>
          <w:rtl w:val="true"/>
          <w:lang w:bidi="fa-IR"/>
        </w:rPr>
        <w:t>نشود ناطقه‌اى لال به هنگام ممات آن زبانى كه فرستد به محمد صلوات</w:t>
      </w:r>
    </w:p>
    <w:p>
      <w:pPr>
        <w:pStyle w:val="BookText"/>
        <w:rPr/>
      </w:pPr>
      <w:r>
        <w:rPr>
          <w:rFonts w:ascii="IRNazanin" w:hAnsi="IRNazanin" w:eastAsia="IRNazanin"/>
          <w:color w:val="111111"/>
          <w:sz w:val="28"/>
          <w:sz w:val="28"/>
          <w:szCs w:val="28"/>
          <w:rtl w:val="true"/>
          <w:lang w:bidi="fa-IR"/>
        </w:rPr>
        <w:t>در طوس عجب دارالشفايى برپاست زان دارالشفا درد همه خلق دواست</w:t>
      </w:r>
    </w:p>
    <w:p>
      <w:pPr>
        <w:pStyle w:val="BookText"/>
        <w:rPr/>
      </w:pPr>
      <w:r>
        <w:rPr>
          <w:rFonts w:ascii="IRNazanin" w:hAnsi="IRNazanin" w:eastAsia="IRNazanin"/>
          <w:color w:val="111111"/>
          <w:sz w:val="28"/>
          <w:sz w:val="28"/>
          <w:szCs w:val="28"/>
          <w:rtl w:val="true"/>
          <w:lang w:bidi="fa-IR"/>
        </w:rPr>
        <w:t>از چيست شده دارالشفاى زن و مرد از معجزه حضرت على موسى الرضاست</w:t>
      </w:r>
    </w:p>
    <w:p>
      <w:pPr>
        <w:pStyle w:val="BookText"/>
        <w:rPr/>
      </w:pPr>
      <w:r>
        <w:rPr>
          <w:rFonts w:ascii="IRNazanin" w:hAnsi="IRNazanin" w:eastAsia="IRNazanin"/>
          <w:color w:val="111111"/>
          <w:sz w:val="28"/>
          <w:sz w:val="28"/>
          <w:szCs w:val="28"/>
          <w:rtl w:val="true"/>
          <w:lang w:bidi="fa-IR"/>
        </w:rPr>
        <w:t>اى شيعه اگر مى‌طلبى راه نجات بفرست از دل و جان بهر محمد صلوات</w:t>
      </w:r>
    </w:p>
    <w:p>
      <w:pPr>
        <w:pStyle w:val="BookText"/>
        <w:rPr/>
      </w:pPr>
      <w:r>
        <w:rPr>
          <w:rFonts w:ascii="IRNazanin" w:hAnsi="IRNazanin" w:eastAsia="IRNazanin"/>
          <w:color w:val="111111"/>
          <w:sz w:val="28"/>
          <w:sz w:val="28"/>
          <w:szCs w:val="28"/>
          <w:rtl w:val="true"/>
          <w:lang w:bidi="fa-IR"/>
        </w:rPr>
        <w:t>شيعه به خراسان چه مقامى دارد آن حضرت عجب نام گرامى دارد</w:t>
      </w:r>
    </w:p>
    <w:p>
      <w:pPr>
        <w:pStyle w:val="BookText"/>
        <w:rPr/>
      </w:pPr>
      <w:r>
        <w:rPr>
          <w:rFonts w:ascii="Amiri" w:hAnsi="Amiri" w:eastAsia="Amiri" w:cs="Amiri"/>
          <w:color w:val="111111"/>
          <w:sz w:val="28"/>
          <w:sz w:val="28"/>
          <w:szCs w:val="28"/>
          <w:rtl w:val="true"/>
          <w:lang w:bidi="ar-SA"/>
        </w:rPr>
        <w:t>در حشر كند شفاعت زوّارش زوّار رضا عجب مقامى دارد</w:t>
      </w:r>
    </w:p>
    <w:p>
      <w:pPr>
        <w:pStyle w:val="BookText"/>
        <w:rPr/>
      </w:pPr>
      <w:r>
        <w:rPr>
          <w:rFonts w:ascii="Amiri" w:hAnsi="Amiri" w:eastAsia="Amiri" w:cs="Amiri"/>
          <w:color w:val="111111"/>
          <w:sz w:val="28"/>
          <w:sz w:val="28"/>
          <w:szCs w:val="28"/>
          <w:rtl w:val="true"/>
          <w:lang w:bidi="ar-SA"/>
        </w:rPr>
        <w:t>نشود خسته و درمانده و هم بى‌حركات آن زبانى كه فرستد به محمد صلوات</w:t>
      </w:r>
    </w:p>
    <w:p>
      <w:pPr>
        <w:pStyle w:val="BookText"/>
        <w:rPr/>
      </w:pPr>
      <w:r>
        <w:rPr>
          <w:rFonts w:ascii="IRNazanin" w:hAnsi="IRNazanin" w:eastAsia="IRNazanin"/>
          <w:color w:val="111111"/>
          <w:sz w:val="28"/>
          <w:sz w:val="28"/>
          <w:szCs w:val="28"/>
          <w:rtl w:val="true"/>
          <w:lang w:bidi="fa-IR"/>
        </w:rPr>
        <w:t>خطّه طوس عجب خاك غم فزايى دارد شهر مشهد چه غريب‌الغربايى دارد</w:t>
      </w:r>
    </w:p>
    <w:p>
      <w:pPr>
        <w:pStyle w:val="BookText"/>
        <w:rPr/>
      </w:pPr>
      <w:r>
        <w:rPr>
          <w:rFonts w:ascii="IRNazanin" w:hAnsi="IRNazanin" w:eastAsia="IRNazanin"/>
          <w:color w:val="111111"/>
          <w:sz w:val="28"/>
          <w:sz w:val="28"/>
          <w:szCs w:val="28"/>
          <w:rtl w:val="true"/>
          <w:lang w:bidi="fa-IR"/>
        </w:rPr>
        <w:t>دردمندان همه بر درگه او روى آرند خاك آن شهر عجب دارالشفايى دارد</w:t>
      </w:r>
    </w:p>
    <w:p>
      <w:pPr>
        <w:pStyle w:val="BookText"/>
        <w:rPr/>
      </w:pPr>
      <w:r>
        <w:rPr>
          <w:rFonts w:ascii="IRNazanin" w:hAnsi="IRNazanin" w:eastAsia="IRNazanin"/>
          <w:color w:val="111111"/>
          <w:sz w:val="28"/>
          <w:sz w:val="28"/>
          <w:szCs w:val="28"/>
          <w:rtl w:val="true"/>
          <w:lang w:bidi="fa-IR"/>
        </w:rPr>
        <w:t>بلند گوى اگر نيست بر زبانت عيب به صاحب حرم و روضه رضا صلوات</w:t>
      </w:r>
    </w:p>
    <w:p>
      <w:pPr>
        <w:pStyle w:val="BookText"/>
        <w:rPr/>
      </w:pPr>
      <w:r>
        <w:rPr>
          <w:rFonts w:ascii="Amiri" w:hAnsi="Amiri" w:eastAsia="Amiri" w:cs="Amiri"/>
          <w:color w:val="111111"/>
          <w:sz w:val="28"/>
          <w:sz w:val="28"/>
          <w:szCs w:val="28"/>
          <w:rtl w:val="true"/>
          <w:lang w:bidi="ar-SA"/>
        </w:rPr>
        <w:t>ايوان طلا عجب صفايى دارد درب يك، عجب آب شفايى دارد</w:t>
      </w:r>
    </w:p>
    <w:p>
      <w:pPr>
        <w:pStyle w:val="BookText"/>
        <w:rPr/>
      </w:pPr>
      <w:r>
        <w:rPr>
          <w:rFonts w:ascii="IRNazanin" w:hAnsi="IRNazanin" w:eastAsia="IRNazanin"/>
          <w:color w:val="111111"/>
          <w:sz w:val="28"/>
          <w:sz w:val="28"/>
          <w:szCs w:val="28"/>
          <w:rtl w:val="true"/>
          <w:lang w:bidi="fa-IR"/>
        </w:rPr>
        <w:t>اى حاجى حج عبث به خود غرّه مباش زوّار رضا نگر چه جايى دارد</w:t>
      </w:r>
    </w:p>
    <w:p>
      <w:pPr>
        <w:pStyle w:val="BookText"/>
        <w:rPr/>
      </w:pPr>
      <w:r>
        <w:rPr>
          <w:rFonts w:ascii="IRNazanin" w:hAnsi="IRNazanin" w:eastAsia="IRNazanin"/>
          <w:color w:val="111111"/>
          <w:sz w:val="28"/>
          <w:sz w:val="28"/>
          <w:szCs w:val="28"/>
          <w:rtl w:val="true"/>
          <w:lang w:bidi="fa-IR"/>
        </w:rPr>
        <w:t>وصف سلطان خراسان نكند اين ابيات دم به دم بر گل رخسار محمد صلوات</w:t>
      </w:r>
    </w:p>
    <w:p>
      <w:pPr>
        <w:pStyle w:val="BookText"/>
        <w:rPr/>
      </w:pPr>
      <w:r>
        <w:rPr>
          <w:rFonts w:ascii="Amiri" w:hAnsi="Amiri" w:eastAsia="Amiri" w:cs="Amiri"/>
          <w:color w:val="111111"/>
          <w:sz w:val="28"/>
          <w:sz w:val="28"/>
          <w:szCs w:val="28"/>
          <w:rtl w:val="true"/>
          <w:lang w:bidi="ar-SA"/>
        </w:rPr>
        <w:t>اى زاير شاهنشه دين بشنو سخنى ز قدر آن شاه مبين</w:t>
      </w:r>
    </w:p>
    <w:p>
      <w:pPr>
        <w:pStyle w:val="BookText"/>
        <w:rPr/>
      </w:pPr>
      <w:r>
        <w:rPr>
          <w:rFonts w:ascii="IRNazanin" w:hAnsi="IRNazanin" w:eastAsia="IRNazanin"/>
          <w:color w:val="111111"/>
          <w:sz w:val="28"/>
          <w:sz w:val="28"/>
          <w:szCs w:val="28"/>
          <w:rtl w:val="true"/>
          <w:lang w:bidi="fa-IR"/>
        </w:rPr>
        <w:t>گشتى چو تو رهسپار در كوى رضا حامى به تو در سفر بود روح‌الامين</w:t>
      </w:r>
    </w:p>
    <w:p>
      <w:pPr>
        <w:pStyle w:val="BookText"/>
        <w:rPr/>
      </w:pPr>
      <w:r>
        <w:rPr>
          <w:rFonts w:ascii="IRNazanin" w:hAnsi="IRNazanin" w:eastAsia="IRNazanin"/>
          <w:color w:val="111111"/>
          <w:sz w:val="28"/>
          <w:sz w:val="28"/>
          <w:szCs w:val="28"/>
          <w:rtl w:val="true"/>
          <w:lang w:bidi="fa-IR"/>
        </w:rPr>
        <w:t>بريده باد زبانى كه نگويد اين كلمات به مادر حسنين خيرة النسا صلوات</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طوس ز كى بارگاهى برپاست در بارگهش صنع خدايى پيداست</w:t>
      </w:r>
    </w:p>
    <w:p>
      <w:pPr>
        <w:pStyle w:val="BookText"/>
        <w:rPr/>
      </w:pPr>
      <w:r>
        <w:rPr>
          <w:rFonts w:ascii="IRNazanin" w:hAnsi="IRNazanin" w:eastAsia="IRNazanin"/>
          <w:color w:val="111111"/>
          <w:sz w:val="28"/>
          <w:sz w:val="28"/>
          <w:szCs w:val="28"/>
          <w:rtl w:val="true"/>
          <w:lang w:bidi="fa-IR"/>
        </w:rPr>
        <w:t>اى دل قدمى درون آن بارگه نه بنگر كه حريم كبريايى آن‌جاست</w:t>
      </w:r>
    </w:p>
    <w:p>
      <w:pPr>
        <w:pStyle w:val="BookText"/>
        <w:rPr/>
      </w:pPr>
      <w:r>
        <w:rPr>
          <w:rFonts w:ascii="IRNazanin" w:hAnsi="IRNazanin" w:eastAsia="IRNazanin"/>
          <w:color w:val="111111"/>
          <w:sz w:val="28"/>
          <w:sz w:val="28"/>
          <w:szCs w:val="28"/>
          <w:rtl w:val="true"/>
          <w:lang w:bidi="fa-IR"/>
        </w:rPr>
        <w:t xml:space="preserve">به يازده پسران على‌بن‌ابى‌طالب به ماه عارض هريك جدا جدا صلوات </w:t>
      </w:r>
      <w:r>
        <w:rPr>
          <w:rStyle w:val="FootnoteAnchor"/>
          <w:rtl w:val="true"/>
        </w:rPr>
        <w:footnoteReference w:id="19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زيارتى به حرم حضرت امام رضا عليه السلام چاوش‌خوان‌ها اشعار و نغمات گوناگون ديگرى نيز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در هنگام رفتن و چه در زمان بازگشت از سفر زيارتى، همواره با ترنم‌ها و خواندن‌هاى‌شان قافله‌سالار زايران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 بازگشت از زيارت مشهد مقدس و حرم امام رضا، اين اشعار را براى پيشوازكنندگان 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سلام از روضه شير خدا آورده‌ايم يك نسيمى از على موسى‌الرضا آورده‌ايم</w:t>
      </w:r>
    </w:p>
    <w:p>
      <w:pPr>
        <w:pStyle w:val="BookText"/>
        <w:rPr/>
      </w:pPr>
      <w:r>
        <w:rPr>
          <w:rFonts w:ascii="IRNazanin" w:hAnsi="IRNazanin" w:eastAsia="IRNazanin"/>
          <w:color w:val="111111"/>
          <w:sz w:val="28"/>
          <w:sz w:val="28"/>
          <w:szCs w:val="28"/>
          <w:rtl w:val="true"/>
          <w:lang w:bidi="fa-IR"/>
        </w:rPr>
        <w:t>بسى كه رخ ماليديم بر قد شاه رضا بوى مشك و عنبر و عطر و گلاب آورده‌ايم</w:t>
      </w:r>
    </w:p>
    <w:p>
      <w:pPr>
        <w:pStyle w:val="BookText"/>
        <w:rPr/>
      </w:pPr>
      <w:r>
        <w:rPr>
          <w:rFonts w:ascii="IRNazanin" w:hAnsi="IRNazanin" w:eastAsia="IRNazanin"/>
          <w:color w:val="111111"/>
          <w:sz w:val="28"/>
          <w:sz w:val="28"/>
          <w:szCs w:val="28"/>
          <w:rtl w:val="true"/>
          <w:lang w:bidi="fa-IR"/>
        </w:rPr>
        <w:t>يا هنگام بازگشت از حج چنين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از راه حج و رويشان دارد شرف از طواف كعبه و پيغمبر و شاه نجف</w:t>
      </w:r>
    </w:p>
    <w:p>
      <w:pPr>
        <w:pStyle w:val="BookText"/>
        <w:rPr/>
      </w:pPr>
      <w:r>
        <w:rPr>
          <w:rFonts w:ascii="IRNazanin" w:hAnsi="IRNazanin" w:eastAsia="IRNazanin"/>
          <w:color w:val="111111"/>
          <w:sz w:val="28"/>
          <w:sz w:val="28"/>
          <w:szCs w:val="28"/>
          <w:rtl w:val="true"/>
          <w:lang w:bidi="fa-IR"/>
        </w:rPr>
        <w:t>اشعار ديگر چاوش‌خوانى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حيرتم كه چرا حاجيان به مكه روند شوند زاير سنگى كه ركن ايمان است</w:t>
      </w:r>
    </w:p>
    <w:p>
      <w:pPr>
        <w:pStyle w:val="BookText"/>
        <w:rPr/>
      </w:pPr>
      <w:r>
        <w:rPr>
          <w:rFonts w:ascii="IRNazanin" w:hAnsi="IRNazanin" w:eastAsia="IRNazanin"/>
          <w:color w:val="111111"/>
          <w:sz w:val="28"/>
          <w:sz w:val="28"/>
          <w:szCs w:val="28"/>
          <w:rtl w:val="true"/>
          <w:lang w:bidi="fa-IR"/>
        </w:rPr>
        <w:t>اگر كه خانه سنگى شده زيارتگاه شرافتش ز وجود على عمران است</w:t>
      </w:r>
    </w:p>
    <w:p>
      <w:pPr>
        <w:pStyle w:val="BookText"/>
        <w:rPr/>
      </w:pPr>
      <w:r>
        <w:rPr>
          <w:rFonts w:ascii="IRNazanin" w:hAnsi="IRNazanin" w:eastAsia="IRNazanin"/>
          <w:color w:val="111111"/>
          <w:sz w:val="28"/>
          <w:sz w:val="28"/>
          <w:szCs w:val="28"/>
          <w:rtl w:val="true"/>
          <w:lang w:bidi="fa-IR"/>
        </w:rPr>
        <w:t>ايوان نجف عجب صفايى دارد حيدر بنگر چه بارگاهى دارد</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كعبه به خود مبال از روى شرف جايت بنشين كه هر كه جايى دارد</w:t>
      </w:r>
    </w:p>
    <w:p>
      <w:pPr>
        <w:pStyle w:val="BookText"/>
        <w:rPr/>
      </w:pPr>
      <w:r>
        <w:rPr>
          <w:rFonts w:ascii="IRNazanin" w:hAnsi="IRNazanin" w:eastAsia="IRNazanin"/>
          <w:color w:val="111111"/>
          <w:sz w:val="28"/>
          <w:sz w:val="28"/>
          <w:szCs w:val="28"/>
          <w:rtl w:val="true"/>
          <w:lang w:bidi="fa-IR"/>
        </w:rPr>
        <w:t>يوسفى از مصر كنعان در خراسان آمده سنگ بر تعظيم او از كوه غلطان آمده</w:t>
      </w:r>
    </w:p>
    <w:p>
      <w:pPr>
        <w:pStyle w:val="BookText"/>
        <w:rPr/>
      </w:pPr>
      <w:r>
        <w:rPr>
          <w:rFonts w:ascii="Amiri" w:hAnsi="Amiri" w:eastAsia="Amiri" w:cs="Amiri"/>
          <w:color w:val="111111"/>
          <w:sz w:val="28"/>
          <w:sz w:val="28"/>
          <w:szCs w:val="28"/>
          <w:rtl w:val="true"/>
          <w:lang w:bidi="ar-SA"/>
        </w:rPr>
        <w:t>قبله هفتم شه هشتم على موسى‌الرضا از عرب شاه غريبى در خراسان آمده</w:t>
      </w:r>
    </w:p>
    <w:p>
      <w:pPr>
        <w:pStyle w:val="BookText"/>
        <w:rPr/>
      </w:pPr>
      <w:r>
        <w:rPr>
          <w:rFonts w:ascii="IRNazanin" w:hAnsi="IRNazanin" w:eastAsia="IRNazanin"/>
          <w:color w:val="111111"/>
          <w:sz w:val="28"/>
          <w:sz w:val="28"/>
          <w:szCs w:val="28"/>
          <w:rtl w:val="true"/>
          <w:lang w:bidi="fa-IR"/>
        </w:rPr>
        <w:t>چلچراغى ديدم از نزديك چو نخل بهشت ليل سوزان ديده گريان چون دل غمناك ما</w:t>
      </w:r>
    </w:p>
    <w:p>
      <w:pPr>
        <w:pStyle w:val="BookText"/>
        <w:rPr/>
      </w:pPr>
      <w:r>
        <w:rPr>
          <w:rFonts w:ascii="Amiri" w:hAnsi="Amiri" w:eastAsia="Amiri" w:cs="Amiri"/>
          <w:color w:val="111111"/>
          <w:sz w:val="28"/>
          <w:sz w:val="28"/>
          <w:szCs w:val="28"/>
          <w:rtl w:val="true"/>
          <w:lang w:bidi="ar-SA"/>
        </w:rPr>
        <w:t>بر در اول كه سقاخانه آن حضرت است آب كوثر در ميانش شربت بيمار ما</w:t>
      </w:r>
    </w:p>
    <w:p>
      <w:pPr>
        <w:pStyle w:val="BookText"/>
        <w:rPr/>
      </w:pPr>
      <w:r>
        <w:rPr>
          <w:rFonts w:ascii="Amiri" w:hAnsi="Amiri" w:eastAsia="Amiri" w:cs="Amiri"/>
          <w:color w:val="111111"/>
          <w:sz w:val="28"/>
          <w:sz w:val="28"/>
          <w:szCs w:val="28"/>
          <w:rtl w:val="true"/>
          <w:lang w:bidi="ar-SA"/>
        </w:rPr>
        <w:t>هر كه زو يك جام نوشد درد او زايل شود از حكيمان و طبيبان جهان فارغ شود</w:t>
      </w:r>
    </w:p>
    <w:p>
      <w:pPr>
        <w:pStyle w:val="BookText"/>
        <w:rPr/>
      </w:pPr>
      <w:r>
        <w:rPr>
          <w:rFonts w:ascii="Amiri" w:hAnsi="Amiri" w:eastAsia="Amiri" w:cs="Amiri"/>
          <w:color w:val="111111"/>
          <w:sz w:val="28"/>
          <w:sz w:val="28"/>
          <w:szCs w:val="28"/>
          <w:rtl w:val="true"/>
          <w:lang w:bidi="ar-SA"/>
        </w:rPr>
        <w:t>هر كه دارد هوس كرب و بلا بسم‌اللَّه هر كه دارد سر همراهى ما بسم‌اللَّه</w:t>
      </w:r>
    </w:p>
    <w:p>
      <w:pPr>
        <w:pStyle w:val="BookText"/>
        <w:rPr/>
      </w:pPr>
      <w:r>
        <w:rPr>
          <w:rFonts w:ascii="IRNazanin" w:hAnsi="IRNazanin" w:eastAsia="IRNazanin"/>
          <w:color w:val="111111"/>
          <w:sz w:val="28"/>
          <w:sz w:val="28"/>
          <w:szCs w:val="28"/>
          <w:rtl w:val="true"/>
          <w:lang w:bidi="fa-IR"/>
        </w:rPr>
        <w:t>مرغ دل مى‌طپد اندر برم از شوق حسين مى‌روم خدمت شاه شهدا بسم‌اللَّه</w:t>
      </w:r>
    </w:p>
    <w:p>
      <w:pPr>
        <w:pStyle w:val="BookText"/>
        <w:rPr/>
      </w:pPr>
      <w:r>
        <w:rPr>
          <w:rFonts w:ascii="Amiri" w:hAnsi="Amiri" w:eastAsia="Amiri" w:cs="Amiri"/>
          <w:color w:val="111111"/>
          <w:sz w:val="28"/>
          <w:sz w:val="28"/>
          <w:szCs w:val="28"/>
          <w:rtl w:val="true"/>
          <w:lang w:bidi="ar-SA"/>
        </w:rPr>
        <w:t>فرموده حسين كه خيمه‌ها بار كنيد هفتاد و دو تن شهيد بيدار كنيد</w:t>
      </w:r>
    </w:p>
    <w:p>
      <w:pPr>
        <w:pStyle w:val="BookText"/>
        <w:rPr/>
      </w:pPr>
      <w:r>
        <w:rPr>
          <w:rFonts w:ascii="IRNazanin" w:hAnsi="IRNazanin" w:eastAsia="IRNazanin"/>
          <w:color w:val="111111"/>
          <w:sz w:val="28"/>
          <w:sz w:val="28"/>
          <w:szCs w:val="28"/>
          <w:rtl w:val="true"/>
          <w:lang w:bidi="fa-IR"/>
        </w:rPr>
        <w:t>گهواره اصغر به شتر بربنديد رحمى به دل عابد بيمار كنيد</w:t>
      </w:r>
    </w:p>
    <w:p>
      <w:pPr>
        <w:pStyle w:val="BookText"/>
        <w:rPr/>
      </w:pPr>
      <w:r>
        <w:rPr>
          <w:rFonts w:ascii="Amiri" w:hAnsi="Amiri" w:eastAsia="Amiri" w:cs="Amiri"/>
          <w:color w:val="111111"/>
          <w:sz w:val="28"/>
          <w:sz w:val="28"/>
          <w:szCs w:val="28"/>
          <w:rtl w:val="true"/>
          <w:lang w:bidi="ar-SA"/>
        </w:rPr>
        <w:t>بر مشامم مى‌رسد هر لحظه بوى كربلا در دلم ترسم بماند آرزوى كربلا</w:t>
      </w:r>
    </w:p>
    <w:p>
      <w:pPr>
        <w:pStyle w:val="BookText"/>
        <w:rPr/>
      </w:pPr>
      <w:r>
        <w:rPr>
          <w:rFonts w:ascii="IRNazanin" w:hAnsi="IRNazanin" w:eastAsia="IRNazanin"/>
          <w:color w:val="111111"/>
          <w:sz w:val="28"/>
          <w:sz w:val="28"/>
          <w:szCs w:val="28"/>
          <w:rtl w:val="true"/>
          <w:lang w:bidi="fa-IR"/>
        </w:rPr>
        <w:t>تشنه آب فراتم اى اجل مهلت بده تا بگيرم در بغل قبر شهيد كربلا</w:t>
      </w:r>
    </w:p>
    <w:p>
      <w:pPr>
        <w:pStyle w:val="BookText"/>
        <w:rPr/>
      </w:pPr>
      <w:r>
        <w:rPr>
          <w:rFonts w:ascii="IRNazanin" w:hAnsi="IRNazanin" w:eastAsia="IRNazanin"/>
          <w:color w:val="111111"/>
          <w:sz w:val="28"/>
          <w:sz w:val="28"/>
          <w:szCs w:val="28"/>
          <w:rtl w:val="true"/>
          <w:lang w:bidi="fa-IR"/>
        </w:rPr>
        <w:t>چه كربلاست عزيزان خدا نصيب كند خدا مرا به فداى شه غريب كند</w:t>
      </w:r>
    </w:p>
    <w:p>
      <w:pPr>
        <w:pStyle w:val="BookText"/>
        <w:rPr/>
      </w:pPr>
      <w:r>
        <w:rPr>
          <w:rFonts w:ascii="IRNazanin" w:hAnsi="IRNazanin" w:eastAsia="IRNazanin"/>
          <w:color w:val="111111"/>
          <w:sz w:val="28"/>
          <w:sz w:val="28"/>
          <w:szCs w:val="28"/>
          <w:rtl w:val="true"/>
          <w:lang w:bidi="fa-IR"/>
        </w:rPr>
        <w:t>چه كربلاست كه آدم به هوش مى‌آيد هنوز ناله زينب به گوش مى‌آيد</w:t>
      </w:r>
    </w:p>
    <w:p>
      <w:pPr>
        <w:pStyle w:val="BookText"/>
        <w:rPr/>
      </w:pPr>
      <w:r>
        <w:rPr>
          <w:rFonts w:ascii="Amiri" w:hAnsi="Amiri" w:eastAsia="Amiri" w:cs="Amiri"/>
          <w:color w:val="111111"/>
          <w:sz w:val="28"/>
          <w:sz w:val="28"/>
          <w:szCs w:val="28"/>
          <w:rtl w:val="true"/>
          <w:lang w:bidi="ar-SA"/>
        </w:rPr>
        <w:t>صبا به كوى غريبان سلام ما برسان سلام ما به شهيدان كربلا برسان</w:t>
      </w:r>
    </w:p>
    <w:p>
      <w:pPr>
        <w:pStyle w:val="BookText"/>
        <w:rPr/>
      </w:pPr>
      <w:r>
        <w:rPr>
          <w:rFonts w:ascii="IRNazanin" w:hAnsi="IRNazanin" w:eastAsia="IRNazanin"/>
          <w:color w:val="111111"/>
          <w:sz w:val="28"/>
          <w:sz w:val="28"/>
          <w:szCs w:val="28"/>
          <w:rtl w:val="true"/>
          <w:lang w:bidi="fa-IR"/>
        </w:rPr>
        <w:t>بگو به مادر قاسم كه قاسم داماد به خواب رفته، عزيزان پيام ما برسان</w:t>
      </w:r>
    </w:p>
    <w:p>
      <w:pPr>
        <w:pStyle w:val="BookText"/>
        <w:rPr/>
      </w:pPr>
      <w:r>
        <w:rPr>
          <w:rFonts w:ascii="Amiri" w:hAnsi="Amiri" w:eastAsia="Amiri" w:cs="Amiri"/>
          <w:color w:val="111111"/>
          <w:sz w:val="28"/>
          <w:sz w:val="28"/>
          <w:szCs w:val="28"/>
          <w:rtl w:val="true"/>
          <w:lang w:bidi="ar-SA"/>
        </w:rPr>
        <w:t>مى‌روم من به كربلاى حسين تا كنم جان خود فداى حسين</w:t>
      </w:r>
    </w:p>
    <w:p>
      <w:pPr>
        <w:pStyle w:val="BookText"/>
        <w:rPr/>
      </w:pPr>
      <w:r>
        <w:rPr>
          <w:rFonts w:ascii="IRNazanin" w:hAnsi="IRNazanin" w:eastAsia="IRNazanin"/>
          <w:color w:val="111111"/>
          <w:sz w:val="28"/>
          <w:sz w:val="28"/>
          <w:szCs w:val="28"/>
          <w:rtl w:val="true"/>
          <w:lang w:bidi="fa-IR"/>
        </w:rPr>
        <w:t>هر كه را آرزوى كرب و بلاست با من آيد به خاك پاى حسين</w:t>
      </w:r>
    </w:p>
    <w:p>
      <w:pPr>
        <w:pStyle w:val="BookText"/>
        <w:rPr/>
      </w:pPr>
      <w:r>
        <w:rPr>
          <w:rFonts w:ascii="IRNazanin" w:hAnsi="IRNazanin" w:eastAsia="IRNazanin"/>
          <w:color w:val="111111"/>
          <w:sz w:val="28"/>
          <w:sz w:val="28"/>
          <w:szCs w:val="28"/>
          <w:rtl w:val="true"/>
          <w:lang w:bidi="fa-IR"/>
        </w:rPr>
        <w:t>مدام مرغ دلم همچو نى نوا دارد به سر هواى گلستان كربلا دارد</w:t>
      </w:r>
    </w:p>
    <w:p>
      <w:pPr>
        <w:pStyle w:val="BookText"/>
        <w:rPr/>
      </w:pPr>
      <w:r>
        <w:rPr>
          <w:rFonts w:ascii="IRNazanin" w:hAnsi="IRNazanin" w:eastAsia="IRNazanin"/>
          <w:color w:val="111111"/>
          <w:sz w:val="28"/>
          <w:sz w:val="28"/>
          <w:szCs w:val="28"/>
          <w:rtl w:val="true"/>
          <w:lang w:bidi="fa-IR"/>
        </w:rPr>
        <w:t>چو ديد غم زده ليلا كه نوجوان اكبر خيال رفتن ميدان اشقيا دارد</w:t>
      </w:r>
    </w:p>
    <w:p>
      <w:pPr>
        <w:pStyle w:val="BookText"/>
        <w:rPr/>
      </w:pPr>
      <w:r>
        <w:rPr>
          <w:rFonts w:ascii="IRNazanin" w:hAnsi="IRNazanin" w:eastAsia="IRNazanin"/>
          <w:color w:val="111111"/>
          <w:sz w:val="28"/>
          <w:sz w:val="28"/>
          <w:szCs w:val="28"/>
          <w:rtl w:val="true"/>
          <w:lang w:bidi="fa-IR"/>
        </w:rPr>
        <w:t>مى‌روم در خدمت شاهى كه ايوانش طلاست پادشاه هفت كشور پيش احسانش گداست</w:t>
      </w:r>
    </w:p>
    <w:p>
      <w:pPr>
        <w:pStyle w:val="BookText"/>
        <w:rPr/>
      </w:pPr>
      <w:r>
        <w:rPr>
          <w:rFonts w:ascii="IRNazanin" w:hAnsi="IRNazanin" w:eastAsia="IRNazanin"/>
          <w:color w:val="111111"/>
          <w:sz w:val="28"/>
          <w:sz w:val="28"/>
          <w:szCs w:val="28"/>
          <w:rtl w:val="true"/>
          <w:lang w:bidi="fa-IR"/>
        </w:rPr>
        <w:t>يك طواف مرقدش فرموده پيغمبر است هفت هزار و هفتصد و هفتاد حجّ اكبر است</w:t>
      </w:r>
    </w:p>
    <w:p>
      <w:pPr>
        <w:pStyle w:val="BookText"/>
        <w:rPr/>
      </w:pPr>
      <w:r>
        <w:rPr>
          <w:rFonts w:ascii="Amiri" w:hAnsi="Amiri" w:eastAsia="Amiri" w:cs="Amiri"/>
          <w:color w:val="111111"/>
          <w:sz w:val="28"/>
          <w:sz w:val="28"/>
          <w:szCs w:val="28"/>
          <w:rtl w:val="true"/>
          <w:lang w:bidi="ar-SA"/>
        </w:rPr>
        <w:t>ز تربت شهدا بوى سيب مى‌آيد ز طوس بوى رضاى غريب مى‌آيد</w:t>
      </w:r>
    </w:p>
    <w:p>
      <w:pPr>
        <w:pStyle w:val="BookText"/>
        <w:rPr/>
      </w:pPr>
      <w:r>
        <w:rPr>
          <w:rFonts w:ascii="IRNazanin" w:hAnsi="IRNazanin" w:eastAsia="IRNazanin"/>
          <w:color w:val="111111"/>
          <w:sz w:val="28"/>
          <w:sz w:val="28"/>
          <w:szCs w:val="28"/>
          <w:rtl w:val="true"/>
          <w:lang w:bidi="fa-IR"/>
        </w:rPr>
        <w:t>رضا به شهر خراسان عجب دلش تنگ است ز طوس تا به مدينه هزار فرسنگ است</w:t>
      </w:r>
    </w:p>
    <w:p>
      <w:pPr>
        <w:pStyle w:val="BookText"/>
        <w:rPr/>
      </w:pPr>
      <w:r>
        <w:rPr>
          <w:rFonts w:ascii="IRNazanin" w:hAnsi="IRNazanin" w:eastAsia="IRNazanin"/>
          <w:color w:val="111111"/>
          <w:sz w:val="28"/>
          <w:sz w:val="28"/>
          <w:szCs w:val="28"/>
          <w:rtl w:val="true"/>
          <w:lang w:bidi="fa-IR"/>
        </w:rPr>
        <w:t>اگر خيال تو سوى رضاست بسم‌اللَّه به سر هواى رضاى خداست بسم‌اللَّه</w:t>
      </w:r>
    </w:p>
    <w:p>
      <w:pPr>
        <w:pStyle w:val="BookText"/>
        <w:rPr/>
      </w:pPr>
      <w:r>
        <w:rPr>
          <w:rFonts w:ascii="IRNazanin" w:hAnsi="IRNazanin" w:eastAsia="IRNazanin"/>
          <w:color w:val="111111"/>
          <w:sz w:val="28"/>
          <w:sz w:val="28"/>
          <w:szCs w:val="28"/>
          <w:rtl w:val="true"/>
          <w:lang w:bidi="fa-IR"/>
        </w:rPr>
        <w:t>بريده مرغ دلم گر به سوى كرببلا گهى به روضه پاك رضاست بسم‌اللَّه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بازگشت زوّار، اين چاوشى‌ها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سلام از روضه شاه رضا آورده‌ايم در حريمش پا نهاديم و صفا آورده‌ايم</w:t>
      </w:r>
    </w:p>
    <w:p>
      <w:pPr>
        <w:pStyle w:val="BookText"/>
        <w:rPr/>
      </w:pPr>
      <w:r>
        <w:rPr>
          <w:rFonts w:ascii="IRNazanin" w:hAnsi="IRNazanin" w:eastAsia="IRNazanin"/>
          <w:color w:val="111111"/>
          <w:sz w:val="28"/>
          <w:sz w:val="28"/>
          <w:szCs w:val="28"/>
          <w:rtl w:val="true"/>
          <w:lang w:bidi="fa-IR"/>
        </w:rPr>
        <w:t>بس كه رخ ماليده‌ايم بر مرقد شاه رضا بوى مشك و عنبر و عطر و گلاب آورده‌ايم</w:t>
      </w:r>
    </w:p>
    <w:p>
      <w:pPr>
        <w:pStyle w:val="BookText"/>
        <w:rPr/>
      </w:pPr>
      <w:r>
        <w:rPr>
          <w:rFonts w:ascii="Amiri" w:hAnsi="Amiri" w:eastAsia="Amiri" w:cs="Amiri"/>
          <w:color w:val="111111"/>
          <w:sz w:val="28"/>
          <w:sz w:val="28"/>
          <w:szCs w:val="28"/>
          <w:rtl w:val="true"/>
          <w:lang w:bidi="ar-SA"/>
        </w:rPr>
        <w:t>يك شب به زمين كربلا خوابيدم در عالم خواب اين ندا بشنيدم</w:t>
      </w:r>
    </w:p>
    <w:p>
      <w:pPr>
        <w:pStyle w:val="BookText"/>
        <w:rPr/>
      </w:pPr>
      <w:r>
        <w:rPr>
          <w:rFonts w:ascii="IRNazanin" w:hAnsi="IRNazanin" w:eastAsia="IRNazanin"/>
          <w:color w:val="111111"/>
          <w:sz w:val="28"/>
          <w:sz w:val="28"/>
          <w:szCs w:val="28"/>
          <w:rtl w:val="true"/>
          <w:lang w:bidi="fa-IR"/>
        </w:rPr>
        <w:t>كاى قافله سالار بيابان نجف صد ساله گناهان تو را بخشيدم</w:t>
      </w:r>
    </w:p>
    <w:p>
      <w:pPr>
        <w:pStyle w:val="BookText"/>
        <w:rPr/>
      </w:pPr>
      <w:r>
        <w:rPr>
          <w:rFonts w:ascii="IRNazanin" w:hAnsi="IRNazanin" w:eastAsia="IRNazanin"/>
          <w:color w:val="111111"/>
          <w:sz w:val="28"/>
          <w:sz w:val="28"/>
          <w:szCs w:val="28"/>
          <w:rtl w:val="true"/>
          <w:lang w:bidi="fa-IR"/>
        </w:rPr>
        <w:t>از كرب و بلا برهنه پا آمده‌ام بنگر تو ببين كه تا كجا آمده‌ام</w:t>
      </w:r>
    </w:p>
    <w:p>
      <w:pPr>
        <w:pStyle w:val="BookText"/>
        <w:rPr/>
      </w:pPr>
      <w:r>
        <w:rPr>
          <w:rFonts w:ascii="Amiri" w:hAnsi="Amiri" w:eastAsia="Amiri" w:cs="Amiri"/>
          <w:color w:val="111111"/>
          <w:sz w:val="28"/>
          <w:sz w:val="28"/>
          <w:szCs w:val="28"/>
          <w:rtl w:val="true"/>
          <w:lang w:bidi="ar-SA"/>
        </w:rPr>
        <w:t>از وصف على زبان فرو مى‌مالم خاك در او به آبرو مى‌مالم</w:t>
      </w:r>
    </w:p>
    <w:p>
      <w:pPr>
        <w:pStyle w:val="BookText"/>
        <w:rPr/>
      </w:pPr>
      <w:r>
        <w:rPr>
          <w:rFonts w:ascii="IRNazanin" w:hAnsi="IRNazanin" w:eastAsia="IRNazanin"/>
          <w:color w:val="111111"/>
          <w:sz w:val="28"/>
          <w:sz w:val="28"/>
          <w:szCs w:val="28"/>
          <w:rtl w:val="true"/>
          <w:lang w:bidi="fa-IR"/>
        </w:rPr>
        <w:t>در گذشته‌هاى نه چندان دور، چاوشى‌ها علاوه بر خواندن اشعار در تهييج مردم به سفرهاى زيارتى، اشعارى را در مورد تهيه اسباب و لوازم سفر مى‌خواندند كه در گنجينه فرهنگ مردم، اشعار زيبايى از آنها موجود است كه نشان‌دهنده وسايل و اثاثيه سفر حجاج و مسافران حج در زمان‌هاى قديم بوده است كه بايد يك زاير با خود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محب على و آل، همه خُرد و كِبار خواب تا كى، همه گرديد به يك دم بيدار</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هركه شب راه رود، روز رسد بر منزل هركه شب خواب كند، هست خجل آخر كار</w:t>
      </w:r>
    </w:p>
    <w:p>
      <w:pPr>
        <w:pStyle w:val="BookText"/>
        <w:rPr/>
      </w:pPr>
      <w:r>
        <w:rPr>
          <w:rFonts w:ascii="IRNazanin" w:hAnsi="IRNazanin" w:eastAsia="IRNazanin"/>
          <w:color w:val="111111"/>
          <w:sz w:val="28"/>
          <w:sz w:val="28"/>
          <w:szCs w:val="28"/>
          <w:rtl w:val="true"/>
          <w:lang w:bidi="fa-IR"/>
        </w:rPr>
        <w:t>چشم بگشا و نما جمع ز اسباب سفر تا نمانى عقب از قافله‌هاى زوّار</w:t>
      </w:r>
    </w:p>
    <w:p>
      <w:pPr>
        <w:pStyle w:val="BookText"/>
        <w:rPr/>
      </w:pPr>
      <w:r>
        <w:rPr>
          <w:rFonts w:ascii="IRNazanin" w:hAnsi="IRNazanin" w:eastAsia="IRNazanin"/>
          <w:color w:val="111111"/>
          <w:sz w:val="28"/>
          <w:sz w:val="28"/>
          <w:szCs w:val="28"/>
          <w:rtl w:val="true"/>
          <w:lang w:bidi="fa-IR"/>
        </w:rPr>
        <w:t xml:space="preserve">پاكش </w:t>
      </w:r>
      <w:r>
        <w:rPr>
          <w:rStyle w:val="FootnoteAnchor"/>
          <w:rtl w:val="true"/>
        </w:rPr>
        <w:footnoteReference w:id="1984"/>
      </w:r>
      <w:r>
        <w:rPr>
          <w:rFonts w:ascii="Amiri" w:hAnsi="Amiri" w:eastAsia="Amiri" w:cs="Amiri"/>
          <w:color w:val="111111"/>
          <w:sz w:val="28"/>
          <w:sz w:val="28"/>
          <w:szCs w:val="28"/>
          <w:rtl w:val="true"/>
          <w:lang w:bidi="ar-SA"/>
        </w:rPr>
        <w:t xml:space="preserve">خويش بياور ز برش توبره فكن بر سر مال </w:t>
      </w:r>
      <w:r>
        <w:rPr>
          <w:rStyle w:val="FootnoteAnchor"/>
          <w:rtl w:val="true"/>
        </w:rPr>
        <w:footnoteReference w:id="1985"/>
      </w:r>
      <w:r>
        <w:rPr>
          <w:rFonts w:ascii="Amiri" w:hAnsi="Amiri" w:eastAsia="Amiri" w:cs="Amiri"/>
          <w:color w:val="111111"/>
          <w:sz w:val="28"/>
          <w:sz w:val="28"/>
          <w:szCs w:val="28"/>
          <w:rtl w:val="true"/>
          <w:lang w:bidi="ar-SA"/>
        </w:rPr>
        <w:t>بزن، يا دهنه يا افسار</w:t>
      </w:r>
    </w:p>
    <w:p>
      <w:pPr>
        <w:pStyle w:val="BookText"/>
        <w:rPr/>
      </w:pPr>
      <w:r>
        <w:rPr>
          <w:rFonts w:ascii="IRNazanin" w:hAnsi="IRNazanin" w:eastAsia="IRNazanin"/>
          <w:color w:val="111111"/>
          <w:sz w:val="28"/>
          <w:sz w:val="28"/>
          <w:szCs w:val="28"/>
          <w:rtl w:val="true"/>
          <w:lang w:bidi="fa-IR"/>
        </w:rPr>
        <w:t xml:space="preserve">كوس زد بانگ رحيل به ياد از قُر </w:t>
      </w:r>
      <w:r>
        <w:rPr>
          <w:rStyle w:val="FootnoteAnchor"/>
          <w:rtl w:val="true"/>
        </w:rPr>
        <w:footnoteReference w:id="1986"/>
      </w:r>
      <w:r>
        <w:rPr>
          <w:rFonts w:ascii="IRNazanin" w:hAnsi="IRNazanin" w:eastAsia="IRNazanin"/>
          <w:color w:val="111111"/>
          <w:sz w:val="28"/>
          <w:sz w:val="28"/>
          <w:szCs w:val="28"/>
          <w:rtl w:val="true"/>
          <w:lang w:bidi="fa-IR"/>
        </w:rPr>
        <w:t xml:space="preserve">و زنگ زود بر كَن ز دل خاك در اين دم بسمار </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 xml:space="preserve">آنچه دارى بُنه </w:t>
      </w:r>
      <w:r>
        <w:rPr>
          <w:rStyle w:val="FootnoteAnchor"/>
          <w:rtl w:val="true"/>
        </w:rPr>
        <w:footnoteReference w:id="1988"/>
      </w:r>
      <w:r>
        <w:rPr>
          <w:rFonts w:ascii="Amiri" w:hAnsi="Amiri" w:eastAsia="Amiri" w:cs="Amiri"/>
          <w:color w:val="111111"/>
          <w:sz w:val="28"/>
          <w:sz w:val="28"/>
          <w:szCs w:val="28"/>
          <w:rtl w:val="true"/>
          <w:lang w:bidi="ar-SA"/>
        </w:rPr>
        <w:t xml:space="preserve">همراه فراموش نكن شمع و فانوس و فنر، سيخ فنر </w:t>
      </w:r>
      <w:r>
        <w:rPr>
          <w:rStyle w:val="FootnoteAnchor"/>
          <w:rtl w:val="true"/>
        </w:rPr>
        <w:footnoteReference w:id="1989"/>
      </w:r>
      <w:r>
        <w:rPr>
          <w:rFonts w:ascii="Amiri" w:hAnsi="Amiri" w:eastAsia="Amiri" w:cs="Amiri"/>
          <w:color w:val="111111"/>
          <w:sz w:val="28"/>
          <w:sz w:val="28"/>
          <w:szCs w:val="28"/>
          <w:rtl w:val="true"/>
          <w:lang w:bidi="ar-SA"/>
        </w:rPr>
        <w:t>را ياد آر</w:t>
      </w:r>
    </w:p>
    <w:p>
      <w:pPr>
        <w:pStyle w:val="BookText"/>
        <w:rPr/>
      </w:pPr>
      <w:r>
        <w:rPr>
          <w:rFonts w:ascii="IRNazanin" w:hAnsi="IRNazanin" w:eastAsia="IRNazanin"/>
          <w:color w:val="111111"/>
          <w:sz w:val="28"/>
          <w:sz w:val="28"/>
          <w:szCs w:val="28"/>
          <w:rtl w:val="true"/>
          <w:lang w:bidi="fa-IR"/>
        </w:rPr>
        <w:t xml:space="preserve">كُپه </w:t>
      </w:r>
      <w:r>
        <w:rPr>
          <w:rStyle w:val="FootnoteAnchor"/>
          <w:rtl w:val="true"/>
        </w:rPr>
        <w:footnoteReference w:id="1990"/>
      </w:r>
      <w:r>
        <w:rPr>
          <w:rFonts w:ascii="IRNazanin" w:hAnsi="IRNazanin" w:eastAsia="IRNazanin"/>
          <w:color w:val="111111"/>
          <w:sz w:val="28"/>
          <w:sz w:val="28"/>
          <w:szCs w:val="28"/>
          <w:rtl w:val="true"/>
          <w:lang w:bidi="fa-IR"/>
        </w:rPr>
        <w:t xml:space="preserve">را با دبه و تنگ </w:t>
      </w:r>
      <w:r>
        <w:rPr>
          <w:rStyle w:val="FootnoteAnchor"/>
          <w:rtl w:val="true"/>
        </w:rPr>
        <w:footnoteReference w:id="1991"/>
      </w:r>
      <w:r>
        <w:rPr>
          <w:rFonts w:ascii="IRNazanin" w:hAnsi="IRNazanin" w:eastAsia="IRNazanin"/>
          <w:color w:val="111111"/>
          <w:sz w:val="28"/>
          <w:sz w:val="28"/>
          <w:szCs w:val="28"/>
          <w:rtl w:val="true"/>
          <w:lang w:bidi="fa-IR"/>
        </w:rPr>
        <w:t xml:space="preserve">و ديگر آفتابه چنته </w:t>
      </w:r>
      <w:r>
        <w:rPr>
          <w:rStyle w:val="FootnoteAnchor"/>
          <w:rtl w:val="true"/>
        </w:rPr>
        <w:footnoteReference w:id="1992"/>
      </w:r>
      <w:r>
        <w:rPr>
          <w:rFonts w:ascii="IRNazanin" w:hAnsi="IRNazanin" w:eastAsia="IRNazanin"/>
          <w:color w:val="111111"/>
          <w:sz w:val="28"/>
          <w:sz w:val="28"/>
          <w:szCs w:val="28"/>
          <w:rtl w:val="true"/>
          <w:lang w:bidi="fa-IR"/>
        </w:rPr>
        <w:t xml:space="preserve">و چاپُق </w:t>
      </w:r>
      <w:r>
        <w:rPr>
          <w:rStyle w:val="FootnoteAnchor"/>
          <w:rtl w:val="true"/>
        </w:rPr>
        <w:footnoteReference w:id="1993"/>
      </w:r>
      <w:r>
        <w:rPr>
          <w:rFonts w:ascii="IRNazanin" w:hAnsi="IRNazanin" w:eastAsia="IRNazanin"/>
          <w:color w:val="111111"/>
          <w:sz w:val="28"/>
          <w:sz w:val="28"/>
          <w:szCs w:val="28"/>
          <w:rtl w:val="true"/>
          <w:lang w:bidi="fa-IR"/>
        </w:rPr>
        <w:t>و قليان، زچوب سيگار</w:t>
      </w:r>
    </w:p>
    <w:p>
      <w:pPr>
        <w:pStyle w:val="BookText"/>
        <w:rPr/>
      </w:pPr>
      <w:r>
        <w:rPr>
          <w:rFonts w:ascii="Amiri" w:hAnsi="Amiri" w:eastAsia="Amiri" w:cs="Amiri"/>
          <w:color w:val="111111"/>
          <w:sz w:val="28"/>
          <w:sz w:val="28"/>
          <w:szCs w:val="28"/>
          <w:rtl w:val="true"/>
          <w:lang w:bidi="ar-SA"/>
        </w:rPr>
        <w:t xml:space="preserve">قورى و كتر </w:t>
      </w:r>
      <w:r>
        <w:rPr>
          <w:rStyle w:val="FootnoteAnchor"/>
          <w:rtl w:val="true"/>
        </w:rPr>
        <w:footnoteReference w:id="1994"/>
      </w:r>
      <w:r>
        <w:rPr>
          <w:rFonts w:ascii="IRNazanin" w:hAnsi="IRNazanin" w:eastAsia="IRNazanin"/>
          <w:color w:val="111111"/>
          <w:sz w:val="28"/>
          <w:sz w:val="28"/>
          <w:szCs w:val="28"/>
          <w:rtl w:val="true"/>
          <w:lang w:bidi="fa-IR"/>
        </w:rPr>
        <w:t>و سماور، سينى و نعلبكى استكان و دگر آن قندشكن را بردار</w:t>
      </w:r>
    </w:p>
    <w:p>
      <w:pPr>
        <w:pStyle w:val="BookText"/>
        <w:rPr/>
      </w:pPr>
      <w:r>
        <w:rPr>
          <w:rFonts w:ascii="IRNazanin" w:hAnsi="IRNazanin" w:eastAsia="IRNazanin"/>
          <w:color w:val="111111"/>
          <w:sz w:val="28"/>
          <w:sz w:val="28"/>
          <w:szCs w:val="28"/>
          <w:rtl w:val="true"/>
          <w:lang w:bidi="fa-IR"/>
        </w:rPr>
        <w:t>تنگ روى و ديگر آن قوطى چايى برگير كيسه قند مكرر به كنارى مگذار</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كماجدان و ديگر ديگ بَر و از كفگير بلكه بشقاب و دگر دورى </w:t>
      </w:r>
      <w:r>
        <w:rPr>
          <w:rStyle w:val="FootnoteAnchor"/>
          <w:rtl w:val="true"/>
        </w:rPr>
        <w:footnoteReference w:id="1995"/>
      </w:r>
      <w:r>
        <w:rPr>
          <w:rFonts w:ascii="IRNazanin" w:hAnsi="IRNazanin" w:eastAsia="IRNazanin"/>
          <w:color w:val="111111"/>
          <w:sz w:val="28"/>
          <w:sz w:val="28"/>
          <w:szCs w:val="28"/>
          <w:rtl w:val="true"/>
          <w:lang w:bidi="fa-IR"/>
        </w:rPr>
        <w:t>خود را بشمار</w:t>
      </w:r>
    </w:p>
    <w:p>
      <w:pPr>
        <w:pStyle w:val="BookText"/>
        <w:rPr/>
      </w:pPr>
      <w:r>
        <w:rPr>
          <w:rFonts w:ascii="IRNazanin" w:hAnsi="IRNazanin" w:eastAsia="IRNazanin"/>
          <w:color w:val="111111"/>
          <w:sz w:val="28"/>
          <w:sz w:val="28"/>
          <w:szCs w:val="28"/>
          <w:rtl w:val="true"/>
          <w:lang w:bidi="fa-IR"/>
        </w:rPr>
        <w:t>كاسه و جام و ديگر قابلمه و طاسِ كباب بنما ياد كه گم مى‌شود اندر شب تار</w:t>
      </w:r>
    </w:p>
    <w:p>
      <w:pPr>
        <w:pStyle w:val="BookText"/>
        <w:rPr/>
      </w:pPr>
      <w:r>
        <w:rPr>
          <w:rFonts w:ascii="IRNazanin" w:hAnsi="IRNazanin" w:eastAsia="IRNazanin"/>
          <w:color w:val="111111"/>
          <w:sz w:val="28"/>
          <w:sz w:val="28"/>
          <w:szCs w:val="28"/>
          <w:rtl w:val="true"/>
          <w:lang w:bidi="fa-IR"/>
        </w:rPr>
        <w:t>سفره نان و ديگر قاشق و از كيسه نمك با توجه همه را در نظرت ياد بيار</w:t>
      </w:r>
    </w:p>
    <w:p>
      <w:pPr>
        <w:pStyle w:val="BookText"/>
        <w:rPr/>
      </w:pPr>
      <w:r>
        <w:rPr>
          <w:rFonts w:ascii="IRNazanin" w:hAnsi="IRNazanin" w:eastAsia="IRNazanin"/>
          <w:color w:val="111111"/>
          <w:sz w:val="28"/>
          <w:sz w:val="28"/>
          <w:szCs w:val="28"/>
          <w:rtl w:val="true"/>
          <w:lang w:bidi="fa-IR"/>
        </w:rPr>
        <w:t>كيسه‌ات گر ز توتون است يا تنباكو جعبه و قوطى گوگرد كه شد مايه نار</w:t>
      </w:r>
    </w:p>
    <w:p>
      <w:pPr>
        <w:pStyle w:val="BookText"/>
        <w:rPr/>
      </w:pPr>
      <w:r>
        <w:rPr>
          <w:rFonts w:ascii="IRNazanin" w:hAnsi="IRNazanin" w:eastAsia="IRNazanin"/>
          <w:color w:val="111111"/>
          <w:sz w:val="28"/>
          <w:sz w:val="28"/>
          <w:szCs w:val="28"/>
          <w:rtl w:val="true"/>
          <w:lang w:bidi="fa-IR"/>
        </w:rPr>
        <w:t>آنچه اسباب ز جيب است بكن كم تو عبث ذره‌بين و ديگر از آينه و قبله نما</w:t>
      </w:r>
    </w:p>
    <w:p>
      <w:pPr>
        <w:pStyle w:val="BookText"/>
        <w:rPr/>
      </w:pPr>
      <w:r>
        <w:rPr>
          <w:rFonts w:ascii="IRNazanin" w:hAnsi="IRNazanin" w:eastAsia="IRNazanin"/>
          <w:color w:val="111111"/>
          <w:sz w:val="28"/>
          <w:sz w:val="28"/>
          <w:szCs w:val="28"/>
          <w:rtl w:val="true"/>
          <w:lang w:bidi="fa-IR"/>
        </w:rPr>
        <w:t xml:space="preserve">مهر و تسبيح و ز انگشتر و قفل و منقاش </w:t>
      </w:r>
      <w:r>
        <w:rPr>
          <w:rStyle w:val="FootnoteAnchor"/>
          <w:rtl w:val="true"/>
        </w:rPr>
        <w:footnoteReference w:id="1996"/>
      </w:r>
      <w:r>
        <w:rPr>
          <w:rFonts w:ascii="IRNazanin" w:hAnsi="IRNazanin" w:eastAsia="IRNazanin"/>
          <w:color w:val="111111"/>
          <w:sz w:val="28"/>
          <w:sz w:val="28"/>
          <w:szCs w:val="28"/>
          <w:rtl w:val="true"/>
          <w:lang w:bidi="fa-IR"/>
        </w:rPr>
        <w:t xml:space="preserve">چاقو و قطب، </w:t>
      </w:r>
      <w:r>
        <w:rPr>
          <w:rStyle w:val="FootnoteAnchor"/>
          <w:rtl w:val="true"/>
        </w:rPr>
        <w:footnoteReference w:id="1997"/>
      </w:r>
      <w:r>
        <w:rPr>
          <w:rFonts w:ascii="Amiri" w:hAnsi="Amiri" w:eastAsia="Amiri" w:cs="Amiri"/>
          <w:color w:val="111111"/>
          <w:sz w:val="28"/>
          <w:sz w:val="28"/>
          <w:szCs w:val="28"/>
          <w:rtl w:val="true"/>
          <w:lang w:bidi="ar-SA"/>
        </w:rPr>
        <w:t>ز زنجير مسلسل رفتار</w:t>
      </w:r>
    </w:p>
    <w:p>
      <w:pPr>
        <w:pStyle w:val="BookText"/>
        <w:rPr/>
      </w:pPr>
      <w:r>
        <w:rPr>
          <w:rFonts w:ascii="IRNazanin" w:hAnsi="IRNazanin" w:eastAsia="IRNazanin"/>
          <w:color w:val="111111"/>
          <w:sz w:val="28"/>
          <w:sz w:val="28"/>
          <w:szCs w:val="28"/>
          <w:rtl w:val="true"/>
          <w:lang w:bidi="fa-IR"/>
        </w:rPr>
        <w:t xml:space="preserve">جعبه سوزن خود را تو به غيرى مسپار شال و پاتابه </w:t>
      </w:r>
      <w:r>
        <w:rPr>
          <w:rStyle w:val="FootnoteAnchor"/>
          <w:rtl w:val="true"/>
        </w:rPr>
        <w:footnoteReference w:id="1998"/>
      </w:r>
      <w:r>
        <w:rPr>
          <w:rFonts w:ascii="IRNazanin" w:hAnsi="IRNazanin" w:eastAsia="IRNazanin"/>
          <w:color w:val="111111"/>
          <w:sz w:val="28"/>
          <w:sz w:val="28"/>
          <w:szCs w:val="28"/>
          <w:rtl w:val="true"/>
          <w:lang w:bidi="fa-IR"/>
        </w:rPr>
        <w:t>به پا پيچ و به سر نِه دستار</w:t>
      </w:r>
    </w:p>
    <w:p>
      <w:pPr>
        <w:pStyle w:val="BookText"/>
        <w:rPr/>
      </w:pPr>
      <w:r>
        <w:rPr>
          <w:rFonts w:ascii="IRNazanin" w:hAnsi="IRNazanin" w:eastAsia="IRNazanin"/>
          <w:color w:val="111111"/>
          <w:sz w:val="28"/>
          <w:sz w:val="28"/>
          <w:szCs w:val="28"/>
          <w:rtl w:val="true"/>
          <w:lang w:bidi="fa-IR"/>
        </w:rPr>
        <w:t>موزه در پا، عصا در كف و بر دوش ردا رو به ره آر، به توفيق خداى غفّار</w:t>
      </w:r>
    </w:p>
    <w:p>
      <w:pPr>
        <w:pStyle w:val="BookText"/>
        <w:rPr/>
      </w:pPr>
      <w:r>
        <w:rPr>
          <w:rFonts w:ascii="Amiri" w:hAnsi="Amiri" w:eastAsia="Amiri" w:cs="Amiri"/>
          <w:color w:val="111111"/>
          <w:sz w:val="28"/>
          <w:sz w:val="28"/>
          <w:szCs w:val="28"/>
          <w:rtl w:val="true"/>
          <w:lang w:bidi="ar-SA"/>
        </w:rPr>
        <w:t>نِه بر خورجين همه اسباب و بزن قفل بر او بار بنما و به مركب بشو اين لحظه سوار</w:t>
      </w:r>
    </w:p>
    <w:p>
      <w:pPr>
        <w:pStyle w:val="BookText"/>
        <w:rPr/>
      </w:pPr>
      <w:r>
        <w:rPr>
          <w:rFonts w:ascii="IRNazanin" w:hAnsi="IRNazanin" w:eastAsia="IRNazanin"/>
          <w:color w:val="111111"/>
          <w:sz w:val="28"/>
          <w:sz w:val="28"/>
          <w:szCs w:val="28"/>
          <w:rtl w:val="true"/>
          <w:lang w:bidi="fa-IR"/>
        </w:rPr>
        <w:t xml:space="preserve">چتر بردار و نما هيكل خود قرآن </w:t>
      </w:r>
      <w:r>
        <w:rPr>
          <w:rStyle w:val="FootnoteAnchor"/>
          <w:rtl w:val="true"/>
        </w:rPr>
        <w:footnoteReference w:id="1999"/>
      </w:r>
      <w:r>
        <w:rPr>
          <w:rFonts w:ascii="Amiri" w:hAnsi="Amiri" w:eastAsia="Amiri" w:cs="Amiri"/>
          <w:color w:val="111111"/>
          <w:sz w:val="28"/>
          <w:sz w:val="28"/>
          <w:szCs w:val="28"/>
          <w:rtl w:val="true"/>
          <w:lang w:bidi="ar-SA"/>
        </w:rPr>
        <w:t>را تا كه محفوظ بمانى تو به هر ليل و نهار</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نصيب از كرم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يارب كربلا و نجف و مشهد شاه ابرار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تمثيل و مثل</w:t>
      </w:r>
    </w:p>
    <w:p>
      <w:pPr>
        <w:pStyle w:val="BookText"/>
        <w:rPr/>
      </w:pPr>
      <w:r>
        <w:rPr>
          <w:rFonts w:ascii="IRNazanin" w:hAnsi="IRNazanin" w:eastAsia="IRNazanin"/>
          <w:color w:val="111111"/>
          <w:sz w:val="28"/>
          <w:sz w:val="28"/>
          <w:szCs w:val="28"/>
          <w:rtl w:val="true"/>
          <w:lang w:bidi="fa-IR"/>
        </w:rPr>
        <w:t>مشك خالى و پرهيز آب</w:t>
      </w:r>
    </w:p>
    <w:p>
      <w:pPr>
        <w:pStyle w:val="BookText"/>
        <w:rPr/>
      </w:pPr>
      <w:r>
        <w:rPr>
          <w:rFonts w:ascii="IRNazanin" w:hAnsi="IRNazanin" w:eastAsia="IRNazanin"/>
          <w:color w:val="111111"/>
          <w:sz w:val="28"/>
          <w:sz w:val="28"/>
          <w:szCs w:val="28"/>
          <w:rtl w:val="true"/>
          <w:lang w:bidi="fa-IR"/>
        </w:rPr>
        <w:t>پرهيز آب عبارتى بود كه سقايان و آبكشان هنگامى‌كه با مشك يا سبوى پرآب از جايى پر تردد مى‌گذشتند بانگ مى‌كردند تا عابران را توجه دهند كه خيس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مستوفى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مشك خالى پرهيز آب گفتن، نظير با دست خالى توپ زدن، كنايه از سر و صداى بى اساس راه انداختن و به دروغ خود را صاحب قدرت و اختيار جلوه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بامزه داش‌هاى تهران اين بود كه مشكى پيدا مى‌كردند و در آن دميده آن را مانند مشك پرآب، به كول گرفته، دهن گشاد مشك در دست، با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آب، 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دور و ور طوق يا علم متفرق مى‌كردند تا از ازدحام زياد جلوگيرى شود</w:t>
      </w:r>
      <w:r>
        <w:rPr>
          <w:rFonts w:eastAsia="IRNazanin" w:cs="IRNazanin"/>
          <w:color w:val="111111"/>
          <w:sz w:val="28"/>
          <w:szCs w:val="28"/>
          <w:rtl w:val="true"/>
          <w:lang w:bidi="fa-IR"/>
        </w:rPr>
        <w:t xml:space="preserve">». </w:t>
      </w:r>
      <w:r>
        <w:rPr>
          <w:rStyle w:val="FootnoteAnchor"/>
          <w:rtl w:val="true"/>
        </w:rPr>
        <w:footnoteReference w:id="2001"/>
      </w:r>
      <w:r>
        <w:rPr>
          <w:rFonts w:ascii="IRNazanin" w:hAnsi="IRNazanin" w:eastAsia="IRNazanin"/>
          <w:color w:val="111111"/>
          <w:sz w:val="28"/>
          <w:sz w:val="28"/>
          <w:szCs w:val="28"/>
          <w:rtl w:val="true"/>
          <w:lang w:bidi="fa-IR"/>
        </w:rPr>
        <w:t>اما اين مثل در فرهنگ مردم ايران در مورد كسى به كار مى‌رود كه بخواهد هنر نداشته‌اش يا كار انجام نداده را به رخ ديگران بكشد و از قِبل آن منفعتى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زير از اين مثل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كه مردم با اسب و شتر و امثال آن به زيارت مى‌رفتند، رسم بود وقتى كه كسى از سفر حج باز مى‌گشت به نسبت نفوذ و شخصيتى كه داشت، خويشان و آشنايانش هركدام از محل اقامت و شهر حاجى، مشكى تهيه مى‌كردند و آن را پر از آب كرده و به پيشواز حاجى مى‌رفتند و سر راه حاجى را آبپاشى مى‌كردند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هرچه تعداد افراد مشك به دوش بيشتر بود و سر راه حاجى‌بيشتر آبپاشى مى‌شد، بر اهميت و شخصيت حاج آقا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حاجى است كه جلو راهش دو فرسخ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يك مرتبه كه يكى از حاجى‌هاى اسم و رسم دار از مكه بر مى‌گشت، يكى از آشناهايش كه مجبور بود حتماً مشكى تهيه كند و</w:t>
      </w:r>
    </w:p>
    <w:p>
      <w:pPr>
        <w:pStyle w:val="BookText"/>
        <w:rPr/>
      </w:pPr>
      <w:r>
        <w:rPr>
          <w:rFonts w:ascii="IRNazanin" w:hAnsi="IRNazanin" w:eastAsia="IRNazanin"/>
          <w:color w:val="111111"/>
          <w:sz w:val="28"/>
          <w:sz w:val="28"/>
          <w:szCs w:val="28"/>
          <w:rtl w:val="true"/>
          <w:lang w:bidi="fa-IR"/>
        </w:rPr>
        <w:t>به پيشواز حاج آقا برود، با خودش فكر كرد كه حاجى از آن حاجى‌ها نيست كه دور و برش خالى باشد و حتماً چند نفرى براى آبپاشى به پيشواز او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من مشكم را از باد پركنم و ببرم، چون با بار سنگين تحمل اين همه راه برايم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آن‌جا يك كلكى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هم كرد، يعنى مشك خود را در خانه پر باد كرد و گلوى مشك را محكم بست و به راه افتاد تا محل تجمع مشك به دوشان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و هن كنان خود را خسته و كوفته نشان داد و منتظر موقعيت شد كه كارش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حاج آقا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خوشحالى كردند و هر كدام با مشك‌هاى خود دست حاج آقا را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كار و فعاليت مشك به دوشان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آن بابايى كه مشك پر از باد به دوش داشت، با سر و صداى زياد خود را ميان مشكيان انداخت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آب، 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به تقلا افتاد و منتظر شد كه مشك رفيق بغل دستى اش باز شود، آن وقت كار خود را شروع كند، بلكه مشتش باز نشود و رسوا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انتظار كشيد كم‌تر به نتيجه رسيد و اين انتظار طولانى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رفيقش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 مشكت را باز نمى‌كنى؟ آن بابا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بخواهى، مى‌ترسم رسوا شوم؛ چون مشك من عوض آب، باد دارد، حالا از تو خواهش مى‌كنم اول تو سر مشكت را باز كن و نگذار من آبرويم پيش حاج آقا بريزد و مرا پيش او روسياه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آن مرد كه مشكش را به اميد ديگران پر باد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حقيقت را بخواهى مشك من هم پر از باد است و از آب خبرى نيست و بايد فكرى‌كرد كه رسوا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تقلّا بيشتر شد و از هر سو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آب پرهيز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حتى يك قطره آب هم از مشكى سرازير نشد كه نشد، تا اين‌كه معلوم شد همه مشكيان در خانه خود همان فكر را كردند كه بايد مشكشان را عوض آب از باد پر كنند و زحمت و مرارت حمل اين همه آب را بر خود نگذارند</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حاج آقا هرچه انتظار كشيدند ديد سر مشكى باز نشد و آبى هم پاشيده</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مشكيان كار خود را شروع نمى‌كنند؟ ملتزمين ركاب حاج‌آقا پرسان پرسان رفتند و باز گشتند و به حاج آقا خبر دادند كه مشك‌ها عوض آب، باد دارد و مثل اين‌كه خبرى نيست و بقيه راه را بايستى آبپاشى نشده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 وقتى ماجرا را فهميد با ناراحتى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خالى پرهيز آب؟ مشك خالى پرهيز آب؟ </w:t>
      </w:r>
      <w:r>
        <w:rPr>
          <w:rStyle w:val="FootnoteAnchor"/>
          <w:rtl w:val="true"/>
        </w:rPr>
        <w:footnoteReference w:id="2002"/>
      </w:r>
      <w:r>
        <w:rPr>
          <w:rFonts w:ascii="Amiri" w:hAnsi="Amiri" w:eastAsia="Amiri" w:cs="Amiri"/>
          <w:color w:val="111111"/>
          <w:sz w:val="28"/>
          <w:sz w:val="28"/>
          <w:szCs w:val="28"/>
          <w:rtl w:val="true"/>
          <w:lang w:bidi="ar-SA"/>
        </w:rPr>
        <w:t>حاجى ما هم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موقعى كه حجاج ايرانى از راه مدينه به زيارت خانه خدا و يا بالعكس مى‌رفتند، همين كه شامگاهان در يكى از مراحل بين راه رحل اقامت افكنده و ديگ‌هاى پلو يا آش را بر سر بار مى‌گذاشتند، ناگهان يك دسته عرب نتراشيده و نخراشيده با سوسمارى يا موش صحرايى از راه مى‌رسيدند و موش‌ها سوسمارها را در ديگ آش يا پلو مى‌انداختند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 ماهم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بخت برگشته هرگز طبع آنها حاضر به خوردن پلو سوسمار يا آش موش نمى‌شد، مجبور بودند كه ديگ پلو يا آش نيمه پخته را يك‌جا تحويل آن گرو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از آن زمان رايج شده است</w:t>
      </w:r>
      <w:r>
        <w:rPr>
          <w:rFonts w:eastAsia="IRNazanin" w:cs="IRNazanin"/>
          <w:color w:val="111111"/>
          <w:sz w:val="28"/>
          <w:szCs w:val="28"/>
          <w:rtl w:val="true"/>
          <w:lang w:bidi="fa-IR"/>
        </w:rPr>
        <w:t xml:space="preserve">. </w:t>
      </w:r>
      <w:r>
        <w:rPr>
          <w:rStyle w:val="FootnoteAnchor"/>
          <w:rtl w:val="true"/>
        </w:rPr>
        <w:footnoteReference w:id="2003"/>
      </w:r>
      <w:r>
        <w:rPr>
          <w:rFonts w:ascii="Amiri" w:hAnsi="Amiri" w:eastAsia="Amiri" w:cs="Amiri"/>
          <w:color w:val="111111"/>
          <w:sz w:val="28"/>
          <w:sz w:val="28"/>
          <w:szCs w:val="28"/>
          <w:rtl w:val="true"/>
          <w:lang w:bidi="ar-SA"/>
        </w:rPr>
        <w:t>حالا كه حاجيش نيست كربلاييش هم نباشد</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روستايى به نام باقر در آرزوى اين كه حاجى شود، صد تومان به تدريج جمع كرد و براى زيارت خانه خدا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كربلا رسيد، به مرضى سخت مبتلا شد و به حكم ضرورت در همان‌جا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بهبود يافت كه زمان حج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وطن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او را كربلايى باقر خواندند و او هر وقت اين خطاب را مى‌شنيد با نهايت تأثر و تأسف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حاجيش نيست كربلاييش هم نباشد</w:t>
      </w:r>
      <w:r>
        <w:rPr>
          <w:rFonts w:eastAsia="IRNazanin" w:cs="IRNazanin"/>
          <w:color w:val="111111"/>
          <w:sz w:val="28"/>
          <w:szCs w:val="28"/>
          <w:rtl w:val="true"/>
          <w:lang w:bidi="fa-IR"/>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عجب سرگذشتى داشت كل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مستطيع شده و به زيارت مكه رفته و برگشته بود و شده بود حاجى و همه به او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دوستى قديمى داشت كه مثل گذشته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كربلايى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اصلًا قبول نداشت كه اين بابا حاجى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على هم از آن آدم‌هايى بود كه تشنه عنوان و لقب هستند و دلشان لك‌زده براى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 پيش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كارى كنم تا رفيقم يادش بماند كه من حاجى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يك شب شام مفصلى تهيه ديد و رفيقش را دعوت كرد</w:t>
      </w:r>
      <w:r>
        <w:rPr>
          <w:rFonts w:eastAsia="IRNazanin" w:cs="IRNazanin"/>
          <w:color w:val="111111"/>
          <w:sz w:val="28"/>
          <w:szCs w:val="28"/>
          <w:rtl w:val="true"/>
          <w:lang w:bidi="fa-IR"/>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كه شام خوردند و نشستند به صحبت كردن و او صحبت را به سفر مكه‌اش كشاند و تا توانست توى كله رفيقش كرد كه به زيارت حج رفته و الان حاجى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راه حجاج يك نفر سرش به كجاوه خورد و شكست و يك همچين دهن وا كرد،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 از آن روغن عقربى كه همراهت آورده‌اى به اين پنبه‌بزن، بعد گذاشتند روى زخم، فردا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ببينى حاج على كه جان بابا را خريدى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كه داشتم زيارت مى‌خواندم يكى از پشت سر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شما هستى، برگشتم، ديدم يكى از همسفرهاست، به ياد شما افتادم و نايب‌الزياره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كشتى كه بوديم دو نفر دعوايشان شد، نزديك بود خون راه بيفتد همه پيش من آمدند كه حاج على به داد برس كه الآن خون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افتادم و آشتى‌شان دادم، همسفرها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ببينى حاج على كه هميشه قدمت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نزديكى‌هاى جده بوديم كه دريا طوفانى شد، نزديك بود كشتى غرق شود كه يكى از مسافرها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تربت اعلايت يك ذره بينداز توى دريا تا دريا آرام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تربت را توى دريا انداختم، دريا مثل حوض خانه‌مان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همسفرها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عوضت بده حاج على كه جان همه ما را نجات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 و گفت تا رسيد به در خانه‌شان، ادامه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محل با قرابه‌هاى </w:t>
      </w:r>
      <w:r>
        <w:rPr>
          <w:rStyle w:val="FootnoteAnchor"/>
          <w:rtl w:val="true"/>
        </w:rPr>
        <w:footnoteReference w:id="2005"/>
      </w:r>
      <w:r>
        <w:rPr>
          <w:rFonts w:ascii="IRNazanin" w:hAnsi="IRNazanin" w:eastAsia="IRNazanin"/>
          <w:color w:val="111111"/>
          <w:sz w:val="28"/>
          <w:sz w:val="28"/>
          <w:szCs w:val="28"/>
          <w:rtl w:val="true"/>
          <w:lang w:bidi="fa-IR"/>
        </w:rPr>
        <w:t>گلاب آمدند پيشواز و صلوات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 زيارت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پايم را گذاشتم در دالان خانه و مادر بچه‌ها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حاج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گفت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مدام حاج على حاج على كرد تا قصه سفر مكه‌اش را به آخر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خوب حرف‌هايش را زد، ساكت شد تا اثر حرف‌هايش را در رفيقش ببيند، رفيقش با تعجب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سرگذشتى داشتى كل على؟</w:t>
      </w:r>
      <w:r>
        <w:rPr>
          <w:rFonts w:eastAsia="IRNazanin" w:cs="IRNazanin"/>
          <w:color w:val="111111"/>
          <w:sz w:val="28"/>
          <w:szCs w:val="28"/>
          <w:rtl w:val="true"/>
          <w:lang w:bidi="fa-IR"/>
        </w:rPr>
        <w:t xml:space="preserve">! </w:t>
      </w:r>
      <w:r>
        <w:rPr>
          <w:rStyle w:val="FootnoteAnchor"/>
          <w:rtl w:val="true"/>
        </w:rPr>
        <w:footnoteReference w:id="2006"/>
      </w:r>
      <w:r>
        <w:rPr>
          <w:rFonts w:ascii="Amiri" w:hAnsi="Amiri" w:eastAsia="Amiri" w:cs="Amiri"/>
          <w:color w:val="111111"/>
          <w:sz w:val="28"/>
          <w:sz w:val="28"/>
          <w:szCs w:val="28"/>
          <w:rtl w:val="true"/>
          <w:lang w:bidi="ar-SA"/>
        </w:rPr>
        <w:t>ناخوانده به زيارت خانه خدا نتوان رفت</w:t>
      </w:r>
    </w:p>
    <w:p>
      <w:pPr>
        <w:pStyle w:val="BookText"/>
        <w:rPr/>
      </w:pPr>
      <w:r>
        <w:rPr>
          <w:rFonts w:ascii="IRNazanin" w:hAnsi="IRNazanin" w:eastAsia="IRNazanin"/>
          <w:color w:val="111111"/>
          <w:sz w:val="28"/>
          <w:sz w:val="28"/>
          <w:szCs w:val="28"/>
          <w:rtl w:val="true"/>
          <w:lang w:bidi="fa-IR"/>
        </w:rPr>
        <w:t>قصه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توانگران به زيارت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 فراغت از اعمال حج چنان كه رسم تجارت است در بازار منى مال و اسباب خود را گشود و به خريد و فروش مشغول بود كه ناگاه گدايى كه نان خود را جز در سفره ديگران نديده بود، از آن‌جا گذشت و آن سوداگر را با آن همه جمعيت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و حسرت بر او برد و ايستاد و زبان به طعن بر او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دنيادار بى‌رحم و اى سخت‌دل از خدا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مكافات من و تو به يكسان چون خواهد بود؟ كه تو با اين همه سامان و نعمت و من با اين همه رنج و محنت آمده و بينوا و بى‌چيز باشم؟</w:t>
      </w:r>
    </w:p>
    <w:p>
      <w:pPr>
        <w:pStyle w:val="BookText"/>
        <w:rPr/>
      </w:pPr>
      <w:r>
        <w:rPr>
          <w:rFonts w:ascii="IRNazanin" w:hAnsi="IRNazanin" w:eastAsia="IRNazanin"/>
          <w:color w:val="111111"/>
          <w:sz w:val="28"/>
          <w:sz w:val="28"/>
          <w:szCs w:val="28"/>
          <w:rtl w:val="true"/>
          <w:lang w:bidi="fa-IR"/>
        </w:rPr>
        <w:t>بازرگان چون اين فقره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مكافات ما يكسان باشد، اى گداى فضول و اى طالع بى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درويشى و فقيرى چنين نمى‌باشد كه رشك و حسد بر اموال مسلمانان برند، مطلب تو از آمدن به اين‌جا گدايى است نه طواف خانه كعبه، اگر مى‌دانستم فرداى قيامت جزاى ما يكسان خواهد بود كجا روى به اين راه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دنيادار اين سخن از كجا غلط كردى؟ بازرگان گفت</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استغفراللَّه، من آنچه حق بود گفتم من به فرمان خدا آمده‌ام، آن‌جا كه اذن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كه خطاب به ابراهيم عليه السلام بوده كه مردمان را به اين خانه بخوان و كسانى را كه قدرت و استطاعت داشته باشند ندا در ده و بطلب تا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مرا حكم شده به فرمان آمده‌ام و تو بى‌طلب ناخوانده آمده و فضولى كردى و آن‌گاه اين مثل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به خانه خدا نتوان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گدا تو را نخوانده و تو خود را به مهلكه انداختى و چنين راهى را بى‌اذن و زاد و با هزار محنت به جهت گدايى و طمع و طلب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حرمت مهمان و طفيلى يكسان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گدا خجل و شرمنده شد و جماعتى كه آن‌جا بودند بازرگان را آفرين گفته و تحسين كردند، پس بازرگان چيزى به گدا داد و او را از خود خشنود كرد</w:t>
      </w:r>
      <w:r>
        <w:rPr>
          <w:rFonts w:eastAsia="IRNazanin" w:cs="IRNazanin"/>
          <w:color w:val="111111"/>
          <w:sz w:val="28"/>
          <w:szCs w:val="28"/>
          <w:rtl w:val="true"/>
          <w:lang w:bidi="fa-IR"/>
        </w:rPr>
        <w:t xml:space="preserve">. </w:t>
      </w:r>
      <w:r>
        <w:rPr>
          <w:rStyle w:val="FootnoteAnchor"/>
          <w:rtl w:val="true"/>
        </w:rPr>
        <w:footnoteReference w:id="2008"/>
      </w:r>
      <w:r>
        <w:rPr>
          <w:rFonts w:ascii="IRNazanin" w:hAnsi="IRNazanin" w:eastAsia="IRNazanin"/>
          <w:color w:val="111111"/>
          <w:sz w:val="28"/>
          <w:sz w:val="28"/>
          <w:szCs w:val="28"/>
          <w:rtl w:val="true"/>
          <w:lang w:bidi="fa-IR"/>
        </w:rPr>
        <w:t>چند ضرب‌المثل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پول حلال مى‌خواهد و قلب 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كه زيارت برود استخوانش سبك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نگفتى گيوه‌ات مبارك، مى‌گويد مرا ببر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يكى بگى عيدت مبارك، مى‌گه من رو كول كن ببر زيارت</w:t>
      </w:r>
      <w:r>
        <w:rPr>
          <w:rFonts w:eastAsia="IRNazanin" w:cs="IRNazanin"/>
          <w:color w:val="111111"/>
          <w:sz w:val="28"/>
          <w:szCs w:val="28"/>
          <w:rtl w:val="true"/>
          <w:lang w:bidi="fa-IR"/>
        </w:rPr>
        <w:t xml:space="preserve">. </w:t>
      </w:r>
      <w:r>
        <w:rPr>
          <w:rStyle w:val="FootnoteAnchor"/>
          <w:rtl w:val="true"/>
        </w:rPr>
        <w:footnoteReference w:id="2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مى‌رود تو چاوش‌خوان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ضرب‌المثل مازندرانى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تمثيل و مثل، سيدابوالقاسم انجوى شيرازى،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تهران، اميركبير،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داستان‌نامه بهمنيارى، احمد بهمنيارى، چاپ سوم، تهران، 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داستان‌هاى امثال، اميرقلى امينى، اصفهان،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زندگانى من، عبداللَّه مستوفى، چاپ سوم، تهران، زوّار،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ضرب‌المثل‌هاى فارسى، بهمن دهگان، تهران، فرهنگستان زبان و ادب فارسى،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مجمع‌الامثال، محمدعلى حبله رودى، به كوشش صادق كيا، تهران، اداره فرهنگ عامه،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مرورى بر آداب سفرهاى زيارتى، سيدعليرضا هاشمى، تهران، مركز تحقيقات صدا و سيما،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فرهنگ‌مردم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بنائيان، نيشابور، خراسان</w:t>
      </w:r>
    </w:p>
    <w:p>
      <w:pPr>
        <w:pStyle w:val="BookText"/>
        <w:rPr/>
      </w:pPr>
      <w:r>
        <w:rPr>
          <w:rFonts w:ascii="Amiri" w:hAnsi="Amiri" w:eastAsia="Amiri" w:cs="Amiri"/>
          <w:color w:val="111111"/>
          <w:sz w:val="28"/>
          <w:sz w:val="28"/>
          <w:szCs w:val="28"/>
          <w:rtl w:val="true"/>
          <w:lang w:bidi="ar-SA"/>
        </w:rPr>
        <w:t>محمدمسعود كريمى، آباده، فارس</w:t>
      </w:r>
    </w:p>
    <w:p>
      <w:pPr>
        <w:pStyle w:val="BookText"/>
        <w:rPr/>
      </w:pPr>
      <w:r>
        <w:rPr>
          <w:rFonts w:ascii="IRNazanin" w:hAnsi="IRNazanin" w:eastAsia="IRNazanin"/>
          <w:color w:val="111111"/>
          <w:sz w:val="28"/>
          <w:sz w:val="28"/>
          <w:szCs w:val="28"/>
          <w:rtl w:val="true"/>
          <w:lang w:bidi="fa-IR"/>
        </w:rPr>
        <w:t>ابراهيم پورغلامعلى، فومن، گيلان</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احمدى، همدان</w:t>
      </w:r>
      <w:bookmarkStart w:id="1293" w:name="pg1846_25470"/>
    </w:p>
    <w:p>
      <w:pPr>
        <w:pStyle w:val="Heading4"/>
        <w:numPr>
          <w:ilvl w:val="3"/>
          <w:numId w:val="1"/>
        </w:numPr>
        <w:rPr/>
      </w:pPr>
      <w:bookmarkStart w:id="1294" w:name="__RefHeading___Toc2869853_3650668749"/>
      <w:bookmarkStart w:id="1295" w:name="_Toc485"/>
      <w:bookmarkEnd w:id="1293"/>
      <w:bookmarkEnd w:id="1294"/>
      <w:r>
        <w:rPr/>
        <w:t>6</w:t>
      </w:r>
      <w:r>
        <w:rPr>
          <w:rtl w:val="true"/>
        </w:rPr>
        <w:t xml:space="preserve">. </w:t>
      </w:r>
      <w:r>
        <w:rPr>
          <w:rtl w:val="true"/>
        </w:rPr>
        <w:t>بررسى نماد شناسانه و روانكاوانه مفهوم زيارت و پيوند آن با واژه تشرّف در سه روايت از داستان پرندگان‌</w:t>
      </w:r>
      <w:bookmarkEnd w:id="1295"/>
    </w:p>
    <w:p>
      <w:pPr>
        <w:pStyle w:val="BookText"/>
        <w:rPr/>
      </w:pPr>
      <w:r>
        <w:rPr>
          <w:rFonts w:ascii="Amiri" w:hAnsi="Amiri" w:eastAsia="Amiri" w:cs="Amiri"/>
          <w:color w:val="111111"/>
          <w:sz w:val="28"/>
          <w:sz w:val="28"/>
          <w:szCs w:val="28"/>
          <w:rtl w:val="true"/>
          <w:lang w:bidi="ar-SA"/>
        </w:rPr>
        <w:t>به قلم ابن سينا، محمّد غزالى و عطار</w:t>
      </w:r>
    </w:p>
    <w:p>
      <w:pPr>
        <w:pStyle w:val="BookText"/>
        <w:rPr/>
      </w:pPr>
      <w:r>
        <w:rPr>
          <w:rFonts w:ascii="Amiri" w:hAnsi="Amiri" w:eastAsia="Amiri" w:cs="Amiri"/>
          <w:color w:val="111111"/>
          <w:sz w:val="28"/>
          <w:sz w:val="28"/>
          <w:szCs w:val="28"/>
          <w:rtl w:val="true"/>
          <w:lang w:bidi="ar-SA"/>
        </w:rPr>
        <w:t>دكتر ويدا احمدى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اين نوشتار از اين‌جا آغاز مى‌شود كه از چشم‌اندازى نمادشناسانه و روانكاوانه 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مأنوس‌ترين واژه‌ها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 ترتيب به تبيين اساسى‌ترين هدف زيارت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زبان داستان در چنين مواردى، زبانى قدرتمند است، از اين رو به تحليل اين مهم از چشم‌انداز سه روايت از داستان پرندگان به قلم ابن سينا، محمد غزالى و عطار پرداخته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سيمرغ، هدف اساسى پرندگان در اين داستان‌هاست، سيمرغى كه مظهر خداست و پرندگانى كه زايران عارفند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سرسپارى، زيارت، افسانه سيمرغ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 تشّرف يا سرسپارى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آيين‌گذار و نماد تولد يك موجود جديد است</w:t>
      </w:r>
      <w:r>
        <w:rPr>
          <w:rFonts w:eastAsia="IRNazanin" w:cs="IRNazanin"/>
          <w:color w:val="111111"/>
          <w:sz w:val="28"/>
          <w:szCs w:val="28"/>
          <w:rtl w:val="true"/>
          <w:lang w:bidi="fa-IR"/>
        </w:rPr>
        <w:t xml:space="preserve">». </w:t>
      </w:r>
      <w:r>
        <w:rPr>
          <w:rStyle w:val="FootnoteAnchor"/>
          <w:rtl w:val="true"/>
        </w:rPr>
        <w:footnoteReference w:id="2010"/>
      </w:r>
      <w:r>
        <w:rPr>
          <w:rFonts w:ascii="IRNazanin" w:hAnsi="IRNazanin" w:eastAsia="IRNazanin"/>
          <w:color w:val="111111"/>
          <w:sz w:val="28"/>
          <w:sz w:val="28"/>
          <w:szCs w:val="28"/>
          <w:rtl w:val="true"/>
          <w:lang w:bidi="fa-IR"/>
        </w:rPr>
        <w:t xml:space="preserve">اين‌كه سرسپارى اصلا به چه معناست، نكته حايز اهميتى است كه هم با حوزه معنا شناختى و هم حوزه زبانى داستان پرندگان همسو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سرسپارى به</w:t>
      </w:r>
    </w:p>
    <w:p>
      <w:pPr>
        <w:pStyle w:val="BookText"/>
        <w:rPr/>
      </w:pPr>
      <w:r>
        <w:rPr>
          <w:rFonts w:ascii="IRNazanin" w:hAnsi="IRNazanin" w:eastAsia="IRNazanin"/>
          <w:color w:val="111111"/>
          <w:sz w:val="28"/>
          <w:sz w:val="28"/>
          <w:szCs w:val="28"/>
          <w:rtl w:val="true"/>
          <w:lang w:bidi="fa-IR"/>
        </w:rPr>
        <w:t>معناى ميراندن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سرسپردن يعنى جدا شدن سر از بدن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مرگ به معنى خروج و عبور از درى است كه به جايى ديگر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در خروجى، يك ورودى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سرسپردن يا تشرف يعنى وارد شدن</w:t>
      </w:r>
      <w:r>
        <w:rPr>
          <w:rFonts w:eastAsia="IRNazanin" w:cs="IRNazanin"/>
          <w:color w:val="111111"/>
          <w:sz w:val="28"/>
          <w:szCs w:val="28"/>
          <w:rtl w:val="true"/>
          <w:lang w:bidi="fa-IR"/>
        </w:rPr>
        <w:t xml:space="preserve">». </w:t>
      </w:r>
      <w:r>
        <w:rPr>
          <w:rStyle w:val="FootnoteAnchor"/>
          <w:rtl w:val="true"/>
        </w:rPr>
        <w:footnoteReference w:id="2011"/>
      </w:r>
      <w:r>
        <w:rPr>
          <w:rFonts w:ascii="IRNazanin" w:hAnsi="IRNazanin" w:eastAsia="IRNazanin"/>
          <w:color w:val="111111"/>
          <w:sz w:val="28"/>
          <w:sz w:val="28"/>
          <w:szCs w:val="28"/>
          <w:rtl w:val="true"/>
          <w:lang w:bidi="fa-IR"/>
        </w:rPr>
        <w:t xml:space="preserve">اكنون بايد ديد سرسپرده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سرسپرده از پرده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 و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ديوارى كه غير قدسى را از قدسى جدا مى‌كند، او از دنيايى به دنياى ديگر مى‌گذرد و پس از آن تحول صورت مى‌گيرد، سطح او عوض مى‌شود و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فلزات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نمادين كيمياگرى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نوعى سرسپارى است كه فلز در اين سرسپارى خواستار مرگ و عبور است، سرسپارى باعث دگرديسى مى‌شود</w:t>
      </w:r>
      <w:r>
        <w:rPr>
          <w:rFonts w:eastAsia="IRNazanin" w:cs="IRNazanin"/>
          <w:color w:val="111111"/>
          <w:sz w:val="28"/>
          <w:szCs w:val="28"/>
          <w:rtl w:val="true"/>
          <w:lang w:bidi="fa-IR"/>
        </w:rPr>
        <w:t xml:space="preserve">». </w:t>
      </w:r>
      <w:r>
        <w:rPr>
          <w:rStyle w:val="FootnoteAnchor"/>
          <w:rtl w:val="true"/>
        </w:rPr>
        <w:footnoteReference w:id="2012"/>
      </w:r>
      <w:r>
        <w:rPr>
          <w:rFonts w:ascii="IRNazanin" w:hAnsi="IRNazanin" w:eastAsia="IRNazanin"/>
          <w:color w:val="111111"/>
          <w:sz w:val="28"/>
          <w:sz w:val="28"/>
          <w:szCs w:val="28"/>
          <w:rtl w:val="true"/>
          <w:lang w:bidi="fa-IR"/>
        </w:rPr>
        <w:t xml:space="preserve">شكل اين تشرف در داستان پرندگان،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جريان حركتى فرارونده محقق مى‌شود و اين همان تحقق هدف زيارت و فناء فى اللَّه است، به تعبير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عاشقان مرغان درند كز قفس پيش از اجل بر مى‌پرند </w:t>
      </w:r>
      <w:r>
        <w:rPr>
          <w:rStyle w:val="FootnoteAnchor"/>
          <w:rtl w:val="true"/>
        </w:rPr>
        <w:footnoteReference w:id="20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نمادشناسى زيارت به مثابه حركتى فرارونده در داستان پرندگان</w:t>
      </w:r>
    </w:p>
    <w:p>
      <w:pPr>
        <w:pStyle w:val="BookText"/>
        <w:rPr/>
      </w:pPr>
      <w:r>
        <w:rPr>
          <w:rFonts w:ascii="IRNazanin" w:hAnsi="IRNazanin" w:eastAsia="IRNazanin"/>
          <w:color w:val="111111"/>
          <w:sz w:val="28"/>
          <w:sz w:val="28"/>
          <w:szCs w:val="28"/>
          <w:rtl w:val="true"/>
          <w:lang w:bidi="fa-IR"/>
        </w:rPr>
        <w:t>اما اين حركت استعلايى براى نيل به زيارت سيمرغ در داستان پرندگان با نمادهاى زير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نمادگرايى سفر نشانگر ميل به تغيير درونى است و نياز به تجربه‌اى جديد و حتى بيش از آن نشانه جابه‌جايى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يونگ، سفر نشانه نارضايى است و منجر به جست و جو و كشف افق‌هاى تازه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همان‌گونه كه يونگ عقيده دارد، ميل به سفر، جست‌وجوى مادر گم شده است؟ اما به زعم سيرلوت، سفر برعكس، ممكن</w:t>
      </w:r>
    </w:p>
    <w:p>
      <w:pPr>
        <w:pStyle w:val="BookText"/>
        <w:rPr/>
      </w:pPr>
      <w:r>
        <w:rPr>
          <w:rFonts w:ascii="IRNazanin" w:hAnsi="IRNazanin" w:eastAsia="IRNazanin"/>
          <w:color w:val="111111"/>
          <w:sz w:val="28"/>
          <w:sz w:val="28"/>
          <w:szCs w:val="28"/>
          <w:rtl w:val="true"/>
          <w:lang w:bidi="fa-IR"/>
        </w:rPr>
        <w:t>است به دليل گريز از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دو جنبه مختلف مادر را به ياد داشته باشيم كه هم بخشنده است و هم تملك جو</w:t>
      </w:r>
      <w:r>
        <w:rPr>
          <w:rFonts w:eastAsia="IRNazanin" w:cs="IRNazanin"/>
          <w:color w:val="111111"/>
          <w:sz w:val="28"/>
          <w:szCs w:val="28"/>
          <w:rtl w:val="true"/>
          <w:lang w:bidi="fa-IR"/>
        </w:rPr>
        <w:t xml:space="preserve">». </w:t>
      </w:r>
      <w:r>
        <w:rPr>
          <w:rStyle w:val="FootnoteAnchor"/>
          <w:rtl w:val="true"/>
        </w:rPr>
        <w:footnoteReference w:id="2014"/>
      </w:r>
      <w:r>
        <w:rPr>
          <w:rFonts w:ascii="IRNazanin" w:hAnsi="IRNazanin" w:eastAsia="IRNazanin"/>
          <w:color w:val="111111"/>
          <w:sz w:val="28"/>
          <w:sz w:val="28"/>
          <w:szCs w:val="28"/>
          <w:rtl w:val="true"/>
          <w:lang w:bidi="fa-IR"/>
        </w:rPr>
        <w:t>در نمادشناسى سفر، يادآورى نكته‌اى ضرورى است و آن اين است كه آنچه به عنوان مادر مطرح شده و داراى وجوهى متضاد است، در سفر پرندگان ازسويى موانعى است كه به ظاهر به آن پناه برده‌اند، اما با شناختى كه حاصل مى‌كنند در مى‌يابند كه بايد آن را رها كنند و در جاى ديگرى در جست‌وجوى آن باشند و آن وجهه راستين مادر در مقام ملجأ و پناهگاه، سيمرغ و بارگاه اوست، اين نكته با تحليل روانكاوانه يونگ از نماد مادر همخوانى دارد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ساير مظاهر مادر به مفهوم مجازى آن در چيزهايى متجلى مى‌شوند كه مبين غايت آرزوى ما براى نجات و رستگارى است، مانند فردوس، ملكوت خدا و اورشليم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چيزهايى كه احساس فداكارى و حرمت‌گذارى را برمى‌انگيزد مى‌توان از مظاهر مادر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مظاهر ممكن است داراى معنايى مثبت و مطلوب و يا معنايى منفى و اهريمنى باشد</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سفر در زمره اساسى‌ترين و نمودارترين عناصر نمادينى است كه از رهگذارآن هويت دگرگونى پذير پرندگان اين داستان‌ها كاملًا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عنصر در هر كدام از داستان‌هاى مورد نظر به گونه‌اى نمود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ابن سينا، سفر به شكل گذار از هفت كوه براى رسيدن به كوه نهم كه شهر ملك سيمرغ پس از آن است، نشان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محمد غزالى، سفر را در قالب پرواز بر فراز دريا براى رسيدن به جزيره ملك عنقا مشاهده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سرانجام در منطق الطير عطار، سفر را در عالى‌ترين شكل خود، يعنى عبور از هفت وادى تا رسيدن به كوه قاف كه آشيانه سيمرغ بر بلنداى آن است، مى‌بينيم</w:t>
      </w:r>
      <w:r>
        <w:rPr>
          <w:rFonts w:eastAsia="Amiri" w:cs="Amiri" w:ascii="Amiri" w:hAnsi="Amiri"/>
          <w:color w:val="111111"/>
          <w:sz w:val="28"/>
          <w:szCs w:val="28"/>
          <w:rtl w:val="true"/>
          <w:lang w:bidi="ar-SA"/>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در اين داستان‌ها در قالب سفر زمينى، دريايى و درونى نشان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زاير</w:t>
      </w:r>
    </w:p>
    <w:p>
      <w:pPr>
        <w:pStyle w:val="BookText"/>
        <w:rPr/>
      </w:pPr>
      <w:r>
        <w:rPr>
          <w:rFonts w:ascii="IRNazanin" w:hAnsi="IRNazanin" w:eastAsia="IRNazanin"/>
          <w:color w:val="111111"/>
          <w:sz w:val="28"/>
          <w:sz w:val="28"/>
          <w:szCs w:val="28"/>
          <w:rtl w:val="true"/>
          <w:lang w:bidi="fa-IR"/>
        </w:rPr>
        <w:t xml:space="preserve">پس از سفر پر از رنج و مرارت پرندگان، شاهد ديگرى كه دال بر تحقق فرايند دگرگونى در آنهاست، همگنى ايشان با كسانى است كه در سرزمين مقصد حضور دارند، يعنى در حضرت ملك سيمرغ و همين مطلب، حضور نماد ديگرى را در اين داستان‌ها نشان مى‌دهد كه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مقوله سنخيت كه در نمادگرايى زاير </w:t>
      </w:r>
      <w:r>
        <w:rPr>
          <w:rStyle w:val="FootnoteAnchor"/>
          <w:rtl w:val="true"/>
        </w:rPr>
        <w:footnoteReference w:id="2016"/>
      </w:r>
      <w:r>
        <w:rPr>
          <w:rFonts w:ascii="IRNazanin" w:hAnsi="IRNazanin" w:eastAsia="IRNazanin"/>
          <w:color w:val="111111"/>
          <w:sz w:val="28"/>
          <w:sz w:val="28"/>
          <w:szCs w:val="28"/>
          <w:rtl w:val="true"/>
          <w:lang w:bidi="fa-IR"/>
        </w:rPr>
        <w:t>قابل طرح است با نماد سفر كه پيش از اين مطرح شد و نيز بن مايه آن يعنى طلب كه در رسالة الطيرها جايگاه ويژه‌اى دارد، پيوند اساسى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نمادى مذهبى در ارتباط با وضعيت انسان در زمين است كه آزمون‌هاى خود را به انجام رسانده تا به لحظه مرگ در سرزمين موعود يا بهشت گمشده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معنى انسانى است كه خود را در جايى كه زندگى مى‌كند غريب احساس مى‌كند و در آن‌جا تنها گذر عمر مى‌كند و به دنبال مدينه فاضله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نماد نه تنها ويژگى زود گذر تمام وضعيت‌ها، بلكه وارستگى درونى نسبت به حال و پيوستگى به اهداف دور و طبيعت است</w:t>
      </w:r>
      <w:r>
        <w:rPr>
          <w:rFonts w:eastAsia="IRNazanin" w:cs="IRNazanin"/>
          <w:color w:val="111111"/>
          <w:sz w:val="28"/>
          <w:szCs w:val="28"/>
          <w:rtl w:val="true"/>
          <w:lang w:bidi="fa-IR"/>
        </w:rPr>
        <w:t xml:space="preserve">». </w:t>
      </w:r>
      <w:r>
        <w:rPr>
          <w:rStyle w:val="FootnoteAnchor"/>
          <w:rtl w:val="true"/>
        </w:rPr>
        <w:footnoteReference w:id="2017"/>
      </w:r>
      <w:r>
        <w:rPr>
          <w:rFonts w:ascii="IRNazanin" w:hAnsi="IRNazanin" w:eastAsia="IRNazanin"/>
          <w:color w:val="111111"/>
          <w:sz w:val="28"/>
          <w:sz w:val="28"/>
          <w:szCs w:val="28"/>
          <w:rtl w:val="true"/>
          <w:lang w:bidi="fa-IR"/>
        </w:rPr>
        <w:t>پرندگان رسالة الطيرها، زايران طالبى هستند كه پا در اين سفر زيارتى گذارده‌اند تا به آغوش سيمرغ پناه ببرند؛ چرا كه از دست دادن موانعى كه پيش از اين تنها دوست داشتنى و عزيزترين چيز براى آنان در زندگيشان بود، حال مى‌طلبد تا عشق برترى را جايگزين خود سازد و اين عشق، با تجربه زايرانه آنهاست كه محقق مى‌شود و سنخيت، كليد حل اين معماست،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 با حضور در زيارتگاه به جست و جوى هم ذات شدن و متجانس شدن با كسى است كه اين محل را نام‌آور كرده است</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آيا اين همان سيمرغ يا مادر يا پناهگاه موعود نيست؟</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در داستان خود اين همگنى را به اين صورت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والى آن ولايت ما را با خويشتن گستاخ كرد و انبساطى پديد آمد و او را از رنج خويش واقف گردانيديم و شرح آنچه بر ما گذشته بود پيش وى بگفتيم و رنجور شد</w:t>
      </w:r>
      <w:r>
        <w:rPr>
          <w:rFonts w:eastAsia="IRNazanin" w:cs="IRNazanin"/>
          <w:color w:val="111111"/>
          <w:sz w:val="28"/>
          <w:szCs w:val="28"/>
          <w:rtl w:val="true"/>
          <w:lang w:bidi="fa-IR"/>
        </w:rPr>
        <w:t xml:space="preserve">». </w:t>
      </w:r>
      <w:r>
        <w:rPr>
          <w:rStyle w:val="FootnoteAnchor"/>
          <w:rtl w:val="true"/>
        </w:rPr>
        <w:footnoteReference w:id="2019"/>
      </w:r>
      <w:r>
        <w:rPr>
          <w:rFonts w:ascii="Amiri" w:hAnsi="Amiri" w:eastAsia="Amiri" w:cs="Amiri"/>
          <w:color w:val="111111"/>
          <w:sz w:val="28"/>
          <w:sz w:val="28"/>
          <w:szCs w:val="28"/>
          <w:rtl w:val="true"/>
          <w:lang w:bidi="ar-SA"/>
        </w:rPr>
        <w:t>از اين عبارت دو نكته قابل فهم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آن‌كه والى كه خود از شخصيت‌هاى برجسته داستان است، يعنى از كارگزاران و مقربان ملك سيمرغ، پرندگان را با خود، خودمانى كرده است و اين خودمانى شدن زمانى محقق مى‌شود كه كسى، مخاطب يا مخاطبان خود را از سلك و سنخ خويش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رنجورى والى از رنج پرندگان نيز دلالت زبانى ديگرى است كه مبين همگن شدن پرندگان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ابن سينا قصد دارد تا در پرده دلالت‌هاى پوشيده زبانى اين نكته را به مخاطب خود بفهماند كه والى هم روزى همانند همين پرندگانى بوده است كه كوه‌ها را با رنج پس پشت گذاشته تا به سر منزل مقصود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سهروردى، مترجم رسالة الطير ابن سينا، درباره مفهوم سنخيت در رساله تأمل برانگيز لغت موران به مطلب بسيار قابل توجهى اشاره مى‌كند، آن‌جا كه مورچه‌ها درباره اين‌كه قطرات ژاله كه سرگرم نظاره آنند سرانجام چه تقديرى دارند،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مورى متصرف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صبر كنيد تا ميل او از كدام جانب باشد، كه هركسى را 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اصلى خويش كششى باشد و به لحوق معدن و منبع خود شوقى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چيزها به سنخ خود منجذب باشد</w:t>
      </w:r>
      <w:r>
        <w:rPr>
          <w:rFonts w:eastAsia="IRNazanin" w:cs="IRNazanin"/>
          <w:color w:val="111111"/>
          <w:sz w:val="28"/>
          <w:szCs w:val="28"/>
          <w:rtl w:val="true"/>
          <w:lang w:bidi="fa-IR"/>
        </w:rPr>
        <w:t xml:space="preserve">». </w:t>
      </w:r>
      <w:r>
        <w:rPr>
          <w:rStyle w:val="FootnoteAnchor"/>
          <w:rtl w:val="true"/>
        </w:rPr>
        <w:footnoteReference w:id="2020"/>
      </w:r>
      <w:r>
        <w:rPr>
          <w:rFonts w:ascii="IRNazanin" w:hAnsi="IRNazanin" w:eastAsia="IRNazanin"/>
          <w:color w:val="111111"/>
          <w:sz w:val="28"/>
          <w:sz w:val="28"/>
          <w:szCs w:val="28"/>
          <w:rtl w:val="true"/>
          <w:lang w:bidi="fa-IR"/>
        </w:rPr>
        <w:t>و در ادامه، پاسخ مورچه سالخورده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سالخورده در ميان ايشان بود، آواز داد كه اگر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و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لَّمَّا جَمِيعٌ لَّدَيْنَا مُحْضَرُونَ</w:t>
      </w:r>
      <w:r>
        <w:rPr>
          <w:rFonts w:eastAsia="IRNazanin" w:cs="IRNazanin"/>
          <w:color w:val="111111"/>
          <w:sz w:val="28"/>
          <w:szCs w:val="28"/>
          <w:rtl w:val="true"/>
          <w:lang w:bidi="fa-IR"/>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إِلَيْنَآ إِيَابَهُمْ</w:t>
      </w:r>
      <w:r>
        <w:rPr>
          <w:rFonts w:eastAsia="Amiri" w:cs="Amiri" w:ascii="Amiri" w:hAnsi="Amiri"/>
          <w:color w:val="111111"/>
          <w:sz w:val="28"/>
          <w:szCs w:val="28"/>
          <w:rtl w:val="true"/>
          <w:lang w:bidi="ar-SA"/>
        </w:rPr>
        <w:t xml:space="preserve">» </w:t>
      </w:r>
      <w:r>
        <w:rPr>
          <w:rStyle w:val="FootnoteAnchor"/>
          <w:rtl w:val="true"/>
        </w:rPr>
        <w:footnoteReference w:id="2022"/>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درست آيد، طريق آن است كه چون ملك سليمان در آشيانه ما نگنجد، ما نيز به ترك آشيانه بگوييم و به نزديك او شويم و دگر ملاقات ميسر نگردد</w:t>
      </w:r>
      <w:r>
        <w:rPr>
          <w:rFonts w:eastAsia="IRNazanin" w:cs="IRNazanin"/>
          <w:color w:val="111111"/>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غزالى اين تحول را از طريق طرح آيات قرآنى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مى‌گوييم، پرندگان در اين داستان‌ها نمودگار آدم در معناى حقيقى آن مى‌باشند، در اين‌جا آشكارتر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دلالت‌ها كه مى‌توانيم به آن اشاره كنيم، اين آيه شريفه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يأَيَّتُهَا النَّفْسُ الْمُطْمَلِنَّةُ ارْجِعِى إِلَى رَبّكِ رَاضِيَةً مَّرْضِيَّةً</w:t>
      </w:r>
      <w:r>
        <w:rPr>
          <w:rFonts w:eastAsia="IRNazanin" w:cs="IRNazanin"/>
          <w:color w:val="111111"/>
          <w:sz w:val="28"/>
          <w:szCs w:val="28"/>
          <w:rtl w:val="true"/>
          <w:lang w:bidi="fa-IR"/>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و اين بازگشت زمانى محقق مى‌شود كه پرندگان شايسته ديدار با ملك سيمرغ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به حقيقت نيازمند و مسكين است، ملك سيمرغ را نديم و جليس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با قرار و سكون آمدند و در رياض و نزهت فرو آمدند و لباس شادى پوشيدند و در خدمت ملك ايستادند و پيش تخت وى صف زدند</w:t>
      </w:r>
      <w:r>
        <w:rPr>
          <w:rFonts w:eastAsia="IRNazanin" w:cs="IRNazanin"/>
          <w:color w:val="111111"/>
          <w:sz w:val="28"/>
          <w:szCs w:val="28"/>
          <w:rtl w:val="true"/>
          <w:lang w:bidi="fa-IR"/>
        </w:rPr>
        <w:t xml:space="preserve">». </w:t>
      </w:r>
      <w:r>
        <w:rPr>
          <w:rStyle w:val="FootnoteAnchor"/>
          <w:rtl w:val="true"/>
        </w:rPr>
        <w:footnoteReference w:id="202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اين همگونى را در وادى توحيد، ضمن بيان حكايت زيبايى مطرح كرده و اين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قضا افتاد معشوقى به آب عاشقش خود را درافكند از شتاب</w:t>
      </w:r>
    </w:p>
    <w:p>
      <w:pPr>
        <w:pStyle w:val="BookText"/>
        <w:rPr/>
      </w:pPr>
      <w:r>
        <w:rPr>
          <w:rFonts w:ascii="IRNazanin" w:hAnsi="IRNazanin" w:eastAsia="IRNazanin"/>
          <w:color w:val="111111"/>
          <w:sz w:val="28"/>
          <w:sz w:val="28"/>
          <w:szCs w:val="28"/>
          <w:rtl w:val="true"/>
          <w:lang w:bidi="fa-IR"/>
        </w:rPr>
        <w:t>چون رسيدند آن دوتن با يكدگر اين يكى پرسيد از آن كاى بى خبر</w:t>
      </w:r>
    </w:p>
    <w:p>
      <w:pPr>
        <w:pStyle w:val="BookText"/>
        <w:rPr/>
      </w:pPr>
      <w:r>
        <w:rPr>
          <w:rFonts w:ascii="IRNazanin" w:hAnsi="IRNazanin" w:eastAsia="IRNazanin"/>
          <w:color w:val="111111"/>
          <w:sz w:val="28"/>
          <w:sz w:val="28"/>
          <w:szCs w:val="28"/>
          <w:rtl w:val="true"/>
          <w:lang w:bidi="fa-IR"/>
        </w:rPr>
        <w:t>گر من افتادم در آن آب روان از چه افكندى تو خود را در ميان</w:t>
      </w:r>
    </w:p>
    <w:p>
      <w:pPr>
        <w:pStyle w:val="BookText"/>
        <w:rPr/>
      </w:pPr>
      <w:r>
        <w:rPr>
          <w:rFonts w:ascii="IRNazanin" w:hAnsi="IRNazanin" w:eastAsia="IRNazanin"/>
          <w:color w:val="111111"/>
          <w:sz w:val="28"/>
          <w:sz w:val="28"/>
          <w:szCs w:val="28"/>
          <w:rtl w:val="true"/>
          <w:lang w:bidi="fa-IR"/>
        </w:rPr>
        <w:t>گفت من خود را درآب انداختم ز آن‌كه خود را از تو مى‌نشناختم</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شد كه تا شد بى‌شكى با تويى تو يكى من يكى</w:t>
      </w:r>
    </w:p>
    <w:p>
      <w:pPr>
        <w:pStyle w:val="BookText"/>
        <w:rPr/>
      </w:pPr>
      <w:r>
        <w:rPr>
          <w:rFonts w:ascii="IRNazanin" w:hAnsi="IRNazanin" w:eastAsia="IRNazanin"/>
          <w:color w:val="111111"/>
          <w:sz w:val="28"/>
          <w:sz w:val="28"/>
          <w:szCs w:val="28"/>
          <w:rtl w:val="true"/>
          <w:lang w:bidi="fa-IR"/>
        </w:rPr>
        <w:t>تو منى يا من توام، چند از دوى با توام من يا توام يا تو تويى</w:t>
      </w:r>
    </w:p>
    <w:p>
      <w:pPr>
        <w:pStyle w:val="BookText"/>
        <w:rPr/>
      </w:pPr>
      <w:r>
        <w:rPr>
          <w:rFonts w:ascii="IRNazanin" w:hAnsi="IRNazanin" w:eastAsia="IRNazanin"/>
          <w:color w:val="111111"/>
          <w:sz w:val="28"/>
          <w:sz w:val="28"/>
          <w:szCs w:val="28"/>
          <w:rtl w:val="true"/>
          <w:lang w:bidi="fa-IR"/>
        </w:rPr>
        <w:t>چون تو من باشى و من تو بردوام هر دو تن باشيم يك تن والسلام</w:t>
      </w:r>
    </w:p>
    <w:p>
      <w:pPr>
        <w:pStyle w:val="BookText"/>
        <w:rPr/>
      </w:pPr>
      <w:r>
        <w:rPr>
          <w:rFonts w:ascii="IRNazanin" w:hAnsi="IRNazanin" w:eastAsia="IRNazanin"/>
          <w:color w:val="111111"/>
          <w:sz w:val="28"/>
          <w:sz w:val="28"/>
          <w:szCs w:val="28"/>
          <w:rtl w:val="true"/>
          <w:lang w:bidi="fa-IR"/>
        </w:rPr>
        <w:t>تا توى برخاست در شركست يافت چون دوى برخاست توحيدت بيافت</w:t>
      </w:r>
    </w:p>
    <w:p>
      <w:pPr>
        <w:pStyle w:val="BookText"/>
        <w:rPr/>
      </w:pPr>
      <w:r>
        <w:rPr>
          <w:rFonts w:ascii="IRNazanin" w:hAnsi="IRNazanin" w:eastAsia="IRNazanin"/>
          <w:color w:val="111111"/>
          <w:sz w:val="28"/>
          <w:sz w:val="28"/>
          <w:szCs w:val="28"/>
          <w:rtl w:val="true"/>
          <w:lang w:bidi="fa-IR"/>
        </w:rPr>
        <w:t xml:space="preserve">تو در و گم گرد توحيد اين بود گم شدن كم كن تو تفريد اين بود </w:t>
      </w:r>
      <w:r>
        <w:rPr>
          <w:rStyle w:val="FootnoteAnchor"/>
          <w:rtl w:val="true"/>
        </w:rPr>
        <w:footnoteReference w:id="20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درگاه، بارگاه در مقام نماد دگرگونى، بارها و بارها در داستان پرندگان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نمادين اين مفهوم از غناى 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هم در عرفان و فلسفه و هم در روانكاوى و كيمياگرى و نيز در ادبيات كه مجموعه‌اى از همه اينهاست، در محل تحليل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بارگاه سيمرغ و گذار از آن يكى ديگر از عناصر بنيادين رسالة الطيرهاست كه كاركردى قابل توجه در بيان فرآيند تحول قهرمانان داستان دارد و شواهد آن در داستان‌هاى نامبرده بسيار با آنچه كه در فرهنگ نمادها مطرح شده است، همسويى و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بررسى و تحليل اين مفهوم را به همراه چشم‌انداز كلى‌تر آن مطرح مى‌كنم و آن نماد در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باطنى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آن به عنوان معبر ميان بيرون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Style w:val="FootnoteAnchor"/>
          <w:rtl w:val="true"/>
        </w:rPr>
        <w:footnoteReference w:id="2029"/>
      </w:r>
      <w:r>
        <w:rPr>
          <w:rFonts w:ascii="IRNazanin" w:hAnsi="IRNazanin" w:eastAsia="IRNazanin"/>
          <w:color w:val="111111"/>
          <w:sz w:val="28"/>
          <w:sz w:val="28"/>
          <w:szCs w:val="28"/>
          <w:rtl w:val="true"/>
          <w:lang w:bidi="fa-IR"/>
        </w:rPr>
        <w:t>آن‌چنان‌كه پرندگان دربند ريسمان‌ها و موانع و مشكلات راه سفر با گذار از آستانه حضرت سيمرغ و حضور در آن، گويا از آن پلشتى پا در اين قداست و پاكى گذاشته اند،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گذار از آستانه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طهارت خاص براى جسم و دوم نيت روح، كه كفش در آوردن بر صحن يك مسجد يا جلوى يك خانه ژاپنى از همين نماد نشأت گرفته است</w:t>
      </w:r>
      <w:r>
        <w:rPr>
          <w:rFonts w:eastAsia="IRNazanin" w:cs="IRNazanin"/>
          <w:color w:val="111111"/>
          <w:sz w:val="28"/>
          <w:szCs w:val="28"/>
          <w:rtl w:val="true"/>
          <w:lang w:bidi="fa-IR"/>
        </w:rPr>
        <w:t xml:space="preserve">». </w:t>
      </w:r>
      <w:r>
        <w:rPr>
          <w:rStyle w:val="FootnoteAnchor"/>
          <w:rtl w:val="true"/>
        </w:rPr>
        <w:footnoteReference w:id="2030"/>
      </w:r>
      <w:r>
        <w:rPr>
          <w:rFonts w:ascii="IRNazanin" w:hAnsi="IRNazanin" w:eastAsia="IRNazanin"/>
          <w:color w:val="111111"/>
          <w:sz w:val="28"/>
          <w:sz w:val="28"/>
          <w:szCs w:val="28"/>
          <w:rtl w:val="true"/>
          <w:lang w:bidi="fa-IR"/>
        </w:rPr>
        <w:t xml:space="preserve">اين نمادگرايى،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 xml:space="preserve">» </w:t>
      </w:r>
      <w:r>
        <w:rPr>
          <w:rStyle w:val="FootnoteAnchor"/>
          <w:rtl w:val="true"/>
        </w:rPr>
        <w:footnoteReference w:id="2031"/>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به يادمان</w:t>
      </w:r>
    </w:p>
    <w:p>
      <w:pPr>
        <w:pStyle w:val="BookText"/>
        <w:rPr/>
      </w:pPr>
      <w:r>
        <w:rPr>
          <w:rFonts w:ascii="IRNazanin" w:hAnsi="IRNazanin" w:eastAsia="IRNazanin"/>
          <w:color w:val="111111"/>
          <w:sz w:val="28"/>
          <w:sz w:val="28"/>
          <w:szCs w:val="28"/>
          <w:rtl w:val="true"/>
          <w:lang w:bidi="fa-IR"/>
        </w:rPr>
        <w:t>مى‌آورد كه خداوند به پيامبرش حضرت موسى فرمان مى‌دهد كه در آستانه وادى مقدس طوى كفش‌هاى خود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نعلين‌هاى حضرت موسى عليه السلام همان دنيا و آخرت است كه براى ديدار با خداوند بايد به آن پشت پا زد</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اتفاقى كه براى پرندگان رسالة الطيرها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از همه دلبستگى‌ها و موانع مى‌گذرند تا به ديدار سيمرغ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عنوان محل عبور و به خصوص محل ورود به طور طبيعى تبديل به نمادى براى تقرب به خدا و امكان تقرب به حقيقتى برتر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است كه بازگشت مسيح به عنوان مسافرى كه بر در مى‌كوبد، بشارت داده مى‌شود، پسر انسان بر در است </w:t>
      </w:r>
      <w:r>
        <w:rPr>
          <w:rStyle w:val="FootnoteAnchor"/>
          <w:rtl w:val="true"/>
        </w:rPr>
        <w:footnoteReference w:id="2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در مكاشفات </w:t>
      </w:r>
      <w:r>
        <w:rPr>
          <w:rStyle w:val="FootnoteAnchor"/>
          <w:rtl w:val="true"/>
        </w:rPr>
        <w:footnoteReference w:id="2033"/>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در ايستاده مى‌كوبم، اگر كسى آواز مرا بشنود و در را باز كند به نزد او خواهم آمد و با وى شام خواهم خورد و او نيز با من</w:t>
      </w:r>
      <w:r>
        <w:rPr>
          <w:rFonts w:eastAsia="IRNazanin" w:cs="IRNazanin"/>
          <w:color w:val="111111"/>
          <w:sz w:val="28"/>
          <w:szCs w:val="28"/>
          <w:rtl w:val="true"/>
          <w:lang w:bidi="fa-IR"/>
        </w:rPr>
        <w:t xml:space="preserve">». </w:t>
      </w:r>
      <w:r>
        <w:rPr>
          <w:rStyle w:val="FootnoteAnchor"/>
          <w:rtl w:val="true"/>
        </w:rPr>
        <w:footnoteReference w:id="2034"/>
      </w:r>
      <w:r>
        <w:rPr>
          <w:rFonts w:ascii="IRNazanin" w:hAnsi="IRNazanin" w:eastAsia="IRNazanin"/>
          <w:color w:val="111111"/>
          <w:sz w:val="28"/>
          <w:sz w:val="28"/>
          <w:szCs w:val="28"/>
          <w:rtl w:val="true"/>
          <w:lang w:bidi="fa-IR"/>
        </w:rPr>
        <w:t>پيوند نماد بارگاه با كيمياگرى و فرآيند استحاله‌اى آن هم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زعم اسقف پرنتى</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كيمياگران و فلاسفه، در به معناى كليد و به معناى ورود يا وسيله عمل كردن در طول مدت عمل بزرگ </w:t>
      </w:r>
      <w:r>
        <w:rPr>
          <w:rStyle w:val="FootnoteAnchor"/>
          <w:rtl w:val="true"/>
        </w:rPr>
        <w:footnoteReference w:id="203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ربط با وسيله‌اى سرى و ابزارى مخفى است</w:t>
      </w:r>
      <w:r>
        <w:rPr>
          <w:rFonts w:eastAsia="Amiri" w:cs="Amiri" w:ascii="Amiri" w:hAnsi="Amiri"/>
          <w:color w:val="111111"/>
          <w:sz w:val="28"/>
          <w:szCs w:val="28"/>
          <w:rtl w:val="true"/>
          <w:lang w:bidi="ar-SA"/>
        </w:rPr>
        <w:t xml:space="preserve">». </w:t>
      </w:r>
      <w:r>
        <w:rPr>
          <w:rStyle w:val="FootnoteAnchor"/>
          <w:rtl w:val="true"/>
        </w:rPr>
        <w:footnoteReference w:id="2036"/>
      </w:r>
      <w:r>
        <w:rPr>
          <w:rFonts w:ascii="IRNazanin" w:hAnsi="IRNazanin" w:eastAsia="IRNazanin"/>
          <w:color w:val="111111"/>
          <w:sz w:val="28"/>
          <w:sz w:val="28"/>
          <w:szCs w:val="28"/>
          <w:rtl w:val="true"/>
          <w:lang w:bidi="fa-IR"/>
        </w:rPr>
        <w:t>اما از سويى ديگر، تيتوس بوركهارت بر اهميت تركيب نماد در و درگاه از طرفى و غار از طرفى ديگر،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يادآور تحليل روانكاوانه يونگ از نماد غار در تفسير نمادينى است كه از سوره مباركه كهف قرآن شريف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يونگ در اين باره اين طور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اين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ولادت مجدد اختصاص دارد و غار محل ولادت مجدد است، يعنى آن گودال مخفى كه انسان در آن</w:t>
      </w:r>
    </w:p>
    <w:p>
      <w:pPr>
        <w:pStyle w:val="BookText"/>
        <w:rPr/>
      </w:pPr>
      <w:r>
        <w:rPr>
          <w:rFonts w:ascii="IRNazanin" w:hAnsi="IRNazanin" w:eastAsia="IRNazanin"/>
          <w:color w:val="111111"/>
          <w:sz w:val="28"/>
          <w:sz w:val="28"/>
          <w:szCs w:val="28"/>
          <w:rtl w:val="true"/>
          <w:lang w:bidi="fa-IR"/>
        </w:rPr>
        <w:t>محبوس مى‌شود تا پرورده و تجديد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راجع به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را ببينى كه چون برآيد از غارشان به طرف راست مايل شوند و چون فرو رود به جانب چپشان برگردد 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غارند و ميان، مركزى است كه گوهر در آن مى‌آرمد، مكانى است كه پرورده شدن يا مناسك قربانى و يا دگرگونى در آن رخ مى‌دهد</w:t>
      </w:r>
      <w:r>
        <w:rPr>
          <w:rFonts w:eastAsia="IRNazanin" w:cs="IRNazanin"/>
          <w:color w:val="111111"/>
          <w:sz w:val="28"/>
          <w:szCs w:val="28"/>
          <w:rtl w:val="true"/>
          <w:lang w:bidi="fa-IR"/>
        </w:rPr>
        <w:t xml:space="preserve">». </w:t>
      </w:r>
      <w:r>
        <w:rPr>
          <w:rStyle w:val="FootnoteAnchor"/>
          <w:rtl w:val="true"/>
        </w:rPr>
        <w:footnoteReference w:id="2037"/>
      </w:r>
      <w:r>
        <w:rPr>
          <w:rFonts w:ascii="IRNazanin" w:hAnsi="IRNazanin" w:eastAsia="IRNazanin"/>
          <w:color w:val="111111"/>
          <w:sz w:val="28"/>
          <w:sz w:val="28"/>
          <w:szCs w:val="28"/>
          <w:rtl w:val="true"/>
          <w:lang w:bidi="fa-IR"/>
        </w:rPr>
        <w:t>اين بررسى نمادين يادآور پرورده شدن آدمى در رحم مادر است كه با آنچه قبلًا در پيرامون نمادگرايى مادر گفته شد و مطالب حاضر همسويى عميقى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انقلابى است كه براى پرندگان رسالة الطيرها به وقوع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وادى فقر و فنا كه آخرين وادى از هفت وادى عطار است و پس از آن سى مرغ در پيشگاه سيمرغ حضور مى‌يابند، دلالت ديگرى بر طرح مقوله سرسپارى و تشرف در منطق الطير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وصال دلبرش معلوم گشت فانى مطلق شد و معدوم گشت</w:t>
      </w:r>
    </w:p>
    <w:p>
      <w:pPr>
        <w:pStyle w:val="BookText"/>
        <w:rPr/>
      </w:pPr>
      <w:r>
        <w:rPr>
          <w:rFonts w:ascii="IRNazanin" w:hAnsi="IRNazanin" w:eastAsia="IRNazanin"/>
          <w:color w:val="111111"/>
          <w:sz w:val="28"/>
          <w:sz w:val="28"/>
          <w:szCs w:val="28"/>
          <w:rtl w:val="true"/>
          <w:lang w:bidi="fa-IR"/>
        </w:rPr>
        <w:t>سالكان دانند در ميدان درد تا فناى عشق با مردان چه كرد</w:t>
      </w:r>
    </w:p>
    <w:p>
      <w:pPr>
        <w:pStyle w:val="BookText"/>
        <w:rPr/>
      </w:pPr>
      <w:r>
        <w:rPr>
          <w:rFonts w:ascii="Amiri" w:hAnsi="Amiri" w:eastAsia="Amiri" w:cs="Amiri"/>
          <w:color w:val="111111"/>
          <w:sz w:val="28"/>
          <w:sz w:val="28"/>
          <w:szCs w:val="28"/>
          <w:rtl w:val="true"/>
          <w:lang w:bidi="ar-SA"/>
        </w:rPr>
        <w:t>اى وجودت با عدم آميخته لذت تو با عدم آميخته</w:t>
      </w:r>
    </w:p>
    <w:p>
      <w:pPr>
        <w:pStyle w:val="BookText"/>
        <w:rPr/>
      </w:pPr>
      <w:r>
        <w:rPr>
          <w:rFonts w:ascii="Amiri" w:hAnsi="Amiri" w:eastAsia="Amiri" w:cs="Amiri"/>
          <w:color w:val="111111"/>
          <w:sz w:val="28"/>
          <w:sz w:val="28"/>
          <w:szCs w:val="28"/>
          <w:rtl w:val="true"/>
          <w:lang w:bidi="ar-SA"/>
        </w:rPr>
        <w:t xml:space="preserve">تا نيارى مدتى زير و زبر كى توانى يافت ز آسايش 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 كار توست مردانه درآى عقل بر هم سوز ديوانه درآى</w:t>
      </w:r>
    </w:p>
    <w:p>
      <w:pPr>
        <w:pStyle w:val="BookText"/>
        <w:rPr/>
      </w:pPr>
      <w:r>
        <w:rPr>
          <w:rFonts w:ascii="IRNazanin" w:hAnsi="IRNazanin" w:eastAsia="IRNazanin"/>
          <w:color w:val="111111"/>
          <w:sz w:val="28"/>
          <w:sz w:val="28"/>
          <w:szCs w:val="28"/>
          <w:rtl w:val="true"/>
          <w:lang w:bidi="fa-IR"/>
        </w:rPr>
        <w:t>گر نخواهى كرد تو اين كيميا يك نفس بارى به نظاره بيا</w:t>
      </w:r>
    </w:p>
    <w:p>
      <w:pPr>
        <w:pStyle w:val="BookText"/>
        <w:rPr/>
      </w:pPr>
      <w:r>
        <w:rPr>
          <w:rFonts w:ascii="IRNazanin" w:hAnsi="IRNazanin" w:eastAsia="IRNazanin"/>
          <w:color w:val="111111"/>
          <w:sz w:val="28"/>
          <w:sz w:val="28"/>
          <w:szCs w:val="28"/>
          <w:rtl w:val="true"/>
          <w:lang w:bidi="fa-IR"/>
        </w:rPr>
        <w:t>چندانديشى چون من بى خويش شو يك نفس در خويش پيش انديش شو</w:t>
      </w:r>
    </w:p>
    <w:p>
      <w:pPr>
        <w:pStyle w:val="BookText"/>
        <w:rPr/>
      </w:pPr>
      <w:r>
        <w:rPr>
          <w:rFonts w:ascii="Amiri" w:hAnsi="Amiri" w:eastAsia="Amiri" w:cs="Amiri"/>
          <w:color w:val="111111"/>
          <w:sz w:val="28"/>
          <w:sz w:val="28"/>
          <w:szCs w:val="28"/>
          <w:rtl w:val="true"/>
          <w:lang w:bidi="ar-SA"/>
        </w:rPr>
        <w:t>تا دمى آخر به درويشى رسى در كمال ذوق بى خويشى رسى</w:t>
      </w:r>
    </w:p>
    <w:p>
      <w:pPr>
        <w:pStyle w:val="BookText"/>
        <w:rPr/>
      </w:pPr>
      <w:r>
        <w:rPr>
          <w:rFonts w:ascii="Amiri" w:hAnsi="Amiri" w:eastAsia="Amiri" w:cs="Amiri"/>
          <w:color w:val="111111"/>
          <w:sz w:val="28"/>
          <w:sz w:val="28"/>
          <w:szCs w:val="28"/>
          <w:rtl w:val="true"/>
          <w:lang w:bidi="ar-SA"/>
        </w:rPr>
        <w:t>من كه نه من مانده‌ام نه غير من برترست از عقل شرّ و خير من</w:t>
      </w:r>
    </w:p>
    <w:p>
      <w:pPr>
        <w:pStyle w:val="BookText"/>
        <w:rPr/>
      </w:pPr>
      <w:r>
        <w:rPr>
          <w:rFonts w:ascii="IRNazanin" w:hAnsi="IRNazanin" w:eastAsia="IRNazanin"/>
          <w:color w:val="111111"/>
          <w:sz w:val="28"/>
          <w:sz w:val="28"/>
          <w:szCs w:val="28"/>
          <w:rtl w:val="true"/>
          <w:lang w:bidi="fa-IR"/>
        </w:rPr>
        <w:t>گم شدم در خويشتن يك بارگى چاره من نيست جز بيچارگى</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فقر چون بر من بتافت هر دو عالم هم ز يك روزن بتافت</w:t>
      </w:r>
    </w:p>
    <w:p>
      <w:pPr>
        <w:pStyle w:val="BookText"/>
        <w:rPr/>
      </w:pPr>
      <w:r>
        <w:rPr>
          <w:rFonts w:ascii="IRNazanin" w:hAnsi="IRNazanin" w:eastAsia="IRNazanin"/>
          <w:color w:val="111111"/>
          <w:sz w:val="28"/>
          <w:sz w:val="28"/>
          <w:szCs w:val="28"/>
          <w:rtl w:val="true"/>
          <w:lang w:bidi="fa-IR"/>
        </w:rPr>
        <w:t>من چو ديدم پرتو آن آفتاب من بماندم باز شد آبى به آب</w:t>
      </w:r>
    </w:p>
    <w:p>
      <w:pPr>
        <w:pStyle w:val="BookText"/>
        <w:rPr/>
      </w:pPr>
      <w:r>
        <w:rPr>
          <w:rFonts w:ascii="IRNazanin" w:hAnsi="IRNazanin" w:eastAsia="IRNazanin"/>
          <w:color w:val="111111"/>
          <w:sz w:val="28"/>
          <w:sz w:val="28"/>
          <w:szCs w:val="28"/>
          <w:rtl w:val="true"/>
          <w:lang w:bidi="fa-IR"/>
        </w:rPr>
        <w:t>هر چه گاهى بردم و گه باختم جمله در آب سياه انداختم</w:t>
      </w:r>
    </w:p>
    <w:p>
      <w:pPr>
        <w:pStyle w:val="BookText"/>
        <w:rPr/>
      </w:pPr>
      <w:r>
        <w:rPr>
          <w:rFonts w:ascii="IRNazanin" w:hAnsi="IRNazanin" w:eastAsia="IRNazanin"/>
          <w:color w:val="111111"/>
          <w:sz w:val="28"/>
          <w:sz w:val="28"/>
          <w:szCs w:val="28"/>
          <w:rtl w:val="true"/>
          <w:lang w:bidi="fa-IR"/>
        </w:rPr>
        <w:t>محو گشتم، گم شدم د ر بحر راز مى‌نيابم آن زمان آن قطره باز</w:t>
      </w:r>
    </w:p>
    <w:p>
      <w:pPr>
        <w:pStyle w:val="BookText"/>
        <w:rPr/>
      </w:pPr>
      <w:r>
        <w:rPr>
          <w:rFonts w:ascii="IRNazanin" w:hAnsi="IRNazanin" w:eastAsia="IRNazanin"/>
          <w:color w:val="111111"/>
          <w:sz w:val="28"/>
          <w:sz w:val="28"/>
          <w:szCs w:val="28"/>
          <w:rtl w:val="true"/>
          <w:lang w:bidi="fa-IR"/>
        </w:rPr>
        <w:t>گرچه گم گشتن نه كار هر كسى است درفنا گم گشتم و چون من بسى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شخصيت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عنوان شكلى از تولد دوباره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روانكاوى يونگ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آن با مفهوم زيارت و طرح آن در داستان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فلسفه كيمياگرى و فرآيند نو شدن آدمى از مباحث بسيار جدى در حوزه روانكاوى، خصوصاً روانكاوى يونگ است، وى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شدن </w:t>
      </w:r>
      <w:r>
        <w:rPr>
          <w:rStyle w:val="FootnoteAnchor"/>
          <w:rtl w:val="true"/>
        </w:rPr>
        <w:footnoteReference w:id="2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دقيق آن يعنى تولدى تازه در گردونه حيات فردى</w:t>
      </w:r>
      <w:r>
        <w:rPr>
          <w:rFonts w:eastAsia="IRNazanin" w:cs="IRNazanin"/>
          <w:color w:val="111111"/>
          <w:sz w:val="28"/>
          <w:szCs w:val="28"/>
          <w:rtl w:val="true"/>
          <w:lang w:bidi="fa-IR"/>
        </w:rPr>
        <w:t xml:space="preserve">». </w:t>
      </w:r>
      <w:r>
        <w:rPr>
          <w:rStyle w:val="FootnoteAnchor"/>
          <w:rtl w:val="true"/>
        </w:rPr>
        <w:footnoteReference w:id="2039"/>
      </w:r>
      <w:r>
        <w:rPr>
          <w:rFonts w:ascii="IRNazanin" w:hAnsi="IRNazanin" w:eastAsia="IRNazanin"/>
          <w:color w:val="111111"/>
          <w:sz w:val="28"/>
          <w:sz w:val="28"/>
          <w:szCs w:val="28"/>
          <w:rtl w:val="true"/>
          <w:lang w:bidi="fa-IR"/>
        </w:rPr>
        <w:t xml:space="preserve">اصطلاح انگليسى اين 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Renovation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يونگ از آن به تجربه استعلاى حيات 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توضيح اين‌كه منظورش از چنين اصطلاحى چيست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از تجربه استعلاى حيات، آن تجارب نوآموزى است كه در مناسك مقدسى شركت مى‌جويد كه تداوم جاويدان حيات را از طريق دگرگونى و تجديد بر او فاش مى‌سازد</w:t>
      </w:r>
      <w:r>
        <w:rPr>
          <w:rFonts w:eastAsia="IRNazanin" w:cs="IRNazanin"/>
          <w:color w:val="111111"/>
          <w:sz w:val="28"/>
          <w:szCs w:val="28"/>
          <w:rtl w:val="true"/>
          <w:lang w:bidi="fa-IR"/>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وى در ادامه همين مطالب، ثمره اين تجربه فرارونده را در مثل به سيمرغ </w:t>
      </w:r>
      <w:r>
        <w:rPr>
          <w:rStyle w:val="FootnoteAnchor"/>
          <w:rtl w:val="true"/>
        </w:rPr>
        <w:footnoteReference w:id="2041"/>
      </w:r>
      <w:r>
        <w:rPr>
          <w:rFonts w:ascii="IRNazanin" w:hAnsi="IRNazanin" w:eastAsia="IRNazanin"/>
          <w:color w:val="111111"/>
          <w:sz w:val="28"/>
          <w:sz w:val="28"/>
          <w:szCs w:val="28"/>
          <w:rtl w:val="true"/>
          <w:lang w:bidi="fa-IR"/>
        </w:rPr>
        <w:t>همانند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مقدسى كه يونگ در بررسى خود از آن نام مى‌برد، به گونه‌اى ديگر در شكل سفر در دريا و كوه‌ها و هفت وادى پر فراز و نشيب در داستان پرندگان نيز نشان داده شده است كه سرانجام به استعلاى حيات و تولد دوباره قهرمانان داستان مى‌انجامد</w:t>
      </w:r>
      <w:r>
        <w:rPr>
          <w:rFonts w:eastAsia="IRNazanin" w:cs="IRNazanin"/>
          <w:color w:val="111111"/>
          <w:sz w:val="28"/>
          <w:szCs w:val="28"/>
          <w:rtl w:val="true"/>
          <w:lang w:bidi="fa-IR"/>
        </w:rPr>
        <w:t>.</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روانكاوى يونگ تولد دوباره در اشكال گوناگونى تحقق مى‌پذيرد كه به باور ما</w:t>
      </w:r>
    </w:p>
    <w:p>
      <w:pPr>
        <w:pStyle w:val="BookText"/>
        <w:rPr/>
      </w:pPr>
      <w:r>
        <w:rPr>
          <w:rFonts w:ascii="IRNazanin" w:hAnsi="IRNazanin" w:eastAsia="IRNazanin"/>
          <w:color w:val="111111"/>
          <w:sz w:val="28"/>
          <w:sz w:val="28"/>
          <w:szCs w:val="28"/>
          <w:rtl w:val="true"/>
          <w:lang w:bidi="fa-IR"/>
        </w:rPr>
        <w:t xml:space="preserve">همسوترين اين اشكال با آنچه كه در داستان پرندگان و هدف ايشان از زيارت سيمرغ واقع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يونگ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آدمى با عظمت كارش رشد مى‌كند، اما او بايد در درون خويش ظرفيت اين رشد را داشته باشد، در غير اين‌صورت حتى دشوارترين كارها هم براى رشد او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كار خورد و شكسته خواهد شد</w:t>
      </w:r>
      <w:r>
        <w:rPr>
          <w:rFonts w:eastAsia="IRNazanin" w:cs="IRNazanin"/>
          <w:color w:val="111111"/>
          <w:sz w:val="28"/>
          <w:szCs w:val="28"/>
          <w:rtl w:val="true"/>
          <w:lang w:bidi="fa-IR"/>
        </w:rPr>
        <w:t xml:space="preserve">». </w:t>
      </w:r>
      <w:r>
        <w:rPr>
          <w:rStyle w:val="FootnoteAnchor"/>
          <w:rtl w:val="true"/>
        </w:rPr>
        <w:footnoteReference w:id="2042"/>
      </w:r>
      <w:r>
        <w:rPr>
          <w:rFonts w:ascii="IRNazanin" w:hAnsi="IRNazanin" w:eastAsia="IRNazanin"/>
          <w:color w:val="111111"/>
          <w:sz w:val="28"/>
          <w:sz w:val="28"/>
          <w:szCs w:val="28"/>
          <w:rtl w:val="true"/>
          <w:lang w:bidi="fa-IR"/>
        </w:rPr>
        <w:t xml:space="preserve">يونگ اساسى‌ترين دليل نياز به گسترش شخصيت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درونى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دانسته كه بى‌شباهت به مفهوم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شريفه قرآن كريم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أَنتُمُ الْفُقَرَآءُ إِلَى اللَّهِ وَ اللَّهُ هُوَ الْغَنِىُّ الْحَمِيدُ</w:t>
      </w:r>
      <w:r>
        <w:rPr>
          <w:rFonts w:eastAsia="Amiri" w:cs="Amiri" w:ascii="Amiri" w:hAnsi="Amiri"/>
          <w:color w:val="111111"/>
          <w:sz w:val="28"/>
          <w:szCs w:val="28"/>
          <w:rtl w:val="true"/>
          <w:lang w:bidi="ar-SA"/>
        </w:rPr>
        <w:t xml:space="preserve">». </w:t>
      </w:r>
      <w:r>
        <w:rPr>
          <w:rStyle w:val="FootnoteAnchor"/>
          <w:rtl w:val="true"/>
        </w:rPr>
        <w:footnoteReference w:id="2045"/>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تلاش ما بر اين است تا از رهگذر چنين چشم اندازى در راستاى يافتن افق‌هاى همسو ميان نظريه روانكاوانه يونگ، مفهوم زيارت در داستان پرندگان به تحليل نمادگرايانه و معنا شناسانه اين داستان‌ها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نماد تشرف يافتگى، سرسپارى و بارگاه گفتيم كه تحمل رنج براى سالك همانند عبور از پرده آتش است كه مقدس را از نامقدس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از فحواى اين داستان‌ها نيز برمى‌آيد، چنين واقعه‌اى براى مرغان، از رهگذر سفر براى زيارت سيمرغ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در سطرهاى پايانى رسالة الطيور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تازه كردن عهد به تازه كردن باطن است از جمله آلودگى و خبائث و طهارت ظاهر از جمله نجاسات و احداث</w:t>
      </w:r>
      <w:r>
        <w:rPr>
          <w:rFonts w:eastAsia="IRNazanin" w:cs="IRNazanin"/>
          <w:color w:val="111111"/>
          <w:sz w:val="28"/>
          <w:szCs w:val="28"/>
          <w:rtl w:val="true"/>
          <w:lang w:bidi="fa-IR"/>
        </w:rPr>
        <w:t xml:space="preserve">». </w:t>
      </w:r>
      <w:r>
        <w:rPr>
          <w:rStyle w:val="FootnoteAnchor"/>
          <w:rtl w:val="true"/>
        </w:rPr>
        <w:footnoteReference w:id="2046"/>
      </w:r>
      <w:r>
        <w:rPr>
          <w:rFonts w:ascii="IRNazanin" w:hAnsi="IRNazanin" w:eastAsia="IRNazanin"/>
          <w:color w:val="111111"/>
          <w:sz w:val="28"/>
          <w:sz w:val="28"/>
          <w:szCs w:val="28"/>
          <w:rtl w:val="true"/>
          <w:lang w:bidi="fa-IR"/>
        </w:rPr>
        <w:t>اين‌كه پس از آن به نماز و برپايى آن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ملازم اوقات نماز باشد</w:t>
      </w:r>
      <w:r>
        <w:rPr>
          <w:rFonts w:eastAsia="IRNazanin" w:cs="IRNazanin"/>
          <w:color w:val="111111"/>
          <w:sz w:val="28"/>
          <w:szCs w:val="28"/>
          <w:rtl w:val="true"/>
          <w:lang w:bidi="fa-IR"/>
        </w:rPr>
        <w:t xml:space="preserve">». </w:t>
      </w:r>
      <w:r>
        <w:rPr>
          <w:rStyle w:val="FootnoteAnchor"/>
          <w:rtl w:val="true"/>
        </w:rPr>
        <w:footnoteReference w:id="2047"/>
      </w:r>
      <w:r>
        <w:rPr>
          <w:rFonts w:ascii="IRNazanin" w:hAnsi="IRNazanin" w:eastAsia="IRNazanin"/>
          <w:color w:val="111111"/>
          <w:sz w:val="28"/>
          <w:sz w:val="28"/>
          <w:szCs w:val="28"/>
          <w:rtl w:val="true"/>
          <w:lang w:bidi="fa-IR"/>
        </w:rPr>
        <w:t>اشاره به همين مناسك مذهبى در رخداد ولادت جديدى دارد كه يونگ هم آن را مطرح نموده است و گذار از كوه‌هاى داستان ابن سينا و هفت وادى عطار هم به گونه‌اى همين مناسك مذهبى و مقدسند كه در ساحتى نمادين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w:t>
      </w:r>
    </w:p>
    <w:p>
      <w:pPr>
        <w:pStyle w:val="BookText"/>
        <w:rPr/>
      </w:pPr>
      <w:r>
        <w:rPr>
          <w:rFonts w:ascii="IRNazanin" w:hAnsi="IRNazanin" w:eastAsia="IRNazanin"/>
          <w:color w:val="111111"/>
          <w:sz w:val="28"/>
          <w:sz w:val="28"/>
          <w:szCs w:val="28"/>
          <w:rtl w:val="true"/>
          <w:lang w:bidi="fa-IR"/>
        </w:rPr>
        <w:t>مكرر اصطلاح پاكبازى در منطق الطير، دلالت بر همين ثمره عظيم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گفتش كه در راه خداى پاك بازى چون بوداى پاك راى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اين ره نه ره هر كس بود پاك بازى زاد اين ره بس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او در باخت هرچش بود پاك رفت در پاكى فرو آسوده پاك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اول ز خود كوتاه كن بعد از آن آن‌گاه عزم راه كن</w:t>
      </w:r>
    </w:p>
    <w:p>
      <w:pPr>
        <w:pStyle w:val="BookText"/>
        <w:rPr/>
      </w:pPr>
      <w:r>
        <w:rPr>
          <w:rFonts w:ascii="IRNazanin" w:hAnsi="IRNazanin" w:eastAsia="IRNazanin"/>
          <w:color w:val="111111"/>
          <w:sz w:val="28"/>
          <w:sz w:val="28"/>
          <w:szCs w:val="28"/>
          <w:rtl w:val="true"/>
          <w:lang w:bidi="fa-IR"/>
        </w:rPr>
        <w:t xml:space="preserve">تا در اول پاكبازى نبودت اين سفر كردن نمازى نبودت </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دليل اين پاكبازى و برپايى مناسك مقدس مذهبى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زيارت در زمره شاخص‌ترين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پرندگان در مقايسه با آنچه كه در روانكاوى يونگ، به عنوان گونه‌اى از ولادت جديد يعنى گسترش شخصيت مطرح شده، بدين معناست كه اين منى كه هست، من راستين نيست و اين هويت حقيقى بايد از رهگذر شناخت و رنج و عشق،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مرغى كه تنها مشتى پَر و استخوان باشد، نيست، بلكه سيمرغى است كه با گذار از كوه‌ها و وادى‌هاى پر رنج و مرارت آشكار مى‌گردد</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نقطه اوجى از زندگى فرا مى‌رسد وقتى شكوفه مى‌شكفد و از كوچك‌تر، بزرگ‌تر پديد مى‌آيد، آن‌گاه به قول نيچه، يك، دو مى‌شود و شخصيت برتر كه فرد همواره بوده، اما ناپيدا به نيروى الهام بر شخصيت حقيرتر متجلى مى‌شود و كسى كه در درون خويش بزرگ است خواهد دانست كه رفيق روحش آن‌كه از ديرباز چشم انتظارش بود، آن رفيق جاويدان اكنون به راستى از راه رسيده است تا اسارت را به اسيرى برد، يعنى كسى را گريبان گيرد كه هميشه اين شخصيت فناناپذير را اسير و در بند داشته است و آن‌گاه با اين عمل، حيات او را به سوى آن حيات عالى‌تر جارى كند</w:t>
      </w:r>
      <w:r>
        <w:rPr>
          <w:rFonts w:eastAsia="IRNazanin" w:cs="IRNazanin"/>
          <w:color w:val="111111"/>
          <w:sz w:val="28"/>
          <w:szCs w:val="28"/>
          <w:rtl w:val="true"/>
          <w:lang w:bidi="fa-IR"/>
        </w:rPr>
        <w:t xml:space="preserve">». </w:t>
      </w:r>
      <w:r>
        <w:rPr>
          <w:rStyle w:val="FootnoteAnchor"/>
          <w:rtl w:val="true"/>
        </w:rPr>
        <w:footnoteReference w:id="2049"/>
      </w:r>
      <w:r>
        <w:rPr>
          <w:rFonts w:ascii="IRNazanin" w:hAnsi="IRNazanin" w:eastAsia="IRNazanin"/>
          <w:color w:val="111111"/>
          <w:sz w:val="28"/>
          <w:sz w:val="28"/>
          <w:szCs w:val="28"/>
          <w:rtl w:val="true"/>
          <w:lang w:bidi="fa-IR"/>
        </w:rPr>
        <w:t>به عناصر مشتركى كه در اين ديدگاه يونگ و</w:t>
      </w:r>
    </w:p>
    <w:p>
      <w:pPr>
        <w:pStyle w:val="BookText"/>
        <w:rPr/>
      </w:pPr>
      <w:r>
        <w:rPr>
          <w:rFonts w:ascii="IRNazanin" w:hAnsi="IRNazanin" w:eastAsia="IRNazanin"/>
          <w:color w:val="111111"/>
          <w:sz w:val="28"/>
          <w:sz w:val="28"/>
          <w:szCs w:val="28"/>
          <w:rtl w:val="true"/>
          <w:lang w:bidi="fa-IR"/>
        </w:rPr>
        <w:t>داستان پرندگان قابل بررسى است توجه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رسيدن نقطه اوج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سى مرغ به بارگاه سيمرغ و زيارت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برترى كه فرد همواره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سيمرغ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يا شخصيت حقيرتر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مرغ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نيروى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هدهد هادى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عالى‌تر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ابدى سى مرغ در بارگاه سيمرغ و فناى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طرح مقوله گسترش شخصيت مرغان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سيمرغ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گفتند آمديم اين جايگاه تا بود سيمرغ ما را پادشاه</w:t>
      </w:r>
    </w:p>
    <w:p>
      <w:pPr>
        <w:pStyle w:val="BookText"/>
        <w:rPr/>
      </w:pPr>
      <w:r>
        <w:rPr>
          <w:rFonts w:ascii="IRNazanin" w:hAnsi="IRNazanin" w:eastAsia="IRNazanin"/>
          <w:color w:val="111111"/>
          <w:sz w:val="28"/>
          <w:sz w:val="28"/>
          <w:szCs w:val="28"/>
          <w:rtl w:val="true"/>
          <w:lang w:bidi="fa-IR"/>
        </w:rPr>
        <w:t>ما همه سرگشتگان درگهيم بيدلان و بى قراران رهيم</w:t>
      </w:r>
    </w:p>
    <w:p>
      <w:pPr>
        <w:pStyle w:val="BookText"/>
        <w:rPr/>
      </w:pPr>
      <w:r>
        <w:rPr>
          <w:rFonts w:ascii="IRNazanin" w:hAnsi="IRNazanin" w:eastAsia="IRNazanin"/>
          <w:color w:val="111111"/>
          <w:sz w:val="28"/>
          <w:sz w:val="28"/>
          <w:szCs w:val="28"/>
          <w:rtl w:val="true"/>
          <w:lang w:bidi="fa-IR"/>
        </w:rPr>
        <w:t>مدتى شد تا در اين راه آمديم از هزاران، سى به درگاه آمديم</w:t>
      </w:r>
    </w:p>
    <w:p>
      <w:pPr>
        <w:pStyle w:val="BookText"/>
        <w:rPr/>
      </w:pPr>
      <w:r>
        <w:rPr>
          <w:rFonts w:ascii="IRNazanin" w:hAnsi="IRNazanin" w:eastAsia="IRNazanin"/>
          <w:color w:val="111111"/>
          <w:sz w:val="28"/>
          <w:sz w:val="28"/>
          <w:szCs w:val="28"/>
          <w:rtl w:val="true"/>
          <w:lang w:bidi="fa-IR"/>
        </w:rPr>
        <w:t xml:space="preserve">كى پسندد رنج ما آن پادشاه آخر از لطفى كند در ما نگاه </w:t>
      </w:r>
      <w:r>
        <w:rPr>
          <w:rStyle w:val="FootnoteAnchor"/>
          <w:rtl w:val="true"/>
        </w:rPr>
        <w:footnoteReference w:id="2050"/>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 عبوديت است كه چنين تحليل روانكاوانه عميقى را در بطن خود جاى داده است، زيرا عبوديت تجلى خود الوهى و راستين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مقوله‌هاى معرفت شناختى در آثار برجسته عارفان و حكيمان مسلمان، نشانگر التفات ايشان به بعد معناشناسانه كلام خدا و بزرگان دين است كه صد البته راه را روى افق‌هاى تازه‌تر مى‌گشايد</w:t>
      </w:r>
      <w:r>
        <w:rPr>
          <w:rFonts w:eastAsia="IRNazanin" w:cs="IRNazanin"/>
          <w:color w:val="111111"/>
          <w:sz w:val="28"/>
          <w:szCs w:val="28"/>
          <w:rtl w:val="true"/>
          <w:lang w:bidi="fa-IR"/>
        </w:rPr>
        <w:t>.</w:t>
      </w:r>
      <w:bookmarkStart w:id="1296" w:name="pg1846_25522"/>
    </w:p>
    <w:p>
      <w:pPr>
        <w:pStyle w:val="Heading4"/>
        <w:numPr>
          <w:ilvl w:val="3"/>
          <w:numId w:val="1"/>
        </w:numPr>
        <w:rPr/>
      </w:pPr>
      <w:bookmarkStart w:id="1297" w:name="__RefHeading___Toc2869855_3650668749"/>
      <w:bookmarkStart w:id="1298" w:name="_Toc486"/>
      <w:bookmarkEnd w:id="1296"/>
      <w:bookmarkEnd w:id="1297"/>
      <w:r>
        <w:rPr/>
        <w:t>7</w:t>
      </w:r>
      <w:r>
        <w:rPr>
          <w:rtl w:val="true"/>
        </w:rPr>
        <w:t xml:space="preserve">. </w:t>
      </w:r>
      <w:r>
        <w:rPr>
          <w:rtl w:val="true"/>
        </w:rPr>
        <w:t>مراسم و مناسك در مزارات خراسان و ماوراء النهر</w:t>
      </w:r>
      <w:bookmarkEnd w:id="1298"/>
    </w:p>
    <w:p>
      <w:pPr>
        <w:pStyle w:val="BookText"/>
        <w:rPr/>
      </w:pPr>
      <w:r>
        <w:rPr>
          <w:rFonts w:ascii="Amiri" w:hAnsi="Amiri" w:eastAsia="Amiri" w:cs="Amiri"/>
          <w:color w:val="111111"/>
          <w:sz w:val="28"/>
          <w:sz w:val="28"/>
          <w:szCs w:val="28"/>
          <w:rtl w:val="true"/>
          <w:lang w:bidi="ar-SA"/>
        </w:rPr>
        <w:t xml:space="preserve">منصور يوسفى جولندان </w:t>
      </w: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آنچه كه در ادوار مختلف تاريخى عامل مهمى در بقا و جاودانگى اماكن مقدس اسلامى در بين مسلمين گرديده بدون شك مراسم و مناسكى است كه در ايام و فصول مختلف سال در اين جايگاه‌ها برگزار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و انسجام آحاد مردم در حضورى پر رنگ به منظور برپايى مناسبت‌هاى مذهبى، ادعيه، زيارت، قربانى، دخيل شدن و ساير موارد موجود در آرامگاه‌ها و بقاع حكايت از پويايى و زنده ماندن فرهنگ دينى و حيات معنوى در بين اقوام و ملل مسلمان در اقصى نقاط كره خاكى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انجام شده در خراسان و ماوراء النهر نيز اين امر مشاهده گرديد كه چگونه زن و مرد با اعتقادات و باورهاى مذهبى عجين بوده و بدون كوچك‌ترين قصور و مسامحه‌اى سعى در انجام هرچه بهتر و صحيح‌تر جزئيات مراسم در مزارات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اعياد مذهبى همچون عيد فطر، عيد قربان و عيد غدير، بعثت و سالروز ميلاد حضرت رسول اكرم صلى الله عليه و آله و بعضى روزهاى سرور و شادمانى خاص، جمعيت بسيارى در مكان‌هاى زيارتى حضور يافته و ضمن زيارت قبور بزرگواران، به خواندن نماز و قرائت قرآن و دعاهاى مختلف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مزارات، قربانى، فاتحه، زيارت قبور، استغاثه، زايرين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تاريخ پس از پرداختن به دوران حيات و زندگى پرفراز و نشيب انسان به مرگ و خاستگاه ابدى او نيز اشاره شده و وضعيت دو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w:t>
      </w:r>
    </w:p>
    <w:p>
      <w:pPr>
        <w:pStyle w:val="BookText"/>
        <w:rPr/>
      </w:pPr>
      <w:r>
        <w:rPr>
          <w:rFonts w:ascii="IRNazanin" w:hAnsi="IRNazanin" w:eastAsia="IRNazanin"/>
          <w:color w:val="111111"/>
          <w:sz w:val="28"/>
          <w:sz w:val="28"/>
          <w:szCs w:val="28"/>
          <w:rtl w:val="true"/>
          <w:lang w:bidi="fa-IR"/>
        </w:rPr>
        <w:t>متأثر و در ارتباط با هم جست‌وجو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تاريخ همچون آيينه‌اى تمام‌نما از روابط و تعاملات انسانى پرده برداشته و نظام‌هاى فرهنگى را در ادوار مختلف نشانه مى‌رود و تمدن بشرى را دوباره احيا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كوشش‌هاى فردى و گروهى را در جوامع متفاوت تعريف مى‌كند تا از آثار و احوال گذشتگان بى‌خبر نمانيم و از آن سوابق ره توشه‌اى براى خود بجوييم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تاريخ هيچ تمدن و مردمى را بى‌ريشه نيافته تا نسبت به اعتقادات و باورهاى خود و پدرانشان بى‌تفاوت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عزت و احترام به بزرگ‌تر معنا مى‌يابد در كم‌تر سرزمينى ياد و خاطره بزرگان به بوته فراموشى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پدر و مادر، اساتيد، معلمان و راهنمايان بشرى كه هميشه خير و صلاح فرد را به او آموزش داده و از علوم مختلف و پيچيده مردمى گلچينى را در اختيار او نهادند، به نيكى ياد شد تا حتى پس از وداع گفتن دار فانى نيز عزيز و محترم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مراسم تشيع، تدفين و مجالس ختم گرفته و در سوگ آنها به ماتم نشسته‌اند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قدر ميزان علم و تقوا و تعهد متوفى بيشتر بوده، به همان مقدار از قرب و منزلت بالاترى در نزد مردم برخوردار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ظهور اديان الهى و بروز اعتقادات مذهبى پيامبران و اولياى الهى براى هدايت صحيح مردم و اجراى فرامين خدا ارتباط تنگاتنگى با قوم و امت خويش برقرار كرده و در اثر اين تعامل از محبوبيت غير قابل وصفى در بين مردم بهره‌مند شدند، به طورى‌كه در زمان حيات از مريدان آن قديس بوده و پس از مرگ مزار او قبله جانان و محل وصل يار قلمداد مى‌شود</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مزار را دكتر معين به گور، قبر به ويژه قبرى كه زيارتگاه باشد معنى كرده است </w:t>
      </w:r>
      <w:r>
        <w:rPr>
          <w:rStyle w:val="FootnoteAnchor"/>
          <w:rtl w:val="true"/>
        </w:rPr>
        <w:footnoteReference w:id="2052"/>
      </w:r>
      <w:r>
        <w:rPr>
          <w:rFonts w:ascii="IRNazanin" w:hAnsi="IRNazanin" w:eastAsia="IRNazanin"/>
          <w:color w:val="111111"/>
          <w:sz w:val="28"/>
          <w:sz w:val="28"/>
          <w:szCs w:val="28"/>
          <w:rtl w:val="true"/>
          <w:lang w:bidi="fa-IR"/>
        </w:rPr>
        <w:t>و دهخدا از آن به عنوان مدفن اشخاص مقدس اسلامى نام مى‌برد</w:t>
      </w:r>
      <w:r>
        <w:rPr>
          <w:rFonts w:eastAsia="IRNazanin" w:cs="IRNazanin"/>
          <w:color w:val="111111"/>
          <w:sz w:val="28"/>
          <w:szCs w:val="28"/>
          <w:rtl w:val="true"/>
          <w:lang w:bidi="fa-IR"/>
        </w:rPr>
        <w:t xml:space="preserve">. </w:t>
      </w:r>
      <w:r>
        <w:rPr>
          <w:rStyle w:val="FootnoteAnchor"/>
          <w:rtl w:val="true"/>
        </w:rPr>
        <w:footnoteReference w:id="2053"/>
      </w:r>
      <w:r>
        <w:rPr>
          <w:rFonts w:ascii="IRNazanin" w:hAnsi="IRNazanin" w:eastAsia="IRNazanin"/>
          <w:color w:val="111111"/>
          <w:sz w:val="28"/>
          <w:sz w:val="28"/>
          <w:szCs w:val="28"/>
          <w:rtl w:val="true"/>
          <w:lang w:bidi="fa-IR"/>
        </w:rPr>
        <w:t>واژه زيارت را حسن عميد به معنى بازديد كردن، ديدار كردن شخص بزرگ، رفتن به</w:t>
      </w:r>
    </w:p>
    <w:p>
      <w:pPr>
        <w:pStyle w:val="BookText"/>
        <w:rPr/>
      </w:pPr>
      <w:r>
        <w:rPr>
          <w:rFonts w:ascii="Amiri" w:hAnsi="Amiri" w:eastAsia="Amiri" w:cs="Amiri"/>
          <w:color w:val="111111"/>
          <w:sz w:val="28"/>
          <w:sz w:val="28"/>
          <w:szCs w:val="28"/>
          <w:rtl w:val="true"/>
          <w:lang w:bidi="ar-SA"/>
        </w:rPr>
        <w:t xml:space="preserve">مشاهد متبرك عنوان كرده است </w:t>
      </w:r>
      <w:r>
        <w:rPr>
          <w:rStyle w:val="FootnoteAnchor"/>
          <w:rtl w:val="true"/>
        </w:rPr>
        <w:footnoteReference w:id="2054"/>
      </w:r>
      <w:r>
        <w:rPr>
          <w:rFonts w:ascii="IRNazanin" w:hAnsi="IRNazanin" w:eastAsia="IRNazanin"/>
          <w:color w:val="111111"/>
          <w:sz w:val="28"/>
          <w:sz w:val="28"/>
          <w:szCs w:val="28"/>
          <w:rtl w:val="true"/>
          <w:lang w:bidi="fa-IR"/>
        </w:rPr>
        <w:t xml:space="preserve">و در فرهنگ فارسى معين به ديدار كردن، رفتن به مكان مقدس تعبير مى‌شود </w:t>
      </w:r>
      <w:r>
        <w:rPr>
          <w:rStyle w:val="FootnoteAnchor"/>
          <w:rtl w:val="true"/>
        </w:rPr>
        <w:footnoteReference w:id="2055"/>
      </w:r>
      <w:r>
        <w:rPr>
          <w:rFonts w:ascii="Amiri" w:hAnsi="Amiri" w:eastAsia="Amiri" w:cs="Amiri"/>
          <w:color w:val="111111"/>
          <w:sz w:val="28"/>
          <w:sz w:val="28"/>
          <w:szCs w:val="28"/>
          <w:rtl w:val="true"/>
          <w:lang w:bidi="ar-SA"/>
        </w:rPr>
        <w:t>ضمن آن‌كه دهخدا زيارت را به مشاهد متبرك و بقعه‌ها رفتن و دعايى كه به عنوان تشرف باطنى براى امامان و امامزاده‌ها و اوليا خوانند، معنى مى‌كند</w:t>
      </w:r>
      <w:r>
        <w:rPr>
          <w:rFonts w:eastAsia="Amiri" w:cs="Amiri" w:ascii="Amiri" w:hAnsi="Amiri"/>
          <w:color w:val="111111"/>
          <w:sz w:val="28"/>
          <w:szCs w:val="28"/>
          <w:rtl w:val="true"/>
          <w:lang w:bidi="ar-SA"/>
        </w:rPr>
        <w:t xml:space="preserve">. </w:t>
      </w:r>
      <w:r>
        <w:rPr>
          <w:rStyle w:val="FootnoteAnchor"/>
          <w:rtl w:val="true"/>
        </w:rPr>
        <w:footnoteReference w:id="2056"/>
      </w:r>
      <w:r>
        <w:rPr>
          <w:rFonts w:ascii="IRNazanin" w:hAnsi="IRNazanin" w:eastAsia="IRNazanin"/>
          <w:color w:val="111111"/>
          <w:sz w:val="28"/>
          <w:sz w:val="28"/>
          <w:szCs w:val="28"/>
          <w:rtl w:val="true"/>
          <w:lang w:bidi="fa-IR"/>
        </w:rPr>
        <w:t>براى زيارت مزارات يا همان اماكن و جايگاه‌هاى مقدس اسلامى افرادى كه در آن‌جا حضور پيدا مى‌كنند به زاير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زاير را عميد به معناى زيارت كننده و يا ديدار كننده و يا به كسى اطلاق مى‌شود كه براى زيارت و يا ديدار با امامزاده يا مكانى مقدس حضور پيدا مى‌كند، مى‌نويسد </w:t>
      </w:r>
      <w:r>
        <w:rPr>
          <w:rStyle w:val="FootnoteAnchor"/>
          <w:rtl w:val="true"/>
        </w:rPr>
        <w:footnoteReference w:id="2057"/>
      </w:r>
      <w:r>
        <w:rPr>
          <w:rFonts w:ascii="Amiri" w:hAnsi="Amiri" w:eastAsia="Amiri" w:cs="Amiri"/>
          <w:color w:val="111111"/>
          <w:sz w:val="28"/>
          <w:sz w:val="28"/>
          <w:szCs w:val="28"/>
          <w:rtl w:val="true"/>
          <w:lang w:bidi="ar-SA"/>
        </w:rPr>
        <w:t>و معين نيز آن را به زيارت كننده و جمع آن را زوار معنى كرده است</w:t>
      </w:r>
      <w:r>
        <w:rPr>
          <w:rFonts w:eastAsia="Amiri" w:cs="Amiri" w:ascii="Amiri" w:hAnsi="Amiri"/>
          <w:color w:val="111111"/>
          <w:sz w:val="28"/>
          <w:szCs w:val="28"/>
          <w:rtl w:val="true"/>
          <w:lang w:bidi="ar-SA"/>
        </w:rPr>
        <w:t xml:space="preserve">. </w:t>
      </w:r>
      <w:r>
        <w:rPr>
          <w:rStyle w:val="FootnoteAnchor"/>
          <w:rtl w:val="true"/>
        </w:rPr>
        <w:footnoteReference w:id="2058"/>
      </w:r>
      <w:r>
        <w:rPr>
          <w:rFonts w:ascii="IRNazanin" w:hAnsi="IRNazanin" w:eastAsia="IRNazanin"/>
          <w:color w:val="111111"/>
          <w:sz w:val="28"/>
          <w:sz w:val="28"/>
          <w:szCs w:val="28"/>
          <w:rtl w:val="true"/>
          <w:lang w:bidi="fa-IR"/>
        </w:rPr>
        <w:t>هر جا كه يك شخصيت مذهبى مدفون شد، تحولات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حتى اقتصادى را سبب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كه گاهى يك روستايى بيش نبود، با پيشرفت عمرانى و مهاجرت معتقدين، بافت شهرى به خود گرفت كه براى نمونه مى‌توان از شهرهايى همچون مشهد، نجف، كربلا، قم، سمرقند، بخارا و امثال آنها و نواحى همانند ناحيه پنجكيت در تاجيكستان و ناحيه سيده زينب در سوريه و ده‌ها جاى ديگر نام برد كه اماكن مقدس اسلامى در اين مناطق باعث جذب زاير و توريست بوده و منبع درآمد زايى بسيار بالايى براى اهالى آن ديار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مشاغل مختلف در جوار مرقد آن بزرگواران، علاوه بر دلبستگى‌هاى دينى و مذهبى، به نوعى حكايت از وابستگى‌هاى اقتصادى نيز مى‌كند</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مقاله به مراسم و مناسك موجود در تعدادى از مزارات خراسان و ماوراء النهر در قالب چهار كشور ايران، تاجيكستان، افغانستان و ازبكستان پرداخته تا شايد گوشه‌هايى از سنت‌هاى موجود در آن اماكن مقدس اسلامى را بتوان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در خصوص بر پايى مراسم و مناسك و وجود سنت‌هاى متعدد در ارتباط با زيارتگاه‌هاى خراسان و ماوراء النهر، تحقيقات وسيعى توسط پژوهشگران داخلى و خارجى انجام پذيرفته و به عنوان منبع و سرچشمه‌هاى پژوهش در مطالعات اسنادى كاربرد قابل قبول را دارد، اما هنوز نواقص و كم و كاستى‌هايى در مسير معرفى و شناساندن مزار يك شخصيت تاريخى يا مذهبى مشاهده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هر مطالعه و تحقيق جديدى قدر مسلّم از نكات مبهم كاسته شده و آگاهى و معرفت جامع‌ترى در اختيار پژوهشگر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برگزارى مراسم و مناسك در مزارات و زيارتگاه‌هاى مورد تحقيق، كتب و مقالات متعددى به‌چاپ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آنها در مبحث آداب زيارت مى‌توان به ركنى يزدى در شوق ديدار</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 محمدى در طرح توسعه حرم عبدالعظيم حسنى عليه السلام</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 بركه در خواجه احرار ولى</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 روزبهان اصفهانى در مهمان‌نامه بخارا</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خليلى در آثار هرات</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فسلفد در مقاله رهبريت صوفى در دهلى</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قربانى، ميرچاالياده در رساله در تاريخ اديان</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رضى در مردم‌شناسى اجتماعى</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كمال در مزارهاى شمال تاجيكستان</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سليم بخارى در دل به يار</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حقى و سيدى در از جيحون تا وخش</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وردى در قربانى</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بيان نموده‌اند</w:t>
      </w:r>
      <w:r>
        <w:rPr>
          <w:rFonts w:eastAsia="IRNazanin" w:cs="IRNazanin"/>
          <w:color w:val="111111"/>
          <w:sz w:val="28"/>
          <w:szCs w:val="28"/>
          <w:rtl w:val="true"/>
          <w:lang w:bidi="fa-IR"/>
        </w:rPr>
        <w:t>.</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 پايى باورها و ساير مناسك و عنعنات موجود در 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الامينى در مبانى انسان‌شناسى</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هيلن براند در مقابر</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تفضلى و فضائلى جوان در فرهنگ بزرگان اسلام و ايران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تولد در تركستان نامه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باباجان غفور اف در تاجيكان</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دكتر عبيد الكبيسى در احكام وقف در شريعت اسلام</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پطروشفسكى در اسلام در ايران</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بلر و بلوم در هنر و معمارى اسلامى در ايران و</w:t>
      </w:r>
    </w:p>
    <w:p>
      <w:pPr>
        <w:pStyle w:val="BookText"/>
        <w:rPr/>
      </w:pPr>
      <w:r>
        <w:rPr>
          <w:rFonts w:ascii="IRNazanin" w:hAnsi="IRNazanin" w:eastAsia="IRNazanin"/>
          <w:color w:val="111111"/>
          <w:sz w:val="28"/>
          <w:sz w:val="28"/>
          <w:szCs w:val="28"/>
          <w:rtl w:val="true"/>
          <w:lang w:bidi="fa-IR"/>
        </w:rPr>
        <w:t>آسياى مركزى</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آلبرهورانى در مقاله فرمان نقشبنديه</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براون با مقاله درويش يا روحانيت شرقى</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دكتر عسكرى خانقاه در مردم شناسى روش بينش تجربه</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تأليفات خود بدان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بررسى</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تحقيق انجام شده براى اين‌كه جامعه مورد پژوهش به طور عميق مورد مشاهده و مطالعه قرار گيرد، از روش ژرفانگر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را علماى فن نيز معتقدند و آن را بهترين شيوه براى مطالعه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نگارى عمقى مبتنى بر ملاحظه دقيق و عميق يك قبيله است كه بايد در عين حال كامل و جامع بوده و هيچ داده‌اى را از ياد نبرد</w:t>
      </w:r>
      <w:r>
        <w:rPr>
          <w:rFonts w:eastAsia="IRNazanin" w:cs="IRNazanin"/>
          <w:color w:val="111111"/>
          <w:sz w:val="28"/>
          <w:szCs w:val="28"/>
          <w:rtl w:val="true"/>
          <w:lang w:bidi="fa-IR"/>
        </w:rPr>
        <w:t xml:space="preserve">». </w:t>
      </w:r>
      <w:r>
        <w:rPr>
          <w:rStyle w:val="FootnoteAnchor"/>
          <w:rtl w:val="true"/>
        </w:rPr>
        <w:footnoteReference w:id="2059"/>
      </w:r>
      <w:r>
        <w:rPr>
          <w:rFonts w:ascii="IRNazanin" w:hAnsi="IRNazanin" w:eastAsia="IRNazanin"/>
          <w:color w:val="111111"/>
          <w:sz w:val="28"/>
          <w:sz w:val="28"/>
          <w:szCs w:val="28"/>
          <w:rtl w:val="true"/>
          <w:lang w:bidi="fa-IR"/>
        </w:rPr>
        <w:t xml:space="preserve">براى دستيابى به اطلاعات لازم از تكنيك‌هايى همچون گفت‌وگو و مصاحبه باز و مشاهده استفاده شده است كه از ويژگى اساسى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و مشاركت در زندگى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هدف و نتايج لازم زودتر و دقيق‌تر خواهد بود، به علاوه نتيجه كار اطمينان و اعتماد بيشترى در پى خواهد داشت</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حضور فيزيكى و مشاركت با افراد، براى بجا آوردن آداب زيارت، تكنيك مشاهده مشاركتى را هم در اين تحقيق دخالت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شرط در مطالعات مردم‌شناسى، رفتن به محل و اقامت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ارتباط بين محقق و جامعه مورد مطالعه برقرار مى‌گردد و همه زمينه‌هاى ذهنى، كه مى‌تواند محقق را وادار به پيش داورى نمايد، از بين مى‌رود</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براى غنى ساختن اطلاعات مدنظر از مطالعه كتابخانه‌اى نيز سود برده و به روش اسنادى، اقدام به جمع‌آورى مطالب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ثبت و ضبط يافته‌هاى تحقيق از ضبط صوت، دوربين فيلمبردارى و دوربين عكسبردارى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آمارى</w:t>
      </w:r>
    </w:p>
    <w:p>
      <w:pPr>
        <w:pStyle w:val="BookText"/>
        <w:rPr/>
      </w:pPr>
      <w:r>
        <w:rPr>
          <w:rFonts w:ascii="IRNazanin" w:hAnsi="IRNazanin" w:eastAsia="IRNazanin"/>
          <w:color w:val="111111"/>
          <w:sz w:val="28"/>
          <w:sz w:val="28"/>
          <w:szCs w:val="28"/>
          <w:rtl w:val="true"/>
          <w:lang w:bidi="fa-IR"/>
        </w:rPr>
        <w:t>تحقيق حاضر در چهار كشور ايران، تاجيكستان، افغانستان و ازبكستان انجام گرديده و با ملاك قرار دادن شهرت، مقبوليت، معمارى، معاصر بودن و ميزان تأثيرگذارى صاحبان مزارات به صورت نمونه گيرى در سيزده مزار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آرامگاهى شاه قاسم انوار در تربت جام، ملاحسين كاشفى در سبزوار، هارونيه در توس، مير سيد على همدانى در كولاب تاجيكستان، محمد بشارا در ناحيه پنجكيت تاجيكستان، خواجه اسحاق ختلانى در كولاب تاجيكستان، مولانا يعقوب چرخى در شهر دوشنبه تاجيكستان، مزار شريف در بلخ افغانستان، خواجه عبداللَّه انصارى در هرات افغانستان، خواجه احرار ولى در سمرقند ازبكستان، خواجه بهاء الدين نقشبندى در بخاراى ازبكستان، گورمير و بى بى خانم در سمرقند ازبكستان، به عنوان جامعه آمارى، مورد پژوهش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در تابستان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آغاز و در بهار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اتمام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و مناسك در زيارتگاه‌ها</w:t>
      </w:r>
    </w:p>
    <w:p>
      <w:pPr>
        <w:pStyle w:val="BookText"/>
        <w:rPr/>
      </w:pPr>
      <w:r>
        <w:rPr>
          <w:rFonts w:ascii="IRNazanin" w:hAnsi="IRNazanin" w:eastAsia="IRNazanin"/>
          <w:color w:val="111111"/>
          <w:sz w:val="28"/>
          <w:sz w:val="28"/>
          <w:szCs w:val="28"/>
          <w:rtl w:val="true"/>
          <w:lang w:bidi="fa-IR"/>
        </w:rPr>
        <w:t>به منظور پرداختن به تعدادى از مناسك و مراسم موجود در مزارات و زيارتگاه‌هاى مورد تحقيق، ابتدا سعى در ريشه‌يابى و ذكر علل تاريخى آن كرده و سپس به بيان نمونه‌هايى در جامعه مورد پژوهش خواهيم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كليه فرهنگ لغات دعا به معنى نيايش كردن با پروردگار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درخواست نيايش و درخواست از خداوند است</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تضرع، التماس و استغاثه به درگاه خداوند نيز معنى شده است</w:t>
      </w:r>
      <w:r>
        <w:rPr>
          <w:rFonts w:eastAsia="IRNazanin" w:cs="IRNazanin"/>
          <w:color w:val="111111"/>
          <w:sz w:val="28"/>
          <w:szCs w:val="28"/>
          <w:rtl w:val="true"/>
          <w:lang w:bidi="fa-IR"/>
        </w:rPr>
        <w:t xml:space="preserve">. </w:t>
      </w:r>
      <w:r>
        <w:rPr>
          <w:rStyle w:val="FootnoteAnchor"/>
          <w:rtl w:val="true"/>
        </w:rPr>
        <w:footnoteReference w:id="2063"/>
      </w:r>
      <w:r>
        <w:rPr>
          <w:rFonts w:ascii="Amiri" w:hAnsi="Amiri" w:eastAsia="Amiri" w:cs="Amiri"/>
          <w:color w:val="111111"/>
          <w:sz w:val="28"/>
          <w:sz w:val="28"/>
          <w:szCs w:val="28"/>
          <w:rtl w:val="true"/>
          <w:lang w:bidi="ar-SA"/>
        </w:rPr>
        <w:t>فلسفه دعا نيز از بين بردن و ميراندن روح كبر و استكبار در انسان، توجه به توحيد بارى‌تعالى و يأس و قطع اميد كردن از غير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در اديان</w:t>
      </w:r>
    </w:p>
    <w:p>
      <w:pPr>
        <w:pStyle w:val="BookText"/>
        <w:rPr/>
      </w:pPr>
      <w:r>
        <w:rPr>
          <w:rFonts w:ascii="Amiri" w:hAnsi="Amiri" w:eastAsia="Amiri" w:cs="Amiri"/>
          <w:color w:val="111111"/>
          <w:sz w:val="28"/>
          <w:sz w:val="28"/>
          <w:szCs w:val="28"/>
          <w:rtl w:val="true"/>
          <w:lang w:bidi="ar-SA"/>
        </w:rPr>
        <w:t>دعا در دين زرتشت</w:t>
      </w:r>
    </w:p>
    <w:p>
      <w:pPr>
        <w:pStyle w:val="BookText"/>
        <w:rPr/>
      </w:pPr>
      <w:r>
        <w:rPr>
          <w:rFonts w:ascii="IRNazanin" w:hAnsi="IRNazanin" w:eastAsia="IRNazanin"/>
          <w:color w:val="111111"/>
          <w:sz w:val="28"/>
          <w:sz w:val="28"/>
          <w:szCs w:val="28"/>
          <w:rtl w:val="true"/>
          <w:lang w:bidi="fa-IR"/>
        </w:rPr>
        <w:t>در كتاب مقدس زرتشتيان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متونى است كه نحوه و طريقه پرستش و عبادات و آداب و رسوم مذهبى را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بزرگى از متون موجود حتى امروزه در جوامع زرتشتى ايران و هند به صورت دعا و نيايش در مراسم گوناگون مذهبى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زرتشتى مؤمنى فرض است كه در هر بيست‌وچهار ساعت كه به پنج دوره يا گاه تقسيم مى‌شود، ادعيه و مناجات‌هاى خاصى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ادعيه و مراسم كه بندگى يا فرضيات خوانده مى‌شود، با سرودن ادعيه و نيايش‌هايى در ستايش و تمجيد اورمزد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اكثر زرتشتيان به خواندن ادعيه در صبحگاه و شامگاه اكتفا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در دين مسيحيت</w:t>
      </w:r>
    </w:p>
    <w:p>
      <w:pPr>
        <w:pStyle w:val="BookText"/>
        <w:rPr/>
      </w:pPr>
      <w:r>
        <w:rPr>
          <w:rFonts w:ascii="IRNazanin" w:hAnsi="IRNazanin" w:eastAsia="IRNazanin"/>
          <w:color w:val="111111"/>
          <w:sz w:val="28"/>
          <w:sz w:val="28"/>
          <w:szCs w:val="28"/>
          <w:rtl w:val="true"/>
          <w:lang w:bidi="fa-IR"/>
        </w:rPr>
        <w:t>مسيحيان معتقدند كه دعا همان خدمتى است كه افراد انسانى به عنوان وظيفه و تكليف دينى، به در خانه خداى خود بجاى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دعاها مشتمل بر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عظمت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حمد و آداب مذهبى، اقرار به گناهان، انكسار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ثناى الهى به صورت رسمى و مدون آن از قبيل مراسم و آيين‌هاى دعا در كليسا محدود نمى‌شود، بلكه همواره به صورت فردى و جمعى به نيايش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مراسم دعا و نيايشى براى يهوديان نيز وجود دارد كه در كنيسه‌ها برگزار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در دين اسلام</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دين اسلام از اهميت فوق‌العاده‌اى برخوردار است به طورى‌كه در مقايسه ارزش دعا با ساير اعمال و نيز فوايد دنيوى و اخروى آنها، عنايت خاص اسلام را به دعا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عنوان اصلى‌ترين نياز معنوى انسان‌ها براى رسيدن به اوج كمالات روحى و قلبى و آمادگى براى عروج، از جاذبه‌هاى دروغين و پست دنياى مادى به قرب و بقاى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درباره همه چيز و همه جا و همه</w:t>
      </w:r>
    </w:p>
    <w:p>
      <w:pPr>
        <w:pStyle w:val="BookText"/>
        <w:rPr/>
      </w:pPr>
      <w:r>
        <w:rPr>
          <w:rFonts w:ascii="IRNazanin" w:hAnsi="IRNazanin" w:eastAsia="IRNazanin"/>
          <w:color w:val="111111"/>
          <w:sz w:val="28"/>
          <w:sz w:val="28"/>
          <w:szCs w:val="28"/>
          <w:rtl w:val="true"/>
          <w:lang w:bidi="fa-IR"/>
        </w:rPr>
        <w:t>زمان‌ها دعا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دعاهاى روزانه، هفتگى و فصلى گرفته تا دعا براى شفاى انواع دردها و دعا براى شئون مختلف زندگى انسان، مانند دعا در هنگام بيدار شدن، خوابيدن، غذا خوردن، مسواك كردن، عطسه كردن، دست شستن، مسافرت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دين همه اقسام عبادت، دعا مى‌باشند و تمام اقسام دعا،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قرآن از دعا معانى مختلفى همچون خواندن و خواستن، كمك خواستن، تشويق و ترغيب كردن،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رايج‌ترين ادعيه در مزارات و زيارات قبور مورد تحقيق، قرائت سوره فاتحه است كه در اغلب اماكن مقدس اسلامى از آداب مهم زيارت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زايرين با استقرار در فضاى معنوى، حضور قلبى براى قرائت فاتحه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يا متولى يا خادم مزار نيز با قرائت آياتى از سوره‌هاى قرآن، و يا خواندن دعا و طلب آمرزش براى حاضرين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پايان دست‌هاى بلند شده به سمت آسمان را به عنوان تبرك به سر و صورت خود كشيده و سپس نذورات خود را به صندوق نذورات مزار ريخته يا به فرد دعا كننده و يا خادم آن‌جا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را به‌وضوح مى‌توان در اماكن زيارتى و مزارات مشاهده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w:t>
      </w:r>
    </w:p>
    <w:p>
      <w:pPr>
        <w:pStyle w:val="BookText"/>
        <w:rPr/>
      </w:pPr>
      <w:r>
        <w:rPr>
          <w:rFonts w:ascii="IRNazanin" w:hAnsi="IRNazanin" w:eastAsia="IRNazanin"/>
          <w:color w:val="111111"/>
          <w:sz w:val="28"/>
          <w:sz w:val="28"/>
          <w:szCs w:val="28"/>
          <w:rtl w:val="true"/>
          <w:lang w:bidi="fa-IR"/>
        </w:rPr>
        <w:t xml:space="preserve">زيارت در لغت به معنى بازديد كردن، ديدار كردن از شخص بزرگ، رفتن به مشاهد متبرك </w:t>
      </w:r>
      <w:r>
        <w:rPr>
          <w:rStyle w:val="FootnoteAnchor"/>
          <w:rtl w:val="true"/>
        </w:rPr>
        <w:footnoteReference w:id="2064"/>
      </w:r>
      <w:r>
        <w:rPr>
          <w:rFonts w:ascii="IRNazanin" w:hAnsi="IRNazanin" w:eastAsia="IRNazanin"/>
          <w:color w:val="111111"/>
          <w:sz w:val="28"/>
          <w:sz w:val="28"/>
          <w:szCs w:val="28"/>
          <w:rtl w:val="true"/>
          <w:lang w:bidi="fa-IR"/>
        </w:rPr>
        <w:t xml:space="preserve">و به مشاهد متبرك و بقعه‌ها رفتن و دعايى كه به فرهنگ تشرف باطنى براى امامان و امامزاده‌ها و اوليا خوانند، </w:t>
      </w:r>
      <w:r>
        <w:rPr>
          <w:rStyle w:val="FootnoteAnchor"/>
          <w:rtl w:val="true"/>
        </w:rPr>
        <w:footnoteReference w:id="206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آيين يهود و مسيح آدابى داشته و در اين اديان نيز وجود دارد</w:t>
      </w:r>
      <w:r>
        <w:rPr>
          <w:rFonts w:eastAsia="Amiri" w:cs="Amiri" w:ascii="Amiri" w:hAnsi="Amiri"/>
          <w:color w:val="111111"/>
          <w:sz w:val="28"/>
          <w:szCs w:val="28"/>
          <w:rtl w:val="true"/>
          <w:lang w:bidi="ar-SA"/>
        </w:rPr>
        <w:t>.</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زيارت جايگاه ويژه اى در بين مسلمين دارد و در آموزه‌هاى اسلامى در اين باره توصيه‌هايى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ديدارى است مشتاقانه با حضور در پيشگاه آن‌كه دوستش داريم و بزرگش مى‌شمريم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حضور در اماكن مقدس است و رويارويى با اولياى خدا و ائمه دين كه با حركت از شهر و ديار به شوق ديدار شروع مى‌شود، حركتى ظاهراً در مكان و به حقيقت در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حضور جسم و جان است در برابر خليفه اللَّه در زمين، رهنماى عالم ظاهر و باطن، روشنگر راه زندگى و مشعل فروزان در مسير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برقرار كردن ارتباط قلبى است با حجت خدا، قرار دادن خويشتن است در حوزه روحانيت و فيض بخشى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انسانى است متعالى و خدا نماى با ابعاد وجودى گسترده كه بار معنويتش را از آفريدگار مى‌گيرد و واسطه رحمت و خير رسانى است به آفريده‌ها</w:t>
      </w:r>
      <w:r>
        <w:rPr>
          <w:rFonts w:eastAsia="IRNazanin" w:cs="IRNazanin"/>
          <w:color w:val="111111"/>
          <w:sz w:val="28"/>
          <w:szCs w:val="28"/>
          <w:rtl w:val="true"/>
          <w:lang w:bidi="fa-IR"/>
        </w:rPr>
        <w:t xml:space="preserve">». </w:t>
      </w:r>
      <w:r>
        <w:rPr>
          <w:rStyle w:val="FootnoteAnchor"/>
          <w:rtl w:val="true"/>
        </w:rPr>
        <w:footnoteReference w:id="2066"/>
      </w:r>
      <w:r>
        <w:rPr>
          <w:rFonts w:ascii="IRNazanin" w:hAnsi="IRNazanin" w:eastAsia="IRNazanin"/>
          <w:color w:val="111111"/>
          <w:sz w:val="28"/>
          <w:sz w:val="28"/>
          <w:szCs w:val="28"/>
          <w:rtl w:val="true"/>
          <w:lang w:bidi="fa-IR"/>
        </w:rPr>
        <w:t>برخى از زيارت كنندگان به جهت بزرگداشت امامان معصوم كه حجت‌هاى خداوند متعال هستند، ضريح آنها را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و دست ماليدن بر در و ديوار و ضريح زيارتگاه‌ها هيچ‌گاه مستقلًا مورد توجه زاير نيست، بلكه از نظر انتسابى كه بر امام يافته و قرب بسيارى كه خداوند دارد محبوب گشته و احترام و تكريم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چون زاير به شوق ديدار پيشواى عزيز و كريم خود به خانه‌اش رو مى‌آورد، اما دسترسى به او پيدا نمى‌كند، بدين طريق شعله عشق مقدس خود را نمايان مى‌كند و التهاب درون را آرامش مى‌بخشد</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زيارت قبور از ديدگاه قرآن</w:t>
      </w:r>
    </w:p>
    <w:p>
      <w:pPr>
        <w:pStyle w:val="BookText"/>
        <w:rPr/>
      </w:pPr>
      <w:r>
        <w:rPr>
          <w:rFonts w:ascii="Amiri" w:hAnsi="Amiri" w:eastAsia="Amiri" w:cs="Amiri"/>
          <w:color w:val="111111"/>
          <w:sz w:val="28"/>
          <w:sz w:val="28"/>
          <w:szCs w:val="28"/>
          <w:rtl w:val="true"/>
          <w:lang w:bidi="ar-SA"/>
        </w:rPr>
        <w:t>در قرآن آيات متعددى در خصوص زيارت قبور وجود دارد كه براى نمونه به سه آيه از سوره‌هاى بقره، نساء و كهف اشاره مى‌شود</w:t>
      </w:r>
      <w:r>
        <w:rPr>
          <w:rFonts w:eastAsia="Amiri" w:cs="Amiri" w:ascii="Amiri" w:hAnsi="Amiri"/>
          <w:color w:val="111111"/>
          <w:sz w:val="28"/>
          <w:szCs w:val="28"/>
          <w:rtl w:val="true"/>
          <w:lang w:bidi="ar-SA"/>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به حضرت ابراهيم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به‌ياد آر هنگامى كه قرار داديم خانه كعبه را محل امن و مرجع امر دين خلق و دستور داده شد كه مقام ابراهيم را جايگاه پرستش خدا قرار دهيد و از ابراهيم و فرزندش اسماعيل پيمان گرفتيم كه حرم خدا را از بت بپردازيد و از هر پليدى پاكيزه داريد، براى اين‌كه اهل</w:t>
      </w:r>
    </w:p>
    <w:p>
      <w:pPr>
        <w:pStyle w:val="BookText"/>
        <w:rPr/>
      </w:pPr>
      <w:r>
        <w:rPr>
          <w:rFonts w:ascii="Amiri" w:hAnsi="Amiri" w:eastAsia="Amiri" w:cs="Amiri"/>
          <w:color w:val="111111"/>
          <w:sz w:val="28"/>
          <w:sz w:val="28"/>
          <w:szCs w:val="28"/>
          <w:rtl w:val="true"/>
          <w:lang w:bidi="ar-SA"/>
        </w:rPr>
        <w:t>ايمان به طواف و اعتكاف حرم بيايند و در آن نماز و طاعت خدا بجا مى‌آرند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رسول نفرستاديم مگر بر اين مقصود كه خلق به امر خدا او را اطاعت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هنگامى‌كه گروه منافق بر خود به‌گناه ستم كردند، از كردار خود به‌خدا توبه نموده و به تو رجوع مى‌كردند كه براى آنها استغفار كنى و از خدا آمرزش خواهى، البته در اين حال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نيز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بهشت‌هاى عدن كه نهرها زير درختانش جارى است، خاص آنهاست، در حالى‌كه در آن بهشت برين زيورهاى زرين بيارايند و لباس‌هاى سبز حرير و ديبا در پوشند و 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اجرى و خوش آرامگاهى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درباره توضيح آيات مذكور مى‌توانند به تفاسير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قبور از نظر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زوروا القبور فإنّها تذكّركم الآخره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زيرا زيارت آنها مايه يادآورى سراى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معراج، پيامبر اكرم صلى الله عليه و آله در نقاطى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طبيه، طور سينا و 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مى‌دانى كه آن‌جا كجا بود كه نماز خواندى؟</w:t>
      </w:r>
    </w:p>
    <w:p>
      <w:pPr>
        <w:pStyle w:val="BookText"/>
        <w:rPr/>
      </w:pPr>
      <w:r>
        <w:rPr>
          <w:rFonts w:ascii="IRNazanin" w:hAnsi="IRNazanin" w:eastAsia="IRNazanin"/>
          <w:color w:val="111111"/>
          <w:sz w:val="28"/>
          <w:sz w:val="28"/>
          <w:szCs w:val="28"/>
          <w:rtl w:val="true"/>
          <w:lang w:bidi="fa-IR"/>
        </w:rPr>
        <w:t>تو در زادگاه عيسى عليه السلام نماز گزاردى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آمده است كه حضرت فاطمه عليها السلام هر روز جمعه به زيارت قبر عمويش حمزه عليه السلام مى‌رفت و نماز بپا مى‌داشت و مى‌گريست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زيارت قبور از منظر اهل سنت</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از ديدگاه مذهب حنبلى مباح بوده و مخالفتى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 حنفى زيارت قبور براى مردان و زنان مستحب است، بدون اين‌كه از قبرها</w:t>
      </w:r>
    </w:p>
    <w:p>
      <w:pPr>
        <w:pStyle w:val="BookText"/>
        <w:rPr/>
      </w:pPr>
      <w:r>
        <w:rPr>
          <w:rFonts w:ascii="IRNazanin" w:hAnsi="IRNazanin" w:eastAsia="IRNazanin"/>
          <w:color w:val="111111"/>
          <w:sz w:val="28"/>
          <w:sz w:val="28"/>
          <w:szCs w:val="28"/>
          <w:rtl w:val="true"/>
          <w:lang w:bidi="fa-IR"/>
        </w:rPr>
        <w:t>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مذهب مالكى نيز زيارت قبور مستحب است و در زيارت فرقى بين مردان و زنان نيست و همچنين از نظر مذهب شافعى زيارت قبور مستحب بوده و هيچ منعى براى زيارت زنان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اماكن مقدس مورد پژوهش، زايرين با شور و اشتياق غير قابل وصفى به زيارت مزارات مى‌پرداختند و اغلب مى‌بايست آداب زيارت را بجا آورده تا زيارت آنها مورد قبول درگاه حق تعالى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آداب در بسيارى از بقاع متبرك نزديك به هم اجرا مى‌شود، به طورى‌كه داشتن اعتقاد قلبى خالصانه به امر زيارت و به مكان و شخصيت مدفون در آن، پاك بودن، داشتن وضو، قرائت قرآن، اقامه نماز، دعاى فاتحه، قرائت زيارتنامه و ساير ادعيه، از آداب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مردم پاكستان و هندوستان به دليل ارادتى كه به ميرسيدعلى همدانى دارند سالانه به كرات براى زيارت به شهر كولاب تاجيكستان مى‌روند و در طول مدت اقامت خود به دعا و توسل به درگاه احديت در اين مكان مشغول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طول سال مجموعه آرامگاهى خواجه بهاء الدين نقشبند در بخارا زايرينى را در خود جاى مى‌دهد كه از كشورهاى مختلف، به‌ويژه اسلامى براى زيارت رفته‌اند</w:t>
      </w:r>
      <w:r>
        <w:rPr>
          <w:rFonts w:eastAsia="IRNazanin" w:cs="IRNazanin"/>
          <w:color w:val="111111"/>
          <w:sz w:val="28"/>
          <w:szCs w:val="28"/>
          <w:rtl w:val="true"/>
          <w:lang w:bidi="fa-IR"/>
        </w:rPr>
        <w:t xml:space="preserve">. </w:t>
      </w:r>
      <w:r>
        <w:rPr>
          <w:rStyle w:val="FootnoteAnchor"/>
          <w:rtl w:val="true"/>
        </w:rPr>
        <w:footnoteReference w:id="2068"/>
      </w:r>
      <w:r>
        <w:rPr>
          <w:rFonts w:ascii="IRNazanin" w:hAnsi="IRNazanin" w:eastAsia="IRNazanin"/>
          <w:color w:val="111111"/>
          <w:sz w:val="28"/>
          <w:sz w:val="28"/>
          <w:szCs w:val="28"/>
          <w:rtl w:val="true"/>
          <w:lang w:bidi="fa-IR"/>
        </w:rPr>
        <w:t>در مزار شاه قاسم انوار در تربت جام به دليل تنوع مذهبى در آن‌جا در ايام سوگوارى ماه محرم و صفر افراد سنى و شيعه در كنار يكديگر به خيرات مى‌پردازند و شب‌هاى بسيارى سفره‌هاى شام براى احسان به مردم در اين مكان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مراسم سينه‌زنى و روضه‌خوانى توسط شيعيان برگزار مى‌شود</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ويژه آداب زيارت در اين اماكن مقدس اسلامى، مى‌توان به روزهاى خاص زيارت و چگونگى اعمال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منعى در زيارت مزارات در طول هفته براى زن و مرد مسلمان وجود ندارد، اما براى بعضى از اين بزرگواران</w:t>
      </w:r>
    </w:p>
    <w:p>
      <w:pPr>
        <w:pStyle w:val="BookText"/>
        <w:rPr/>
      </w:pPr>
      <w:r>
        <w:rPr>
          <w:rFonts w:ascii="Amiri" w:hAnsi="Amiri" w:eastAsia="Amiri" w:cs="Amiri"/>
          <w:color w:val="111111"/>
          <w:sz w:val="28"/>
          <w:sz w:val="28"/>
          <w:szCs w:val="28"/>
          <w:rtl w:val="true"/>
          <w:lang w:bidi="ar-SA"/>
        </w:rPr>
        <w:t>روزهاى به‌خصوص را براى زيارت كردن و يا حضور در مزار نقل كرده‌اند كه ثواب بيشترى از ساير روزهاى هفته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قرآن</w:t>
      </w:r>
    </w:p>
    <w:p>
      <w:pPr>
        <w:pStyle w:val="BookText"/>
        <w:rPr/>
      </w:pPr>
      <w:r>
        <w:rPr>
          <w:rFonts w:ascii="IRNazanin" w:hAnsi="IRNazanin" w:eastAsia="IRNazanin"/>
          <w:color w:val="111111"/>
          <w:sz w:val="28"/>
          <w:sz w:val="28"/>
          <w:szCs w:val="28"/>
          <w:rtl w:val="true"/>
          <w:lang w:bidi="fa-IR"/>
        </w:rPr>
        <w:t>شفاعت در لغت به معنى خواهش كردن، درخواست عفو يا كمك از كسى براى ديگرى، خواهشگرى، شفاعتگر است</w:t>
      </w:r>
      <w:r>
        <w:rPr>
          <w:rFonts w:eastAsia="IRNazanin" w:cs="IRNazanin"/>
          <w:color w:val="111111"/>
          <w:sz w:val="28"/>
          <w:szCs w:val="28"/>
          <w:rtl w:val="true"/>
          <w:lang w:bidi="fa-IR"/>
        </w:rPr>
        <w:t xml:space="preserve">. </w:t>
      </w:r>
      <w:r>
        <w:rPr>
          <w:rStyle w:val="FootnoteAnchor"/>
          <w:rtl w:val="true"/>
        </w:rPr>
        <w:footnoteReference w:id="2069"/>
      </w:r>
      <w:r>
        <w:rPr>
          <w:rFonts w:ascii="Amiri" w:hAnsi="Amiri" w:eastAsia="Amiri" w:cs="Amiri"/>
          <w:color w:val="111111"/>
          <w:sz w:val="28"/>
          <w:sz w:val="28"/>
          <w:szCs w:val="28"/>
          <w:rtl w:val="true"/>
          <w:lang w:bidi="ar-SA"/>
        </w:rPr>
        <w:t>در قرآن كريم درباره شفاعت آيات متعددى وجود دارد كه براى نمونه به آياتى از سوره‌هاى بقره، سبأ، طه و مدثر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يكتاست كه جز او خدايى نيست و زنده و پاينده است هرگز او را كسالت خواب فرا نگيرد تا چه رسد كه به‌خواب رود، اوست مالك آنچه در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اين جرأت است كه در پيشگاه او به شفاعت برخيزد؟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محيط است بر آنچه پيش نظر خلق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كسى جز آن‌كه خدا به او اذن شفاعت داده سودمند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خاصان و انبيا را شفيع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آن خاصان از دل‌هاشان اضطراب جلال و سطوت الهى برطرف شود، گويند خدا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پاسخ دهند كه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درستكارى و شفاعت مؤمنان نه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خداى بلند مرتبه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نيز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روز، شفاعت هيچ‌كس سود نبخشد، جز آن‌كس كه خداى رحمان به او رخصت شفاعت داده و سخنش پسند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در خصوص اهل باطل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آن‌روز شفاعت شفيعان در حق آنان هيچ پذيرفته نشود</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مزارهاى مورد تحقيق نيز همچون ساير آرامگاه‌هاى مقدس اسلامى شفاعت طلبيدن و استغاثه جايگاه مهمى را براى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مناطق، مزارها در حكم يك طبيب عمل كرده و به قول حمزه كمال رسالت طبابتى نيز داشته‌اند</w:t>
      </w:r>
      <w:r>
        <w:rPr>
          <w:rFonts w:eastAsia="IRNazanin" w:cs="IRNazanin"/>
          <w:color w:val="111111"/>
          <w:sz w:val="28"/>
          <w:szCs w:val="28"/>
          <w:rtl w:val="true"/>
          <w:lang w:bidi="fa-IR"/>
        </w:rPr>
        <w:t xml:space="preserve">. </w:t>
      </w:r>
      <w:r>
        <w:rPr>
          <w:rStyle w:val="FootnoteAnchor"/>
          <w:rtl w:val="true"/>
        </w:rPr>
        <w:footnoteReference w:id="2070"/>
      </w:r>
      <w:r>
        <w:rPr>
          <w:rFonts w:ascii="IRNazanin" w:hAnsi="IRNazanin" w:eastAsia="IRNazanin"/>
          <w:color w:val="111111"/>
          <w:sz w:val="28"/>
          <w:sz w:val="28"/>
          <w:szCs w:val="28"/>
          <w:rtl w:val="true"/>
          <w:lang w:bidi="fa-IR"/>
        </w:rPr>
        <w:t>در مزارات</w:t>
      </w:r>
    </w:p>
    <w:p>
      <w:pPr>
        <w:pStyle w:val="BookText"/>
        <w:rPr/>
      </w:pPr>
      <w:r>
        <w:rPr>
          <w:rFonts w:ascii="IRNazanin" w:hAnsi="IRNazanin" w:eastAsia="IRNazanin"/>
          <w:color w:val="111111"/>
          <w:sz w:val="28"/>
          <w:sz w:val="28"/>
          <w:szCs w:val="28"/>
          <w:rtl w:val="true"/>
          <w:lang w:bidi="fa-IR"/>
        </w:rPr>
        <w:t>زايرين آنها را شفيع قرار داده تا خداوند بيمارى‌هاى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نازايى، جنون، لكنت زبان كودكان، سردردهاى شديد و امثال آنها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حل مشكلات از جمله مشكل بيكارى و نداشتن درآمد مكفى خدا را مى‌خوانند و دعا مى‌كنند و بزرگواران مدفون در آن آرامگاه را شفيع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قربان يا قربانى در لغت به معنى هر چيزى كه به وسيله آن به‌سوى خداوند تقرب پيدا كنند، آنچه كه در راه خدا تصدق مى‌كنند مثل گاو و گوسفند و شتر كه در راه خدا بكشند و گوشت آن را بين فقرا پخش كنند</w:t>
      </w:r>
      <w:r>
        <w:rPr>
          <w:rFonts w:eastAsia="IRNazanin" w:cs="IRNazanin"/>
          <w:color w:val="111111"/>
          <w:sz w:val="28"/>
          <w:szCs w:val="28"/>
          <w:rtl w:val="true"/>
          <w:lang w:bidi="fa-IR"/>
        </w:rPr>
        <w:t xml:space="preserve">. </w:t>
      </w:r>
      <w:r>
        <w:rPr>
          <w:rStyle w:val="FootnoteAnchor"/>
          <w:rtl w:val="true"/>
        </w:rPr>
        <w:footnoteReference w:id="2071"/>
      </w:r>
      <w:r>
        <w:rPr>
          <w:rFonts w:ascii="IRNazanin" w:hAnsi="IRNazanin" w:eastAsia="IRNazanin"/>
          <w:color w:val="111111"/>
          <w:sz w:val="28"/>
          <w:sz w:val="28"/>
          <w:szCs w:val="28"/>
          <w:rtl w:val="true"/>
          <w:lang w:bidi="fa-IR"/>
        </w:rPr>
        <w:t>از زمانى كه بشر هنوز پا به مرحله تاريخ نگذاشته به اين كار آشنايى و اعتقاد داشته و به قربانى كردن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فرزند حضرت آدم از خوردن و خوابيدن خيالش آسوده شد و كمى فراغت يافت، به انديشيدن افتاد، به مفهوم ترس و محبت و چيزهايى عاطفى از اين قبيل پى برد، حوادث روزمره‌اش را از كوچك و بزرگ، از آمدن شب و روز، طلوع و غروب ماه و خورشيد و ستارگان، گرفتن ماه و خورشيد و طوفان و خشكسالى و زلزله تا رؤيا و بيمارى و مرگ همه را با فكر محدود خود توجيه كرد، به طورى‌كه ذكر نيروى برتر، قواى ماوراء الطبيعه كه دست‌اندر كار جهان هستند و اين همه حوادث ساخته و پرداخته آنهاست، ذهنش را به خود مشغول داشت، از آنها ترسيد يا به آنها محبت ورزيد، آن وقت براى جلب دوستى يا دفع گزند آنها به فكر ساده و بد وى خود چنين پنداشت كه با نثار پيشكش‌ها و قربانى‌ها، اين قواى برتر را كه براى او سرنوشت‌ساز هستند با خود همراه و سازگار كند، بسيارى از نيايش‌ها و قربانى‌ها و نيازها كه به پاى خدايان و نيروهاى ماوراء الطبيعه نثار شده، در آغاز علتى چنين داشته است</w:t>
      </w:r>
      <w:r>
        <w:rPr>
          <w:rFonts w:eastAsia="IRNazanin" w:cs="IRNazanin"/>
          <w:color w:val="111111"/>
          <w:sz w:val="28"/>
          <w:szCs w:val="28"/>
          <w:rtl w:val="true"/>
          <w:lang w:bidi="fa-IR"/>
        </w:rPr>
        <w:t>.</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در طول قرن‌ها و با گذشت روزگاران، اين اعتقادات و سنت‌ها، صورت روز به خود گرفته، تلطيف شده و مانند همه عادات و عقايد بشر از صافى</w:t>
      </w:r>
    </w:p>
    <w:p>
      <w:pPr>
        <w:pStyle w:val="BookText"/>
        <w:rPr/>
      </w:pPr>
      <w:r>
        <w:rPr>
          <w:rFonts w:ascii="IRNazanin" w:hAnsi="IRNazanin" w:eastAsia="IRNazanin"/>
          <w:color w:val="111111"/>
          <w:sz w:val="28"/>
          <w:sz w:val="28"/>
          <w:szCs w:val="28"/>
          <w:rtl w:val="true"/>
          <w:lang w:bidi="fa-IR"/>
        </w:rPr>
        <w:t>قرون و اعصار گذشته و جنبه انسانى‌تر و عالى‌تر يافته تا جايى كه به تدريج و در طول زمان، به صورت يك عادت درآمده و شكلى ارتباط گونه، ولى روحانى و ملكوتى، ميان خالق و مخلوق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قربانى به عنوان يك نيايش نيز اين مراحل را پيموده، از جمله قربانى‌هاى اسلامى، عقيقه است كه در هفته نخستين تولد كودك براى سلامتى او گوسفندى قربانى مى‌كنند و ضيافت مى‌دهند، سرِ طفل را مى‌تراشند و به اندازه موى سر او طلا يا نقره انفاق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قربانى كردن انسان</w:t>
      </w:r>
    </w:p>
    <w:p>
      <w:pPr>
        <w:pStyle w:val="BookText"/>
        <w:rPr/>
      </w:pPr>
      <w:r>
        <w:rPr>
          <w:rFonts w:ascii="IRNazanin" w:hAnsi="IRNazanin" w:eastAsia="IRNazanin"/>
          <w:color w:val="111111"/>
          <w:sz w:val="28"/>
          <w:sz w:val="28"/>
          <w:szCs w:val="28"/>
          <w:rtl w:val="true"/>
          <w:lang w:bidi="fa-IR"/>
        </w:rPr>
        <w:t>مدارك و دلايلى حاكى از قربان كردن انسان به خاطر برداشت كشت و درو در چندين جامعه، مثلًا در يونان و بعضى قبايل آمريكاى مركزى و آمريكاى شمالى و در چندين منطقه افريقا و جزاير اقيانوس آرام و نزد بسيارى از جماعات دراويدى هند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آيين‌هاى ذرت مرسوم نزد آزتك‌هاى مكزيك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جوانه زدن گياه به جست‌وجوى خداى ذرت يعنى جوانه به كشتزار مى‌رفتند و آن را به خانه مى‌بردند و به آن خوردنى تقديم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آن‌كه با خدايى سرو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گياه را به معبد الهه توشه و قوت يا </w:t>
      </w:r>
      <w:r>
        <w:rPr>
          <w:rFonts w:eastAsia="Times New Roman" w:cs="Times New Roman" w:ascii="Times New Roman" w:hAnsi="Times New Roman"/>
          <w:color w:val="111111"/>
          <w:sz w:val="28"/>
          <w:szCs w:val="28"/>
          <w:lang w:val="en-US" w:bidi="en-US"/>
        </w:rPr>
        <w:t>chivome- coatl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مى‌بردند كه در آن دختران جوان‌سالى گرد مى‌آمدند و هر كدام دسته‌اى از هفت خوشه ذرت متعلق به محصول سال پيش را كه در كاغذى قرمز رنگ پيچيده و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كائوچو ماليده بودند،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كه به اين دسته داده بودند </w:t>
      </w:r>
      <w:r>
        <w:rPr>
          <w:rFonts w:eastAsia="Times New Roman" w:cs="Times New Roman" w:ascii="Times New Roman" w:hAnsi="Times New Roman"/>
          <w:color w:val="111111"/>
          <w:sz w:val="28"/>
          <w:szCs w:val="28"/>
          <w:lang w:val="en-US" w:bidi="en-US"/>
        </w:rPr>
        <w:t>chicomolotl</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يعنى هفت خوشه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الهه ذرت نيز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جوان‌سال از سه سن مختلف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بچه سال، نوجوان و بزرگسال كه بى‌ترديد به نحوى رمزى، مراحل رشد ذرت را مجسم مى‌كردند و بازوها و ساق پاهايشان پوشيده از پرهاى قرمز رنگ، رنگ خدايان ذرت بود</w:t>
      </w:r>
      <w:r>
        <w:rPr>
          <w:rFonts w:eastAsia="IRNazanin" w:cs="IRNazanin"/>
          <w:color w:val="111111"/>
          <w:sz w:val="28"/>
          <w:szCs w:val="28"/>
          <w:rtl w:val="true"/>
          <w:lang w:bidi="fa-IR"/>
        </w:rPr>
        <w:t>.</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مراسم گراميداشت الهه ذرت و تبرك جادويى درون ذرت بود كه تازه جوانه زده بود، و ضرورت قربانى اقتضا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ماه بعد، وقتى كه محصول رسيده بود، دختر جوانى را كه نمودار ذرت نورس يعنى </w:t>
      </w:r>
      <w:r>
        <w:rPr>
          <w:rFonts w:eastAsia="Times New Roman" w:cs="Times New Roman" w:ascii="Times New Roman" w:hAnsi="Times New Roman"/>
          <w:color w:val="111111"/>
          <w:sz w:val="28"/>
          <w:szCs w:val="28"/>
          <w:lang w:val="en-US" w:bidi="en-US"/>
        </w:rPr>
        <w:t>xilonen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بود، سر مى‌بريدند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قربانى سرآغاز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گمان مى‌كردند كه قربانى مزبور، بيشتر كار ويژه قربان كردن نخستين محصول و ثمره اول يا نوبر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شصت روز بعد درو كردن پايان مى‌يافت، قربانى تازه‌اى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زنى را كه نمودار الهه </w:t>
      </w:r>
      <w:r>
        <w:rPr>
          <w:rFonts w:eastAsia="Times New Roman" w:cs="Times New Roman" w:ascii="Times New Roman" w:hAnsi="Times New Roman"/>
          <w:color w:val="111111"/>
          <w:sz w:val="28"/>
          <w:szCs w:val="28"/>
          <w:lang w:val="en-US" w:bidi="en-US"/>
        </w:rPr>
        <w:t>Toci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ذرت درو شده و خوردنى بود، سر مى‌بريدند و بى‌درنگ پوست از پيكرش باز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آن پوست را به دوش مى‌افكند و پاره‌اى از پوست ران قربانى را به معبد </w:t>
      </w:r>
      <w:r>
        <w:rPr>
          <w:rFonts w:eastAsia="Times New Roman" w:cs="Times New Roman" w:ascii="Times New Roman" w:hAnsi="Times New Roman"/>
          <w:color w:val="111111"/>
          <w:sz w:val="28"/>
          <w:szCs w:val="28"/>
          <w:lang w:val="en-US" w:bidi="en-US"/>
        </w:rPr>
        <w:t>cinteotl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خداى ذرت مى‌برد و در آن‌جا براى خود نقابى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هفته با اين شخص چون زائو رفتار مى‌كردند، زيرا محتملًا معناى آن رسم اين بود كه </w:t>
      </w:r>
      <w:r>
        <w:rPr>
          <w:rFonts w:eastAsia="Times New Roman" w:cs="Times New Roman" w:ascii="Times New Roman" w:hAnsi="Times New Roman"/>
          <w:color w:val="111111"/>
          <w:sz w:val="28"/>
          <w:szCs w:val="28"/>
          <w:lang w:val="en-US" w:bidi="en-US"/>
        </w:rPr>
        <w:t>Toci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كشته شدن در وجود پسرش، ذرت خشك شده، در دانه‌هايى كه سراسر زمستان قوت مردم بود دوباره ولادت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نزد ديگر اقوام آمريكايى به عنوان مثال پونى </w:t>
      </w:r>
      <w:r>
        <w:rPr>
          <w:rFonts w:eastAsia="Times New Roman" w:cs="Times New Roman" w:ascii="Times New Roman" w:hAnsi="Times New Roman"/>
          <w:color w:val="111111"/>
          <w:sz w:val="28"/>
          <w:szCs w:val="28"/>
          <w:lang w:val="en-US" w:bidi="en-US"/>
        </w:rPr>
        <w:t>Pawnee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پيكر دختر جوان قربانى شده را پاره پاره كرده و هر پاره را در كشتزارى مدفون مى‌ساختند</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يونانيان نيز در آغاز از قربانى كردن انسان‌ها ابايى نداشتند،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كاممنون دختر خود ژينا را قربانى كرد و آخيلوس دو تن از جوانان ترويا را به خاطر دوستش پاتروكل قربانى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ديان در اسپارت، هر سال يك نفر با قرعه انتخاب و در صحن معبد قربانى مى‌شد؛ ليكورگ اين رسم را ممنوع كرد، ولى براى احترام به معتقدات عامه مردم، مقرر داشت تا طفلى كه بايد خونش نثار شود شلاق بخورد</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قربانى كردن حيوان به جاى انسان از گام‌هاى بلند تمدن انسان به شمار مى‌رود كه در يونان بيشتر گاو، گوسفند و خوك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مسلمين، به‌خصوص در روز عيد قربان كه دهم ذى الحجه است، حيواناتى چون گوسفند، گاو و شتر ذبح مى‌كنند تا به يكى از فرايض دينى خود جامه عمل بپوشانند، يا همچنين پس از برآورده شدن حاجت، گوسفندى را به عنوان نذر، قربانى كرده و گوشتش را در بين مردم به تساوى توزيع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مزارهاى شمال تاجيكستان از قول هاشم رضى در مورد ايران باستان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ايرانى‌ها در كنار رودخانه‌ها، درياچه‌ها و چشمه سارها مراسم عبادت و قربانى بجا مى‌آوردند، بدون اين‌كه آلودگى در آب به وجود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گوشت قربانى را در جاى منزه و پاك فرش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قربانى را سر بريده فرشى از الياف نرم مى‌سازد و تمام گوشت را به روى آن قرار مى‌دهد و در مدتى كه او قربانى را مرتب مى‌كند، موقعى در كنارش به خواندن سرود و دعا مى‌پردازد</w:t>
      </w:r>
      <w:r>
        <w:rPr>
          <w:rFonts w:eastAsia="IRNazanin" w:cs="IRNazanin"/>
          <w:color w:val="111111"/>
          <w:sz w:val="28"/>
          <w:szCs w:val="28"/>
          <w:rtl w:val="true"/>
          <w:lang w:bidi="fa-IR"/>
        </w:rPr>
        <w:t xml:space="preserve">». </w:t>
      </w:r>
      <w:r>
        <w:rPr>
          <w:rStyle w:val="FootnoteAnchor"/>
          <w:rtl w:val="true"/>
        </w:rPr>
        <w:footnoteReference w:id="2073"/>
      </w:r>
      <w:r>
        <w:rPr>
          <w:rFonts w:ascii="IRNazanin" w:hAnsi="IRNazanin" w:eastAsia="IRNazanin"/>
          <w:color w:val="111111"/>
          <w:sz w:val="28"/>
          <w:sz w:val="28"/>
          <w:szCs w:val="28"/>
          <w:rtl w:val="true"/>
          <w:lang w:bidi="fa-IR"/>
        </w:rPr>
        <w:t>رضى در كتاب تاريخ مطالعات دين‌هاى ايرانى، به اين نكته نيز اشاره كرده است كه ايرانى‌ها قربانى را با كارد نمى‌بريدند، بلكه به سرش مى‌كوبيدند و دليل اين عمل، تقدس زمين و آب در نزد ايرانى‌ها بود و آنها براى جلوگيرى از آلودگى زمين و آب بدين شكل رفتار مى‌كردند</w:t>
      </w:r>
      <w:r>
        <w:rPr>
          <w:rFonts w:eastAsia="IRNazanin" w:cs="IRNazanin"/>
          <w:color w:val="111111"/>
          <w:sz w:val="28"/>
          <w:szCs w:val="28"/>
          <w:rtl w:val="true"/>
          <w:lang w:bidi="fa-IR"/>
        </w:rPr>
        <w:t xml:space="preserve">. </w:t>
      </w:r>
      <w:r>
        <w:rPr>
          <w:rStyle w:val="FootnoteAnchor"/>
          <w:rtl w:val="true"/>
        </w:rPr>
        <w:footnoteReference w:id="2074"/>
      </w:r>
      <w:r>
        <w:rPr>
          <w:rFonts w:ascii="IRNazanin" w:hAnsi="IRNazanin" w:eastAsia="IRNazanin"/>
          <w:color w:val="111111"/>
          <w:sz w:val="28"/>
          <w:sz w:val="28"/>
          <w:szCs w:val="28"/>
          <w:rtl w:val="true"/>
          <w:lang w:bidi="fa-IR"/>
        </w:rPr>
        <w:t>از جمله حاجاتى كه براى برآورده شدنش قربانى نذر مى‌كنند مى‌توان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بيماران، فرزند زايى، سالم ماندن دام‌ها، سلامت جستن از بلاياى آسمانى، پر آب شدن نهرها و رودخانه‌ها و رفع خشكسالى، بازگشتن از سفرهاى زيارتى به‌خصوص سفر حج، خريد خانه يا اتومبيل رفع مشكل بيكارى و امثال آنها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رسمى است كه اغلب در بين تاجيكان متداول است و آن رسم در مورد گوسفندى است كه در روز عيد سعيد قربان به دنيا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رسم مى‌بايست اين گوسفند در عيد قربان سال بعد در يك چنين روزى قربانى شود</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مزارهاى مورد پژوهش بهترين نذر پس از برآورده شدن حاجت، قربانى است كه مى‌توان به نمونه‌هايى از اين سنت حسنه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قربانى در مزاراتى همچون ميرسيدعلى همدانى، شاه قاسم انوار، محمد بشارا، گورمير وجود دارد، اما بيشتر جنبه توزيع در آن‌جا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بى‌بى خانم در سمرقند علاوه بر گوسفند از مرغ هم براى نذر قربانى استفاده مى‌كنند و در مزار خواجه احرار ولى محلى را براى سر بريدن قربانى درنظر گرفته‌اند كه پس از انجام اين سنت آن را بين</w:t>
      </w:r>
    </w:p>
    <w:p>
      <w:pPr>
        <w:pStyle w:val="BookText"/>
        <w:rPr/>
      </w:pPr>
      <w:r>
        <w:rPr>
          <w:rFonts w:ascii="IRNazanin" w:hAnsi="IRNazanin" w:eastAsia="IRNazanin"/>
          <w:color w:val="111111"/>
          <w:sz w:val="28"/>
          <w:sz w:val="28"/>
          <w:szCs w:val="28"/>
          <w:rtl w:val="true"/>
          <w:lang w:bidi="fa-IR"/>
        </w:rPr>
        <w:t>خدام، رفتگران، فقرا، ساكنين محل و معلولين مستمند، به شكل مساوى توزيع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خواجه بهاء الدين نقشبند در بخارا براى قربانى رسمى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مكان قربانى كه در راه خدا سربريده مى‌شود، مى‌بايست گوشت آن به هفت قسمت مساوى تقسيم شده و بين هفت نفر مستحق توزيع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مناسك</w:t>
      </w:r>
    </w:p>
    <w:p>
      <w:pPr>
        <w:pStyle w:val="BookText"/>
        <w:rPr/>
      </w:pPr>
      <w:r>
        <w:rPr>
          <w:rFonts w:ascii="IRNazanin" w:hAnsi="IRNazanin" w:eastAsia="IRNazanin"/>
          <w:color w:val="111111"/>
          <w:sz w:val="28"/>
          <w:sz w:val="28"/>
          <w:szCs w:val="28"/>
          <w:rtl w:val="true"/>
          <w:lang w:bidi="fa-IR"/>
        </w:rPr>
        <w:t>در بعضى از مزارات ياد شده نماز جمعه به شكل باشكوهى برگزار مى‌شود كه مى‌توان به مساجدى در مجموعه آرامگاهى خواجه احرار ولى و بهاء الدين نقشبند اشاره كرد كه در اين مزارات در اعياد فطر و قربان، نماز مخصوص دو عيد بزرگ مسلمين اقامه مى‌شود، ضمن آن‌كه نمازهاى يوميه به جماعت در اماكن مقدس ذكر شده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سقاخانه حكايت از آب متبرك مزارات اين بزرگواران دارد و زايرين مقدارى از آب سقاخانه‌ها را نوشيده و يا براى استفاده در خانه داخل بطرى‌هايى، آب را ريخته و با خود به ديارشان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سقاخانه در مزاراتى همچون محمد بشارا، خواجه بهاء الدين نقشبند و خواجه احرار ولى، مثال زدنى است و آب لوله كشى شده در مزار شاه قاسم انوار نيز در يك چنين وضعيتى براى اهالى و زايرين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آرامگاه خواجه بهاء الدين نقشبند حوض آبى وجود دارد كه در كنار آن تنورى را جاسازى كرده‌اند و به محل شربت كوثر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قبل داخل اين تنور شربتى از آب ميوه‌هاى مختلف مى‌ريختند تا زايرين كه از راه‌هاى دور به اين مكان مى‌آيند و خسته و تشنه هستند، از اين شربت بنوشند و نفسى تازه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در اين محل از شربت خبرى نيست و فقط به عنوان يك اثر تاريخى و مذهبى مورد بازديد عموم مردم و زايرين قرار مى‌گيرد</w:t>
      </w:r>
      <w:r>
        <w:rPr>
          <w:rFonts w:eastAsia="IRNazanin" w:cs="IRNazanin"/>
          <w:color w:val="111111"/>
          <w:sz w:val="28"/>
          <w:szCs w:val="28"/>
          <w:rtl w:val="true"/>
          <w:lang w:bidi="fa-IR"/>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زايرين بارگاه ملكوتى حضرت امام رضا عليه السلام كه مسير نيشابور و سبزوار را براى رسيدن به مشهد انتخاب كرده‌اند در سبزوار به زيارت مزار ملاحسين كاشفى رفته و ساعاتى را در اين مكان سپرى مى‌كنند، به طورى‌كه اين مزار به دليل در مسير</w:t>
      </w:r>
    </w:p>
    <w:p>
      <w:pPr>
        <w:pStyle w:val="BookText"/>
        <w:rPr/>
      </w:pPr>
      <w:r>
        <w:rPr>
          <w:rFonts w:ascii="IRNazanin" w:hAnsi="IRNazanin" w:eastAsia="IRNazanin"/>
          <w:color w:val="111111"/>
          <w:sz w:val="28"/>
          <w:sz w:val="28"/>
          <w:szCs w:val="28"/>
          <w:rtl w:val="true"/>
          <w:lang w:bidi="fa-IR"/>
        </w:rPr>
        <w:t>زايرين قرار گرفتن، ميزبان علاقه‌مندان حضرت امام رضا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مزارات مورد پژوهش، وجود موزه مردم‌شناسى و تاريخى باعث افزايش اطلاعات زايرين و محققين مختلف مى‌باشد كه حال و هواى خاصى به اين اماكن مقدس اسلامى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موزه آستان قدس رضوى در جنب بارگاه ملكوتى حضرت امام رضا عليه السلام و نيز موزه‌هاى ديگر مانند موزه تاريخ و فرهنگ كولاب در محوطه زيارتگاه ميرسيدعلى همدانى، موزه طريقت نقشبندى در مجموعه آرامگاهى خواجه بهاء الدين نقشبند و اشياء تاريخى به نمايش درآمده سازمان ميراث فرهنگى در محوطه آرامگاه ملاحسين كاشفى در سبزوار، نمونه‌هايى از وجود موزه‌ها در مزارات خراسان و ماوراء النهر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مراسم ديگرى كه در بعضى از مزارها برگزار مى‌شود، مراسم خشوم و عيد گل سرخ و نكچه مانى </w:t>
      </w:r>
      <w:r>
        <w:rPr>
          <w:rStyle w:val="FootnoteAnchor"/>
          <w:rtl w:val="true"/>
        </w:rPr>
        <w:footnoteReference w:id="20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خشوم پنج روز آخر سال و به عبارتى پنج روز مانده به اول فروردين يا اول بهار، مردم با گذاشتن انواع غذا و نوشيدنى بر سر قبور ياد و خاطره عزيزان از دست رفته شان را گرامى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خشوم از نام ماه دوازده تقويم سغديان بجا مانده و در بين مردمان آسياى مركزى رايج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حمزه كمال از قول نرشخى مؤلف كتاب تاريخ بخارا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ماه خشوم مغان بخارا سر مرقد سياوش پسر كيكاوس آيند و هر سال هر مردى آن‌جا يك خروس بدو بيكشد پيش از برآمدن آفتاب روز نوروز</w:t>
      </w:r>
      <w:r>
        <w:rPr>
          <w:rFonts w:eastAsia="IRNazanin" w:cs="IRNazanin"/>
          <w:color w:val="111111"/>
          <w:sz w:val="28"/>
          <w:szCs w:val="28"/>
          <w:rtl w:val="true"/>
          <w:lang w:bidi="fa-IR"/>
        </w:rPr>
        <w:t xml:space="preserve">». </w:t>
      </w:r>
      <w:r>
        <w:rPr>
          <w:rStyle w:val="FootnoteAnchor"/>
          <w:rtl w:val="true"/>
        </w:rPr>
        <w:footnoteReference w:id="2076"/>
      </w:r>
      <w:r>
        <w:rPr>
          <w:rFonts w:ascii="IRNazanin" w:hAnsi="IRNazanin" w:eastAsia="IRNazanin"/>
          <w:color w:val="111111"/>
          <w:sz w:val="28"/>
          <w:sz w:val="28"/>
          <w:szCs w:val="28"/>
          <w:rtl w:val="true"/>
          <w:lang w:bidi="fa-IR"/>
        </w:rPr>
        <w:t>مراسم نكچه مانى به روشن نگهداشتن چراغ بر سر مزار گفته مى‌شود كه بعضاً بر مزار تازه فوت شده سه روز چراغ روشن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در بيشتر مزارات وجود دارد، اما در تاجيكستان از اهميت ويژه‌اى برخوردار است</w:t>
      </w:r>
      <w:r>
        <w:rPr>
          <w:rFonts w:eastAsia="IRNazanin" w:cs="IRNazanin"/>
          <w:color w:val="111111"/>
          <w:sz w:val="28"/>
          <w:szCs w:val="28"/>
          <w:rtl w:val="true"/>
          <w:lang w:bidi="fa-IR"/>
        </w:rPr>
        <w:t>.</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مزار خواجه بهاء الدين نقشبند، رسمى به نام عيد گل سرخ در روزهاى آغازين بهار و هنگام شگفتن گل صد برگ و يا گل محمدى آغاز مى‌گرديد كه زايرين با</w:t>
      </w:r>
    </w:p>
    <w:p>
      <w:pPr>
        <w:pStyle w:val="BookText"/>
        <w:rPr/>
      </w:pPr>
      <w:r>
        <w:rPr>
          <w:rFonts w:ascii="IRNazanin" w:hAnsi="IRNazanin" w:eastAsia="IRNazanin"/>
          <w:color w:val="111111"/>
          <w:sz w:val="28"/>
          <w:sz w:val="28"/>
          <w:szCs w:val="28"/>
          <w:rtl w:val="true"/>
          <w:lang w:bidi="fa-IR"/>
        </w:rPr>
        <w:t>گذاشتن گل سرخ بر مزار خواجه، در مسجد اين مزار به نماز و عبادت مشغول شده و سپس در محوطه آرامگاه به گردش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مراسم عيدگل سرخ به شكل قبل برگزار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w:t>
      </w:r>
    </w:p>
    <w:p>
      <w:pPr>
        <w:pStyle w:val="BookText"/>
        <w:rPr/>
      </w:pPr>
      <w:r>
        <w:rPr>
          <w:rFonts w:ascii="IRNazanin" w:hAnsi="IRNazanin" w:eastAsia="IRNazanin"/>
          <w:color w:val="111111"/>
          <w:sz w:val="28"/>
          <w:sz w:val="28"/>
          <w:szCs w:val="28"/>
          <w:rtl w:val="true"/>
          <w:lang w:bidi="fa-IR"/>
        </w:rPr>
        <w:t>باورها براساس ويژگى‌هاى قومى، ملى، مذهبى، نژادى، تاريخى و جغرافيايى به وجود مى‌آيند و همواره از جايگاه خاصى در فرهنگ عامه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نقش مؤثرى را در تفكرات، انديشه‌ها، عقايد و ويژگى‌هاى شخصيتى و عكس‌العمل‌هاى ما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باورهايى كه در مورد زيارتگاه‌ها وجود دارد متعدد، متنوع و شايد متضاد باشد، اما آنچه كه مسلّم است اين باورها وجود دارند و همه ما هنگامى كه در ارتباط با مزارات قرار مى‌گيريم خواسته و ناخواسته از آنها تأثير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باورهايى كه درباره اين اماكن هستند را مى‌توان به دو گروه كلى حرام و حلال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اعمال، رفتارها، حركات و حتى تفكرات و انديشه‌هايى كه پرداختن به آنها در محدوده يك مزار ممنوع و لازم الاجتناب شمرده مى‌شود، در گروه حرام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مانند ربودن اشياى داخل زيارتگاه، صدمه زدن به مزار، آلوده كردن محيط و رعايت نكردن بهداشت از جمله اعمال و رفتارهاى اين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انديشه‌هاى نادرست درباره زيارتگاه مانند انكار كردن در مورد سابقه مذهبى يك امامزاده و يا به مسخره گرفتن نذر و نيازها، جزء گروه حرام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اعمال و رفتارهاى ممنوع در قلمرو مزارات نوعى تابو </w:t>
      </w:r>
      <w:r>
        <w:rPr>
          <w:rStyle w:val="FootnoteAnchor"/>
          <w:rtl w:val="true"/>
        </w:rPr>
        <w:footnoteReference w:id="2077"/>
      </w:r>
      <w:r>
        <w:rPr>
          <w:rFonts w:ascii="IRNazanin" w:hAnsi="IRNazanin" w:eastAsia="IRNazanin"/>
          <w:color w:val="111111"/>
          <w:sz w:val="28"/>
          <w:sz w:val="28"/>
          <w:szCs w:val="28"/>
          <w:rtl w:val="true"/>
          <w:lang w:bidi="fa-IR"/>
        </w:rPr>
        <w:t>به شمار مى‌روند</w:t>
      </w:r>
      <w:r>
        <w:rPr>
          <w:rFonts w:eastAsia="IRNazanin" w:cs="IRNazanin"/>
          <w:color w:val="111111"/>
          <w:sz w:val="28"/>
          <w:szCs w:val="28"/>
          <w:rtl w:val="true"/>
          <w:lang w:bidi="fa-IR"/>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تابوهايى كه در محدوده يك زيارتگاه قرار دارند را مى‌توان به دو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تابوهايى هستند كه ريشه در مذهب دارند، يعنى اعمالى كه آيين‌ها و قوانين مذهبى آنها را منع كرده است، مانند سرقت و يا به مسخره گرفتن اعمال مذهبى</w:t>
      </w:r>
      <w:r>
        <w:rPr>
          <w:rFonts w:eastAsia="IRNazanin" w:cs="IRNazanin"/>
          <w:color w:val="111111"/>
          <w:sz w:val="28"/>
          <w:szCs w:val="28"/>
          <w:rtl w:val="true"/>
          <w:lang w:bidi="fa-IR"/>
        </w:rPr>
        <w:t>.</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 تابوهايى هستند كه ريشه در فرهنگ و آداب و رسوم ما دارند، مانند تخريب</w:t>
      </w:r>
    </w:p>
    <w:p>
      <w:pPr>
        <w:pStyle w:val="BookText"/>
        <w:rPr/>
      </w:pPr>
      <w:r>
        <w:rPr>
          <w:rFonts w:ascii="IRNazanin" w:hAnsi="IRNazanin" w:eastAsia="IRNazanin"/>
          <w:color w:val="111111"/>
          <w:sz w:val="28"/>
          <w:sz w:val="28"/>
          <w:szCs w:val="28"/>
          <w:rtl w:val="true"/>
          <w:lang w:bidi="fa-IR"/>
        </w:rPr>
        <w:t>كردن زيارتگاه و يا بى احترامى به خادم 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گروه اول كه اعمال حرام است، گروه ديگرى هم وجود دارد كه شامل اعمال و رفتارهاى حلال يا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رفتارى كه در گروه اول جاى نگيرد جزء اين گروه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باورهاى مردم امامزاده‌ها و آرامگاه‌ها و هر آنچه كه در آن وجود دارد و كليه متعلقات آن متبرك و مورد احترام هستند، براى مثال اشيايى كه در داخل آن وجود دارد، اعم از قرآن، آيينه، چراغ، جانماز، كه مى‌توان آنها را با اصطلاح توتم </w:t>
      </w:r>
      <w:r>
        <w:rPr>
          <w:rStyle w:val="FootnoteAnchor"/>
          <w:rtl w:val="true"/>
        </w:rPr>
        <w:footnoteReference w:id="2079"/>
      </w:r>
      <w:r>
        <w:rPr>
          <w:rFonts w:ascii="IRNazanin" w:hAnsi="IRNazanin" w:eastAsia="IRNazanin"/>
          <w:color w:val="111111"/>
          <w:sz w:val="28"/>
          <w:sz w:val="28"/>
          <w:szCs w:val="28"/>
          <w:rtl w:val="true"/>
          <w:lang w:bidi="fa-IR"/>
        </w:rPr>
        <w:t>كه در مردم‌شناسى كاربرد دارد، برابر دانست؛ چرا كه توتم به معنى اشيايى است كه مورد احترام مى‌باشد</w:t>
      </w:r>
      <w:r>
        <w:rPr>
          <w:rFonts w:eastAsia="IRNazanin" w:cs="IRNazanin"/>
          <w:color w:val="111111"/>
          <w:sz w:val="28"/>
          <w:szCs w:val="28"/>
          <w:rtl w:val="true"/>
          <w:lang w:bidi="fa-IR"/>
        </w:rPr>
        <w:t xml:space="preserve">. </w:t>
      </w:r>
      <w:r>
        <w:rPr>
          <w:rStyle w:val="FootnoteAnchor"/>
          <w:rtl w:val="true"/>
        </w:rPr>
        <w:footnoteReference w:id="2080"/>
      </w:r>
      <w:r>
        <w:rPr>
          <w:rFonts w:ascii="IRNazanin" w:hAnsi="IRNazanin" w:eastAsia="IRNazanin"/>
          <w:color w:val="111111"/>
          <w:sz w:val="28"/>
          <w:sz w:val="28"/>
          <w:szCs w:val="28"/>
          <w:rtl w:val="true"/>
          <w:lang w:bidi="fa-IR"/>
        </w:rPr>
        <w:t>آيين قربانى، حضور در روزهاى خاص زيارت، رعايت كردن آداب زيارت، پاك بودن حين زيارت و وضو ساختن قبل از زيارت، خوددارى از اعمال و افعال بد و حرام در محوطه آرامگاه، عدم رعايت بهداشت فردى، از جمله باورهاى مردم در ارتباط با مزارها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نخنديدن با صداى بلند و قهقهه، كفش‌ها را كندن و حركت با پاى برهنه به سمت مزار و دعوا و درگير نشدن با احدى در محوطه اين مكان‌هاى در اغلب مزارات به عنوان يك باور در بين مردم محلى و زايرين مشاهده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دور، شكار حيوانات اهلى و يا وحشى در نزديكى و يا جوار مزارها ممنوع بوده و در صورت عمل به آن براى فرد و خانواده شكارچى بد يمن جلوه مى‌كرد و آنها دچار مشكلات عديده‌اى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مطالعه، مشاهده و بررسى‌هاى انجام شده در خصوص مزارات و زيارتگاه‌هاى مورد تحقيق مى‌توان با حصول به نتيجه و جمع‌بندى از مشاهدات، منابع و اطلاعات به دست آورده به مواردى اشاره كرد كه در هر صورت به اهميت موضوع مى‌پردازد و احترام به اماكن ياد شده را در بين مسلمين با فرق و قوميت‌هاى</w:t>
      </w:r>
    </w:p>
    <w:p>
      <w:pPr>
        <w:pStyle w:val="BookText"/>
        <w:rPr/>
      </w:pPr>
      <w:r>
        <w:rPr>
          <w:rFonts w:ascii="IRNazanin" w:hAnsi="IRNazanin" w:eastAsia="IRNazanin"/>
          <w:color w:val="111111"/>
          <w:sz w:val="28"/>
          <w:sz w:val="28"/>
          <w:szCs w:val="28"/>
          <w:rtl w:val="true"/>
          <w:lang w:bidi="fa-IR"/>
        </w:rPr>
        <w:t>مختلف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معنوى حاكم بر اين اماكن، اعتبار ويژه‌اى به آن بخشيده و از دوام و پايندگى ممتازى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پژوهش به كرات مشاهده شد كه چگونه معتقدين پاى بند به سنت‌ها و مراسم و مناسك موجود در اين مزارات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فهم و استنباط دقيق و صحيح از آداب زيارت براى عرض وجود پا به محوطه و صحن مزار مى‌گذارند و همواره يك نوع دغدغه و تشويش خاطرى دارند كه مبادا از آنها عملى سر بزند كه خلاف عرف و آداب زيارت باشد، به طورى‌كه حتى خنده بلند و سخنان بيهوده را در آن مكان‌ها به هيچ وجه جايز ندانسته و در صورت مشاهده به افراد خاطى تذكر نيز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آنها در اين اماكن يك نهايت و آرزوى قلبى و باطنى بوده و براى اين‌گونه سفرهاى زيارتى، از قبل برنامه‌ريزى كرده و پولى را هم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تضرعى كه در قالب دعا در اماكن مقدس اسلامى توسط زايرين انجام مى‌گيرد، به شكلى خفيف‌تر در ساير اديان و مذاهب جهان نيز ديده مى‌شود و مهم‌ترين دليل آن در كنار اعتقادات افراد كاركرد روانى مكان‌ها و فضاهاى معنوى براى آنها مى‌تواند باشد</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دين اسلام نيز دعا جايگاه ويژه‌اى داشته و به عنوان مسير رسيدن به تقرب الهى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نذورات، توزيع گوشت قربانى در بين مستمندان، اقامه نمازهاى جمعه و جماعات، برگزارى مراسم در اعياد دينى از جمله اعمال نيكى است كه در اين زيارتگاه‌ها به طور مستمر انجام مى‌شود و مردم اين‌گونه اعمال را سنت‌هاى حسنه دانسته و سعى مى‌كنند در انجام آنها هيچ‌گاه كوتاهى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حضور در مزارات و بر پايى يك چنين مراسمى ضمن ايجاد پيوستگى و انسجام لازم بين مسلمين، به بقاى فرهنگ دينى كمك قابل توجه و شايانى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مزارات براى شناساندن هويت فرهنگى يك ملت يا قوم به عنوان ميراث فرهنگى آن سرزمين محسوب مى‌شود و همواره اين آثار به منزله تاريخ و پيشينه يك قوم به شمار مى‌رود، مع الوصف لزوم حفظ، ترميم و بازسازى اين ابنيه‌هاى تاريخى، مذهبى بر مسئولين ذى ربط توصيه مى‌شود تا پاسدار و نگهبان شايسته‌اى از اين مجموعه‌هاى فرهنگى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پايان نامه طرح توسعه مجموعه حرم مطهر حضرت عبدالعظيم حسنى عليه السلام، على اكبر خان محمدى، دانشگاه علم و صنعت،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تاريخ اديان، ميرچا الياده، ترجمه جلال ستارى، تهران، سروش، چاپ اول،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ديدار، محمد مهدى ركنى يزدى، مشهد، اداره امور فرهنگى آستان قدس رضوى،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معين، محمّد معين، تهران، معين،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فرهنگى فارسى عميد، حسن عميد، تهران، امير كبير، چاپ هجدهم،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فارسى، على اكبر دهخدا، تهران، مؤسسه لغت نامه دهخدا، چاپ دوم دوره جديد،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انسان‌شناسى، محمود روح الامينى، تهران، زمان،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مبانى انسان‌شناسى، محمد صادق فربد، تهران، دانشگاه تهران،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مردم‌شناسى اجتماعى، هاشم رضى، تهران، آسيا، چاپ اول،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بينش،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عسكرى خانقاه، تهران، شب‌تاب،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مزارهاى شمال تاجيكستان، حمزه كمال، دوشنبه، بنياد فرهنگ تاجيكستان، چاپ اول،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باب اخبار الرجل اخاه بحبه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الزاء والواو والراء اصل واحد يدل على الميل والعدول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لانه مائل عن طريقه‌الحق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ازور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ريشه ديگرى براى اين واژه ذكر كرده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 لانه اذا زارك فقد عدل من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زاره، يزروه، زيارة وزورا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فهو 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والزيارة فى العرف قصد المزور اكراما له و استيناسا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ربع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الحج، ابواب المزار،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امام رضا عليه السلام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الحج،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كتاب الحج، باب فضل زيارة أبى الحسن الرضا عليه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فضل زيارة امير المؤمنين عليه السلام؛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مسالك الافهام، المستحبات بعد الحج، المسئلة الخامسه،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والشرح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زيارت حضرت زهرا عليها السلام در روز يكشنبه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زيارت چهارم امير المؤمنين على 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زيارت امام حسين عليه السلام در روز عاشورا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زيارت امام رضا عليه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زيارت حضرت بقية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چهارده زيارت جامعه ذكر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جنگ بدر، نخستين جنگ رسمى مسلمانان با مشركان بود كه مشركان دركمال قدرت و مسلمانان در قلت عِدّه و عُدّه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پيروزى يا شكست در اين جنگ تأثيرى شگرف در سرنوشت اسلام و مسلمانان داشت و شركت صادقانه در آن، حكايت از صداقت در ايمان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عنوانى پرافتخار براى شركت كنندگان در آن جنگ بود و در برخى موارد معيار سنجش اعمال، مقايسه عمل با شركت در جنگ بدر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سؤال را ابوذر از سلمان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امير المؤمنين عليه السلام مى‌رويم و از خود آن حضرت مى‌پرسيم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جواب مبسوط آن حضرت به اين دو صحابى،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كفعمى،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مفاتيح الجنان، زيارت امام حسين عليه السلام در روز عرفه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امام حسين عليه السلام در عيد فطر و قربان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و مصباح الانس،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Ziarat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فى الكتاب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لمفهوم الزيارة و آثارها وأحكامها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فارس،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خصوص زيارت خداوند نيز كه در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اجعلنى من زوّارك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معناى قصدكنندگان به سوى او و پناه‌آورندگان به درگاهش تفسير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ربع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زور،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چنين معنا و حقيقتى حضور واقعى و اصيل زاير در نزد مزور را به همراه دارد و از اين رو، اگر زيارت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زاير در نزد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 اين تعريف به لازم معناست؛ البته لازم بيّن و حتمى آن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زيارت و آيين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لازم بيّن و حتمى بودن آن،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 السنة،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 السنة،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در زيارت جناب رسول اللَّه صلى الله عليه و آله، چهار هدف ياد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ياد كرد مرگ و آخرت؛ به‌خاطر دعا براى آن حضرت؛ براى متبرك شدن به وجود آن جناب كه از اعظم بركات است؛ براى اداى حق آن جناب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آيات اين مقاله از استاد فولادوند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 اللغة،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يادداشت‌هاى استاد مطهرى،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به نقل از المنجد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و اصطلاحات فقهى،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فارسى،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ص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ص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به نقل از فرهنگ فارسى معين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فارسى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المسماة بمقتبس الأثر و مجدّد مادثر،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فارسى،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دانش‌نامه دين، زيارت در آيين هندو، هفت آسمان، فصلنامه تخصصى اديان و مذاهب،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ديگرگونى در زيارت شيعيان نيز رخ داده است؛ يعنى آميزه‌اى از سير و سياحت و تفريح و زيارت، و گويا آخرين آنها، زيارت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دين، زيارت در آيين هندو،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اديان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آيين هندو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Hardwa r</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Varanasi</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نويسنده محترم در كتاب خود از برخى ويژگى‌هاى تعريف زيارت با دقت ياد كردند، اما معلوم نيست كه با اين اعتقاد، چرا از ارائه مفهومِ فراگير، غفلت كردند و معنا و مفهوم زيارت را نارس باز گفتند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درست، بعد از مرگ هم مى‌تواند از جسم خود نگهدارى كند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فى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گفتارهاى معنوى،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النفوس الزائرة المتصلة بالبدن الغير المفارقة تستمدّ من تلك النفوس المزور جلب خير أو دفع ضررو 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10917</w:t>
      </w:r>
      <w:r>
        <w:rPr>
          <w:rFonts w:ascii="IRNazanin" w:hAnsi="IRNazanin" w:eastAsia="IRNazanin"/>
          <w:b w:val="false"/>
          <w:b w:val="false"/>
          <w:bCs w:val="false"/>
          <w:i w:val="false"/>
          <w:i w:val="false"/>
          <w:iCs w:val="false"/>
          <w:color w:val="333333"/>
          <w:sz w:val="20"/>
          <w:sz w:val="20"/>
          <w:szCs w:val="20"/>
          <w:rtl w:val="true"/>
        </w:rPr>
        <w:t xml:space="preserve">، به نقل از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نور على نور،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اعتر على غير هذا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فى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واژه‌هاى فارسى سره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فصيح الزّمان شيرازى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فارسى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به نقل از منتهى الأرب، اقرب الموارد، ناظم الأطباء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آداب زيارت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والسنة،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10919</w:t>
      </w:r>
      <w:r>
        <w:rPr>
          <w:rFonts w:ascii="IRNazanin" w:hAnsi="IRNazanin" w:eastAsia="IRNazanin"/>
          <w:b w:val="false"/>
          <w:b w:val="false"/>
          <w:bCs w:val="false"/>
          <w:i w:val="false"/>
          <w:i w:val="false"/>
          <w:iCs w:val="false"/>
          <w:color w:val="333333"/>
          <w:sz w:val="20"/>
          <w:sz w:val="20"/>
          <w:szCs w:val="20"/>
          <w:rtl w:val="true"/>
        </w:rPr>
        <w:t xml:space="preserve">، به نقل از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نوين،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به نقل از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فى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كتاب المزار،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با توجه به اهداف زيارت، آن را در دو رده ياد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اهل قبور و زيارت اولياى الهى، كه اولى با هدف سودرسانى است؛ چون آنان نيازمند و رنجوراند، و دومى به نيتِ سودبرى است؛ چون آنها دارنده و گنجوراند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 زيارت اهل قبور براى طلب رحمت و نثار فاتحه و دعا براى مغفرت آنهاست، ولى زيارت اوليا شكل طلب رحمت و مغفرت ندارد، بلكه نوعى ستايش و درود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است؛ تمجيد و ثناست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استاد مطهرى،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يوجب سلب العلاقة الصورية لا المادية ولهذا شرّع زيارة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موجب قطع علاقه‌صورى مى‌شود، اما علاقه مادى همچنان پايدار است و از همين جهت زيارت قبور تشريع و جايز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ومصباح الأنس،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خصوص زيارت خداوند نيز كه در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اجعلنى من زوّارك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به معناى قصدكنندگان به سوى او و پناه آورندگان به درگاهش تفسير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ربع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زور،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چنين معنا و حقيقتى حضور واقعى و اصيل زاير در نزد مزور را به همراه دارد و از اين رو، اگر زيارت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زاير در نزد 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شد، اين تعريف به لازم معناست؛ البته لازم بيّن و حتمى آن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آئين 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لازم بيّن و حتمى بودن آن،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فاطمه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كامل شيخ بهايى،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والسنة،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فى فقه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 السنة،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نوين،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الصّراطُ الأقْوَمُ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زيارت جامعه كبيره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ولاءها وولايتها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بر جهان بينى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جهان‌بينى توحيدى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مقابيس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الاسلاميه الشيعيه،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در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 روايى نقل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زيارت المعصومين كه توسط مؤسسه امام هادى تدوين گرديده، درباره سند و مدرك اين متون پژوهش‌هاى ارزنده و جالبى دارد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زيارت المعصومين، مقدّمه،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زيارت المعصومين،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المؤمنين و آدابها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زيارت المعصومين،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اهتمام ائمه هدى به زيارت مشاهد معصومين، بنگريد به مأخذ قبل،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فرازهاى فروزان،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جرعه‌هاى جانبخش،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فرزانگان،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فرازى از زيارت جامعه كبيره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رسايل ابن سينا،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من العلم الالهى،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كلام حضرت در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رساله زيارة القبور 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كافى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يك غزل، سروده نويسنده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فرهنگ عميد،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كورش كبير، تعليقات و مقدّمه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دفتر اول،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رستم وسهراب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ابيات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گاثه‌ها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ارت يشت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اوستا،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مزامير، توضيحات ابتداى كتاب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مزامير، زمور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مكاشفه يوحنا،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مسلّم، دشمن‌ترين مردم نسبت به مؤمنان را يهود ومشركان خواهى يافت و نزديك‌ترين دوستان به مؤمنان را كسانى مى‌يابى كه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نصارا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خاطر اين است كه در ميان آنها، افرادى عالم و تارك دنيا هستند، و آنها تكبر نمى‌ورزند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اديان، جان بى‌ناث؛ تاريخ اديان، عبداللَّه مبلغى آبادانى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تفسير منير،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گسترده‌تر نشدن مبحث وخارج نشدن از موضوع اصلى به همين درجه از ايجاز كفايت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پژوهشگران مى‌توانند به كتاب‌هاى صحيح سنن مصطفى نوشته ابوداود و صحيح بخارى و صحيح مسلم و شرح صحيح مسلم نوشته نووى و احياء علوم الدين غزالى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پيشينه تاريخى لاهيجان، محمد على و زين العابدين قربانى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دانيال نبى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قاموس كتب مقدس تحت كلمه عصابه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لوقا،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اول تيموس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اعمال رسولان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اديان جهان،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تواريخ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عبرانيان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تثنيه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پادشاهان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دوم سموئيل، باب ششم،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مسيح،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اول پادشاهان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ارميا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حزقيل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نسب و دين‌هاى ايران باستان،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حزقيل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رسول به روميان باب يازدهم،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سفر داوران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اول سموئيل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رسول به روميان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روميان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سفر خروج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لاويان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پيدايش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لاويان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داوران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پادشاهان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هفدهم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عاموس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دوم پادشاهان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حرقيال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دوم پادشاهان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پيوسته انجمن فيزيك ايران، عضو پيوسته انجمن نجوم ايران و عضو هيئت علمى دانشگاه علوم قرآنى تهران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و ديانت يا جهانگردى و سياحت؟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وقف ميراث جاويدان،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بخش يسنا،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بخش يسنا،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Hazanaepata</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Urvasan</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Vohugaona</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Vohukereti</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نام‌هاى اوستا، كتاب ا و 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جغرافياى تاريخى ايران باستان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نيكوكارى و داد و دهش در ايران باستان،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Maidyo Zaram</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Maidyo Shem</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Paity Shahim</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Ayatheram</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Maidyarem</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Hamas Path Maidyam</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گاهنبار در ايران باستان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وقف ميراث جاويدان،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گزيده ريگ ودا، قديمى‌ترين سرودهاى آريايى هند،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بمبئى اردشير خبردار از زرتشتيان هند، گات‌ها را به زبان انگليسى ترجمه كرده است و در آخر آن‌كتاب فرهنگى ترتيب داده و لغات مشتركى را كه در گات‌ها و ريگ ودا به كار برده شده، با نشان دادن تلفظ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كرده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Sanskrit</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Tilk</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Muller</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Jacobi</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قديم ايرانى،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Nagas</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Dravidian</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Ariyana- Vaeyo</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Kassites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مركزى زاگرس </w:t>
      </w:r>
      <w:r>
        <w:rPr>
          <w:rFonts w:eastAsia="IRNazanin" w:cs="IRNazanin"/>
          <w:b w:val="false"/>
          <w:bCs w:val="false"/>
          <w:i w:val="false"/>
          <w:iCs w:val="false"/>
          <w:color w:val="333333"/>
          <w:sz w:val="20"/>
          <w:szCs w:val="20"/>
        </w:rPr>
        <w:t>Zagros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برآمده وجود دارد كه به سوى غرب و در بين النهرين پيش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لرستان كنونى بوده كه در حدود هزاره دوم پيش از ميلاد ساكنان آن‌جا، يعنى كاسيان بابل را فتح كرده و مدت پنج قرن در آن‌جا حكمروايى داشتند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ماندلاى دهم، سرود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ريگ 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منبع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Yazata</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Raspi</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سرودهاى زرتشت،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Zavr</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Zaothra</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Zavr</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Zohr</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Myazda</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Myazd</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Baresman</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Barsam</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Barez</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Drun</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Draonangh</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Draona</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Drun</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Drun -Yashtam</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Haoma</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Sona</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Prahum</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Ratu</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مزديسنا، واژه‌نامه توضيحى آيين زرتشت،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Pairi</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Vaedh</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 تأليف يسنا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جزئى از نامه مينوى اوستا،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اقتصادى زندگى روستاييان و طبقات اجتماعى ايران،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باستان، كتاب ششم، قطع جيبى،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ايران در زمان ساسانيان، كريستين سن،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از آغاز تا اسلام،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Aeura Paiti</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گزارش‌هاى باستان‌شناسى،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از آغاز تا اسلام،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اجتماعى ايران،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باستانى ايران،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مدارس ايران،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گزارش‌هاى باستان‌شناسى،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مديريت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نيشابور،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حديث رسول اللَّه صلى الله عليه و آله و سلم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حديث و سنت پيامبر صلى الله عليه و آله را قبول نكنيد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جز اين‌كه كارهايى انجام دهند و آن كار موجب شود با آنها به جنگ بپردازم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زنان مسلمان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آن راجع شود به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وجوب عمل به سنت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قول صحيح او واجب القبول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آن راجع شود به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آن 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كليد بهشت در احتجاج به سنت رسول اللَّه صلى الله عليه و سلم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سخن علامه بن باز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در شرح حال نامبرده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حيضتك ليست في يدك</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بيت امّ سلمة، فسألت ابنة ابنها عن مصلّى النبى صلى الله عليه و آله، فأرتنى المسجد، فاذا فيه خمرة فأردت أن انحيّها،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النبىّ صلى الله عليه و آله كان يصلّى على الخمرة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يأتيها فيقيل عندها فتبسط له نطعاً فيقيل عندها و كان كثير العرق فتجمع عرقه فتجعله في الطيب‌والقوارير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يصلّى على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سند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سيرتنا،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در 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دعائم الاسلام، از امام صادق عليه السلام روايت شده است كه آن حضرت بر خمره نماز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احمد، طبرانى در الكبير، و ابى يعلى غير از اين‌كه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خمره و حصيرى داشت كه بر آنها نماز مى‌خواند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لرسول اللَّه صلى الله عليه و آله حصير وخمرة يصلّى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 حبيبه همسر پيامبر صلى الله عليه و آله نقل شده است كه رسول خدا صلى الله عليه و آله بر خمره نماز مى‌خواند، كه ابويعلى و طبرانى در الكبير و المصنف،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آن را نقل كرده‌اند و رجال ابى يعلى رجال صحيح هستند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يدخل على امّ سليم، فتبسط له نطعاً فيقيل عليه، فتأخذ من عرقه فتجعله في طيبها وتبسط له الخمرة فيصلّى عليها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النبى صلى الله عليه و آله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ليست في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تاريخ اصبهان، ابى نعيم،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عون المعبود بر سنن ابى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به نقل از ابوهريره و ابن عمر و عايشه؛ 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منحة 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ناولينيها، فإنّ حيض المرأة ليس في‌يدها ولافمها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النبى صلى الله عليه و آله قال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أحدثت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حيضتك في يدك؟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كان في المسجد، فقال للجارية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حيضتها ليست في 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تبسطها فيصلّى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با اندكى تفاوت در مسند ابى عوانه،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 سندهاى متعدد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حيضتك ليست في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قريب به اين مضمون در مسند ابى عوانه،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 سندهاى متعدد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ميمونة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يصلّى وأنا خداؤه وربما أصابنى ثوبه اذا سجد وكان يصلّى على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عون المعبود،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سنن 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تراتيب الاداريه،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 أحدنا بالخمرة إلى المسجد فتبسطها وهى حائض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يدخل عليها قاعدة وهى حائض، فتسبط له الخمرة في مصلّاه، فيصلّى عليها في بيتى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حديث طويل، اختصرناه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بعض نساء النبىّ تسكب عليه الماء وهى حائض وتناوله الخمرة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أن تسكب الحائض على يد المتوصّى وتناوله الخمرة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يصلّى على الخمرة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يصلّى على الخمرة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يقول لجاريته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ناولينى الخمرة من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حيضتك ليست فى يدك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مشايخ سه گانه و المحاسن برقى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على ما كان معمولًا بخيوطة ولا تصلّ على ما كان معمولًا بسيورة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است از پوست كه به طول بريده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تفاوت حصيرى كه نخ در آن به كار رفته با حصيرى كه در آن از پوست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اين‌كه هر دو در داخل شاخه‌هاى خرما پوشيده شده و مخفى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گاهى از اوقات، كارگران از مردار پرهيز نمى‌كنند و يا اين‌كه معتقدند كه پوست مردار به وسيله دبّاغى پاك و طاهر مى‌شود، چنان‌كه الوافى، در حاشيه كافى به اين مطلب اشاره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آن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 ://aftab .ir</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.masoumeh .com /far /page .php ?page 2 id 1</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 hawzah. net/ Per/ Magazine/ MR/ 540/ mr 90540. Asp</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polity Giddens, Anthony, Sociology</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زاره، يزوره، زيارة، زوراً أى قصده، فهو زائر، و هم 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از راه دور نيز اگر چه زيارت است، ولى در كانون بحث ما قرار ندارد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Mills, C. Wright The Sociological( 0791. Penguim )Imagination</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Giddens ,Anthony ,Op .cit ,p</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khodayeman. blogfa. com/ post- 31. aspx</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تأسف بسيار، هم‌زمان با ارسال اين كتاب براى چاپ، حضرت آيت اللَّه على‌پناه اشتهاردى استاد برجسته حوزه و اسوه و نمونه اخلاق در ماه مبارك رجب و بعد از خواندن نماز مغرب به ديدار حق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روحش شاد و با اولياى طاهرين قرين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كميته علمى همايش</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زيارت خداوند در عرش باشد يا در فرش، يكسان است و اين نه چنان است كه طايفه اى از مسلمين گمان كرده اند كه خداوند در عرش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عقيدة اهل السنة و الجماعة، تاليف محمد بن صالح، ترجمه اسحاق بن عبدالله دبيرى العوضى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لازمه اين تجسم است و مجسمه كافرند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باب يدء الحجر و باب يدء البيت و بابان اول ما خلق اللَّه من الارضين موضع البيت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حج الأنبياء،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روحاء بر وزن قمراء شهرى است در چهل ميلى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و همچنين است و صفائح الروحاء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بيان مجمع البحرين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بعثت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سفيد مصرى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كتاب الحج ابواب الزيارات، باب زيارة النبى،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يسار از امام 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اين‌صحيح است شايد در نسخه كافى اين‌جانب سقط شده است و اللَّه العالم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المزار، باب فضل الزيارات و ثوابها،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بدون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باب مسجد 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المزار، باب النوادر،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مؤلف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زيارت فاطمة الزهرا عليها السلام رجوع شود به وسائل الشيعة، كتاب الحج،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چون طولانى بود نقل نكرديم،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ابواب المزار،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ابواب المزار،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ابواب احكام العشرة من كتاب الحج،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مأخوذ از تفسير زواره‌اى استاد ملا فتح اللَّه كاشى مى‌باشد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الَّذينَ غَلَبُوا عَلى أمْرِهِمْ لَنَتَّخِذَنَّ عَلَيْهِمْ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مفسرين گفتند مراد از غلبوا دراين آيه يعنى اكثريت دين‌دارهاى آن زمان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فى رحلة عمر بن سعد من كربلا الى الكوفه،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طبع السيد احمد الكتابجى صاحب المكتبة الاسلاميه،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نقل به معنى</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التهذيب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بقعه قطعه‌اى از قطعات زمين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طوسى، كتاب الحج، باب فضل زيارة اميرالمؤمنين عليه السلام،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الزيارات،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عرفه،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عليه السلام،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رهنماى انسانيت،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نقد و تحليل مثنوى، دفتر دوم،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حقيقت،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رهنماى انسانيت،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رهنماى انسانيت،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استعلامى،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حسن عليه السلام،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حكمت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فطرى به چيزهايى گفته مى‌شود 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همگانى باشد و اختصاص به رنگ، نژاد، تاريخ، مليت يا سرزمين خاصّى نداشته باشد؛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علوم حصولى نياز به تعليم و تعلّم نداشته باشد، بلكه در نهان و نهاد آدمى تعبيه شده باشد؛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تبليغات منفى، تحميل و فشار نتواند آن را ريشه‌كن كند، اگر چه ممكن است از شدت و حرارت آن بكاهد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تبليغات، شبيه غبار روى آيينه شفاف است كه نسيمى آن را برطرف نموده و چهره آيينه را آشكار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اين نكته نيز ضرورى است كه امور فطرى به لحاظ هماهنگى آن با طبيعت انسان و نظام خلقت اگر در مسير صحيح قرار گيرد و به شيوه پسنديده از آن استفاده شود قطعاً موجب كمال انسان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در 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ريشه ديگرى براى اين واژه ذكر كرده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طايفه از يهود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تفسير ديگرى نيز براى اين آيه ذكر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معناى ملاقات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محشى با توجه به حاشيه آيت اللَّه خوئى،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الإيمان، باب مَن ماتَ على الكُفرِ فَهُوَ فى النّار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الجنائز، باب زيارة قبر المشرك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الجنائز، باب ما جاء فى زيارة قبور المشركين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منهج الرشاد،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المزار،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فضل زيارة اميرالمؤمنين عليه السلام؛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الحقايق،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كتاب الحج، باب فضل زيارة أبى الحسن الرضا عليه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ما يقال عند دخول القبور،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منشور عقايد اماميه،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مالى مررت على القبور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الحبيب، فلا يرد جوابى يا قبر، مالك لا تجيب مناديا امللت بعدى خلة الاحباب؟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نكته كه اين زيارت، در اربعين همان سال بوده يا سال بعد، بين مورخين دو نظراست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تحقيق بيشتر، به كتاب اربعين از شهيد قاضى طباطبايى مراجعه كنيد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دعبل، كه با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مدارس آيات خلت من 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معروفيت دارد، به صورت‌هاى گوناگون، كم و زياد، در منابع مختلفى نقل شده است كه مفصل‌ترين صورت نقل اين قصيده، در كتاب 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نقل شده است كه حدود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مى‌باشد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ابواب المزار،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امام رضا عليه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الاحكام،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الوهابيه فى الميزان،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آيين وهابيت،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يكره أن يبنى على القبر بيت أو قبة أو مدرسة أو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مصادر ياد شده مراجعه شود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موسى بن جعفر عليه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جامعه كبيره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پايين پا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ائمه بقيع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زيارت حضرت رسول صلى الله عليه و آله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بيان شهيد مطهرى در عدل الهى،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رهبرى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زيارتنامه‌ها و كتب‌ها مراجعه و در تعبيرات، دقت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و دعاى ندبه و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امام 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لا تجعله آخر العهد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الى النبى،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نشريه كوثر،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نشريه، كوثر،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در سيره عترت، حسين رجبى، كوثر،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شفاء السقام،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نگين قم،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عليها السلام و شهر 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ستيغ نور، شرح حال مرحوم آيت اللَّه العظمى سيد شهاب الدين مرعشى نجفى،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عليها السلام دوم،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 آيت اللَّه شيخ لطف اللَّه صافى گلپايگانى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كوثر،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وصيت‌نامه آيت اللَّه العظمى گلپايگانى،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التصانيف،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از اين حديث مقام حضرت حمزة بن موسى بن جعفر عليه السلام كه در جوار حضرت عبدالعظيم در رى مدفون مى‌باشد، نيز روشن مى‌شود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كريمه اهل بيت،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دانشگاه آزاد اسلامى واحد نجف آباد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قصيده مذكور در كتاب كشف الارتياب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پايانى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با مطلع</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اتَّخِذُواْ مِن مَّقَامِ إِبْرَ 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در بعضى از روايات آمده است كه امام حسين عليه السلام در شام هر جمعه به زيارت قبر امام‌حسن عليه السلام مى‌رفت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الامام الحسين عليه السلام،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42997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42995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42998</w:t>
      </w:r>
      <w:r>
        <w:rPr>
          <w:rFonts w:ascii="IRNazanin" w:hAnsi="IRNazanin" w:eastAsia="IRNazanin"/>
          <w:b w:val="false"/>
          <w:b w:val="false"/>
          <w:bCs w:val="false"/>
          <w:i w:val="false"/>
          <w:i w:val="false"/>
          <w:iCs w:val="false"/>
          <w:color w:val="333333"/>
          <w:sz w:val="20"/>
          <w:sz w:val="20"/>
          <w:szCs w:val="20"/>
          <w:rtl w:val="true"/>
        </w:rPr>
        <w:t xml:space="preserve">، در كتاب ذخائر العقبى فى مناقب ذوى القربى،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نيز حديثى درباره اين‌موضوع نقل شده است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42977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42983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اولًا جمع مؤنث است و ثانياً در روايات ديگر نيز صريحاً زنان را نهى كرده، مثل حديث </w:t>
      </w:r>
      <w:r>
        <w:rPr>
          <w:rFonts w:eastAsia="IRNazanin" w:cs="IRNazanin"/>
          <w:b w:val="false"/>
          <w:bCs w:val="false"/>
          <w:i w:val="false"/>
          <w:iCs w:val="false"/>
          <w:color w:val="333333"/>
          <w:sz w:val="20"/>
          <w:szCs w:val="20"/>
        </w:rPr>
        <w:t>42986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دركنزالعمال، و ثالثاً ابن ماجه اين حديث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النهى عن زيارة النساء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بالأثار،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والشرح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والتنبيهات، با شرح خواجه نصير،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انواريه،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 منبع الأنوار،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اتحاد عاقل به معقول،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معروف به اسفار،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معروف به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فى أحوال الموتى و امور الآخرة،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فصل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فى أحوال الموتى و امور الآخرة،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للَّه‌ملائكة سيّاحين فى الأرض يبلغونى عن امّتى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علىّ فى شى‌ء من الأرض أبلغته و من سلّم علىّ عند القبر سمعته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كنز العمال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انديشه‌ها،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سنتنا،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دانشگاه و عضو باشگاه پژوهشگران دانشگاه آزاد اسلامى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كليدى جامعه‌شناسى،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آناتومى جامعه،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جامعه‌شناسى،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مبانى انسان‌شناسى،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انسان‌شناسى عمومى،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مبانى انسان‌شناسى،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جامعه‌شناسى،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جامعه‌شناسى،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جامعه‌شناسى،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آناتومى جامعه،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اجتماعى،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جامعه‌شناسى،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اجتماعى،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مبانى انسان‌شناسى،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انديشه‌ها و نظريات انسان‌شناسى،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واژه زور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مدخل ابواء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شرح النووى،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الصلوه؛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الترغيب فى قيامه رمضان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ليسان الهيات و معارف اسلامى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جلالين؛ ذيل سوره توبه،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آتاكم ماتوعدون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چنين تفسير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جائكم ما توعدون بوقوعه فى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چنين تفسير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و أنتم موجلون و الأجل هنا مدّة ما بين الموت إلى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معنى جمله همان خواهد بود كه در بالا گذشت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كه در سرزمين بقيع فراوان مى‌روييد، از اين جهت نام بقيع، بقيع الغرقد ناميده مى‌شد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ما يقال عند دخول القبور و الدعاء لأهلها، كتاب الجنائز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جريده الجزيره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القعده، سال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جريده الجزيره،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قعدة الحرام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شماره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فى الكتاب و السنة،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فى احاديث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در اين كتاب روايات صحاح پنج‌گانه گردآورى شده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حديث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الأحكام السلطانيه،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اين حديث راعلامه امينى از چهل و يك مصدر حديثى و فقهى نقل كرده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معجم كبير؛ غزالى، احياء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سبكى در شفاء السقام،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سمهودى در وفاءالوفاء،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كرده‌اند و علامه امينى آن را از شانزده مصدر نقل كرده است،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حديث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بيهقى در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سبكى در شفاءالسقام،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سمهودى در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و علامه امينى آن را از بيست و پنج مصدر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المواقيت، 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علامه امينى در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حديث را از سيزده مصدر نقل كرده است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اسلامى،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علم اخلاق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على من شم تربة احمد أن لا يشمّ مدى الزمان غوالياً</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مطلبى را براى ما روشن مى‌كند و آن اين‌كه منع از توسل به قبور پاكان، از بدعت‌هاى اموى‌ها مى‌باشد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به نقل از استاد نجم الدين طبسى در مجموعه آشنايى جوانان با معارف اسلامى</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ترجمه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روافد الايمان إلى عقائد الإسلام، استاد نجم الدين طبسى،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كشف الارتياب به نقل از 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كتب ديگر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المنكى،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تحفة الزوار آن مطلب را صحيح دانسته و ناقلين آن را به وثاقت تأييد كرده 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رويكرد عقلانى بر باورهاى وهابيت،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اوايل قرن دوم روى قبر حضرت حمزه عليه السلام مسجدى بنا كردند و اين مسجد همچنان آباد بود تا اين‌كه وهابيان آن را ويران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لَّآأَسَلُكُمْ عَلَيْهِ أَجْرًا إِلَّا الْمَوَدَّةَ فِى الْقُرْبَى وَ مَن يَقْتَرِفْ حَسَنَةً نَّزِدْ لَهُ فِيهَا حُسْنًا إِنَّ اللَّهَ غَفُورٌ شَكُورٌ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بحبّ آل بيتكم فإنّه حق اللَّه عليكم و الموجبُ على اللَّه‌حقّكم، ألا ترون إلى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أسئلكم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كتاب المناسك</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كتاب الجنائر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بزرگداشت اولياء خدا،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كسى كه مذهب وهابى را پديد آورد و در راه ترويج آن، به شدّت كوشش كرد، محمد بن عبد الوهّاب از علماى نجد در قرن دوازدهم هجرى بود؛ مسلك وهابى منسوب به اوست كه اين نسبت از نام پدر او عبد الوهاب گرفته شده كه وهّابيان اين نسبت را قبول ندارند و مى‌گويند نام وهابى را دشمنان به آنان اطلاق كرده‌اند و درست اين است كه ايشان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نسبت به 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 همه اينها اين جريان، ريشه در قرن هفتم و هشتم دارد و يكى از بزرگ‌ترين علماى حنبلى ابن تيميه حرّانى است كه محمد بن عبد الوهاب در قرن دوازدهم عقايد خود را از او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آلوسى،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الافنائى،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الصلوة؛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برگرفته از كتاب الجواهر الباب،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الافنائى،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كتاب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چرا؟، پرسش و پاسخ در مدينه منوره،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الافنائى،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شلتوت الفتاوى،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الذى ترشد إليه الآثار الدينيه إنّها تخرج من بدن الانسان، فيكون الموت، و إنّها تبقى ذات ادراك،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الخصائص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الرد على الافنائى،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آداب السفر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الجنائز،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زيارة القبور؛ المستدرك،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ابى أبى شيبه،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بزرگداشت اولياى خدا،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مات الحسن بن الحسنُ بن على ضَرَبت إمرأتُه القُبّة على القبر سَنَة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جعل أسفل مهراس علاقه على قبر عثمان بن مظعون ليدفن الناس حوله فلما استعمل معاوية مروان بن الحكم على المدينة حمل المهراس على قبر عثمان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سيوطى بر 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مطلقه امام حسين عليه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ذيل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كتاب التفسير، تفسير سوره احزاب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تحنيك، عبارت است از اولين خوردنى كه به طفل مى‌خورانند از تربت يا چيز ديگرى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من ذكر من درع النبى صلى الله عليه و آله وعصاه وسيفه وقدمه وخاتمه وما استعمل الخلفاء بعده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رمس رسول اللَّه صلى الله عليه و آله جائت فاطمه فوقفت على قبره وأخذت قبضه من تراب القبر ووضعت على عينيها وبكت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ابى عن الرجل يمسّ منبر رسول اللَّه صلى الله عليه و آله ويتبرّك بمسه ويقبله ويفعل بالقبر مثل ذلك رجاء ثواب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دانشگاه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السنن فى شرح مختصر سنن ابى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كتاب الجنائز؛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كتاب الجنائز؛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مشكاة المصابيح،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مرقاة المفاتيح،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مرقة المصابيح،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المغنى والشرح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سنن بيهقى،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مقدسى،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فى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مراقى الفلاح،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در آيات البيّنات خود كه تعليقات شيخ ناصرالدين آلبانى را هم دارد اين مطلب را از ابو حنيفه نقل كرده است و براى ديدن روايات دال بر جواز زيارت مردان و زنان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بالمنح المحمديّه،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حسكانى،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مختصر سنن ابى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شرح موطأ مالك، ابن عبدالبرّ،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فى علم اصول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رسوخ الاحبار فى منسوخ الاخبار، برهان الدين الجعبرى</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واثرها السلبى فى الامّة،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نيز علماى ازهر با بيان اين‌كه بوسيدن ضريح حضرت سيد الشهدا جايز است، گامى ديگر در طرد انديشه‌هاى بى‌اساس سلفى برداشتند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موضوعى غرر الحكم و درر الكلم، كلمه ادب،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يا چيزى كه ميل و علاقه انسان به سوى اوست يا كسى كه زيارت مى‌شود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الزائرين،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فضايلى از زيارت امام حسين عليه السلام،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سفينة النجاة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الزائرين،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الزائرين،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الزائرين،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الزائرين،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شيرازى،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شيرازى،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ملاصدرا،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الحسنات يذهبن السيئات كما يذهب الماء الوسخ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امتى ثلاثاً لم يعط إلّاللأنبياء</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قوم للصادق عليه السلام ندعو فلايستجاب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لأنّكم تدعون من لا تعرفونه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الاعراف،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الداعوت راوندى،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عرفه،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امالى مفيد،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امالى طوسى،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 قبلًا گذشت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روان‌شناسى بالينى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فارسى معين دعا، خواندن جمله‌هايى از پيامبر و امامان در اوقات معين براى طلب آمرزش وبرآورده شدن حاجات، نيايش كردن و درخواست حاجات از خداوند تعريف شده است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Coping strategies</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help</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Arthritis</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-esteem</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Correlation</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Monitoring</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Impulsive</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Cehavioral- Behavioral</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Electroencep halogram(EEG)</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Relaxation Response</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تصوير بردارى بازتاب مغناطيسى عملكرد 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FMRI(Functional Magnetic Resonance I maging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پيشرفته‌ترين شيوه‌هاى بررسى فعاليت مغز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بررسى استنديش و همكاران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دريافت محرك و كاركرد نواحى خاصى از مغز با استفاده از </w:t>
      </w:r>
      <w:r>
        <w:rPr>
          <w:rFonts w:eastAsia="IRNazanin" w:cs="IRNazanin"/>
          <w:b w:val="false"/>
          <w:bCs w:val="false"/>
          <w:i w:val="false"/>
          <w:iCs w:val="false"/>
          <w:color w:val="333333"/>
          <w:sz w:val="20"/>
          <w:szCs w:val="20"/>
        </w:rPr>
        <w:t>FMRI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كلى با استفاده از اين روش رفتارهاى شناختى شخص بررسى مى‌شود و كشف مراحل و فرايندهاى شناختى هدفى قابل دستيابى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وردن،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گابريلى،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تانگ،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Autonomic nervous system</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Intentionaly</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Cingulate</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بيمارى‌هاى روان تنى يا </w:t>
      </w:r>
      <w:r>
        <w:rPr>
          <w:rFonts w:eastAsia="IRNazanin" w:cs="IRNazanin"/>
          <w:b w:val="false"/>
          <w:bCs w:val="false"/>
          <w:i w:val="false"/>
          <w:iCs w:val="false"/>
          <w:color w:val="333333"/>
          <w:sz w:val="20"/>
          <w:szCs w:val="20"/>
        </w:rPr>
        <w:t>Psychosomatic</w:t>
      </w:r>
      <w:r>
        <w:rPr>
          <w:rFonts w:ascii="IRNazanin" w:hAnsi="IRNazanin" w:eastAsia="IRNazanin"/>
          <w:b w:val="false"/>
          <w:b w:val="false"/>
          <w:bCs w:val="false"/>
          <w:i w:val="false"/>
          <w:i w:val="false"/>
          <w:iCs w:val="false"/>
          <w:color w:val="333333"/>
          <w:sz w:val="20"/>
          <w:sz w:val="20"/>
          <w:szCs w:val="20"/>
          <w:rtl w:val="true"/>
        </w:rPr>
        <w:t>، بيمارى‌هايى است كه در آن شكايات بدنى همراه با ضايعات‌و آسيب‌هاى بافتى همراه مى‌باشد، ولى علت آن روانى است، مانند اختلالات معدى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روده‌اى، اختلالات قلبى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عروقى، سردردهاى ميگرنى، اختلال‌هاى پوستى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بنيانگذار انقلاب اسلامى ايران حضرت امام خمينى قدس سره سال‌ها پيش بر اهميت ساده‌زيستى و مضرات‌خوى كاخ‌نشينى تأكيد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Dementia</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وبستر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مديريت درد يا </w:t>
      </w:r>
      <w:r>
        <w:rPr>
          <w:rFonts w:eastAsia="IRNazanin" w:cs="IRNazanin"/>
          <w:b w:val="false"/>
          <w:bCs w:val="false"/>
          <w:i w:val="false"/>
          <w:iCs w:val="false"/>
          <w:color w:val="333333"/>
          <w:sz w:val="20"/>
          <w:szCs w:val="20"/>
        </w:rPr>
        <w:t>PainManagement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تعريف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فرايندمهيا كردن مراقبت‌هايى كه درد را تسكين يا كاهش دهد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Psychophysic</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Attention</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Perception</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Problem Solving</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Frontal</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Occipital</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Sensory Memory</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Short Term Memory</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Term Memory</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Rehearsal</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Retrieval</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Short Term Memory</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Processing Approach</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Processing Approach</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Input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Encoding</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 Model</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Sequential of Processing</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Node</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Spreading Activation</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Priming</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Target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روزنامه‌نگارى</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روان‌شناسى دين،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اديان،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جامعه‌شناسى دين و آراء جامعه‌شناسان بزرگ درباره دين،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الرجال إلّاإلى ثلاثة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 و مسجد الرسول و مسجد الاقصى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مزارات اهل‌البيت و تاريخها،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انتاج الحاج الاصول فى احاديث الرسول صلى الله عليه و آله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قبرى وجبت له شفاعتى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مزارات اهل البيت و تاريخها،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آيين وهابيت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زوروا القبور فإنها تزهد فى الدنيا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يُعَظِّمْ شَعائِرَ اللَّهِ فَإنَّها مِنْ تَقْوَى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حج،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زاير، به نقل از حسين الهى قمشه‌اى، ش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زيارت و تأثير آن بر بهداشت جسم و روان،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زاير، مرورى بر آثار تربيتى زيارت،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زيارت و تأثير آن بر بهداشت جسم و روان،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هيأت علمى دانشگاه پيام نور واحد اهر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دانشگاه پيام نور واحد اهر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ذيل ماده زيارت، ص </w:t>
      </w:r>
      <w:r>
        <w:rPr>
          <w:rFonts w:eastAsia="IRNazanin" w:cs="IRNazanin"/>
          <w:b w:val="false"/>
          <w:bCs w:val="false"/>
          <w:i w:val="false"/>
          <w:iCs w:val="false"/>
          <w:color w:val="333333"/>
          <w:sz w:val="20"/>
          <w:szCs w:val="20"/>
        </w:rPr>
        <w:t>13054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13056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ذيل فضيلت زيارت امام حسين عليه السلام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امين اللَّه،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توسل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حرمين،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عدة الداعى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روانى</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روانشناسى هيلگارد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داويديان،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نقش زيارت دينى در سلامت روانى افراد، به نقل از نيل من و پرساد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ابوالقاسمى و جماران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لوين و اندرو</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پايان‌نامه بررسى رابطه گرايش دينى با عزت نفس و خودكارآمدى در دانش‌آموزان شهر تبريز</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پاجارس</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اولين همايش بين المللى نقش دين در بهداشت روانى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نقش زيارت دينى در سلامت روانى افراد، به نقل از كرول و سوحوچن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لوين و واندر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 مدرس دانشگاه علوم بهزيستى و توانبخشى</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روان‌شناسى، دبير آموزش و پرورش</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Psychologicall Illnesses</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Behavioural disorders</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Empathy</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روان‌شناسى</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اذن دخول حرم‌هاى شريف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Rogers</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راجرز به نقل از براهينى</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راجرز،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تراكس و ميچل،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Catharisis</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روان‌شناسى</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زنده بودن امام‌ها را در محتواى مربوط به اذن دخول آنها مى‌توان مطالعه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دعايى كه‌در صفحه قبل به آن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 دخول حرم‌هاى شريف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توانايى ائمه عليهم السلام و امامزاده‌ها را نيز در زيارتنامه‌هاى آنها مى‌توان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بخشى از زيارتنامه امامزاده صالح مى‌خوانيم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شهادت مى‌دهم كه تو نزد خدا داراى شأن و منزلت بالايى 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بيانگر اعتبار و توانايى حل مشكل است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اجتماعى</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هر روز ماه رجب،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نگارندگان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theory</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روان‌شناسى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Depreession</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 و همكاران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Beck, A. T</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Meichenbaum, D. H</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Marx, E.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درمان‌شناختى</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 A. R</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Meichenbaum, D. H</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مى‌توانند با توجه به منابع آخر اين مقاله، به اصل مطالب دسترسى پيدا كنند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Whorf .P</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يكى از دعاهاى هر روز ماه رجب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دعاى بعد از نمازهاى ماه رجب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Bias</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Blakburn ,I .M</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Arbitrary inferences</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Selective abstraction</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درمان‌شناختى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Divergent thinking</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اذْكُرُوا نِعْمَتِىَ الَّتِى أَنْعَمْتُ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مائده،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اسير فرعون بوديد و او هم پسران شما را مى‌كشت و دختران شما را به كنيزى مى‌گرفت و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كوهن،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فستيجر،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با همكارى خانم‌ها ليلا تقربى، خديجه شريفى و زهرا سوكى نگارش يافته است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Health Questionnaire</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Goldberg</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گروه معارف اسلامى دانشگاه هنر اصفهان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Kwilecki</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Koenig, H. G.( 1994 ), The Relationship between Judeo Christian Religion andMental Health among Middle- Aged and Older Adults, DURHAM, NC, U. S. A, Advances, Fal: Vol 9) 4(: 33- 39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مردم برادرند،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يكتاپرستى،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باقرى،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مقايسه ميزان افسردگى و اضطراب دو گروه از دانش‌آموزان پسر و دختر عضو فعال انجمن اسلامى و ساير دانش‌آموزان در شهرستان على‌آباد كتول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الاسلام،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اجعلنى ممن ينقلب من زيارة مشاهدة احبائك مفلحا منجحا قد استوجب غفران الذنوب و سترالعيوب و كشف الكروب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 زيارت حضرت ابوالفضل، پايين پا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عشق ورزيدن،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گفتگوى تمدن‌ها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آيه نور، ملاصدرا،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در مجموعه مقالات انسان معاصر، دين و كاركردهاى آن،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رفتار،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 در 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 در 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بايد بود،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امالى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منافقين،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امين اللَّه،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از ديدگاه دانشمندان اسلامى و تطبيق آن با روان‌شناسى جديد،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 روح،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روان‌شناسى اسلامى، نشريه درس‌هايى از مكتب اسلام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و تربيت در اسلام،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الربوبيه فى مناهج السلوكيه،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الربوبيه فى مناهج السلوكيه،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و عرفان حج، نشريه ميقات حج،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نفس،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از ديدگاه حكيمان،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فلسفى از منظر ابن سينا و ملاصدرا،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مختوم،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المتقين،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عارفان،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جهان اسلام،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الاسلاميه،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در تمدن‌ها و اديان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زاير، شماره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فلسفه مذاهب جهان، مذاهب خاموش،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ما در دنياى پيچيده امروز نيازمند فضاى معنوى مانند زيارت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بازهرا دلپذير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نمايه اطلاعات،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زيارت، زدودن غبار از انزواى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اويس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 در منبع پيشين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كوتاهى پيرامون زيارت،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و امامت،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تفاسير، در ذيل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يَبْتَغُونَ إلى رَبِّهِمُ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كه مراد از الوسيله امام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بن ابراهيم‌تفسير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مجلس شوراى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امامى،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تربيتى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قدس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فرآيندى تربيتى است و آثار آن موجب رشد انسان و فزونى كمالات در او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فزونى</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انبياى عظام و اولياى الهى هم مى‌توانند مربى و مزور باشند، اما ائمه به عنوان حجج نهايى و اكمل حق برزمين بيشتر مورد توجه‌اند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 در مكيال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عبادات،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فى الْعِلْمِ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الذِّكْرِ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كعبه دل‌ها،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ولايت،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 ولايت،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زيارت،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زيارت،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قدس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بى‌نا،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زيارت در درمان افسردگى</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روان‌شناسى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زاير،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وحى،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حقوق جزا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اين مجموعه از برخى كتاب‌هاى موجود در نرم‌افزار جامع فقه اهل البيت عليهم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جمع‌آورى شده است، الدور الثانى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التدوين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الفقه، المقدمة،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مراحل تدوين الفقه و تطويره، على بن الحسين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بتدوين الفقه على نمط جديد، و أحدث فيه تطويرا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أبى شيبة فى الأحاديث و الأثار،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الصقيل فى الرد على ابن زفيل،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عميد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فارسى</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شرح سنن أبى داود، مع شرح الحافظ شمس الدين ابن قيم الجوزية،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vizit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turist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باب فضل الصلاة فى مسجد مكة و المدينة، الجزء الثانى،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 جاء فى الصلاة فى مسجد بيت المقدس،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عقايد و مذاهب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عقايد و مذاهب اسلامى،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الاحوذى بشرح جامع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ترجمه مجمع البيان فى تفسير القرآن،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من احاديث البشير النذير،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الاحوذى بشرح جامع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اطلاعات بيشتر به التوفيق الربانى فى الرد على ابن تيمية الحرانى، لجماعة من العلماء،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البشارة و الاتحاف بما بين ابن تيمية و الالبانى فى العقيدة من الاختلاف،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19860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ديدگاه‌هاى روان‌شناختى حضرت آيت اللَّه مصباح يزدى،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فى سنن الأقوال و الأفعال،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42583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الغليل فى تخريج أحاديث منار السبيل،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فى أحاديث البشير النذير،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آرامگاه‌هاى خاندان پاك پيامبر صلى الله عليه و آله و بزرگان و صحابه و تابعين،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سياسى خاورميانه و شمال آفريقا،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سياسى جهان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انديشه‌هاى نو در فلسفه جغرافيا،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مفاهيم ژئوپليتيك،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سياسى خاورميانه و شمال آفريقا،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تمدن اسلامى،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محاصره ژئوپليتيك اسلام و غرب،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تمدن اسلامى،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عتبات مقدسه و اماكن باستانى عراق،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جنبش‌هاى اسلامى معاصر در جهان غرب،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تمدن اسلامى،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نو بر جغرافياى سياسى،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محاصره ژئوپليتيك اسلام و غرب،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كشورهاى اسلامى از ديدگاه امام خمينى</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 و شهرشناسى،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اهل الحرمين فى عمارة المشهدين،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اهل الحرمين فى عمارة المشهدين،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مجلات تاريخ اسلام</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ديدگاه‌هاى نو در جغرافياى شهرى،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تحليلى اسلام،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زندگينامه سياسى امام خمينى از آغاز تا تبعيد،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آواى انقلاب،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دنياى اقتصاد،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خبرگزارى مهر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دنياى اقتصاد،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دستيار علمى دانشگاه پيام نور واحد رضوانشهر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Functionalisme</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انسان‌شناسى،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 anity</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Radcliffe Brawn</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انسان‌شناسى،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اماكن متبركه شهر كاشان،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نمونه هنر دينى در 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هنر،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دين‌پژوهى،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گذرى بر فرهنگ زيارت،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اماكن متبركه شهر كاشان،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اشرار كاشان،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اسلام در ساخت شهر،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مردم‌شناسى،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جامعه‌شناسى</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اماكن مذهبى و توسعه جهانگردى،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جهانگردى و مسافرت،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peregrinus</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Delphes</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-Jacques -de -compostelle</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Tombouctou</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جهانگردى اسلامى،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نقش توانمندى‌هاى استان ايلام،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جهانگردى،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جهانگردى،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نقش توانمندى‌هاى اقتصادى استان ايلام،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اقتصادى اجتماعى استان ايلام سال‌هاى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اقتصادى اجتماعى استان ايلام،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اقتصادى اجتماعى استان ايلام،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هيأت علمى دانشگاه آزاد اسلامى دزفول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حافظنامه،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صبح، ابياتى از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نجم،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مفاهيم اشاره شده است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نامه،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خراباتى، بخش چهارم، ص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نامه،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خراباتى، بخش سوم، ص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و آيين 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و لغت‌نامه دهخدا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آهنگ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زاير،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و سفر در قرآن و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جهانگردى در ارتقاى فرهنگ روحى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معنوى 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زاير،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امثال و حكم دهخدا،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زيارت،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اماكن مذهبى ايران و توسعه گردشگرى،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سيدمهدى حائرى،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مهدى حائرى،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جامعه‌شناسى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زاير،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تاريخ ادبيات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در 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از 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جاويدن،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طه، 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كهف، 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و ديانت يا جهانگردى و سياحت؟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جاويدان،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سيد محمّد حسينى،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ادعيه و زيارات، به نقل از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تنديس عبادت،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 نقل از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امام موسى بن جعفر عليه السلام و تذكره آقا على عباس عليه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باب مذاكره و گفت‌وگوى برادران،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تاريخ ادبيات زيارت از دو منبع تاريخ ادبيات در ايران، جلدهاى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صبا تا نيما،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استفاده بسيار برده‌ام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 سفرنامه ناصر خسرو، مقدمه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جواد محدثى،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ديوان ناصر خسرو،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 زيارت در شعر خاقانى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زائر،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توصيف كعبه و مدينه و خراسان در شعر خاقانى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شعر،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حج تحفة العراقين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زائر، ش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از امام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به نقل از دار السلام، شيخ محمود عراقى،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در نهان،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در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قضاياى متشرفين به محضر حضرت را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گفتار پيرامون ارتباط معنوى با حضرت 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شناسى شعر،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جامى و سروده‌هاى ولايى،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مفاتيح الجنان،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چند مرثيه از شاعران پارسى‌گوى،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 متبركه و صنعت گردشگرى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جاويدان،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خراسان روم ان‌شاء اللَّه، بررسى خراسانيه‌هاى خاقانى شروانى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زائر،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فرهنگى و هنرى ايران در عهد صفوى و ويژگى‌هاى ادب 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كوه مبارك امام ضامن عليه السلام، زائر،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ملائكه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زائر،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كتاب هاى زيارتى به نثر و شعر،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شيخ آقا بزرگ تهرانى، جلد هاى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زيارت، سيد محمد حسينى،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صبا تا نيما،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هخدا،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امام موسى بن جعفر عليه السلام و تذكره آقا على عباس عليه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مفاتيح الجنان،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سلاله پاكان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امامزاده جعفربن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نامه حضرت عبدالعظيم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آثار تاريخى تهران،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آستارا تا استارباد،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تاريخچه ارزنان و مقبره عليا جناب زينب</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شكوه اعجاز،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ادبيات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سبك‌شناسى شعر،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امام موسى بن جعفر عليه السلام و تذكره آقا على عباس عليه السلام،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 امامزاده قاسم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دانشمند،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پرتوى از كرامات امامزاده داود عليه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واحد فرهنگ و مردم مركز تحقيقات صدا و سيما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لغوى، دين كلمه‌اى است فارسى پهلوى از ريشه اوستايى دثنا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Deana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نفس، ذات ووجدان كه در زبان عربى وارد شده و به معناى اطاعت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ديگر دين در زبان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كيش و آيين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زبان‌هاى اروپايى واژه </w:t>
      </w:r>
      <w:r>
        <w:rPr>
          <w:rFonts w:eastAsia="IRNazanin" w:cs="IRNazanin"/>
          <w:b w:val="false"/>
          <w:bCs w:val="false"/>
          <w:i w:val="false"/>
          <w:iCs w:val="false"/>
          <w:color w:val="333333"/>
          <w:sz w:val="20"/>
          <w:szCs w:val="20"/>
        </w:rPr>
        <w:t>Religion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ريشه لاتينى </w:t>
      </w:r>
      <w:r>
        <w:rPr>
          <w:rFonts w:eastAsia="IRNazanin" w:cs="IRNazanin"/>
          <w:b w:val="false"/>
          <w:bCs w:val="false"/>
          <w:i w:val="false"/>
          <w:iCs w:val="false"/>
          <w:color w:val="333333"/>
          <w:sz w:val="20"/>
          <w:szCs w:val="20"/>
        </w:rPr>
        <w:t>Religio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عقد و اعتقاد، به يكديگر بستن و در معناى عمومى، پرستش، آداب و مناسك مذهبى به كار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انسان‌شناسى فرهنگى،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جمع منسك به معناى جاهاى عبادت، اعمال، حج، جاى قربانى كردن و همچنين راه و روش‌عبادت است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مردم‌شناسى گردشگرى،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مردم‌شناسى اعتقادات دينى،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فرهنگياران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راويان و يا افرادى هستند كه بومى منطقه‌هاى گوناگون ايران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موردموضوعات مختلف براى واحد فرهنگ مردم مطلب ارسال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دهه چهل به صورت افتخارى به سفينه فرهنگ مردم همكارى مى‌كردند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Clifford Geertz</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به مثابه نظام فرهنگى،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اللَّه پيوندزاده، فرهنگيار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rovar cini</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مظلوم‌زاده، فرهنگيار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پهلوانيان، فرهنگيار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احمدى، فرهنگيار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سلطانيان، فرهنگيار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داستان‌هاى مذهبى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ايران‌پور، فرهنگيار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balak bori</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zavaromono boridam</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hamin jur ke oma xod ow miriyk mosafere manom zid baya</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كريمى، فرهنگيار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نمكى، فرهنگيار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موكويى، فرهنگيار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لاچينانى، فرهنگيار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نشانى شامل شب كلاه، پيراهن يا چاقوى متعلق به حاجى بود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bogelci</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مژدگانى شامل كت و شلوار، پيراهن يا مبلغى پول بود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فرهنگيار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داورى، فرهنگيار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رسمى سازمان صدا و سيما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واژه زور، زار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13054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را معمولًا چاوش‌خوان با كلام روايت مى‌كند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ايستاده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مردم صلوات مى‌فرستادند</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محمدمسعود كريمى، آباده فارس</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حيوانى كه پا روى آن گذارند و سوار شوند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قاطر، شتر و غيره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حيوان است</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زنگوله اسب يا خر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كلمه‌اى عربى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ميخ‌طويله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اثاثيه، توشه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 نوعى چراغ روشنايى بود كه اگر مى‌خواستند چراغ را ثابت نگهدارند، ابتدا ميله را عمودى بر زمين مى‌كوبيدند و چراغ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آويزان مى‌كردند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وسيله‌اى مانند كفه ترازو يا سبد كه اثاثيه را در آن مى‌گذاشتند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دبّه و تنگ ظروفى بودند كه در آن روغن، شيره و يا آب مى‌ريختند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صندوقى كه به شكل مكعب مستطيل و از چوپ ساخته شده بود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چُپُق</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كترى</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بشقاب بزرگ</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انبر كوچك و مخصوص كندن مو</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قطب نماست</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مچ پيچ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قرآنى به هيكل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آويزان مى كردند و تسمه اى چرمى داشت كه آن را به گردن و شانه مى آويختند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مرورى بر آداب سفرهاى زيارتى،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بنائيان، خراسان، نيشابور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امثال،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بهمنيارى،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شيشه‌اى براى نگهدارى گلاب و آب ليمو و غيره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تمثيل و مثل،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ضرب المثل‌هاى فارسى،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نمادها،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نمادها،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صورت مثالى،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Pilgrim</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نمادها،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رسالة الطير،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رساله لغت موران،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رساله لغت موران،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الطيور،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نمادها،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پاى پوش خويش بيرون آور كه تو در وادى مقدس طوى هستى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نمادها،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Opus</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صورت مثالى،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Renovation</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صورت مثالى،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صورت مثالى،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صورت مثالى</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InnerPoverty</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شما همه به خدا محتاج هستيد و تنها خداست كه بى‌نياز و غنى بالذات و ستوده صفات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الطيور،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صورت مثالى،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دستيار علمى دانشگاه پيام نور واحد رضوانشهر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13054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معين،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مردم‌شناسى اجتماعى،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انسان‌شناسى،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13056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ديدار،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حين تحقيق يك هيأت عالى‌رتبه از عربستان سعودى مشغول زيارت و بازديد از اين مجموعه‌آرامگاهى بودند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مزارهاى شمال تاجيكستان،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عميد،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تاريخ اديان،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مزارهاى شمال تاجيكستان،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مردم‌شناسى اجتماعى،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كمال محقق تاجيكى در كتاب مزارهاى شمال تاجيكستان به اين رسوم اشاره كرده است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مزارهاى شمال تاجيكستان،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Tabou</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انسان‌شناسى،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Totem</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انسان‌شناسى،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image" Target="media/image2.jpeg"/><Relationship Id="rId1096" Type="http://schemas.openxmlformats.org/officeDocument/2006/relationships/image" Target="media/image2.jpeg"/><Relationship Id="rId1097" Type="http://schemas.openxmlformats.org/officeDocument/2006/relationships/footer" Target="footer1090.xml"/><Relationship Id="rId1098" Type="http://schemas.openxmlformats.org/officeDocument/2006/relationships/footnotes" Target="footnotes.xml"/><Relationship Id="rId1099" Type="http://schemas.openxmlformats.org/officeDocument/2006/relationships/numbering" Target="numbering.xml"/><Relationship Id="rId1100" Type="http://schemas.openxmlformats.org/officeDocument/2006/relationships/fontTable" Target="fontTable.xml"/><Relationship Id="rId1101" Type="http://schemas.openxmlformats.org/officeDocument/2006/relationships/settings" Target="settings.xml"/><Relationship Id="rId1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1113</Pages>
  <Words>188395</Words>
  <Characters>747237</Characters>
  <CharactersWithSpaces>929851</CharactersWithSpaces>
  <Paragraphs>5782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2026-08-16T19:12:25Z</dcterms:created>
  <dc:creator>ghaemiyeh.com</dc:creator>
  <dc:description/>
  <dc:language>en-US</dc:language>
  <cp:lastModifiedBy/>
  <dcterms:modified xsi:type="dcterms:W3CDTF">2026-08-16T22:42:57Z</dcterms:modified>
  <cp:revision>1</cp:revision>
  <dc:subject/>
  <dc:title>زیارت مجموعه مقالات هم اندیشی 1 و 2</dc:title>
</cp:coreProperties>
</file>

<file path=docProps/custom.xml><?xml version="1.0" encoding="utf-8"?>
<Properties xmlns="http://schemas.openxmlformats.org/officeDocument/2006/custom-properties" xmlns:vt="http://schemas.openxmlformats.org/officeDocument/2006/docPropsVTypes"/>
</file>