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نظام واسطه در خلقت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8972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938974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38976_3650668749">
            <w:r>
              <w:rPr>
                <w:webHidden/>
                <w:rStyle w:val="IndexLink"/>
                <w:rtl w:val="true"/>
              </w:rPr>
              <w:t>ديباچه‌</w:t>
            </w:r>
            <w:r>
              <w:rPr>
                <w:rStyle w:val="IndexLink"/>
                <w:rtl w:val="true"/>
              </w:rPr>
              <w:tab/>
            </w:r>
            <w:r>
              <w:rPr>
                <w:rStyle w:val="IndexLink"/>
              </w:rPr>
              <w:t>15</w:t>
            </w:r>
          </w:hyperlink>
        </w:p>
        <w:p>
          <w:pPr>
            <w:pStyle w:val="Contents2"/>
            <w:tabs>
              <w:tab w:val="clear" w:pos="8743"/>
              <w:tab w:val="right" w:pos="9026" w:leader="dot"/>
            </w:tabs>
            <w:rPr/>
          </w:pPr>
          <w:hyperlink w:anchor="__RefHeading___Toc1938978_3650668749">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938980_3650668749">
            <w:r>
              <w:rPr>
                <w:webHidden/>
                <w:rStyle w:val="IndexLink"/>
                <w:rtl w:val="true"/>
              </w:rPr>
              <w:t>ديدگاه وهابيان‌</w:t>
            </w:r>
            <w:r>
              <w:rPr>
                <w:rStyle w:val="IndexLink"/>
                <w:rtl w:val="true"/>
              </w:rPr>
              <w:tab/>
            </w:r>
            <w:r>
              <w:rPr>
                <w:rStyle w:val="IndexLink"/>
              </w:rPr>
              <w:t>19</w:t>
            </w:r>
          </w:hyperlink>
        </w:p>
        <w:p>
          <w:pPr>
            <w:pStyle w:val="Contents2"/>
            <w:tabs>
              <w:tab w:val="clear" w:pos="8743"/>
              <w:tab w:val="right" w:pos="9026" w:leader="dot"/>
            </w:tabs>
            <w:rPr/>
          </w:pPr>
          <w:hyperlink w:anchor="__RefHeading___Toc1938982_3650668749">
            <w:r>
              <w:rPr>
                <w:webHidden/>
                <w:rStyle w:val="IndexLink"/>
                <w:rtl w:val="true"/>
              </w:rPr>
              <w:t>نظام واسطه و وسيله از ديدگاه قرآن كريم‌</w:t>
            </w:r>
            <w:r>
              <w:rPr>
                <w:rStyle w:val="IndexLink"/>
                <w:rtl w:val="true"/>
              </w:rPr>
              <w:tab/>
            </w:r>
            <w:r>
              <w:rPr>
                <w:rStyle w:val="IndexLink"/>
              </w:rPr>
              <w:t>21</w:t>
            </w:r>
          </w:hyperlink>
        </w:p>
        <w:p>
          <w:pPr>
            <w:pStyle w:val="Contents3"/>
            <w:tabs>
              <w:tab w:val="clear" w:pos="8459"/>
              <w:tab w:val="right" w:pos="9026" w:leader="dot"/>
            </w:tabs>
            <w:rPr/>
          </w:pPr>
          <w:hyperlink w:anchor="__RefHeading___Toc1938984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938986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938988_3650668749">
            <w:r>
              <w:rPr>
                <w:webHidden/>
                <w:rStyle w:val="IndexLink"/>
                <w:rtl w:val="true"/>
              </w:rPr>
              <w:t>اقسام سبب‌</w:t>
            </w:r>
            <w:r>
              <w:rPr>
                <w:rStyle w:val="IndexLink"/>
                <w:rtl w:val="true"/>
              </w:rPr>
              <w:tab/>
            </w:r>
            <w:r>
              <w:rPr>
                <w:rStyle w:val="IndexLink"/>
              </w:rPr>
              <w:t>23</w:t>
            </w:r>
          </w:hyperlink>
        </w:p>
        <w:p>
          <w:pPr>
            <w:pStyle w:val="Contents3"/>
            <w:tabs>
              <w:tab w:val="clear" w:pos="8459"/>
              <w:tab w:val="right" w:pos="9026" w:leader="dot"/>
            </w:tabs>
            <w:rPr/>
          </w:pPr>
          <w:hyperlink w:anchor="__RefHeading___Toc1938990_3650668749">
            <w:r>
              <w:rPr>
                <w:webHidden/>
                <w:rStyle w:val="IndexLink"/>
                <w:rtl w:val="true"/>
              </w:rPr>
              <w:t>انواع واسطه در اصطلاح قرآن‌</w:t>
            </w:r>
            <w:r>
              <w:rPr>
                <w:rStyle w:val="IndexLink"/>
                <w:rtl w:val="true"/>
              </w:rPr>
              <w:tab/>
            </w:r>
            <w:r>
              <w:rPr>
                <w:rStyle w:val="IndexLink"/>
              </w:rPr>
              <w:t>24</w:t>
            </w:r>
          </w:hyperlink>
        </w:p>
        <w:p>
          <w:pPr>
            <w:pStyle w:val="Contents4"/>
            <w:tabs>
              <w:tab w:val="clear" w:pos="8176"/>
              <w:tab w:val="right" w:pos="9026" w:leader="dot"/>
            </w:tabs>
            <w:rPr/>
          </w:pPr>
          <w:hyperlink w:anchor="__RefHeading___Toc1938992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38994_3650668749">
            <w:r>
              <w:rPr>
                <w:webHidden/>
                <w:rStyle w:val="IndexLink"/>
              </w:rPr>
              <w:t>1</w:t>
            </w:r>
            <w:r>
              <w:rPr>
                <w:rStyle w:val="IndexLink"/>
                <w:rtl w:val="true"/>
              </w:rPr>
              <w:t xml:space="preserve">. </w:t>
            </w:r>
            <w:r>
              <w:rPr>
                <w:rStyle w:val="IndexLink"/>
                <w:rtl w:val="true"/>
              </w:rPr>
              <w:t>واسطه و شفاعت تكوينى‌</w:t>
            </w:r>
            <w:r>
              <w:rPr>
                <w:rStyle w:val="IndexLink"/>
                <w:rtl w:val="true"/>
              </w:rPr>
              <w:tab/>
            </w:r>
            <w:r>
              <w:rPr>
                <w:rStyle w:val="IndexLink"/>
              </w:rPr>
              <w:t>24</w:t>
            </w:r>
          </w:hyperlink>
        </w:p>
        <w:p>
          <w:pPr>
            <w:pStyle w:val="Contents5"/>
            <w:tabs>
              <w:tab w:val="clear" w:pos="7892"/>
              <w:tab w:val="right" w:pos="9026" w:leader="dot"/>
            </w:tabs>
            <w:rPr/>
          </w:pPr>
          <w:hyperlink w:anchor="__RefHeading___Toc1938996_3650668749">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938998_3650668749">
            <w:r>
              <w:rPr>
                <w:webHidden/>
                <w:rStyle w:val="IndexLink"/>
                <w:rtl w:val="true"/>
              </w:rPr>
              <w:t>آيات واسطه و شفاعت تكوينى‌</w:t>
            </w:r>
            <w:r>
              <w:rPr>
                <w:rStyle w:val="IndexLink"/>
                <w:rtl w:val="true"/>
              </w:rPr>
              <w:tab/>
            </w:r>
            <w:r>
              <w:rPr>
                <w:rStyle w:val="IndexLink"/>
              </w:rPr>
              <w:t>26</w:t>
            </w:r>
          </w:hyperlink>
        </w:p>
        <w:p>
          <w:pPr>
            <w:pStyle w:val="Contents5"/>
            <w:tabs>
              <w:tab w:val="clear" w:pos="7892"/>
              <w:tab w:val="right" w:pos="9026" w:leader="dot"/>
            </w:tabs>
            <w:rPr/>
          </w:pPr>
          <w:hyperlink w:anchor="__RefHeading___Toc1939000_3650668749">
            <w:r>
              <w:rPr>
                <w:webHidden/>
                <w:rStyle w:val="IndexLink"/>
                <w:rtl w:val="true"/>
              </w:rPr>
              <w:t>ملائكه از واسطه‌هاى نظام تكوين‌</w:t>
            </w:r>
            <w:r>
              <w:rPr>
                <w:rStyle w:val="IndexLink"/>
                <w:rtl w:val="true"/>
              </w:rPr>
              <w:tab/>
            </w:r>
            <w:r>
              <w:rPr>
                <w:rStyle w:val="IndexLink"/>
              </w:rPr>
              <w:t>29</w:t>
            </w:r>
          </w:hyperlink>
        </w:p>
        <w:p>
          <w:pPr>
            <w:pStyle w:val="Contents5"/>
            <w:tabs>
              <w:tab w:val="clear" w:pos="7892"/>
              <w:tab w:val="right" w:pos="9026" w:leader="dot"/>
            </w:tabs>
            <w:rPr/>
          </w:pPr>
          <w:hyperlink w:anchor="__RefHeading___Toc1939002_3650668749">
            <w:r>
              <w:rPr>
                <w:webHidden/>
                <w:rStyle w:val="IndexLink"/>
                <w:rtl w:val="true"/>
              </w:rPr>
              <w:t>طوليت اسباب در نظام تكوين‌</w:t>
            </w:r>
            <w:r>
              <w:rPr>
                <w:rStyle w:val="IndexLink"/>
                <w:rtl w:val="true"/>
              </w:rPr>
              <w:tab/>
            </w:r>
            <w:r>
              <w:rPr>
                <w:rStyle w:val="IndexLink"/>
              </w:rPr>
              <w:t>29</w:t>
            </w:r>
          </w:hyperlink>
        </w:p>
        <w:p>
          <w:pPr>
            <w:pStyle w:val="Contents5"/>
            <w:tabs>
              <w:tab w:val="clear" w:pos="7892"/>
              <w:tab w:val="right" w:pos="9026" w:leader="dot"/>
            </w:tabs>
            <w:rPr/>
          </w:pPr>
          <w:hyperlink w:anchor="__RefHeading___Toc1939004_3650668749">
            <w:r>
              <w:rPr>
                <w:webHidden/>
                <w:rStyle w:val="IndexLink"/>
                <w:rtl w:val="true"/>
              </w:rPr>
              <w:t>اعتقاد مشركان به واسطه و شفاعت در نظام تكوين‌</w:t>
            </w:r>
            <w:r>
              <w:rPr>
                <w:rStyle w:val="IndexLink"/>
                <w:rtl w:val="true"/>
              </w:rPr>
              <w:tab/>
            </w:r>
            <w:r>
              <w:rPr>
                <w:rStyle w:val="IndexLink"/>
              </w:rPr>
              <w:t>31</w:t>
            </w:r>
          </w:hyperlink>
        </w:p>
        <w:p>
          <w:pPr>
            <w:pStyle w:val="Contents4"/>
            <w:tabs>
              <w:tab w:val="clear" w:pos="8176"/>
              <w:tab w:val="right" w:pos="9026" w:leader="dot"/>
            </w:tabs>
            <w:rPr/>
          </w:pPr>
          <w:hyperlink w:anchor="__RefHeading___Toc1939006_3650668749">
            <w:r>
              <w:rPr>
                <w:webHidden/>
                <w:rStyle w:val="IndexLink"/>
              </w:rPr>
              <w:t>2</w:t>
            </w:r>
            <w:r>
              <w:rPr>
                <w:rStyle w:val="IndexLink"/>
                <w:rtl w:val="true"/>
              </w:rPr>
              <w:t xml:space="preserve">. </w:t>
            </w:r>
            <w:r>
              <w:rPr>
                <w:rStyle w:val="IndexLink"/>
                <w:rtl w:val="true"/>
              </w:rPr>
              <w:t>شفاعت و واسطه تشريعى‌</w:t>
            </w:r>
            <w:r>
              <w:rPr>
                <w:rStyle w:val="IndexLink"/>
                <w:rtl w:val="true"/>
              </w:rPr>
              <w:tab/>
            </w:r>
            <w:r>
              <w:rPr>
                <w:rStyle w:val="IndexLink"/>
              </w:rPr>
              <w:t>32</w:t>
            </w:r>
          </w:hyperlink>
        </w:p>
        <w:p>
          <w:pPr>
            <w:pStyle w:val="Contents3"/>
            <w:tabs>
              <w:tab w:val="clear" w:pos="8459"/>
              <w:tab w:val="right" w:pos="9026" w:leader="dot"/>
            </w:tabs>
            <w:rPr/>
          </w:pPr>
          <w:hyperlink w:anchor="__RefHeading___Toc1939008_3650668749">
            <w:r>
              <w:rPr>
                <w:webHidden/>
                <w:rStyle w:val="IndexLink"/>
                <w:rtl w:val="true"/>
              </w:rPr>
              <w:t>اقسام آيات واسطه و شفاعت تشريعى‌</w:t>
            </w:r>
            <w:r>
              <w:rPr>
                <w:rStyle w:val="IndexLink"/>
                <w:rtl w:val="true"/>
              </w:rPr>
              <w:tab/>
            </w:r>
            <w:r>
              <w:rPr>
                <w:rStyle w:val="IndexLink"/>
              </w:rPr>
              <w:t>34</w:t>
            </w:r>
          </w:hyperlink>
        </w:p>
        <w:p>
          <w:pPr>
            <w:pStyle w:val="Contents4"/>
            <w:tabs>
              <w:tab w:val="clear" w:pos="8176"/>
              <w:tab w:val="right" w:pos="9026" w:leader="dot"/>
            </w:tabs>
            <w:rPr/>
          </w:pPr>
          <w:hyperlink w:anchor="__RefHeading___Toc1939010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939012_3650668749">
            <w:r>
              <w:rPr>
                <w:webHidden/>
                <w:rStyle w:val="IndexLink"/>
              </w:rPr>
              <w:t>1</w:t>
            </w:r>
            <w:r>
              <w:rPr>
                <w:rStyle w:val="IndexLink"/>
                <w:rtl w:val="true"/>
              </w:rPr>
              <w:t xml:space="preserve">. </w:t>
            </w:r>
            <w:r>
              <w:rPr>
                <w:rStyle w:val="IndexLink"/>
                <w:rtl w:val="true"/>
              </w:rPr>
              <w:t>آياتى كه شفاعت تشريعى را مختص به خدا مى‌داند</w:t>
            </w:r>
            <w:r>
              <w:rPr>
                <w:rStyle w:val="IndexLink"/>
                <w:rtl w:val="true"/>
              </w:rPr>
              <w:tab/>
            </w:r>
            <w:r>
              <w:rPr>
                <w:rStyle w:val="IndexLink"/>
              </w:rPr>
              <w:t>34</w:t>
            </w:r>
          </w:hyperlink>
        </w:p>
        <w:p>
          <w:pPr>
            <w:pStyle w:val="Contents4"/>
            <w:tabs>
              <w:tab w:val="clear" w:pos="8176"/>
              <w:tab w:val="right" w:pos="9026" w:leader="dot"/>
            </w:tabs>
            <w:rPr/>
          </w:pPr>
          <w:hyperlink w:anchor="__RefHeading___Toc1939014_3650668749">
            <w:r>
              <w:rPr>
                <w:webHidden/>
                <w:rStyle w:val="IndexLink"/>
              </w:rPr>
              <w:t>2</w:t>
            </w:r>
            <w:r>
              <w:rPr>
                <w:rStyle w:val="IndexLink"/>
                <w:rtl w:val="true"/>
              </w:rPr>
              <w:t xml:space="preserve">. </w:t>
            </w:r>
            <w:r>
              <w:rPr>
                <w:rStyle w:val="IndexLink"/>
                <w:rtl w:val="true"/>
              </w:rPr>
              <w:t>آياتى كه شفاعت را براى غير خدا ثابت كرده است‌</w:t>
            </w:r>
            <w:r>
              <w:rPr>
                <w:rStyle w:val="IndexLink"/>
                <w:rtl w:val="true"/>
              </w:rPr>
              <w:tab/>
            </w:r>
            <w:r>
              <w:rPr>
                <w:rStyle w:val="IndexLink"/>
              </w:rPr>
              <w:t>35</w:t>
            </w:r>
          </w:hyperlink>
        </w:p>
        <w:p>
          <w:pPr>
            <w:pStyle w:val="Contents3"/>
            <w:tabs>
              <w:tab w:val="clear" w:pos="8459"/>
              <w:tab w:val="right" w:pos="9026" w:leader="dot"/>
            </w:tabs>
            <w:rPr/>
          </w:pPr>
          <w:hyperlink w:anchor="__RefHeading___Toc1939016_3650668749">
            <w:r>
              <w:rPr>
                <w:webHidden/>
                <w:rStyle w:val="IndexLink"/>
                <w:rtl w:val="true"/>
              </w:rPr>
              <w:t>حقيقت فعل شفيع و واسطه‌</w:t>
            </w:r>
            <w:r>
              <w:rPr>
                <w:rStyle w:val="IndexLink"/>
                <w:rtl w:val="true"/>
              </w:rPr>
              <w:tab/>
            </w:r>
            <w:r>
              <w:rPr>
                <w:rStyle w:val="IndexLink"/>
              </w:rPr>
              <w:t>37</w:t>
            </w:r>
          </w:hyperlink>
        </w:p>
        <w:p>
          <w:pPr>
            <w:pStyle w:val="Contents3"/>
            <w:tabs>
              <w:tab w:val="clear" w:pos="8459"/>
              <w:tab w:val="right" w:pos="9026" w:leader="dot"/>
            </w:tabs>
            <w:rPr/>
          </w:pPr>
          <w:hyperlink w:anchor="__RefHeading___Toc1939018_3650668749">
            <w:r>
              <w:rPr>
                <w:webHidden/>
                <w:rStyle w:val="IndexLink"/>
                <w:rtl w:val="true"/>
              </w:rPr>
              <w:t>تغيير سببيت در شفاعت و واسطه‌گرى‌</w:t>
            </w:r>
            <w:r>
              <w:rPr>
                <w:rStyle w:val="IndexLink"/>
                <w:rtl w:val="true"/>
              </w:rPr>
              <w:tab/>
            </w:r>
            <w:r>
              <w:rPr>
                <w:rStyle w:val="IndexLink"/>
              </w:rPr>
              <w:t>39</w:t>
            </w:r>
          </w:hyperlink>
        </w:p>
        <w:p>
          <w:pPr>
            <w:pStyle w:val="Contents4"/>
            <w:tabs>
              <w:tab w:val="clear" w:pos="8176"/>
              <w:tab w:val="right" w:pos="9026" w:leader="dot"/>
            </w:tabs>
            <w:rPr/>
          </w:pPr>
          <w:hyperlink w:anchor="__RefHeading___Toc1939020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939022_3650668749">
            <w:r>
              <w:rPr>
                <w:webHidden/>
                <w:rStyle w:val="IndexLink"/>
              </w:rPr>
              <w:t>1</w:t>
            </w:r>
            <w:r>
              <w:rPr>
                <w:rStyle w:val="IndexLink"/>
                <w:rtl w:val="true"/>
              </w:rPr>
              <w:t xml:space="preserve">. </w:t>
            </w:r>
            <w:r>
              <w:rPr>
                <w:rStyle w:val="IndexLink"/>
                <w:rtl w:val="true"/>
              </w:rPr>
              <w:t>مورد تبديل سيئات به حسنات‌</w:t>
            </w:r>
            <w:r>
              <w:rPr>
                <w:rStyle w:val="IndexLink"/>
                <w:rtl w:val="true"/>
              </w:rPr>
              <w:tab/>
            </w:r>
            <w:r>
              <w:rPr>
                <w:rStyle w:val="IndexLink"/>
              </w:rPr>
              <w:t>40</w:t>
            </w:r>
          </w:hyperlink>
        </w:p>
        <w:p>
          <w:pPr>
            <w:pStyle w:val="Contents4"/>
            <w:tabs>
              <w:tab w:val="clear" w:pos="8176"/>
              <w:tab w:val="right" w:pos="9026" w:leader="dot"/>
            </w:tabs>
            <w:rPr/>
          </w:pPr>
          <w:hyperlink w:anchor="__RefHeading___Toc1939024_3650668749">
            <w:r>
              <w:rPr>
                <w:webHidden/>
                <w:rStyle w:val="IndexLink"/>
              </w:rPr>
              <w:t>2</w:t>
            </w:r>
            <w:r>
              <w:rPr>
                <w:rStyle w:val="IndexLink"/>
                <w:rtl w:val="true"/>
              </w:rPr>
              <w:t xml:space="preserve">. </w:t>
            </w:r>
            <w:r>
              <w:rPr>
                <w:rStyle w:val="IndexLink"/>
                <w:rtl w:val="true"/>
              </w:rPr>
              <w:t>مورد حبط اعمال‌</w:t>
            </w:r>
            <w:r>
              <w:rPr>
                <w:rStyle w:val="IndexLink"/>
                <w:rtl w:val="true"/>
              </w:rPr>
              <w:tab/>
            </w:r>
            <w:r>
              <w:rPr>
                <w:rStyle w:val="IndexLink"/>
              </w:rPr>
              <w:t>40</w:t>
            </w:r>
          </w:hyperlink>
        </w:p>
        <w:p>
          <w:pPr>
            <w:pStyle w:val="Contents3"/>
            <w:tabs>
              <w:tab w:val="clear" w:pos="8459"/>
              <w:tab w:val="right" w:pos="9026" w:leader="dot"/>
            </w:tabs>
            <w:rPr/>
          </w:pPr>
          <w:hyperlink w:anchor="__RefHeading___Toc1939026_3650668749">
            <w:r>
              <w:rPr>
                <w:webHidden/>
                <w:rStyle w:val="IndexLink"/>
                <w:rtl w:val="true"/>
              </w:rPr>
              <w:t>اتخاذ وسيله از ديدگاه اهل سنت‌</w:t>
            </w:r>
            <w:r>
              <w:rPr>
                <w:rStyle w:val="IndexLink"/>
                <w:rtl w:val="true"/>
              </w:rPr>
              <w:tab/>
            </w:r>
            <w:r>
              <w:rPr>
                <w:rStyle w:val="IndexLink"/>
              </w:rPr>
              <w:t>42</w:t>
            </w:r>
          </w:hyperlink>
        </w:p>
        <w:p>
          <w:pPr>
            <w:pStyle w:val="Contents3"/>
            <w:tabs>
              <w:tab w:val="clear" w:pos="8459"/>
              <w:tab w:val="right" w:pos="9026" w:leader="dot"/>
            </w:tabs>
            <w:rPr/>
          </w:pPr>
          <w:hyperlink w:anchor="__RefHeading___Toc1939028_3650668749">
            <w:r>
              <w:rPr>
                <w:webHidden/>
                <w:rStyle w:val="IndexLink"/>
                <w:rtl w:val="true"/>
              </w:rPr>
              <w:t>مصاديق وسائط در قرآن‌</w:t>
            </w:r>
            <w:r>
              <w:rPr>
                <w:rStyle w:val="IndexLink"/>
                <w:rtl w:val="true"/>
              </w:rPr>
              <w:tab/>
            </w:r>
            <w:r>
              <w:rPr>
                <w:rStyle w:val="IndexLink"/>
              </w:rPr>
              <w:t>54</w:t>
            </w:r>
          </w:hyperlink>
        </w:p>
        <w:p>
          <w:pPr>
            <w:pStyle w:val="Contents4"/>
            <w:tabs>
              <w:tab w:val="clear" w:pos="8176"/>
              <w:tab w:val="right" w:pos="9026" w:leader="dot"/>
            </w:tabs>
            <w:rPr/>
          </w:pPr>
          <w:hyperlink w:anchor="__RefHeading___Toc1939030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939032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939034_3650668749">
            <w:r>
              <w:rPr>
                <w:webHidden/>
                <w:rStyle w:val="IndexLink"/>
              </w:rPr>
              <w:t>1</w:t>
            </w:r>
            <w:r>
              <w:rPr>
                <w:rStyle w:val="IndexLink"/>
                <w:rtl w:val="true"/>
              </w:rPr>
              <w:t xml:space="preserve">. </w:t>
            </w:r>
            <w:r>
              <w:rPr>
                <w:rStyle w:val="IndexLink"/>
                <w:rtl w:val="true"/>
              </w:rPr>
              <w:t>اجابت دعا با واسطه‌</w:t>
            </w:r>
            <w:r>
              <w:rPr>
                <w:rStyle w:val="IndexLink"/>
                <w:rtl w:val="true"/>
              </w:rPr>
              <w:tab/>
            </w:r>
            <w:r>
              <w:rPr>
                <w:rStyle w:val="IndexLink"/>
              </w:rPr>
              <w:t>55</w:t>
            </w:r>
          </w:hyperlink>
        </w:p>
        <w:p>
          <w:pPr>
            <w:pStyle w:val="Contents4"/>
            <w:tabs>
              <w:tab w:val="clear" w:pos="8176"/>
              <w:tab w:val="right" w:pos="9026" w:leader="dot"/>
            </w:tabs>
            <w:rPr/>
          </w:pPr>
          <w:hyperlink w:anchor="__RefHeading___Toc1939036_3650668749">
            <w:r>
              <w:rPr>
                <w:webHidden/>
                <w:rStyle w:val="IndexLink"/>
              </w:rPr>
              <w:t>2</w:t>
            </w:r>
            <w:r>
              <w:rPr>
                <w:rStyle w:val="IndexLink"/>
                <w:rtl w:val="true"/>
              </w:rPr>
              <w:t xml:space="preserve">. </w:t>
            </w:r>
            <w:r>
              <w:rPr>
                <w:rStyle w:val="IndexLink"/>
                <w:rtl w:val="true"/>
              </w:rPr>
              <w:t>خدا فوق وسائط</w:t>
            </w:r>
            <w:r>
              <w:rPr>
                <w:rStyle w:val="IndexLink"/>
                <w:rtl w:val="true"/>
              </w:rPr>
              <w:tab/>
            </w:r>
            <w:r>
              <w:rPr>
                <w:rStyle w:val="IndexLink"/>
              </w:rPr>
              <w:t>55</w:t>
            </w:r>
          </w:hyperlink>
        </w:p>
        <w:p>
          <w:pPr>
            <w:pStyle w:val="Contents4"/>
            <w:tabs>
              <w:tab w:val="clear" w:pos="8176"/>
              <w:tab w:val="right" w:pos="9026" w:leader="dot"/>
            </w:tabs>
            <w:rPr/>
          </w:pPr>
          <w:hyperlink w:anchor="__RefHeading___Toc1939038_3650668749">
            <w:r>
              <w:rPr>
                <w:webHidden/>
                <w:rStyle w:val="IndexLink"/>
              </w:rPr>
              <w:t>3</w:t>
            </w:r>
            <w:r>
              <w:rPr>
                <w:rStyle w:val="IndexLink"/>
                <w:rtl w:val="true"/>
              </w:rPr>
              <w:t xml:space="preserve">. </w:t>
            </w:r>
            <w:r>
              <w:rPr>
                <w:rStyle w:val="IndexLink"/>
                <w:rtl w:val="true"/>
              </w:rPr>
              <w:t xml:space="preserve">اخذ صدقات به وسيله پيامبر </w:t>
            </w:r>
            <w:r>
              <w:rPr>
                <w:rStyle w:val="IndexLink"/>
                <w:rtl w:val="true"/>
              </w:rPr>
              <w:t>(</w:t>
            </w:r>
            <w:r>
              <w:rPr>
                <w:rStyle w:val="IndexLink"/>
                <w:rtl w:val="true"/>
              </w:rPr>
              <w:t>ص</w:t>
            </w:r>
            <w:r>
              <w:rPr>
                <w:rStyle w:val="IndexLink"/>
                <w:rtl w:val="true"/>
              </w:rPr>
              <w:t>)</w:t>
              <w:tab/>
            </w:r>
            <w:r>
              <w:rPr>
                <w:rStyle w:val="IndexLink"/>
              </w:rPr>
              <w:t>56</w:t>
            </w:r>
          </w:hyperlink>
        </w:p>
        <w:p>
          <w:pPr>
            <w:pStyle w:val="Contents4"/>
            <w:tabs>
              <w:tab w:val="clear" w:pos="8176"/>
              <w:tab w:val="right" w:pos="9026" w:leader="dot"/>
            </w:tabs>
            <w:rPr/>
          </w:pPr>
          <w:hyperlink w:anchor="__RefHeading___Toc1939040_3650668749">
            <w:r>
              <w:rPr>
                <w:webHidden/>
                <w:rStyle w:val="IndexLink"/>
              </w:rPr>
              <w:t>4</w:t>
            </w:r>
            <w:r>
              <w:rPr>
                <w:rStyle w:val="IndexLink"/>
                <w:rtl w:val="true"/>
              </w:rPr>
              <w:t xml:space="preserve">- </w:t>
            </w:r>
            <w:r>
              <w:rPr>
                <w:rStyle w:val="IndexLink"/>
                <w:rtl w:val="true"/>
              </w:rPr>
              <w:t>شفاى معنوى با قرآن‌</w:t>
            </w:r>
            <w:r>
              <w:rPr>
                <w:rStyle w:val="IndexLink"/>
                <w:rtl w:val="true"/>
              </w:rPr>
              <w:tab/>
            </w:r>
            <w:r>
              <w:rPr>
                <w:rStyle w:val="IndexLink"/>
              </w:rPr>
              <w:t>56</w:t>
            </w:r>
          </w:hyperlink>
        </w:p>
        <w:p>
          <w:pPr>
            <w:pStyle w:val="Contents4"/>
            <w:tabs>
              <w:tab w:val="clear" w:pos="8176"/>
              <w:tab w:val="right" w:pos="9026" w:leader="dot"/>
            </w:tabs>
            <w:rPr/>
          </w:pPr>
          <w:hyperlink w:anchor="__RefHeading___Toc1939042_3650668749">
            <w:r>
              <w:rPr>
                <w:webHidden/>
                <w:rStyle w:val="IndexLink"/>
              </w:rPr>
              <w:t>5</w:t>
            </w:r>
            <w:r>
              <w:rPr>
                <w:rStyle w:val="IndexLink"/>
                <w:rtl w:val="true"/>
              </w:rPr>
              <w:t xml:space="preserve">. </w:t>
            </w:r>
            <w:r>
              <w:rPr>
                <w:rStyle w:val="IndexLink"/>
                <w:rtl w:val="true"/>
              </w:rPr>
              <w:t>ورود از راه هر چيز</w:t>
            </w:r>
            <w:r>
              <w:rPr>
                <w:rStyle w:val="IndexLink"/>
                <w:rtl w:val="true"/>
              </w:rPr>
              <w:tab/>
            </w:r>
            <w:r>
              <w:rPr>
                <w:rStyle w:val="IndexLink"/>
              </w:rPr>
              <w:t>56</w:t>
            </w:r>
          </w:hyperlink>
        </w:p>
        <w:p>
          <w:pPr>
            <w:pStyle w:val="Contents4"/>
            <w:tabs>
              <w:tab w:val="clear" w:pos="8176"/>
              <w:tab w:val="right" w:pos="9026" w:leader="dot"/>
            </w:tabs>
            <w:rPr/>
          </w:pPr>
          <w:hyperlink w:anchor="__RefHeading___Toc1939044_3650668749">
            <w:r>
              <w:rPr>
                <w:webHidden/>
                <w:rStyle w:val="IndexLink"/>
              </w:rPr>
              <w:t>6</w:t>
            </w:r>
            <w:r>
              <w:rPr>
                <w:rStyle w:val="IndexLink"/>
                <w:rtl w:val="true"/>
              </w:rPr>
              <w:t xml:space="preserve">. </w:t>
            </w:r>
            <w:r>
              <w:rPr>
                <w:rStyle w:val="IndexLink"/>
                <w:rtl w:val="true"/>
              </w:rPr>
              <w:t>سجده بر آدم‌</w:t>
            </w:r>
            <w:r>
              <w:rPr>
                <w:rStyle w:val="IndexLink"/>
                <w:rtl w:val="true"/>
              </w:rPr>
              <w:tab/>
            </w:r>
            <w:r>
              <w:rPr>
                <w:rStyle w:val="IndexLink"/>
              </w:rPr>
              <w:t>57</w:t>
            </w:r>
          </w:hyperlink>
        </w:p>
        <w:p>
          <w:pPr>
            <w:pStyle w:val="Contents4"/>
            <w:tabs>
              <w:tab w:val="clear" w:pos="8176"/>
              <w:tab w:val="right" w:pos="9026" w:leader="dot"/>
            </w:tabs>
            <w:rPr/>
          </w:pPr>
          <w:hyperlink w:anchor="__RefHeading___Toc1939046_3650668749">
            <w:r>
              <w:rPr>
                <w:webHidden/>
                <w:rStyle w:val="IndexLink"/>
              </w:rPr>
              <w:t>7</w:t>
            </w:r>
            <w:r>
              <w:rPr>
                <w:rStyle w:val="IndexLink"/>
                <w:rtl w:val="true"/>
              </w:rPr>
              <w:t xml:space="preserve">. </w:t>
            </w:r>
            <w:r>
              <w:rPr>
                <w:rStyle w:val="IndexLink"/>
                <w:rtl w:val="true"/>
              </w:rPr>
              <w:t>سجده بر يوسف‌</w:t>
            </w:r>
            <w:r>
              <w:rPr>
                <w:rStyle w:val="IndexLink"/>
                <w:rtl w:val="true"/>
              </w:rPr>
              <w:tab/>
            </w:r>
            <w:r>
              <w:rPr>
                <w:rStyle w:val="IndexLink"/>
              </w:rPr>
              <w:t>57</w:t>
            </w:r>
          </w:hyperlink>
        </w:p>
        <w:p>
          <w:pPr>
            <w:pStyle w:val="Contents4"/>
            <w:tabs>
              <w:tab w:val="clear" w:pos="8176"/>
              <w:tab w:val="right" w:pos="9026" w:leader="dot"/>
            </w:tabs>
            <w:rPr/>
          </w:pPr>
          <w:hyperlink w:anchor="__RefHeading___Toc1939048_3650668749">
            <w:r>
              <w:rPr>
                <w:webHidden/>
                <w:rStyle w:val="IndexLink"/>
              </w:rPr>
              <w:t>8</w:t>
            </w:r>
            <w:r>
              <w:rPr>
                <w:rStyle w:val="IndexLink"/>
                <w:rtl w:val="true"/>
              </w:rPr>
              <w:t xml:space="preserve">. </w:t>
            </w:r>
            <w:r>
              <w:rPr>
                <w:rStyle w:val="IndexLink"/>
                <w:rtl w:val="true"/>
              </w:rPr>
              <w:t>اتخاذ وسيله‌</w:t>
            </w:r>
            <w:r>
              <w:rPr>
                <w:rStyle w:val="IndexLink"/>
                <w:rtl w:val="true"/>
              </w:rPr>
              <w:tab/>
            </w:r>
            <w:r>
              <w:rPr>
                <w:rStyle w:val="IndexLink"/>
              </w:rPr>
              <w:t>59</w:t>
            </w:r>
          </w:hyperlink>
        </w:p>
        <w:p>
          <w:pPr>
            <w:pStyle w:val="Contents4"/>
            <w:tabs>
              <w:tab w:val="clear" w:pos="8176"/>
              <w:tab w:val="right" w:pos="9026" w:leader="dot"/>
            </w:tabs>
            <w:rPr/>
          </w:pPr>
          <w:hyperlink w:anchor="__RefHeading___Toc1939050_3650668749">
            <w:r>
              <w:rPr>
                <w:webHidden/>
                <w:rStyle w:val="IndexLink"/>
              </w:rPr>
              <w:t>9</w:t>
            </w:r>
            <w:r>
              <w:rPr>
                <w:rStyle w:val="IndexLink"/>
                <w:rtl w:val="true"/>
              </w:rPr>
              <w:t xml:space="preserve">. </w:t>
            </w:r>
            <w:r>
              <w:rPr>
                <w:rStyle w:val="IndexLink"/>
                <w:rtl w:val="true"/>
              </w:rPr>
              <w:t>اولياى خدا، آبرومند نزد خدا</w:t>
            </w:r>
            <w:r>
              <w:rPr>
                <w:rStyle w:val="IndexLink"/>
                <w:rtl w:val="true"/>
              </w:rPr>
              <w:tab/>
            </w:r>
            <w:r>
              <w:rPr>
                <w:rStyle w:val="IndexLink"/>
              </w:rPr>
              <w:t>59</w:t>
            </w:r>
          </w:hyperlink>
        </w:p>
        <w:p>
          <w:pPr>
            <w:pStyle w:val="Contents4"/>
            <w:tabs>
              <w:tab w:val="clear" w:pos="8176"/>
              <w:tab w:val="right" w:pos="9026" w:leader="dot"/>
            </w:tabs>
            <w:rPr/>
          </w:pPr>
          <w:hyperlink w:anchor="__RefHeading___Toc1939052_3650668749">
            <w:r>
              <w:rPr>
                <w:webHidden/>
                <w:rStyle w:val="IndexLink"/>
              </w:rPr>
              <w:t>10</w:t>
            </w:r>
            <w:r>
              <w:rPr>
                <w:rStyle w:val="IndexLink"/>
                <w:rtl w:val="true"/>
              </w:rPr>
              <w:t xml:space="preserve">. </w:t>
            </w:r>
            <w:r>
              <w:rPr>
                <w:rStyle w:val="IndexLink"/>
                <w:rtl w:val="true"/>
              </w:rPr>
              <w:t>كعبه‌</w:t>
            </w:r>
            <w:r>
              <w:rPr>
                <w:rStyle w:val="IndexLink"/>
                <w:rtl w:val="true"/>
              </w:rPr>
              <w:tab/>
            </w:r>
            <w:r>
              <w:rPr>
                <w:rStyle w:val="IndexLink"/>
              </w:rPr>
              <w:t>61</w:t>
            </w:r>
          </w:hyperlink>
        </w:p>
        <w:p>
          <w:pPr>
            <w:pStyle w:val="Contents4"/>
            <w:tabs>
              <w:tab w:val="clear" w:pos="8176"/>
              <w:tab w:val="right" w:pos="9026" w:leader="dot"/>
            </w:tabs>
            <w:rPr/>
          </w:pPr>
          <w:hyperlink w:anchor="__RefHeading___Toc1939054_3650668749">
            <w:r>
              <w:rPr>
                <w:webHidden/>
                <w:rStyle w:val="IndexLink"/>
              </w:rPr>
              <w:t>11</w:t>
            </w:r>
            <w:r>
              <w:rPr>
                <w:rStyle w:val="IndexLink"/>
                <w:rtl w:val="true"/>
              </w:rPr>
              <w:t xml:space="preserve">. </w:t>
            </w:r>
            <w:r>
              <w:rPr>
                <w:rStyle w:val="IndexLink"/>
                <w:rtl w:val="true"/>
              </w:rPr>
              <w:t>مقام ابراهيم‌</w:t>
            </w:r>
            <w:r>
              <w:rPr>
                <w:rStyle w:val="IndexLink"/>
                <w:rtl w:val="true"/>
              </w:rPr>
              <w:tab/>
            </w:r>
            <w:r>
              <w:rPr>
                <w:rStyle w:val="IndexLink"/>
              </w:rPr>
              <w:t>62</w:t>
            </w:r>
          </w:hyperlink>
        </w:p>
        <w:p>
          <w:pPr>
            <w:pStyle w:val="Contents4"/>
            <w:tabs>
              <w:tab w:val="clear" w:pos="8176"/>
              <w:tab w:val="right" w:pos="9026" w:leader="dot"/>
            </w:tabs>
            <w:rPr/>
          </w:pPr>
          <w:hyperlink w:anchor="__RefHeading___Toc1939056_3650668749">
            <w:r>
              <w:rPr>
                <w:webHidden/>
                <w:rStyle w:val="IndexLink"/>
              </w:rPr>
              <w:t>12</w:t>
            </w:r>
            <w:r>
              <w:rPr>
                <w:rStyle w:val="IndexLink"/>
                <w:rtl w:val="true"/>
              </w:rPr>
              <w:t xml:space="preserve">. </w:t>
            </w:r>
            <w:r>
              <w:rPr>
                <w:rStyle w:val="IndexLink"/>
                <w:rtl w:val="true"/>
              </w:rPr>
              <w:t>صفا و مروه‌</w:t>
            </w:r>
            <w:r>
              <w:rPr>
                <w:rStyle w:val="IndexLink"/>
                <w:rtl w:val="true"/>
              </w:rPr>
              <w:tab/>
            </w:r>
            <w:r>
              <w:rPr>
                <w:rStyle w:val="IndexLink"/>
              </w:rPr>
              <w:t>62</w:t>
            </w:r>
          </w:hyperlink>
        </w:p>
        <w:p>
          <w:pPr>
            <w:pStyle w:val="Contents4"/>
            <w:tabs>
              <w:tab w:val="clear" w:pos="8176"/>
              <w:tab w:val="right" w:pos="9026" w:leader="dot"/>
            </w:tabs>
            <w:rPr/>
          </w:pPr>
          <w:hyperlink w:anchor="__RefHeading___Toc1939058_3650668749">
            <w:r>
              <w:rPr>
                <w:webHidden/>
                <w:rStyle w:val="IndexLink"/>
              </w:rPr>
              <w:t>13</w:t>
            </w:r>
            <w:r>
              <w:rPr>
                <w:rStyle w:val="IndexLink"/>
                <w:rtl w:val="true"/>
              </w:rPr>
              <w:t xml:space="preserve">. </w:t>
            </w:r>
            <w:r>
              <w:rPr>
                <w:rStyle w:val="IndexLink"/>
                <w:rtl w:val="true"/>
              </w:rPr>
              <w:t xml:space="preserve">دعاى پيامبر </w:t>
            </w:r>
            <w:r>
              <w:rPr>
                <w:rStyle w:val="IndexLink"/>
                <w:rtl w:val="true"/>
              </w:rPr>
              <w:t>(</w:t>
            </w:r>
            <w:r>
              <w:rPr>
                <w:rStyle w:val="IndexLink"/>
                <w:rtl w:val="true"/>
              </w:rPr>
              <w:t>ص</w:t>
            </w:r>
            <w:r>
              <w:rPr>
                <w:rStyle w:val="IndexLink"/>
                <w:rtl w:val="true"/>
              </w:rPr>
              <w:t>)</w:t>
              <w:tab/>
            </w:r>
            <w:r>
              <w:rPr>
                <w:rStyle w:val="IndexLink"/>
              </w:rPr>
              <w:t>63</w:t>
            </w:r>
          </w:hyperlink>
        </w:p>
        <w:p>
          <w:pPr>
            <w:pStyle w:val="Contents4"/>
            <w:tabs>
              <w:tab w:val="clear" w:pos="8176"/>
              <w:tab w:val="right" w:pos="9026" w:leader="dot"/>
            </w:tabs>
            <w:rPr/>
          </w:pPr>
          <w:hyperlink w:anchor="__RefHeading___Toc1939060_3650668749">
            <w:r>
              <w:rPr>
                <w:webHidden/>
                <w:rStyle w:val="IndexLink"/>
              </w:rPr>
              <w:t>14</w:t>
            </w:r>
            <w:r>
              <w:rPr>
                <w:rStyle w:val="IndexLink"/>
                <w:rtl w:val="true"/>
              </w:rPr>
              <w:t xml:space="preserve">. </w:t>
            </w:r>
            <w:r>
              <w:rPr>
                <w:rStyle w:val="IndexLink"/>
                <w:rtl w:val="true"/>
              </w:rPr>
              <w:t>دعاى ملائكه‌</w:t>
            </w:r>
            <w:r>
              <w:rPr>
                <w:rStyle w:val="IndexLink"/>
                <w:rtl w:val="true"/>
              </w:rPr>
              <w:tab/>
            </w:r>
            <w:r>
              <w:rPr>
                <w:rStyle w:val="IndexLink"/>
              </w:rPr>
              <w:t>64</w:t>
            </w:r>
          </w:hyperlink>
        </w:p>
        <w:p>
          <w:pPr>
            <w:pStyle w:val="Contents4"/>
            <w:tabs>
              <w:tab w:val="clear" w:pos="8176"/>
              <w:tab w:val="right" w:pos="9026" w:leader="dot"/>
            </w:tabs>
            <w:rPr/>
          </w:pPr>
          <w:hyperlink w:anchor="__RefHeading___Toc1939062_3650668749">
            <w:r>
              <w:rPr>
                <w:webHidden/>
                <w:rStyle w:val="IndexLink"/>
              </w:rPr>
              <w:t>15</w:t>
            </w:r>
            <w:r>
              <w:rPr>
                <w:rStyle w:val="IndexLink"/>
                <w:rtl w:val="true"/>
              </w:rPr>
              <w:t xml:space="preserve">. </w:t>
            </w:r>
            <w:r>
              <w:rPr>
                <w:rStyle w:val="IndexLink"/>
                <w:rtl w:val="true"/>
              </w:rPr>
              <w:t>تبرك به آثار انبيا</w:t>
            </w:r>
            <w:r>
              <w:rPr>
                <w:rStyle w:val="IndexLink"/>
                <w:rtl w:val="true"/>
              </w:rPr>
              <w:t>:</w:t>
              <w:tab/>
            </w:r>
            <w:r>
              <w:rPr>
                <w:rStyle w:val="IndexLink"/>
              </w:rPr>
              <w:t>65</w:t>
            </w:r>
          </w:hyperlink>
        </w:p>
        <w:p>
          <w:pPr>
            <w:pStyle w:val="Contents4"/>
            <w:tabs>
              <w:tab w:val="clear" w:pos="8176"/>
              <w:tab w:val="right" w:pos="9026" w:leader="dot"/>
            </w:tabs>
            <w:rPr/>
          </w:pPr>
          <w:hyperlink w:anchor="__RefHeading___Toc1939064_3650668749">
            <w:r>
              <w:rPr>
                <w:webHidden/>
                <w:rStyle w:val="IndexLink"/>
              </w:rPr>
              <w:t>16</w:t>
            </w:r>
            <w:r>
              <w:rPr>
                <w:rStyle w:val="IndexLink"/>
                <w:rtl w:val="true"/>
              </w:rPr>
              <w:t xml:space="preserve">. </w:t>
            </w:r>
            <w:r>
              <w:rPr>
                <w:rStyle w:val="IndexLink"/>
                <w:rtl w:val="true"/>
              </w:rPr>
              <w:t>قبله‌</w:t>
            </w:r>
            <w:r>
              <w:rPr>
                <w:rStyle w:val="IndexLink"/>
                <w:rtl w:val="true"/>
              </w:rPr>
              <w:tab/>
            </w:r>
            <w:r>
              <w:rPr>
                <w:rStyle w:val="IndexLink"/>
              </w:rPr>
              <w:t>66</w:t>
            </w:r>
          </w:hyperlink>
        </w:p>
        <w:p>
          <w:pPr>
            <w:pStyle w:val="Contents4"/>
            <w:tabs>
              <w:tab w:val="clear" w:pos="8176"/>
              <w:tab w:val="right" w:pos="9026" w:leader="dot"/>
            </w:tabs>
            <w:rPr/>
          </w:pPr>
          <w:hyperlink w:anchor="__RefHeading___Toc1939066_3650668749">
            <w:r>
              <w:rPr>
                <w:webHidden/>
                <w:rStyle w:val="IndexLink"/>
              </w:rPr>
              <w:t>17</w:t>
            </w:r>
            <w:r>
              <w:rPr>
                <w:rStyle w:val="IndexLink"/>
                <w:rtl w:val="true"/>
              </w:rPr>
              <w:t xml:space="preserve">. </w:t>
            </w:r>
            <w:r>
              <w:rPr>
                <w:rStyle w:val="IndexLink"/>
                <w:rtl w:val="true"/>
              </w:rPr>
              <w:t>گرفتن جان‌</w:t>
            </w:r>
            <w:r>
              <w:rPr>
                <w:rStyle w:val="IndexLink"/>
                <w:rtl w:val="true"/>
              </w:rPr>
              <w:tab/>
            </w:r>
            <w:r>
              <w:rPr>
                <w:rStyle w:val="IndexLink"/>
              </w:rPr>
              <w:t>67</w:t>
            </w:r>
          </w:hyperlink>
        </w:p>
        <w:p>
          <w:pPr>
            <w:pStyle w:val="Contents4"/>
            <w:tabs>
              <w:tab w:val="clear" w:pos="8176"/>
              <w:tab w:val="right" w:pos="9026" w:leader="dot"/>
            </w:tabs>
            <w:rPr/>
          </w:pPr>
          <w:hyperlink w:anchor="__RefHeading___Toc1939068_3650668749">
            <w:r>
              <w:rPr>
                <w:webHidden/>
                <w:rStyle w:val="IndexLink"/>
              </w:rPr>
              <w:t>18</w:t>
            </w:r>
            <w:r>
              <w:rPr>
                <w:rStyle w:val="IndexLink"/>
                <w:rtl w:val="true"/>
              </w:rPr>
              <w:t xml:space="preserve">. </w:t>
            </w:r>
            <w:r>
              <w:rPr>
                <w:rStyle w:val="IndexLink"/>
                <w:rtl w:val="true"/>
              </w:rPr>
              <w:t>واسطه در روزى‌رساندن‌</w:t>
            </w:r>
            <w:r>
              <w:rPr>
                <w:rStyle w:val="IndexLink"/>
                <w:rtl w:val="true"/>
              </w:rPr>
              <w:tab/>
            </w:r>
            <w:r>
              <w:rPr>
                <w:rStyle w:val="IndexLink"/>
              </w:rPr>
              <w:t>69</w:t>
            </w:r>
          </w:hyperlink>
        </w:p>
        <w:p>
          <w:pPr>
            <w:pStyle w:val="Contents4"/>
            <w:tabs>
              <w:tab w:val="clear" w:pos="8176"/>
              <w:tab w:val="right" w:pos="9026" w:leader="dot"/>
            </w:tabs>
            <w:rPr/>
          </w:pPr>
          <w:hyperlink w:anchor="__RefHeading___Toc1939070_3650668749">
            <w:r>
              <w:rPr>
                <w:webHidden/>
                <w:rStyle w:val="IndexLink"/>
              </w:rPr>
              <w:t>19</w:t>
            </w:r>
            <w:r>
              <w:rPr>
                <w:rStyle w:val="IndexLink"/>
                <w:rtl w:val="true"/>
              </w:rPr>
              <w:t xml:space="preserve">. </w:t>
            </w:r>
            <w:r>
              <w:rPr>
                <w:rStyle w:val="IndexLink"/>
                <w:rtl w:val="true"/>
              </w:rPr>
              <w:t>علم غيب‌</w:t>
            </w:r>
            <w:r>
              <w:rPr>
                <w:rStyle w:val="IndexLink"/>
                <w:rtl w:val="true"/>
              </w:rPr>
              <w:tab/>
            </w:r>
            <w:r>
              <w:rPr>
                <w:rStyle w:val="IndexLink"/>
              </w:rPr>
              <w:t>71</w:t>
            </w:r>
          </w:hyperlink>
        </w:p>
        <w:p>
          <w:pPr>
            <w:pStyle w:val="Contents4"/>
            <w:tabs>
              <w:tab w:val="clear" w:pos="8176"/>
              <w:tab w:val="right" w:pos="9026" w:leader="dot"/>
            </w:tabs>
            <w:rPr/>
          </w:pPr>
          <w:hyperlink w:anchor="__RefHeading___Toc1939072_3650668749">
            <w:r>
              <w:rPr>
                <w:webHidden/>
                <w:rStyle w:val="IndexLink"/>
              </w:rPr>
              <w:t>20</w:t>
            </w:r>
            <w:r>
              <w:rPr>
                <w:rStyle w:val="IndexLink"/>
                <w:rtl w:val="true"/>
              </w:rPr>
              <w:t xml:space="preserve">. </w:t>
            </w:r>
            <w:r>
              <w:rPr>
                <w:rStyle w:val="IndexLink"/>
                <w:rtl w:val="true"/>
              </w:rPr>
              <w:t>زرع‌</w:t>
            </w:r>
            <w:r>
              <w:rPr>
                <w:rStyle w:val="IndexLink"/>
                <w:rtl w:val="true"/>
              </w:rPr>
              <w:tab/>
            </w:r>
            <w:r>
              <w:rPr>
                <w:rStyle w:val="IndexLink"/>
              </w:rPr>
              <w:t>73</w:t>
            </w:r>
          </w:hyperlink>
        </w:p>
        <w:p>
          <w:pPr>
            <w:pStyle w:val="Contents4"/>
            <w:tabs>
              <w:tab w:val="clear" w:pos="8176"/>
              <w:tab w:val="right" w:pos="9026" w:leader="dot"/>
            </w:tabs>
            <w:rPr/>
          </w:pPr>
          <w:hyperlink w:anchor="__RefHeading___Toc1939074_3650668749">
            <w:r>
              <w:rPr>
                <w:webHidden/>
                <w:rStyle w:val="IndexLink"/>
              </w:rPr>
              <w:t>21</w:t>
            </w:r>
            <w:r>
              <w:rPr>
                <w:rStyle w:val="IndexLink"/>
                <w:rtl w:val="true"/>
              </w:rPr>
              <w:t xml:space="preserve">. </w:t>
            </w:r>
            <w:r>
              <w:rPr>
                <w:rStyle w:val="IndexLink"/>
                <w:rtl w:val="true"/>
              </w:rPr>
              <w:t>نوشتن اعمال بندگان‌</w:t>
            </w:r>
            <w:r>
              <w:rPr>
                <w:rStyle w:val="IndexLink"/>
                <w:rtl w:val="true"/>
              </w:rPr>
              <w:tab/>
            </w:r>
            <w:r>
              <w:rPr>
                <w:rStyle w:val="IndexLink"/>
              </w:rPr>
              <w:t>73</w:t>
            </w:r>
          </w:hyperlink>
        </w:p>
        <w:p>
          <w:pPr>
            <w:pStyle w:val="Contents4"/>
            <w:tabs>
              <w:tab w:val="clear" w:pos="8176"/>
              <w:tab w:val="right" w:pos="9026" w:leader="dot"/>
            </w:tabs>
            <w:rPr/>
          </w:pPr>
          <w:hyperlink w:anchor="__RefHeading___Toc1939076_3650668749">
            <w:r>
              <w:rPr>
                <w:webHidden/>
                <w:rStyle w:val="IndexLink"/>
              </w:rPr>
              <w:t>22</w:t>
            </w:r>
            <w:r>
              <w:rPr>
                <w:rStyle w:val="IndexLink"/>
                <w:rtl w:val="true"/>
              </w:rPr>
              <w:t xml:space="preserve">. </w:t>
            </w:r>
            <w:r>
              <w:rPr>
                <w:rStyle w:val="IndexLink"/>
                <w:rtl w:val="true"/>
              </w:rPr>
              <w:t>تزيين عمل كافر</w:t>
            </w:r>
            <w:r>
              <w:rPr>
                <w:rStyle w:val="IndexLink"/>
                <w:rtl w:val="true"/>
              </w:rPr>
              <w:tab/>
            </w:r>
            <w:r>
              <w:rPr>
                <w:rStyle w:val="IndexLink"/>
              </w:rPr>
              <w:t>74</w:t>
            </w:r>
          </w:hyperlink>
        </w:p>
        <w:p>
          <w:pPr>
            <w:pStyle w:val="Contents4"/>
            <w:tabs>
              <w:tab w:val="clear" w:pos="8176"/>
              <w:tab w:val="right" w:pos="9026" w:leader="dot"/>
            </w:tabs>
            <w:rPr/>
          </w:pPr>
          <w:hyperlink w:anchor="__RefHeading___Toc1939078_3650668749">
            <w:r>
              <w:rPr>
                <w:webHidden/>
                <w:rStyle w:val="IndexLink"/>
              </w:rPr>
              <w:t>23</w:t>
            </w:r>
            <w:r>
              <w:rPr>
                <w:rStyle w:val="IndexLink"/>
                <w:rtl w:val="true"/>
              </w:rPr>
              <w:t xml:space="preserve">. </w:t>
            </w:r>
            <w:r>
              <w:rPr>
                <w:rStyle w:val="IndexLink"/>
                <w:rtl w:val="true"/>
              </w:rPr>
              <w:t>خلقت و آفرينش‌</w:t>
            </w:r>
            <w:r>
              <w:rPr>
                <w:rStyle w:val="IndexLink"/>
                <w:rtl w:val="true"/>
              </w:rPr>
              <w:tab/>
            </w:r>
            <w:r>
              <w:rPr>
                <w:rStyle w:val="IndexLink"/>
              </w:rPr>
              <w:t>75</w:t>
            </w:r>
          </w:hyperlink>
        </w:p>
        <w:p>
          <w:pPr>
            <w:pStyle w:val="Contents4"/>
            <w:tabs>
              <w:tab w:val="clear" w:pos="8176"/>
              <w:tab w:val="right" w:pos="9026" w:leader="dot"/>
            </w:tabs>
            <w:rPr/>
          </w:pPr>
          <w:hyperlink w:anchor="__RefHeading___Toc1939080_3650668749">
            <w:r>
              <w:rPr>
                <w:webHidden/>
                <w:rStyle w:val="IndexLink"/>
              </w:rPr>
              <w:t>24</w:t>
            </w:r>
            <w:r>
              <w:rPr>
                <w:rStyle w:val="IndexLink"/>
                <w:rtl w:val="true"/>
              </w:rPr>
              <w:t xml:space="preserve">. </w:t>
            </w:r>
            <w:r>
              <w:rPr>
                <w:rStyle w:val="IndexLink"/>
                <w:rtl w:val="true"/>
              </w:rPr>
              <w:t>غنا و بى‌نيازى‌</w:t>
            </w:r>
            <w:r>
              <w:rPr>
                <w:rStyle w:val="IndexLink"/>
                <w:rtl w:val="true"/>
              </w:rPr>
              <w:tab/>
            </w:r>
            <w:r>
              <w:rPr>
                <w:rStyle w:val="IndexLink"/>
              </w:rPr>
              <w:t>76</w:t>
            </w:r>
          </w:hyperlink>
        </w:p>
        <w:p>
          <w:pPr>
            <w:pStyle w:val="Contents4"/>
            <w:tabs>
              <w:tab w:val="clear" w:pos="8176"/>
              <w:tab w:val="right" w:pos="9026" w:leader="dot"/>
            </w:tabs>
            <w:rPr/>
          </w:pPr>
          <w:hyperlink w:anchor="__RefHeading___Toc1939082_3650668749">
            <w:r>
              <w:rPr>
                <w:webHidden/>
                <w:rStyle w:val="IndexLink"/>
              </w:rPr>
              <w:t>25</w:t>
            </w:r>
            <w:r>
              <w:rPr>
                <w:rStyle w:val="IndexLink"/>
                <w:rtl w:val="true"/>
              </w:rPr>
              <w:t xml:space="preserve">. </w:t>
            </w:r>
            <w:r>
              <w:rPr>
                <w:rStyle w:val="IndexLink"/>
                <w:rtl w:val="true"/>
              </w:rPr>
              <w:t>ولايت‌</w:t>
            </w:r>
            <w:r>
              <w:rPr>
                <w:rStyle w:val="IndexLink"/>
                <w:rtl w:val="true"/>
              </w:rPr>
              <w:tab/>
            </w:r>
            <w:r>
              <w:rPr>
                <w:rStyle w:val="IndexLink"/>
              </w:rPr>
              <w:t>76</w:t>
            </w:r>
          </w:hyperlink>
        </w:p>
        <w:p>
          <w:pPr>
            <w:pStyle w:val="Contents4"/>
            <w:tabs>
              <w:tab w:val="clear" w:pos="8176"/>
              <w:tab w:val="right" w:pos="9026" w:leader="dot"/>
            </w:tabs>
            <w:rPr/>
          </w:pPr>
          <w:hyperlink w:anchor="__RefHeading___Toc1939084_3650668749">
            <w:r>
              <w:rPr>
                <w:webHidden/>
                <w:rStyle w:val="IndexLink"/>
              </w:rPr>
              <w:t>26</w:t>
            </w:r>
            <w:r>
              <w:rPr>
                <w:rStyle w:val="IndexLink"/>
                <w:rtl w:val="true"/>
              </w:rPr>
              <w:t xml:space="preserve">. </w:t>
            </w:r>
            <w:r>
              <w:rPr>
                <w:rStyle w:val="IndexLink"/>
                <w:rtl w:val="true"/>
              </w:rPr>
              <w:t>عزت و قوت‌</w:t>
            </w:r>
            <w:r>
              <w:rPr>
                <w:rStyle w:val="IndexLink"/>
                <w:rtl w:val="true"/>
              </w:rPr>
              <w:tab/>
            </w:r>
            <w:r>
              <w:rPr>
                <w:rStyle w:val="IndexLink"/>
              </w:rPr>
              <w:t>77</w:t>
            </w:r>
          </w:hyperlink>
        </w:p>
        <w:p>
          <w:pPr>
            <w:pStyle w:val="Contents4"/>
            <w:tabs>
              <w:tab w:val="clear" w:pos="8176"/>
              <w:tab w:val="right" w:pos="9026" w:leader="dot"/>
            </w:tabs>
            <w:rPr/>
          </w:pPr>
          <w:hyperlink w:anchor="__RefHeading___Toc1939086_3650668749">
            <w:r>
              <w:rPr>
                <w:webHidden/>
                <w:rStyle w:val="IndexLink"/>
              </w:rPr>
              <w:t>27</w:t>
            </w:r>
            <w:r>
              <w:rPr>
                <w:rStyle w:val="IndexLink"/>
                <w:rtl w:val="true"/>
              </w:rPr>
              <w:t xml:space="preserve">. </w:t>
            </w:r>
            <w:r>
              <w:rPr>
                <w:rStyle w:val="IndexLink"/>
                <w:rtl w:val="true"/>
              </w:rPr>
              <w:t>تدبير</w:t>
            </w:r>
            <w:r>
              <w:rPr>
                <w:rStyle w:val="IndexLink"/>
                <w:rtl w:val="true"/>
              </w:rPr>
              <w:tab/>
            </w:r>
            <w:r>
              <w:rPr>
                <w:rStyle w:val="IndexLink"/>
              </w:rPr>
              <w:t>78</w:t>
            </w:r>
          </w:hyperlink>
        </w:p>
        <w:p>
          <w:pPr>
            <w:pStyle w:val="Contents4"/>
            <w:tabs>
              <w:tab w:val="clear" w:pos="8176"/>
              <w:tab w:val="right" w:pos="9026" w:leader="dot"/>
            </w:tabs>
            <w:rPr/>
          </w:pPr>
          <w:hyperlink w:anchor="__RefHeading___Toc1939088_3650668749">
            <w:r>
              <w:rPr>
                <w:webHidden/>
                <w:rStyle w:val="IndexLink"/>
              </w:rPr>
              <w:t>28</w:t>
            </w:r>
            <w:r>
              <w:rPr>
                <w:rStyle w:val="IndexLink"/>
                <w:rtl w:val="true"/>
              </w:rPr>
              <w:t xml:space="preserve">. </w:t>
            </w:r>
            <w:r>
              <w:rPr>
                <w:rStyle w:val="IndexLink"/>
                <w:rtl w:val="true"/>
              </w:rPr>
              <w:t>رمى‌</w:t>
            </w:r>
            <w:r>
              <w:rPr>
                <w:rStyle w:val="IndexLink"/>
                <w:rtl w:val="true"/>
              </w:rPr>
              <w:tab/>
            </w:r>
            <w:r>
              <w:rPr>
                <w:rStyle w:val="IndexLink"/>
              </w:rPr>
              <w:t>80</w:t>
            </w:r>
          </w:hyperlink>
        </w:p>
        <w:p>
          <w:pPr>
            <w:pStyle w:val="Contents4"/>
            <w:tabs>
              <w:tab w:val="clear" w:pos="8176"/>
              <w:tab w:val="right" w:pos="9026" w:leader="dot"/>
            </w:tabs>
            <w:rPr/>
          </w:pPr>
          <w:hyperlink w:anchor="__RefHeading___Toc1939090_3650668749">
            <w:r>
              <w:rPr>
                <w:webHidden/>
                <w:rStyle w:val="IndexLink"/>
              </w:rPr>
              <w:t>29</w:t>
            </w:r>
            <w:r>
              <w:rPr>
                <w:rStyle w:val="IndexLink"/>
                <w:rtl w:val="true"/>
              </w:rPr>
              <w:t xml:space="preserve">. </w:t>
            </w:r>
            <w:r>
              <w:rPr>
                <w:rStyle w:val="IndexLink"/>
                <w:rtl w:val="true"/>
              </w:rPr>
              <w:t>قتل‌</w:t>
            </w:r>
            <w:r>
              <w:rPr>
                <w:rStyle w:val="IndexLink"/>
                <w:rtl w:val="true"/>
              </w:rPr>
              <w:tab/>
            </w:r>
            <w:r>
              <w:rPr>
                <w:rStyle w:val="IndexLink"/>
              </w:rPr>
              <w:t>80</w:t>
            </w:r>
          </w:hyperlink>
        </w:p>
        <w:p>
          <w:pPr>
            <w:pStyle w:val="Contents4"/>
            <w:tabs>
              <w:tab w:val="clear" w:pos="8176"/>
              <w:tab w:val="right" w:pos="9026" w:leader="dot"/>
            </w:tabs>
            <w:rPr/>
          </w:pPr>
          <w:hyperlink w:anchor="__RefHeading___Toc1939092_3650668749">
            <w:r>
              <w:rPr>
                <w:webHidden/>
                <w:rStyle w:val="IndexLink"/>
              </w:rPr>
              <w:t>30</w:t>
            </w:r>
            <w:r>
              <w:rPr>
                <w:rStyle w:val="IndexLink"/>
                <w:rtl w:val="true"/>
              </w:rPr>
              <w:t xml:space="preserve">. </w:t>
            </w:r>
            <w:r>
              <w:rPr>
                <w:rStyle w:val="IndexLink"/>
                <w:rtl w:val="true"/>
              </w:rPr>
              <w:t>هدايت‌</w:t>
            </w:r>
            <w:r>
              <w:rPr>
                <w:rStyle w:val="IndexLink"/>
                <w:rtl w:val="true"/>
              </w:rPr>
              <w:tab/>
            </w:r>
            <w:r>
              <w:rPr>
                <w:rStyle w:val="IndexLink"/>
              </w:rPr>
              <w:t>81</w:t>
            </w:r>
          </w:hyperlink>
        </w:p>
        <w:p>
          <w:pPr>
            <w:pStyle w:val="Contents4"/>
            <w:tabs>
              <w:tab w:val="clear" w:pos="8176"/>
              <w:tab w:val="right" w:pos="9026" w:leader="dot"/>
            </w:tabs>
            <w:rPr/>
          </w:pPr>
          <w:hyperlink w:anchor="__RefHeading___Toc1939094_3650668749">
            <w:r>
              <w:rPr>
                <w:webHidden/>
                <w:rStyle w:val="IndexLink"/>
              </w:rPr>
              <w:t>31</w:t>
            </w:r>
            <w:r>
              <w:rPr>
                <w:rStyle w:val="IndexLink"/>
                <w:rtl w:val="true"/>
              </w:rPr>
              <w:t xml:space="preserve">. </w:t>
            </w:r>
            <w:r>
              <w:rPr>
                <w:rStyle w:val="IndexLink"/>
                <w:rtl w:val="true"/>
              </w:rPr>
              <w:t>نصرت‌</w:t>
            </w:r>
            <w:r>
              <w:rPr>
                <w:rStyle w:val="IndexLink"/>
                <w:rtl w:val="true"/>
              </w:rPr>
              <w:tab/>
            </w:r>
            <w:r>
              <w:rPr>
                <w:rStyle w:val="IndexLink"/>
              </w:rPr>
              <w:t>81</w:t>
            </w:r>
          </w:hyperlink>
        </w:p>
        <w:p>
          <w:pPr>
            <w:pStyle w:val="Contents4"/>
            <w:tabs>
              <w:tab w:val="clear" w:pos="8176"/>
              <w:tab w:val="right" w:pos="9026" w:leader="dot"/>
            </w:tabs>
            <w:rPr/>
          </w:pPr>
          <w:hyperlink w:anchor="__RefHeading___Toc1939096_3650668749">
            <w:r>
              <w:rPr>
                <w:webHidden/>
                <w:rStyle w:val="IndexLink"/>
              </w:rPr>
              <w:t>32</w:t>
            </w:r>
            <w:r>
              <w:rPr>
                <w:rStyle w:val="IndexLink"/>
                <w:rtl w:val="true"/>
              </w:rPr>
              <w:t xml:space="preserve">. </w:t>
            </w:r>
            <w:r>
              <w:rPr>
                <w:rStyle w:val="IndexLink"/>
                <w:rtl w:val="true"/>
              </w:rPr>
              <w:t>استعانت‌</w:t>
            </w:r>
            <w:r>
              <w:rPr>
                <w:rStyle w:val="IndexLink"/>
                <w:rtl w:val="true"/>
              </w:rPr>
              <w:tab/>
            </w:r>
            <w:r>
              <w:rPr>
                <w:rStyle w:val="IndexLink"/>
              </w:rPr>
              <w:t>81</w:t>
            </w:r>
          </w:hyperlink>
        </w:p>
        <w:p>
          <w:pPr>
            <w:pStyle w:val="Contents4"/>
            <w:tabs>
              <w:tab w:val="clear" w:pos="8176"/>
              <w:tab w:val="right" w:pos="9026" w:leader="dot"/>
            </w:tabs>
            <w:rPr/>
          </w:pPr>
          <w:hyperlink w:anchor="__RefHeading___Toc1939098_3650668749">
            <w:r>
              <w:rPr>
                <w:webHidden/>
                <w:rStyle w:val="IndexLink"/>
              </w:rPr>
              <w:t>33</w:t>
            </w:r>
            <w:r>
              <w:rPr>
                <w:rStyle w:val="IndexLink"/>
                <w:rtl w:val="true"/>
              </w:rPr>
              <w:t xml:space="preserve">. </w:t>
            </w:r>
            <w:r>
              <w:rPr>
                <w:rStyle w:val="IndexLink"/>
                <w:rtl w:val="true"/>
              </w:rPr>
              <w:t>بخشش‌</w:t>
            </w:r>
            <w:r>
              <w:rPr>
                <w:rStyle w:val="IndexLink"/>
                <w:rtl w:val="true"/>
              </w:rPr>
              <w:tab/>
            </w:r>
            <w:r>
              <w:rPr>
                <w:rStyle w:val="IndexLink"/>
              </w:rPr>
              <w:t>82</w:t>
            </w:r>
          </w:hyperlink>
        </w:p>
        <w:p>
          <w:pPr>
            <w:pStyle w:val="Contents4"/>
            <w:tabs>
              <w:tab w:val="clear" w:pos="8176"/>
              <w:tab w:val="right" w:pos="9026" w:leader="dot"/>
            </w:tabs>
            <w:rPr/>
          </w:pPr>
          <w:hyperlink w:anchor="__RefHeading___Toc1939100_3650668749">
            <w:r>
              <w:rPr>
                <w:webHidden/>
                <w:rStyle w:val="IndexLink"/>
              </w:rPr>
              <w:t>34</w:t>
            </w:r>
            <w:r>
              <w:rPr>
                <w:rStyle w:val="IndexLink"/>
                <w:rtl w:val="true"/>
              </w:rPr>
              <w:t xml:space="preserve">. </w:t>
            </w:r>
            <w:r>
              <w:rPr>
                <w:rStyle w:val="IndexLink"/>
                <w:rtl w:val="true"/>
              </w:rPr>
              <w:t>شفاى از مرض‌</w:t>
            </w:r>
            <w:r>
              <w:rPr>
                <w:rStyle w:val="IndexLink"/>
                <w:rtl w:val="true"/>
              </w:rPr>
              <w:tab/>
            </w:r>
            <w:r>
              <w:rPr>
                <w:rStyle w:val="IndexLink"/>
              </w:rPr>
              <w:t>82</w:t>
            </w:r>
          </w:hyperlink>
        </w:p>
        <w:p>
          <w:pPr>
            <w:pStyle w:val="Contents4"/>
            <w:tabs>
              <w:tab w:val="clear" w:pos="8176"/>
              <w:tab w:val="right" w:pos="9026" w:leader="dot"/>
            </w:tabs>
            <w:rPr/>
          </w:pPr>
          <w:hyperlink w:anchor="__RefHeading___Toc1939102_3650668749">
            <w:r>
              <w:rPr>
                <w:webHidden/>
                <w:rStyle w:val="IndexLink"/>
              </w:rPr>
              <w:t>35</w:t>
            </w:r>
            <w:r>
              <w:rPr>
                <w:rStyle w:val="IndexLink"/>
                <w:rtl w:val="true"/>
              </w:rPr>
              <w:t xml:space="preserve">. </w:t>
            </w:r>
            <w:r>
              <w:rPr>
                <w:rStyle w:val="IndexLink"/>
                <w:rtl w:val="true"/>
              </w:rPr>
              <w:t>كتابت‌</w:t>
            </w:r>
            <w:r>
              <w:rPr>
                <w:rStyle w:val="IndexLink"/>
                <w:rtl w:val="true"/>
              </w:rPr>
              <w:tab/>
            </w:r>
            <w:r>
              <w:rPr>
                <w:rStyle w:val="IndexLink"/>
              </w:rPr>
              <w:t>83</w:t>
            </w:r>
          </w:hyperlink>
        </w:p>
        <w:p>
          <w:pPr>
            <w:pStyle w:val="Contents4"/>
            <w:tabs>
              <w:tab w:val="clear" w:pos="8176"/>
              <w:tab w:val="right" w:pos="9026" w:leader="dot"/>
            </w:tabs>
            <w:rPr/>
          </w:pPr>
          <w:hyperlink w:anchor="__RefHeading___Toc1939104_3650668749">
            <w:r>
              <w:rPr>
                <w:webHidden/>
                <w:rStyle w:val="IndexLink"/>
                <w:rtl w:val="true"/>
              </w:rPr>
              <w:t>جمع بين آيات‌</w:t>
            </w:r>
            <w:r>
              <w:rPr>
                <w:rStyle w:val="IndexLink"/>
                <w:rtl w:val="true"/>
              </w:rPr>
              <w:tab/>
            </w:r>
            <w:r>
              <w:rPr>
                <w:rStyle w:val="IndexLink"/>
              </w:rPr>
              <w:t>85</w:t>
            </w:r>
          </w:hyperlink>
        </w:p>
        <w:p>
          <w:pPr>
            <w:pStyle w:val="Contents4"/>
            <w:tabs>
              <w:tab w:val="clear" w:pos="8176"/>
              <w:tab w:val="right" w:pos="9026" w:leader="dot"/>
            </w:tabs>
            <w:rPr/>
          </w:pPr>
          <w:hyperlink w:anchor="__RefHeading___Toc1939106_3650668749">
            <w:r>
              <w:rPr>
                <w:webHidden/>
                <w:rStyle w:val="IndexLink"/>
                <w:rtl w:val="true"/>
              </w:rPr>
              <w:t>دو نوع وسيله‌</w:t>
            </w:r>
            <w:r>
              <w:rPr>
                <w:rStyle w:val="IndexLink"/>
                <w:rtl w:val="true"/>
              </w:rPr>
              <w:tab/>
            </w:r>
            <w:r>
              <w:rPr>
                <w:rStyle w:val="IndexLink"/>
              </w:rPr>
              <w:t>87</w:t>
            </w:r>
          </w:hyperlink>
        </w:p>
        <w:p>
          <w:pPr>
            <w:pStyle w:val="Contents5"/>
            <w:tabs>
              <w:tab w:val="clear" w:pos="7892"/>
              <w:tab w:val="right" w:pos="9026" w:leader="dot"/>
            </w:tabs>
            <w:rPr/>
          </w:pPr>
          <w:hyperlink w:anchor="__RefHeading___Toc1939108_365066874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939110_3650668749">
            <w:r>
              <w:rPr>
                <w:webHidden/>
                <w:rStyle w:val="IndexLink"/>
                <w:rtl w:val="true"/>
              </w:rPr>
              <w:t>شبهه‌</w:t>
            </w:r>
            <w:r>
              <w:rPr>
                <w:rStyle w:val="IndexLink"/>
                <w:rtl w:val="true"/>
              </w:rPr>
              <w:tab/>
            </w:r>
            <w:r>
              <w:rPr>
                <w:rStyle w:val="IndexLink"/>
              </w:rPr>
              <w:t>90</w:t>
            </w:r>
          </w:hyperlink>
        </w:p>
        <w:p>
          <w:pPr>
            <w:pStyle w:val="Contents5"/>
            <w:tabs>
              <w:tab w:val="clear" w:pos="7892"/>
              <w:tab w:val="right" w:pos="9026" w:leader="dot"/>
            </w:tabs>
            <w:rPr/>
          </w:pPr>
          <w:hyperlink w:anchor="__RefHeading___Toc1939112_3650668749">
            <w:r>
              <w:rPr>
                <w:webHidden/>
                <w:rStyle w:val="IndexLink"/>
                <w:rtl w:val="true"/>
              </w:rPr>
              <w:t>پاسخ‌</w:t>
            </w:r>
            <w:r>
              <w:rPr>
                <w:rStyle w:val="IndexLink"/>
                <w:rtl w:val="true"/>
              </w:rPr>
              <w:tab/>
            </w:r>
            <w:r>
              <w:rPr>
                <w:rStyle w:val="IndexLink"/>
              </w:rPr>
              <w:t>90</w:t>
            </w:r>
          </w:hyperlink>
        </w:p>
        <w:p>
          <w:pPr>
            <w:pStyle w:val="Contents2"/>
            <w:tabs>
              <w:tab w:val="clear" w:pos="8743"/>
              <w:tab w:val="right" w:pos="9026" w:leader="dot"/>
            </w:tabs>
            <w:rPr/>
          </w:pPr>
          <w:hyperlink w:anchor="__RefHeading___Toc1939114_3650668749">
            <w:r>
              <w:rPr>
                <w:webHidden/>
                <w:rStyle w:val="IndexLink"/>
                <w:rtl w:val="true"/>
              </w:rPr>
              <w:t>فلسفه توسل و وسيله‌</w:t>
            </w:r>
            <w:r>
              <w:rPr>
                <w:rStyle w:val="IndexLink"/>
                <w:rtl w:val="true"/>
              </w:rPr>
              <w:tab/>
            </w:r>
            <w:r>
              <w:rPr>
                <w:rStyle w:val="IndexLink"/>
              </w:rPr>
              <w:t>91</w:t>
            </w:r>
          </w:hyperlink>
        </w:p>
        <w:p>
          <w:pPr>
            <w:pStyle w:val="Contents3"/>
            <w:tabs>
              <w:tab w:val="clear" w:pos="8459"/>
              <w:tab w:val="right" w:pos="9026" w:leader="dot"/>
            </w:tabs>
            <w:rPr/>
          </w:pPr>
          <w:hyperlink w:anchor="__RefHeading___Toc1939116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939118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939120_3650668749">
            <w:r>
              <w:rPr>
                <w:webHidden/>
                <w:rStyle w:val="IndexLink"/>
                <w:rtl w:val="true"/>
              </w:rPr>
              <w:t>حقيقت توسل، شفاعت و نظام واسطه‌</w:t>
            </w:r>
            <w:r>
              <w:rPr>
                <w:rStyle w:val="IndexLink"/>
                <w:rtl w:val="true"/>
              </w:rPr>
              <w:tab/>
            </w:r>
            <w:r>
              <w:rPr>
                <w:rStyle w:val="IndexLink"/>
              </w:rPr>
              <w:t>93</w:t>
            </w:r>
          </w:hyperlink>
        </w:p>
        <w:p>
          <w:pPr>
            <w:pStyle w:val="Contents3"/>
            <w:tabs>
              <w:tab w:val="clear" w:pos="8459"/>
              <w:tab w:val="right" w:pos="9026" w:leader="dot"/>
            </w:tabs>
            <w:rPr/>
          </w:pPr>
          <w:hyperlink w:anchor="__RefHeading___Toc1939122_3650668749">
            <w:r>
              <w:rPr>
                <w:webHidden/>
                <w:rStyle w:val="IndexLink"/>
                <w:rtl w:val="true"/>
              </w:rPr>
              <w:t>از اسباب انكار واسطه‌</w:t>
            </w:r>
            <w:r>
              <w:rPr>
                <w:rStyle w:val="IndexLink"/>
                <w:rtl w:val="true"/>
              </w:rPr>
              <w:tab/>
            </w:r>
            <w:r>
              <w:rPr>
                <w:rStyle w:val="IndexLink"/>
              </w:rPr>
              <w:t>96</w:t>
            </w:r>
          </w:hyperlink>
        </w:p>
        <w:p>
          <w:pPr>
            <w:pStyle w:val="Contents3"/>
            <w:tabs>
              <w:tab w:val="clear" w:pos="8459"/>
              <w:tab w:val="right" w:pos="9026" w:leader="dot"/>
            </w:tabs>
            <w:rPr/>
          </w:pPr>
          <w:hyperlink w:anchor="__RefHeading___Toc1939124_3650668749">
            <w:r>
              <w:rPr>
                <w:webHidden/>
                <w:rStyle w:val="IndexLink"/>
                <w:rtl w:val="true"/>
              </w:rPr>
              <w:t>امداد الهى با وسائط</w:t>
            </w:r>
            <w:r>
              <w:rPr>
                <w:rStyle w:val="IndexLink"/>
                <w:rtl w:val="true"/>
              </w:rPr>
              <w:tab/>
            </w:r>
            <w:r>
              <w:rPr>
                <w:rStyle w:val="IndexLink"/>
              </w:rPr>
              <w:t>96</w:t>
            </w:r>
          </w:hyperlink>
        </w:p>
        <w:p>
          <w:pPr>
            <w:pStyle w:val="Contents3"/>
            <w:tabs>
              <w:tab w:val="clear" w:pos="8459"/>
              <w:tab w:val="right" w:pos="9026" w:leader="dot"/>
            </w:tabs>
            <w:rPr/>
          </w:pPr>
          <w:hyperlink w:anchor="__RefHeading___Toc1939126_3650668749">
            <w:r>
              <w:rPr>
                <w:webHidden/>
                <w:rStyle w:val="IndexLink"/>
                <w:rtl w:val="true"/>
              </w:rPr>
              <w:t>اعتقاد طولى در توسل‌</w:t>
            </w:r>
            <w:r>
              <w:rPr>
                <w:rStyle w:val="IndexLink"/>
                <w:rtl w:val="true"/>
              </w:rPr>
              <w:tab/>
            </w:r>
            <w:r>
              <w:rPr>
                <w:rStyle w:val="IndexLink"/>
              </w:rPr>
              <w:t>98</w:t>
            </w:r>
          </w:hyperlink>
        </w:p>
        <w:p>
          <w:pPr>
            <w:pStyle w:val="Contents3"/>
            <w:tabs>
              <w:tab w:val="clear" w:pos="8459"/>
              <w:tab w:val="right" w:pos="9026" w:leader="dot"/>
            </w:tabs>
            <w:rPr/>
          </w:pPr>
          <w:hyperlink w:anchor="__RefHeading___Toc1939128_3650668749">
            <w:r>
              <w:rPr>
                <w:webHidden/>
                <w:rStyle w:val="IndexLink"/>
                <w:rtl w:val="true"/>
              </w:rPr>
              <w:t>جواز توجه به غير خدا به نحو طوليت‌</w:t>
            </w:r>
            <w:r>
              <w:rPr>
                <w:rStyle w:val="IndexLink"/>
                <w:rtl w:val="true"/>
              </w:rPr>
              <w:tab/>
            </w:r>
            <w:r>
              <w:rPr>
                <w:rStyle w:val="IndexLink"/>
              </w:rPr>
              <w:t>99</w:t>
            </w:r>
          </w:hyperlink>
        </w:p>
        <w:p>
          <w:pPr>
            <w:pStyle w:val="Contents3"/>
            <w:tabs>
              <w:tab w:val="clear" w:pos="8459"/>
              <w:tab w:val="right" w:pos="9026" w:leader="dot"/>
            </w:tabs>
            <w:rPr/>
          </w:pPr>
          <w:hyperlink w:anchor="__RefHeading___Toc1939130_3650668749">
            <w:r>
              <w:rPr>
                <w:webHidden/>
                <w:rStyle w:val="IndexLink"/>
                <w:rtl w:val="true"/>
              </w:rPr>
              <w:t>لزوم مراعات طوليت در توسل‌</w:t>
            </w:r>
            <w:r>
              <w:rPr>
                <w:rStyle w:val="IndexLink"/>
                <w:rtl w:val="true"/>
              </w:rPr>
              <w:tab/>
            </w:r>
            <w:r>
              <w:rPr>
                <w:rStyle w:val="IndexLink"/>
              </w:rPr>
              <w:t>99</w:t>
            </w:r>
          </w:hyperlink>
        </w:p>
        <w:p>
          <w:pPr>
            <w:pStyle w:val="Contents3"/>
            <w:tabs>
              <w:tab w:val="clear" w:pos="8459"/>
              <w:tab w:val="right" w:pos="9026" w:leader="dot"/>
            </w:tabs>
            <w:rPr/>
          </w:pPr>
          <w:hyperlink w:anchor="__RefHeading___Toc1939132_3650668749">
            <w:r>
              <w:rPr>
                <w:webHidden/>
                <w:rStyle w:val="IndexLink"/>
                <w:rtl w:val="true"/>
              </w:rPr>
              <w:t>فلسفه توسل به پيامبران و اولياى الهى</w:t>
            </w:r>
            <w:r>
              <w:rPr>
                <w:rStyle w:val="IndexLink"/>
                <w:rtl w:val="true"/>
              </w:rPr>
              <w:t>:</w:t>
              <w:tab/>
            </w:r>
            <w:r>
              <w:rPr>
                <w:rStyle w:val="IndexLink"/>
              </w:rPr>
              <w:t>100</w:t>
            </w:r>
          </w:hyperlink>
        </w:p>
        <w:p>
          <w:pPr>
            <w:pStyle w:val="Contents3"/>
            <w:tabs>
              <w:tab w:val="clear" w:pos="8459"/>
              <w:tab w:val="right" w:pos="9026" w:leader="dot"/>
            </w:tabs>
            <w:rPr/>
          </w:pPr>
          <w:hyperlink w:anchor="__RefHeading___Toc1939134_3650668749">
            <w:r>
              <w:rPr>
                <w:webHidden/>
                <w:rStyle w:val="IndexLink"/>
                <w:rtl w:val="true"/>
              </w:rPr>
              <w:t xml:space="preserve">دعاى پيامبر </w:t>
            </w:r>
            <w:r>
              <w:rPr>
                <w:rStyle w:val="IndexLink"/>
                <w:rtl w:val="true"/>
              </w:rPr>
              <w:t>(</w:t>
            </w:r>
            <w:r>
              <w:rPr>
                <w:rStyle w:val="IndexLink"/>
                <w:rtl w:val="true"/>
              </w:rPr>
              <w:t>ص</w:t>
            </w:r>
            <w:r>
              <w:rPr>
                <w:rStyle w:val="IndexLink"/>
                <w:rtl w:val="true"/>
              </w:rPr>
              <w:t>)</w:t>
            </w:r>
            <w:r>
              <w:rPr>
                <w:rStyle w:val="IndexLink"/>
                <w:rtl w:val="true"/>
              </w:rPr>
              <w:t>، وسيله مغفرت‌</w:t>
            </w:r>
            <w:r>
              <w:rPr>
                <w:rStyle w:val="IndexLink"/>
                <w:rtl w:val="true"/>
              </w:rPr>
              <w:tab/>
            </w:r>
            <w:r>
              <w:rPr>
                <w:rStyle w:val="IndexLink"/>
              </w:rPr>
              <w:t>101</w:t>
            </w:r>
          </w:hyperlink>
        </w:p>
        <w:p>
          <w:pPr>
            <w:pStyle w:val="Contents3"/>
            <w:tabs>
              <w:tab w:val="clear" w:pos="8459"/>
              <w:tab w:val="right" w:pos="9026" w:leader="dot"/>
            </w:tabs>
            <w:rPr/>
          </w:pPr>
          <w:hyperlink w:anchor="__RefHeading___Toc1939136_3650668749">
            <w:r>
              <w:rPr>
                <w:webHidden/>
                <w:rStyle w:val="IndexLink"/>
                <w:rtl w:val="true"/>
              </w:rPr>
              <w:t xml:space="preserve">وجود پيامبر </w:t>
            </w:r>
            <w:r>
              <w:rPr>
                <w:rStyle w:val="IndexLink"/>
                <w:rtl w:val="true"/>
              </w:rPr>
              <w:t>(</w:t>
            </w:r>
            <w:r>
              <w:rPr>
                <w:rStyle w:val="IndexLink"/>
                <w:rtl w:val="true"/>
              </w:rPr>
              <w:t>ص</w:t>
            </w:r>
            <w:r>
              <w:rPr>
                <w:rStyle w:val="IndexLink"/>
                <w:rtl w:val="true"/>
              </w:rPr>
              <w:t>)</w:t>
            </w:r>
            <w:r>
              <w:rPr>
                <w:rStyle w:val="IndexLink"/>
                <w:rtl w:val="true"/>
              </w:rPr>
              <w:t>، مصداق رحمت الهى‌</w:t>
            </w:r>
            <w:r>
              <w:rPr>
                <w:rStyle w:val="IndexLink"/>
                <w:rtl w:val="true"/>
              </w:rPr>
              <w:tab/>
            </w:r>
            <w:r>
              <w:rPr>
                <w:rStyle w:val="IndexLink"/>
              </w:rPr>
              <w:t>102</w:t>
            </w:r>
          </w:hyperlink>
        </w:p>
        <w:p>
          <w:pPr>
            <w:pStyle w:val="Contents3"/>
            <w:tabs>
              <w:tab w:val="clear" w:pos="8459"/>
              <w:tab w:val="right" w:pos="9026" w:leader="dot"/>
            </w:tabs>
            <w:rPr/>
          </w:pPr>
          <w:hyperlink w:anchor="__RefHeading___Toc1939138_3650668749">
            <w:r>
              <w:rPr>
                <w:webHidden/>
                <w:rStyle w:val="IndexLink"/>
                <w:rtl w:val="true"/>
              </w:rPr>
              <w:t>انبياء، واسطه فيض الهى‌</w:t>
            </w:r>
            <w:r>
              <w:rPr>
                <w:rStyle w:val="IndexLink"/>
                <w:rtl w:val="true"/>
              </w:rPr>
              <w:tab/>
            </w:r>
            <w:r>
              <w:rPr>
                <w:rStyle w:val="IndexLink"/>
              </w:rPr>
              <w:t>103</w:t>
            </w:r>
          </w:hyperlink>
        </w:p>
        <w:p>
          <w:pPr>
            <w:pStyle w:val="Contents3"/>
            <w:tabs>
              <w:tab w:val="clear" w:pos="8459"/>
              <w:tab w:val="right" w:pos="9026" w:leader="dot"/>
            </w:tabs>
            <w:rPr/>
          </w:pPr>
          <w:hyperlink w:anchor="__RefHeading___Toc1939140_3650668749">
            <w:r>
              <w:rPr>
                <w:webHidden/>
                <w:rStyle w:val="IndexLink"/>
                <w:rtl w:val="true"/>
              </w:rPr>
              <w:t>لزوم تشكر از سبب وواسطه‌</w:t>
            </w:r>
            <w:r>
              <w:rPr>
                <w:rStyle w:val="IndexLink"/>
                <w:rtl w:val="true"/>
              </w:rPr>
              <w:tab/>
            </w:r>
            <w:r>
              <w:rPr>
                <w:rStyle w:val="IndexLink"/>
              </w:rPr>
              <w:t>103</w:t>
            </w:r>
          </w:hyperlink>
        </w:p>
        <w:p>
          <w:pPr>
            <w:pStyle w:val="Contents3"/>
            <w:tabs>
              <w:tab w:val="clear" w:pos="8459"/>
              <w:tab w:val="right" w:pos="9026" w:leader="dot"/>
            </w:tabs>
            <w:rPr/>
          </w:pPr>
          <w:hyperlink w:anchor="__RefHeading___Toc1939142_3650668749">
            <w:r>
              <w:rPr>
                <w:webHidden/>
                <w:rStyle w:val="IndexLink"/>
                <w:rtl w:val="true"/>
              </w:rPr>
              <w:t>رجوع به وسيله شرك نيست‌</w:t>
            </w:r>
            <w:r>
              <w:rPr>
                <w:rStyle w:val="IndexLink"/>
                <w:rtl w:val="true"/>
              </w:rPr>
              <w:tab/>
            </w:r>
            <w:r>
              <w:rPr>
                <w:rStyle w:val="IndexLink"/>
              </w:rPr>
              <w:t>105</w:t>
            </w:r>
          </w:hyperlink>
        </w:p>
        <w:p>
          <w:pPr>
            <w:pStyle w:val="Contents3"/>
            <w:tabs>
              <w:tab w:val="clear" w:pos="8459"/>
              <w:tab w:val="right" w:pos="9026" w:leader="dot"/>
            </w:tabs>
            <w:rPr/>
          </w:pPr>
          <w:hyperlink w:anchor="__RefHeading___Toc1939144_3650668749">
            <w:r>
              <w:rPr>
                <w:webHidden/>
                <w:rStyle w:val="IndexLink"/>
                <w:rtl w:val="true"/>
              </w:rPr>
              <w:t>توسل تكوينى‌</w:t>
            </w:r>
            <w:r>
              <w:rPr>
                <w:rStyle w:val="IndexLink"/>
                <w:rtl w:val="true"/>
              </w:rPr>
              <w:tab/>
            </w:r>
            <w:r>
              <w:rPr>
                <w:rStyle w:val="IndexLink"/>
              </w:rPr>
              <w:t>105</w:t>
            </w:r>
          </w:hyperlink>
        </w:p>
        <w:p>
          <w:pPr>
            <w:pStyle w:val="Contents3"/>
            <w:tabs>
              <w:tab w:val="clear" w:pos="8459"/>
              <w:tab w:val="right" w:pos="9026" w:leader="dot"/>
            </w:tabs>
            <w:rPr/>
          </w:pPr>
          <w:hyperlink w:anchor="__RefHeading___Toc1939146_3650668749">
            <w:r>
              <w:rPr>
                <w:webHidden/>
                <w:rStyle w:val="IndexLink"/>
                <w:rtl w:val="true"/>
              </w:rPr>
              <w:t>گمراهى شيطان به جهت عدم توجّه به وسيله‌</w:t>
            </w:r>
            <w:r>
              <w:rPr>
                <w:rStyle w:val="IndexLink"/>
                <w:rtl w:val="true"/>
              </w:rPr>
              <w:tab/>
            </w:r>
            <w:r>
              <w:rPr>
                <w:rStyle w:val="IndexLink"/>
              </w:rPr>
              <w:t>108</w:t>
            </w:r>
          </w:hyperlink>
        </w:p>
        <w:p>
          <w:pPr>
            <w:pStyle w:val="Contents2"/>
            <w:tabs>
              <w:tab w:val="clear" w:pos="8743"/>
              <w:tab w:val="right" w:pos="9026" w:leader="dot"/>
            </w:tabs>
            <w:rPr/>
          </w:pPr>
          <w:hyperlink w:anchor="__RefHeading___Toc1939148_3650668749">
            <w:r>
              <w:rPr>
                <w:webHidden/>
                <w:rStyle w:val="IndexLink"/>
                <w:rtl w:val="true"/>
              </w:rPr>
              <w:t>پاسخ به شبهات‌</w:t>
            </w:r>
            <w:r>
              <w:rPr>
                <w:rStyle w:val="IndexLink"/>
                <w:rtl w:val="true"/>
              </w:rPr>
              <w:tab/>
            </w:r>
            <w:r>
              <w:rPr>
                <w:rStyle w:val="IndexLink"/>
              </w:rPr>
              <w:t>109</w:t>
            </w:r>
          </w:hyperlink>
        </w:p>
        <w:p>
          <w:pPr>
            <w:pStyle w:val="Contents3"/>
            <w:tabs>
              <w:tab w:val="clear" w:pos="8459"/>
              <w:tab w:val="right" w:pos="9026" w:leader="dot"/>
            </w:tabs>
            <w:rPr/>
          </w:pPr>
          <w:hyperlink w:anchor="__RefHeading___Toc1939150_365066874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939152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939154_3650668749">
            <w:r>
              <w:rPr>
                <w:webHidden/>
                <w:rStyle w:val="IndexLink"/>
                <w:rtl w:val="true"/>
              </w:rPr>
              <w:t>شبهه اول</w:t>
            </w:r>
            <w:r>
              <w:rPr>
                <w:rStyle w:val="IndexLink"/>
                <w:rtl w:val="true"/>
              </w:rPr>
              <w:t xml:space="preserve">: </w:t>
            </w:r>
            <w:r>
              <w:rPr>
                <w:rStyle w:val="IndexLink"/>
                <w:rtl w:val="true"/>
              </w:rPr>
              <w:t>واسطه گرفتن شرك است‌</w:t>
            </w:r>
            <w:r>
              <w:rPr>
                <w:rStyle w:val="IndexLink"/>
                <w:rtl w:val="true"/>
              </w:rPr>
              <w:tab/>
            </w:r>
            <w:r>
              <w:rPr>
                <w:rStyle w:val="IndexLink"/>
              </w:rPr>
              <w:t>110</w:t>
            </w:r>
          </w:hyperlink>
        </w:p>
        <w:p>
          <w:pPr>
            <w:pStyle w:val="Contents4"/>
            <w:tabs>
              <w:tab w:val="clear" w:pos="8176"/>
              <w:tab w:val="right" w:pos="9026" w:leader="dot"/>
            </w:tabs>
            <w:rPr/>
          </w:pPr>
          <w:hyperlink w:anchor="__RefHeading___Toc1939156_365066874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939158_3650668749">
            <w:r>
              <w:rPr>
                <w:webHidden/>
                <w:rStyle w:val="IndexLink"/>
                <w:rtl w:val="true"/>
              </w:rPr>
              <w:t>پاسخ‌</w:t>
            </w:r>
            <w:r>
              <w:rPr>
                <w:rStyle w:val="IndexLink"/>
                <w:rtl w:val="true"/>
              </w:rPr>
              <w:tab/>
            </w:r>
            <w:r>
              <w:rPr>
                <w:rStyle w:val="IndexLink"/>
              </w:rPr>
              <w:t>111</w:t>
            </w:r>
          </w:hyperlink>
        </w:p>
        <w:p>
          <w:pPr>
            <w:pStyle w:val="Contents3"/>
            <w:tabs>
              <w:tab w:val="clear" w:pos="8459"/>
              <w:tab w:val="right" w:pos="9026" w:leader="dot"/>
            </w:tabs>
            <w:rPr/>
          </w:pPr>
          <w:hyperlink w:anchor="__RefHeading___Toc1939160_3650668749">
            <w:r>
              <w:rPr>
                <w:webHidden/>
                <w:rStyle w:val="IndexLink"/>
                <w:rtl w:val="true"/>
              </w:rPr>
              <w:t>شبهه دوم</w:t>
            </w:r>
            <w:r>
              <w:rPr>
                <w:rStyle w:val="IndexLink"/>
                <w:rtl w:val="true"/>
              </w:rPr>
              <w:t xml:space="preserve">: </w:t>
            </w:r>
            <w:r>
              <w:rPr>
                <w:rStyle w:val="IndexLink"/>
                <w:rtl w:val="true"/>
              </w:rPr>
              <w:t>واسطه گرفتن كفر است‌</w:t>
            </w:r>
            <w:r>
              <w:rPr>
                <w:rStyle w:val="IndexLink"/>
                <w:rtl w:val="true"/>
              </w:rPr>
              <w:tab/>
            </w:r>
            <w:r>
              <w:rPr>
                <w:rStyle w:val="IndexLink"/>
              </w:rPr>
              <w:t>114</w:t>
            </w:r>
          </w:hyperlink>
        </w:p>
        <w:p>
          <w:pPr>
            <w:pStyle w:val="Contents4"/>
            <w:tabs>
              <w:tab w:val="clear" w:pos="8176"/>
              <w:tab w:val="right" w:pos="9026" w:leader="dot"/>
            </w:tabs>
            <w:rPr/>
          </w:pPr>
          <w:hyperlink w:anchor="__RefHeading___Toc1939162_365066874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939164_3650668749">
            <w:r>
              <w:rPr>
                <w:webHidden/>
                <w:rStyle w:val="IndexLink"/>
                <w:rtl w:val="true"/>
              </w:rPr>
              <w:t>پاسخ‌</w:t>
            </w:r>
            <w:r>
              <w:rPr>
                <w:rStyle w:val="IndexLink"/>
                <w:rtl w:val="true"/>
              </w:rPr>
              <w:tab/>
            </w:r>
            <w:r>
              <w:rPr>
                <w:rStyle w:val="IndexLink"/>
              </w:rPr>
              <w:t>115</w:t>
            </w:r>
          </w:hyperlink>
        </w:p>
        <w:p>
          <w:pPr>
            <w:pStyle w:val="Contents3"/>
            <w:tabs>
              <w:tab w:val="clear" w:pos="8459"/>
              <w:tab w:val="right" w:pos="9026" w:leader="dot"/>
            </w:tabs>
            <w:rPr/>
          </w:pPr>
          <w:hyperlink w:anchor="__RefHeading___Toc1939166_3650668749">
            <w:r>
              <w:rPr>
                <w:webHidden/>
                <w:rStyle w:val="IndexLink"/>
                <w:rtl w:val="true"/>
              </w:rPr>
              <w:t>شبهه سوم</w:t>
            </w:r>
            <w:r>
              <w:rPr>
                <w:rStyle w:val="IndexLink"/>
                <w:rtl w:val="true"/>
              </w:rPr>
              <w:t xml:space="preserve">: </w:t>
            </w:r>
            <w:r>
              <w:rPr>
                <w:rStyle w:val="IndexLink"/>
                <w:rtl w:val="true"/>
              </w:rPr>
              <w:t>واسطه گرفتن شبيه گرفتن براى خداست‌</w:t>
            </w:r>
            <w:r>
              <w:rPr>
                <w:rStyle w:val="IndexLink"/>
                <w:rtl w:val="true"/>
              </w:rPr>
              <w:tab/>
            </w:r>
            <w:r>
              <w:rPr>
                <w:rStyle w:val="IndexLink"/>
              </w:rPr>
              <w:t>116</w:t>
            </w:r>
          </w:hyperlink>
        </w:p>
        <w:p>
          <w:pPr>
            <w:pStyle w:val="Contents4"/>
            <w:tabs>
              <w:tab w:val="clear" w:pos="8176"/>
              <w:tab w:val="right" w:pos="9026" w:leader="dot"/>
            </w:tabs>
            <w:rPr/>
          </w:pPr>
          <w:hyperlink w:anchor="__RefHeading___Toc1939168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939170_3650668749">
            <w:r>
              <w:rPr>
                <w:webHidden/>
                <w:rStyle w:val="IndexLink"/>
                <w:rtl w:val="true"/>
              </w:rPr>
              <w:t>پاسخ‌</w:t>
            </w:r>
            <w:r>
              <w:rPr>
                <w:rStyle w:val="IndexLink"/>
                <w:rtl w:val="true"/>
              </w:rPr>
              <w:tab/>
            </w:r>
            <w:r>
              <w:rPr>
                <w:rStyle w:val="IndexLink"/>
              </w:rPr>
              <w:t>117</w:t>
            </w:r>
          </w:hyperlink>
        </w:p>
        <w:p>
          <w:pPr>
            <w:pStyle w:val="Contents3"/>
            <w:tabs>
              <w:tab w:val="clear" w:pos="8459"/>
              <w:tab w:val="right" w:pos="9026" w:leader="dot"/>
            </w:tabs>
            <w:rPr/>
          </w:pPr>
          <w:hyperlink w:anchor="__RefHeading___Toc1939172_3650668749">
            <w:r>
              <w:rPr>
                <w:webHidden/>
                <w:rStyle w:val="IndexLink"/>
                <w:rtl w:val="true"/>
              </w:rPr>
              <w:t>شبهه چهارم</w:t>
            </w:r>
            <w:r>
              <w:rPr>
                <w:rStyle w:val="IndexLink"/>
                <w:rtl w:val="true"/>
              </w:rPr>
              <w:t xml:space="preserve">: </w:t>
            </w:r>
            <w:r>
              <w:rPr>
                <w:rStyle w:val="IndexLink"/>
                <w:rtl w:val="true"/>
              </w:rPr>
              <w:t xml:space="preserve">توسل اختصاص به زمان حيات پيامبر </w:t>
            </w:r>
            <w:r>
              <w:rPr>
                <w:rStyle w:val="IndexLink"/>
                <w:rtl w:val="true"/>
              </w:rPr>
              <w:t>(</w:t>
            </w:r>
            <w:r>
              <w:rPr>
                <w:rStyle w:val="IndexLink"/>
                <w:rtl w:val="true"/>
              </w:rPr>
              <w:t>ص</w:t>
            </w:r>
            <w:r>
              <w:rPr>
                <w:rStyle w:val="IndexLink"/>
                <w:rtl w:val="true"/>
              </w:rPr>
              <w:t xml:space="preserve">) </w:t>
            </w:r>
            <w:r>
              <w:rPr>
                <w:rStyle w:val="IndexLink"/>
                <w:rtl w:val="true"/>
              </w:rPr>
              <w:t>دارد</w:t>
            </w:r>
            <w:r>
              <w:rPr>
                <w:rStyle w:val="IndexLink"/>
                <w:rtl w:val="true"/>
              </w:rPr>
              <w:tab/>
            </w:r>
            <w:r>
              <w:rPr>
                <w:rStyle w:val="IndexLink"/>
              </w:rPr>
              <w:t>118</w:t>
            </w:r>
          </w:hyperlink>
        </w:p>
        <w:p>
          <w:pPr>
            <w:pStyle w:val="Contents4"/>
            <w:tabs>
              <w:tab w:val="clear" w:pos="8176"/>
              <w:tab w:val="right" w:pos="9026" w:leader="dot"/>
            </w:tabs>
            <w:rPr/>
          </w:pPr>
          <w:hyperlink w:anchor="__RefHeading___Toc1939174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939176_3650668749">
            <w:r>
              <w:rPr>
                <w:webHidden/>
                <w:rStyle w:val="IndexLink"/>
                <w:rtl w:val="true"/>
              </w:rPr>
              <w:t>پاسخ‌</w:t>
            </w:r>
            <w:r>
              <w:rPr>
                <w:rStyle w:val="IndexLink"/>
                <w:rtl w:val="true"/>
              </w:rPr>
              <w:tab/>
            </w:r>
            <w:r>
              <w:rPr>
                <w:rStyle w:val="IndexLink"/>
              </w:rPr>
              <w:t>119</w:t>
            </w:r>
          </w:hyperlink>
        </w:p>
        <w:p>
          <w:pPr>
            <w:pStyle w:val="Contents3"/>
            <w:tabs>
              <w:tab w:val="clear" w:pos="8459"/>
              <w:tab w:val="right" w:pos="9026" w:leader="dot"/>
            </w:tabs>
            <w:rPr/>
          </w:pPr>
          <w:hyperlink w:anchor="__RefHeading___Toc1939178_3650668749">
            <w:r>
              <w:rPr>
                <w:webHidden/>
                <w:rStyle w:val="IndexLink"/>
                <w:rtl w:val="true"/>
              </w:rPr>
              <w:t>شبهه پنجم</w:t>
            </w:r>
            <w:r>
              <w:rPr>
                <w:rStyle w:val="IndexLink"/>
                <w:rtl w:val="true"/>
              </w:rPr>
              <w:t xml:space="preserve">: </w:t>
            </w:r>
            <w:r>
              <w:rPr>
                <w:rStyle w:val="IndexLink"/>
                <w:rtl w:val="true"/>
              </w:rPr>
              <w:t>توسل مورد مذمت خداست‌</w:t>
            </w:r>
            <w:r>
              <w:rPr>
                <w:rStyle w:val="IndexLink"/>
                <w:rtl w:val="true"/>
              </w:rPr>
              <w:tab/>
            </w:r>
            <w:r>
              <w:rPr>
                <w:rStyle w:val="IndexLink"/>
              </w:rPr>
              <w:t>121</w:t>
            </w:r>
          </w:hyperlink>
        </w:p>
        <w:p>
          <w:pPr>
            <w:pStyle w:val="Contents4"/>
            <w:tabs>
              <w:tab w:val="clear" w:pos="8176"/>
              <w:tab w:val="right" w:pos="9026" w:leader="dot"/>
            </w:tabs>
            <w:rPr/>
          </w:pPr>
          <w:hyperlink w:anchor="__RefHeading___Toc1939180_365066874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939182_3650668749">
            <w:r>
              <w:rPr>
                <w:webHidden/>
                <w:rStyle w:val="IndexLink"/>
                <w:rtl w:val="true"/>
              </w:rPr>
              <w:t>پاسخ‌</w:t>
            </w:r>
            <w:r>
              <w:rPr>
                <w:rStyle w:val="IndexLink"/>
                <w:rtl w:val="true"/>
              </w:rPr>
              <w:tab/>
            </w:r>
            <w:r>
              <w:rPr>
                <w:rStyle w:val="IndexLink"/>
              </w:rPr>
              <w:t>121</w:t>
            </w:r>
          </w:hyperlink>
        </w:p>
        <w:p>
          <w:pPr>
            <w:pStyle w:val="Contents3"/>
            <w:tabs>
              <w:tab w:val="clear" w:pos="8459"/>
              <w:tab w:val="right" w:pos="9026" w:leader="dot"/>
            </w:tabs>
            <w:rPr/>
          </w:pPr>
          <w:hyperlink w:anchor="__RefHeading___Toc1939184_3650668749">
            <w:r>
              <w:rPr>
                <w:webHidden/>
                <w:rStyle w:val="IndexLink"/>
                <w:rtl w:val="true"/>
              </w:rPr>
              <w:t>شبهه ششم</w:t>
            </w:r>
            <w:r>
              <w:rPr>
                <w:rStyle w:val="IndexLink"/>
                <w:rtl w:val="true"/>
              </w:rPr>
              <w:t xml:space="preserve">: </w:t>
            </w:r>
            <w:r>
              <w:rPr>
                <w:rStyle w:val="IndexLink"/>
                <w:rtl w:val="true"/>
              </w:rPr>
              <w:t xml:space="preserve">كلام امام سجاد </w:t>
            </w:r>
            <w:r>
              <w:rPr>
                <w:rStyle w:val="IndexLink"/>
                <w:rtl w:val="true"/>
              </w:rPr>
              <w:t>(</w:t>
            </w:r>
            <w:r>
              <w:rPr>
                <w:rStyle w:val="IndexLink"/>
                <w:rtl w:val="true"/>
              </w:rPr>
              <w:t>ع</w:t>
            </w:r>
            <w:r>
              <w:rPr>
                <w:rStyle w:val="IndexLink"/>
                <w:rtl w:val="true"/>
              </w:rPr>
              <w:t xml:space="preserve">) </w:t>
            </w:r>
            <w:r>
              <w:rPr>
                <w:rStyle w:val="IndexLink"/>
                <w:rtl w:val="true"/>
              </w:rPr>
              <w:t>با توسل ناسازگار است‌</w:t>
            </w:r>
            <w:r>
              <w:rPr>
                <w:rStyle w:val="IndexLink"/>
                <w:rtl w:val="true"/>
              </w:rPr>
              <w:tab/>
            </w:r>
            <w:r>
              <w:rPr>
                <w:rStyle w:val="IndexLink"/>
              </w:rPr>
              <w:t>122</w:t>
            </w:r>
          </w:hyperlink>
        </w:p>
        <w:p>
          <w:pPr>
            <w:pStyle w:val="Contents4"/>
            <w:tabs>
              <w:tab w:val="clear" w:pos="8176"/>
              <w:tab w:val="right" w:pos="9026" w:leader="dot"/>
            </w:tabs>
            <w:rPr/>
          </w:pPr>
          <w:hyperlink w:anchor="__RefHeading___Toc1939186_365066874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939188_3650668749">
            <w:r>
              <w:rPr>
                <w:webHidden/>
                <w:rStyle w:val="IndexLink"/>
                <w:rtl w:val="true"/>
              </w:rPr>
              <w:t>پاسخ‌</w:t>
            </w:r>
            <w:r>
              <w:rPr>
                <w:rStyle w:val="IndexLink"/>
                <w:rtl w:val="true"/>
              </w:rPr>
              <w:tab/>
            </w:r>
            <w:r>
              <w:rPr>
                <w:rStyle w:val="IndexLink"/>
              </w:rPr>
              <w:t>122</w:t>
            </w:r>
          </w:hyperlink>
        </w:p>
        <w:p>
          <w:pPr>
            <w:pStyle w:val="Contents3"/>
            <w:tabs>
              <w:tab w:val="clear" w:pos="8459"/>
              <w:tab w:val="right" w:pos="9026" w:leader="dot"/>
            </w:tabs>
            <w:rPr/>
          </w:pPr>
          <w:hyperlink w:anchor="__RefHeading___Toc1939190_3650668749">
            <w:r>
              <w:rPr>
                <w:webHidden/>
                <w:rStyle w:val="IndexLink"/>
                <w:rtl w:val="true"/>
              </w:rPr>
              <w:t>شبهه هفتم</w:t>
            </w:r>
            <w:r>
              <w:rPr>
                <w:rStyle w:val="IndexLink"/>
                <w:rtl w:val="true"/>
              </w:rPr>
              <w:t xml:space="preserve">: </w:t>
            </w:r>
            <w:r>
              <w:rPr>
                <w:rStyle w:val="IndexLink"/>
                <w:rtl w:val="true"/>
              </w:rPr>
              <w:t>تنها اسماء الهى وسيله تقرب است‌</w:t>
            </w:r>
            <w:r>
              <w:rPr>
                <w:rStyle w:val="IndexLink"/>
                <w:rtl w:val="true"/>
              </w:rPr>
              <w:tab/>
            </w:r>
            <w:r>
              <w:rPr>
                <w:rStyle w:val="IndexLink"/>
              </w:rPr>
              <w:t>123</w:t>
            </w:r>
          </w:hyperlink>
        </w:p>
        <w:p>
          <w:pPr>
            <w:pStyle w:val="Contents4"/>
            <w:tabs>
              <w:tab w:val="clear" w:pos="8176"/>
              <w:tab w:val="right" w:pos="9026" w:leader="dot"/>
            </w:tabs>
            <w:rPr/>
          </w:pPr>
          <w:hyperlink w:anchor="__RefHeading___Toc1939192_365066874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939194_3650668749">
            <w:r>
              <w:rPr>
                <w:webHidden/>
                <w:rStyle w:val="IndexLink"/>
                <w:rtl w:val="true"/>
              </w:rPr>
              <w:t>پاسخ‌</w:t>
            </w:r>
            <w:r>
              <w:rPr>
                <w:rStyle w:val="IndexLink"/>
                <w:rtl w:val="true"/>
              </w:rPr>
              <w:tab/>
            </w:r>
            <w:r>
              <w:rPr>
                <w:rStyle w:val="IndexLink"/>
              </w:rPr>
              <w:t>124</w:t>
            </w:r>
          </w:hyperlink>
        </w:p>
        <w:p>
          <w:pPr>
            <w:pStyle w:val="Contents3"/>
            <w:tabs>
              <w:tab w:val="clear" w:pos="8459"/>
              <w:tab w:val="right" w:pos="9026" w:leader="dot"/>
            </w:tabs>
            <w:rPr/>
          </w:pPr>
          <w:hyperlink w:anchor="__RefHeading___Toc1939196_3650668749">
            <w:r>
              <w:rPr>
                <w:webHidden/>
                <w:rStyle w:val="IndexLink"/>
                <w:rtl w:val="true"/>
              </w:rPr>
              <w:t>شبهه هشتم</w:t>
            </w:r>
            <w:r>
              <w:rPr>
                <w:rStyle w:val="IndexLink"/>
                <w:rtl w:val="true"/>
              </w:rPr>
              <w:t xml:space="preserve">: </w:t>
            </w:r>
            <w:r>
              <w:rPr>
                <w:rStyle w:val="IndexLink"/>
                <w:rtl w:val="true"/>
              </w:rPr>
              <w:t>مقصود از وسيله اعمال صالح است‌</w:t>
            </w:r>
            <w:r>
              <w:rPr>
                <w:rStyle w:val="IndexLink"/>
                <w:rtl w:val="true"/>
              </w:rPr>
              <w:tab/>
            </w:r>
            <w:r>
              <w:rPr>
                <w:rStyle w:val="IndexLink"/>
              </w:rPr>
              <w:t>125</w:t>
            </w:r>
          </w:hyperlink>
        </w:p>
        <w:p>
          <w:pPr>
            <w:pStyle w:val="Contents4"/>
            <w:tabs>
              <w:tab w:val="clear" w:pos="8176"/>
              <w:tab w:val="right" w:pos="9026" w:leader="dot"/>
            </w:tabs>
            <w:rPr/>
          </w:pPr>
          <w:hyperlink w:anchor="__RefHeading___Toc1939198_365066874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939200_3650668749">
            <w:r>
              <w:rPr>
                <w:webHidden/>
                <w:rStyle w:val="IndexLink"/>
                <w:rtl w:val="true"/>
              </w:rPr>
              <w:t>پاسخ‌</w:t>
            </w:r>
            <w:r>
              <w:rPr>
                <w:rStyle w:val="IndexLink"/>
                <w:rtl w:val="true"/>
              </w:rPr>
              <w:tab/>
            </w:r>
            <w:r>
              <w:rPr>
                <w:rStyle w:val="IndexLink"/>
              </w:rPr>
              <w:t>126</w:t>
            </w:r>
          </w:hyperlink>
        </w:p>
        <w:p>
          <w:pPr>
            <w:pStyle w:val="Contents3"/>
            <w:tabs>
              <w:tab w:val="clear" w:pos="8459"/>
              <w:tab w:val="right" w:pos="9026" w:leader="dot"/>
            </w:tabs>
            <w:rPr/>
          </w:pPr>
          <w:hyperlink w:anchor="__RefHeading___Toc1939202_3650668749">
            <w:r>
              <w:rPr>
                <w:webHidden/>
                <w:rStyle w:val="IndexLink"/>
                <w:rtl w:val="true"/>
              </w:rPr>
              <w:t>شبهه نهم</w:t>
            </w:r>
            <w:r>
              <w:rPr>
                <w:rStyle w:val="IndexLink"/>
                <w:rtl w:val="true"/>
              </w:rPr>
              <w:t xml:space="preserve">: </w:t>
            </w:r>
            <w:r>
              <w:rPr>
                <w:rStyle w:val="IndexLink"/>
                <w:rtl w:val="true"/>
              </w:rPr>
              <w:t xml:space="preserve">حضرت ابراهيم </w:t>
            </w:r>
            <w:r>
              <w:rPr>
                <w:rStyle w:val="IndexLink"/>
                <w:rtl w:val="true"/>
              </w:rPr>
              <w:t>(</w:t>
            </w:r>
            <w:r>
              <w:rPr>
                <w:rStyle w:val="IndexLink"/>
                <w:rtl w:val="true"/>
              </w:rPr>
              <w:t>ع</w:t>
            </w:r>
            <w:r>
              <w:rPr>
                <w:rStyle w:val="IndexLink"/>
                <w:rtl w:val="true"/>
              </w:rPr>
              <w:t xml:space="preserve">) </w:t>
            </w:r>
            <w:r>
              <w:rPr>
                <w:rStyle w:val="IndexLink"/>
                <w:rtl w:val="true"/>
              </w:rPr>
              <w:t>وساطت جبرئيل را قبول نمى‌كند</w:t>
            </w:r>
            <w:r>
              <w:rPr>
                <w:rStyle w:val="IndexLink"/>
                <w:rtl w:val="true"/>
              </w:rPr>
              <w:tab/>
            </w:r>
            <w:r>
              <w:rPr>
                <w:rStyle w:val="IndexLink"/>
              </w:rPr>
              <w:t>126</w:t>
            </w:r>
          </w:hyperlink>
        </w:p>
        <w:p>
          <w:pPr>
            <w:pStyle w:val="Contents4"/>
            <w:tabs>
              <w:tab w:val="clear" w:pos="8176"/>
              <w:tab w:val="right" w:pos="9026" w:leader="dot"/>
            </w:tabs>
            <w:rPr/>
          </w:pPr>
          <w:hyperlink w:anchor="__RefHeading___Toc1939204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939206_3650668749">
            <w:r>
              <w:rPr>
                <w:webHidden/>
                <w:rStyle w:val="IndexLink"/>
                <w:rtl w:val="true"/>
              </w:rPr>
              <w:t>پاسخ‌</w:t>
            </w:r>
            <w:r>
              <w:rPr>
                <w:rStyle w:val="IndexLink"/>
                <w:rtl w:val="true"/>
              </w:rPr>
              <w:tab/>
            </w:r>
            <w:r>
              <w:rPr>
                <w:rStyle w:val="IndexLink"/>
              </w:rPr>
              <w:t>126</w:t>
            </w:r>
          </w:hyperlink>
        </w:p>
        <w:p>
          <w:pPr>
            <w:pStyle w:val="Contents3"/>
            <w:tabs>
              <w:tab w:val="clear" w:pos="8459"/>
              <w:tab w:val="right" w:pos="9026" w:leader="dot"/>
            </w:tabs>
            <w:rPr/>
          </w:pPr>
          <w:hyperlink w:anchor="__RefHeading___Toc1939208_3650668749">
            <w:r>
              <w:rPr>
                <w:webHidden/>
                <w:rStyle w:val="IndexLink"/>
                <w:rtl w:val="true"/>
              </w:rPr>
              <w:t>شبهه دهم</w:t>
            </w:r>
            <w:r>
              <w:rPr>
                <w:rStyle w:val="IndexLink"/>
                <w:rtl w:val="true"/>
              </w:rPr>
              <w:t xml:space="preserve">: </w:t>
            </w:r>
            <w:r>
              <w:rPr>
                <w:rStyle w:val="IndexLink"/>
                <w:rtl w:val="true"/>
              </w:rPr>
              <w:t>عمل معيار تقرب است نه توسل‌</w:t>
            </w:r>
            <w:r>
              <w:rPr>
                <w:rStyle w:val="IndexLink"/>
                <w:rtl w:val="true"/>
              </w:rPr>
              <w:tab/>
            </w:r>
            <w:r>
              <w:rPr>
                <w:rStyle w:val="IndexLink"/>
              </w:rPr>
              <w:t>127</w:t>
            </w:r>
          </w:hyperlink>
        </w:p>
        <w:p>
          <w:pPr>
            <w:pStyle w:val="Contents4"/>
            <w:tabs>
              <w:tab w:val="clear" w:pos="8176"/>
              <w:tab w:val="right" w:pos="9026" w:leader="dot"/>
            </w:tabs>
            <w:rPr/>
          </w:pPr>
          <w:hyperlink w:anchor="__RefHeading___Toc1939210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939212_3650668749">
            <w:r>
              <w:rPr>
                <w:webHidden/>
                <w:rStyle w:val="IndexLink"/>
                <w:rtl w:val="true"/>
              </w:rPr>
              <w:t>پاسخ‌</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0_10322"/>
      <w:bookmarkStart w:id="1" w:name="pg1750_10322"/>
      <w:bookmarkEnd w:id="1"/>
    </w:p>
    <w:p>
      <w:pPr>
        <w:pStyle w:val="Heading2"/>
        <w:numPr>
          <w:ilvl w:val="1"/>
          <w:numId w:val="1"/>
        </w:numPr>
        <w:rPr/>
      </w:pPr>
      <w:bookmarkStart w:id="2" w:name="pg1750_10322"/>
      <w:bookmarkStart w:id="3" w:name="__RefHeading___Toc1938972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واسطه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978-964-540-287-5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۲۳۲۰۳۴۷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897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bookmarkStart w:id="7" w:name="pg1750_10331"/>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38976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bookmarkStart w:id="10" w:name="pg1750_10333"/>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38978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موضوعات مهم و زيربنايى اختلافى بين وهابيان و ديگر علماى اسلامى از مذاهب مختلف، موضوع بودن واسطه بين خلق و خالق متعال در درخواست حاجات است كه وهابيان شديداً آن را انكار كرده و ديگران آن را ثابت بلكه امرى ضرورى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 دارد به اين موضوع مهم بپردازيم</w:t>
      </w:r>
      <w:r>
        <w:rPr>
          <w:rFonts w:eastAsia="IRNazanin" w:cs="IRNazanin"/>
          <w:color w:val="111111"/>
          <w:sz w:val="28"/>
          <w:szCs w:val="28"/>
          <w:rtl w:val="true"/>
          <w:lang w:bidi="fa-IR"/>
        </w:rPr>
        <w:t>.</w:t>
      </w:r>
      <w:bookmarkStart w:id="13" w:name="pg1750_10335"/>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938980_3650668749"/>
      <w:bookmarkStart w:id="15" w:name="_Toc5"/>
      <w:bookmarkEnd w:id="14"/>
      <w:r>
        <w:rPr>
          <w:rtl w:val="true"/>
        </w:rPr>
        <w:t>ديدگاه وهابيان‌</w:t>
      </w:r>
      <w:bookmarkEnd w:id="1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 بالواسطة انّه لابدّ من واسطة في جلب المنافع و دفع المضار، مثل ان يكون واسطة في رزق العباد و نصرهم و هداهم، يسألونه ذلك و يرجعون اليه فيه، فهذا من اعظم الشرك الذي كفّر الله به المشركين، حيث اتخذوا من دون الله اولياء و شفعاء يجتلبون بهم المنافع و يجتنبون المضار، لكن الشفاعة لمن يأذن الله له فيها</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واسطه اين است كه بايد واسطه‌اى در جلب منافع و دفع ضررها باشد مثل اينكه واسطه‌اى در روزى بنده‌ها و يارى و هدايت آنها ضرورى است و اين كارها را از او خواسته و در آن به او رجوع مى‌كنند، اين از بزرگ‌ترين نوع شركى‌است كه خداوند مشركان را به آن تكفير كرده است؛ چراكه آنان غير خدا</w:t>
      </w:r>
      <w:bookmarkStart w:id="16" w:name="pg1750_10337"/>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را ولى و شفيع خود قرار داده‌اند كه به واسطه آنها جلب منافع و اجتناب ضررها مى‌كردند، ولى شفاعت براى كسى است كه خداوند براى او در آن اذن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ادامه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الملائكة و الانبياء وسائط يدعوهم و يتوكل عليهم و يسألهم جلب المنافع و دفع المضار، مثل أن‌يسألهم غفران الذنب و هداية القلوب و تفريج الكروب و سدّ الفاقات، فهو كفر بإجماع المسلمين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ملائكه و انبيا را واسطه‌هايى قرار دهد كه آنها را مى‌خواند و بر آنها توكل كرده و جلب منافع و دفع ضررها را از آنها درخواست مى‌كند؛ مثل آنكه از آنها درخواست بخشش گناه و هدايت قلب‌ها و برطرف شدن گرفتارى‌ها و بسته شدن ندارى‌ها مى‌خواهد، اينها به اجماع مسلمين كفر است</w:t>
      </w:r>
      <w:r>
        <w:rPr>
          <w:rFonts w:eastAsia="IRNazanin" w:cs="IRNazanin"/>
          <w:color w:val="111111"/>
          <w:sz w:val="28"/>
          <w:szCs w:val="28"/>
          <w:rtl w:val="true"/>
          <w:lang w:bidi="fa-IR"/>
        </w:rPr>
        <w:t>.</w:t>
      </w:r>
    </w:p>
    <w:p>
      <w:pPr>
        <w:pStyle w:val="Heading2"/>
        <w:numPr>
          <w:ilvl w:val="1"/>
          <w:numId w:val="1"/>
        </w:numPr>
        <w:rPr/>
      </w:pPr>
      <w:bookmarkStart w:id="17" w:name="__RefHeading___Toc1938982_3650668749"/>
      <w:bookmarkStart w:id="18" w:name="_Toc6"/>
      <w:bookmarkEnd w:id="17"/>
      <w:r>
        <w:rPr>
          <w:rtl w:val="true"/>
        </w:rPr>
        <w:t>نظام واسطه و وسيله از ديدگاه قرآن كريم‌</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938984_3650668749"/>
      <w:bookmarkStart w:id="20" w:name="_Toc7"/>
      <w:bookmarkEnd w:id="19"/>
      <w:r>
        <w:rPr>
          <w:rtl w:val="true"/>
        </w:rPr>
        <w:t>اشاره</w:t>
      </w:r>
      <w:bookmarkStart w:id="21" w:name="pg1750_10338"/>
      <w:bookmarkEnd w:id="20"/>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p>
    <w:p>
      <w:pPr>
        <w:pStyle w:val="Heading3"/>
        <w:numPr>
          <w:ilvl w:val="2"/>
          <w:numId w:val="1"/>
        </w:numPr>
        <w:rPr/>
      </w:pPr>
      <w:bookmarkStart w:id="22" w:name="__RefHeading___Toc1938986_365066874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عالم طبيعت ومعنويات هر دو از نظام اسباب ومسببات برخوردارند به اين معنا، همان‌گونه كه در نظام طبيعت براى به دست آوردن مقصودمان با توكل بر خدا به سراغ اسباب مى‌رويم، در مسائل معنوى وغير طبيعى نيز با اتكا به امداد الهى واينكه همه امور به دست اوست به سراغ اسباب رفته واز آنان مدد مى‌خواهيم كه در حقيقت مدد خواستن از آنها مدد خواستن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ناقتي و اتوكّل؟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اعقِلها و توكّل</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مردى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رها مى‌كنم و به خدا توكل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ببند و به خدا توكل كن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bookmarkStart w:id="24" w:name="pg1750_10339"/>
    </w:p>
    <w:p>
      <w:pPr>
        <w:pStyle w:val="BookText"/>
        <w:rPr/>
      </w:pPr>
      <w:bookmarkEnd w:id="24"/>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يوم الفتح و علي رأسه المغفر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مكه شد در حالى كه بر سرش كلاه‌خود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آنكه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خَيْرٌ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يقين از پيامبرش محافظت مى‌كند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خطر، واسطه‌اى به نام كلاهخود را روى سر مى‌گذارد</w:t>
      </w:r>
      <w:r>
        <w:rPr>
          <w:rFonts w:eastAsia="IRNazanin" w:cs="IRNazanin"/>
          <w:color w:val="111111"/>
          <w:sz w:val="28"/>
          <w:szCs w:val="28"/>
          <w:rtl w:val="true"/>
          <w:lang w:bidi="fa-IR"/>
        </w:rPr>
        <w:t>.</w:t>
      </w:r>
    </w:p>
    <w:p>
      <w:pPr>
        <w:pStyle w:val="Heading3"/>
        <w:numPr>
          <w:ilvl w:val="2"/>
          <w:numId w:val="1"/>
        </w:numPr>
        <w:rPr/>
      </w:pPr>
      <w:bookmarkStart w:id="25" w:name="__RefHeading___Toc1938988_3650668749"/>
      <w:bookmarkStart w:id="26" w:name="_Toc9"/>
      <w:bookmarkEnd w:id="25"/>
      <w:r>
        <w:rPr>
          <w:rtl w:val="true"/>
        </w:rPr>
        <w:t>اقسام سبب‌</w:t>
      </w:r>
      <w:bookmarkEnd w:id="26"/>
    </w:p>
    <w:p>
      <w:pPr>
        <w:pStyle w:val="BookText"/>
        <w:rPr/>
      </w:pPr>
      <w:r>
        <w:rPr>
          <w:rFonts w:ascii="IRNazanin" w:hAnsi="IRNazanin" w:eastAsia="IRNazanin"/>
          <w:color w:val="111111"/>
          <w:sz w:val="28"/>
          <w:sz w:val="28"/>
          <w:szCs w:val="28"/>
          <w:rtl w:val="true"/>
          <w:lang w:bidi="fa-IR"/>
        </w:rPr>
        <w:t>نظام اسباب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اسباب مادى به اينكه شى‌ء مادى سبب شى‌ء مادى ديگر شود؛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أَرْسَلَ الرِّياحَ فَتُثِيرُ سَحاباً فَسُقْناهُ إِلي بَلَدٍ 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كسى است كه بادها را فرستاد تا ابرهايى را به حركت درآورند؛ سپس ما اين ابرها را به سوى زمين مرده‌اى رانديم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اسباب معنوى كه شيى‌ء معنوى سبب براى شى‌ء معنوى ديگر مى‌شود؛</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قرآن، آنچه شفا ورحمت است براى مؤمنان، نازل مى‌كنيم؛ وستمگران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bookmarkStart w:id="27" w:name="pg1750_10340"/>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در اين آيه قرآن به عنوان شفا و رحمت براى مؤمنان معرفى شده كه هر دو امرى غيبى است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938990_3650668749"/>
      <w:bookmarkStart w:id="29" w:name="_Toc10"/>
      <w:bookmarkEnd w:id="28"/>
      <w:r>
        <w:rPr>
          <w:rtl w:val="true"/>
        </w:rPr>
        <w:t>انواع واسطه در اصطلاح قرآن‌</w:t>
      </w:r>
      <w:bookmarkEnd w:id="29"/>
    </w:p>
    <w:p>
      <w:pPr>
        <w:pStyle w:val="Heading4"/>
        <w:numPr>
          <w:ilvl w:val="3"/>
          <w:numId w:val="1"/>
        </w:numPr>
        <w:rPr/>
      </w:pPr>
      <w:bookmarkStart w:id="30" w:name="__RefHeading___Toc1938992_365066874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قرآن كريم نظام واسطه و شفاعت را در دو مورد استعمال كرده است؛ يكى در نظام تكوين كه به آن واسطه و شفاعت تكوينى مى‌گويند و ديگرى در نظام تشريع كه آن را وسائط و شفاعت تشريعى مى‌نامند</w:t>
      </w:r>
      <w:r>
        <w:rPr>
          <w:rFonts w:eastAsia="IRNazanin" w:cs="IRNazanin"/>
          <w:color w:val="111111"/>
          <w:sz w:val="28"/>
          <w:szCs w:val="28"/>
          <w:rtl w:val="true"/>
          <w:lang w:bidi="fa-IR"/>
        </w:rPr>
        <w:t>.</w:t>
      </w:r>
    </w:p>
    <w:p>
      <w:pPr>
        <w:pStyle w:val="Heading4"/>
        <w:numPr>
          <w:ilvl w:val="3"/>
          <w:numId w:val="1"/>
        </w:numPr>
        <w:rPr/>
      </w:pPr>
      <w:bookmarkStart w:id="32" w:name="__RefHeading___Toc1938994_3650668749"/>
      <w:bookmarkStart w:id="33" w:name="_Toc12"/>
      <w:bookmarkEnd w:id="32"/>
      <w:r>
        <w:rPr/>
        <w:t>1</w:t>
      </w:r>
      <w:r>
        <w:rPr>
          <w:rtl w:val="true"/>
        </w:rPr>
        <w:t xml:space="preserve">. </w:t>
      </w:r>
      <w:r>
        <w:rPr>
          <w:rtl w:val="true"/>
        </w:rPr>
        <w:t>واسطه و شفاعت تكوينى‌</w:t>
      </w:r>
      <w:bookmarkEnd w:id="33"/>
    </w:p>
    <w:p>
      <w:pPr>
        <w:pStyle w:val="Heading5"/>
        <w:numPr>
          <w:ilvl w:val="4"/>
          <w:numId w:val="1"/>
        </w:numPr>
        <w:rPr/>
      </w:pPr>
      <w:bookmarkStart w:id="34" w:name="__RefHeading___Toc1938996_365066874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از جمله حقايقى كه قرآن كريم به آن اشاره كرده اينكه تمام حوادث آسمانى و زمينى از زندگى و مرگ و روزى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داراى اسباب و عللى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مطلبى است كه عقل نيز آن را اثبات كرده، به اين معنا كه نظام طبيعى قائم بر اساس سلسله‌اى از اسباب و مسببات مى‌باشد، و اين مطلب فطرى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سبب و علت آن است كه هرگاه امرى يا مجموع امورى در طبيعت تحقق يابد در كنار آن امر ديگر تحقق مى‌پذيرد كه به آن معلول يا مسبب مى‌گويند و اين امرى است كه استقرار و منطق احتمال آن را به</w:t>
      </w:r>
    </w:p>
    <w:p>
      <w:pPr>
        <w:pStyle w:val="BookText"/>
        <w:rPr/>
      </w:pPr>
      <w:r>
        <w:rPr>
          <w:rFonts w:ascii="IRNazanin" w:hAnsi="IRNazanin" w:eastAsia="IRNazanin"/>
          <w:color w:val="111111"/>
          <w:sz w:val="28"/>
          <w:sz w:val="28"/>
          <w:szCs w:val="28"/>
          <w:rtl w:val="true"/>
          <w:lang w:bidi="fa-IR"/>
        </w:rPr>
        <w:t>اثبات رسانده است، گرچه تمام امور به اذن و اراده خداوند متعال مى‌باشد؛ به اين معنا كه عمل اسباب و تأثير آن همگى به قدرت دادن خداوند متعال در حدوث و بقاست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عباية بن ربعى اسدى كه از او راجع به استطاعت سؤال كرده بود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انّك سألت عن الاستطاعة، فهل تملكها من دون الله أو مع الله؟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تو از استطاعت سؤال كردى، آيا تو آن را بدون خدا مالكى يا با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نظام سببيت در عالم وجود قائم است و رابطه بين علت و معلول و سبب و مسبب امرى ضرورى است، ولى اين قوانين و علايق ضرورى به نحو استقلال عمل نمى‌كنند، بلكه خداوند است كه ضرورت را به آنها داده و از اراده او جدا نيستند و حدوثاً و بقاءً به او وابسته‌اند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القرآن الشريف علي ما يفهم من ظواهره قوانين عامة كثيرة في المبدأ و المعاد و ما رتّبه الله تعالي من أمر السعادة و الشقاوة، ثم 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لكنّها جميعاً قوانين كلية ضرورية، إلّا انّها ضرورية لا في انفسها و باقتضاء من ذواتها، بل بما افاده الله سبحانه عليها من الضرورة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هذا الحكومة العقلية القطعية من جهته تعالي و بأمره و ارادته، فمن البيّن انّ فعله تعالي لايجبره تعالي علي مؤدي نفسه و لايغلبه في ذاته، فهو سبحانه القاهر الغالب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همان‌گونه كه از ظواهرش به دست مى‌آيد قوانين</w:t>
      </w:r>
      <w:bookmarkStart w:id="36" w:name="pg1750_10342"/>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عمومى بسيارى را درباره مبدأ و معاد و آنچه را خداوند متعال از امر سعادت و شقاوت مرتب كرده بيان نموده است،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قرآن را نازل كرديم كه بيانگر هر چيزى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آيات قرآن بيان نموده همواره قوانين كلّى، ضرورى است، ولى ضرورى بودنش فى نفسه و به اقتضاى ذاتى آن نيست، بلكه به جهت آن ضرورت و لزومى است كه خداوند سبحان افاده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وقتى اين حكومت عقلى قطعى از جهت خداوند متعال و به امر و اراده بود روشن است كه فعلش او را مجبور در كارها و مغلوب در ذاتش نمى‌كند، چرا كه خداوند سبحان قاهر غالب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مطلبى است كه از برخى آيات قرآن كريم استفاده مى‌شود،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إِلَي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خداييد؛ تنها خداوند است كه بى‌نياز وشايسته هرگونه حمد وستايش است</w:t>
      </w:r>
      <w:r>
        <w:rPr>
          <w:rFonts w:eastAsia="IRNazanin" w:cs="IRNazanin"/>
          <w:color w:val="111111"/>
          <w:sz w:val="28"/>
          <w:szCs w:val="28"/>
          <w:rtl w:val="true"/>
          <w:lang w:bidi="fa-IR"/>
        </w:rPr>
        <w:t>.</w:t>
      </w:r>
    </w:p>
    <w:p>
      <w:pPr>
        <w:pStyle w:val="Heading5"/>
        <w:numPr>
          <w:ilvl w:val="4"/>
          <w:numId w:val="1"/>
        </w:numPr>
        <w:rPr/>
      </w:pPr>
      <w:bookmarkStart w:id="37" w:name="__RefHeading___Toc1938998_3650668749"/>
      <w:bookmarkStart w:id="38" w:name="_Toc14"/>
      <w:bookmarkEnd w:id="37"/>
      <w:r>
        <w:rPr>
          <w:rtl w:val="true"/>
        </w:rPr>
        <w:t>آيات واسطه و شفاعت تكوينى‌</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تكوين به كار رفته و مقصود به آن واسطه بودن اسباب و علل بين خداوند متعال و بين مسبّبات در تدبير امر و تنظيم وجود و بقاى آنهاست، به اين معنا كه هر سببى از اسباب نزد خداوند متعال براى مسبّبش شفاعت مى‌كند با تمسك به صفات فضل وجود خداوند براى رساندن نعمت وجود به 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معبودى نيست جز خداوند يگانه زنده، كه قائم به ذات خويش است، وموجودات ديگر، قائم به او هستند؛ هيچگاه خواب سبك وسنگينى او را فرا نمى‌گيرد؛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لحظه‌اى از تدبير جهان هستى، غافل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وآنچه در زمين است، از آن اوست؛ كيست كه در نزد او، جز به فرمان او شفاعت كند؟</w:t>
      </w:r>
    </w:p>
    <w:p>
      <w:pPr>
        <w:pStyle w:val="BookText"/>
        <w:rPr/>
      </w:pPr>
      <w:r>
        <w:rPr>
          <w:rFonts w:ascii="IRNazanin" w:hAnsi="IRNazanin" w:eastAsia="IRNazanin"/>
          <w:color w:val="111111"/>
          <w:sz w:val="28"/>
          <w:sz w:val="28"/>
          <w:szCs w:val="28"/>
          <w:rtl w:val="true"/>
          <w:lang w:bidi="fa-IR"/>
        </w:rPr>
        <w:t>در توضيح اين آيه و انطباق شفاعت در آن بر شفاعت تكوينى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صدر آيه اشاره مى‌كند به اين مطلب كه سلطنت مطلق در نظام وجود براى اوست، و هيچ تصرفى نيست جز آنكه براى او و از ناحيه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معنايى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كسى اشكال كند كه در اين صورت اسباب و علل موجود در عالم چه جايگاه و شأنى در نظام تكوين دارند؟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ادامه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تصرف اين علل و اسباب در اين موجودات مسبّبات و معلولات همگى به نحو واسطه‌گرى است و شفاعت در موارد مسببات به اذن خداوند سبحان مى‌باشد، و شفاعت آن موقعى با سلطنت الهى منافات دارد كه به اذن و مشيت او منتهى نگردد و مستقل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اسْتَوي عَلَي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شما، خداوندى است كه آسمان‌ها وزمين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هيچ شفاعت‌كننده‌اى، جز با اذن او نيست؛ 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نمى‌شويد؟</w:t>
      </w:r>
    </w:p>
    <w:p>
      <w:pPr>
        <w:pStyle w:val="BookText"/>
        <w:rPr/>
      </w:pPr>
      <w:r>
        <w:rPr>
          <w:rFonts w:ascii="IRNazanin" w:hAnsi="IRNazanin" w:eastAsia="IRNazanin"/>
          <w:color w:val="111111"/>
          <w:sz w:val="28"/>
          <w:sz w:val="28"/>
          <w:szCs w:val="28"/>
          <w:rtl w:val="true"/>
          <w:lang w:bidi="fa-IR"/>
        </w:rPr>
        <w:t>صدر آيه مربوط به خلقت آسمان‌ها و زمين در شش روز است، و سپس تصريح بر وسعت قدرت خداوند متعال بر تمام مخلوقات كرده، آن‌گاه سخن از وجود شفيع در اين نظام همراه با اذن الهى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آيه در مقام وصف ربوبيت و تدبير تكوينى است لذا بايد مراد از شفاعت در آيه را شفاعت در امر تكوين بدانيم، كه عبارت باشد از سببيتى كه در اسباب تكوينى است و مقصود به آن واسطه‌هاى بين حوادث و موجودات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ما بَيْنَهُما فِي سِتَّةِ أَيَّامٍ ثُمَّ اسْتَوي عَلَي الْعَرْشِ ما لَكُمْ مِنْ دُونِهِ مِنْ وَلِيٍّ وَ لا شَفِيعٍ أَ فَلا تَتَذَكَّرُونَ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كسى است كه آسمان‌ها وزمين وآنچه را ميان اين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bookmarkStart w:id="39" w:name="pg1750_10345"/>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قرار گرفت؛ هيچ سرپرست وشفاعت‌كننده‌اى براى شما جز او نيست؛ آيا متذكّر نمى‌شويد؟</w:t>
      </w:r>
    </w:p>
    <w:p>
      <w:pPr>
        <w:pStyle w:val="Heading5"/>
        <w:numPr>
          <w:ilvl w:val="4"/>
          <w:numId w:val="1"/>
        </w:numPr>
        <w:rPr/>
      </w:pPr>
      <w:bookmarkStart w:id="40" w:name="__RefHeading___Toc1939000_3650668749"/>
      <w:bookmarkStart w:id="41" w:name="_Toc15"/>
      <w:bookmarkEnd w:id="40"/>
      <w:r>
        <w:rPr>
          <w:rtl w:val="true"/>
        </w:rPr>
        <w:t>ملائكه از واسطه‌هاى نظام تكوين‌</w:t>
      </w:r>
      <w:bookmarkEnd w:id="41"/>
    </w:p>
    <w:p>
      <w:pPr>
        <w:pStyle w:val="BookText"/>
        <w:rPr/>
      </w:pPr>
      <w:r>
        <w:rPr>
          <w:rFonts w:ascii="IRNazanin" w:hAnsi="IRNazanin" w:eastAsia="IRNazanin"/>
          <w:color w:val="111111"/>
          <w:sz w:val="28"/>
          <w:sz w:val="28"/>
          <w:szCs w:val="28"/>
          <w:rtl w:val="true"/>
          <w:lang w:bidi="fa-IR"/>
        </w:rPr>
        <w:t>مهم‌ترين وسائط در نظام تكوين، ملائكه هستند كه قرآن به كار واسطه‌گرى آنها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امور را تدبير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مَثْني وَ ثُلاثَ وَ رُباعَ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ستايش مخصوص خداوندى است آفريننده آسمان‌ها وزمين، كه فرشتگان را رسولانى قرار داد داراى بال‌هاى دوگانه وسه‌گانه وچهارگانه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سخن بر او پيشى نمى‌گيرند؛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مى‌كنند</w:t>
      </w:r>
      <w:r>
        <w:rPr>
          <w:rFonts w:eastAsia="IRNazanin" w:cs="IRNazanin"/>
          <w:color w:val="111111"/>
          <w:sz w:val="28"/>
          <w:szCs w:val="28"/>
          <w:rtl w:val="true"/>
          <w:lang w:bidi="fa-IR"/>
        </w:rPr>
        <w:t>.</w:t>
      </w:r>
    </w:p>
    <w:p>
      <w:pPr>
        <w:pStyle w:val="Heading5"/>
        <w:numPr>
          <w:ilvl w:val="4"/>
          <w:numId w:val="1"/>
        </w:numPr>
        <w:rPr/>
      </w:pPr>
      <w:bookmarkStart w:id="42" w:name="__RefHeading___Toc1939002_3650668749"/>
      <w:bookmarkStart w:id="43" w:name="_Toc16"/>
      <w:bookmarkEnd w:id="42"/>
      <w:r>
        <w:rPr>
          <w:rtl w:val="true"/>
        </w:rPr>
        <w:t>طوليت اسباب در نظام تكوين‌</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واسطه بودن ملائكه در نظام تكوين و طوليت 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ولاينافي هذا الذي ذكر في توسطهم بينه تعالي و بين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كونهم اسباباً تستند اليها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الحوادث الي اسبابها القريبة المادية؛ فانّ السببية طولية لا عرضية، أي انّ السبب القريب سبب للحادث، و السبب البعيد سبب للسبب، كما لاينافي توسّطهم و استناد الحوادث اليهم استناد الحوادث اليه تعالي و كونه هو السبب الوحيد لها جميعاً، علي ما يقتضيه توحيد الربوبية؛ فانّ السببية طولية كما سمعت لا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الأشياء في استنادها إلي اسبابها المترتبة القريبة و البعيدة و انتهائها إلي الله سبحانه بوجه بعيد كمثل الكتابة يكتبها الانسان بيده و بالقلم، فللكتابه استناد إلي القلم ثم الي اليد التي توسلت إلي الكتابة بالقلم، و الي الانسان الذي توسل اليها باليد و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بحقيقة معناه هو الانسان المستقل بالسببية، من غير ان ينافي سببيته استناد الكتابة بوجه الي اليد و الي القلم</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ذكر شد كه عبارت باشد از واسطه بودن ملائكه بين خداوند و حوادث يعنى آنان اسبابى باشند كه حوادث به آنها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كه حوادث به اسباب قريب مادى آن نسبت داده شود؛ چرا كه سببيت طولى است نه عرضى، به اين معنا كه سبب قريب سبب حادث است و سبب بعيد سبب است براى سبب، همان‌گونه كه واسطه بودن آنها و استناد حوادث به آنها منافاتى با استناد حوادث به خداوند متعال ندارد، و اينكه خداوند تنها سبب تمام اينهاست، آن‌گونه كه مقتضاى توحيد ربوبيت است؛ چرا كه سببيت طولى است نه عرضى</w:t>
      </w:r>
      <w:r>
        <w:rPr>
          <w:rFonts w:eastAsia="IRNazanin" w:cs="IRNazanin"/>
          <w:color w:val="111111"/>
          <w:sz w:val="28"/>
          <w:szCs w:val="28"/>
          <w:rtl w:val="true"/>
          <w:lang w:bidi="fa-IR"/>
        </w:rPr>
        <w:t>.</w:t>
      </w:r>
      <w:bookmarkStart w:id="44" w:name="pg1750_10347"/>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پس مَثَل اشياء در استنادشان به اسباب مترتب قريب و بعيد بر آنها و انتهاء آنها به خداوند سبحان به وجه بعيد همانند كتابت است كه انسان با دست و قلم مى‌نويسد؛ زيرا كتابت به قلم استناد داده مى‌شود سپس به دستى كه با قلم وسيله براى كتابت بوده است، و نيز به انسانى كه وسيله كتابت با دست و قلم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سبب به حقيقت معنايش همان انسان مستقل به سببيت است، بدون آنكه سببيتش منافات با استناد كتابت از جهتى به دست و قلم داشته باشد</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939004_3650668749"/>
      <w:bookmarkStart w:id="46" w:name="_Toc17"/>
      <w:bookmarkEnd w:id="45"/>
      <w:r>
        <w:rPr>
          <w:rtl w:val="true"/>
        </w:rPr>
        <w:t>اعتقاد مشركان به واسطه و شفاعت در نظام تكوين‌</w:t>
      </w:r>
      <w:bookmarkEnd w:id="46"/>
    </w:p>
    <w:p>
      <w:pPr>
        <w:pStyle w:val="BookText"/>
        <w:rPr/>
      </w:pPr>
      <w:r>
        <w:rPr>
          <w:rFonts w:ascii="IRNazanin" w:hAnsi="IRNazanin" w:eastAsia="IRNazanin"/>
          <w:color w:val="111111"/>
          <w:sz w:val="28"/>
          <w:sz w:val="28"/>
          <w:szCs w:val="28"/>
          <w:rtl w:val="true"/>
          <w:lang w:bidi="fa-IR"/>
        </w:rPr>
        <w:t>تعدادى از آيات قرآن كريم دلالت بر نفى واسطه‌گرى و شفاعت دارد ولى اكثر آنها در سياق نفى شفاعت و واسطه‌گرى در نظام تكوين از غير خداوند متعال است، كه همان واسطه و شفاعتى است كه بت پرستان و</w:t>
      </w:r>
    </w:p>
    <w:p>
      <w:pPr>
        <w:pStyle w:val="BookText"/>
        <w:rPr/>
      </w:pPr>
      <w:r>
        <w:rPr>
          <w:rFonts w:ascii="Amiri" w:hAnsi="Amiri" w:eastAsia="Amiri" w:cs="Amiri"/>
          <w:color w:val="111111"/>
          <w:sz w:val="28"/>
          <w:sz w:val="28"/>
          <w:szCs w:val="28"/>
          <w:rtl w:val="true"/>
          <w:lang w:bidi="ar-SA"/>
        </w:rPr>
        <w:t>مشركان براى شفيعان خود ثابت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آن آيات قول خداوند سبحان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 تُنَبِّئُونَ اللهَ بِما لا يَعْلَمُ فِي السَّماواتِ وَ لا فِي الأَرْضِ سُبْحانَهُ وَ تَعالي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غير از خدا، چيزهايى را مى‌پرستند كه نه به آنان زيان مى‌رساند، ونه سودى مى‌بخشد؛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به چيزى خبر مى‌دهيد كه در آسمان‌ها وزمين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وبرتر است از آن همتايانى كه قرار مى‌دهند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جمله قول خداوند سبحان است كه مى‌فرمايد</w:t>
      </w:r>
      <w:r>
        <w:rPr>
          <w:rFonts w:eastAsia="Amiri" w:cs="Amiri" w:ascii="Amiri" w:hAnsi="Amiri"/>
          <w:color w:val="111111"/>
          <w:sz w:val="28"/>
          <w:szCs w:val="28"/>
          <w:rtl w:val="true"/>
          <w:lang w:bidi="ar-SA"/>
        </w:rPr>
        <w:t>:</w:t>
      </w:r>
      <w:bookmarkStart w:id="47" w:name="pg1750_10348"/>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 فِي الأَرْضِ وَ ما لَهُمْ فِيهِما مِنْ شِرْكٍ وَ ما لَهُ مِنْهُمْ 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گرهى از كار شما نمى‌گشايند،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ذرّه‌اى در آسمان‌ها وزمين مالك نيستند، 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شريكند، ونه ياور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شفاعت در اين دو آيه، شفاعت در روز قيامت كه همان شفاعت تشريعى است نمى‌باشد، چرا كه بت‌پرستان اعتقادى به معاد نداشتند، بلكه مقصود به آن شفاعت در دنيا و امور دنيوى است كه براى ارباب خود بدون اذن خداوند معتقد بودند</w:t>
      </w:r>
      <w:r>
        <w:rPr>
          <w:rFonts w:eastAsia="IRNazanin" w:cs="IRNazanin"/>
          <w:color w:val="111111"/>
          <w:sz w:val="28"/>
          <w:szCs w:val="28"/>
          <w:rtl w:val="true"/>
          <w:lang w:bidi="fa-IR"/>
        </w:rPr>
        <w:t>.</w:t>
      </w:r>
    </w:p>
    <w:p>
      <w:pPr>
        <w:pStyle w:val="Heading4"/>
        <w:numPr>
          <w:ilvl w:val="3"/>
          <w:numId w:val="1"/>
        </w:numPr>
        <w:rPr/>
      </w:pPr>
      <w:bookmarkStart w:id="48" w:name="__RefHeading___Toc1939006_3650668749"/>
      <w:bookmarkStart w:id="49" w:name="_Toc18"/>
      <w:bookmarkEnd w:id="48"/>
      <w:r>
        <w:rPr/>
        <w:t>2</w:t>
      </w:r>
      <w:r>
        <w:rPr>
          <w:rtl w:val="true"/>
        </w:rPr>
        <w:t xml:space="preserve">. </w:t>
      </w:r>
      <w:r>
        <w:rPr>
          <w:rtl w:val="true"/>
        </w:rPr>
        <w:t>شفاعت و واسطه تشريعى‌</w:t>
      </w:r>
      <w:bookmarkEnd w:id="49"/>
    </w:p>
    <w:p>
      <w:pPr>
        <w:pStyle w:val="BookText"/>
        <w:rPr/>
      </w:pPr>
      <w:r>
        <w:rPr>
          <w:rFonts w:ascii="IRNazanin" w:hAnsi="IRNazanin" w:eastAsia="IRNazanin"/>
          <w:color w:val="111111"/>
          <w:sz w:val="28"/>
          <w:sz w:val="28"/>
          <w:szCs w:val="28"/>
          <w:rtl w:val="true"/>
          <w:lang w:bidi="fa-IR"/>
        </w:rPr>
        <w:t>برخى از آيات دلالت بر شفاعت و واسطه‌گرى تشريعى دارد؛ به معناى اينكه عده‌اى در روز قيامت از گناهكاران شفاعت كرده و باعث ترفيع درجه عده‌اى نيز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از قول مشركان و كافران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آنها جز انتظار تأويل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 رسيدن تهديدهاى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دارند؟ آن روز كه تأويل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از كار گذشته، وپشيمانى سودى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قبلًا آن را فراموش كرده بودند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پروردگار ما، حق را آوردند؛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شفيعانى براى ما وجود دارند كه براى ما شفاعت كنند؟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داده شود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بازگرديم، واعمالى غير از آنچه انجام</w:t>
      </w:r>
    </w:p>
    <w:p>
      <w:pPr>
        <w:pStyle w:val="BookText"/>
        <w:rPr/>
      </w:pPr>
      <w:r>
        <w:rPr>
          <w:rFonts w:ascii="IRNazanin" w:hAnsi="IRNazanin" w:eastAsia="IRNazanin"/>
          <w:color w:val="111111"/>
          <w:sz w:val="28"/>
          <w:sz w:val="28"/>
          <w:szCs w:val="28"/>
          <w:rtl w:val="true"/>
          <w:lang w:bidi="fa-IR"/>
        </w:rPr>
        <w:t>مى‌داديم، انجام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سرمايه وجود خود را از دست داده‌اند؛ ومعبودهايى را كه به دروغ ساخته بودند، همگى از نظرشان گم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 بازگشتى دارند، ونه شفيعانى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گرو اعمال خويش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نامه اعمالشان را به نشانه ايمان وتقوايشان به دست راستشان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باغ‌هاى بهشتند، وسؤال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دوزخ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 و اطعام مستمند نمى‌كرديم، و پيوسته با اهل باطل همنشين وهم صدا بوديم، و همواره روز جزا را انكار مى‌كرديم، تا زمانى كه مرگ ما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شفاعت شفاعت‌كنندگان به حال آنها سودى نمى‌بخشد</w:t>
      </w:r>
      <w:r>
        <w:rPr>
          <w:rFonts w:eastAsia="IRNazanin" w:cs="IRNazanin"/>
          <w:color w:val="111111"/>
          <w:sz w:val="28"/>
          <w:szCs w:val="28"/>
          <w:rtl w:val="true"/>
          <w:lang w:bidi="fa-IR"/>
        </w:rPr>
        <w:t>.</w:t>
      </w:r>
      <w:bookmarkStart w:id="50" w:name="pg1750_10350"/>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فخر رازى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اصحابنا علي ثبوت الشفاعة للفسّاق بمفهوم هذه الآية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تخصيص هؤلاء بانّهم لاتنفعهم شفاعة الشافعين يدلّ علي انّ غيرهم تنفعهم شفاعة الشافعين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اصحاب ما بر ثبوت شفاعت براى فاسقان به مفهوم اين آيه احتجاج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اختصاص دادن آنان به اينكه شفاعت شافعان آنها را نفع نمى‌رساند، دلالت دارد بر اينكه غير آنها را شفاعت شافعان نفع مى‌دهد</w:t>
      </w:r>
      <w:r>
        <w:rPr>
          <w:rFonts w:eastAsia="IRNazanin" w:cs="IRNazanin"/>
          <w:color w:val="111111"/>
          <w:sz w:val="28"/>
          <w:szCs w:val="28"/>
          <w:rtl w:val="true"/>
          <w:lang w:bidi="fa-IR"/>
        </w:rPr>
        <w:t>.</w:t>
      </w:r>
    </w:p>
    <w:p>
      <w:pPr>
        <w:pStyle w:val="Heading3"/>
        <w:numPr>
          <w:ilvl w:val="2"/>
          <w:numId w:val="1"/>
        </w:numPr>
        <w:rPr/>
      </w:pPr>
      <w:bookmarkStart w:id="51" w:name="__RefHeading___Toc1939008_3650668749"/>
      <w:bookmarkStart w:id="52" w:name="_Toc19"/>
      <w:bookmarkEnd w:id="51"/>
      <w:r>
        <w:rPr>
          <w:rtl w:val="true"/>
        </w:rPr>
        <w:t>اقسام آيات واسطه و شفاعت تشريعى‌</w:t>
      </w:r>
      <w:bookmarkEnd w:id="52"/>
    </w:p>
    <w:p>
      <w:pPr>
        <w:pStyle w:val="Heading4"/>
        <w:numPr>
          <w:ilvl w:val="3"/>
          <w:numId w:val="1"/>
        </w:numPr>
        <w:rPr/>
      </w:pPr>
      <w:bookmarkStart w:id="53" w:name="__RefHeading___Toc1939010_3650668749"/>
      <w:bookmarkStart w:id="54" w:name="_Toc20"/>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آيات شفاعت تشريعى بر دو قسم است</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939012_3650668749"/>
      <w:bookmarkStart w:id="56" w:name="_Toc21"/>
      <w:bookmarkEnd w:id="55"/>
      <w:r>
        <w:rPr/>
        <w:t>1</w:t>
      </w:r>
      <w:r>
        <w:rPr>
          <w:rtl w:val="true"/>
        </w:rPr>
        <w:t xml:space="preserve">. </w:t>
      </w:r>
      <w:r>
        <w:rPr>
          <w:rtl w:val="true"/>
        </w:rPr>
        <w:t>آياتى كه شفاعت تشريعى را مختص به خدا مى‌داند</w:t>
      </w:r>
      <w:bookmarkEnd w:id="5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بِهِ الَّذِينَ يَخافُونَ أَنْ يُحْشَرُوا إِلي رَبِّهِمْ لَيْسَ لَهُمْ مِنْ دُونِهِ وَلِيٌّ وَ لا شَفِيعٌ 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را كه از روز حشر ورستاخيز مى‌ترسند، بيم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وسرپرست و شفاعت‌كننده‌اى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شايد پرهيزگارى پيشه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 الَّذِينَ اتَّخَذُوا دِينَهُمْ لَعِباً وَ لَهْواً وَ غَرَّتْهُمُ الْحَياةُ الدُّنْيا وَ</w:t>
      </w:r>
      <w:bookmarkStart w:id="57" w:name="pg1750_10351"/>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ذَكِّرْ بِهِ أَنْ تُبْسَلَ نَفْسٌ بِما كَسَبَتْ لَيْسَ لَها مِنْ دُونِ اللَّهِ وَلِيٌّ وَلاشَفِيعٌ وَ إِنْ تَعْدِلْ كُلَّ عَدْلٍ لا يُؤْخَذْ مِنْها أُولئِكَ الَّذِينَ أُبْسِلُوا بِما كَسَبُوا لَهُمْ شَرابٌ مِنْ حَمِيمٍ وَ عَذابٌ أَلِيمٌ بِما كانُوا يَكْفُرُونَ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رها كن كسانى را كه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بازى وسرگرمى گرفتند، وزندگى دنيا، آنها را مغرور ساخته، وبا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يادآورى نما،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نه ياورى دارند، ونه شفاعت‌كننده‌اى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عوضى بپردازد، از او پذيرفته نخواهد شد، آنها كسانى هستند كه گرفتار اعمالى شده‌اند كه خود انجام داده‌اند؛ نوشابه‌اى از آب سوزان براى آنهاست؛ وعذاب دردناكى به خاطر اينكه كفر مى‌ورزيدند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الهى را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 لَهُ مُلْكُ السَّماواتِ وَ الأَرْضِ ثُمَّ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شفاعت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آسمان‌ها وزمين از آن اوست وسپس همه شما را به سوى او بازمى‌گردانند</w:t>
      </w:r>
      <w:r>
        <w:rPr>
          <w:rFonts w:eastAsia="IRNazanin" w:cs="IRNazanin"/>
          <w:color w:val="111111"/>
          <w:sz w:val="28"/>
          <w:szCs w:val="28"/>
          <w:rtl w:val="true"/>
          <w:lang w:bidi="fa-IR"/>
        </w:rPr>
        <w:t>!</w:t>
      </w:r>
    </w:p>
    <w:p>
      <w:pPr>
        <w:pStyle w:val="Heading4"/>
        <w:numPr>
          <w:ilvl w:val="3"/>
          <w:numId w:val="1"/>
        </w:numPr>
        <w:rPr/>
      </w:pPr>
      <w:bookmarkStart w:id="58" w:name="__RefHeading___Toc1939014_3650668749"/>
      <w:bookmarkStart w:id="59" w:name="_Toc22"/>
      <w:bookmarkEnd w:id="58"/>
      <w:r>
        <w:rPr/>
        <w:t>2</w:t>
      </w:r>
      <w:r>
        <w:rPr>
          <w:rtl w:val="true"/>
        </w:rPr>
        <w:t xml:space="preserve">. </w:t>
      </w:r>
      <w:r>
        <w:rPr>
          <w:rtl w:val="true"/>
        </w:rPr>
        <w:t>آياتى كه شفاعت را براى غير خدا ثابت كرده است‌</w:t>
      </w:r>
      <w:bookmarkEnd w:id="59"/>
    </w:p>
    <w:p>
      <w:pPr>
        <w:pStyle w:val="BookText"/>
        <w:rPr/>
      </w:pPr>
      <w:r>
        <w:rPr>
          <w:rFonts w:ascii="Amiri" w:hAnsi="Amiri" w:eastAsia="Amiri" w:cs="Amiri"/>
          <w:color w:val="111111"/>
          <w:sz w:val="28"/>
          <w:sz w:val="28"/>
          <w:szCs w:val="28"/>
          <w:rtl w:val="true"/>
          <w:lang w:bidi="ar-SA"/>
        </w:rPr>
        <w:t>از برخى آيات استفاده مى‌شود كه غير از خداوند شفيعانى هستند كه شفاعتشان در محدوده و شرايط خاصى مورد قبول واقع مى‌شود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هرگز مالك شفاعت نيستند؛ مگر كسى كه نزد خداوند رحمان، عهد وپيمانى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شفاعت هيچ كس سودى نمى‌بخشد، جز كسى كه خداوند رحمان به او اجازه داده، وبه گفتار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يَشْفَعُونَ إِلَّا لِمَنِ ارْتَضي وَ هُمْ مِنْ خَشْيَتِهِ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اعمال امروز وآينده واعمال گذشته آنها را مى‌داند؛ و آنها جز براى كسى كه خدا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نمى‌كنند؛ واز ترس او بيمناكند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 يَرْضي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بسيار فرشتگان آسمان‌ها كه شفاعت آنها سودى نمى‌بخشد مگر پس از آنكه خدا براى هر كس بخواهد وراضى باشد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الَّذِينَ يَدْعُونَ مِنْ دُونِهِ الشَّفاعَةَ إِلَّا مَنْ شَهِدَ بِالْحَقِّ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60" w:name="pg1750_10353"/>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كسانى را كه غير از او مى‌خوانند قادر بر شفاعت نيستند؛ مگر آنها كه شهادت به حق داده‌اند وبه‌خوبى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در نزد او، جز به فرمان او شفاعت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بين اين دو دسته از آيات به اين نحو است كه حق شفاعت بالاصاله از آنِ خداوند است و اگر به كسى اين حق را داده تنها به اذن و اراده و مشيت خداست كه شفاعت مى‌كند آن هم با شرايط خاصى كه در آيه هم آمده است</w:t>
      </w:r>
      <w:r>
        <w:rPr>
          <w:rFonts w:eastAsia="IRNazanin" w:cs="IRNazanin"/>
          <w:color w:val="111111"/>
          <w:sz w:val="28"/>
          <w:szCs w:val="28"/>
          <w:rtl w:val="true"/>
          <w:lang w:bidi="fa-IR"/>
        </w:rPr>
        <w:t>.</w:t>
      </w:r>
    </w:p>
    <w:p>
      <w:pPr>
        <w:pStyle w:val="Heading3"/>
        <w:numPr>
          <w:ilvl w:val="2"/>
          <w:numId w:val="1"/>
        </w:numPr>
        <w:rPr/>
      </w:pPr>
      <w:bookmarkStart w:id="61" w:name="__RefHeading___Toc1939016_3650668749"/>
      <w:bookmarkStart w:id="62" w:name="_Toc23"/>
      <w:bookmarkEnd w:id="61"/>
      <w:r>
        <w:rPr>
          <w:rtl w:val="true"/>
        </w:rPr>
        <w:t>حقيقت فعل شفيع و واسطه‌</w:t>
      </w:r>
      <w:bookmarkEnd w:id="62"/>
    </w:p>
    <w:p>
      <w:pPr>
        <w:pStyle w:val="BookText"/>
        <w:rPr/>
      </w:pPr>
      <w:r>
        <w:rPr>
          <w:rFonts w:ascii="IRNazanin" w:hAnsi="IRNazanin" w:eastAsia="IRNazanin"/>
          <w:color w:val="111111"/>
          <w:sz w:val="28"/>
          <w:sz w:val="28"/>
          <w:szCs w:val="28"/>
          <w:rtl w:val="true"/>
          <w:lang w:bidi="fa-IR"/>
        </w:rPr>
        <w:t xml:space="preserve">درباره اينكه حقيقت فعل شفيع كه همان شفاعت است چيست نظرياتى داده شده كه يكى از آنها نظر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مى‌نويسد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فالشفيع لايطلب من المولي مثلا مولوية نفسه و عبودية عبده فلايعاقبه، و لايطلب منه ان يرفع اليد عن حكمه و تكليفه المجعول او نسخه عموماً او في خصوص الواقعة، فلايعاقبه و لايطلب منه ان يبطل قانون المجازاة عموماً او خصوصاً، فلايعاقب لذلك رأساً أو في خصوص الواقعة، فلا نفوذ ولاتأثير للشفيع في مولوية و عبودية ولا في حكم ولا في جزاء، بل الشفيع بعد ما يسلّم جميع الجهات الثلاث المذكورة انّما يتمسك امّا بصفات في المولي الحاكم توجب العفو و الصفح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كسؤدده و كرمه و سخائه و شرافة محتده، و اما بصفات في العبد تستدعي الرأفة و الحنان و تثير عوامل العزّة كمذلّته و مسكنته و حقارته و سوء حاله، و اما بصفات في نفسه اعني نفس الشفيع من قربه الي المولي و كرامته و علوّ منزلته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اسألك ابطال مولويتك و عبوديته، و لا ان تبطل حكمك، و لا ان تبطل الجزاء، بل اسألك الصفح عنه بان لك سؤدداً و رأفة و كرماً لاتنتفع بعقابه و لايضرك الصفح عن ذنبه، أو بانّه جاهل حقير مسكين لا يعتني مثلك بشأنه ولا يهتمّ بأمره، أو بانّ لي عندك من المنزلة و الكرامة ما يوجب اسعاف حاجتي في تخليصه و العفو عنه</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شفيع مثلًا از مولى نمى‌خواهد كه مولويت خود و عبوديت بنده‌اش را ابطال كرده و او را عقاب نكند، و از خدا نمى‌خواهد كه دست از حكم و تكليف جعل شده‌اش برداشته يا آن را به‌طور عموم يا در خصوص اين واقعه نسخ كند و او را عقاب ننمايد؛ و نيز از خداوند نمى‌خواهد كه قانون مجازات عمومى يا خصوصى را ابطال كرده و هيچ كس را به‌طور كلى يا در خصوص واقعه مجازات ننمايد؛ پس نفوذ و تأثير براى شفيع در مولويت و عبوديت و حكم و جزا نيست، بلكه شفيع بعد از آنكه جهات سه گانه‌اى را كه ذكر شد مسلّم مى‌داند تنها به صفاتى در مولى تمسك مى‌كند كه موجب عفو و گذشت است مثل بزرگوارى و كرم و سخاوت و شرافت ذاتيش، و يا به صفاتى در عبد كه مستلزم رأفت و عطوفت و تأثير عوامل</w:t>
      </w:r>
      <w:bookmarkStart w:id="63" w:name="pg1750_10355"/>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مغفرت است همچون ذلت و مسكنت و حقارت و بدحالى، و يا به صفاتى در نفس شفيع از قبيل تقربش به مولى و كرامت و بلندىمنزلتش نزد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تو درخواست ابطال مولويت و عبوديت را نمى‌كنم و از تو نمى‌خواهم كه حكمت را ابطال كنى، و نه اينكه جزا را ابطال نمايى، بلكه از تو مى‌خواهم كه از او بگذرى، چرا كه تو داراى بزرگوارى و رأفت و كرم هستى و به عقابت نفع نبرده و با گذشتت از گناهش ضرر نمى‌كنى، يا به اينكه آن بنده جاهل، حقير و مسكين است و مثل تو به شأن او اعتنايى نداشته و به امر او اهتمام نمى‌ورزد، يا به اينكه براى من نزد تو منزلت و كرامتى است كه موجب برآورده شدن حاجتم مى‌شود در خلاصى يافتن و عفو از او</w:t>
      </w:r>
      <w:r>
        <w:rPr>
          <w:rFonts w:eastAsia="IRNazanin" w:cs="IRNazanin"/>
          <w:color w:val="111111"/>
          <w:sz w:val="28"/>
          <w:szCs w:val="28"/>
          <w:rtl w:val="true"/>
          <w:lang w:bidi="fa-IR"/>
        </w:rPr>
        <w:t>.</w:t>
      </w:r>
    </w:p>
    <w:p>
      <w:pPr>
        <w:pStyle w:val="Heading3"/>
        <w:numPr>
          <w:ilvl w:val="2"/>
          <w:numId w:val="1"/>
        </w:numPr>
        <w:rPr/>
      </w:pPr>
      <w:bookmarkStart w:id="64" w:name="__RefHeading___Toc1939018_3650668749"/>
      <w:bookmarkStart w:id="65" w:name="_Toc24"/>
      <w:bookmarkEnd w:id="64"/>
      <w:r>
        <w:rPr>
          <w:rtl w:val="true"/>
        </w:rPr>
        <w:t>تغيير سببيت در شفاعت و واسطه‌گرى‌</w:t>
      </w:r>
      <w:bookmarkEnd w:id="65"/>
    </w:p>
    <w:p>
      <w:pPr>
        <w:pStyle w:val="Heading4"/>
        <w:numPr>
          <w:ilvl w:val="3"/>
          <w:numId w:val="1"/>
        </w:numPr>
        <w:rPr/>
      </w:pPr>
      <w:bookmarkStart w:id="66" w:name="__RefHeading___Toc1939020_365066874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حقيقت شفاعت اين است كه شفيع مى‌خواهد با شفاعتش مورد را از سببى از اسباب الهى خارج كرده و داخل در سببى ديگر از اسباب الهى كند كه در اصول اصطلاحاً به آن حكومت مى‌گويند؛ زيرا گناه سبب عذاب بوده و شفيع در صدر آن است كه با تبديل كردن گناه به مغفرت سبب رحمت خدا را فراهم 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شفاعت تشريعيه از مصاديق سببيت وجودى است، كه همچون امور تكوينى در مورد تأثير است به اين معنا كه مقتضى در امور تكوينى اثر خود را نمى‌گذارد مگر در صورتى كه شرايط آن تحقق</w:t>
      </w:r>
      <w:bookmarkStart w:id="68" w:name="pg1750_10356"/>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يافته و موانع مرتفع گردد كه در اين صورت اثر در خارج موجود مى‌گردد، و اين در قرآن كريم موارد بسيارى دارد</w:t>
      </w:r>
      <w:r>
        <w:rPr>
          <w:rFonts w:eastAsia="IRNazanin" w:cs="IRNazanin"/>
          <w:color w:val="111111"/>
          <w:sz w:val="28"/>
          <w:szCs w:val="28"/>
          <w:rtl w:val="true"/>
          <w:lang w:bidi="fa-IR"/>
        </w:rPr>
        <w:t>:</w:t>
      </w:r>
    </w:p>
    <w:p>
      <w:pPr>
        <w:pStyle w:val="Heading4"/>
        <w:numPr>
          <w:ilvl w:val="3"/>
          <w:numId w:val="1"/>
        </w:numPr>
        <w:rPr/>
      </w:pPr>
      <w:bookmarkStart w:id="69" w:name="__RefHeading___Toc1939022_3650668749"/>
      <w:bookmarkStart w:id="70" w:name="_Toc26"/>
      <w:bookmarkEnd w:id="69"/>
      <w:r>
        <w:rPr/>
        <w:t>1</w:t>
      </w:r>
      <w:r>
        <w:rPr>
          <w:rtl w:val="true"/>
        </w:rPr>
        <w:t xml:space="preserve">. </w:t>
      </w:r>
      <w:r>
        <w:rPr>
          <w:rtl w:val="true"/>
        </w:rPr>
        <w:t>مورد تبديل سيئات به حسنات‌</w:t>
      </w:r>
      <w:bookmarkEnd w:id="70"/>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كسانى كه توبه كنند وايمان آورند وعمل صالح انجام دهند، كه خداوند گناهان آنان را به حسنات مبدّل مى‌كند؛ وخداوند همواره آمرزنده ومهربان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واز خدا طلب 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w:t>
      </w:r>
    </w:p>
    <w:p>
      <w:pPr>
        <w:pStyle w:val="Heading4"/>
        <w:numPr>
          <w:ilvl w:val="3"/>
          <w:numId w:val="1"/>
        </w:numPr>
        <w:rPr/>
      </w:pPr>
      <w:bookmarkStart w:id="71" w:name="__RefHeading___Toc1939024_3650668749"/>
      <w:bookmarkStart w:id="72" w:name="_Toc27"/>
      <w:bookmarkEnd w:id="71"/>
      <w:r>
        <w:rPr/>
        <w:t>2</w:t>
      </w:r>
      <w:r>
        <w:rPr>
          <w:rtl w:val="true"/>
        </w:rPr>
        <w:t xml:space="preserve">. </w:t>
      </w:r>
      <w:r>
        <w:rPr>
          <w:rtl w:val="true"/>
        </w:rPr>
        <w:t>مورد حبط اعمال‌</w:t>
      </w:r>
      <w:bookmarkEnd w:id="7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فراتر از صداى پيامبر نكنيد، ودر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بعضى از شما در برابر بعضى صدا بلند مى‌كنند، مبادا اعمال شما نابود گردد در حالى كه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كسى كه از آيينش برگردد، ودر حال كفر بميرد، تمام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وآخرت، بر باد مى‌رود؛ وآنان اهل دوزخند؛ وهميشه در آن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إِلَي الَّذِينَ مِنْ قَبْلِكَ لَئِنْ أَشْرَكْتَ لَيَحْبَطَنَّ عَمَلُكَ وَ 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وهمه پيامبران پيشين وحى شده كه اگر مشرك شوى، تمام اعمالت تباه مى‌شود واز زيانكاران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إِلي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سراغ اعمالى كه انجام داده‌اند مى‌رويم، وهمه را همچون ذرّات غبار پراكنده در هوا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در روايات نيز آمده است؛ چنان‌كه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افضل ما توسّل به المتوسّلون الايمان بالله و صدقة السرّ؛ فانّها</w:t>
      </w:r>
      <w:bookmarkStart w:id="73" w:name="pg1750_10358"/>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تذهب الخطيئة و تطفي‌ء غضب الربّ، و صنائع المعروف فانّها تدفع ميتة السوء و تقي مصارع الهوان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بهترين چيزى كه توسل‌كنندگان به آن متوسل مى‌شوند ايمان به خدا و صدقه سرّ است؛ زيرا كه گناه را پاك كرده و غضب پروردگار را خاموش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خوب كه مرگ‌هاى ناگوار را دفع كرده و انسان را از وقوع در مصائب باز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سيوطى به سندش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لأقرنّ عينيك بتفسيرها، و لأقرنّ عين امتي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علي وجهها، و برّ الوالدين، و اصطناع المعروف يحول الشقاء سعادة و يزيد في العمر و يقي مصارع السوء</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چشمانت را به تفسير آن روشن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آن‌گونه كه بايد باشد ادا شود و نيكى به پدر و مادر، و كار نيك كردن شقاوت را به سعادت تبديل كرده و عمر را زياد نموده و انسان را از وقوع در مصيبت‌ها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لايردّ القضاء إلّا الدعاء، و لايزيد في العمر إلّا البرّ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قضاى الهى را جز دعا باز نمى‌دارد،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كارهاى نيك چيز ديگرى زياد نمى‌كند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939026_3650668749"/>
      <w:bookmarkStart w:id="75" w:name="_Toc28"/>
      <w:bookmarkEnd w:id="74"/>
      <w:r>
        <w:rPr>
          <w:rtl w:val="true"/>
        </w:rPr>
        <w:t>اتخاذ وسيله از ديدگاه اهل سنت‌</w:t>
      </w:r>
      <w:bookmarkEnd w:id="7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عبدالله حميرى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وللوسيلة في حياتنا و عباداتنا دور ملموس؛ فالفرائض و السنن وسائل مشروعة، غايتها طهارة الظاهر و الباطن للوقوف بين يدي الله سبحانه، لاستقبال تجليات الحق سبحانه علي القلوب؛ فالوضوء وسيلة و شرط لصحة الصلاة، فلا تصح صلاة بلا وضوء كما لا تصح صلاة بلا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فالماء اذا يحيي الشجرة اذا ذبلت و العروق اذا ظمئت، فهو اذاً وسيلة، واجب فعلها، لو تركها المرء هلك، و قال سبحانه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تَرَي الأَرْضَ هامِدَةً فَإِذا أَنْزَلْنا عَلَيْهَا الْماءَ اهْتَزَّتْ وَ رَبَتْ وَ 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وسيله در زندگى و عبادات ما موقعيت محسوسى است؛ چراكه واجبات و مستحبات وسايلى مشروع‌اند كه هدف از آنها پاك شدن ظاهر و طهارت باطن است تا بتوان به خداوند سبحان تقرب جست و بدين وسيله به استقبال تجليات خداوند سبحان بر قلب‌ها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وضو وسيله و شرط صحت نماز است و هيچ نمازى بدون وضو صحيح نمى‌باشد همان‌گونه كه هيچ نمازى بدون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آب هر چيزى را زنده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آب اگر درخت را زنده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كند آن‌گاه كه خشك مى‌شود و ريشه‌ها را چون تشنه مى‌گردد، پس آب در اين صورت وسيله است كه وجودش واجب و حتمى مى‌باشد و اگر كسى آن را ترك كند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سبحان در حق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ومرده مى‌بينى، اما هنگامى كه آب باران بر آن فرو مى‌فرستيم، به حركت درمى‌آيد و مى‌رويد؛ واز هر نوع گياهان زيبا مى‌روياند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 الدين بن عربى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وفقك الله ايها الوليّ الحميم تولاك الله برحمته و فتح عين فهمك انّه من كانت حقيقته ان يكون مقيداً لا يصح ان يكون مطلقاً بوجه من الوجوه ما دامت عينه، فانّ التقيد صفة نفسية له، و من كانت حقيقته أن يكون مطلقاً، فلا يقبل التقييد جملة واحدة، فإنه صفته النفسية أن يكون مطلقاً لكن ليس في قوّة المقيد أن يقبل الإطلاق، لأن صفته العجز، و أن يستصحبه الحفظ الإلهي لبقاء عينه، فالافتقار يلزمه، و للمطلق أن يقيد نفسه إن شاء، و أن لا يقيدها إن شاء، فإن ذلك من صفة كونه مطلقاً إطلاق مشيئة، و من هنا أوجب الحق علي</w:t>
      </w:r>
    </w:p>
    <w:p>
      <w:pPr>
        <w:pStyle w:val="BookText"/>
        <w:rPr/>
      </w:pPr>
      <w:r>
        <w:rPr>
          <w:rFonts w:ascii="Amiri" w:hAnsi="Amiri" w:eastAsia="Amiri" w:cs="Amiri"/>
          <w:color w:val="111111"/>
          <w:sz w:val="28"/>
          <w:sz w:val="28"/>
          <w:szCs w:val="28"/>
          <w:rtl w:val="true"/>
          <w:lang w:bidi="ar-SA"/>
        </w:rPr>
        <w:t>نفسه و دخلت تحت العهد لعبده، فقال في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عَلي نَفْسِهِ الرَّحْمَةَ</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فهو الموجب عل ينفسه، ما أوجب غيره عليه ذلك فيكون مقيّداً بغيره، فقيّد نفسه لعبيده رحمة بهم و لطفاً خفياً،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فكلفهم و كلف نفسه لما قام الدليل عندهم بصدقه في قيله، ذكر لهم ذلك تأنيساً لهم سبحانه و تعالي، ولكن هذا كله أعني دخوله في التقييد لعباده من كونه إلهاً لا من كونه ذاتاً، فإن الذات غنية عن العالمين، و المَلِكُ ما هو غني عن المُلك، إذ لولا المُلك ما صح اسم المَلِك، فالمرتبة أعطت التقييد لا ذات الحق جل و تعالي، فالمخلوق كما يطلب الخالق من كونه مخلوقاً، كذلك الخالق يطلب المخلوق من كونه خالقاً، ألا تري العالم لما كان له العدم من نفسه لم يطلب الخالق و لا العدم، فإن العدم له من ذاته، و إنما طلب الخالق من كونه مخلوقاً، فمن هنا قيد نفسه تعالي بما أوجب علي نفسه من الوفاء بالعهد، و لما كان المخلوق بهذه المثابة لذلك تعشق بالأسباب، ولم يتمكن له إلا الميل إليها طبعاً، فإنه موجود عن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تعالي، و لهذا أيضاً وضع الحق الأسباب في العالم، لأنه سبحانه علم أنه لا يصح اسم الخالق وجوداً و تقديراً إلا بالمخلوق وجوداً و تقديراً، و كذلك كل اسم إلهيّ يطلب الكون، مثل الغفور و المالك و الشكور و الرحيم و غير ذلك من الأسماء، فمن هنا وضع الأسباب، و ظهر العالم مربوطاً بعضه ببعضه، فلم تنبت سنبلة إلّا عن زارع و أرض و مطر، و أمر بالاستسقاء إذا عدم المطر تثبيتاً منه في قلوب عباده لوجود الأسباب، و لهذا لم يكلف عباده قط الخروج عن السبب،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فإثبات الأسباب أدلّ دليل علي معرفة المثبت لها بربه، و من رفعها رفع ما لا يصح رفعه، و إنما ينبغي له أن يقف مع السبب الأول، و هو الذي خلق هذه الأسباب و نصبها، و من لا علم له بما أشرنا إليه لا يعلم كيف يسلك الطريق إلي معرفة ربه بالأدب الإلهي، فإن رافع الأسباب سيئ الأدب مع الله، و من عزل من ولاه الله فقد أساء الأدب، و كذب في عزل ذلك الولي، فانظر ما أجهل من كفر بالأسباب و قال بتركها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من ترك ما قرّره الحق فهو منازع لا عبد، و جاهل لا عالم</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خداوند تو را موفق گرداند اى ولى قريب خداوند به رحمتش سرپرستى تو را برعهده گيرد و چشم فهم تو را باز كند اينكه هر كس كه حقيقتش مقيد است نمى‌تواند به هيچ وجهى از وجوه مطلق باشد مادامى كه عينش موجود است؛ زيرا تقييد، صفت ذاتى اوست، و هر كس حقيقتش اين است كه مطلق باشد به طور كلى نمى‌تواند تقييد پذيرد؛ چراكه صفت ذاتى او اين است كه مطلق باشد، لكن در قوه مقيد نيست كه اطلاق پذيرد؛ چراكه صفت مقيد عجز است و آنكه حفاظت الهى براى بقاى ذاتش او را همراهى مى‌كند، پس احتياج ملازم با اوست، ولى مطلق اگر خواست مى‌تواند خودش را مقيد سازد و اگر خواست مى‌تواند مقيد نكند، و اين از صفات و خصوصيات مطلق بودن او به نحو اطلاق مشيتى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حق بر خود چيزى را واجب مى‌كند و داخل در عهد با بنده‌اش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بر خود رحمت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كرده، و اوست كه بر خودش ثابت مى‌كند چيزى را كه غيرش بر او آن را ثابت نكرده است تا مقيد به غيرش شود، و بدين جهت است كه خودش را براى بندگانش مقيد نموده كه بر آنها رحمت و لطف خفى فرستد، و در تعهدى كه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پيمان من وفا كنيد تا من نيز به پيمانى كه با شما بستم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تكليف كرده و بر خودش نيز تكليف نموده، آن‌گاه كه دليل نزد آنها قائم شد بر صدق خدا در گفتارش، و اين را خداوند سبحان و متعال به جهت انس با مردم ذكر كرد، ولى اين مطلب يعنى ورودش در تقييد به جهت بندگانش از آن جهت است كه اله مى‌باشد نه به لحاظ ذاتش؛ چرا كه ذات خدا بى‌نياز از عالميان مى‌باشد، و مَلِك كسى است كه بى‌نياز از مُلك و پادشاهى است ولى اگر مُلك نباشد اسم مَلِك بر او صادق نمى‌باشد، پس مرتبه خداوند است كه تقييد به او داده نه ذات حق جل و تعالى، پس مخلوق همان‌گونه كه خالق مى‌خواهد تا عنوان مخلوق به خود بگيرد، هم‌چنين است خالق كه مخلوق مى‌طلبد تا عنوان خالق بر او صادق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عالم را چون در ذاتش عدم نهفته، خلق كننده يا نابودكننده را طلب نمى‌كند؛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عدم جزء ذات اوست ولى طالب خالق است از آن جهت كه مخلوق مى‌باشد، و از اينجاست كه خداوند متعال ذاتش را مقيد كرده به چيزى كه بر خودش واجب نموده كه همان وفاى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مخلوق به اين نحو است، لذا عشق به اسباب پيدا كرده و به طور طبيعى ميل به آن نموده است؛ چراكه او از سبب و مؤثرى به 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آمده كه خداوند متعال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است كه خداوند اسباب را در عالم وضع نموده؛ چراكه خداوند سبحان مى‌داند كه اسم خالص وجوداً و تقديراً بدون مخلوق وجوداً و تقديراً صحيح نيست، و هم‌چنين هر اسم الهى كه طالب وجود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و مالك و شكور و رحيم و غير اينها از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اينجاست كه اسباب را وضع كرده و عالم به يكديگر مربوط شده است، و هر سنبلى از زارع و زمين و بارانى مى‌رويد، و نيز دستور داده تا هنگامى‌كه باران نمى‌بارد نماز باران بخوانند، به جهت تثبيت آن در قلوب بندگانش به وجود 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اسباب، قوى‌ترين دليل است بر شناخت ثابت‌كننده اسباب به پروردگارش، و هر كس آنها را بردارد چيزى را برداشته كه رفعش صحيح نيست، و تنها سزاوار است بر او كه با سبب اوّل متوقف شود، و اوست كسى كه اين اسباب را آفريده و نصب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امورى را كه ما اشاره كرديم نداند نمى‌تواند كه چگونه راه را به شناخت پروردگارش با ادب الهى بشناسد، چراكه برطرف‌كننده اسباب بى‌ادبى به خداوند متعال كرده است، و نيز كسى كه عزل كند فردى را كه خداوند او را ولى خود معرفى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به خداوند اسائه ادب نموده است، و در عزل آن ولى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كن چه قدر جاهل است كسى كه به اسباب كفر ورزيده و قائل به شرك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آنچه را حق مقرّر كرده رها كند با خدا به نزاع برخواسته نه آنكه بنده خدا باشد و جاهل است نه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ابوحامد مرزوق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بالنبى و جهلة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فالتوسل لاينافي توحيد الألوهية؛ فانّه ليس من العبادة في شي‌ء لا لغة و لا شرعاً و لا عرفاً، و لم يقل احد انّ النداء او التوسل بالصالحين عبادة، ولا اخبرنا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عبادة أو شبه عبادة لم يجز بالحي و لا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المتوسل لم يطلب الّا من الله تعالي في الحياة و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تشبث متشبث بانّ الله اقرب الينا من حبل الوريد فلايحتاج إلي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 غابت عنك اشياء، فان رأيك هذا يلزمه ترك الاسباب و الوسائط في كلّ شي‌ء، مع انّ العالم مبني علي الحكمة التي وضعت الاسباب و المسببات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عدم الشفاعة يوم القيمة و هي معلومة من الدين بالضرورة؛ فانّها علي هذا الرأي لاحاجة اليها؛ اذ لايحتاج سبحانه و تعالي الي واسطة؛ فانّه اقرب من الواسطة، و يلزم خطأ عمر بن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نتوسل اليك بعمّ نبيك العباس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الجملة يلزم سدّ باب الأسباب و المسببات و الوسائل و الوسائط، و هو خلاف السنة الإلهية التي قام عليها بناء هذه العوالم من اولها الي آخرها، و لزمهم علي هذا التقدير ان يكونوا داخلين فيما حكموا به علي المسلمين، فانّهم لايمكنهم ان يدعوا الاسباب او يتركوا الوسائط، بل هم اشدّ الناس تعلّقاً و اعتماداً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ولايفوتنا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التفرقة بين الحي و الميت في هذا المقام لامعني لها فانّ المتوسل لم يطلب شيئاً من الميت اصلا، و انّما طلب من الله متوسلا اليه بكرامة هذا الميت عنده او محبته له او نحو ذلك، فهل في هذا كلّه تأليه للميت او عبادة له؟ ام هو حق لامرية فيه، و لكنهم قوم يجازفون و لايحققون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جواز التوسل بل حسنه معلوم عند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كتب المذاهب الاربعة حتي مذهب الحنابلة في آداب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تجدهم قد استحبوا التوسل به إلي الله تعالي، حتي جاء ابن تيمية فخرق الاجماع و صادم المركوز في الفطر، مخالفاً في ذلك العقل و النقل</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توسل با توحيد در الوهيت منافات ندارد؛ زيرا توسل عبادت به حساب نمى‌آيد نه در لغت و نه در شرع و نه در عرف، و هيچ كس نگفته كه ندا دادن يا توسل به صالحان عبادت است،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عبادت و يا شبه عبادت مى‌بود توسل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هر دو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توسل كننده طلب نمى‌كند مگر از خداوند متعال به منزلت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و شكى نيست در اينكه براى آن دو منزلتى است نزد خداوند متعال در حال حيات و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رگ گردن به ما نزديك‌تر است و لذا احتياج به واسطه نداريم، در جواب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را حفظ كرده‌اى ولى چيزهايى از تو مخفى است؛ زيرا اين رأى تو باعث مى‌شود كه اسباب و وسائط را در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چيزى رها كرده باشى با اينكه عالم مبنى بر حكمتى است كه اسباب و مسببات را در هر چيزى وضع كرده است و لازمه حرف او نيز عدم شفاعت در روز قيامت است، در حالى كه شفاعت از جمله مسائل ضرورى در دين است، ولى بنابر اين رأى به آن احتياجى نيست؛ زيرا خداوند سبحانه و تعالى به واسطه احتياج ندارد، چرا كه از واسطه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لازم مى‌آيد كه عمر بن خطاب در گفته‌اش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سوى تو با عموى پيامبرت عباس توسل مى‌جوييم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اينكه لازم مى‌آيد كه باب اسباب و مسببات و وسايل و وسائط سدّ شود، و اين خلاف سنت الهى است كه بر آن ساختمان اين عوالم از اول تا آخرش بنا شده است، و لازم مى‌آيد آنان را بنابراين فرض كه داخل شوند در آنچه كه به آن بر مسلمانان حكم نموده‌اند؛ زيرا آنان نمى‌توانند اسباب را رها كرده يا ترك وسائط نمايند، بلكه آنان از همه بيشتر بر آن تعلق داشته و تكيه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فراموش كنيم كه تفرقه بين زنده و مرده در اين مقام بى‌معناست؛ زيرا شخص توسل‌كننده در اصل چيزى را از مرده درخواست نمى‌كند، بلكه با توسل به كرامت اين مرده نزد او و محبتش به او و مثل آن از خدا مى‌خواهد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در اين صورت ما مرده را خدا دانسته يا او را عبادت نموده‌ايم؟ يا اينكه كار درستى بوده و شكى در آن نيست، ولى آنان قومى گزاف‌گو بوده و اهل تحقيق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باشد در حالى كه جواز توسل بلكه حسن آن نزد تمام مسلمانان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نظر كن به كتاب‌هاى مذاهب اربعه حتى مذهب حنابله در آداب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مى‌يابى آنان را كه توسل به آن حضرت را نزد خداوند متعال مستحب شمرده‌اند، تا اينكه ابن تيميه آمد و اجماع را در هم شكست، و امرى را كه فطرى بود بر هم زد و در ادعايش با عقل و نقل مخالفت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محمد على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التوسل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توسل و اقسام آن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اي حال من الأحوال و مهما بلغ قول المنكر من الانكار، فانّ التوسل بالنبي جائز في كلّ حال؛ قبل خلقه و بعد خلقه، في مدة حياته في الدنيا و بعد موته في مدة البرزخ، و بعد البعث في عرصات القيامة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ثلاثة انواع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التوسل به بمعني انّ طالب الحاجة يسأل الله تعالي به او بجاهه او ببركته، و له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خلقه، فيدل علي ذلك آثار عن الانبياء الماضين صلوات الله و سلامه عليهم اجمعين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بذلك النوع بعد خلقه، في مدة حياته، فمن ذلك ما رواه ابوعيسي الترمذي في جامعه في كتاب الدعوات؛ عن عثمان بن حنيف انّ رجلا ضريراً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يتوسل به بعد موته؛ لما رواه الطبراني في 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حنيف انّ رجلا كان يختلف الي عثمان بن عفان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به بمعني طلب الدعاء منه، و ذلك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 هذا 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في عرصات القيامة بالشفاعة منه، و ذلك ممّا قام الاجماع عليه و تواترت 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المتوسطة في مدة البرزخ، و لا مانع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الثالث من التوسل ان يطلب منه ذلك الامر المقصود، بمعني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علي التسبب فيه بسؤاله ربّه و شفاعته اليه، فيعود إلي النوع الثاني في المعني و ان كانت العبارة مختلفة، و من هذا قول القائل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مرافقتك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والآثار في ذلك كثيرة، و لايقصد الناس بسؤالهم ذلك الّا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و شافعاً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اى حال و به هر جا كه قول منكر از انكارش برسد، پس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جايز است چه قبل از خلقتش و چه بعد از آن، در مدت حياتش در دنيا و بعد از مرگش در مدت برزخ، و بعد از بعث در عرصات قيامت و بهشت، و آن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درخواست‌كننده حاجت از خداوند متعال به ذات پيامبر و يا به جاه و بركتش حاجت مى‌خواهد، و براى آن سه حالت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اوست، و بر آن دلالت مى‌كند آثار انبياى گذشته كه درود خدا و سلامش بر تمام آنان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شدند</w:t>
      </w:r>
      <w:r>
        <w:rPr>
          <w:rFonts w:eastAsia="IRNazanin" w:cs="IRNazanin"/>
          <w:color w:val="111111"/>
          <w:sz w:val="28"/>
          <w:szCs w:val="28"/>
          <w:rtl w:val="true"/>
          <w:lang w:bidi="fa-IR"/>
        </w:rPr>
        <w:t>).</w:t>
      </w:r>
      <w:bookmarkStart w:id="76" w:name="pg1750_10370"/>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حالت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به همين نوع ولى بعد از خلقت او و در مدت حياتش، و از جمله آنها روايتى است كه ابوعيسى ترمذى در جامعش در كتاب الدعوات از عثمان بن حنيف نقل كرده كه مردى نابينا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توسل كند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 كه بر آن دلالت دارد آنچه كه طبرانى در معجم كبيرش از عثمان بن حنيف روايت كرده كه مردى به در خانه عثمان بن عفان رفت و آمد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 به معناى درخواست دعا از آن حضرت است، و اين صورت چند حالت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حيات اوست كه متواتر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آن حضرت و در عرصات قيامت با درخواست شفاعت از اوست، و اين از مواردى است كه اجماع بر آن اقامه شده و روايات بر آن تواتر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متوسط در مدت برزخ است كه مانعى از آن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توسل آن است كه درخواست كند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مقصود را، به معناى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سبب شدن در آن را به درخواست از پروردگارش و شفاعت او نزد خداوند را دارد، كه در معنا به نوع دوم بازمى‌گردد، گرچه در عبارت مختلف است، و از اين قبيل است قول گوينده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مدارا كردن در بهشت را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در اين باره بسيار است، و مقصود مردم از اين نوع درخواستشان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حضرت سبب و شافع باشد </w:t>
      </w:r>
      <w:r>
        <w:rPr>
          <w:rFonts w:eastAsia="IRNazanin" w:cs="IRNazanin"/>
          <w:color w:val="111111"/>
          <w:sz w:val="28"/>
          <w:szCs w:val="28"/>
          <w:rtl w:val="true"/>
          <w:lang w:bidi="fa-IR"/>
        </w:rPr>
        <w:t>...</w:t>
      </w:r>
    </w:p>
    <w:p>
      <w:pPr>
        <w:pStyle w:val="Heading3"/>
        <w:numPr>
          <w:ilvl w:val="2"/>
          <w:numId w:val="1"/>
        </w:numPr>
        <w:rPr/>
      </w:pPr>
      <w:bookmarkStart w:id="77" w:name="__RefHeading___Toc1939028_3650668749"/>
      <w:bookmarkStart w:id="78" w:name="_Toc29"/>
      <w:bookmarkEnd w:id="77"/>
      <w:r>
        <w:rPr>
          <w:rtl w:val="true"/>
        </w:rPr>
        <w:t>مصاديق وسائط در قرآن‌</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1939030_3650668749"/>
      <w:bookmarkStart w:id="80" w:name="_Toc30"/>
      <w:bookmarkEnd w:id="79"/>
      <w:r>
        <w:rPr>
          <w:rtl w:val="true"/>
        </w:rPr>
        <w:t>اشاره</w:t>
      </w:r>
      <w:bookmarkStart w:id="81" w:name="pg1750_10371"/>
      <w:bookmarkEnd w:id="80"/>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Heading4"/>
        <w:numPr>
          <w:ilvl w:val="3"/>
          <w:numId w:val="1"/>
        </w:numPr>
        <w:rPr/>
      </w:pPr>
      <w:bookmarkStart w:id="82" w:name="__RefHeading___Toc1939032_3650668749"/>
      <w:bookmarkStart w:id="83" w:name="_Toc31"/>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اينك به نمونه‌هايى از مصاديق وسائط و اسباب كه در قرآن آمده اشاره مى‌كنيم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939034_3650668749"/>
      <w:bookmarkStart w:id="85" w:name="_Toc32"/>
      <w:bookmarkEnd w:id="84"/>
      <w:r>
        <w:rPr/>
        <w:t>1</w:t>
      </w:r>
      <w:r>
        <w:rPr>
          <w:rtl w:val="true"/>
        </w:rPr>
        <w:t xml:space="preserve">. </w:t>
      </w:r>
      <w:r>
        <w:rPr>
          <w:rtl w:val="true"/>
        </w:rPr>
        <w:t>اجابت دعا با واسطه‌</w:t>
      </w:r>
      <w:bookmarkEnd w:id="85"/>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كه در آن طلب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استفاده مى‌شود كه جواب و پاسخ و برآوردن خداوند حاجات مردم را از راه واسطه است؛ زيرا مفهوم آن اين است كه من مى‌خواهم كه حاجت شما برآورده شود</w:t>
      </w:r>
      <w:r>
        <w:rPr>
          <w:rFonts w:eastAsia="IRNazanin" w:cs="IRNazanin"/>
          <w:color w:val="111111"/>
          <w:sz w:val="28"/>
          <w:szCs w:val="28"/>
          <w:rtl w:val="true"/>
          <w:lang w:bidi="fa-IR"/>
        </w:rPr>
        <w:t>.</w:t>
      </w:r>
    </w:p>
    <w:p>
      <w:pPr>
        <w:pStyle w:val="Heading4"/>
        <w:numPr>
          <w:ilvl w:val="3"/>
          <w:numId w:val="1"/>
        </w:numPr>
        <w:rPr/>
      </w:pPr>
      <w:bookmarkStart w:id="86" w:name="__RefHeading___Toc1939036_3650668749"/>
      <w:bookmarkStart w:id="87" w:name="_Toc33"/>
      <w:bookmarkEnd w:id="86"/>
      <w:r>
        <w:rPr/>
        <w:t>2</w:t>
      </w:r>
      <w:r>
        <w:rPr>
          <w:rtl w:val="true"/>
        </w:rPr>
        <w:t xml:space="preserve">. </w:t>
      </w:r>
      <w:r>
        <w:rPr>
          <w:rtl w:val="true"/>
        </w:rPr>
        <w:t>خدا فوق وسائط</w:t>
      </w:r>
      <w:bookmarkEnd w:id="87"/>
    </w:p>
    <w:p>
      <w:pPr>
        <w:pStyle w:val="BookText"/>
        <w:rPr/>
      </w:pPr>
      <w:r>
        <w:rPr>
          <w:rFonts w:ascii="Amiri" w:hAnsi="Amiri" w:eastAsia="Amiri" w:cs="Amiri"/>
          <w:color w:val="111111"/>
          <w:sz w:val="28"/>
          <w:sz w:val="28"/>
          <w:szCs w:val="28"/>
          <w:rtl w:val="true"/>
          <w:lang w:bidi="ar-SA"/>
        </w:rPr>
        <w:t>و نيز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يَمْسَسْكَ اللَّهُ بِضُرٍّ فَلا كاشِفَ لَهُ إِلَّا هُوَ وَ إِنْ يَمْسَسْكَ بِخَيْرٍ فَهُوَ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زيانى به تو برساند، هيچ كس جز او نمى‌تواند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خيرى به تو رساند، او بر همه چيز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هرگونه نيكى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بر بندگان خود قاهر ومسلّط است؛ واوست حكيم آگاه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استفاده مى‌شود كه كاشف حقيقى تنها خداست و اگر</w:t>
      </w:r>
      <w:bookmarkStart w:id="88" w:name="pg1750_10372"/>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كسى از بندگان خدا كشف و رفع گرفتارى مى‌كند در رأس آن خداوند متعال قرار دارد</w:t>
      </w:r>
      <w:r>
        <w:rPr>
          <w:rFonts w:eastAsia="IRNazanin" w:cs="IRNazanin"/>
          <w:color w:val="111111"/>
          <w:sz w:val="28"/>
          <w:szCs w:val="28"/>
          <w:rtl w:val="true"/>
          <w:lang w:bidi="fa-IR"/>
        </w:rPr>
        <w:t>.</w:t>
      </w:r>
    </w:p>
    <w:p>
      <w:pPr>
        <w:pStyle w:val="Heading4"/>
        <w:numPr>
          <w:ilvl w:val="3"/>
          <w:numId w:val="1"/>
        </w:numPr>
        <w:rPr/>
      </w:pPr>
      <w:bookmarkStart w:id="89" w:name="__RefHeading___Toc1939038_3650668749"/>
      <w:bookmarkStart w:id="90" w:name="_Toc34"/>
      <w:bookmarkEnd w:id="89"/>
      <w:r>
        <w:rPr/>
        <w:t>3</w:t>
      </w:r>
      <w:r>
        <w:rPr>
          <w:rtl w:val="true"/>
        </w:rPr>
        <w:t xml:space="preserve">. </w:t>
      </w:r>
      <w:r>
        <w:rPr>
          <w:rtl w:val="true"/>
        </w:rPr>
        <w:t xml:space="preserve">اخذ صدقات به وسيله پيامبر </w:t>
      </w:r>
      <w:r>
        <w:rPr>
          <w:rtl w:val="true"/>
        </w:rPr>
        <w:t>(</w:t>
      </w:r>
      <w:r>
        <w:rPr>
          <w:rtl w:val="true"/>
        </w:rPr>
        <w:t>ص</w:t>
      </w:r>
      <w:r>
        <w:rPr>
          <w:rtl w:val="true"/>
        </w:rPr>
        <w:t>)</w:t>
      </w:r>
      <w:bookmarkEnd w:id="90"/>
    </w:p>
    <w:p>
      <w:pPr>
        <w:pStyle w:val="BookText"/>
        <w:rPr/>
      </w:pPr>
      <w:r>
        <w:rPr>
          <w:rFonts w:ascii="IRNazanin" w:hAnsi="IRNazanin" w:eastAsia="IRNazanin"/>
          <w:color w:val="111111"/>
          <w:sz w:val="28"/>
          <w:sz w:val="28"/>
          <w:szCs w:val="28"/>
          <w:rtl w:val="true"/>
          <w:lang w:bidi="fa-IR"/>
        </w:rPr>
        <w:t xml:space="preserve">و نيز خداوند متعال خطاب به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كن؛ كه دعاى تو، مايه آرامش آنهاست؛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گرفتن را به خود نسبت داده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يَأْخُذُ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را مى‌گيرد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91" w:name="__RefHeading___Toc1939040_3650668749"/>
      <w:bookmarkStart w:id="92" w:name="_Toc35"/>
      <w:bookmarkEnd w:id="91"/>
      <w:r>
        <w:rPr/>
        <w:t>4</w:t>
      </w:r>
      <w:r>
        <w:rPr>
          <w:rtl w:val="true"/>
        </w:rPr>
        <w:t xml:space="preserve">- </w:t>
      </w:r>
      <w:r>
        <w:rPr>
          <w:rtl w:val="true"/>
        </w:rPr>
        <w:t>شفاى معنوى با قرآن‌</w:t>
      </w:r>
      <w:bookmarkEnd w:id="9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قرآن، آنچه شفا ورحمت است براى مؤمنان، نازل مى‌كنيم؛ وستمگران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قرآن به عنوان شفا و رحمت براى مؤمنان معرفى شده كه هر دو امرى غيبى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1939042_3650668749"/>
      <w:bookmarkStart w:id="94" w:name="_Toc36"/>
      <w:bookmarkEnd w:id="93"/>
      <w:r>
        <w:rPr/>
        <w:t>5</w:t>
      </w:r>
      <w:r>
        <w:rPr>
          <w:rtl w:val="true"/>
        </w:rPr>
        <w:t xml:space="preserve">. </w:t>
      </w:r>
      <w:r>
        <w:rPr>
          <w:rtl w:val="true"/>
        </w:rPr>
        <w:t>ورود از راه هر چيز</w:t>
      </w:r>
      <w:bookmarkStart w:id="95" w:name="pg1750_10373"/>
      <w:bookmarkEnd w:id="94"/>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 وَ لكِنَّ الْبِرَّ مَنِ اتَّقي وَ 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نيك، آن نيست كه از پشت خانه‌ها وارد شويد، بلكه نيكى اين است كه پرهيزكار باشيد، واز در خانه‌ها وارد شويد وتقوا پيشه كنيد تا رستگار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خداوند دستور مى‌دهد كه انسان‌ها از درب خانه‌ها وارد شوند كه اين اشاره به وسيله واسباب دارد، ولازم است كه هر كارى را از راهش انجام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قبله، معبود انسان نيست بلكه چيزى است كه انسان به واسطه توجّه به آن در حقيقت به خدا توجّه پيدا مى‌كند</w:t>
      </w:r>
      <w:r>
        <w:rPr>
          <w:rFonts w:eastAsia="IRNazanin" w:cs="IRNazanin"/>
          <w:color w:val="111111"/>
          <w:sz w:val="28"/>
          <w:szCs w:val="28"/>
          <w:rtl w:val="true"/>
          <w:lang w:bidi="fa-IR"/>
        </w:rPr>
        <w:t>.</w:t>
      </w:r>
    </w:p>
    <w:p>
      <w:pPr>
        <w:pStyle w:val="Heading4"/>
        <w:numPr>
          <w:ilvl w:val="3"/>
          <w:numId w:val="1"/>
        </w:numPr>
        <w:rPr/>
      </w:pPr>
      <w:bookmarkStart w:id="96" w:name="__RefHeading___Toc1939044_3650668749"/>
      <w:bookmarkStart w:id="97" w:name="_Toc37"/>
      <w:bookmarkEnd w:id="96"/>
      <w:r>
        <w:rPr/>
        <w:t>6</w:t>
      </w:r>
      <w:r>
        <w:rPr>
          <w:rtl w:val="true"/>
        </w:rPr>
        <w:t xml:space="preserve">. </w:t>
      </w:r>
      <w:r>
        <w:rPr>
          <w:rtl w:val="true"/>
        </w:rPr>
        <w:t>سجده بر آدم‌</w:t>
      </w:r>
      <w:bookmarkEnd w:id="9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قُلْنا لِلْمَلائِكَةِ اسْجُدُوا لآِدَمَ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سجده وخضوع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سبحان آدم را قبله ملائكه قرار داد ودستور داد تا بر او سجده كنند، ولى اين سجده در حقيقت سجده براى خدا است و سجده بر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وسيله و واسطه‌اى براى سجده بر خداست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1939046_3650668749"/>
      <w:bookmarkStart w:id="99" w:name="_Toc38"/>
      <w:bookmarkEnd w:id="98"/>
      <w:r>
        <w:rPr/>
        <w:t>7</w:t>
      </w:r>
      <w:r>
        <w:rPr>
          <w:rtl w:val="true"/>
        </w:rPr>
        <w:t xml:space="preserve">. </w:t>
      </w:r>
      <w:r>
        <w:rPr>
          <w:rtl w:val="true"/>
        </w:rPr>
        <w:t>سجده بر يوسف‌</w:t>
      </w:r>
      <w:bookmarkEnd w:id="9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به همين جهت است كه يوسف به پدرش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إِنِّي رَأَيْتُ أَحَدَ عَشَرَ كَوْكَباً وَ الشَّمْسَ وَ الْقَمَرَ 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يازده ستاره، وخورشيد وماه در برابرم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هنگامى كه يعقوب وبرادران يوسف بر او وارد شدند همگى بر او سجده كردند، آنجا كه قرآن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عَلي يُوسُفَ آوي إِلَيْهِ أَبَوَيْهِ وَ قالَ ادْخُلُوا مِصْرَ إِنْ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أَبَوَيْهِ عَلَي الْعَرْشِ وَ خَرُّوا لَهُ سُجَّداً وَ قالَ يا أَبَتِ هذا تَأْوِيلُ رُءْيايَ مِنْ قَبْلُ قَدْ جَعَلَها رَبِّي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بر يوسف وارد شدند، او پدر ومادر خود را در آغوش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داخل مصر شويد، كه ان‌شاءالله در امن وامان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وپدر ومادر خود را بر تخت نشاند وهمگى به خاطر او به سجده افتادند،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خوابى است كه قبلًا ديدم، پروردگارم آن را حق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سجده بر يوسف در حقيقت وسيله‌اى براى سجده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مطالب در قرآن تنها قصه‌گويى نيست، بلكه درس‌ها وپيام‌هايى براى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در آخر قصه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 ما كانَ حَدِيثاً يُفْتَري وَ</w:t>
      </w:r>
      <w:bookmarkStart w:id="100" w:name="pg1750_10375"/>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لكِنْ تَصْدِيقَ الَّذِي بَيْنَ يَدَيْهِ وَ تَفْصِيلَ كُلِّ شَيْ‌ءٍ وَ هُدي وَ 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سرگذشت آنها درس عبرتى براى صاحبان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داستان دروغين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وحى آسمانى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با آنچه پيش روى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وشرح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مايه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وهدايت ورحمتى است براى گروهى كه ايمان مى‌آورند</w:t>
      </w:r>
      <w:r>
        <w:rPr>
          <w:rFonts w:eastAsia="IRNazanin" w:cs="IRNazanin"/>
          <w:color w:val="111111"/>
          <w:sz w:val="28"/>
          <w:szCs w:val="28"/>
          <w:rtl w:val="true"/>
          <w:lang w:bidi="fa-IR"/>
        </w:rPr>
        <w:t>.</w:t>
      </w:r>
    </w:p>
    <w:p>
      <w:pPr>
        <w:pStyle w:val="Heading4"/>
        <w:numPr>
          <w:ilvl w:val="3"/>
          <w:numId w:val="1"/>
        </w:numPr>
        <w:rPr/>
      </w:pPr>
      <w:bookmarkStart w:id="101" w:name="__RefHeading___Toc1939048_3650668749"/>
      <w:bookmarkStart w:id="102" w:name="_Toc39"/>
      <w:bookmarkEnd w:id="101"/>
      <w:r>
        <w:rPr/>
        <w:t>8</w:t>
      </w:r>
      <w:r>
        <w:rPr>
          <w:rtl w:val="true"/>
        </w:rPr>
        <w:t xml:space="preserve">. </w:t>
      </w:r>
      <w:r>
        <w:rPr>
          <w:rtl w:val="true"/>
        </w:rPr>
        <w:t>اتخاذ وسيله‌</w:t>
      </w:r>
      <w:bookmarkEnd w:id="102"/>
    </w:p>
    <w:p>
      <w:pPr>
        <w:pStyle w:val="BookText"/>
        <w:rPr/>
      </w:pPr>
      <w:r>
        <w:rPr>
          <w:rFonts w:ascii="IRNazanin" w:hAnsi="IRNazanin" w:eastAsia="IRNazanin"/>
          <w:color w:val="111111"/>
          <w:sz w:val="28"/>
          <w:sz w:val="28"/>
          <w:szCs w:val="28"/>
          <w:rtl w:val="true"/>
          <w:lang w:bidi="fa-IR"/>
        </w:rPr>
        <w:t>ونيز در آيه‌اى ديگر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به او بجوييد، ودر راه او جهاد كنيد، باشد كه رستگار شويد</w:t>
      </w:r>
      <w:r>
        <w:rPr>
          <w:rFonts w:eastAsia="IRNazanin" w:cs="IRNazanin"/>
          <w:color w:val="111111"/>
          <w:sz w:val="28"/>
          <w:szCs w:val="28"/>
          <w:rtl w:val="true"/>
          <w:lang w:bidi="fa-IR"/>
        </w:rPr>
        <w:t>.</w:t>
      </w:r>
    </w:p>
    <w:p>
      <w:pPr>
        <w:pStyle w:val="Heading4"/>
        <w:numPr>
          <w:ilvl w:val="3"/>
          <w:numId w:val="1"/>
        </w:numPr>
        <w:rPr/>
      </w:pPr>
      <w:bookmarkStart w:id="103" w:name="__RefHeading___Toc1939050_3650668749"/>
      <w:bookmarkStart w:id="104" w:name="_Toc40"/>
      <w:bookmarkEnd w:id="103"/>
      <w:r>
        <w:rPr/>
        <w:t>9</w:t>
      </w:r>
      <w:r>
        <w:rPr>
          <w:rtl w:val="true"/>
        </w:rPr>
        <w:t xml:space="preserve">. </w:t>
      </w:r>
      <w:r>
        <w:rPr>
          <w:rtl w:val="true"/>
        </w:rPr>
        <w:t>اولياى خدا، آبرومند نزد خدا</w:t>
      </w:r>
      <w:bookmarkEnd w:id="104"/>
    </w:p>
    <w:p>
      <w:pPr>
        <w:pStyle w:val="BookText"/>
        <w:rPr/>
      </w:pPr>
      <w:r>
        <w:rPr>
          <w:rFonts w:ascii="Amiri" w:hAnsi="Amiri" w:eastAsia="Amiri" w:cs="Amiri"/>
          <w:color w:val="111111"/>
          <w:sz w:val="28"/>
          <w:sz w:val="28"/>
          <w:szCs w:val="28"/>
          <w:rtl w:val="true"/>
          <w:lang w:bidi="ar-SA"/>
        </w:rPr>
        <w:t xml:space="preserve">خداوند متعال در قرآن كريم شأن 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بالا برده واو را وجيه وآبرومند معرفى كرده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الْمَسِيحُ عِيسَي ابْنُ مَرْيَمَ وَجِيهاً فِي الدُّنْيا وَ الآْخِرَةِ وَ 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مسيح، عيسى پسر مريم است؛ در حالى كه در اين جهان وجهان ديگر، داراى آبرو خواهد بود، واز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و نيز در شأن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 كَالَّذِينَ آذَوْا مُوسي فَبَرَّأَهُ اللَّهُ مِمَّا قالُوا وَ كانَ عِنْدَ اللَّهِ وَجِيهاً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كسانى نباشيد كه موسى را آزار دادند، وخداوند او را از آنچه در حق او گفتند مبرّا ساخت، واو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شخص داراى آبرو وقرب كه به واسطه او انسان به ديگرى توجّه پيدا كرده وبه او متوسل مى‌شود ولذا در روايت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اعرابى چنين تعليم داد 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توجّهت بك إلي الله </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براى رسيدن به خدا به تو توجّه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روايت عثمان بن حنيف آمده كه مردى كور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تا مرا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بخواهى صبر كنى براى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خواستى براى تو دعا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بينايى من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دستور داد تا وضو گرفته واين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وأتوجّه إليك بنبيّك محمّد نبي الرحمة،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توجّهت بك إلي ربّي في‌حاجتي ليقضيها، اللّهمّ شفّعه في</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مى‌خواهم وبه وسيله پيامبرت محمّد،</w:t>
      </w:r>
      <w:bookmarkStart w:id="105" w:name="pg1750_10377"/>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پيامبر رحمت به سوى تو توجّه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سبب تو به پروردگارم در حاجتم متوجه شدم تا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حق من شفيع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اشرف مخلوقات خداوند، در حقيقت روى كردن به طرف وجه كريم خدا است، لذا در دعاى ندبه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وجه الله الّذي‌إليه يتوجّه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كجاست وجه خدا كه اولياى الهى تنها به سوى او توجّه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در زيارت جامعه كبيره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اللهَ بَدَأَ بِكُمْ وَمَنْ وَحَّدَهُ قَبِلَ عَنْكُمْ وَمَنْ قَصَدَهُ تَوَجَّهَ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خدا را بخواهد به شما شروع خواهد كرد وهر كس به توحيد رسيده از شما پذيرفته است، وهر كس خدا را قصد كرده به شما توجّه پيدا كرده است</w:t>
      </w:r>
      <w:r>
        <w:rPr>
          <w:rFonts w:eastAsia="IRNazanin" w:cs="IRNazanin"/>
          <w:color w:val="111111"/>
          <w:sz w:val="28"/>
          <w:szCs w:val="28"/>
          <w:rtl w:val="true"/>
          <w:lang w:bidi="fa-IR"/>
        </w:rPr>
        <w:t>.</w:t>
      </w:r>
    </w:p>
    <w:p>
      <w:pPr>
        <w:pStyle w:val="Heading4"/>
        <w:numPr>
          <w:ilvl w:val="3"/>
          <w:numId w:val="1"/>
        </w:numPr>
        <w:rPr/>
      </w:pPr>
      <w:bookmarkStart w:id="106" w:name="__RefHeading___Toc1939052_3650668749"/>
      <w:bookmarkStart w:id="107" w:name="_Toc41"/>
      <w:bookmarkEnd w:id="106"/>
      <w:r>
        <w:rPr/>
        <w:t>10</w:t>
      </w:r>
      <w:r>
        <w:rPr>
          <w:rtl w:val="true"/>
        </w:rPr>
        <w:t xml:space="preserve">. </w:t>
      </w:r>
      <w:r>
        <w:rPr>
          <w:rtl w:val="true"/>
        </w:rPr>
        <w:t>كعبه‌</w:t>
      </w:r>
      <w:bookmarkEnd w:id="10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كه در سرزمين مكه است، كه پربركت ومايه هدايت جهانيان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است، وهر كس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به دو مطلب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اينكه بيت الله الحرام</w:t>
      </w:r>
      <w:bookmarkStart w:id="108" w:name="pg1750_10378"/>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اولين خانه‌اى است كه خداوند براى عبادت وحج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آيات روشنى همچون مقام ابراهيم است كه هر كس در آن وارد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حجّى كه عبارت است از</w:t>
      </w:r>
    </w:p>
    <w:p>
      <w:pPr>
        <w:pStyle w:val="BookText"/>
        <w:rPr/>
      </w:pPr>
      <w:r>
        <w:rPr>
          <w:rFonts w:ascii="IRNazanin" w:hAnsi="IRNazanin" w:eastAsia="IRNazanin"/>
          <w:color w:val="111111"/>
          <w:sz w:val="28"/>
          <w:sz w:val="28"/>
          <w:szCs w:val="28"/>
          <w:rtl w:val="true"/>
          <w:lang w:bidi="fa-IR"/>
        </w:rPr>
        <w:t xml:space="preserve">ميهمانى خدا وتوجّه به سوى حضرت حق سبحانه وتعالى مقرون به نشانه‌هاى انبيا واولياست، تا دليل وگواه بر اين نكته باشد كه توجّه وسير به سوى خداوند با توجّه به اوليا وانبيا وتوسل به آنان از آن جمله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خدا انجام‌پذير خواهد بود</w:t>
      </w:r>
      <w:r>
        <w:rPr>
          <w:rFonts w:eastAsia="IRNazanin" w:cs="IRNazanin"/>
          <w:color w:val="111111"/>
          <w:sz w:val="28"/>
          <w:szCs w:val="28"/>
          <w:rtl w:val="true"/>
          <w:lang w:bidi="fa-IR"/>
        </w:rPr>
        <w:t>.</w:t>
      </w:r>
    </w:p>
    <w:p>
      <w:pPr>
        <w:pStyle w:val="Heading4"/>
        <w:numPr>
          <w:ilvl w:val="3"/>
          <w:numId w:val="1"/>
        </w:numPr>
        <w:rPr/>
      </w:pPr>
      <w:bookmarkStart w:id="109" w:name="__RefHeading___Toc1939054_3650668749"/>
      <w:bookmarkStart w:id="110" w:name="_Toc42"/>
      <w:bookmarkEnd w:id="109"/>
      <w:r>
        <w:rPr/>
        <w:t>11</w:t>
      </w:r>
      <w:r>
        <w:rPr>
          <w:rtl w:val="true"/>
        </w:rPr>
        <w:t xml:space="preserve">. </w:t>
      </w:r>
      <w:r>
        <w:rPr>
          <w:rtl w:val="true"/>
        </w:rPr>
        <w:t>مقام ابراهيم‌</w:t>
      </w:r>
      <w:bookmarkEnd w:id="110"/>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تجديد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عظمتى دارد كه جا دارد انسان در آن مقام، نماز بجاى آورد، اين مقام ومرتبه به جهت خود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آن مقام نماز مى‌گزارد در حقيقت به ذات پاك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شده تا بتواند از اين طريق قرب بيشترى به خداوند پيدا كند و تبرك به آن مقام نوعى توسل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1" w:name="__RefHeading___Toc1939056_3650668749"/>
      <w:bookmarkStart w:id="112" w:name="_Toc43"/>
      <w:bookmarkEnd w:id="111"/>
      <w:r>
        <w:rPr/>
        <w:t>12</w:t>
      </w:r>
      <w:r>
        <w:rPr>
          <w:rtl w:val="true"/>
        </w:rPr>
        <w:t xml:space="preserve">. </w:t>
      </w:r>
      <w:r>
        <w:rPr>
          <w:rtl w:val="true"/>
        </w:rPr>
        <w:t>صفا و مروه‌</w:t>
      </w:r>
      <w:bookmarkEnd w:id="11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w:t>
      </w:r>
      <w:bookmarkStart w:id="113" w:name="pg1750_10379"/>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جُناحَ عَلَيْهِ أَنْ يَطَّوَّفَ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 ومروه از شعائر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نشانه‌هاى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خداست، بنابراين كسانى كه حجّ خانه خدا وعمره انجام مى‌دهند، مانعى نيست كه بر آن دو طواف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صفا ومروه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وهرگز اعمال بى‌رويه مشركان، كه بت‌هايى بر اين دو كوه نصب كرده بودند، از موقعيت اين دو مكان مقدس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نام‌گذارى اين دو كوه به صفا ومروه گفته‌اند كه 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كوه صفا قرار گرفت آن را صفا ناميده‌اند كه برگرفته از لقب آدم صفى‌الله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حضرت حوّاء بر كوه مروه فرود آمد آن را مروه ناميده‌اند كه مشتق از مرأه؛ يعنى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سعى بين اين دو كوه كه يك عمل عبادى وواجب در ايام حج است، به ياد هاجر وفداكارى او براى تحصيل آب براى فرزندش اسماعيل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مورد عمل واجب عبادى از راه توجّه به اولياى الهى انجام گرفته است؛ زيرا اعمال حج همگى از شعائر بوده و فلسفه آن تنبّه به امور ماوراء طبيعى است</w:t>
      </w:r>
      <w:r>
        <w:rPr>
          <w:rFonts w:eastAsia="IRNazanin" w:cs="IRNazanin"/>
          <w:color w:val="111111"/>
          <w:sz w:val="28"/>
          <w:szCs w:val="28"/>
          <w:rtl w:val="true"/>
          <w:lang w:bidi="fa-IR"/>
        </w:rPr>
        <w:t>.</w:t>
      </w:r>
    </w:p>
    <w:p>
      <w:pPr>
        <w:pStyle w:val="Heading4"/>
        <w:numPr>
          <w:ilvl w:val="3"/>
          <w:numId w:val="1"/>
        </w:numPr>
        <w:rPr/>
      </w:pPr>
      <w:bookmarkStart w:id="114" w:name="__RefHeading___Toc1939058_3650668749"/>
      <w:bookmarkStart w:id="115" w:name="_Toc44"/>
      <w:bookmarkEnd w:id="114"/>
      <w:r>
        <w:rPr/>
        <w:t>13</w:t>
      </w:r>
      <w:r>
        <w:rPr>
          <w:rtl w:val="true"/>
        </w:rPr>
        <w:t xml:space="preserve">. </w:t>
      </w:r>
      <w:r>
        <w:rPr>
          <w:rtl w:val="true"/>
        </w:rPr>
        <w:t xml:space="preserve">دعاى پيامبر </w:t>
      </w:r>
      <w:r>
        <w:rPr>
          <w:rtl w:val="true"/>
        </w:rPr>
        <w:t>(</w:t>
      </w:r>
      <w:r>
        <w:rPr>
          <w:rtl w:val="true"/>
        </w:rPr>
        <w:t>ص</w:t>
      </w:r>
      <w:r>
        <w:rPr>
          <w:rtl w:val="true"/>
        </w:rPr>
        <w:t>)</w:t>
      </w:r>
      <w:bookmarkEnd w:id="115"/>
    </w:p>
    <w:p>
      <w:pPr>
        <w:pStyle w:val="BookText"/>
        <w:rPr/>
      </w:pPr>
      <w:r>
        <w:rPr>
          <w:rFonts w:ascii="IRNazanin" w:hAnsi="IRNazanin" w:eastAsia="IRNazanin"/>
          <w:color w:val="111111"/>
          <w:sz w:val="28"/>
          <w:sz w:val="28"/>
          <w:szCs w:val="28"/>
          <w:rtl w:val="true"/>
          <w:lang w:bidi="fa-IR"/>
        </w:rPr>
        <w:t xml:space="preserve">از برخى آيات استفاده مى‌شود كه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گنهكاران، وسيله خوبى براى تقرّب آنان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w:t>
      </w:r>
      <w:bookmarkStart w:id="116" w:name="pg1750_10380"/>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خدا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واز خدا آمرزش مى‌طلبيدند، وپيامبر هم براى آنان استغفار مى‌كرد، خدا را توبه‌پذير ومهربان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اسْتَغْفِرْ لَهُمْ وَ شاوِرْهُمْ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آنها را ببخش وبراى آنان آمرزش بطلب، ودر كارها با آنان مشورت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رسول خدا براى شما استغفار كند،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تمسخر وكبر وغرور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مى‌دهند وآنان را مى‌بينى كه از سخنان تو اعراض كرده وتكبّر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مورد برادران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پدرانشان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w:t>
      </w:r>
    </w:p>
    <w:p>
      <w:pPr>
        <w:pStyle w:val="Heading4"/>
        <w:numPr>
          <w:ilvl w:val="3"/>
          <w:numId w:val="1"/>
        </w:numPr>
        <w:rPr/>
      </w:pPr>
      <w:bookmarkStart w:id="117" w:name="__RefHeading___Toc1939060_3650668749"/>
      <w:bookmarkStart w:id="118" w:name="_Toc45"/>
      <w:bookmarkEnd w:id="117"/>
      <w:r>
        <w:rPr/>
        <w:t>14</w:t>
      </w:r>
      <w:r>
        <w:rPr>
          <w:rtl w:val="true"/>
        </w:rPr>
        <w:t xml:space="preserve">. </w:t>
      </w:r>
      <w:r>
        <w:rPr>
          <w:rtl w:val="true"/>
        </w:rPr>
        <w:t>دعاى ملائكه‌</w:t>
      </w:r>
      <w:bookmarkEnd w:id="118"/>
    </w:p>
    <w:p>
      <w:pPr>
        <w:pStyle w:val="BookText"/>
        <w:rPr/>
      </w:pPr>
      <w:r>
        <w:rPr>
          <w:rFonts w:ascii="Amiri" w:hAnsi="Amiri" w:eastAsia="Amiri" w:cs="Amiri"/>
          <w:color w:val="111111"/>
          <w:sz w:val="28"/>
          <w:sz w:val="28"/>
          <w:szCs w:val="28"/>
          <w:rtl w:val="true"/>
          <w:lang w:bidi="ar-SA"/>
        </w:rPr>
        <w:t>و نيز در مورد ملائكه مى‌خوانيم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w:t>
      </w:r>
      <w:bookmarkStart w:id="119" w:name="pg1750_10381"/>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يُؤْمِنُونَ بِهِ وَ يَسْتَغْفِرُونَ لِلَّذِينَ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فرشتگانى كه 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وحمد پروردگارشان را مى‌گويند وبه او ايمان دارند وبراى مؤمنان استغفار مى‌كنند</w:t>
      </w:r>
      <w:r>
        <w:rPr>
          <w:rFonts w:eastAsia="IRNazanin" w:cs="IRNazanin"/>
          <w:color w:val="111111"/>
          <w:sz w:val="28"/>
          <w:szCs w:val="28"/>
          <w:rtl w:val="true"/>
          <w:lang w:bidi="fa-IR"/>
        </w:rPr>
        <w:t>.</w:t>
      </w:r>
    </w:p>
    <w:p>
      <w:pPr>
        <w:pStyle w:val="Heading4"/>
        <w:numPr>
          <w:ilvl w:val="3"/>
          <w:numId w:val="1"/>
        </w:numPr>
        <w:rPr/>
      </w:pPr>
      <w:bookmarkStart w:id="120" w:name="__RefHeading___Toc1939062_3650668749"/>
      <w:bookmarkStart w:id="121" w:name="_Toc46"/>
      <w:bookmarkEnd w:id="120"/>
      <w:r>
        <w:rPr/>
        <w:t>15</w:t>
      </w:r>
      <w:r>
        <w:rPr>
          <w:rtl w:val="true"/>
        </w:rPr>
        <w:t xml:space="preserve">. </w:t>
      </w:r>
      <w:r>
        <w:rPr>
          <w:rtl w:val="true"/>
        </w:rPr>
        <w:t>تبرك به آثار انبيا</w:t>
      </w:r>
      <w:r>
        <w:rPr>
          <w:rtl w:val="true"/>
        </w:rPr>
        <w:t>:</w:t>
      </w:r>
      <w:bookmarkEnd w:id="121"/>
    </w:p>
    <w:p>
      <w:pPr>
        <w:pStyle w:val="BookText"/>
        <w:rPr/>
      </w:pPr>
      <w:r>
        <w:rPr>
          <w:rFonts w:ascii="Amiri" w:hAnsi="Amiri" w:eastAsia="Amiri" w:cs="Amiri"/>
          <w:color w:val="111111"/>
          <w:sz w:val="28"/>
          <w:sz w:val="28"/>
          <w:szCs w:val="28"/>
          <w:rtl w:val="true"/>
          <w:lang w:bidi="ar-SA"/>
        </w:rPr>
        <w:t>در برخى از آيات نيز اشاره به توسل به آثار اولياى الهى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كه حضرت به برادرانش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بِقَمِيصِي هذا فَأَلْقُوهُ عَلي وَجْهِ أَبِي يَأْتِ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 مرا ببريد وبر صورت پدرم بيندازيد بينا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درباره توسل به صندوق عهد وآنچه در آن بوده،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مُلْكِهِ أَنْ يَأْتِيَكُمُ التَّابُوتُ فِيهِ سَكِينَةٌ مِنْ رَبِّكُمْ وَ بَقِيَّةٌ مِمَّا تَرَكَ آلُ مُوسي وَ آلُ هارُونَ تَحْمِلُهُ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حكومت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آرامشى از پروردگار شما ويادگارهاى خاندان موسى وهارون قرار دارد؛ در حالى كه فرشتگان، آن را حمل مى‌كنند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تمام ادلّه‌اى كه دلالت بر تبرّك جستن اشخاص به آثار ووسايل وابسته به انبيا واولياى الهى دارد، همگى از باب توسل به آن بزرگواران به حساب مى‌آيد؛ زيرا تبرك به آثار اوليا از آن جهت است كه به آنان مرتبط است و در حقيقت توسل به ذات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w:t>
      </w:r>
      <w:bookmarkStart w:id="122" w:name="pg1750_10382"/>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نمونه‌هايى از روايات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به سندش از جعيد بن عبدالرحمن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يزيد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بي خالتي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اختي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رأسي ودعا لي بالبركة وتوضّأ وشربت من وضوئه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خاله‌ام مرا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خواهرم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مرا مسح كرد وبرايم دعا به بركت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 ومن از آب وضوى او نوشيدم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همچنين به سندش از عون بن ابى جحيفه از پدرش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را ديدم كه آب وضوى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ومردم را مشاهده كردم كه به سوى آب وضو هجوم آوردند، هر كس كه مقدارى از آن آب وضو را به دست مى‌آورد بر خود مى‌ماليد، وكسى كه به آن دسترسى پيدا نمى‌كرد، از رطوبت دست رفيقش استفاده مى‌كرد</w:t>
      </w:r>
      <w:r>
        <w:rPr>
          <w:rFonts w:eastAsia="IRNazanin" w:cs="IRNazanin"/>
          <w:color w:val="111111"/>
          <w:sz w:val="28"/>
          <w:szCs w:val="28"/>
          <w:rtl w:val="true"/>
          <w:lang w:bidi="fa-IR"/>
        </w:rPr>
        <w:t>.</w:t>
      </w:r>
    </w:p>
    <w:p>
      <w:pPr>
        <w:pStyle w:val="Heading4"/>
        <w:numPr>
          <w:ilvl w:val="3"/>
          <w:numId w:val="1"/>
        </w:numPr>
        <w:rPr/>
      </w:pPr>
      <w:bookmarkStart w:id="123" w:name="__RefHeading___Toc1939064_3650668749"/>
      <w:bookmarkStart w:id="124" w:name="_Toc47"/>
      <w:bookmarkEnd w:id="123"/>
      <w:r>
        <w:rPr/>
        <w:t>16</w:t>
      </w:r>
      <w:r>
        <w:rPr>
          <w:rtl w:val="true"/>
        </w:rPr>
        <w:t xml:space="preserve">. </w:t>
      </w:r>
      <w:r>
        <w:rPr>
          <w:rtl w:val="true"/>
        </w:rPr>
        <w:t>قبله‌</w:t>
      </w:r>
      <w:bookmarkEnd w:id="124"/>
    </w:p>
    <w:p>
      <w:pPr>
        <w:pStyle w:val="BookText"/>
        <w:rPr/>
      </w:pPr>
      <w:r>
        <w:rPr>
          <w:rFonts w:ascii="Amiri" w:hAnsi="Amiri" w:eastAsia="Amiri" w:cs="Amiri"/>
          <w:color w:val="111111"/>
          <w:sz w:val="28"/>
          <w:sz w:val="28"/>
          <w:szCs w:val="28"/>
          <w:rtl w:val="true"/>
          <w:lang w:bidi="ar-SA"/>
        </w:rPr>
        <w:t>خداوند متعال در آيه تغيير قبله مى‌فرمايد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نَري تَقَلُّبَ وَجْهِكَ فِي السَّماءِ فَلَنُوَلِّيَنَّكَ قِبْلَةً تَرْضاها فَوَلِّ وَجْهَكَ شَطْرَ الْمَسْجِدِ الْحَرامِ وَ حَيْثُ ما كُنْتُمْ فَوَلُّوا وُجُوهَكُمْ</w:t>
      </w:r>
      <w:bookmarkStart w:id="125" w:name="pg1750_10383"/>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نگاه‌هاى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قبله‌اى كه از آن خشنود باشى، بازمى‌گردانيم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مسجدالحرام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جا باشيد،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كه كتاب آسمانى به آنها داده شده، به خوبى مى‌دانند اين فرمان حقّى است كه از ناحيه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كتاب‌هاى خود خوانده‌اند كه پيغمبر اسلام،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مخفى داشتن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اين آيه دستور داده تا همه نمازگزاران هنگام نماز رو به قبله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قبله را وسيله‌اى براى توجّه به خودش قرار داده است</w:t>
      </w:r>
      <w:r>
        <w:rPr>
          <w:rFonts w:eastAsia="IRNazanin" w:cs="IRNazanin"/>
          <w:color w:val="111111"/>
          <w:sz w:val="28"/>
          <w:szCs w:val="28"/>
          <w:rtl w:val="true"/>
          <w:lang w:bidi="fa-IR"/>
        </w:rPr>
        <w:t>.</w:t>
      </w:r>
    </w:p>
    <w:p>
      <w:pPr>
        <w:pStyle w:val="Heading4"/>
        <w:numPr>
          <w:ilvl w:val="3"/>
          <w:numId w:val="1"/>
        </w:numPr>
        <w:rPr/>
      </w:pPr>
      <w:bookmarkStart w:id="126" w:name="__RefHeading___Toc1939066_3650668749"/>
      <w:bookmarkStart w:id="127" w:name="_Toc48"/>
      <w:bookmarkEnd w:id="126"/>
      <w:r>
        <w:rPr/>
        <w:t>17</w:t>
      </w:r>
      <w:r>
        <w:rPr>
          <w:rtl w:val="true"/>
        </w:rPr>
        <w:t xml:space="preserve">. </w:t>
      </w:r>
      <w:r>
        <w:rPr>
          <w:rtl w:val="true"/>
        </w:rPr>
        <w:t>گرفتن جان‌</w:t>
      </w:r>
      <w:bookmarkEnd w:id="127"/>
    </w:p>
    <w:p>
      <w:pPr>
        <w:pStyle w:val="BookText"/>
        <w:rPr/>
      </w:pPr>
      <w:r>
        <w:rPr>
          <w:rFonts w:ascii="IRNazanin" w:hAnsi="IRNazanin" w:eastAsia="IRNazanin"/>
          <w:color w:val="111111"/>
          <w:sz w:val="28"/>
          <w:sz w:val="28"/>
          <w:szCs w:val="28"/>
          <w:rtl w:val="true"/>
          <w:lang w:bidi="fa-IR"/>
        </w:rPr>
        <w:t>خداوند متعال گرچه قبض روح را به‌خودش نسبت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يَتَوَفَّي الأَنْفُسَ حِينَ مَوْتِها وَ الَّتِي لَمْ تَمُتْ فِي مَنامِها فَيُمْسِكُ الَّتِي قَضي عَلَيْهَا الْمَوْتَ وَ يُرْسِلُ الأُخْري إِلي أَجَلٍ مُسَمًّي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ارواح را به هنگام مرگ قبض مى‌كند، وارواحى را كه نمرده‌اند نيز به هنگام خواب مى‌گيرد؛ سپس ارواح كسانى كه فرمان مرگشان را صادر كرده نگه مى‌دارد وارواح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 تا سرآمدى معين؛ در اين امر نشانه‌هاى روشنى است براى كسانى كه انديشه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به ملك الموت نسبت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إِلي رَبِّكُمْ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مى‌گيرد؛ سپس شما را به‌سوى پروردگارتان باز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به رسولان الهى نسبت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يُرْسِلُ عَلَيْكُمْ حَفَظَةً حَتَّي إِذا جاءَ أَحَدَكُمُ الْمَوْتُ تَوَفَّتْهُ رُسُلُنا وَ هُمْ لا يُفَرِّطُونَ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بر بندگان خود تسلّط كامل دارد؛ ومراقبانى بر شما مى‌گمارد؛ تا زمانى كه يكى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مى‌گيرند؛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حساب عمر واعمال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گرفتن جان انسان به ملائكه وفرستادگان الهى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ظالِمِي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آنها را گرفتند؛ درحالى‌كه به خويشتن ستم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إِذا جاءَ أَحَدَكُمُ الْمَوْتُ تَوَفَّتْهُ رُسُلُنا وَ هُمْ لا يُفَرِّطُونَ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128" w:name="pg1750_10385"/>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تا زمانى كه يكى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ما جان او را مى‌گيرند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حساب عمر واعمال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همانان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مى‌گيرند؛ در حالى كه پاك وپاكيزه‌اند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خداوند، گرفتن جان مردم را به خودش نسبت داده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يَتَوَفَّي الأَنْفُسَ حِينَ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ارواح را به هنگام مرگ، قبض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بين آيات به اين نتيجه مى‌رسيم كه گرفتن جان انسان‌ها كار خداوند است، ولى اين كار گاهى به توسط ملائكه يا ملك الموت انجام مى‌گيرد</w:t>
      </w:r>
      <w:r>
        <w:rPr>
          <w:rFonts w:eastAsia="IRNazanin" w:cs="IRNazanin"/>
          <w:color w:val="111111"/>
          <w:sz w:val="28"/>
          <w:szCs w:val="28"/>
          <w:rtl w:val="true"/>
          <w:lang w:bidi="fa-IR"/>
        </w:rPr>
        <w:t>.</w:t>
      </w:r>
    </w:p>
    <w:p>
      <w:pPr>
        <w:pStyle w:val="Heading4"/>
        <w:numPr>
          <w:ilvl w:val="3"/>
          <w:numId w:val="1"/>
        </w:numPr>
        <w:rPr/>
      </w:pPr>
      <w:bookmarkStart w:id="129" w:name="__RefHeading___Toc1939068_3650668749"/>
      <w:bookmarkStart w:id="130" w:name="_Toc49"/>
      <w:bookmarkEnd w:id="129"/>
      <w:r>
        <w:rPr/>
        <w:t>18</w:t>
      </w:r>
      <w:r>
        <w:rPr>
          <w:rtl w:val="true"/>
        </w:rPr>
        <w:t xml:space="preserve">. </w:t>
      </w:r>
      <w:r>
        <w:rPr>
          <w:rtl w:val="true"/>
        </w:rPr>
        <w:t>واسطه در روزى‌رساندن‌</w:t>
      </w:r>
      <w:bookmarkEnd w:id="130"/>
    </w:p>
    <w:p>
      <w:pPr>
        <w:pStyle w:val="BookText"/>
        <w:rPr/>
      </w:pPr>
      <w:r>
        <w:rPr>
          <w:rFonts w:ascii="Amiri" w:hAnsi="Amiri" w:eastAsia="Amiri" w:cs="Amiri"/>
          <w:color w:val="111111"/>
          <w:sz w:val="28"/>
          <w:sz w:val="28"/>
          <w:szCs w:val="28"/>
          <w:rtl w:val="true"/>
          <w:lang w:bidi="ar-SA"/>
        </w:rPr>
        <w:t>در برخى از آيات نيز به واسطه در روزى رساندن خداوند به خلق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زمين را بستر شما، وآسمان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سقفى بالاى سر شما قرار داد واز آسمان آبى فرو فرستاد، وبه وسيله آن، ميوه‌ها را پرورش داد تا روزى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أَنْزَلَ مِنَ السَّماءِ ماءً فَأَخْرَجْنا بِهِ نَباتَ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از آسمان، آبى نازل كرد وبه وسيله آن، گياهان گوناگون رويانديم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آسمان آبى فرستاد، وزمين را پس از آنكه مرده بود، حيات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روشنى است براى جمعيتى كه گوش شنوا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كُلَّ شَيْ‌ءٍ حَيّ أَ فَلا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 زنده‌اى را از آب قرار داديم، آيا ايمان 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الَّذِي أَرْسَلَ الرِّياحَ فَتُثِيرُ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كسى است كه بادها را فرستاد تا ابرها را به حركت درآورند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گرچه تنها رازق را خودش مى‌داند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روزى‌دهنده وصاحب قوّت وقدرت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جايى ديگر صاحبان ثروت را دستور داده تا روزى كسانى را كه به آنان پناه مى‌برند بدهند، آنجا كه مى‌فرمايد</w:t>
      </w:r>
      <w:r>
        <w:rPr>
          <w:rFonts w:eastAsia="IRNazanin" w:cs="IRNazanin"/>
          <w:color w:val="111111"/>
          <w:sz w:val="28"/>
          <w:szCs w:val="28"/>
          <w:rtl w:val="true"/>
          <w:lang w:bidi="fa-IR"/>
        </w:rPr>
        <w:t>:</w:t>
      </w:r>
      <w:bookmarkStart w:id="131" w:name="pg1750_10387"/>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خود را، كه خداوند وسيله قوام زندگى شما قرار داده، به دست سفيهان نسپاريد واز آن، به آنها روزى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 بر آنان بپوشانيد وبا آنها سخن شايسته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جايى ديگر خود را بهترين روزى دهنده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خَيْرٌ مِنَ اللَّهْوِ وَ مِنَ التِّجارَةِ وَ اللَّهُ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وتجارت است، وخداوند بهترين روزى‌دهندگان است</w:t>
      </w:r>
      <w:r>
        <w:rPr>
          <w:rFonts w:eastAsia="IRNazanin" w:cs="IRNazanin"/>
          <w:color w:val="111111"/>
          <w:sz w:val="28"/>
          <w:szCs w:val="28"/>
          <w:rtl w:val="true"/>
          <w:lang w:bidi="fa-IR"/>
        </w:rPr>
        <w:t>.</w:t>
      </w:r>
    </w:p>
    <w:p>
      <w:pPr>
        <w:pStyle w:val="Heading4"/>
        <w:numPr>
          <w:ilvl w:val="3"/>
          <w:numId w:val="1"/>
        </w:numPr>
        <w:rPr/>
      </w:pPr>
      <w:bookmarkStart w:id="132" w:name="__RefHeading___Toc1939070_3650668749"/>
      <w:bookmarkStart w:id="133" w:name="_Toc50"/>
      <w:bookmarkEnd w:id="132"/>
      <w:r>
        <w:rPr/>
        <w:t>19</w:t>
      </w:r>
      <w:r>
        <w:rPr>
          <w:rtl w:val="true"/>
        </w:rPr>
        <w:t xml:space="preserve">. </w:t>
      </w:r>
      <w:r>
        <w:rPr>
          <w:rtl w:val="true"/>
        </w:rPr>
        <w:t>علم غيب‌</w:t>
      </w:r>
      <w:bookmarkEnd w:id="133"/>
    </w:p>
    <w:p>
      <w:pPr>
        <w:pStyle w:val="BookText"/>
        <w:rPr/>
      </w:pPr>
      <w:r>
        <w:rPr>
          <w:rFonts w:ascii="Amiri" w:hAnsi="Amiri" w:eastAsia="Amiri" w:cs="Amiri"/>
          <w:color w:val="111111"/>
          <w:sz w:val="28"/>
          <w:sz w:val="28"/>
          <w:szCs w:val="28"/>
          <w:rtl w:val="true"/>
          <w:lang w:bidi="ar-SA"/>
        </w:rPr>
        <w:t>خداوند متعال در عين حالى كه غيب را مخصوص و منحصر به خود دانسته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معجزه‌اى از پروردگارش بر او نازل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باشيد، من هم با شما در انتظارم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انتظار معجزات بهانه‌جويانه باشيد، ومن هم در انتظار مجازات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 الأَرْضِ الْغَيْبَ إِلَّا اللَّهُ 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يَشْعُرُونَ أَيَّانَ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آسمان‌ها وزمين هستند غيب نمى‌دانند جز خدا، و نمى‌دانند كى برانگيخته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عين حال در آياتى ديگر خبر از اطلاع داشتن برخى از بندگان خاص خداوند داده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عَلي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ارْتَضي مِنْ رَسُولٍ فَإِنَّهُ يَسْلُكُ مِنْ بَيْنِ يَدَيْهِ وَ مِنْ خَلْفِهِ رَصَداً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داناى غيب اوست وهيچ كس را بر اسرار غيبش آگاه نمى‌سازد، مگر رسولانى كه آنان را برگزيده ومراقبينى از پيش رو وپشت سر براى آنها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عَلي ما أَنْتُمْ عَلَيْهِ حَتَّي يَمِيزَ الْخَبِيثَ مِنَ الطَّيِّبِ وَ ما كانَ اللَّهُ لِيُطْلِعَكُمْ عَلَي الْغَيْبِ وَ لكِنَّ اللَّهَ يَجْتَبِي مِنْ رُسُلِهِ مَنْ يَشاءُ فَآمِنُوا بِاللَّهِ وَ رُسُلِهِ وَ إِنْ تُؤْمِنُوا وَ تَتَّقُوا فَلَكُمْ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نبود كه خداوند، مؤمنان را به همان‌گونه كه شما هستيد واگذارد؛ مگر آنكه ناپاك را از پاك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چنين نبود كه خداوند شما را از اسرار غيب، آگاه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ومنافقان را از اين راه بشناسيد؛ اين بر خلاف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از ميان رسولان خود، هر كس را بخواهد برمى‌گزيند؛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اسرار نهان را كه براى مقام رهبرى او لازم است، در اختيار او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اين جهان، بوته آزمايش پاك وناپاك</w:t>
      </w:r>
      <w:bookmarkStart w:id="134" w:name="pg1750_10389"/>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ورسولان او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ايمان بياوريد وتقوا پيشه كنيد، پاداش بزرگى براى شماست</w:t>
      </w:r>
      <w:r>
        <w:rPr>
          <w:rFonts w:eastAsia="IRNazanin" w:cs="IRNazanin"/>
          <w:color w:val="111111"/>
          <w:sz w:val="28"/>
          <w:szCs w:val="28"/>
          <w:rtl w:val="true"/>
          <w:lang w:bidi="fa-IR"/>
        </w:rPr>
        <w:t>.</w:t>
      </w:r>
    </w:p>
    <w:p>
      <w:pPr>
        <w:pStyle w:val="Heading4"/>
        <w:numPr>
          <w:ilvl w:val="3"/>
          <w:numId w:val="1"/>
        </w:numPr>
        <w:rPr/>
      </w:pPr>
      <w:bookmarkStart w:id="135" w:name="__RefHeading___Toc1939072_3650668749"/>
      <w:bookmarkStart w:id="136" w:name="_Toc51"/>
      <w:bookmarkEnd w:id="135"/>
      <w:r>
        <w:rPr/>
        <w:t>20</w:t>
      </w:r>
      <w:r>
        <w:rPr>
          <w:rtl w:val="true"/>
        </w:rPr>
        <w:t xml:space="preserve">. </w:t>
      </w:r>
      <w:r>
        <w:rPr>
          <w:rtl w:val="true"/>
        </w:rPr>
        <w:t>زرع‌</w:t>
      </w:r>
      <w:bookmarkEnd w:id="136"/>
    </w:p>
    <w:p>
      <w:pPr>
        <w:pStyle w:val="BookText"/>
        <w:rPr/>
      </w:pPr>
      <w:r>
        <w:rPr>
          <w:rFonts w:ascii="Amiri" w:hAnsi="Amiri" w:eastAsia="Amiri" w:cs="Amiri"/>
          <w:color w:val="111111"/>
          <w:sz w:val="28"/>
          <w:sz w:val="28"/>
          <w:szCs w:val="28"/>
          <w:rtl w:val="true"/>
          <w:lang w:bidi="ar-SA"/>
        </w:rPr>
        <w:t>خداوند متعال در جايى خود را زارع حقيقى دانسته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هيچ درباره آنچه كشت مى‌كنيد انديشيده‌ايد؟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آن را مى‌رويانيد يا ما مى‌رويانيم؟</w:t>
      </w:r>
    </w:p>
    <w:p>
      <w:pPr>
        <w:pStyle w:val="BookText"/>
        <w:rPr/>
      </w:pPr>
      <w:r>
        <w:rPr>
          <w:rFonts w:ascii="IRNazanin" w:hAnsi="IRNazanin" w:eastAsia="IRNazanin"/>
          <w:color w:val="111111"/>
          <w:sz w:val="28"/>
          <w:sz w:val="28"/>
          <w:szCs w:val="28"/>
          <w:rtl w:val="true"/>
          <w:lang w:bidi="fa-IR"/>
        </w:rPr>
        <w:t>ولى در جاى ديگر صفت زرع را بر غير خودش نيز اطلاق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 وَ مَثَلُهُمْ فِي الإِنْجِيلِ كَزَرْعٍ أَخْرَجَ شَطْأَهُ فَآزَرَهُ فَاسْتَغْلَظَ فَاسْتَوي عَلي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توصيف آنان در تورات وتوصيف آنان در انجيل است، همانند زراعتى كه جوانه‌هاى خود را خارج ساخته، سپس به تقويت آن پرداخته تا محكم شده وبر پاى خود ايستاده است وبه قدرى نموّ ورشد كرده كه زارعان را به شگفتى وا مى‌دارد؛ اين براى آن است كه كافران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وكارهاى شايسته انجام داده‌اند، خداوند وعده‌آمرزش واجر عظيمى داده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1939074_3650668749"/>
      <w:bookmarkStart w:id="138" w:name="_Toc52"/>
      <w:bookmarkEnd w:id="137"/>
      <w:r>
        <w:rPr/>
        <w:t>21</w:t>
      </w:r>
      <w:r>
        <w:rPr>
          <w:rtl w:val="true"/>
        </w:rPr>
        <w:t xml:space="preserve">. </w:t>
      </w:r>
      <w:r>
        <w:rPr>
          <w:rtl w:val="true"/>
        </w:rPr>
        <w:t>نوشتن اعمال بندگان‌</w:t>
      </w:r>
      <w:bookmarkStart w:id="139" w:name="pg1750_10390"/>
      <w:bookmarkEnd w:id="138"/>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خداوند متعال در برخى آيات خودش را نويسنده اعمال بندگان معرفى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طاعَةٌ فَإِذا بَرَزُوا مِنْ عِنْدِكَ</w:t>
      </w:r>
    </w:p>
    <w:p>
      <w:pPr>
        <w:pStyle w:val="BookText"/>
        <w:rPr/>
      </w:pPr>
      <w:r>
        <w:rPr>
          <w:rFonts w:ascii="Amiri" w:hAnsi="Amiri" w:eastAsia="Amiri" w:cs="Amiri"/>
          <w:color w:val="111111"/>
          <w:sz w:val="28"/>
          <w:sz w:val="28"/>
          <w:szCs w:val="28"/>
          <w:rtl w:val="true"/>
          <w:lang w:bidi="ar-SA"/>
        </w:rPr>
        <w:t>بَيَّتَ طائِفَةٌ مِنْهُمْ غَيْرَ الَّذِي تَقُولُ وَ اللَّهُ يَكْتُبُ ما يُبَيِّتُونَ فَأَعْرِضْ عَنْهُمْ وَ تَوَكَّلْ عَلَي اللَّهِ وَ كَفي بِاللَّهِ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حضور تو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فرمان‌برداريم؛ امّا هنگامى كه از نزد تو بيرون مى‌روند، جمعى از آنان برخلاف گفته‌هاى تو، جلسات سرّى شبانه تشكيل مى‌دهند؛ آنچه را در اين جلسات مى‌گويند، خداوند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اعتنايى به آنها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نقشه‌هاى آنان وحشت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او يار ومدافع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آيه‌اى ديگر ملائكه را مأمور به كتابت اعمال مى‌داند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بَلي وَ رُسُلُنا لَدَيْهِمْ يَكْتُبُونَ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آنان مى‌پندارند كه ما اسرار نهانى وسخنان درگوشى آنان را نمى‌شنويم؟ آرى،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مى‌نويسند</w:t>
      </w:r>
      <w:r>
        <w:rPr>
          <w:rFonts w:eastAsia="IRNazanin" w:cs="IRNazanin"/>
          <w:color w:val="111111"/>
          <w:sz w:val="28"/>
          <w:szCs w:val="28"/>
          <w:rtl w:val="true"/>
          <w:lang w:bidi="fa-IR"/>
        </w:rPr>
        <w:t>.</w:t>
      </w:r>
    </w:p>
    <w:p>
      <w:pPr>
        <w:pStyle w:val="Heading4"/>
        <w:numPr>
          <w:ilvl w:val="3"/>
          <w:numId w:val="1"/>
        </w:numPr>
        <w:rPr/>
      </w:pPr>
      <w:bookmarkStart w:id="140" w:name="__RefHeading___Toc1939076_3650668749"/>
      <w:bookmarkStart w:id="141" w:name="_Toc53"/>
      <w:bookmarkEnd w:id="140"/>
      <w:r>
        <w:rPr/>
        <w:t>22</w:t>
      </w:r>
      <w:r>
        <w:rPr>
          <w:rtl w:val="true"/>
        </w:rPr>
        <w:t xml:space="preserve">. </w:t>
      </w:r>
      <w:r>
        <w:rPr>
          <w:rtl w:val="true"/>
        </w:rPr>
        <w:t>تزيين عمل كافر</w:t>
      </w:r>
      <w:bookmarkEnd w:id="1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تزيين عمل كافر را به خداوند نسبت داده و مى‌فرمايد</w:t>
      </w:r>
      <w:r>
        <w:rPr>
          <w:rFonts w:eastAsia="Amiri" w:cs="Amiri" w:ascii="Amiri" w:hAnsi="Amiri"/>
          <w:color w:val="111111"/>
          <w:sz w:val="28"/>
          <w:szCs w:val="28"/>
          <w:rtl w:val="true"/>
          <w:lang w:bidi="ar-SA"/>
        </w:rPr>
        <w:t>:</w:t>
      </w:r>
      <w:bookmarkStart w:id="142" w:name="pg1750_10391"/>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به آخرت ايمان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براى آنان زينت مى‌دهيم به‌طورى كه سرگردان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جايى ديگر به شيطان نسبت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را كه شيطان، اعمال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جلوه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كس از مردم بر شما پيروز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جايى ديگر به افرادى ديگر نسبت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 فِي أُمَمٍ قَدْ خَلَتْ مِنْ قَبْلِهِمْ مِنَ الْجِنِّ وَ الإِنْسِ إِنَّهُمْ كانُوا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براى آنها همنشينانى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كه زشتى‌ها را از پيش رو وپشت سر آنها در نظرشان جلوه دادند؛ وفرمان الهى در باره آنان تحقق يافت وبه سرنوشت اقوام گمراهى از جنّ وانس كه قبل از آنها بودند گرفتار شدند؛ آنها مسلّماً زيانكار بودند</w:t>
      </w:r>
      <w:r>
        <w:rPr>
          <w:rFonts w:eastAsia="IRNazanin" w:cs="IRNazanin"/>
          <w:color w:val="111111"/>
          <w:sz w:val="28"/>
          <w:szCs w:val="28"/>
          <w:rtl w:val="true"/>
          <w:lang w:bidi="fa-IR"/>
        </w:rPr>
        <w:t>.</w:t>
      </w:r>
    </w:p>
    <w:p>
      <w:pPr>
        <w:pStyle w:val="Heading4"/>
        <w:numPr>
          <w:ilvl w:val="3"/>
          <w:numId w:val="1"/>
        </w:numPr>
        <w:rPr/>
      </w:pPr>
      <w:bookmarkStart w:id="143" w:name="__RefHeading___Toc1939078_3650668749"/>
      <w:bookmarkStart w:id="144" w:name="_Toc54"/>
      <w:bookmarkEnd w:id="143"/>
      <w:r>
        <w:rPr/>
        <w:t>23</w:t>
      </w:r>
      <w:r>
        <w:rPr>
          <w:rtl w:val="true"/>
        </w:rPr>
        <w:t xml:space="preserve">. </w:t>
      </w:r>
      <w:r>
        <w:rPr>
          <w:rtl w:val="true"/>
        </w:rPr>
        <w:t>خلقت و آفرينش‌</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خداوند متعال خود را خالق هر چيزى دانسته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خالق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bookmarkStart w:id="145" w:name="pg1750_10392"/>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ولى در جاى ديگر خلقت را به ديگران نسبت داده و از قول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گِل، چيزى به شكل پرنده مى‌سازم؛ سپس در آن مى‌دمم وبه فرمان خدا، پرنده‌اى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است خدايى كه بهترين آفرينندگان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46" w:name="__RefHeading___Toc1939080_3650668749"/>
      <w:bookmarkStart w:id="147" w:name="_Toc55"/>
      <w:bookmarkEnd w:id="146"/>
      <w:r>
        <w:rPr/>
        <w:t>24</w:t>
      </w:r>
      <w:r>
        <w:rPr>
          <w:rtl w:val="true"/>
        </w:rPr>
        <w:t xml:space="preserve">. </w:t>
      </w:r>
      <w:r>
        <w:rPr>
          <w:rtl w:val="true"/>
        </w:rPr>
        <w:t>غنا و بى‌نيازى‌</w:t>
      </w:r>
      <w:bookmarkEnd w:id="147"/>
    </w:p>
    <w:p>
      <w:pPr>
        <w:pStyle w:val="BookText"/>
        <w:rPr/>
      </w:pPr>
      <w:r>
        <w:rPr>
          <w:rFonts w:ascii="Amiri" w:hAnsi="Amiri" w:eastAsia="Amiri" w:cs="Amiri"/>
          <w:color w:val="111111"/>
          <w:sz w:val="28"/>
          <w:sz w:val="28"/>
          <w:szCs w:val="28"/>
          <w:rtl w:val="true"/>
          <w:lang w:bidi="ar-SA"/>
        </w:rPr>
        <w:t>خداوند از طرفى خودش را تنها غنى و بى‌نياز معرفى كرده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إِلَي اللَّهِ وَ 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خداييد؛ تنها خداوند است كه بى‌نياز وشايسته هرگونه حمد وستايش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غنابخشى را هم به خودش و هم به پيامبرش نيز نسبت مى‌دهد،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فقط از اين انتقام مى‌گيرند كه خداوند ورسولش،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ساختند</w:t>
      </w:r>
      <w:r>
        <w:rPr>
          <w:rFonts w:eastAsia="IRNazanin" w:cs="IRNazanin"/>
          <w:color w:val="111111"/>
          <w:sz w:val="28"/>
          <w:szCs w:val="28"/>
          <w:rtl w:val="true"/>
          <w:lang w:bidi="fa-IR"/>
        </w:rPr>
        <w:t>.</w:t>
      </w:r>
    </w:p>
    <w:p>
      <w:pPr>
        <w:pStyle w:val="Heading4"/>
        <w:numPr>
          <w:ilvl w:val="3"/>
          <w:numId w:val="1"/>
        </w:numPr>
        <w:rPr/>
      </w:pPr>
      <w:bookmarkStart w:id="148" w:name="__RefHeading___Toc1939082_3650668749"/>
      <w:bookmarkStart w:id="149" w:name="_Toc56"/>
      <w:bookmarkEnd w:id="148"/>
      <w:r>
        <w:rPr/>
        <w:t>25</w:t>
      </w:r>
      <w:r>
        <w:rPr>
          <w:rtl w:val="true"/>
        </w:rPr>
        <w:t xml:space="preserve">. </w:t>
      </w:r>
      <w:r>
        <w:rPr>
          <w:rtl w:val="true"/>
        </w:rPr>
        <w:t>ولايت‌</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از طرفى ولايت را بر خودش منحصر كرده و مى‌فرمايد</w:t>
      </w:r>
      <w:r>
        <w:rPr>
          <w:rFonts w:eastAsia="Amiri" w:cs="Amiri" w:ascii="Amiri" w:hAnsi="Amiri"/>
          <w:color w:val="111111"/>
          <w:sz w:val="28"/>
          <w:szCs w:val="28"/>
          <w:rtl w:val="true"/>
          <w:lang w:bidi="ar-SA"/>
        </w:rPr>
        <w:t>:</w:t>
      </w:r>
      <w:bookmarkStart w:id="150" w:name="pg1750_10393"/>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 فَاللَّهُ هُوَ الْوَلِيُّ وَ هُوَ يُحْيِ الْمَوْتي وَ هُوَ عَلي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آنها غير از خدا را ولى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واوست كه مردگان را زنده مى‌كند، واوست كه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جايى ديگر ولايت را براى پيامبر و اوصياء قرار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وولى شما، تنها خداست وپيامبر او و آنها كه ايمان آورده‌اند؛ همان‌ها كه نماز را برپا مى‌دارند، ودر حال ركوع، زكات مى‌دهند</w:t>
      </w:r>
      <w:r>
        <w:rPr>
          <w:rFonts w:eastAsia="IRNazanin" w:cs="IRNazanin"/>
          <w:color w:val="111111"/>
          <w:sz w:val="28"/>
          <w:szCs w:val="28"/>
          <w:rtl w:val="true"/>
          <w:lang w:bidi="fa-IR"/>
        </w:rPr>
        <w:t>.</w:t>
      </w:r>
    </w:p>
    <w:p>
      <w:pPr>
        <w:pStyle w:val="Heading4"/>
        <w:numPr>
          <w:ilvl w:val="3"/>
          <w:numId w:val="1"/>
        </w:numPr>
        <w:rPr/>
      </w:pPr>
      <w:bookmarkStart w:id="151" w:name="__RefHeading___Toc1939084_3650668749"/>
      <w:bookmarkStart w:id="152" w:name="_Toc57"/>
      <w:bookmarkEnd w:id="151"/>
      <w:r>
        <w:rPr/>
        <w:t>26</w:t>
      </w:r>
      <w:r>
        <w:rPr>
          <w:rtl w:val="true"/>
        </w:rPr>
        <w:t xml:space="preserve">. </w:t>
      </w:r>
      <w:r>
        <w:rPr>
          <w:rtl w:val="true"/>
        </w:rPr>
        <w:t>عزت و قوت‌</w:t>
      </w:r>
      <w:bookmarkEnd w:id="152"/>
    </w:p>
    <w:p>
      <w:pPr>
        <w:pStyle w:val="BookText"/>
        <w:rPr/>
      </w:pPr>
      <w:r>
        <w:rPr>
          <w:rFonts w:ascii="Amiri" w:hAnsi="Amiri" w:eastAsia="Amiri" w:cs="Amiri"/>
          <w:color w:val="111111"/>
          <w:sz w:val="28"/>
          <w:sz w:val="28"/>
          <w:szCs w:val="28"/>
          <w:rtl w:val="true"/>
          <w:lang w:bidi="ar-SA"/>
        </w:rPr>
        <w:t>و در آياتى نيز خداوند متعال عزت را براى خود ثابت كرده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عين حال براى غير خود نيز اين عنوان را ثابت نموده است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الْعِزَّةُ وَ لِرَسُولِهِ وَ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مخصوص خدا و رسول او و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قدرت، از آنِ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يَحْيي خُذِ الْكِتابَ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نيرويى در قدرت</w:t>
      </w:r>
      <w:bookmarkStart w:id="153" w:name="pg1750_10394"/>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داريد، براى مقابله 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آماده سازيد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آتَيْناكُمْ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ودستورهاى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داده‌ايم، با قدرت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مى‌آورم پيش از آنكه از مجلست برخيزى ومن نسبت به اين امر، توانا وامينم</w:t>
      </w:r>
      <w:r>
        <w:rPr>
          <w:rFonts w:eastAsia="IRNazanin" w:cs="IRNazanin"/>
          <w:color w:val="111111"/>
          <w:sz w:val="28"/>
          <w:szCs w:val="28"/>
          <w:rtl w:val="true"/>
          <w:lang w:bidi="fa-IR"/>
        </w:rPr>
        <w:t>!</w:t>
      </w:r>
    </w:p>
    <w:p>
      <w:pPr>
        <w:pStyle w:val="Heading4"/>
        <w:numPr>
          <w:ilvl w:val="3"/>
          <w:numId w:val="1"/>
        </w:numPr>
        <w:rPr/>
      </w:pPr>
      <w:bookmarkStart w:id="154" w:name="__RefHeading___Toc1939086_3650668749"/>
      <w:bookmarkStart w:id="155" w:name="_Toc58"/>
      <w:bookmarkEnd w:id="154"/>
      <w:r>
        <w:rPr/>
        <w:t>27</w:t>
      </w:r>
      <w:r>
        <w:rPr>
          <w:rtl w:val="true"/>
        </w:rPr>
        <w:t xml:space="preserve">. </w:t>
      </w:r>
      <w:r>
        <w:rPr>
          <w:rtl w:val="true"/>
        </w:rPr>
        <w:t>تدبير</w:t>
      </w:r>
      <w:bookmarkEnd w:id="155"/>
    </w:p>
    <w:p>
      <w:pPr>
        <w:pStyle w:val="BookText"/>
        <w:rPr/>
      </w:pPr>
      <w:r>
        <w:rPr>
          <w:rFonts w:ascii="Amiri" w:hAnsi="Amiri" w:eastAsia="Amiri" w:cs="Amiri"/>
          <w:color w:val="111111"/>
          <w:sz w:val="28"/>
          <w:sz w:val="28"/>
          <w:szCs w:val="28"/>
          <w:rtl w:val="true"/>
          <w:lang w:bidi="ar-SA"/>
        </w:rPr>
        <w:t>در حالى كه قرآن كريم تدبير را منحصراً براى خداوند متعال ثابت مى‌كند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الْحَيَّ مِنَ الْمَيِّتِ وَ يُخْرِجُ الْمَيِّتَ مِنَ الْحَيِّ وَ مَنْ يُدَبِّرُ الأَمْرَ فَسَيَقُولُونَ اللَّهُ فَقُلْ أَ فَلا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وزمين روزى مى‌دهد؟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وچشم‌هاست؟ وچه كسى زنده را از مرده، ومرده را از زنده بيرون مى‌آورد؟ وچه كسى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مى‌كند؟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پيشه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نمى‌ترسيد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اسْتَوي عَلَي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شما، خداوندى است كه آسمان‌ها وزمين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استيلا پيدا كرد، وبه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هيچ شفاعت كننده‌اى، جز با اذن او نيست؛ 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آيامتذكّر نمى‌شويد؟</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اسْتَوي عَلَي الْعَرْشِ وَ سَخَّرَ الشَّمْسَ وَ الْقَمَرَ كُلٌّ يَجْرِي لأَجَلٍ مُسَمًّي يُدَبِّرُ الأَمْرَ يُفَصِّلُ الآْياتِ لَعَلَّكُمْ بِلِقاءِ رَبِّكُمْ تُوقِنُونَ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همان كسى است كه آسمان‌ها را، بدون ستون‌هايى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وخورشيد وماه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مى‌نمايد؛ شايد به لقاى پروردگارتان يقين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ما بَيْنَهُما فِي سِتَّةِ أَيَّامٍ ثُمَّ اسْتَوي عَلَي الْعَرْشِ ما لَكُمْ مِنْ دُونِهِ مِنْ وَلِيٍّ وَ لا شَفِيعٍ أَ 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مِنَ السَّماءِ إِلَي الأَرْضِ ثُمَّ يَعْرُجُ إِلَيْهِ فِي يَوْمٍ كانَ مِقْدارُهُ 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6" w:name="pg1750_10396"/>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خداوند كسى است كه آسمان‌ها وزمين وآنچه را ميان اين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هيچ سرپرست وشفاعت‌كننده‌اى براى شما جز او نيست؛ آيا متذكّر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اين جهان را از آسمان به سوى زمين تدبير مى‌كند؛ سپس در روزى كه مقدار آن هزار سال از سال‌هايى است كه شما مى‌شمريد به‌سوى او بالا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آيه‌اى ديگر تدبير را به ملائكه نسبت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امور را تدبير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57" w:name="__RefHeading___Toc1939088_3650668749"/>
      <w:bookmarkStart w:id="158" w:name="_Toc59"/>
      <w:bookmarkEnd w:id="157"/>
      <w:r>
        <w:rPr/>
        <w:t>28</w:t>
      </w:r>
      <w:r>
        <w:rPr>
          <w:rtl w:val="true"/>
        </w:rPr>
        <w:t xml:space="preserve">. </w:t>
      </w:r>
      <w:r>
        <w:rPr>
          <w:rtl w:val="true"/>
        </w:rPr>
        <w:t>رمى‌</w:t>
      </w:r>
      <w:bookmarkEnd w:id="15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 وَ لكِنَّ اللَّهَ 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انداختى؛ بلكه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رسولش را واسطه در انداختن سنگ و تير به طرف دشمن مى‌داند و در همان حال به خود نيز نسبت مى‌دهد</w:t>
      </w:r>
      <w:r>
        <w:rPr>
          <w:rFonts w:eastAsia="IRNazanin" w:cs="IRNazanin"/>
          <w:color w:val="111111"/>
          <w:sz w:val="28"/>
          <w:szCs w:val="28"/>
          <w:rtl w:val="true"/>
          <w:lang w:bidi="fa-IR"/>
        </w:rPr>
        <w:t>.</w:t>
      </w:r>
    </w:p>
    <w:p>
      <w:pPr>
        <w:pStyle w:val="Heading4"/>
        <w:numPr>
          <w:ilvl w:val="3"/>
          <w:numId w:val="1"/>
        </w:numPr>
        <w:rPr/>
      </w:pPr>
      <w:bookmarkStart w:id="159" w:name="__RefHeading___Toc1939090_3650668749"/>
      <w:bookmarkStart w:id="160" w:name="_Toc60"/>
      <w:bookmarkEnd w:id="159"/>
      <w:r>
        <w:rPr/>
        <w:t>29</w:t>
      </w:r>
      <w:r>
        <w:rPr>
          <w:rtl w:val="true"/>
        </w:rPr>
        <w:t xml:space="preserve">. </w:t>
      </w:r>
      <w:r>
        <w:rPr>
          <w:rtl w:val="true"/>
        </w:rPr>
        <w:t>قتل‌</w:t>
      </w:r>
      <w:bookmarkEnd w:id="160"/>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شما نبوديد كه آنها را كشتيد؛ بلكه خداوند آنها را كشت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يُعَذِّبْهُمُ اللَّهُ بِأَيْدِيكُمْ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پيكار كنيد، كه خداوند آنان را به دست شما مجازات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لِيُعَذِّبَهُمْ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مى‌خواهد آنان را به</w:t>
      </w:r>
      <w:bookmarkStart w:id="161" w:name="pg1750_10397"/>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وسيله آن، در زندگى دنيا عذاب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62" w:name="__RefHeading___Toc1939092_3650668749"/>
      <w:bookmarkStart w:id="163" w:name="_Toc61"/>
      <w:bookmarkEnd w:id="162"/>
      <w:r>
        <w:rPr/>
        <w:t>30</w:t>
      </w:r>
      <w:r>
        <w:rPr>
          <w:rtl w:val="true"/>
        </w:rPr>
        <w:t xml:space="preserve">. </w:t>
      </w:r>
      <w:r>
        <w:rPr>
          <w:rtl w:val="true"/>
        </w:rPr>
        <w:t>هدايت‌</w:t>
      </w:r>
      <w:bookmarkEnd w:id="163"/>
    </w:p>
    <w:p>
      <w:pPr>
        <w:pStyle w:val="BookText"/>
        <w:rPr/>
      </w:pPr>
      <w:r>
        <w:rPr>
          <w:rFonts w:ascii="Amiri" w:hAnsi="Amiri" w:eastAsia="Amiri" w:cs="Amiri"/>
          <w:color w:val="111111"/>
          <w:sz w:val="28"/>
          <w:sz w:val="28"/>
          <w:szCs w:val="28"/>
          <w:rtl w:val="true"/>
          <w:lang w:bidi="ar-SA"/>
        </w:rPr>
        <w:t>خداوند متعال در آيه‌اى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نمى‌توانى كسى را كه دوست دارى هدايت كنى؛ ولى خداوند هر كس را بخواهد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جاى ديگر هدايت را به رسولش نسبت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لَتَهْدِي إِلي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مسلّماً به سوى راه راست هدايت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64" w:name="__RefHeading___Toc1939094_3650668749"/>
      <w:bookmarkStart w:id="165" w:name="_Toc62"/>
      <w:bookmarkEnd w:id="164"/>
      <w:r>
        <w:rPr/>
        <w:t>31</w:t>
      </w:r>
      <w:r>
        <w:rPr>
          <w:rtl w:val="true"/>
        </w:rPr>
        <w:t xml:space="preserve">. </w:t>
      </w:r>
      <w:r>
        <w:rPr>
          <w:rtl w:val="true"/>
        </w:rPr>
        <w:t>نصرت‌</w:t>
      </w:r>
      <w:bookmarkEnd w:id="165"/>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وگرنه، پيروزى جز از طرف خدا نيست؛ خداوند توانا وحكيم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يارى طلبند، بر شماست كه آنها را يارى كنيد</w:t>
      </w:r>
      <w:r>
        <w:rPr>
          <w:rFonts w:eastAsia="IRNazanin" w:cs="IRNazanin"/>
          <w:color w:val="111111"/>
          <w:sz w:val="28"/>
          <w:szCs w:val="28"/>
          <w:rtl w:val="true"/>
          <w:lang w:bidi="fa-IR"/>
        </w:rPr>
        <w:t>.</w:t>
      </w:r>
    </w:p>
    <w:p>
      <w:pPr>
        <w:pStyle w:val="Heading4"/>
        <w:numPr>
          <w:ilvl w:val="3"/>
          <w:numId w:val="1"/>
        </w:numPr>
        <w:rPr/>
      </w:pPr>
      <w:bookmarkStart w:id="166" w:name="__RefHeading___Toc1939096_3650668749"/>
      <w:bookmarkStart w:id="167" w:name="_Toc63"/>
      <w:bookmarkEnd w:id="166"/>
      <w:r>
        <w:rPr/>
        <w:t>32</w:t>
      </w:r>
      <w:r>
        <w:rPr>
          <w:rtl w:val="true"/>
        </w:rPr>
        <w:t xml:space="preserve">. </w:t>
      </w:r>
      <w:r>
        <w:rPr>
          <w:rtl w:val="true"/>
        </w:rPr>
        <w:t>استعانت‌</w:t>
      </w:r>
      <w:bookmarkEnd w:id="1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مى‌پرستيم؛ وتنها از تو يارى مى‌جوييم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168" w:name="pg1750_10398"/>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ولى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ونماز يارى 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عَلَي الْبِرِّ وَ التَّقْوي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وپرهيزگارى با هم تعاون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9" w:name="__RefHeading___Toc1939098_3650668749"/>
      <w:bookmarkStart w:id="170" w:name="_Toc64"/>
      <w:bookmarkEnd w:id="169"/>
      <w:r>
        <w:rPr/>
        <w:t>33</w:t>
      </w:r>
      <w:r>
        <w:rPr>
          <w:rtl w:val="true"/>
        </w:rPr>
        <w:t xml:space="preserve">. </w:t>
      </w:r>
      <w:r>
        <w:rPr>
          <w:rtl w:val="true"/>
        </w:rPr>
        <w:t>بخشش‌</w:t>
      </w:r>
      <w:bookmarkEnd w:id="170"/>
    </w:p>
    <w:p>
      <w:pPr>
        <w:pStyle w:val="BookText"/>
        <w:rPr/>
      </w:pPr>
      <w:r>
        <w:rPr>
          <w:rFonts w:ascii="Amiri" w:hAnsi="Amiri" w:eastAsia="Amiri" w:cs="Amiri"/>
          <w:color w:val="111111"/>
          <w:sz w:val="28"/>
          <w:sz w:val="28"/>
          <w:szCs w:val="28"/>
          <w:rtl w:val="true"/>
          <w:lang w:bidi="ar-SA"/>
        </w:rPr>
        <w:t xml:space="preserve">ونيز با وجود آنكه هبه كننده وبخشنده خداست، ولذا حضرت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 از نزد خود جانشينى به من ببخش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وارث من ودودمان يعقوب باشد؛ واو را مورد رضايتت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جاى ديگر در قضيه حضرت مريم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جبرئيل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پاكيزه‌اى به تو ببخشم</w:t>
      </w:r>
      <w:r>
        <w:rPr>
          <w:rFonts w:eastAsia="IRNazanin" w:cs="IRNazanin"/>
          <w:color w:val="111111"/>
          <w:sz w:val="28"/>
          <w:szCs w:val="28"/>
          <w:rtl w:val="true"/>
          <w:lang w:bidi="fa-IR"/>
        </w:rPr>
        <w:t>.</w:t>
      </w:r>
    </w:p>
    <w:p>
      <w:pPr>
        <w:pStyle w:val="Heading4"/>
        <w:numPr>
          <w:ilvl w:val="3"/>
          <w:numId w:val="1"/>
        </w:numPr>
        <w:rPr/>
      </w:pPr>
      <w:bookmarkStart w:id="171" w:name="__RefHeading___Toc1939100_3650668749"/>
      <w:bookmarkStart w:id="172" w:name="_Toc65"/>
      <w:bookmarkEnd w:id="171"/>
      <w:r>
        <w:rPr/>
        <w:t>34</w:t>
      </w:r>
      <w:r>
        <w:rPr>
          <w:rtl w:val="true"/>
        </w:rPr>
        <w:t xml:space="preserve">. </w:t>
      </w:r>
      <w:r>
        <w:rPr>
          <w:rtl w:val="true"/>
        </w:rPr>
        <w:t>شفاى از مرض‌</w:t>
      </w:r>
      <w:bookmarkEnd w:id="172"/>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يَشْفِينِ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وهنگامى كه بيمار شوم مرا شفا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طرفى ديگر درباره عسل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شفا براى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bookmarkStart w:id="173" w:name="pg1750_10399"/>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ودرباره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قرآن، آنچه شفا ورحمت است براى مؤمنان، نازل مى‌كنيم؛ وستمگران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p>
    <w:p>
      <w:pPr>
        <w:pStyle w:val="Heading4"/>
        <w:numPr>
          <w:ilvl w:val="3"/>
          <w:numId w:val="1"/>
        </w:numPr>
        <w:rPr/>
      </w:pPr>
      <w:bookmarkStart w:id="174" w:name="__RefHeading___Toc1939102_3650668749"/>
      <w:bookmarkStart w:id="175" w:name="_Toc66"/>
      <w:bookmarkEnd w:id="174"/>
      <w:r>
        <w:rPr/>
        <w:t>35</w:t>
      </w:r>
      <w:r>
        <w:rPr>
          <w:rtl w:val="true"/>
        </w:rPr>
        <w:t xml:space="preserve">. </w:t>
      </w:r>
      <w:r>
        <w:rPr>
          <w:rtl w:val="true"/>
        </w:rPr>
        <w:t>كتابت‌</w:t>
      </w:r>
      <w:bookmarkEnd w:id="175"/>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يَكْتُبُ ما يُبَيِّتُونَ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اين جلسات مى‌گويند، خداوند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طرفى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وَ رُسُلُنا لَدَيْهِمْ يَكْتُبُونَ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w:t>
      </w:r>
    </w:p>
    <w:p>
      <w:pPr>
        <w:pStyle w:val="BookText"/>
        <w:rPr/>
      </w:pP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Amiri" w:hAnsi="Amiri" w:eastAsia="Amiri" w:cs="Amiri"/>
          <w:color w:val="111111"/>
          <w:sz w:val="28"/>
          <w:sz w:val="28"/>
          <w:szCs w:val="28"/>
          <w:rtl w:val="true"/>
          <w:lang w:bidi="ar-SA"/>
        </w:rPr>
        <w:t>از مجموعه اين آيات استفاده مى‌شود كه توجّه به اسباب با اعتقاد به اينكه سبب‌ها با اذن الهى كار مى‌كنند عين توحيد است، و نظام عالم بر اساس اسباب و مسببات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سقّاف شافعى در بيان اين نتيجه‌گيرى و تقرير آن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جايز است درخواست چيزى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صالحان امتش بعد از وفات آنان؟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معتقد است آن كس كه از او كمك خواسته شده وبه او استغاثه شده، خواه زنده باشد يا مرده، چه در دنيا وآخرت، براى او صفتى از صفات ربوبيت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است او به طور حتم كافر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ثابت شده ودر علم توحيد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وفاتش طلب كند تا براى او استغفار نمايد، بدون آنكه معتقد باشد كه او رب، زنده‌كننده، گيرنده جان، خالق، رازق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معنا منجرّ به كفر وشرك نمى‌شود؛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را تعليم داد تا در دعايش اين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أتوجّه بك إلي الله في حاجتي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بردن حاجتم نزد خدا وجيه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كند چنين عقيده داشته وچنين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كسى كه مى‌گويد اين عقيده وعمل منجرّ به شرك خواهد شد ولذا ترك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نخواهد بود؛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امّتش چيزى تعليم نمى‌دهد كه منجرّ به شرك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مطلب تعطيل كردن امرى است، به مجرد احتمال اينكه راهى به سوى شرك است؛ در حالى كه احاديث صحيح بر آن دلالت دارد واين كلام جدّاً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 از محدثين وفقها، هميشه در ابواب نماز حاجت، حديث اعمى را ذكر مى‌كنند، ومردم را تشويق مى‌نمايند كه در آن دعا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أتوجّه بك إلي الله في حاجتي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حسن بن على سقّاف شافعى در جاى ديگر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استغاثه نزد من عبارت است از 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يا بعد از وفاتش؛ زيرا او بعد از وفاتش نيز زنده است؛ آن‌گونه كه در روايات آمده است، مى‌شنود و اعمال امتش بر او عرضه مى‌گردد،</w:t>
      </w:r>
      <w:bookmarkStart w:id="176" w:name="pg1750_10401"/>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درخواست اينكه از خدا بخواهد تا حاجتش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وبعد از وفاتش درخواست مى‌نمودند، با آنكه باران به دست خداست نه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معلوم ومشهور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مردمان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شما قحطى يا بلا وارد شد نزد من نياييد واز من دعا نخواهيد، بلكه بر شماست تنها از خداوند درخواست كنيد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اگر اشكال شود كه در برخى از آيات به نحو حصر آمده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حِسابُهُمْ إِلَّا عَلي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تنها با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بين اين آيه وآيه‌اى كه به صيغه متكلم مع الغير آمده مى‌توان به اين نتيجه رسيد كه حساب‌گر اصلى خداست وديگران به اذن او حساب‌رسى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كه از حصر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كَفي بِاللَّهِ شَهِيداً بَيْنِي وَ بَيْنَكُمْ وَ مَنْ عِنْدَهُ عِلْمُ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كلمه كَفَي استفاده مى‌شود پاسخ مى‌دهيد از اين آيات نيز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جواب‌ها، پاسخ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وتأثير وتدبير مخصوص خداوند است ولذا اعتقاد به اينكه انبيا واوليا قدرت تأثير دارند و مى‌توان به آنان استغاثه كرد شرك مى‌باشد، داده خواهد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1939104_3650668749"/>
      <w:bookmarkStart w:id="178" w:name="_Toc67"/>
      <w:bookmarkEnd w:id="177"/>
      <w:r>
        <w:rPr>
          <w:rtl w:val="true"/>
        </w:rPr>
        <w:t>جمع بين آيات‌</w:t>
      </w:r>
      <w:bookmarkEnd w:id="17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مورد اين‌گونه آيات جمع‌هاى مختلف و گوناگونى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بگوييم مؤثر مستقلى به جز خداوند در اين عالم نيست و تأثير ساير علل و وسائط به تبع و اراده و مشيت خداوند است، و اعتراف به اين نوع علت‌ها و اسباب با انحصار تأثير استقلالى در خداوند متعال</w:t>
      </w:r>
    </w:p>
    <w:p>
      <w:pPr>
        <w:pStyle w:val="BookText"/>
        <w:rPr/>
      </w:pP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عباية بن ربعى از معناى استطاعت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تملكها بالله الذي لايملكها من دونك، فان ملّكها كان ذلك من عطائه، و ان سلبكها كان ذلك من بلائه، و هو المالك لما ملّكك و القادر علي ما عليه اقدرك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تملّك كرده آن را به واسطه خدايى كه او مالك آن است بدون هيچ‌گونه ارتباطى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به آن تمليك كرده از عطاى اوست و اگر آن را از تو سلب كند از امتحانش مى‌باشد، و اوست مالك آنچه به تو تمليك كرده و قادر بر آنچه تو را بر آن قدرت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الامر كلّه لله، فكيف اثبت لهم ههنا تدبير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الاتيان به كان الأمر كانّه له</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براى خداست پس چگونه براى ملائكه</w:t>
      </w:r>
      <w:bookmarkStart w:id="179" w:name="pg1750_10403"/>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اينجا تدبير امور را اثبات نموده است؟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انجام كارها به سبب خداست لذا گويا همه كارها براى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كه خلق و تدبير و غنا و قوت و احياء و اماته و نحو آن نسبت داده شود همه آنها از مظاهر و تجليات و نشانه‌هاى خالقيت خداوند و تدبير و ولايت و ربوبيت اوست</w:t>
      </w:r>
      <w:r>
        <w:rPr>
          <w:rFonts w:eastAsia="IRNazanin" w:cs="IRNazanin"/>
          <w:color w:val="111111"/>
          <w:sz w:val="28"/>
          <w:szCs w:val="28"/>
          <w:rtl w:val="true"/>
          <w:lang w:bidi="fa-IR"/>
        </w:rPr>
        <w:t>.</w:t>
      </w:r>
    </w:p>
    <w:p>
      <w:pPr>
        <w:pStyle w:val="Heading4"/>
        <w:numPr>
          <w:ilvl w:val="3"/>
          <w:numId w:val="1"/>
        </w:numPr>
        <w:rPr/>
      </w:pPr>
      <w:bookmarkStart w:id="180" w:name="__RefHeading___Toc1939106_3650668749"/>
      <w:bookmarkStart w:id="181" w:name="_Toc68"/>
      <w:bookmarkEnd w:id="180"/>
      <w:r>
        <w:rPr>
          <w:rtl w:val="true"/>
        </w:rPr>
        <w:t>دو نوع وسيله‌</w:t>
      </w:r>
      <w:bookmarkEnd w:id="181"/>
    </w:p>
    <w:p>
      <w:pPr>
        <w:pStyle w:val="Heading5"/>
        <w:numPr>
          <w:ilvl w:val="4"/>
          <w:numId w:val="1"/>
        </w:numPr>
        <w:rPr/>
      </w:pPr>
      <w:bookmarkStart w:id="182" w:name="__RefHeading___Toc1939108_3650668749"/>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با مراجعه به قرآن مى‌توان دريافت كه وسيله قرار دادن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وسيله قرار دادن از جانب افراد بشر است كه اين نوع چون شريك قرار دادن براى خدا به حساب مى‌آيد شرك محسوب مى‌شود؛ زيرا كارى را كه خدا انجام مى‌دهد را به واسطه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نوع دوم وسيله قرار دادن از جانب خداست، مثل وسيله بودن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انكار خدا بر بت‌پرستان به جهت اين بوده كه آنان از سوى خود وسيله‌هايى را بين خودشان وخداوند قرار داده بودند وآنان را شريك خدا دانستند، خداوند هم كه بر آنان مؤاخذه كرده بدين جهت بوده است نه اينكه اصل واسطه قرار دادن را مذمّت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برخى آيات استفاده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به صورت انكار است، امّا در مورد اسم‌هايى است كه از ناحيه مردم وهواى نفسشان بر خداوند جعل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تُجادِلُونَنِي فِي أَسْماءٍ سَمَّيْتُمُوها أَنْتُمْ وَ آباؤُكُمْ ما نَزَّلَ اللَّهُ 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مِنْ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با من در مورد نام‌هايى مجادله مى‌كنيد كه خود شما وپدرانتان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 وخدا، بر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گذارده‌ايد؛ در حالى كه خداوند هيچ حجّت ودليلى درباره آن نازل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اصول فقه ثابت شده كه چون نهى يا نفى بر طبيعت مقيد وارد شود، آن نهى يا نفى بر قيد وارد مى‌شود نه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خداوند سبحان اصل وسائط ووسايل را نفى نكرده است، بلكه وسائط ووسايلى را از اسماء نهى كرده است كه مردم از جانب خود وپدرانشان اختراع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اسم‌هايى به عنوان واسطه كه خداوند براى آنان حجّت وبرهان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انكار آن است كه بدون اذن وواسطه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فقط نام‌هايى است كه شما وپدرانتان بر آنها گذاشته‌ايد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نام‌هايى بى‌محتوا واسم‌هايى بى‌مسمّا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وهرگز خداوند دليل وحجّتى بر آن نازل نكرده، آنان فقط از گمان‌هاى بى‌اساس پيروى مى‌كنند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از وسائط، تعبير به شرك كرده؛ از آن جهت كه به اراده وحكم وواسطه الهى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وَ مَأواهُمُ النَّارُ وَ بِئْسَ مَثْوَي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در دل‌هاى كافران، به خاطر اينكه بدون دليل، چيزهايى را براى خدا همتا قرار دادند، رعب وترس مى‌افكنيم، وجايگاه آنها آتش است، وچه بد جايگاهى است جايگاه ستمكاران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سوم آياتى است كه دلالت دارد بر اينكه توسل به وسايل وشفيعان از آن جهت كه به غير سلطان واذن خداست موجب عبادت غير خدا به حساب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لَمْ يُنَزِّلْ بِهِ سُلْطاناً وَ ما لَيْسَ لَهُمْ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غير از خدا چيزهايى را مى‌پرستند كه او هيچ‌گونه دليلى بر آن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وچيزهايى كه علم وآگاهى به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 آباؤُكُمْ ما أَنْزَلَ اللَّهُ بِها مِنْ سُلْطانٍ إِنِ الْحُكْمُ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معبودهايى كه غير از خدا مى‌پرستيد، چيزى جز اسم‌هايى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دليلى بر آن نازل نكرده، حكم تنها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دلالت دارد بر اينكه گرفتن تشريع از غير خدا اگر بدون</w:t>
      </w:r>
    </w:p>
    <w:p>
      <w:pPr>
        <w:pStyle w:val="BookText"/>
        <w:rPr/>
      </w:pPr>
      <w:r>
        <w:rPr>
          <w:rFonts w:ascii="Amiri" w:hAnsi="Amiri" w:eastAsia="Amiri" w:cs="Amiri"/>
          <w:color w:val="111111"/>
          <w:sz w:val="28"/>
          <w:sz w:val="28"/>
          <w:szCs w:val="28"/>
          <w:rtl w:val="true"/>
          <w:lang w:bidi="ar-SA"/>
        </w:rPr>
        <w:t>اذن او باشد شرك در تشريع به حساب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معبودانى دارند كه بى‌اذن خداوند، آيينى براى آن ساخته‌اند؟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bookmarkStart w:id="184" w:name="pg1750_10406"/>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عَلَي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به شما اجازه داده، يا بر خدا افترا مى‌بنديد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پيش خود، حلال وحرام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آياتى كه بر بت‌پرستان انكار وتوبيخ مى‌كند اصل اعتقاد به واسطه ووسيله نيست، بلكه مورد آنها تصرفاتى است كه در مورد وسائط از خود جعل كرده واختراع نموده‌اند، بدون آنكه خداوند به آنان اذن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ومفسّر آيات انكار وتوبيخ مشركين، همين چهار دسته آياتى بود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عبادت، امتثال اوامر الهى وتسليم در برابر اراده حق است، نه شكل وصورت ظاهرى آن</w:t>
      </w:r>
      <w:r>
        <w:rPr>
          <w:rFonts w:eastAsia="IRNazanin" w:cs="IRNazanin"/>
          <w:color w:val="111111"/>
          <w:sz w:val="28"/>
          <w:szCs w:val="28"/>
          <w:rtl w:val="true"/>
          <w:lang w:bidi="fa-IR"/>
        </w:rPr>
        <w:t>.</w:t>
      </w:r>
    </w:p>
    <w:p>
      <w:pPr>
        <w:pStyle w:val="Heading5"/>
        <w:numPr>
          <w:ilvl w:val="4"/>
          <w:numId w:val="1"/>
        </w:numPr>
        <w:rPr/>
      </w:pPr>
      <w:bookmarkStart w:id="185" w:name="__RefHeading___Toc1939110_3650668749"/>
      <w:bookmarkStart w:id="186" w:name="_Toc70"/>
      <w:bookmarkEnd w:id="185"/>
      <w:r>
        <w:rPr>
          <w:rtl w:val="true"/>
        </w:rPr>
        <w:t>شبهه‌</w:t>
      </w:r>
      <w:bookmarkEnd w:id="186"/>
    </w:p>
    <w:p>
      <w:pPr>
        <w:pStyle w:val="BookText"/>
        <w:rPr/>
      </w:pPr>
      <w:r>
        <w:rPr>
          <w:rFonts w:ascii="IRNazanin" w:hAnsi="IRNazanin" w:eastAsia="IRNazanin"/>
          <w:color w:val="111111"/>
          <w:sz w:val="28"/>
          <w:sz w:val="28"/>
          <w:szCs w:val="28"/>
          <w:rtl w:val="true"/>
          <w:lang w:bidi="fa-IR"/>
        </w:rPr>
        <w:t>وبا اين بيان جواب يك سؤال نيز داده مى‌شود وآن اينكه چه فرقى است در توجّه به سنگ‌هاى كعبه وتوجّه به بت‌ها؟</w:t>
      </w:r>
    </w:p>
    <w:p>
      <w:pPr>
        <w:pStyle w:val="Heading5"/>
        <w:numPr>
          <w:ilvl w:val="4"/>
          <w:numId w:val="1"/>
        </w:numPr>
        <w:rPr/>
      </w:pPr>
      <w:bookmarkStart w:id="187" w:name="__RefHeading___Toc1939112_3650668749"/>
      <w:bookmarkStart w:id="188" w:name="_Toc71"/>
      <w:bookmarkEnd w:id="187"/>
      <w:r>
        <w:rPr>
          <w:rtl w:val="true"/>
        </w:rPr>
        <w:t>پاسخ‌</w:t>
      </w:r>
      <w:bookmarkEnd w:id="1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در همين جا روشن مى‌شود، نه در وجود واسطه يا نبود آن؛ زيرا در هر دو مورد واسطه موجود است، آرى فرق در وجود امر الهى ونبود آن است كه چون در مورد سنگ‌هاى كعبه امر خدا هست، لذا عبادت به حساب آمده ولى چون در مورد بت‌ها امر نيست بلكه نهى است، شرك وعصيان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بت‌پرستان و كسانى كه اين بت‌ها را به عنوان مظهر آنها به حساب آورده بودند را مى‌پرستيدند، ولى كسى كعبه را نمى‌پرستد، بلكه تنها به كعبه توجه كرده و قصد خدا دارد و كعبه جهت اوست</w:t>
      </w:r>
      <w:r>
        <w:rPr>
          <w:rFonts w:eastAsia="IRNazanin" w:cs="IRNazanin"/>
          <w:color w:val="111111"/>
          <w:sz w:val="28"/>
          <w:szCs w:val="28"/>
          <w:rtl w:val="true"/>
          <w:lang w:bidi="fa-IR"/>
        </w:rPr>
        <w:t>.</w:t>
      </w:r>
      <w:bookmarkStart w:id="189" w:name="pg1750_10407"/>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Heading2"/>
        <w:numPr>
          <w:ilvl w:val="1"/>
          <w:numId w:val="1"/>
        </w:numPr>
        <w:rPr/>
      </w:pPr>
      <w:bookmarkStart w:id="190" w:name="__RefHeading___Toc1939114_3650668749"/>
      <w:bookmarkStart w:id="191" w:name="_Toc72"/>
      <w:bookmarkEnd w:id="190"/>
      <w:r>
        <w:rPr>
          <w:rtl w:val="true"/>
        </w:rPr>
        <w:t>فلسفه توسل و وسيله‌</w:t>
      </w:r>
      <w:bookmarkEnd w:id="1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939116_3650668749"/>
      <w:bookmarkStart w:id="193" w:name="_Toc73"/>
      <w:bookmarkEnd w:id="192"/>
      <w:r>
        <w:rPr>
          <w:rtl w:val="true"/>
        </w:rPr>
        <w:t>اشاره</w:t>
      </w:r>
      <w:bookmarkStart w:id="194" w:name="pg1750_10408"/>
      <w:bookmarkEnd w:id="193"/>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Heading3"/>
        <w:numPr>
          <w:ilvl w:val="2"/>
          <w:numId w:val="1"/>
        </w:numPr>
        <w:rPr/>
      </w:pPr>
      <w:bookmarkStart w:id="195" w:name="__RefHeading___Toc1939118_3650668749"/>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توسل، وسيله وواسطه قرار دادن چيزى بين خود ومطلوب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امور مادى است؛ مثل آب وغذا كه وسيله رفع تشنگى وگرسنگى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وزمانى نيز از امور معنوى است؛ مثل گناه‌كارى كه خدا را به مقام وجاه يا حقيقت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مى‌دهد تا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وسيله لازم است؛ زيرا خداوند متعال جهان آفرينش را به بهترين صورت آفريده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أَحْسَنَ كُلَّ شَيْ‌ءٍ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همه چيز را به بهترين صورت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بر اساس نظام علّت ومعلولى واسباب ومسببات، براى هدايت ورشد وتكامل انسان‌ها آفريده شده است ونيازمندى‌هاى طبيعى بشر با عوامل واسباب عادى برآورده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فيوضات معنوى خداوند، همچون هدايت، مغفرت وآمرزش نيز بر اساس نظامى خاص بر انسان‌ها نازل مى‌شود واراده حكيمانه خداوند بر اين تعلق گرفته كه</w:t>
      </w:r>
      <w:bookmarkStart w:id="197" w:name="pg1750_10409"/>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امور از طريق اسباب خاص وعلل معين به انسان‌ها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در عالم ماده نمى‌توان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زمين را با خورشيد نورانى كرده وخود بى‌واسطه به چنين كارى دست نزده است؟ در عالم معنا نيز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مغفرت خويش را به واسطه اولياى الهى، شامل حال بندگان مى‌كند؟</w:t>
      </w:r>
    </w:p>
    <w:p>
      <w:pPr>
        <w:pStyle w:val="BookText"/>
        <w:rPr/>
      </w:pPr>
      <w:r>
        <w:rPr>
          <w:rFonts w:ascii="Amiri" w:hAnsi="Amiri" w:eastAsia="Amiri" w:cs="Amiri"/>
          <w:color w:val="111111"/>
          <w:sz w:val="28"/>
          <w:sz w:val="28"/>
          <w:szCs w:val="28"/>
          <w:rtl w:val="true"/>
          <w:lang w:bidi="ar-SA"/>
        </w:rPr>
        <w:t xml:space="preserve">شهيد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خدا، داراى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نظام آفرينش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خداى متعال، گناه‌كاران را ارشاد فرموده است كه درِ خانه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وعلاوه بر اينكه خود طلب مغفرت كنند، از آن بزرگوار بخواهند كه براى ايشان طلب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ايشان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كردند، نزد تو مى‌آمدند واز خدا آمرزش مى‌خواستند وپيامبر هم براى ايشان طلب مغفرت مى‌كرد، خدا را توبه‌پذير مهربان مى‌يافتند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همين رو مى‌بينيم كه در قرآن وسنّت تأكيد فراوانى بر وسيله وتوسل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 ابْتَغُوا إِلَيْهِ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وبراى رسيدن به او وسيله طلب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939120_3650668749"/>
      <w:bookmarkStart w:id="199" w:name="_Toc75"/>
      <w:bookmarkEnd w:id="198"/>
      <w:r>
        <w:rPr>
          <w:rtl w:val="true"/>
        </w:rPr>
        <w:t>حقيقت توسل، شفاعت و نظام واسطه‌</w:t>
      </w:r>
      <w:bookmarkEnd w:id="19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احمد زينى دحلان از علماى اهل سنت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فالتوسل و التشفع و الاستغاثة كلّها بمعني واحد، و ليس لها في قلوب المؤمنين معنى الّا التبرك بذكر اولياء الله تعالى، لما ثبت انّ الله يرحم العباد بسببهم؛ سواء كانوا احياءً او امواتاً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توسل و درخواست شفاعت و پناه بردن همه به يك معناست، و براى آنها در قلب‌هاى مؤمنان معنايى جز تبرك به ذكر اولياى خداوند متعال نيست؛ زيرا ثابت شده كه خداوند به سبب آنان بر بندگانش رحم مى‌كند؛ چه آنان زنده باشند يا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ان يكون بلفظ التوسل او التشفع او الاستغاثة او التوجه؛ لانّ التوجه من الجاه و هو علو المنزلة، و قد يتوسل بذي الجاه الي من هو أعلي منه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الاستغاثة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الغوث و المستغيث يطلب</w:t>
      </w:r>
    </w:p>
    <w:p>
      <w:pPr>
        <w:pStyle w:val="BookText"/>
        <w:rPr/>
      </w:pPr>
      <w:r>
        <w:rPr>
          <w:rFonts w:ascii="Amiri" w:hAnsi="Amiri" w:eastAsia="Amiri" w:cs="Amiri"/>
          <w:color w:val="111111"/>
          <w:sz w:val="28"/>
          <w:sz w:val="28"/>
          <w:szCs w:val="28"/>
          <w:rtl w:val="true"/>
          <w:lang w:bidi="ar-SA"/>
        </w:rPr>
        <w:t xml:space="preserve">من المستغاث به ان يحصل له الغوث من غيره و ان كان اعلي منه؛ فالتوجه و الاستغاثة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بغيره ليس لهما معني في قلوب المسلمين الّا طلب الغوث حقيقة من الله تعالي و مجازاً بالتسبب العادي من غيره، و لايقصد احد من المسلمين غير ذلك المعني، فالمستغاث به حقيقة هو الله، و امّا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واسطة بينه و بين المستغيث</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توسل فرقى نيست بين اينكه لفظ توسل باشد يا شفاعت 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استغاثه يا توجه؛ زيرا توجه از جاه است به معناى علوّ منزلت، و گاهى توسل جسته مى‌شود به صاحب منزلت به سوى كسى كه او در منزلت عالى‌تر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استغاثه عبارت است از درخواست پناه، و پناه برندگان از كسى كه به او پناه مى‌برند مى‌خواهند كه از ديگرى پناه بر ايشان بگيرند، گرچه بالاتر از او باشد؛ پس توجه و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او در قلب‌هاى مسلمانان معنايى ندارد جز درخواست پناه از خداوند متعال به طور حقيقى و به صورت مجاز از غير خدا به عنوان سببيت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احدى از مسلمانان غير از اين معنا را قصد نمى‌كنند، پس آنكه به او استغاثه شده همان خداست، و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واسطه‌بين خدا و استغاثه‌كننده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معتقديم كه خداوند متعال جسم نيست ولى ما در بخشى از وجودمان جسم هستيم، لذا ارتباط جسم و جسمانى با مجرد تام و كسب فيض معنوى و مادى از او بايد به طريق وسائط باشد؛ چرا كه ارتباط انسان با خدا و كسب فيض از او در هيچ عالمى قطع نمى‌گردد وگرنه فياضيت خدا از بين مى‌رود و اين تنها از راه واسطه و وسيله صورت‌پذير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اين حقيقت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واسطه بين خلق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براى بشر از آن جهت كه جسمانى است واسطه بين خود و خلق را ضرورى مى‌داند، گرچه در مورد وسيله بودن وحى و واسطه‌بودن آن بين خلق و خالق به توسط پيامبران است آنجا كه مى‌فرمايد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200" w:name="pg1750_10412"/>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 شايسته هيچ انسانى نيست كه خدا با او سخن گويد، مگر از راه وحى يا از پشت حجاب، يا رسولى مى‌فرستد وبه فرمان او آنچه را بخواهد وحى مى‌كند؛ چرا كه او بلند مقام وحكيم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جسم و خصوصيات جسمى انسان دارد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برهان بر لزوم و ضرورت واسطه است، يعنى از آن جهت كه خداوند متعال بلند مرتبه و حكيم است لذا وحى خود كه فيض معنوى است را با واسطه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 ما كان اشاره به نفى شأنيت و امكان دارد و اينكه بدون واسطه، رسيدن فيض امكان‌پذير نيست، نه آنكه اشاره به عدم وقوع داشته باشد</w:t>
      </w:r>
      <w:r>
        <w:rPr>
          <w:rFonts w:eastAsia="IRNazanin" w:cs="IRNazanin"/>
          <w:color w:val="111111"/>
          <w:sz w:val="28"/>
          <w:szCs w:val="28"/>
          <w:rtl w:val="true"/>
          <w:lang w:bidi="fa-IR"/>
        </w:rPr>
        <w:t>.</w:t>
      </w:r>
    </w:p>
    <w:p>
      <w:pPr>
        <w:pStyle w:val="Heading3"/>
        <w:numPr>
          <w:ilvl w:val="2"/>
          <w:numId w:val="1"/>
        </w:numPr>
        <w:rPr/>
      </w:pPr>
      <w:bookmarkStart w:id="201" w:name="__RefHeading___Toc1939122_3650668749"/>
      <w:bookmarkStart w:id="202" w:name="_Toc76"/>
      <w:bookmarkEnd w:id="201"/>
      <w:r>
        <w:rPr>
          <w:rtl w:val="true"/>
        </w:rPr>
        <w:t>از اسباب انكار واسطه‌</w:t>
      </w:r>
      <w:bookmarkEnd w:id="202"/>
    </w:p>
    <w:p>
      <w:pPr>
        <w:pStyle w:val="BookText"/>
        <w:rPr/>
      </w:pPr>
      <w:r>
        <w:rPr>
          <w:rFonts w:ascii="IRNazanin" w:hAnsi="IRNazanin" w:eastAsia="IRNazanin"/>
          <w:color w:val="111111"/>
          <w:sz w:val="28"/>
          <w:sz w:val="28"/>
          <w:szCs w:val="28"/>
          <w:rtl w:val="true"/>
          <w:lang w:bidi="fa-IR"/>
        </w:rPr>
        <w:t>برخى از منكران واسطه بين خلق و خالق از آن جهت واسطه را نمى‌پذيرند كه مدعى‌اند با روح آزادى عقلانى انسان منافات دارد؛ چرا كه براى عقل تقدسى قائل بوده و وسعت دايره درك آن را گسترده و نامحدود مى‌دانند و معتقدند كه عقل مى‌تواند همه چيز را درك كند، لذا آنان منكر واسطه فيض معنوى و كمالى براى خلق مى‌باشند؛ زيرا به وسيله عقل مى‌توان درك معنوى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اين نظريه نيز از ديدگاه قرآن و روايات و عقل باطل است، لذا اعتقاد به واسطه و توسل در امور مادى و معنوى امرى ضرورى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1939124_3650668749"/>
      <w:bookmarkStart w:id="204" w:name="_Toc77"/>
      <w:bookmarkEnd w:id="203"/>
      <w:r>
        <w:rPr>
          <w:rtl w:val="true"/>
        </w:rPr>
        <w:t>امداد الهى با وسائط</w:t>
      </w:r>
      <w:bookmarkEnd w:id="20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خداوند متعال مدد نمى‌خواهيد و نمى‌گوييد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مدد در اصل از خداست و هركس كه از اوليا مدد مى‌خواهد بايد با اين نيت باشد، و نظام عالم طبيعى نظام اسباب و مسببات است كه خدا امداد خود را با واسطه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در قرآن كريم نقل مى‌كند كه امداد صحابه در بدر به واسطه عده‌اى از فرشتگان بوده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وتقوا پيشه كنيد، ودشمن به همين زودى به سراغ شما بيايد، خداوند شما را به پنج هراز نفر از فرشتگان، كه نشانه‌هايى با خود دارند، مدد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امدادگر در حقيقت خداست كه به دست فرشتگان انجام گرفته است، و اين اقتضاى نظام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عبدالعزيز محدث دهلوى در تفسير خود مى‌گويد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از غير به نحوى كه انسان بر آن اعتقاد كند و او را مظهر كمك خدا نداند حرام است، ولى اگر التفات انسان به اصل كمك خدا باشد و آن غير را نظر به نظام اسباب و حكمت الهى مظهر كمك خدا بداند و از او در ظاهر استعانت كند در نظر عرفان بعيد نمى‌باشد، و در شرع نيز جايز است؛ زيرا انبيا و اوليا اين‌گونه</w:t>
      </w:r>
      <w:bookmarkStart w:id="205" w:name="pg1750_10414"/>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استعانت از غير داشته‌اند، و در حقيقت اين استعانت از جانب خداوند متعال است نه از غير او</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3"/>
        <w:numPr>
          <w:ilvl w:val="2"/>
          <w:numId w:val="1"/>
        </w:numPr>
        <w:rPr/>
      </w:pPr>
      <w:bookmarkStart w:id="206" w:name="__RefHeading___Toc1939126_3650668749"/>
      <w:bookmarkStart w:id="207" w:name="_Toc78"/>
      <w:bookmarkEnd w:id="206"/>
      <w:r>
        <w:rPr>
          <w:rtl w:val="true"/>
        </w:rPr>
        <w:t>اعتقاد طولى در توسل‌</w:t>
      </w:r>
      <w:bookmarkEnd w:id="207"/>
    </w:p>
    <w:p>
      <w:pPr>
        <w:pStyle w:val="BookText"/>
        <w:rPr/>
      </w:pPr>
      <w:r>
        <w:rPr>
          <w:rFonts w:ascii="IRNazanin" w:hAnsi="IRNazanin" w:eastAsia="IRNazanin"/>
          <w:color w:val="111111"/>
          <w:sz w:val="28"/>
          <w:sz w:val="28"/>
          <w:szCs w:val="28"/>
          <w:rtl w:val="true"/>
          <w:lang w:bidi="fa-IR"/>
        </w:rPr>
        <w:t>شيخ احمد طه كه مدرس در دانشكده شريعت بغداد بوده،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تعالي هو المؤثّر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 هذه العقيدة، فلا مانع شرعاً في التوسل بالأنبياء عليهم الصلاة و السلام مطلقاً، بل انّ التوسل لايخل بالتوحيد، كما لاتخلّ الشفاعة بالتوحيد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همانا خداوند متعال مؤثر در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عقيده مانعى نيست شرعاً در توسل به انبياء عليهم الصلاة و السلام به طور مطلق، بلكه توسل مخلّ به توحيد نيست، همان‌گونه كه شفاعت به توحيد اخلال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كانت الشفاعة ليست شركاً، فالوسيلة ايضاً ليست شركاً؛ لانّها بمعناها، فهي ليست سوي مكانة يتفضل بها علي من يشاء من عباده؛ اظهاراً لفضله سبحانه علي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في حقّ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عِنْدَ اللَّهِ وَجِيهاً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افلا يكون خاتم الرسل و الانبياء وجيهاً عندالله سبحانه؟</w:t>
      </w:r>
      <w:r>
        <w:rPr>
          <w:rStyle w:val="FootnoteAnchor"/>
          <w:rtl w:val="true"/>
        </w:rPr>
        <w:footnoteReference w:id="3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شفاعت شرك نيست پس وسيله قرار دادن نيز شرك</w:t>
      </w:r>
      <w:bookmarkStart w:id="208" w:name="pg1750_10415"/>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نمى‌باشد؛ زيرا كه به يك معنا مى‌باشند، و وسيله عبارت است از منزلتى كه خداوند به آن هر كدام از بندگانش را بخواهد فضيلت مى‌دهد به جهت اظهار فضل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حق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نزد خداوند آبرو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خاتم رسولان چنين نمى‌باشد، در حالى كه تمام انبيا نزد خداوند آبرو دارند؟</w:t>
      </w:r>
      <w:r>
        <w:rPr>
          <w:rFonts w:eastAsia="IRNazanin" w:cs="IRNazanin"/>
          <w:color w:val="111111"/>
          <w:sz w:val="28"/>
          <w:szCs w:val="28"/>
          <w:rtl w:val="true"/>
          <w:lang w:bidi="fa-IR"/>
        </w:rPr>
        <w:t>!</w:t>
      </w:r>
    </w:p>
    <w:p>
      <w:pPr>
        <w:pStyle w:val="Heading3"/>
        <w:numPr>
          <w:ilvl w:val="2"/>
          <w:numId w:val="1"/>
        </w:numPr>
        <w:rPr/>
      </w:pPr>
      <w:bookmarkStart w:id="209" w:name="__RefHeading___Toc1939128_3650668749"/>
      <w:bookmarkStart w:id="210" w:name="_Toc79"/>
      <w:bookmarkEnd w:id="209"/>
      <w:r>
        <w:rPr>
          <w:rtl w:val="true"/>
        </w:rPr>
        <w:t>جواز توجه به غير خدا به نحو طوليت‌</w:t>
      </w:r>
      <w:bookmarkEnd w:id="210"/>
    </w:p>
    <w:p>
      <w:pPr>
        <w:pStyle w:val="BookText"/>
        <w:rPr/>
      </w:pPr>
      <w:r>
        <w:rPr>
          <w:rFonts w:ascii="IRNazanin" w:hAnsi="IRNazanin" w:eastAsia="IRNazanin"/>
          <w:color w:val="111111"/>
          <w:sz w:val="28"/>
          <w:sz w:val="28"/>
          <w:szCs w:val="28"/>
          <w:rtl w:val="true"/>
          <w:lang w:bidi="fa-IR"/>
        </w:rPr>
        <w:t>اضافه بر آنچه ذكر شد وسيله و واسطه‌اى كه مأذون از جانب الهى است بايد به نحو طوليت در نظر گرفته شود نه عرضيت كه شرك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مؤمنانى كه از تو پيروى مى‌كنند، براى حمايت تو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آنها تكيه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خدا و مؤمنان تكيه كرده و به آنان اعتماد نمايد</w:t>
      </w:r>
      <w:r>
        <w:rPr>
          <w:rFonts w:eastAsia="IRNazanin" w:cs="IRNazanin"/>
          <w:color w:val="111111"/>
          <w:sz w:val="28"/>
          <w:szCs w:val="28"/>
          <w:rtl w:val="true"/>
          <w:lang w:bidi="fa-IR"/>
        </w:rPr>
        <w:t>.</w:t>
      </w:r>
    </w:p>
    <w:p>
      <w:pPr>
        <w:pStyle w:val="Heading3"/>
        <w:numPr>
          <w:ilvl w:val="2"/>
          <w:numId w:val="1"/>
        </w:numPr>
        <w:rPr/>
      </w:pPr>
      <w:bookmarkStart w:id="211" w:name="__RefHeading___Toc1939130_3650668749"/>
      <w:bookmarkStart w:id="212" w:name="_Toc80"/>
      <w:bookmarkEnd w:id="211"/>
      <w:r>
        <w:rPr>
          <w:rtl w:val="true"/>
        </w:rPr>
        <w:t>لزوم مراعات طوليت در توسل‌</w:t>
      </w:r>
      <w:bookmarkEnd w:id="212"/>
    </w:p>
    <w:p>
      <w:pPr>
        <w:pStyle w:val="BookText"/>
        <w:rPr/>
      </w:pPr>
      <w:r>
        <w:rPr>
          <w:rFonts w:ascii="Amiri" w:hAnsi="Amiri" w:eastAsia="Amiri" w:cs="Amiri"/>
          <w:color w:val="111111"/>
          <w:sz w:val="28"/>
          <w:sz w:val="28"/>
          <w:szCs w:val="28"/>
          <w:rtl w:val="true"/>
          <w:lang w:bidi="ar-SA"/>
        </w:rPr>
        <w:t xml:space="preserve">شوكانى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الضرّ 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حديثى مى‌نويسد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دليل علي جواز التوسل برسول الله الي الله عزوجل مع اعتقاد انّ الفاعل هو الله سبحانه و تعالي</w:t>
      </w:r>
      <w:r>
        <w:rPr>
          <w:rFonts w:eastAsia="Amiri" w:cs="Amiri" w:ascii="Amiri" w:hAnsi="Amiri"/>
          <w:color w:val="111111"/>
          <w:sz w:val="28"/>
          <w:szCs w:val="28"/>
          <w:rtl w:val="true"/>
          <w:lang w:bidi="ar-SA"/>
        </w:rPr>
        <w:t>.</w:t>
      </w:r>
      <w:r>
        <w:rPr>
          <w:rStyle w:val="FootnoteAnchor"/>
          <w:rtl w:val="true"/>
        </w:rPr>
        <w:footnoteReference w:id="36"/>
      </w:r>
      <w:bookmarkStart w:id="213" w:name="pg1750_10416"/>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و در حديث دليل است بر جواز توسل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خداوند عزّوجلّ با اعتقاد به اينكه فاعل همان خداوند سبحانه و تعالى است</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939132_3650668749"/>
      <w:bookmarkStart w:id="215" w:name="_Toc81"/>
      <w:bookmarkEnd w:id="214"/>
      <w:r>
        <w:rPr>
          <w:rtl w:val="true"/>
        </w:rPr>
        <w:t>فلسفه توسل به پيامبران و اولياى الهى</w:t>
      </w:r>
      <w:r>
        <w:rPr>
          <w:rtl w:val="true"/>
        </w:rPr>
        <w:t>:</w:t>
      </w:r>
      <w:bookmarkEnd w:id="215"/>
    </w:p>
    <w:p>
      <w:pPr>
        <w:pStyle w:val="BookText"/>
        <w:rPr/>
      </w:pPr>
      <w:r>
        <w:rPr>
          <w:rFonts w:ascii="IRNazanin" w:hAnsi="IRNazanin" w:eastAsia="IRNazanin"/>
          <w:color w:val="111111"/>
          <w:sz w:val="28"/>
          <w:sz w:val="28"/>
          <w:szCs w:val="28"/>
          <w:rtl w:val="true"/>
          <w:lang w:bidi="fa-IR"/>
        </w:rPr>
        <w:t>فلسفه وحكمت توسل به پيامبران و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متعال آنان را رحمت عالميان و منشأ بركت معرفى كرده است آنجا كه درباره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يقين، رسولى از خود شما به سويتان آمد كه رنج‌هاى شما بر او سخت است؛ واصرار بر هدايت شما دارد؛ ونسبت به مؤمنان، رؤوف ومهربان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براى رحمت جهانيان نفرستاديم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 خداست، لذا وسيله‌اى را براى رساندن رحمت به سوى بندگان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جَعَلَنِي مُبارَكاً أَيْنَ ما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پربركت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ودرباره حضرت ابراهيم 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بارَكْنا عَلَيْهِ وَ عَلي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او واسحاق بركت داديم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انبيا و اوليا را انتخاب كرده و به آنان اذن شفاعت داده است، ولذا ابن‌عمر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bookmarkStart w:id="216" w:name="pg1750_10417"/>
    </w:p>
    <w:p>
      <w:pPr>
        <w:pStyle w:val="BookText"/>
        <w:rPr/>
      </w:pPr>
      <w:bookmarkEnd w:id="21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انّ لله عباداً اختصهم لحوائج الناس يفزع الناس إليهم في حوائجهم أولئك الآمنون من عذاب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خداوند بندگانى دارد كه آنان را مختص حوايج مردم قرار داده تا در حوائج به آنها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از عذاب خدا در امانند</w:t>
      </w:r>
      <w:r>
        <w:rPr>
          <w:rFonts w:eastAsia="IRNazanin" w:cs="IRNazanin"/>
          <w:color w:val="111111"/>
          <w:sz w:val="28"/>
          <w:szCs w:val="28"/>
          <w:rtl w:val="true"/>
          <w:lang w:bidi="fa-IR"/>
        </w:rPr>
        <w:t>.</w:t>
      </w:r>
    </w:p>
    <w:p>
      <w:pPr>
        <w:pStyle w:val="Heading3"/>
        <w:numPr>
          <w:ilvl w:val="2"/>
          <w:numId w:val="1"/>
        </w:numPr>
        <w:rPr/>
      </w:pPr>
      <w:bookmarkStart w:id="217" w:name="__RefHeading___Toc1939134_3650668749"/>
      <w:bookmarkStart w:id="218" w:name="_Toc82"/>
      <w:bookmarkEnd w:id="217"/>
      <w:r>
        <w:rPr>
          <w:rtl w:val="true"/>
        </w:rPr>
        <w:t xml:space="preserve">دعاى پيامبر </w:t>
      </w:r>
      <w:r>
        <w:rPr>
          <w:rtl w:val="true"/>
        </w:rPr>
        <w:t>(</w:t>
      </w:r>
      <w:r>
        <w:rPr>
          <w:rtl w:val="true"/>
        </w:rPr>
        <w:t>ص</w:t>
      </w:r>
      <w:r>
        <w:rPr>
          <w:rtl w:val="true"/>
        </w:rPr>
        <w:t>)</w:t>
      </w:r>
      <w:r>
        <w:rPr>
          <w:rtl w:val="true"/>
        </w:rPr>
        <w:t>، وسيله مغفرت‌</w:t>
      </w:r>
      <w:bookmarkEnd w:id="218"/>
    </w:p>
    <w:p>
      <w:pPr>
        <w:pStyle w:val="BookText"/>
        <w:rPr/>
      </w:pPr>
      <w:r>
        <w:rPr>
          <w:rFonts w:ascii="IRNazanin" w:hAnsi="IRNazanin" w:eastAsia="IRNazanin"/>
          <w:color w:val="111111"/>
          <w:sz w:val="28"/>
          <w:sz w:val="28"/>
          <w:szCs w:val="28"/>
          <w:rtl w:val="true"/>
          <w:lang w:bidi="fa-IR"/>
        </w:rPr>
        <w:t xml:space="preserve">از آيات و روايات استفاده مى‌شود كه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لِذَنْبِكَ وَ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وبراى گناه خود ومردان وزنان باايمان استغفار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به سندش از جابر بن عبدالله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 الصلاة القائمة آت محمداً الوسيلة و الفضيلة، و ابعثه مقاماً محموداً الذي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 شفاعتي يوم القيامة</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هنگامى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اين دعوت كامل و صلوات پايدار به محمّد وسيله و فضيلت عنايت فرما، و او را به مقام محمودى كه به او وعده داده‌اى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روز قيامت به او خواهد رسيد</w:t>
      </w:r>
      <w:r>
        <w:rPr>
          <w:rFonts w:eastAsia="IRNazanin" w:cs="IRNazanin"/>
          <w:color w:val="111111"/>
          <w:sz w:val="28"/>
          <w:szCs w:val="28"/>
          <w:rtl w:val="true"/>
          <w:lang w:bidi="fa-IR"/>
        </w:rPr>
        <w:t>.</w:t>
      </w:r>
      <w:bookmarkStart w:id="219" w:name="pg1750_10418"/>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مسلم در صحيحش از عبدالله بن عمرو بن عاص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سمعتم المؤذّن فقولوا مثل مايقول، ثمّ صلّوا علي، فانّه من صلّي علي صلاة صلّي الله عليه بها عشراً، ثم سلوا الله لي الوسيلة، فانّها منزلة في الجنة لاتنبغي الّا لعبد من عباد الله، و ارجو ان اكون انا هو، فمن سأل لي الوسيلة حلت له الشفاعة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هرگاه از مؤذّن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شنيديد هرچه او مى‌گويد بگوييد، سپس بر من درود فرستيد؛ زيرا هركس بر من درود فرستد خداوند در ازاى آن بر او ده برابر درود مى‌فرستد، سپس از خدا براى من وسيله را بخواهيد؛ زيرا آن منزلتى است در بهشت كه تنها بر بنده‌اى از بندگان خدا سزاوار است، و اميدوارم كه من آن باشم، پس هركس براى من وسيله را بخواهد شفاعت بر او عارض مى‌گردد</w:t>
      </w:r>
      <w:r>
        <w:rPr>
          <w:rFonts w:eastAsia="IRNazanin" w:cs="IRNazanin"/>
          <w:color w:val="111111"/>
          <w:sz w:val="28"/>
          <w:szCs w:val="28"/>
          <w:rtl w:val="true"/>
          <w:lang w:bidi="fa-IR"/>
        </w:rPr>
        <w:t>.</w:t>
      </w:r>
    </w:p>
    <w:p>
      <w:pPr>
        <w:pStyle w:val="Heading3"/>
        <w:numPr>
          <w:ilvl w:val="2"/>
          <w:numId w:val="1"/>
        </w:numPr>
        <w:rPr/>
      </w:pPr>
      <w:bookmarkStart w:id="220" w:name="__RefHeading___Toc1939136_3650668749"/>
      <w:bookmarkStart w:id="221" w:name="_Toc83"/>
      <w:bookmarkEnd w:id="220"/>
      <w:r>
        <w:rPr>
          <w:rtl w:val="true"/>
        </w:rPr>
        <w:t xml:space="preserve">وجود پيامبر </w:t>
      </w:r>
      <w:r>
        <w:rPr>
          <w:rtl w:val="true"/>
        </w:rPr>
        <w:t>(</w:t>
      </w:r>
      <w:r>
        <w:rPr>
          <w:rtl w:val="true"/>
        </w:rPr>
        <w:t>ص</w:t>
      </w:r>
      <w:r>
        <w:rPr>
          <w:rtl w:val="true"/>
        </w:rPr>
        <w:t>)</w:t>
      </w:r>
      <w:r>
        <w:rPr>
          <w:rtl w:val="true"/>
        </w:rPr>
        <w:t>، مصداق رحمت الهى‌</w:t>
      </w:r>
      <w:bookmarkEnd w:id="221"/>
    </w:p>
    <w:p>
      <w:pPr>
        <w:pStyle w:val="BookText"/>
        <w:rPr/>
      </w:pPr>
      <w:r>
        <w:rPr>
          <w:rFonts w:ascii="IRNazanin" w:hAnsi="IRNazanin" w:eastAsia="IRNazanin"/>
          <w:color w:val="111111"/>
          <w:sz w:val="28"/>
          <w:sz w:val="28"/>
          <w:szCs w:val="28"/>
          <w:rtl w:val="true"/>
          <w:lang w:bidi="fa-IR"/>
        </w:rPr>
        <w:t xml:space="preserve">خداوند متعال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رحمت خود دانسته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براى رحمت جهانيان نفرستاديم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موارد رحمت بودن او كه تكوينى است آنكه خداوند متعال با وجود آن حضرت در روى زمين عذاب را از مردم برداشت</w:t>
      </w:r>
      <w:r>
        <w:rPr>
          <w:rFonts w:eastAsia="Amiri" w:cs="Amiri" w:ascii="Amiri" w:hAnsi="Amiri"/>
          <w:color w:val="111111"/>
          <w:sz w:val="28"/>
          <w:szCs w:val="28"/>
          <w:rtl w:val="true"/>
          <w:lang w:bidi="ar-SA"/>
        </w:rPr>
        <w:t>.</w:t>
      </w:r>
      <w:bookmarkStart w:id="222" w:name="pg1750_10419"/>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لذا در قرآن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مى‌كنند، خدا عذابشان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الله علي امانين لأمتي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خداوند بر من دو امان بر امتم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مى‌كنند، خدا عذابشان نمى‌كند</w:t>
      </w:r>
      <w:r>
        <w:rPr>
          <w:rFonts w:eastAsia="IRNazanin" w:cs="IRNazanin"/>
          <w:color w:val="111111"/>
          <w:sz w:val="28"/>
          <w:szCs w:val="28"/>
          <w:rtl w:val="true"/>
          <w:lang w:bidi="fa-IR"/>
        </w:rPr>
        <w:t>».</w:t>
      </w:r>
    </w:p>
    <w:p>
      <w:pPr>
        <w:pStyle w:val="Heading3"/>
        <w:numPr>
          <w:ilvl w:val="2"/>
          <w:numId w:val="1"/>
        </w:numPr>
        <w:rPr/>
      </w:pPr>
      <w:bookmarkStart w:id="223" w:name="__RefHeading___Toc1939138_3650668749"/>
      <w:bookmarkStart w:id="224" w:name="_Toc84"/>
      <w:bookmarkEnd w:id="223"/>
      <w:r>
        <w:rPr>
          <w:rtl w:val="true"/>
        </w:rPr>
        <w:t>انبياء، واسطه فيض الهى‌</w:t>
      </w:r>
      <w:bookmarkEnd w:id="224"/>
    </w:p>
    <w:p>
      <w:pPr>
        <w:pStyle w:val="BookText"/>
        <w:rPr/>
      </w:pPr>
      <w:r>
        <w:rPr>
          <w:rFonts w:ascii="IRNazanin" w:hAnsi="IRNazanin" w:eastAsia="IRNazanin"/>
          <w:color w:val="111111"/>
          <w:sz w:val="28"/>
          <w:sz w:val="28"/>
          <w:szCs w:val="28"/>
          <w:rtl w:val="true"/>
          <w:lang w:bidi="fa-IR"/>
        </w:rPr>
        <w:t>ابن قيم جوزيه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لاسبيل الي السعادة و الفلاح، لا في الدنيا و لا في الآخرة الّا علي ايدي الرسل، و لاينال رضا الله البتة الّا علي ايديهم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راهى به سعادت و رستگارى در دنيا و آخرت نيست مگر بر دستان رسولان، و به رضاى خدا به طور حتم رسيده نمى‌شود، مگر بر دستان آنان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939140_3650668749"/>
      <w:bookmarkStart w:id="226" w:name="_Toc85"/>
      <w:bookmarkEnd w:id="225"/>
      <w:r>
        <w:rPr>
          <w:rtl w:val="true"/>
        </w:rPr>
        <w:t>لزوم تشكر از سبب وواسطه‌</w:t>
      </w:r>
      <w:bookmarkEnd w:id="22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خداوند متعال اگر كسى را به عنوان سبب براى رساندن نعمت به انسان قرار داده در حقيقت دو تشكر براى انسان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از خدا تشكر كنيم به اين عنوان كه او خالق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واسطه وسبب تشكر كنيم به جهت اينكه او سبب رساندن نعمت به انسان از جانب خدا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دانستن اين نكته ضرورى است كه آنچه از تشكر نسبت به واسطه وسبب انجام مى‌شود در حقيقت به ذات خداوند متعال كه مسبّب الاسباب است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او توصيه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من وبراى پدر ومادرت شكر بجا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نعمان بن بشير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يشكر القليل لم يشكر الكثير ومن لَمْ يشكر الناس لم يشكر الله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هر كس از كم شكرگزارى نكند از زياد تشكر نكرده است، وهر كس از مردم تشكر ننمايد خدا را سپاس نگفته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واسامة بن زيد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bookmarkStart w:id="227" w:name="pg1750_10421"/>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اشكر الناس لله اشكرهم للناس</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شاكرترين مردم نسبت به خدا كسى است كه از همه بيشتر از مردم تشكر كند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939142_3650668749"/>
      <w:bookmarkStart w:id="229" w:name="_Toc86"/>
      <w:bookmarkEnd w:id="228"/>
      <w:r>
        <w:rPr>
          <w:rtl w:val="true"/>
        </w:rPr>
        <w:t>رجوع به وسيله شرك نيست‌</w:t>
      </w:r>
      <w:bookmarkEnd w:id="229"/>
    </w:p>
    <w:p>
      <w:pPr>
        <w:pStyle w:val="BookText"/>
        <w:rPr/>
      </w:pPr>
      <w:r>
        <w:rPr>
          <w:rFonts w:ascii="Amiri" w:hAnsi="Amiri" w:eastAsia="Amiri" w:cs="Amiri"/>
          <w:color w:val="111111"/>
          <w:sz w:val="28"/>
          <w:sz w:val="28"/>
          <w:szCs w:val="28"/>
          <w:rtl w:val="true"/>
          <w:lang w:bidi="ar-SA"/>
        </w:rPr>
        <w:t>با اينكه 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عَلَي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 كس بر خدا توكّل كند، كفايت امرش را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عَلَي اللَّهِ رِزْقُها وَ يَعْلَمُ مُسْتَقَرَّها وَ مُسْتَوْدَعَها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جنبنده‌اى در زمين نيست مگر اينكه روزى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ومحل نقل وانتقالش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جايى ديگر دعوت به كسب ورجوع به وسيله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لَيْسَ لِلإِنْسانِ إِلَّا ما سَعي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واينكه براى انسان بهره‌اى جز سعى وكوشش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230" w:name="__RefHeading___Toc1939144_3650668749"/>
      <w:bookmarkStart w:id="231" w:name="_Toc87"/>
      <w:bookmarkEnd w:id="230"/>
      <w:r>
        <w:rPr>
          <w:rtl w:val="true"/>
        </w:rPr>
        <w:t>توسل تكوينى‌</w:t>
      </w:r>
      <w:bookmarkEnd w:id="231"/>
    </w:p>
    <w:p>
      <w:pPr>
        <w:pStyle w:val="BookText"/>
        <w:rPr/>
      </w:pPr>
      <w:r>
        <w:rPr>
          <w:rFonts w:ascii="Amiri" w:hAnsi="Amiri" w:eastAsia="Amiri" w:cs="Amiri"/>
          <w:color w:val="111111"/>
          <w:sz w:val="28"/>
          <w:sz w:val="28"/>
          <w:szCs w:val="28"/>
          <w:rtl w:val="true"/>
          <w:lang w:bidi="ar-SA"/>
        </w:rPr>
        <w:t>در روايات شيعه و اهل سنت آمده كه در حجر اسماعيل انبياى بسيارى مدفون‌اند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به سندش از معاوية بن عمار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أمن البيت هو او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قُلامة ظفر، و لكن اسماعيل دفن امه فيه، فكره ان توطأ، فحجّر عليه حجراً، و فيه قبور انبياء</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كه آيا از جمله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آن چيزى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حتى به اندازه سر ناخنى، ولى اسماعيل مادرش را در آن مكان دفن كرد، و كراهت داشت كه زير پا قرار گيرد، و بر روى آن سنگى گذاشت، و در آن مكان قبور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اسماعيل بعد ابيه فدفن داخل الحجر ممّا يلي الكعبة مع امّه هاجر</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اسماعيل بعد از پدرش وفات يافت و داخل حجر نزديك كعبه كنار مادرش هاجر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تفسيرش از عبدالله بن ضمره سلولى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الركن و المقام إلي زمزم قبور تسعة و تسعين نبياً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 ركن و مقام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قبر نود و نه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زيد بن اسلم نقل كرده كه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اسماعيل عشرين سنة توفيت امّه هاجر و هي ابنة تسعين سنة، فدفنها اسماعيل في الحجر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چون اسماعيل به بيست سالگى رسيد مادرش هاجر وفات يافت در حالى كه نود سال داشت و اسماعيل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شيعه و اهل سنت فتوا داده‌اند كه حاجى بايد هنگام طواف حجر اسماعيل را نيز داخل طواف خود كرده و به دور آن نيز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واكمال الطواف بالبيت من وراء الحجر و وراء شاذروان الكعبة، فان طاف بالبيت و جعل طريقه من بطن الحجر اعاد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كامل كردن طواف به دور خانه از وراى حجر و شاذروان كعبه است، و اگر به دور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 و راهش را از داخل حجر قرار داد بايد طواف خود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طاف بالبيت فليطف من وراء الحجر</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هركس به دور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كرد بايد از خارج حجر طواف 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نوع عمل در حج نيز استفاده مى‌شود كه براى رسيدن به مقام قرب خدا بايد با وسيله اوليا رفت و گرنه اصرار بر نماز بيرون حجر اسماعيل و داخل كردن آن كه محل دفن انبياست، در بين نمازگذار معنا ندارد</w:t>
      </w:r>
      <w:r>
        <w:rPr>
          <w:rFonts w:eastAsia="IRNazanin" w:cs="IRNazanin"/>
          <w:color w:val="111111"/>
          <w:sz w:val="28"/>
          <w:szCs w:val="28"/>
          <w:rtl w:val="true"/>
          <w:lang w:bidi="fa-IR"/>
        </w:rPr>
        <w:t>.</w:t>
      </w:r>
      <w:bookmarkStart w:id="232" w:name="pg1750_10424"/>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به تعبير ديگر گويا حكمت داخل شدنِ حجر اسماعيل كه مدفن بسيارى از انبياست، اشاره و رمز گشائى از اين مطلب است كه كسى كه مى‌خواهد با طواف دور خانه خدا به او برسد، لازم است در سلوك خود اولياى الهى را نيز همراه داشته باشد</w:t>
      </w:r>
      <w:r>
        <w:rPr>
          <w:rFonts w:eastAsia="IRNazanin" w:cs="IRNazanin"/>
          <w:color w:val="111111"/>
          <w:sz w:val="28"/>
          <w:szCs w:val="28"/>
          <w:rtl w:val="true"/>
          <w:lang w:bidi="fa-IR"/>
        </w:rPr>
        <w:t>.</w:t>
      </w:r>
    </w:p>
    <w:p>
      <w:pPr>
        <w:pStyle w:val="Heading3"/>
        <w:numPr>
          <w:ilvl w:val="2"/>
          <w:numId w:val="1"/>
        </w:numPr>
        <w:rPr/>
      </w:pPr>
      <w:bookmarkStart w:id="233" w:name="__RefHeading___Toc1939146_3650668749"/>
      <w:bookmarkStart w:id="234" w:name="_Toc88"/>
      <w:bookmarkEnd w:id="233"/>
      <w:r>
        <w:rPr>
          <w:rtl w:val="true"/>
        </w:rPr>
        <w:t>گمراهى شيطان به جهت عدم توجّه به وسيله‌</w:t>
      </w:r>
      <w:bookmarkEnd w:id="23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أَبي وَ اسْتَكْبَرَ وَ 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سجده وخضوع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 باز زد، وتكبر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نافرمانى وتكبرش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خاطر بياور هنگامى را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را از گل مى‌آفرينم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را نظام بخشيدم واز روح خود در آن دميدم، براى او به سجده افتيد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مى‌دانيم سجده براى آدم از آن جهت كه خليفه الهى است در حقيقت سجده براى خدا مى‌باشد، ولى شيطان اين حقيقت و وسيله بودن آن را درك نكرده و با تكبرى كه ورزيده به كفر افتاده است؛ زيرا توجه به وسيله از آن جهت كه وسيله است در حقيقت توجه به خداست</w:t>
      </w:r>
      <w:r>
        <w:rPr>
          <w:rFonts w:eastAsia="Amiri" w:cs="Amiri" w:ascii="Amiri" w:hAnsi="Amiri"/>
          <w:color w:val="111111"/>
          <w:sz w:val="28"/>
          <w:szCs w:val="28"/>
          <w:rtl w:val="true"/>
          <w:lang w:bidi="ar-SA"/>
        </w:rPr>
        <w:t>.</w:t>
      </w:r>
      <w:bookmarkStart w:id="235" w:name="pg1750_10425"/>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p>
    <w:p>
      <w:pPr>
        <w:pStyle w:val="Heading2"/>
        <w:numPr>
          <w:ilvl w:val="1"/>
          <w:numId w:val="1"/>
        </w:numPr>
        <w:rPr/>
      </w:pPr>
      <w:bookmarkStart w:id="236" w:name="__RefHeading___Toc1939148_3650668749"/>
      <w:bookmarkStart w:id="237" w:name="_Toc89"/>
      <w:bookmarkEnd w:id="236"/>
      <w:r>
        <w:rPr>
          <w:rtl w:val="true"/>
        </w:rPr>
        <w:t>پاسخ به شبهات‌</w:t>
      </w:r>
      <w:bookmarkEnd w:id="2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939150_3650668749"/>
      <w:bookmarkStart w:id="239" w:name="_Toc90"/>
      <w:bookmarkEnd w:id="238"/>
      <w:r>
        <w:rPr>
          <w:rtl w:val="true"/>
        </w:rPr>
        <w:t>اشاره</w:t>
      </w:r>
      <w:bookmarkStart w:id="240" w:name="pg1750_10426"/>
      <w:bookmarkEnd w:id="239"/>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p>
    <w:p>
      <w:pPr>
        <w:pStyle w:val="Heading3"/>
        <w:numPr>
          <w:ilvl w:val="2"/>
          <w:numId w:val="1"/>
        </w:numPr>
        <w:rPr/>
      </w:pPr>
      <w:bookmarkStart w:id="241" w:name="__RefHeading___Toc1939152_3650668749"/>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پايان بحث، به چند شبهه وهابيان در اين مورد مى‌پردازيم</w:t>
      </w:r>
      <w:r>
        <w:rPr>
          <w:rFonts w:eastAsia="IRNazanin" w:cs="IRNazanin"/>
          <w:color w:val="111111"/>
          <w:sz w:val="28"/>
          <w:szCs w:val="28"/>
          <w:rtl w:val="true"/>
          <w:lang w:bidi="fa-IR"/>
        </w:rPr>
        <w:t>:</w:t>
      </w:r>
    </w:p>
    <w:p>
      <w:pPr>
        <w:pStyle w:val="Heading3"/>
        <w:numPr>
          <w:ilvl w:val="2"/>
          <w:numId w:val="1"/>
        </w:numPr>
        <w:rPr/>
      </w:pPr>
      <w:bookmarkStart w:id="243" w:name="__RefHeading___Toc1939154_3650668749"/>
      <w:bookmarkStart w:id="244" w:name="_Toc92"/>
      <w:bookmarkEnd w:id="243"/>
      <w:r>
        <w:rPr>
          <w:rtl w:val="true"/>
        </w:rPr>
        <w:t>شبهه اول</w:t>
      </w:r>
      <w:r>
        <w:rPr>
          <w:rtl w:val="true"/>
        </w:rPr>
        <w:t xml:space="preserve">: </w:t>
      </w:r>
      <w:r>
        <w:rPr>
          <w:rtl w:val="true"/>
        </w:rPr>
        <w:t>واسطه گرفتن شرك است‌</w:t>
      </w:r>
      <w:bookmarkEnd w:id="244"/>
    </w:p>
    <w:p>
      <w:pPr>
        <w:pStyle w:val="Heading4"/>
        <w:numPr>
          <w:ilvl w:val="3"/>
          <w:numId w:val="1"/>
        </w:numPr>
        <w:rPr/>
      </w:pPr>
      <w:bookmarkStart w:id="245" w:name="__RefHeading___Toc1939156_3650668749"/>
      <w:bookmarkStart w:id="246" w:name="_Toc9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 بالواسطة انّه لابدّ من واسطة في جلب المنافع و دفع المضار، مثل ان يكون واسطة في رزق العباد و نصرهم و هداهم، يسألونه ذلك و يرجعون إليه فيه، فهذا من اعظم الشرك الذي كفّر الله به المشركين، حيث اتخذوا من دون الله اولياء و شفعاء يجتلبون بهم المنافع و يجتنبون المضار، لكن الشفاعة لمن يأذن الله له فيها</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او از واسطه اين است كه بايد واسطه‌اى در جلب منافع و دفع ضررها باشد مثل اينكه واسطه‌اى در روزى بنده‌ها و</w:t>
      </w:r>
      <w:bookmarkStart w:id="247" w:name="pg1750_10427"/>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يارى و هدايت آنهاست و آن را از او خواسته و در آن به او رجوع مى‌كنند، اين از بزرگ‌ترين نوع شركى است كه خداوند مشركان را به آن تكفير كرده است؛ چراكه آنان غير خدا را ولى و شفيع خود قرار داده‌اند كه به واسطه آنها جلب منافع و اجتناب ضررها مى‌كنند، ولى شفاعت براى كسى است كه خداوند براى او در آن اذن داده است</w:t>
      </w:r>
      <w:r>
        <w:rPr>
          <w:rFonts w:eastAsia="IRNazanin" w:cs="IRNazanin"/>
          <w:color w:val="111111"/>
          <w:sz w:val="28"/>
          <w:szCs w:val="28"/>
          <w:rtl w:val="true"/>
          <w:lang w:bidi="fa-IR"/>
        </w:rPr>
        <w:t>.</w:t>
      </w:r>
    </w:p>
    <w:p>
      <w:pPr>
        <w:pStyle w:val="Heading4"/>
        <w:numPr>
          <w:ilvl w:val="3"/>
          <w:numId w:val="1"/>
        </w:numPr>
        <w:rPr/>
      </w:pPr>
      <w:bookmarkStart w:id="248" w:name="__RefHeading___Toc1939158_3650668749"/>
      <w:bookmarkStart w:id="249" w:name="_Toc94"/>
      <w:bookmarkEnd w:id="248"/>
      <w:r>
        <w:rPr>
          <w:rtl w:val="true"/>
        </w:rPr>
        <w:t>پاسخ‌</w:t>
      </w:r>
      <w:bookmarkEnd w:id="249"/>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 خود اشاره شد كه نظام ماديات و معنويات نظام اسباب و مسبّبات است كه خداوند سبحان خيرات خود را از كانال آنها به عالم و مخلوقاتش عرضه مى‌كند، مثل آنكه شفاى مادى و طبيعى را در عسل قرار داده آنجا كه درباره 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شفا براى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شفاى معنوى را در قرآن نهادينه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قرآن، آنچه شفا و رحمت است براى مؤمنان، نازل مى‌كنيم؛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عالم مخلوقات برخى از ملائكه را مدبر امور معرفى كرده است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امور را تدبير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اقتضاى اين عالم است و هرگز دلالت بر نقص خداوند متعال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وجود آنكه خداوند متعال هدايت‌گر حقيقى و اصلى است، ولى قرآن و پيامبرش را نيز به عنوان هدايت‌گر معرفى نموده است، آنجا كه درباره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به راهى كه استوارترين راه‌هاست، هدايت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درباره پيامبران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بين اين آيات به اين نحو است كه خيرات مادى و معنوى همگى از جانب خداوند بوده و اگر كسانى در اين دنيا غير از خدا داراى خيراتند خيرشان از جانب خدا سرمنشأ گرفته و با مشيت و اراده او خير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جميل زينو در ردّ اين اشكال از ابن تيميه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الأسف قد خلط بين ما اذن الله به و ما لم يأذن الله به من الوسائط، و كان عليه ان يُوَضِّح عقيدة المؤمن و طريقة تعامله مع السبب المطلق و السبب المقيد مع الواسطة و خالق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القوة مودعة في الأشياء، و اهل الحق يبرأون من ذلك، حيث انّهم حينما يتوسلون بالملائكة و الانبياء و الصالحين، لا يقولون بالقوة المودعة فيهم من التأثير المطلق، ولكن ببركة صدقهم يرجون من الله ان يحقق لهم ما يرجون من امور الخير في الدنيا و الآخرة، بعد صدقهم مع الله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و تقواهم، و ليس علي وجه البسيطة عاقل من الموحدين يعتقد انّ الوسائط تنفع و تضرّ استقلالًا، ولكن باذن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الوسائل و الوسائط المشروعة الّا دلائل الحق للخلق في ابلاغ رسالته و انزال رحمته واسعاده، و مظهر من مظاهر ابتلائه لعبده في صدق اتباعه،فقد اختبر الله الملائكة حينما أمرهم بالسجود لآدم، علما بانّ السجود لسواه شرك، فلم يأب امر الله الّا ابليس، و لم يكن السجود لآدم مجرد دعاء ولكنه سجود محسوس، فهو مظهر من مظاهر الابتلاء، تحول من ذلك المشهد الي مشاهد اخري، نجدها في حياتنا حتي نلقاه، فقد عظم الكعبة و امرنا بالسجود اليها، علماً بانّ السجود في الحقيقة له، فهل يحق لنا ان نعتقد انّ من سجد للكعبة سجد لغير الله؟ </w:t>
      </w:r>
      <w:r>
        <w:rPr>
          <w:rStyle w:val="FootnoteAnchor"/>
          <w:rtl w:val="true"/>
        </w:rPr>
        <w:footnoteReference w:id="5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 الاسف ابن‌تيميه بين مواردى را كه خداوند به آنها اذن داده و مواردى را كه از وسائط اذن نداده خلط كرده است، و او بايد عقيده مؤمن و راه تعامل او با سبب مطلق و سبب مقيد با واسطه و خالق آن را واضح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مى‌كنم از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قوه در اشياء به وديعت گذاشته شده و اهل حق از آن تبرى مى‌جويند، زيرا آنها هنگامى كه به ملائكه و انبيا و صالحان توسل مى‌جويند قائل به قوه‌اى نيستند كه به طور مطلق در آنها تأثيرش به وديعت گذاشته شده است، ولى آنها به بركت صدقشان از خداوند مى‌خواهند تا براى آنها آنچه را از امور خير در دنيا و آخرت آرزو</w:t>
      </w:r>
      <w:bookmarkStart w:id="250" w:name="pg1750_10430"/>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دارند محقق سازد بعد از صداقت و تقواى آنها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روى زمين عاقلى از موحدان نيست كه معتقد باشد اينكه وسائط به طور استقلال نفع داده يا ضرر مى‌رسانند، مگر آنكه خداوند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نيستند وسايل و واسطه‌هاى مشروع جز دلايل حق براى خلق در ابلاغ رسالت و انزال رحمت و به سعادت رساندن آنها و مظهرى از مظاهر امتحان عبد را در صدق پيرويش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ملائكه را امتحان كرد آن زمانى كه آنان را امر به سجده براى آدم نمود؛ با آنكه مى‌دانست كه سجده براى غير خدا شرك است، و كسى به جز شيطان از اين دستور سرپيچى نكرد، و سجده براى آدم مجرد دعا نبود، بلكه سجده‌اى محسوس بود و او مظهرى از مظاهر امتحان الهى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از اين صحنه به صحنه‌اى ديگر وارد شو، زيرا شبيه آن را در حيات خود مشاهده مى‌كنيم؛ چرا كه خداوند كعبه را تعظيم كرده و ما را دستور به سجده به طرف آن نموده است، زيرا مى‌داند كه سجده در حقيقت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سزاوار است بر ما كه معتقد شويم كسى كه به سوى كعبه سجده مى‌كند براى غير خدا سجده كرده است</w:t>
      </w:r>
      <w:r>
        <w:rPr>
          <w:rFonts w:eastAsia="IRNazanin" w:cs="IRNazanin"/>
          <w:color w:val="111111"/>
          <w:sz w:val="28"/>
          <w:szCs w:val="28"/>
          <w:rtl w:val="true"/>
          <w:lang w:bidi="fa-IR"/>
        </w:rPr>
        <w:t>.</w:t>
      </w:r>
    </w:p>
    <w:p>
      <w:pPr>
        <w:pStyle w:val="Heading3"/>
        <w:numPr>
          <w:ilvl w:val="2"/>
          <w:numId w:val="1"/>
        </w:numPr>
        <w:rPr/>
      </w:pPr>
      <w:bookmarkStart w:id="251" w:name="__RefHeading___Toc1939160_3650668749"/>
      <w:bookmarkStart w:id="252" w:name="_Toc95"/>
      <w:bookmarkEnd w:id="251"/>
      <w:r>
        <w:rPr>
          <w:rtl w:val="true"/>
        </w:rPr>
        <w:t>شبهه دوم</w:t>
      </w:r>
      <w:r>
        <w:rPr>
          <w:rtl w:val="true"/>
        </w:rPr>
        <w:t xml:space="preserve">: </w:t>
      </w:r>
      <w:r>
        <w:rPr>
          <w:rtl w:val="true"/>
        </w:rPr>
        <w:t>واسطه گرفتن كفر است‌</w:t>
      </w:r>
      <w:bookmarkEnd w:id="252"/>
    </w:p>
    <w:p>
      <w:pPr>
        <w:pStyle w:val="Heading4"/>
        <w:numPr>
          <w:ilvl w:val="3"/>
          <w:numId w:val="1"/>
        </w:numPr>
        <w:rPr/>
      </w:pPr>
      <w:bookmarkStart w:id="253" w:name="__RefHeading___Toc1939162_3650668749"/>
      <w:bookmarkStart w:id="254" w:name="_Toc96"/>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الملائكة و الانبياء وسائط يدعوهم و يتوكل عليهم و يسألهم جلب المنافع و دفع المضار، مثل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يسألهم غفران الذنب و هداية القلوب و تفريج الكروب و سدّ الفاقات، فهو كفر</w:t>
      </w:r>
      <w:bookmarkStart w:id="255" w:name="pg1750_10431"/>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بإجماع المسلمين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ملائكه و انبيا را واسطه‌هايى قرار دهد كه آنها را مى‌خواند و بر آنها توكل كرده و جلب منافع و دفع ضررها را از آنها درخواست مى‌كند؛ مثل آنكه ازآنها درخواست بخشش گناه و هدايت قلب‌ها و برطرف شدن گرفتارى‌ها و بسته شدن ندارى‌ها مى‌خواهد، اينها به اجماع مسلمين كفر است</w:t>
      </w:r>
      <w:r>
        <w:rPr>
          <w:rFonts w:eastAsia="IRNazanin" w:cs="IRNazanin"/>
          <w:color w:val="111111"/>
          <w:sz w:val="28"/>
          <w:szCs w:val="28"/>
          <w:rtl w:val="true"/>
          <w:lang w:bidi="fa-IR"/>
        </w:rPr>
        <w:t>.</w:t>
      </w:r>
    </w:p>
    <w:p>
      <w:pPr>
        <w:pStyle w:val="Heading4"/>
        <w:numPr>
          <w:ilvl w:val="3"/>
          <w:numId w:val="1"/>
        </w:numPr>
        <w:rPr/>
      </w:pPr>
      <w:bookmarkStart w:id="256" w:name="__RefHeading___Toc1939164_3650668749"/>
      <w:bookmarkStart w:id="257" w:name="_Toc97"/>
      <w:bookmarkEnd w:id="256"/>
      <w:r>
        <w:rPr>
          <w:rtl w:val="true"/>
        </w:rPr>
        <w:t>پاسخ‌</w:t>
      </w:r>
      <w:bookmarkEnd w:id="25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كريم عده‌اى از ملائكه را مدبّر در برخى از امور قرار داده است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امور را تدبير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تدبير آنها به طور استقلال نيست؛ بلكه با مشيت و اراده خداوند متعال مى‌باشد، و مدبر و مربى مستقل و بالاصالة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جميل زينو مى‌گويد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النص المتقدم ايهام علي كل قارئ، فلم يقل احد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يفعل ذلك يعتبر كافراً، ناهيك عن الاجماع، اللهم الّا ان اعتقد نفعهم و ضرّهم استقلالًا، فهذا امر لا شك فيه و لايجوز ان يعتقد في الأمة المرحومة، ذلك الباطل الذي ضلت به اليهود و النصاري؛ فانّ امة الاسلام امة مرحومة، و محفوظة من تلك الغوائل، بما حفظ به كتابها و نبيّها</w:t>
      </w:r>
      <w:r>
        <w:rPr>
          <w:rFonts w:eastAsia="Amiri" w:cs="Amiri" w:ascii="Amiri" w:hAnsi="Amiri"/>
          <w:color w:val="111111"/>
          <w:sz w:val="28"/>
          <w:szCs w:val="28"/>
          <w:rtl w:val="true"/>
          <w:lang w:bidi="ar-SA"/>
        </w:rPr>
        <w:t xml:space="preserve">. </w:t>
      </w:r>
      <w:r>
        <w:rPr>
          <w:rStyle w:val="FootnoteAnchor"/>
          <w:rtl w:val="true"/>
        </w:rPr>
        <w:footnoteReference w:id="53"/>
      </w:r>
      <w:bookmarkStart w:id="258" w:name="pg1750_10432"/>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اين نص پيشين به توهم واداشتن هر خواننده‌اى است؛ چراكه هيچ يك از مسلمانان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كارى انجام دهد كافر است تا چه رسد به اينكه اجماع باشد، مگر اينكه اعتقاد به منفعت و ضرر آنها به طور استقلال داشته باشد، و اين امرى است كه در آن شكى وجود ندارد، و جايز نيست كه در امت مرحومه چنين اعتقادى كسى داشته باشد، اعتقاد باطلى كه يهود و نصارا با آن اعتقاد گمراه شدند، در حالى كه امت اسلام امت مرحومه‌اى بوده و از اين گمراهى‌ها محفوظ است همان‌گونه كه كتاب و پيامبرش نيز محفوظ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مقام خود اشاره كرده آنجا كه بخارى در صحيح 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يرد الله به خيراً يفقهه في الدين، و الله المعطي و انا القاسم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هر كس كه خداوند به او اراده خير كرده او را فقيه در دين خواهد كرد، و خداوند عطاكننده و من تقسيم‌كننده‌ام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939166_3650668749"/>
      <w:bookmarkStart w:id="260" w:name="_Toc98"/>
      <w:bookmarkEnd w:id="259"/>
      <w:r>
        <w:rPr>
          <w:rtl w:val="true"/>
        </w:rPr>
        <w:t>شبهه سوم</w:t>
      </w:r>
      <w:r>
        <w:rPr>
          <w:rtl w:val="true"/>
        </w:rPr>
        <w:t xml:space="preserve">: </w:t>
      </w:r>
      <w:r>
        <w:rPr>
          <w:rtl w:val="true"/>
        </w:rPr>
        <w:t>واسطه گرفتن شبيه گرفتن براى خداست‌</w:t>
      </w:r>
      <w:bookmarkEnd w:id="260"/>
    </w:p>
    <w:p>
      <w:pPr>
        <w:pStyle w:val="Heading4"/>
        <w:numPr>
          <w:ilvl w:val="3"/>
          <w:numId w:val="1"/>
        </w:numPr>
        <w:rPr/>
      </w:pPr>
      <w:bookmarkStart w:id="261" w:name="__RefHeading___Toc1939168_3650668749"/>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اثبتهم وسائط بين الله و بين خلقه كالحُجّاب الذين بين الملك و رعيته، بحيث يكونون هم يرفعون الي الله حوائج خلقه، فالله انّما يهدي عباده و يرزقهم بتوسطهم، فالخلق يسألونهم و هم يسألون الله، كما انّ الوسائط عند الملوك يسألون الملوك الحوائج للناس لقربهم</w:t>
      </w:r>
      <w:bookmarkStart w:id="263" w:name="pg1750_10433"/>
    </w:p>
    <w:p>
      <w:pPr>
        <w:pStyle w:val="BookText"/>
        <w:rPr/>
      </w:pPr>
      <w:bookmarkEnd w:id="26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منهم، و الناس يسألونهم ادباً منهم ان يباشروا سؤال الملك، او لانّ طلبهم من الوسائط انفع لهم من طلبهم من الملك، لكونهم اقرب الي الملك من الطالب للحوائج، فمن اثبتهم وسائط علي هذا الوجه فهو كافر مشرك يجب ان يستتاب، فان تاب والّا قتل، و هؤلاء مشبهون لله، شبهوا المخلوق بالخالق و جعلوا لله انداداً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هر كس كه آنها را واسطه بين خدا و بين خلقش قرار دهد همچون دربانانى كه بين پادشاه و رعيتش هستند، به حيثى كه آنان حوايج خلقش را نزد خدا مى‌برند و خداوند بندگان را هدايت كرده و به آنها</w:t>
      </w:r>
    </w:p>
    <w:p>
      <w:pPr>
        <w:pStyle w:val="BookText"/>
        <w:rPr/>
      </w:pPr>
      <w:r>
        <w:rPr>
          <w:rFonts w:ascii="IRNazanin" w:hAnsi="IRNazanin" w:eastAsia="IRNazanin"/>
          <w:color w:val="111111"/>
          <w:sz w:val="28"/>
          <w:sz w:val="28"/>
          <w:szCs w:val="28"/>
          <w:rtl w:val="true"/>
          <w:lang w:bidi="fa-IR"/>
        </w:rPr>
        <w:t>به توسط اين واسطه‌ها روزى مى‌دهد، و خلق از آنها مى‌خواهد و آنها از خدا مى‌خواهند، آن‌گونه كه واسطه‌هاى نزد پادشاهان به جهت تقرب به آنها از آنها حوايج مردم را مى‌خواهند، و مردم هم از آنها درخواست مى‌كنند، به جهت ادبى كه دارند از اينكه خودشان از پادشاه بخواهد، يا به جهت آنكه درخواست آنها از واسطه‌ها به آنها بيشتر نفع مى‌دهد تا اينكه خودشان از پادشاه بخواهند؛ چراكه آنها از درخواست‌كننده حاجت‌ها نزد پادشاه قرب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واسطه‌ها را به اين نحو ثابت كند او كافر و مشركى است كه بايد توبه كند، وگرنه بايد كشته شود؛ زيرا اينان مردم را به خدا تشبيه كرده و براى خداوند شبيه و مثل قرار داده‌اند</w:t>
      </w:r>
      <w:r>
        <w:rPr>
          <w:rFonts w:eastAsia="IRNazanin" w:cs="IRNazanin"/>
          <w:color w:val="111111"/>
          <w:sz w:val="28"/>
          <w:szCs w:val="28"/>
          <w:rtl w:val="true"/>
          <w:lang w:bidi="fa-IR"/>
        </w:rPr>
        <w:t>.</w:t>
      </w:r>
    </w:p>
    <w:p>
      <w:pPr>
        <w:pStyle w:val="Heading4"/>
        <w:numPr>
          <w:ilvl w:val="3"/>
          <w:numId w:val="1"/>
        </w:numPr>
        <w:rPr/>
      </w:pPr>
      <w:bookmarkStart w:id="264" w:name="__RefHeading___Toc1939170_3650668749"/>
      <w:bookmarkStart w:id="265" w:name="_Toc100"/>
      <w:bookmarkEnd w:id="264"/>
      <w:r>
        <w:rPr>
          <w:rtl w:val="true"/>
        </w:rPr>
        <w:t>پاسخ‌</w:t>
      </w:r>
      <w:bookmarkEnd w:id="2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جميل زينو در پاسخ اين اشكال مى‌گويد</w:t>
      </w:r>
      <w:r>
        <w:rPr>
          <w:rFonts w:eastAsia="IRNazanin" w:cs="IRNazanin"/>
          <w:color w:val="111111"/>
          <w:sz w:val="28"/>
          <w:szCs w:val="28"/>
          <w:rtl w:val="true"/>
          <w:lang w:bidi="fa-IR"/>
        </w:rPr>
        <w:t>:</w:t>
      </w:r>
      <w:bookmarkStart w:id="266" w:name="pg1750_10434"/>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ولا يخفي عليك ايها القارئ الكريم ما في تلك العبارة من الزيغ و الضلال، ففرق بين من يقيس الخالق بالمخلوق، فهو كافر لامحالة و بين من لا يقيس، بل لديه مجرد التشابه في الظاهر دون الحقيقة، فما الضير في من يقصد الأنبياء و الصلحاء في قضاء الحوائج، و قد جاءت النصوص صحيحة في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مجرد القصد يقاس بقصد ملوك الارض و انّ الشبه في ذلك كثيرة، لما أمرنا الله بالسجود للكعبة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 تو مخفى نماند اى خواننده كريم كه چقدر در اين عبارت لغزش و گمراهى است؛ زيرا فرق است بين كسى كه خالق را به مخلوق قياس مى‌كند كه او به طور حتم كافر است، و بين كسى كه چنين قياسى ندارد بلكه او در ظاهر تشابهى ايجاد كرده نه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مشكلى نيست درباره كسى كه قصد انبيا و صالحان را در برآورده كردن حوائج نموده است، در حالى كه نصوص صحيح در جواز اين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مجرد قصد موجب قياس به قصد پادشاهان زمين شود كه وجوه شباهت در اين مسأله بسيار است، خداوند ما را به سجده به طرف كعبه امر نمى‌نمود </w:t>
      </w:r>
      <w:r>
        <w:rPr>
          <w:rFonts w:eastAsia="IRNazanin" w:cs="IRNazanin"/>
          <w:color w:val="111111"/>
          <w:sz w:val="28"/>
          <w:szCs w:val="28"/>
          <w:rtl w:val="true"/>
          <w:lang w:bidi="fa-IR"/>
        </w:rPr>
        <w:t>....</w:t>
      </w:r>
    </w:p>
    <w:p>
      <w:pPr>
        <w:pStyle w:val="Heading3"/>
        <w:numPr>
          <w:ilvl w:val="2"/>
          <w:numId w:val="1"/>
        </w:numPr>
        <w:rPr/>
      </w:pPr>
      <w:bookmarkStart w:id="267" w:name="__RefHeading___Toc1939172_3650668749"/>
      <w:bookmarkStart w:id="268" w:name="_Toc101"/>
      <w:bookmarkEnd w:id="267"/>
      <w:r>
        <w:rPr>
          <w:rtl w:val="true"/>
        </w:rPr>
        <w:t>شبهه چهارم</w:t>
      </w:r>
      <w:r>
        <w:rPr>
          <w:rtl w:val="true"/>
        </w:rPr>
        <w:t xml:space="preserve">: </w:t>
      </w:r>
      <w:r>
        <w:rPr>
          <w:rtl w:val="true"/>
        </w:rPr>
        <w:t xml:space="preserve">توسل اختصاص به زمان حيات پيامبر </w:t>
      </w:r>
      <w:r>
        <w:rPr>
          <w:rtl w:val="true"/>
        </w:rPr>
        <w:t>(</w:t>
      </w:r>
      <w:r>
        <w:rPr>
          <w:rtl w:val="true"/>
        </w:rPr>
        <w:t>ص</w:t>
      </w:r>
      <w:r>
        <w:rPr>
          <w:rtl w:val="true"/>
        </w:rPr>
        <w:t xml:space="preserve">) </w:t>
      </w:r>
      <w:r>
        <w:rPr>
          <w:rtl w:val="true"/>
        </w:rPr>
        <w:t>دارد</w:t>
      </w:r>
      <w:bookmarkEnd w:id="268"/>
    </w:p>
    <w:p>
      <w:pPr>
        <w:pStyle w:val="Heading4"/>
        <w:numPr>
          <w:ilvl w:val="3"/>
          <w:numId w:val="1"/>
        </w:numPr>
        <w:rPr/>
      </w:pPr>
      <w:bookmarkStart w:id="269" w:name="__RefHeading___Toc1939174_3650668749"/>
      <w:bookmarkStart w:id="270" w:name="_Toc102"/>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271" w:name="pg1750_10435"/>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مى‌كنند، خدا عذابشان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اين آيه دليل بر منع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انتقال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است و تنها توسل را اختصاص به زمان حيات آن حضرت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ترمذى به اسنادش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 الله امانين لأمتي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مضيت تركت فيهم الاستغفار الي يوم القيامة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خداوند دو امان براى امتم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تا تو در ميان آنها هستى، خداوند آنها را مجازات نخواهد كرد؛ و تا استغفار مى‌كنند، خدا عذابشان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از دنيا رحلت كردم در ميان شما استغفار را تا روز قيامت به جاى مى‌گزارم</w:t>
      </w:r>
      <w:r>
        <w:rPr>
          <w:rFonts w:eastAsia="IRNazanin" w:cs="IRNazanin"/>
          <w:color w:val="111111"/>
          <w:sz w:val="28"/>
          <w:szCs w:val="28"/>
          <w:rtl w:val="true"/>
          <w:lang w:bidi="fa-IR"/>
        </w:rPr>
        <w:t>.</w:t>
      </w:r>
    </w:p>
    <w:p>
      <w:pPr>
        <w:pStyle w:val="Heading4"/>
        <w:numPr>
          <w:ilvl w:val="3"/>
          <w:numId w:val="1"/>
        </w:numPr>
        <w:rPr/>
      </w:pPr>
      <w:bookmarkStart w:id="272" w:name="__RefHeading___Toc1939176_3650668749"/>
      <w:bookmarkStart w:id="273" w:name="_Toc103"/>
      <w:bookmarkEnd w:id="272"/>
      <w:r>
        <w:rPr>
          <w:rtl w:val="true"/>
        </w:rPr>
        <w:t>پاسخ‌</w:t>
      </w:r>
      <w:bookmarkEnd w:id="27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شأن نزول اين آيه پاسخ اين شبهه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از ابن ابزى نقل كرده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اولئك البقية من المسلمين الذين بقوا فيها يستغفرون، فلمّا خرجوا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أَلَّا يُعَذِّبَهُمُ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لآية، فاذن في فتح مكة، فهو العذاب الذي وعدهم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استغفار مى‌كنند، خدا عذابشان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بقيه مسلمانان بودند كه در مكه باقى مانده و استغفار مى‌كردند، و چون از مكه خارج شدند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شده آنها را كه خداوند عذابشان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اذن داد تا مكه را فتح كند و اين عذابى بود كه به آنها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در تفسير آيه مورد نظر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باستغفارهم امّا استغفار من بقي فيهم من المؤمنين او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غفرانك</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به استغفار آنها يا استغفار كسانى است كه از مؤمنان در بين مشركان باقى مانده‌اند و يا قول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و مغفرت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بغوى در تفسيرش از برخى از مفسران ذكر كرده كه مراد به استغفار اسلام است</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كه از صحيح ترمذى به آن استشهاد شده به جهت وجود اسماعيل بن مهاجر در سند آن ضعيف است، و خود ترمذى بعد از نقلش آن را حديث غريب معرفى كرده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صحت سند حديث فوق، دلالت بر نفى توسل به</w:t>
      </w:r>
      <w:bookmarkStart w:id="274" w:name="pg1750_10437"/>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ندارد؛ زيرا در آن نيامده كه تا من هستم به من توسل كنيد و هنگامى كه من رفتم به من توسل نكنيد بلكه تنها استغفار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دلالت دارد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حق اين امت لطف كرده و تا من زنده‌ام هرگز آنها را عذاب نمى‌كند ولى من كه از دنيا رحلت كردم بايد استغفار كنند تا از عذاب الهى در امان باشند، و اين استغفار اگر نزد من انجام گرفته و من نيز براى آنان طلب مغفرت كنم خداوند توبه‌پذير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خداوند سبحان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واز خدا طلب آمرزش مى‌كردند، وپيامبر براى آنها استغفار مى‌كرد، خدا را توبه‌پذير مهربان مى‌يافتند</w:t>
      </w:r>
      <w:r>
        <w:rPr>
          <w:rFonts w:eastAsia="IRNazanin" w:cs="IRNazanin"/>
          <w:color w:val="111111"/>
          <w:sz w:val="28"/>
          <w:szCs w:val="28"/>
          <w:rtl w:val="true"/>
          <w:lang w:bidi="fa-IR"/>
        </w:rPr>
        <w:t>.</w:t>
      </w:r>
    </w:p>
    <w:p>
      <w:pPr>
        <w:pStyle w:val="Heading3"/>
        <w:numPr>
          <w:ilvl w:val="2"/>
          <w:numId w:val="1"/>
        </w:numPr>
        <w:rPr/>
      </w:pPr>
      <w:bookmarkStart w:id="275" w:name="__RefHeading___Toc1939178_3650668749"/>
      <w:bookmarkStart w:id="276" w:name="_Toc104"/>
      <w:bookmarkEnd w:id="275"/>
      <w:r>
        <w:rPr>
          <w:rtl w:val="true"/>
        </w:rPr>
        <w:t>شبهه پنجم</w:t>
      </w:r>
      <w:r>
        <w:rPr>
          <w:rtl w:val="true"/>
        </w:rPr>
        <w:t xml:space="preserve">: </w:t>
      </w:r>
      <w:r>
        <w:rPr>
          <w:rtl w:val="true"/>
        </w:rPr>
        <w:t>توسل مورد مذمت خداست‌</w:t>
      </w:r>
      <w:bookmarkEnd w:id="276"/>
    </w:p>
    <w:p>
      <w:pPr>
        <w:pStyle w:val="Heading4"/>
        <w:numPr>
          <w:ilvl w:val="3"/>
          <w:numId w:val="1"/>
        </w:numPr>
        <w:rPr/>
      </w:pPr>
      <w:bookmarkStart w:id="277" w:name="__RefHeading___Toc1939180_3650668749"/>
      <w:bookmarkStart w:id="278" w:name="_Toc105"/>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يَدْعُونَ يَبْتَغُونَ إِلي رَبِّهِمُ الْوَسِيلَةَ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را كه آنان مى‌خوانند، خودشان وسيله‌اى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مشركان نيز بت‌ها را مى‌خوانده و آنها را وسيله قرار مى‌دادند و اين به نوبه خود دلالت بر مذمت توسل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9" w:name="__RefHeading___Toc1939182_3650668749"/>
      <w:bookmarkStart w:id="280" w:name="_Toc106"/>
      <w:bookmarkEnd w:id="279"/>
      <w:r>
        <w:rPr>
          <w:rtl w:val="true"/>
        </w:rPr>
        <w:t>پاسخ‌</w:t>
      </w:r>
      <w:bookmarkStart w:id="281" w:name="pg1750_10438"/>
      <w:bookmarkEnd w:id="280"/>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 ملاحظه آيه قبل كه مربوط به اين آيه است پى مى‌بريم كه اين آيه كسانى را مذمت مى‌كند كه ديدگاه استقلالى براى وسيله و واسطه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قبل از اين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مى‌توانند مشكلى را از شما برطرف سازند، ونه تغييرى در آن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ديدگاه استقلالى آنها نسبت به شريكان دارد؛ به اين معنا كه آنان ارتباط غيرخدا را در برآورده كردن حاجات از خداوند قطع شده مى‌دانستند</w:t>
      </w:r>
      <w:r>
        <w:rPr>
          <w:rFonts w:eastAsia="IRNazanin" w:cs="IRNazanin"/>
          <w:color w:val="111111"/>
          <w:sz w:val="28"/>
          <w:szCs w:val="28"/>
          <w:rtl w:val="true"/>
          <w:lang w:bidi="fa-IR"/>
        </w:rPr>
        <w:t>.</w:t>
      </w:r>
    </w:p>
    <w:p>
      <w:pPr>
        <w:pStyle w:val="Heading3"/>
        <w:numPr>
          <w:ilvl w:val="2"/>
          <w:numId w:val="1"/>
        </w:numPr>
        <w:rPr/>
      </w:pPr>
      <w:bookmarkStart w:id="282" w:name="__RefHeading___Toc1939184_3650668749"/>
      <w:bookmarkStart w:id="283" w:name="_Toc107"/>
      <w:bookmarkEnd w:id="282"/>
      <w:r>
        <w:rPr>
          <w:rtl w:val="true"/>
        </w:rPr>
        <w:t>شبهه ششم</w:t>
      </w:r>
      <w:r>
        <w:rPr>
          <w:rtl w:val="true"/>
        </w:rPr>
        <w:t xml:space="preserve">: </w:t>
      </w:r>
      <w:r>
        <w:rPr>
          <w:rtl w:val="true"/>
        </w:rPr>
        <w:t xml:space="preserve">كلام امام سجاد </w:t>
      </w:r>
      <w:r>
        <w:rPr>
          <w:rtl w:val="true"/>
        </w:rPr>
        <w:t>(</w:t>
      </w:r>
      <w:r>
        <w:rPr>
          <w:rtl w:val="true"/>
        </w:rPr>
        <w:t>ع</w:t>
      </w:r>
      <w:r>
        <w:rPr>
          <w:rtl w:val="true"/>
        </w:rPr>
        <w:t xml:space="preserve">) </w:t>
      </w:r>
      <w:r>
        <w:rPr>
          <w:rtl w:val="true"/>
        </w:rPr>
        <w:t>با توسل ناسازگار است‌</w:t>
      </w:r>
      <w:bookmarkEnd w:id="283"/>
    </w:p>
    <w:p>
      <w:pPr>
        <w:pStyle w:val="Heading4"/>
        <w:numPr>
          <w:ilvl w:val="3"/>
          <w:numId w:val="1"/>
        </w:numPr>
        <w:rPr/>
      </w:pPr>
      <w:bookmarkStart w:id="284" w:name="__RefHeading___Toc1939186_3650668749"/>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مطابق ادله عقلى و نقلى ما معتقد به ضرورت توسل و توجه به وسائل در رسيدن به حوايج مى‌باشيم، ولى در برخى از دعاهاى منسوب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يامن لاتبدّل حكمته الوسائل</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كسى كه وسايل، حكمت تو را تغيير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كه اين جمله با توسل سازگارى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1939188_3650668749"/>
      <w:bookmarkStart w:id="287" w:name="_Toc109"/>
      <w:bookmarkEnd w:id="286"/>
      <w:r>
        <w:rPr>
          <w:rtl w:val="true"/>
        </w:rPr>
        <w:t>پاسخ‌</w:t>
      </w:r>
      <w:bookmarkStart w:id="288" w:name="pg1750_10439"/>
      <w:bookmarkEnd w:id="287"/>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دنبال وسيله مى‌رويم به اين جهت است كه عالم معنويات همانند عالم ماديات، عالم اسباب و مسبّبات است و هرگز هدفمان اين نيست كه از اين طريق حكمت خدا را تغيير و تبديل نماييم، بلكه حكمت خداوند از طريق وسايل، ايجاد و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بودن خداوند به معانى مختلفى آمده است كه يكى از آنها به معناى هدفمند و غايت‌مند بودن افعال الهى است و ديگر اينكه خداوند هر چيزى را محكم و متقن و در جاى خود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خداى متعال براى رسيدن به اهدافش وسيله را قرار داده كه در طول اهدافش مى‌باشد يعنى اهدافش از اين طريق تحصيل مى‌شود و هرگز وسايل با اهداف او ناسازگارى ندارد</w:t>
      </w:r>
      <w:r>
        <w:rPr>
          <w:rFonts w:eastAsia="IRNazanin" w:cs="IRNazanin"/>
          <w:color w:val="111111"/>
          <w:sz w:val="28"/>
          <w:szCs w:val="28"/>
          <w:rtl w:val="true"/>
          <w:lang w:bidi="fa-IR"/>
        </w:rPr>
        <w:t>.</w:t>
      </w:r>
    </w:p>
    <w:p>
      <w:pPr>
        <w:pStyle w:val="Heading3"/>
        <w:numPr>
          <w:ilvl w:val="2"/>
          <w:numId w:val="1"/>
        </w:numPr>
        <w:rPr/>
      </w:pPr>
      <w:bookmarkStart w:id="289" w:name="__RefHeading___Toc1939190_3650668749"/>
      <w:bookmarkStart w:id="290" w:name="_Toc110"/>
      <w:bookmarkEnd w:id="289"/>
      <w:r>
        <w:rPr>
          <w:rtl w:val="true"/>
        </w:rPr>
        <w:t>شبهه هفتم</w:t>
      </w:r>
      <w:r>
        <w:rPr>
          <w:rtl w:val="true"/>
        </w:rPr>
        <w:t xml:space="preserve">: </w:t>
      </w:r>
      <w:r>
        <w:rPr>
          <w:rtl w:val="true"/>
        </w:rPr>
        <w:t>تنها اسماء الهى وسيله تقرب است‌</w:t>
      </w:r>
      <w:bookmarkEnd w:id="290"/>
    </w:p>
    <w:p>
      <w:pPr>
        <w:pStyle w:val="Heading4"/>
        <w:numPr>
          <w:ilvl w:val="3"/>
          <w:numId w:val="1"/>
        </w:numPr>
        <w:rPr/>
      </w:pPr>
      <w:bookmarkStart w:id="291" w:name="__RefHeading___Toc1939192_3650668749"/>
      <w:bookmarkStart w:id="292" w:name="_Toc11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آيات الهى تنها وسيله براى تقرّب به سوى خداوند اسماء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الْحُسْني فَادْعُوهُ بِها وَ ذَرُوا الَّذِينَ يُلْحِدُونَ فِي أَسْمائِهِ سَيُجْزَوْنَ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براى خدا، نام‌هاى نيك است، خدا را با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وكسانى كه در اسماى خدا تحريف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غير او مى‌نهند، وشريك برايش قائل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 زودى جزاى اعمالى را كه انجام مى‌دادند، مى‌بينند</w:t>
      </w:r>
      <w:r>
        <w:rPr>
          <w:rFonts w:eastAsia="Amiri" w:cs="Amiri" w:ascii="Amiri" w:hAnsi="Amiri"/>
          <w:color w:val="111111"/>
          <w:sz w:val="28"/>
          <w:szCs w:val="28"/>
          <w:rtl w:val="true"/>
          <w:lang w:bidi="ar-SA"/>
        </w:rPr>
        <w:t>.</w:t>
      </w:r>
      <w:bookmarkStart w:id="293" w:name="pg1750_10440"/>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مساجد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را شريك خدا نخوانيد</w:t>
      </w:r>
      <w:r>
        <w:rPr>
          <w:rFonts w:eastAsia="IRNazanin" w:cs="IRNazanin"/>
          <w:color w:val="111111"/>
          <w:sz w:val="28"/>
          <w:szCs w:val="28"/>
          <w:rtl w:val="true"/>
          <w:lang w:bidi="fa-IR"/>
        </w:rPr>
        <w:t>.</w:t>
      </w:r>
    </w:p>
    <w:p>
      <w:pPr>
        <w:pStyle w:val="Heading4"/>
        <w:numPr>
          <w:ilvl w:val="3"/>
          <w:numId w:val="1"/>
        </w:numPr>
        <w:rPr/>
      </w:pPr>
      <w:bookmarkStart w:id="294" w:name="__RefHeading___Toc1939194_3650668749"/>
      <w:bookmarkStart w:id="295" w:name="_Toc112"/>
      <w:bookmarkEnd w:id="294"/>
      <w:r>
        <w:rPr>
          <w:rtl w:val="true"/>
        </w:rPr>
        <w:t>پاسخ‌</w:t>
      </w:r>
      <w:bookmarkEnd w:id="295"/>
    </w:p>
    <w:p>
      <w:pPr>
        <w:pStyle w:val="BookText"/>
        <w:rPr/>
      </w:pPr>
      <w:r>
        <w:rPr>
          <w:rFonts w:ascii="IRNazanin" w:hAnsi="IRNazanin" w:eastAsia="IRNazanin"/>
          <w:color w:val="111111"/>
          <w:sz w:val="28"/>
          <w:sz w:val="28"/>
          <w:szCs w:val="28"/>
          <w:rtl w:val="true"/>
          <w:lang w:bidi="fa-IR"/>
        </w:rPr>
        <w:t>مقصود از دعا در مجموع اين آيات، مطلق دعا وخواستن نيست؛ بلكه دعا ونداى خاصّى است كه با قصدِ آن معنا، مرادف با معناى عبادت مى‌شود وآن معناى الوهيت ويا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اينكه مجموع اين آيات مربوط به بت‌پرستانى است كه گمان مى‌كردند بت‌هايشان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موجوداتى كه اين بت‌ها رمز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شئون تدبير را مالكند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آنها استقلال در فعل وتصرف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هر نوع تواضع براى كسى ودرخواست از كسى غير از خداوند با اين اعتقاد عبادت او محسوب شده وشرك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به خوبى از برخى آيات ديگر استفاده مى‌شود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أَغْنَتْ عَنْهُمْ آلِهَتُهُمُ الَّتِي يَدْعُونَ مِنْ دُونِ اللَّهِ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از خدا همه خدايان باطلى را كه مى‌پرستيدند، هيچ رفع هلاكت از آنان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الَّذِينَ يَدْعُونَ مِنْ دُونِهِ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از خداى يكتا كه به خدايى مى‌خوانند، قادر بر شفاعت كسى نيستند</w:t>
      </w:r>
      <w:r>
        <w:rPr>
          <w:rFonts w:eastAsia="Amiri" w:cs="Amiri" w:ascii="Amiri" w:hAnsi="Amiri"/>
          <w:color w:val="111111"/>
          <w:sz w:val="28"/>
          <w:szCs w:val="28"/>
          <w:rtl w:val="true"/>
          <w:lang w:bidi="ar-SA"/>
        </w:rPr>
        <w:t>.</w:t>
      </w:r>
      <w:bookmarkStart w:id="296" w:name="pg1750_10441"/>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غير او، معبودانى را كه به خدايى مى‌خوانيد در جهان مالك پوست هسته خرمايى هم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يَمْلِكُونَ كَشْفَ الضُّرِّ عَنْكُمْ وَ لا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نمى‌توانند دفع ضرر وتغيير حالى از شما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علّت مذمّت مشركين از طرف خداوند اين بوده كه آنان معتقد به تدبير وتصرّف بتان به نحو استقلال وبدون اذن ومشيت خداوند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سقاف شافعى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غير خدا را عبادت نكنيد ودر كنار او اين بت‌ها را نپرستيد؛ بت‌هايى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أَأَرْبابٌ مُتَفَرِّقُونَ خَيْرٌ أَمِ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معناى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تَدْعُونَ مِنْ دُونِهِ ما يَمْلِكُونَ مِنْ 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يَسْمَعُوا دُعاءَكُمْ وَ لَوْ سَمِعُوا مَا اسْتَجابُوا لَكُمْ وَ يَوْمَ الْقِيامَةِ يَكْفُرُونَ بِشِرْكِكُمْ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كسانى كه عبادت مى‌كنيد مالك هيچ چيز براى شما نيستند؛ اگرچه لفّافه هسته خرما هم باشد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297" w:name="__RefHeading___Toc1939196_3650668749"/>
      <w:bookmarkStart w:id="298" w:name="_Toc113"/>
      <w:bookmarkEnd w:id="297"/>
      <w:r>
        <w:rPr>
          <w:rtl w:val="true"/>
        </w:rPr>
        <w:t>شبهه هشتم</w:t>
      </w:r>
      <w:r>
        <w:rPr>
          <w:rtl w:val="true"/>
        </w:rPr>
        <w:t xml:space="preserve">: </w:t>
      </w:r>
      <w:r>
        <w:rPr>
          <w:rtl w:val="true"/>
        </w:rPr>
        <w:t>مقصود از وسيله اعمال صالح است‌</w:t>
      </w:r>
      <w:bookmarkEnd w:id="298"/>
    </w:p>
    <w:p>
      <w:pPr>
        <w:pStyle w:val="Heading4"/>
        <w:numPr>
          <w:ilvl w:val="3"/>
          <w:numId w:val="1"/>
        </w:numPr>
        <w:rPr/>
      </w:pPr>
      <w:bookmarkStart w:id="299" w:name="__RefHeading___Toc1939198_3650668749"/>
      <w:bookmarkStart w:id="300" w:name="_Toc114"/>
      <w:bookmarkEnd w:id="299"/>
      <w:r>
        <w:rPr>
          <w:rtl w:val="true"/>
        </w:rPr>
        <w:t>اشاره</w:t>
      </w:r>
      <w:bookmarkEnd w:id="3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در توجيه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bookmarkStart w:id="301" w:name="pg1750_10442"/>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وسيله در اين آيه، طاعات واعمال صالح است كه بنده به توسط آن به سوى خدا تقرّب پيدا مى‌كند</w:t>
      </w:r>
      <w:r>
        <w:rPr>
          <w:rFonts w:eastAsia="IRNazanin" w:cs="IRNazanin"/>
          <w:color w:val="111111"/>
          <w:sz w:val="28"/>
          <w:szCs w:val="28"/>
          <w:rtl w:val="true"/>
          <w:lang w:bidi="fa-IR"/>
        </w:rPr>
        <w:t>.</w:t>
      </w:r>
    </w:p>
    <w:p>
      <w:pPr>
        <w:pStyle w:val="Heading4"/>
        <w:numPr>
          <w:ilvl w:val="3"/>
          <w:numId w:val="1"/>
        </w:numPr>
        <w:rPr/>
      </w:pPr>
      <w:bookmarkStart w:id="302" w:name="__RefHeading___Toc1939200_3650668749"/>
      <w:bookmarkStart w:id="303" w:name="_Toc115"/>
      <w:bookmarkEnd w:id="302"/>
      <w:r>
        <w:rPr>
          <w:rtl w:val="true"/>
        </w:rPr>
        <w:t>پاسخ‌</w:t>
      </w:r>
      <w:bookmarkEnd w:id="303"/>
    </w:p>
    <w:p>
      <w:pPr>
        <w:pStyle w:val="BookText"/>
        <w:rPr/>
      </w:pPr>
      <w:r>
        <w:rPr>
          <w:rFonts w:ascii="IRNazanin" w:hAnsi="IRNazanin" w:eastAsia="IRNazanin"/>
          <w:color w:val="111111"/>
          <w:sz w:val="28"/>
          <w:sz w:val="28"/>
          <w:szCs w:val="28"/>
          <w:rtl w:val="true"/>
          <w:lang w:bidi="fa-IR"/>
        </w:rPr>
        <w:t xml:space="preserve">وسيله گرچه هر چيزى است كه منشأ قرب به خداوند متعال مى‌شود، ولى مى‌توان يكى از آن وسايل قرب را مقام ودعاى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واز آنجا كه حيات اولياى الهى ودر رأس آنان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لذا توسل به مقام ودعاى آن بزرگواران از وسايل قرب الهى به حساب مى‌آيد</w:t>
      </w:r>
      <w:r>
        <w:rPr>
          <w:rFonts w:eastAsia="IRNazanin" w:cs="IRNazanin"/>
          <w:color w:val="111111"/>
          <w:sz w:val="28"/>
          <w:szCs w:val="28"/>
          <w:rtl w:val="true"/>
          <w:lang w:bidi="fa-IR"/>
        </w:rPr>
        <w:t>.</w:t>
      </w:r>
    </w:p>
    <w:p>
      <w:pPr>
        <w:pStyle w:val="Heading3"/>
        <w:numPr>
          <w:ilvl w:val="2"/>
          <w:numId w:val="1"/>
        </w:numPr>
        <w:rPr/>
      </w:pPr>
      <w:bookmarkStart w:id="304" w:name="__RefHeading___Toc1939202_3650668749"/>
      <w:bookmarkStart w:id="305" w:name="_Toc116"/>
      <w:bookmarkEnd w:id="304"/>
      <w:r>
        <w:rPr>
          <w:rtl w:val="true"/>
        </w:rPr>
        <w:t>شبهه نهم</w:t>
      </w:r>
      <w:r>
        <w:rPr>
          <w:rtl w:val="true"/>
        </w:rPr>
        <w:t xml:space="preserve">: </w:t>
      </w:r>
      <w:r>
        <w:rPr>
          <w:rtl w:val="true"/>
        </w:rPr>
        <w:t xml:space="preserve">حضرت ابراهيم </w:t>
      </w:r>
      <w:r>
        <w:rPr>
          <w:rtl w:val="true"/>
        </w:rPr>
        <w:t>(</w:t>
      </w:r>
      <w:r>
        <w:rPr>
          <w:rtl w:val="true"/>
        </w:rPr>
        <w:t>ع</w:t>
      </w:r>
      <w:r>
        <w:rPr>
          <w:rtl w:val="true"/>
        </w:rPr>
        <w:t xml:space="preserve">) </w:t>
      </w:r>
      <w:r>
        <w:rPr>
          <w:rtl w:val="true"/>
        </w:rPr>
        <w:t>وساطت جبرئيل را قبول نمى‌كند</w:t>
      </w:r>
      <w:bookmarkEnd w:id="305"/>
    </w:p>
    <w:p>
      <w:pPr>
        <w:pStyle w:val="Heading4"/>
        <w:numPr>
          <w:ilvl w:val="3"/>
          <w:numId w:val="1"/>
        </w:numPr>
        <w:rPr/>
      </w:pPr>
      <w:bookmarkStart w:id="306" w:name="__RefHeading___Toc1939204_3650668749"/>
      <w:bookmarkStart w:id="307" w:name="_Toc117"/>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در تفاسير آمده است، هنگامى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آتش انداخته شود، جبرئيل نزد او آمده،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احتياج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به پروردگار عالميان آرى</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308" w:name="__RefHeading___Toc1939206_3650668749"/>
      <w:bookmarkStart w:id="309" w:name="_Toc118"/>
      <w:bookmarkEnd w:id="308"/>
      <w:r>
        <w:rPr>
          <w:rtl w:val="true"/>
        </w:rPr>
        <w:t>پاسخ‌</w:t>
      </w:r>
      <w:bookmarkEnd w:id="30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وسيله گفته شده كه انسان به كسى متوسل مى‌شود كه از خودش نزد خداوند مقرّب‌تر باشد ودر مورد جبرئيل نمى‌توانيم ادّعا كنيم كه او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ومقرّب‌تر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من به تو كه</w:t>
      </w:r>
      <w:bookmarkStart w:id="310" w:name="pg1750_10443"/>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بخواهى با اراده ومشيت استقلالى خودت براى من كارى انجام دهى احتياج ندارم، ولى به خدا كه تمام كارهايش را با اسباب كه از آن جمله جبرئيل است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صلاح بداند انجام مى‌دهد واو خود</w:t>
      </w:r>
    </w:p>
    <w:p>
      <w:pPr>
        <w:pStyle w:val="BookText"/>
        <w:rPr/>
      </w:pPr>
      <w:r>
        <w:rPr>
          <w:rFonts w:ascii="IRNazanin" w:hAnsi="IRNazanin" w:eastAsia="IRNazanin"/>
          <w:color w:val="111111"/>
          <w:sz w:val="28"/>
          <w:sz w:val="28"/>
          <w:szCs w:val="28"/>
          <w:rtl w:val="true"/>
          <w:lang w:bidi="fa-IR"/>
        </w:rPr>
        <w:t>به حال من آگاه‌تر است</w:t>
      </w:r>
      <w:r>
        <w:rPr>
          <w:rFonts w:eastAsia="IRNazanin" w:cs="IRNazanin"/>
          <w:color w:val="111111"/>
          <w:sz w:val="28"/>
          <w:szCs w:val="28"/>
          <w:rtl w:val="true"/>
          <w:lang w:bidi="fa-IR"/>
        </w:rPr>
        <w:t>.</w:t>
      </w:r>
    </w:p>
    <w:p>
      <w:pPr>
        <w:pStyle w:val="Heading3"/>
        <w:numPr>
          <w:ilvl w:val="2"/>
          <w:numId w:val="1"/>
        </w:numPr>
        <w:rPr/>
      </w:pPr>
      <w:bookmarkStart w:id="311" w:name="__RefHeading___Toc1939208_3650668749"/>
      <w:bookmarkStart w:id="312" w:name="_Toc119"/>
      <w:bookmarkEnd w:id="311"/>
      <w:r>
        <w:rPr>
          <w:rtl w:val="true"/>
        </w:rPr>
        <w:t>شبهه دهم</w:t>
      </w:r>
      <w:r>
        <w:rPr>
          <w:rtl w:val="true"/>
        </w:rPr>
        <w:t xml:space="preserve">: </w:t>
      </w:r>
      <w:r>
        <w:rPr>
          <w:rtl w:val="true"/>
        </w:rPr>
        <w:t>عمل معيار تقرب است نه توسل‌</w:t>
      </w:r>
      <w:bookmarkEnd w:id="312"/>
    </w:p>
    <w:p>
      <w:pPr>
        <w:pStyle w:val="Heading4"/>
        <w:numPr>
          <w:ilvl w:val="3"/>
          <w:numId w:val="1"/>
        </w:numPr>
        <w:rPr/>
      </w:pPr>
      <w:bookmarkStart w:id="313" w:name="__RefHeading___Toc1939210_3650668749"/>
      <w:bookmarkStart w:id="314" w:name="_Toc120"/>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گفته شده براى رسيدن به بهشت و نعمت‌هاى آن بايد عمل كرد و عمل صالح را وسيله براى تقرّب به خدا آورد نه آنكه با توسل به ذات عمل ديگرى را وسيله قرار داده و با آن به خدا تقرّب جست</w:t>
      </w:r>
      <w:r>
        <w:rPr>
          <w:rFonts w:eastAsia="IRNazanin" w:cs="IRNazanin"/>
          <w:color w:val="111111"/>
          <w:sz w:val="28"/>
          <w:szCs w:val="28"/>
          <w:rtl w:val="true"/>
          <w:lang w:bidi="fa-IR"/>
        </w:rPr>
        <w:t>.</w:t>
      </w:r>
    </w:p>
    <w:p>
      <w:pPr>
        <w:pStyle w:val="Heading4"/>
        <w:numPr>
          <w:ilvl w:val="3"/>
          <w:numId w:val="1"/>
        </w:numPr>
        <w:rPr/>
      </w:pPr>
      <w:bookmarkStart w:id="315" w:name="__RefHeading___Toc1939212_3650668749"/>
      <w:bookmarkStart w:id="316" w:name="_Toc121"/>
      <w:bookmarkEnd w:id="315"/>
      <w:r>
        <w:rPr>
          <w:rtl w:val="true"/>
        </w:rPr>
        <w:t>پاسخ‌</w:t>
      </w:r>
      <w:bookmarkEnd w:id="31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برابر عملى كه براى خدا انجام مى‌دهد مستحق جزا نيست؛ چرا كه عبادت انسان تشكرى است از خداوند متعال در برابر نعمت‌هايى كه به او داده و نحوه آن را خداوند تعيين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توسل و رفتن به سراغ وسيله و از او كمك گرفتن براى رسيدن به اهداف خود مصداق بارز عمل صالح است كه از انسان سر مى‌زند؛ چرا كه خداوند متعال به آن سفارش اكيد كرده و در برخى از آيات به آن تشويق نموده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واز خدا 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خداوند متعال انبياء و اوصيا و اوليا را وسيله براى تقرب به خود قرار داده به خاطر جهاتى بوده است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انسان بنده احسان و نيكى است لذا وقتى كه خداوند متعال خيرات را به دست آنان قرار مى‌دهد مردم حرف‌هاى آنان را بهتر قبول كرده و گوش فرا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كار مشكل تكبّر حلّ مى‌شود؛ چرا كه بشر نمى‌تواند در برابر خداوند متعال خاضع و خاشع گردد مگر آنكه در برابر انبيا و اوصيا و اوليا خاضع شود و به فضل و كمال آنها اعتراف نمايد و اين اعتراف و خضوع مقدمه بر عبوديت خداوند متعال است، همان‌گونه كه خضوع فرشتگان مقدمه بر خضوع براى خدا بلكه در حقيقت خضوع براى او بود و لذا فرشتگان و شيطان از اين طريق امتحان شده و همگى در برابر دستور الهى تسليم بودند به جز شيطان كه از اين امتحان رفوزه و شكست خورده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مى‌توان ادعا كرد كه خضوع در برابر اولياى الهى و رجوع به آنها در حقيقت خضوع براى خداست از آن جهت كه صنع الهى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رجوع به واسطه ذهنيت بشر از ابتدا بوده چرا كه خداوند متعال مجرد تام است و وجودش نامحدود و احاطه وجود نامحدود بشر به او راه ندارد لذا انسان‌ها به سراغ واسطه مى‌رفته‌اند،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گرچه در برخى موارد در اين راستا اشتباه بزرگى نموده و به سراغ بت‌ها رفته و موجوداتى را ابتدا واسطه قرار داده و سپس آنان را از واسطه بودن خارج نموده و ديد استقلالى به آنها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درصدد اصلاح كار آنها برآمده و از ذهنيت آنها كه رجوع به واسطه است به نحو صحيح استفاده كرده و به جهت مستقيم سوق داده است و براى مردم واسطه‌اى قرار داده تا با رجوع به آنها و استفاده از دعاى آنان خود را به خدا متقرّب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رسيدن انسان به توحيد مطلق و حقيقت حضرت حق سبحانه و تعالى امرى محال يا دشوار براى عموم مردم است، لذا خداوند متعال افراد كاملى را در عالم به عنوان خليفه و جانشين خود معرفى كرده كه مظهر صفات جمال و كمال اويند و با رجوع به آنها تا حدودى خداوند متعال و صفات او شناخته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در زيارت جامعه كبيره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الله بدأ بكم و من وحّده قبل عنكم، و من قصده توجّه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كه خدا را اراده كرده به شما شروع نموده و هركس كه به توحيد او رسيده از او قبول كرده و هركس كه خدا را قصد نموده به شما توجه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بدين جهت خداوند متعال اطاعت از رسول خود را اطاعت از خود به حساب آورده و مى‌فرمايد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تَوَلَّي فَما أَرْسَلْناكَ عَلَيْهِمْ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از پيامبر اطاعت كند، خدا را اطاعت كرده؛ وكسى كه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آيات ديگر امر به اطاعت از دستورات خدا و رسولش كرده و رسول را در اطاعت بر خودش عطف كرده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سرپيچى كنيد، خداوند كافران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أَطِيعُوا اللَّهَ وَ أَطِيعُوا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واز پيامبرش فرمان 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فريضه اطاعت را براى اوليا نيز قرار داده و امر فرموده تا در هنگام نزاع در چيزى به خدا و رسولش مراجعه كنند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إِلَي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واطاعت كنيد پيامبر خدا واولو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در چيزى نزاع داشتيد، آن را به خدا وپيامبر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وعاقبت وپايانش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متعال در اين آيه و آيات ديگر تنها امر به اطاعت خود نكرده و دستور به اطاعت رسول و اولى الامر را نيز داده است با اينكه حق اطاعت بالاصاله مخصوص خداوند متعال است و عطف خودش بر رسول و اولى الامر چه معنايى دارد؟ آيا جز اين است كه اطاعت آن دو در حقيقت اطاعت خداوند متعال به حساب مى‌آيد؟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الواسطة بين الحق والخلق، ابن تيمه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الاغاثة بادلة الاستغاثة، حسن بن على سقاف شافعى، چاپ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ذيل آيه،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آثار شهيد مطهرى، انتشارات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السنية فى الردّ على الوهابية، احمد زينى دحلان، چاپ استانبول، تركيه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شيخ حر عاملى، موسسة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التأمل فى حقيقة التوسل، عيسى بن عبدالله حميرى، بدون آدرس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الذاكرين، قاضى شوكانى،بيروت، دارالكتب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بالنبى وجهلة الوهابيين، ابوحامد مرزوق، استانبول، مكتبة ايشيق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حقيقة التوسل والوسيلة على ضوء الكتاب والسنة، موسى محمدعلى، چاپ دوم، دار التراث العربى،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 الكريم، حسن مصطفوى، تهران، وزارت ارشاد اسلامى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 محمدحسين طباطبايى، قم، اسماعيليان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الواسطة بين الحق و الخلق، ابن تيميه،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الواسطة بين الحق و الخلق،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5808</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فى حقيقة التوسل،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بالنبى و جهلة الوهابيين، ابوحامد مرزوق،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التوسل و الوسيلة على ضوء الكتاب و السنة، موسى محمد على،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الدعوات،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الدعوات،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سنن ابن ماجه، كتاب اقامه الصلاة،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المناقب، باب صفة النبى،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بأدلّة الاستغاثة،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بأدلّة الاستغاثة،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ذيل آيه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العزيزى، دهلوى،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نقل به معنا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سيوف الله الاجلة،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الذاكرين،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ح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ابن 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ابى حنيفه،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صحيج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الواسطة بين الحق و الخلق، ابن تيميه،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فى حقيقة التوسل،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الواسطة بين الحق و الخلق،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فى حقيقة التوسل، به نقل از او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الواسطة بين الحق و المخلوق، ابن تيميه،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فى حقيقة التوسل،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بغوى، ذيل آيه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حضرت ع در طلب حوائج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23889</Words>
  <Characters>93181</Characters>
  <CharactersWithSpaces>115840</CharactersWithSpaces>
  <Paragraphs>1399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2026-08-16T18:21:44Z</dcterms:created>
  <dc:creator>ghaemiyeh.com</dc:creator>
  <dc:description/>
  <dc:language>en-US</dc:language>
  <cp:lastModifiedBy/>
  <dcterms:modified xsi:type="dcterms:W3CDTF">2026-08-16T21:51:47Z</dcterms:modified>
  <cp:revision>1</cp:revision>
  <dc:subject/>
  <dc:title>نظام واسطه در خلقت</dc:title>
</cp:coreProperties>
</file>

<file path=docProps/custom.xml><?xml version="1.0" encoding="utf-8"?>
<Properties xmlns="http://schemas.openxmlformats.org/officeDocument/2006/custom-properties" xmlns:vt="http://schemas.openxmlformats.org/officeDocument/2006/docPropsVTypes"/>
</file>