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الاراضی مجموعه دراسات و بحوث فقهیه 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136_3734381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8138_3734381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8140_37343814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008142_373438147">
            <w:r>
              <w:rPr>
                <w:webHidden/>
                <w:rStyle w:val="IndexLink"/>
                <w:rtl w:val="true"/>
              </w:rPr>
              <w:t>بحث عن عدة خطوط</w:t>
            </w:r>
            <w:r>
              <w:rPr>
                <w:rStyle w:val="IndexLink"/>
                <w:rtl w:val="true"/>
              </w:rPr>
              <w:tab/>
            </w:r>
            <w:r>
              <w:rPr>
                <w:rStyle w:val="IndexLink"/>
              </w:rPr>
              <w:t>15</w:t>
            </w:r>
          </w:hyperlink>
        </w:p>
        <w:p>
          <w:pPr>
            <w:pStyle w:val="Contents3"/>
            <w:tabs>
              <w:tab w:val="clear" w:pos="8459"/>
              <w:tab w:val="right" w:pos="9026" w:leader="dot"/>
            </w:tabs>
            <w:rPr/>
          </w:pPr>
          <w:hyperlink w:anchor="__RefHeading___Toc1008144_373438147">
            <w:r>
              <w:rPr>
                <w:webHidden/>
                <w:rStyle w:val="IndexLink"/>
                <w:rtl w:val="true"/>
              </w:rPr>
              <w:t>الخط الأول</w:t>
            </w:r>
            <w:r>
              <w:rPr>
                <w:rStyle w:val="IndexLink"/>
                <w:rtl w:val="true"/>
              </w:rPr>
              <w:t>:</w:t>
            </w:r>
            <w:r>
              <w:rPr>
                <w:rStyle w:val="IndexLink"/>
                <w:rtl w:val="true"/>
              </w:rPr>
              <w:t>أن هذه الروایات تصنّف إلی عدة مجموعات</w:t>
            </w:r>
            <w:r>
              <w:rPr>
                <w:rStyle w:val="IndexLink"/>
                <w:rtl w:val="true"/>
              </w:rPr>
              <w:t>:</w:t>
              <w:tab/>
            </w:r>
            <w:r>
              <w:rPr>
                <w:rStyle w:val="IndexLink"/>
              </w:rPr>
              <w:t>15</w:t>
            </w:r>
          </w:hyperlink>
        </w:p>
        <w:p>
          <w:pPr>
            <w:pStyle w:val="Contents3"/>
            <w:tabs>
              <w:tab w:val="clear" w:pos="8459"/>
              <w:tab w:val="right" w:pos="9026" w:leader="dot"/>
            </w:tabs>
            <w:rPr/>
          </w:pPr>
          <w:hyperlink w:anchor="__RefHeading___Toc1008146_373438147">
            <w:r>
              <w:rPr>
                <w:webHidden/>
                <w:rStyle w:val="IndexLink"/>
                <w:rtl w:val="true"/>
              </w:rPr>
              <w:t>الخط الثانی</w:t>
            </w:r>
            <w:r>
              <w:rPr>
                <w:rStyle w:val="IndexLink"/>
                <w:rtl w:val="true"/>
              </w:rPr>
              <w:t>:</w:t>
            </w:r>
            <w:r>
              <w:rPr>
                <w:rStyle w:val="IndexLink"/>
                <w:rtl w:val="true"/>
              </w:rPr>
              <w:t>هل تختص الانفال بالاراضی،أو القری التی قد</w:t>
            </w:r>
            <w:r>
              <w:rPr>
                <w:rStyle w:val="IndexLink"/>
                <w:rtl w:val="true"/>
              </w:rPr>
              <w:tab/>
            </w:r>
            <w:r>
              <w:rPr>
                <w:rStyle w:val="IndexLink"/>
              </w:rPr>
              <w:t>21</w:t>
            </w:r>
          </w:hyperlink>
        </w:p>
        <w:p>
          <w:pPr>
            <w:pStyle w:val="Contents3"/>
            <w:tabs>
              <w:tab w:val="clear" w:pos="8459"/>
              <w:tab w:val="right" w:pos="9026" w:leader="dot"/>
            </w:tabs>
            <w:rPr/>
          </w:pPr>
          <w:hyperlink w:anchor="__RefHeading___Toc1008148_373438147">
            <w:r>
              <w:rPr>
                <w:webHidden/>
                <w:rStyle w:val="IndexLink"/>
                <w:rtl w:val="true"/>
              </w:rPr>
              <w:t>الخط الثالث</w:t>
            </w:r>
            <w:r>
              <w:rPr>
                <w:rStyle w:val="IndexLink"/>
                <w:rtl w:val="true"/>
              </w:rPr>
              <w:t>:</w:t>
            </w:r>
            <w:r>
              <w:rPr>
                <w:rStyle w:val="IndexLink"/>
                <w:rtl w:val="true"/>
              </w:rPr>
              <w:t>هل الارض الخربة تشمل الارض المیتة بالاصالة</w:t>
            </w:r>
            <w:r>
              <w:rPr>
                <w:rStyle w:val="IndexLink"/>
                <w:rtl w:val="true"/>
              </w:rPr>
              <w:tab/>
            </w:r>
            <w:r>
              <w:rPr>
                <w:rStyle w:val="IndexLink"/>
              </w:rPr>
              <w:t>21</w:t>
            </w:r>
          </w:hyperlink>
        </w:p>
        <w:p>
          <w:pPr>
            <w:pStyle w:val="Contents3"/>
            <w:tabs>
              <w:tab w:val="clear" w:pos="8459"/>
              <w:tab w:val="right" w:pos="9026" w:leader="dot"/>
            </w:tabs>
            <w:rPr/>
          </w:pPr>
          <w:hyperlink w:anchor="__RefHeading___Toc1008150_373438147">
            <w:r>
              <w:rPr>
                <w:webHidden/>
                <w:rStyle w:val="IndexLink"/>
                <w:rtl w:val="true"/>
              </w:rPr>
              <w:t>الخط الرابع</w:t>
            </w:r>
            <w:r>
              <w:rPr>
                <w:rStyle w:val="IndexLink"/>
                <w:rtl w:val="true"/>
              </w:rPr>
              <w:t>:</w:t>
            </w:r>
            <w:r>
              <w:rPr>
                <w:rStyle w:val="IndexLink"/>
                <w:rtl w:val="true"/>
              </w:rPr>
              <w:t>قد ورد فی موثقة سماعة بن مهران المتقدمة ان البحرین</w:t>
            </w:r>
            <w:r>
              <w:rPr>
                <w:rStyle w:val="IndexLink"/>
                <w:rtl w:val="true"/>
              </w:rPr>
              <w:tab/>
            </w:r>
            <w:r>
              <w:rPr>
                <w:rStyle w:val="IndexLink"/>
              </w:rPr>
              <w:t>23</w:t>
            </w:r>
          </w:hyperlink>
        </w:p>
        <w:p>
          <w:pPr>
            <w:pStyle w:val="Contents3"/>
            <w:tabs>
              <w:tab w:val="clear" w:pos="8459"/>
              <w:tab w:val="right" w:pos="9026" w:leader="dot"/>
            </w:tabs>
            <w:rPr/>
          </w:pPr>
          <w:hyperlink w:anchor="__RefHeading___Toc1008152_373438147">
            <w:r>
              <w:rPr>
                <w:webHidden/>
                <w:rStyle w:val="IndexLink"/>
                <w:rtl w:val="true"/>
              </w:rPr>
              <w:t>الخط الخامس</w:t>
            </w:r>
            <w:r>
              <w:rPr>
                <w:rStyle w:val="IndexLink"/>
                <w:rtl w:val="true"/>
              </w:rPr>
              <w:t>:</w:t>
            </w:r>
            <w:r>
              <w:rPr>
                <w:rStyle w:val="IndexLink"/>
                <w:rtl w:val="true"/>
              </w:rPr>
              <w:t>ان ما جاء بهذا النص کل ارض لا رب لها فهی</w:t>
            </w:r>
            <w:r>
              <w:rPr>
                <w:rStyle w:val="IndexLink"/>
                <w:rtl w:val="true"/>
              </w:rPr>
              <w:tab/>
            </w:r>
            <w:r>
              <w:rPr>
                <w:rStyle w:val="IndexLink"/>
              </w:rPr>
              <w:t>24</w:t>
            </w:r>
          </w:hyperlink>
        </w:p>
        <w:p>
          <w:pPr>
            <w:pStyle w:val="Contents2"/>
            <w:tabs>
              <w:tab w:val="clear" w:pos="8743"/>
              <w:tab w:val="right" w:pos="9026" w:leader="dot"/>
            </w:tabs>
            <w:rPr/>
          </w:pPr>
          <w:hyperlink w:anchor="__RefHeading___Toc1008154_373438147">
            <w:r>
              <w:rPr>
                <w:webHidden/>
                <w:rStyle w:val="IndexLink"/>
              </w:rPr>
              <w:t>1</w:t>
            </w:r>
            <w:r>
              <w:rPr>
                <w:rStyle w:val="IndexLink"/>
                <w:rtl w:val="true"/>
              </w:rPr>
              <w:t xml:space="preserve">- </w:t>
            </w:r>
            <w:r>
              <w:rPr>
                <w:rStyle w:val="IndexLink"/>
                <w:rtl w:val="true"/>
              </w:rPr>
              <w:t>الارض الموات</w:t>
            </w:r>
            <w:r>
              <w:rPr>
                <w:rStyle w:val="IndexLink"/>
                <w:rtl w:val="true"/>
              </w:rPr>
              <w:tab/>
            </w:r>
            <w:r>
              <w:rPr>
                <w:rStyle w:val="IndexLink"/>
              </w:rPr>
              <w:t>26</w:t>
            </w:r>
          </w:hyperlink>
        </w:p>
        <w:p>
          <w:pPr>
            <w:pStyle w:val="Contents3"/>
            <w:tabs>
              <w:tab w:val="clear" w:pos="8459"/>
              <w:tab w:val="right" w:pos="9026" w:leader="dot"/>
            </w:tabs>
            <w:rPr/>
          </w:pPr>
          <w:hyperlink w:anchor="__RefHeading___Toc1008156_3734381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08158_373438147">
            <w:r>
              <w:rPr>
                <w:webHidden/>
                <w:rStyle w:val="IndexLink"/>
                <w:rtl w:val="true"/>
              </w:rPr>
              <w:t>فی أن أرض الموات من الأنفال</w:t>
            </w:r>
            <w:r>
              <w:rPr>
                <w:rStyle w:val="IndexLink"/>
                <w:rtl w:val="true"/>
              </w:rPr>
              <w:tab/>
            </w:r>
            <w:r>
              <w:rPr>
                <w:rStyle w:val="IndexLink"/>
              </w:rPr>
              <w:t>27</w:t>
            </w:r>
          </w:hyperlink>
        </w:p>
        <w:p>
          <w:pPr>
            <w:pStyle w:val="Contents3"/>
            <w:tabs>
              <w:tab w:val="clear" w:pos="8459"/>
              <w:tab w:val="right" w:pos="9026" w:leader="dot"/>
            </w:tabs>
            <w:rPr/>
          </w:pPr>
          <w:hyperlink w:anchor="__RefHeading___Toc1008160_373438147">
            <w:r>
              <w:rPr>
                <w:webHidden/>
                <w:rStyle w:val="IndexLink"/>
                <w:rtl w:val="true"/>
              </w:rPr>
              <w:t>ان الکلام یقع حول الاراضی الموات فی عدة نقاط رئیسیة</w:t>
            </w:r>
            <w:r>
              <w:rPr>
                <w:rStyle w:val="IndexLink"/>
                <w:rtl w:val="true"/>
              </w:rPr>
              <w:t>:</w:t>
              <w:tab/>
            </w:r>
            <w:r>
              <w:rPr>
                <w:rStyle w:val="IndexLink"/>
              </w:rPr>
              <w:t>36</w:t>
            </w:r>
          </w:hyperlink>
        </w:p>
        <w:p>
          <w:pPr>
            <w:pStyle w:val="Contents4"/>
            <w:tabs>
              <w:tab w:val="clear" w:pos="8176"/>
              <w:tab w:val="right" w:pos="9026" w:leader="dot"/>
            </w:tabs>
            <w:rPr/>
          </w:pPr>
          <w:hyperlink w:anchor="__RefHeading___Toc1008162_373438147">
            <w:r>
              <w:rPr>
                <w:webHidden/>
                <w:rStyle w:val="IndexLink"/>
                <w:rtl w:val="true"/>
              </w:rPr>
              <w:t>(</w:t>
            </w:r>
            <w:r>
              <w:rPr>
                <w:rStyle w:val="IndexLink"/>
                <w:rtl w:val="true"/>
              </w:rPr>
              <w:t>النقطة الاولی</w:t>
            </w:r>
            <w:r>
              <w:rPr>
                <w:rStyle w:val="IndexLink"/>
                <w:rtl w:val="true"/>
              </w:rPr>
              <w:t xml:space="preserve">) </w:t>
            </w:r>
            <w:r>
              <w:rPr>
                <w:rStyle w:val="IndexLink"/>
                <w:rtl w:val="true"/>
              </w:rPr>
              <w:t>فی مدلول موثقة اسحاق بن عمار</w:t>
            </w:r>
            <w:r>
              <w:rPr>
                <w:rStyle w:val="IndexLink"/>
                <w:rtl w:val="true"/>
              </w:rPr>
              <w:tab/>
            </w:r>
            <w:r>
              <w:rPr>
                <w:rStyle w:val="IndexLink"/>
              </w:rPr>
              <w:t>36</w:t>
            </w:r>
          </w:hyperlink>
        </w:p>
        <w:p>
          <w:pPr>
            <w:pStyle w:val="Contents4"/>
            <w:tabs>
              <w:tab w:val="clear" w:pos="8176"/>
              <w:tab w:val="right" w:pos="9026" w:leader="dot"/>
            </w:tabs>
            <w:rPr/>
          </w:pPr>
          <w:hyperlink w:anchor="__RefHeading___Toc1008164_373438147">
            <w:r>
              <w:rPr>
                <w:webHidden/>
                <w:rStyle w:val="IndexLink"/>
                <w:rtl w:val="true"/>
              </w:rPr>
              <w:t>النقطة الثانیة فی أن الأرض المیتة إذا کان لها مالک بالفعل فلیست من الانفال جزما</w:t>
            </w:r>
            <w:r>
              <w:rPr>
                <w:rStyle w:val="IndexLink"/>
                <w:rtl w:val="true"/>
              </w:rPr>
              <w:tab/>
            </w:r>
            <w:r>
              <w:rPr>
                <w:rStyle w:val="IndexLink"/>
              </w:rPr>
              <w:t>39</w:t>
            </w:r>
          </w:hyperlink>
        </w:p>
        <w:p>
          <w:pPr>
            <w:pStyle w:val="Contents5"/>
            <w:tabs>
              <w:tab w:val="clear" w:pos="7892"/>
              <w:tab w:val="right" w:pos="9026" w:leader="dot"/>
            </w:tabs>
            <w:rPr/>
          </w:pPr>
          <w:hyperlink w:anchor="__RefHeading___Toc1008166_37343814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008168_373438147">
            <w:r>
              <w:rPr>
                <w:webHidden/>
                <w:rStyle w:val="IndexLink"/>
                <w:rtl w:val="true"/>
              </w:rPr>
              <w:t>فیقع الکلام فی مقامین</w:t>
            </w:r>
            <w:r>
              <w:rPr>
                <w:rStyle w:val="IndexLink"/>
                <w:rtl w:val="true"/>
              </w:rPr>
              <w:t>:</w:t>
              <w:tab/>
            </w:r>
            <w:r>
              <w:rPr>
                <w:rStyle w:val="IndexLink"/>
              </w:rPr>
              <w:t>40</w:t>
            </w:r>
          </w:hyperlink>
        </w:p>
        <w:p>
          <w:pPr>
            <w:pStyle w:val="Contents6"/>
            <w:tabs>
              <w:tab w:val="clear" w:pos="7609"/>
              <w:tab w:val="right" w:pos="9026" w:leader="dot"/>
            </w:tabs>
            <w:rPr/>
          </w:pPr>
          <w:hyperlink w:anchor="__RefHeading___Toc1008170_3734381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008172_373438147">
            <w:r>
              <w:rPr>
                <w:webHidden/>
                <w:rStyle w:val="IndexLink"/>
                <w:rtl w:val="true"/>
              </w:rPr>
              <w:t>اما المقام الاول</w:t>
            </w:r>
            <w:r>
              <w:rPr>
                <w:rStyle w:val="IndexLink"/>
                <w:rtl w:val="true"/>
              </w:rPr>
              <w:t xml:space="preserve">: </w:t>
            </w:r>
            <w:r>
              <w:rPr>
                <w:rStyle w:val="IndexLink"/>
                <w:rtl w:val="true"/>
              </w:rPr>
              <w:t>فیما إذا کان سبب الملک عملیة الإحیاء</w:t>
            </w:r>
            <w:r>
              <w:rPr>
                <w:rStyle w:val="IndexLink"/>
                <w:rtl w:val="true"/>
              </w:rPr>
              <w:tab/>
            </w:r>
            <w:r>
              <w:rPr>
                <w:rStyle w:val="IndexLink"/>
              </w:rPr>
              <w:t>40</w:t>
            </w:r>
          </w:hyperlink>
        </w:p>
        <w:p>
          <w:pPr>
            <w:pStyle w:val="Contents6"/>
            <w:tabs>
              <w:tab w:val="clear" w:pos="7609"/>
              <w:tab w:val="right" w:pos="9026" w:leader="dot"/>
            </w:tabs>
            <w:rPr/>
          </w:pPr>
          <w:hyperlink w:anchor="__RefHeading___Toc1008174_3734381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008176_373438147">
            <w:r>
              <w:rPr>
                <w:webHidden/>
                <w:rStyle w:val="IndexLink"/>
                <w:rtl w:val="true"/>
              </w:rPr>
              <w:t>القول الاول ان علاقة المالک عن الارض تنقطع نهائیا بعد خرابها،و تدخل فی علاقة من قام باحیائها و عمارتها</w:t>
            </w:r>
            <w:r>
              <w:rPr>
                <w:rStyle w:val="IndexLink"/>
                <w:rtl w:val="true"/>
              </w:rPr>
              <w:tab/>
            </w:r>
            <w:r>
              <w:rPr>
                <w:rStyle w:val="IndexLink"/>
              </w:rPr>
              <w:t>40</w:t>
            </w:r>
          </w:hyperlink>
        </w:p>
        <w:p>
          <w:pPr>
            <w:pStyle w:val="Contents6"/>
            <w:tabs>
              <w:tab w:val="clear" w:pos="7609"/>
              <w:tab w:val="right" w:pos="9026" w:leader="dot"/>
            </w:tabs>
            <w:rPr/>
          </w:pPr>
          <w:hyperlink w:anchor="__RefHeading___Toc1008178_373438147">
            <w:r>
              <w:rPr>
                <w:webHidden/>
                <w:rStyle w:val="IndexLink"/>
                <w:rtl w:val="true"/>
              </w:rPr>
              <w:t>و کیف کان فقد استدل علی هذا القول بوجهین</w:t>
            </w:r>
            <w:r>
              <w:rPr>
                <w:rStyle w:val="IndexLink"/>
                <w:rtl w:val="true"/>
              </w:rPr>
              <w:t>:</w:t>
              <w:tab/>
            </w:r>
            <w:r>
              <w:rPr>
                <w:rStyle w:val="IndexLink"/>
              </w:rPr>
              <w:t>41</w:t>
            </w:r>
          </w:hyperlink>
        </w:p>
        <w:p>
          <w:pPr>
            <w:pStyle w:val="Contents6"/>
            <w:tabs>
              <w:tab w:val="clear" w:pos="7609"/>
              <w:tab w:val="right" w:pos="9026" w:leader="dot"/>
            </w:tabs>
            <w:rPr/>
          </w:pPr>
          <w:hyperlink w:anchor="__RefHeading___Toc1008180_373438147">
            <w:r>
              <w:rPr>
                <w:webHidden/>
                <w:rStyle w:val="IndexLink"/>
                <w:rtl w:val="true"/>
              </w:rPr>
              <w:t>الوجه الاول بمجموعة من النصوص التی جاءت بهذا اللسان أو</w:t>
            </w:r>
            <w:r>
              <w:rPr>
                <w:rStyle w:val="IndexLink"/>
                <w:rtl w:val="true"/>
              </w:rPr>
              <w:tab/>
            </w:r>
            <w:r>
              <w:rPr>
                <w:rStyle w:val="IndexLink"/>
              </w:rPr>
              <w:t>41</w:t>
            </w:r>
          </w:hyperlink>
        </w:p>
        <w:p>
          <w:pPr>
            <w:pStyle w:val="Contents6"/>
            <w:tabs>
              <w:tab w:val="clear" w:pos="7609"/>
              <w:tab w:val="right" w:pos="9026" w:leader="dot"/>
            </w:tabs>
            <w:rPr/>
          </w:pPr>
          <w:hyperlink w:anchor="__RefHeading___Toc1008182_373438147">
            <w:r>
              <w:rPr>
                <w:webHidden/>
                <w:rStyle w:val="IndexLink"/>
                <w:rtl w:val="true"/>
              </w:rPr>
              <w:t>الوجه الثانی</w:t>
            </w:r>
            <w:r>
              <w:rPr>
                <w:rStyle w:val="IndexLink"/>
                <w:rtl w:val="true"/>
              </w:rPr>
              <w:t>:</w:t>
            </w:r>
            <w:r>
              <w:rPr>
                <w:rStyle w:val="IndexLink"/>
                <w:rtl w:val="true"/>
              </w:rPr>
              <w:t>روایتان</w:t>
            </w:r>
            <w:r>
              <w:rPr>
                <w:rStyle w:val="IndexLink"/>
                <w:rtl w:val="true"/>
              </w:rPr>
              <w:t>:</w:t>
              <w:tab/>
            </w:r>
            <w:r>
              <w:rPr>
                <w:rStyle w:val="IndexLink"/>
              </w:rPr>
              <w:t>54</w:t>
            </w:r>
          </w:hyperlink>
        </w:p>
        <w:p>
          <w:pPr>
            <w:pStyle w:val="Contents6"/>
            <w:tabs>
              <w:tab w:val="clear" w:pos="7609"/>
              <w:tab w:val="right" w:pos="9026" w:leader="dot"/>
            </w:tabs>
            <w:rPr/>
          </w:pPr>
          <w:hyperlink w:anchor="__RefHeading___Toc1008184_373438147">
            <w:r>
              <w:rPr>
                <w:webHidden/>
                <w:rStyle w:val="IndexLink"/>
                <w:rtl w:val="true"/>
              </w:rPr>
              <w:t>نتائج هذا البحث</w:t>
            </w:r>
            <w:r>
              <w:rPr>
                <w:rStyle w:val="IndexLink"/>
                <w:rtl w:val="true"/>
              </w:rPr>
              <w:tab/>
            </w:r>
            <w:r>
              <w:rPr>
                <w:rStyle w:val="IndexLink"/>
              </w:rPr>
              <w:t>64</w:t>
            </w:r>
          </w:hyperlink>
        </w:p>
        <w:p>
          <w:pPr>
            <w:pStyle w:val="Contents6"/>
            <w:tabs>
              <w:tab w:val="clear" w:pos="7609"/>
              <w:tab w:val="right" w:pos="9026" w:leader="dot"/>
            </w:tabs>
            <w:rPr/>
          </w:pPr>
          <w:hyperlink w:anchor="__RefHeading___Toc1008186_373438147">
            <w:r>
              <w:rPr>
                <w:webHidden/>
                <w:rStyle w:val="IndexLink"/>
                <w:rtl w:val="true"/>
              </w:rPr>
              <w:t>الأولی</w:t>
            </w:r>
            <w:r>
              <w:rPr>
                <w:rStyle w:val="IndexLink"/>
                <w:rtl w:val="true"/>
              </w:rPr>
              <w:t>:</w:t>
            </w:r>
            <w:r>
              <w:rPr>
                <w:rStyle w:val="IndexLink"/>
                <w:rtl w:val="true"/>
              </w:rPr>
              <w:t>ان الاستدلال بمجموعة من النصوص علی انقطاع ملکیة المالک عن ارضه بعد خرابها و تملک غیره لها بالقیام باحیائها غیر صحیح</w:t>
            </w:r>
            <w:r>
              <w:rPr>
                <w:rStyle w:val="IndexLink"/>
                <w:rtl w:val="true"/>
              </w:rPr>
              <w:tab/>
            </w:r>
            <w:r>
              <w:rPr>
                <w:rStyle w:val="IndexLink"/>
              </w:rPr>
              <w:t>64</w:t>
            </w:r>
          </w:hyperlink>
        </w:p>
        <w:p>
          <w:pPr>
            <w:pStyle w:val="Contents6"/>
            <w:tabs>
              <w:tab w:val="clear" w:pos="7609"/>
              <w:tab w:val="right" w:pos="9026" w:leader="dot"/>
            </w:tabs>
            <w:rPr/>
          </w:pPr>
          <w:hyperlink w:anchor="__RefHeading___Toc1008188_373438147">
            <w:r>
              <w:rPr>
                <w:webHidden/>
                <w:rStyle w:val="IndexLink"/>
                <w:rtl w:val="true"/>
              </w:rPr>
              <w:t>الثانیة</w:t>
            </w:r>
            <w:r>
              <w:rPr>
                <w:rStyle w:val="IndexLink"/>
                <w:rtl w:val="true"/>
              </w:rPr>
              <w:t>:</w:t>
            </w:r>
            <w:r>
              <w:rPr>
                <w:rStyle w:val="IndexLink"/>
                <w:rtl w:val="true"/>
              </w:rPr>
              <w:t>ان التمسک بهذه المجموعة فی المقام من التمسک بالعلم</w:t>
            </w:r>
            <w:r>
              <w:rPr>
                <w:rStyle w:val="IndexLink"/>
                <w:rtl w:val="true"/>
              </w:rPr>
              <w:tab/>
            </w:r>
            <w:r>
              <w:rPr>
                <w:rStyle w:val="IndexLink"/>
              </w:rPr>
              <w:t>64</w:t>
            </w:r>
          </w:hyperlink>
        </w:p>
        <w:p>
          <w:pPr>
            <w:pStyle w:val="Contents6"/>
            <w:tabs>
              <w:tab w:val="clear" w:pos="7609"/>
              <w:tab w:val="right" w:pos="9026" w:leader="dot"/>
            </w:tabs>
            <w:rPr/>
          </w:pPr>
          <w:hyperlink w:anchor="__RefHeading___Toc1008190_373438147">
            <w:r>
              <w:rPr>
                <w:webHidden/>
                <w:rStyle w:val="IndexLink"/>
                <w:rtl w:val="true"/>
              </w:rPr>
              <w:t>الثالثة</w:t>
            </w:r>
            <w:r>
              <w:rPr>
                <w:rStyle w:val="IndexLink"/>
                <w:rtl w:val="true"/>
              </w:rPr>
              <w:t>:</w:t>
            </w:r>
            <w:r>
              <w:rPr>
                <w:rStyle w:val="IndexLink"/>
                <w:rtl w:val="true"/>
              </w:rPr>
              <w:t>ان التمسک بالعام فی الشبهات المصداقیة انما لا یجوز</w:t>
            </w:r>
            <w:r>
              <w:rPr>
                <w:rStyle w:val="IndexLink"/>
                <w:rtl w:val="true"/>
              </w:rPr>
              <w:tab/>
            </w:r>
            <w:r>
              <w:rPr>
                <w:rStyle w:val="IndexLink"/>
              </w:rPr>
              <w:t>65</w:t>
            </w:r>
          </w:hyperlink>
        </w:p>
        <w:p>
          <w:pPr>
            <w:pStyle w:val="Contents6"/>
            <w:tabs>
              <w:tab w:val="clear" w:pos="7609"/>
              <w:tab w:val="right" w:pos="9026" w:leader="dot"/>
            </w:tabs>
            <w:rPr/>
          </w:pPr>
          <w:hyperlink w:anchor="__RefHeading___Toc1008192_373438147">
            <w:r>
              <w:rPr>
                <w:webHidden/>
                <w:rStyle w:val="IndexLink"/>
                <w:rtl w:val="true"/>
              </w:rPr>
              <w:t>الرابعة</w:t>
            </w:r>
            <w:r>
              <w:rPr>
                <w:rStyle w:val="IndexLink"/>
                <w:rtl w:val="true"/>
              </w:rPr>
              <w:t>:</w:t>
            </w:r>
            <w:r>
              <w:rPr>
                <w:rStyle w:val="IndexLink"/>
                <w:rtl w:val="true"/>
              </w:rPr>
              <w:t>ان النصوص المزبورة لا تدل علی سببیة الاحیاء للملکیة</w:t>
            </w:r>
            <w:r>
              <w:rPr>
                <w:rStyle w:val="IndexLink"/>
                <w:rtl w:val="true"/>
              </w:rPr>
              <w:tab/>
            </w:r>
            <w:r>
              <w:rPr>
                <w:rStyle w:val="IndexLink"/>
              </w:rPr>
              <w:t>65</w:t>
            </w:r>
          </w:hyperlink>
        </w:p>
        <w:p>
          <w:pPr>
            <w:pStyle w:val="Contents6"/>
            <w:tabs>
              <w:tab w:val="clear" w:pos="7609"/>
              <w:tab w:val="right" w:pos="9026" w:leader="dot"/>
            </w:tabs>
            <w:rPr/>
          </w:pPr>
          <w:hyperlink w:anchor="__RefHeading___Toc1008194_373438147">
            <w:r>
              <w:rPr>
                <w:webHidden/>
                <w:rStyle w:val="IndexLink"/>
                <w:rtl w:val="true"/>
              </w:rPr>
              <w:t>الخامسة</w:t>
            </w:r>
            <w:r>
              <w:rPr>
                <w:rStyle w:val="IndexLink"/>
                <w:rtl w:val="true"/>
              </w:rPr>
              <w:t>:</w:t>
            </w:r>
            <w:r>
              <w:rPr>
                <w:rStyle w:val="IndexLink"/>
                <w:rtl w:val="true"/>
              </w:rPr>
              <w:t>ان الاستدلال علی هذا القول بصحیحة معاویة بن وهب</w:t>
            </w:r>
            <w:r>
              <w:rPr>
                <w:rStyle w:val="IndexLink"/>
                <w:rtl w:val="true"/>
              </w:rPr>
              <w:tab/>
            </w:r>
            <w:r>
              <w:rPr>
                <w:rStyle w:val="IndexLink"/>
              </w:rPr>
              <w:t>65</w:t>
            </w:r>
          </w:hyperlink>
        </w:p>
        <w:p>
          <w:pPr>
            <w:pStyle w:val="Contents6"/>
            <w:tabs>
              <w:tab w:val="clear" w:pos="7609"/>
              <w:tab w:val="right" w:pos="9026" w:leader="dot"/>
            </w:tabs>
            <w:rPr/>
          </w:pPr>
          <w:hyperlink w:anchor="__RefHeading___Toc1008196_373438147">
            <w:r>
              <w:rPr>
                <w:webHidden/>
                <w:rStyle w:val="IndexLink"/>
                <w:rtl w:val="true"/>
              </w:rPr>
              <w:t>السادسة</w:t>
            </w:r>
            <w:r>
              <w:rPr>
                <w:rStyle w:val="IndexLink"/>
                <w:rtl w:val="true"/>
              </w:rPr>
              <w:t>:</w:t>
            </w:r>
            <w:r>
              <w:rPr>
                <w:rStyle w:val="IndexLink"/>
                <w:rtl w:val="true"/>
              </w:rPr>
              <w:t>ان المتحصل من مجموع ما ذکرناه هو انه لا یمکن الاخذ</w:t>
            </w:r>
            <w:r>
              <w:rPr>
                <w:rStyle w:val="IndexLink"/>
                <w:rtl w:val="true"/>
              </w:rPr>
              <w:tab/>
            </w:r>
            <w:r>
              <w:rPr>
                <w:rStyle w:val="IndexLink"/>
              </w:rPr>
              <w:t>65</w:t>
            </w:r>
          </w:hyperlink>
        </w:p>
        <w:p>
          <w:pPr>
            <w:pStyle w:val="Contents6"/>
            <w:tabs>
              <w:tab w:val="clear" w:pos="7609"/>
              <w:tab w:val="right" w:pos="9026" w:leader="dot"/>
            </w:tabs>
            <w:rPr/>
          </w:pPr>
          <w:hyperlink w:anchor="__RefHeading___Toc1008198_373438147">
            <w:r>
              <w:rPr>
                <w:webHidden/>
                <w:rStyle w:val="IndexLink"/>
                <w:rtl w:val="true"/>
              </w:rPr>
              <w:t>القول الثانی</w:t>
            </w:r>
            <w:r>
              <w:rPr>
                <w:rStyle w:val="IndexLink"/>
                <w:rtl w:val="true"/>
              </w:rPr>
              <w:tab/>
            </w:r>
            <w:r>
              <w:rPr>
                <w:rStyle w:val="IndexLink"/>
              </w:rPr>
              <w:t>65</w:t>
            </w:r>
          </w:hyperlink>
        </w:p>
        <w:p>
          <w:pPr>
            <w:pStyle w:val="Contents6"/>
            <w:tabs>
              <w:tab w:val="clear" w:pos="7609"/>
              <w:tab w:val="right" w:pos="9026" w:leader="dot"/>
            </w:tabs>
            <w:rPr/>
          </w:pPr>
          <w:hyperlink w:anchor="__RefHeading___Toc1008200_373438147">
            <w:r>
              <w:rPr>
                <w:webHidden/>
                <w:rStyle w:val="IndexLink"/>
                <w:rtl w:val="true"/>
              </w:rPr>
              <w:t>نتیجة هذا البحث عدة نقاط</w:t>
            </w:r>
            <w:r>
              <w:rPr>
                <w:rStyle w:val="IndexLink"/>
                <w:rtl w:val="true"/>
              </w:rPr>
              <w:tab/>
            </w:r>
            <w:r>
              <w:rPr>
                <w:rStyle w:val="IndexLink"/>
              </w:rPr>
              <w:t>76</w:t>
            </w:r>
          </w:hyperlink>
        </w:p>
        <w:p>
          <w:pPr>
            <w:pStyle w:val="Contents6"/>
            <w:tabs>
              <w:tab w:val="clear" w:pos="7609"/>
              <w:tab w:val="right" w:pos="9026" w:leader="dot"/>
            </w:tabs>
            <w:rPr/>
          </w:pPr>
          <w:hyperlink w:anchor="__RefHeading___Toc1008202_373438147">
            <w:r>
              <w:rPr>
                <w:webHidden/>
                <w:rStyle w:val="IndexLink"/>
                <w:rtl w:val="true"/>
              </w:rPr>
              <w:t>الاولی</w:t>
            </w:r>
            <w:r>
              <w:rPr>
                <w:rStyle w:val="IndexLink"/>
                <w:rtl w:val="true"/>
              </w:rPr>
              <w:t>:</w:t>
            </w:r>
            <w:r>
              <w:rPr>
                <w:rStyle w:val="IndexLink"/>
                <w:rtl w:val="true"/>
              </w:rPr>
              <w:t>ان الاجماع الذی حکی عن العلامة فی التذکرة لا یصلح</w:t>
            </w:r>
            <w:r>
              <w:rPr>
                <w:rStyle w:val="IndexLink"/>
                <w:rtl w:val="true"/>
              </w:rPr>
              <w:tab/>
            </w:r>
            <w:r>
              <w:rPr>
                <w:rStyle w:val="IndexLink"/>
              </w:rPr>
              <w:t>76</w:t>
            </w:r>
          </w:hyperlink>
        </w:p>
        <w:p>
          <w:pPr>
            <w:pStyle w:val="Contents6"/>
            <w:tabs>
              <w:tab w:val="clear" w:pos="7609"/>
              <w:tab w:val="right" w:pos="9026" w:leader="dot"/>
            </w:tabs>
            <w:rPr/>
          </w:pPr>
          <w:hyperlink w:anchor="__RefHeading___Toc1008204_373438147">
            <w:r>
              <w:rPr>
                <w:webHidden/>
                <w:rStyle w:val="IndexLink"/>
                <w:rtl w:val="true"/>
              </w:rPr>
              <w:t>الثانیة؛ان القول المزبور و ان کان نتیجة الجمع بین الصحاح</w:t>
            </w:r>
            <w:r>
              <w:rPr>
                <w:rStyle w:val="IndexLink"/>
                <w:rtl w:val="true"/>
              </w:rPr>
              <w:tab/>
            </w:r>
            <w:r>
              <w:rPr>
                <w:rStyle w:val="IndexLink"/>
              </w:rPr>
              <w:t>76</w:t>
            </w:r>
          </w:hyperlink>
        </w:p>
        <w:p>
          <w:pPr>
            <w:pStyle w:val="Contents6"/>
            <w:tabs>
              <w:tab w:val="clear" w:pos="7609"/>
              <w:tab w:val="right" w:pos="9026" w:leader="dot"/>
            </w:tabs>
            <w:rPr/>
          </w:pPr>
          <w:hyperlink w:anchor="__RefHeading___Toc1008206_373438147">
            <w:r>
              <w:rPr>
                <w:webHidden/>
                <w:rStyle w:val="IndexLink"/>
                <w:rtl w:val="true"/>
              </w:rPr>
              <w:t>الثالثة</w:t>
            </w:r>
            <w:r>
              <w:rPr>
                <w:rStyle w:val="IndexLink"/>
                <w:rtl w:val="true"/>
              </w:rPr>
              <w:t>:</w:t>
            </w:r>
            <w:r>
              <w:rPr>
                <w:rStyle w:val="IndexLink"/>
                <w:rtl w:val="true"/>
              </w:rPr>
              <w:t>ان عملیة الاحیاء لدی العقلاء تؤثر فی الملک و من</w:t>
            </w:r>
            <w:r>
              <w:rPr>
                <w:rStyle w:val="IndexLink"/>
                <w:rtl w:val="true"/>
              </w:rPr>
              <w:tab/>
            </w:r>
            <w:r>
              <w:rPr>
                <w:rStyle w:val="IndexLink"/>
              </w:rPr>
              <w:t>77</w:t>
            </w:r>
          </w:hyperlink>
        </w:p>
        <w:p>
          <w:pPr>
            <w:pStyle w:val="Contents6"/>
            <w:tabs>
              <w:tab w:val="clear" w:pos="7609"/>
              <w:tab w:val="right" w:pos="9026" w:leader="dot"/>
            </w:tabs>
            <w:rPr/>
          </w:pPr>
          <w:hyperlink w:anchor="__RefHeading___Toc1008208_373438147">
            <w:r>
              <w:rPr>
                <w:webHidden/>
                <w:rStyle w:val="IndexLink"/>
                <w:rtl w:val="true"/>
              </w:rPr>
              <w:t>الرابعة</w:t>
            </w:r>
            <w:r>
              <w:rPr>
                <w:rStyle w:val="IndexLink"/>
                <w:rtl w:val="true"/>
              </w:rPr>
              <w:t>:</w:t>
            </w:r>
            <w:r>
              <w:rPr>
                <w:rStyle w:val="IndexLink"/>
                <w:rtl w:val="true"/>
              </w:rPr>
              <w:t>ان ما افاده الشهید الثانی</w:t>
            </w:r>
            <w:r>
              <w:rPr>
                <w:rStyle w:val="IndexLink"/>
                <w:rtl w:val="true"/>
              </w:rPr>
              <w:t>(</w:t>
            </w:r>
            <w:r>
              <w:rPr>
                <w:rStyle w:val="IndexLink"/>
                <w:rtl w:val="true"/>
              </w:rPr>
              <w:t>قده</w:t>
            </w:r>
            <w:r>
              <w:rPr>
                <w:rStyle w:val="IndexLink"/>
                <w:rtl w:val="true"/>
              </w:rPr>
              <w:t>)</w:t>
            </w:r>
            <w:r>
              <w:rPr>
                <w:rStyle w:val="IndexLink"/>
                <w:rtl w:val="true"/>
              </w:rPr>
              <w:t>فی المسالک</w:t>
            </w:r>
            <w:r>
              <w:rPr>
                <w:rStyle w:val="IndexLink"/>
                <w:rtl w:val="true"/>
              </w:rPr>
              <w:t>-</w:t>
            </w:r>
            <w:r>
              <w:rPr>
                <w:rStyle w:val="IndexLink"/>
                <w:rtl w:val="true"/>
              </w:rPr>
              <w:t>من ان</w:t>
            </w:r>
            <w:r>
              <w:rPr>
                <w:rStyle w:val="IndexLink"/>
                <w:rtl w:val="true"/>
              </w:rPr>
              <w:tab/>
            </w:r>
            <w:r>
              <w:rPr>
                <w:rStyle w:val="IndexLink"/>
              </w:rPr>
              <w:t>77</w:t>
            </w:r>
          </w:hyperlink>
        </w:p>
        <w:p>
          <w:pPr>
            <w:pStyle w:val="Contents6"/>
            <w:tabs>
              <w:tab w:val="clear" w:pos="7609"/>
              <w:tab w:val="right" w:pos="9026" w:leader="dot"/>
            </w:tabs>
            <w:rPr/>
          </w:pPr>
          <w:hyperlink w:anchor="__RefHeading___Toc1008210_373438147">
            <w:r>
              <w:rPr>
                <w:webHidden/>
                <w:rStyle w:val="IndexLink"/>
                <w:rtl w:val="true"/>
              </w:rPr>
              <w:t>الخامسة</w:t>
            </w:r>
            <w:r>
              <w:rPr>
                <w:rStyle w:val="IndexLink"/>
                <w:rtl w:val="true"/>
              </w:rPr>
              <w:t>:</w:t>
            </w:r>
            <w:r>
              <w:rPr>
                <w:rStyle w:val="IndexLink"/>
                <w:rtl w:val="true"/>
              </w:rPr>
              <w:t>ان القول المذکور لا یرجع فی نفسه الی اساس صحیح</w:t>
            </w:r>
            <w:r>
              <w:rPr>
                <w:rStyle w:val="IndexLink"/>
                <w:rtl w:val="true"/>
              </w:rPr>
              <w:tab/>
            </w:r>
            <w:r>
              <w:rPr>
                <w:rStyle w:val="IndexLink"/>
              </w:rPr>
              <w:t>77</w:t>
            </w:r>
          </w:hyperlink>
        </w:p>
        <w:p>
          <w:pPr>
            <w:pStyle w:val="Contents6"/>
            <w:tabs>
              <w:tab w:val="clear" w:pos="7609"/>
              <w:tab w:val="right" w:pos="9026" w:leader="dot"/>
            </w:tabs>
            <w:rPr/>
          </w:pPr>
          <w:hyperlink w:anchor="__RefHeading___Toc1008212_373438147">
            <w:r>
              <w:rPr>
                <w:webHidden/>
                <w:rStyle w:val="IndexLink"/>
                <w:rtl w:val="true"/>
              </w:rPr>
              <w:t>القول الثالث</w:t>
            </w:r>
            <w:r>
              <w:rPr>
                <w:rStyle w:val="IndexLink"/>
                <w:rtl w:val="true"/>
              </w:rPr>
              <w:tab/>
            </w:r>
            <w:r>
              <w:rPr>
                <w:rStyle w:val="IndexLink"/>
              </w:rPr>
              <w:t>77</w:t>
            </w:r>
          </w:hyperlink>
        </w:p>
        <w:p>
          <w:pPr>
            <w:pStyle w:val="Contents6"/>
            <w:tabs>
              <w:tab w:val="clear" w:pos="7609"/>
              <w:tab w:val="right" w:pos="9026" w:leader="dot"/>
            </w:tabs>
            <w:rPr/>
          </w:pPr>
          <w:hyperlink w:anchor="__RefHeading___Toc1008214_373438147">
            <w:r>
              <w:rPr>
                <w:webHidden/>
                <w:rStyle w:val="IndexLink"/>
                <w:rtl w:val="true"/>
              </w:rPr>
              <w:t>القول الرابع</w:t>
            </w:r>
            <w:r>
              <w:rPr>
                <w:rStyle w:val="IndexLink"/>
                <w:rtl w:val="true"/>
              </w:rPr>
              <w:tab/>
            </w:r>
            <w:r>
              <w:rPr>
                <w:rStyle w:val="IndexLink"/>
              </w:rPr>
              <w:t>79</w:t>
            </w:r>
          </w:hyperlink>
        </w:p>
        <w:p>
          <w:pPr>
            <w:pStyle w:val="Contents6"/>
            <w:tabs>
              <w:tab w:val="clear" w:pos="7609"/>
              <w:tab w:val="right" w:pos="9026" w:leader="dot"/>
            </w:tabs>
            <w:rPr/>
          </w:pPr>
          <w:hyperlink w:anchor="__RefHeading___Toc1008216_373438147">
            <w:r>
              <w:rPr>
                <w:webHidden/>
                <w:rStyle w:val="IndexLink"/>
                <w:rtl w:val="true"/>
              </w:rPr>
              <w:t>نتیجة هذا البحث عدة خطوط</w:t>
            </w:r>
            <w:r>
              <w:rPr>
                <w:rStyle w:val="IndexLink"/>
                <w:rtl w:val="true"/>
              </w:rPr>
              <w:tab/>
            </w:r>
            <w:r>
              <w:rPr>
                <w:rStyle w:val="IndexLink"/>
              </w:rPr>
              <w:t>94</w:t>
            </w:r>
          </w:hyperlink>
        </w:p>
        <w:p>
          <w:pPr>
            <w:pStyle w:val="Contents6"/>
            <w:tabs>
              <w:tab w:val="clear" w:pos="7609"/>
              <w:tab w:val="right" w:pos="9026" w:leader="dot"/>
            </w:tabs>
            <w:rPr/>
          </w:pPr>
          <w:hyperlink w:anchor="__RefHeading___Toc1008218_373438147">
            <w:r>
              <w:rPr>
                <w:webHidden/>
                <w:rStyle w:val="IndexLink"/>
                <w:rtl w:val="true"/>
              </w:rPr>
              <w:t>الأول</w:t>
            </w:r>
            <w:r>
              <w:rPr>
                <w:rStyle w:val="IndexLink"/>
                <w:rtl w:val="true"/>
              </w:rPr>
              <w:t>:</w:t>
            </w:r>
            <w:r>
              <w:rPr>
                <w:rStyle w:val="IndexLink"/>
                <w:rtl w:val="true"/>
              </w:rPr>
              <w:t>ان علاقة المالک عن ارضه لا تنقطع نهائیا،</w:t>
            </w:r>
            <w:r>
              <w:rPr>
                <w:rStyle w:val="IndexLink"/>
                <w:rtl w:val="true"/>
              </w:rPr>
              <w:tab/>
            </w:r>
            <w:r>
              <w:rPr>
                <w:rStyle w:val="IndexLink"/>
              </w:rPr>
              <w:t>94</w:t>
            </w:r>
          </w:hyperlink>
        </w:p>
        <w:p>
          <w:pPr>
            <w:pStyle w:val="Contents6"/>
            <w:tabs>
              <w:tab w:val="clear" w:pos="7609"/>
              <w:tab w:val="right" w:pos="9026" w:leader="dot"/>
            </w:tabs>
            <w:rPr/>
          </w:pPr>
          <w:hyperlink w:anchor="__RefHeading___Toc1008220_373438147">
            <w:r>
              <w:rPr>
                <w:webHidden/>
                <w:rStyle w:val="IndexLink"/>
                <w:rtl w:val="true"/>
              </w:rPr>
              <w:t>الثانی</w:t>
            </w:r>
            <w:r>
              <w:rPr>
                <w:rStyle w:val="IndexLink"/>
                <w:rtl w:val="true"/>
              </w:rPr>
              <w:t>:</w:t>
            </w:r>
            <w:r>
              <w:rPr>
                <w:rStyle w:val="IndexLink"/>
                <w:rtl w:val="true"/>
              </w:rPr>
              <w:t>ان المناقشة فی هذا الاستصحاب،تارة بان الموضوع</w:t>
            </w:r>
            <w:r>
              <w:rPr>
                <w:rStyle w:val="IndexLink"/>
                <w:rtl w:val="true"/>
              </w:rPr>
              <w:tab/>
            </w:r>
            <w:r>
              <w:rPr>
                <w:rStyle w:val="IndexLink"/>
              </w:rPr>
              <w:t>94</w:t>
            </w:r>
          </w:hyperlink>
        </w:p>
        <w:p>
          <w:pPr>
            <w:pStyle w:val="Contents6"/>
            <w:tabs>
              <w:tab w:val="clear" w:pos="7609"/>
              <w:tab w:val="right" w:pos="9026" w:leader="dot"/>
            </w:tabs>
            <w:rPr/>
          </w:pPr>
          <w:hyperlink w:anchor="__RefHeading___Toc1008222_373438147">
            <w:r>
              <w:rPr>
                <w:webHidden/>
                <w:rStyle w:val="IndexLink"/>
                <w:rtl w:val="true"/>
              </w:rPr>
              <w:t>الثالث</w:t>
            </w:r>
            <w:r>
              <w:rPr>
                <w:rStyle w:val="IndexLink"/>
                <w:rtl w:val="true"/>
              </w:rPr>
              <w:t>:</w:t>
            </w:r>
            <w:r>
              <w:rPr>
                <w:rStyle w:val="IndexLink"/>
                <w:rtl w:val="true"/>
              </w:rPr>
              <w:t>ان ما قیل</w:t>
            </w:r>
            <w:r>
              <w:rPr>
                <w:rStyle w:val="IndexLink"/>
                <w:rtl w:val="true"/>
              </w:rPr>
              <w:t>:-</w:t>
            </w:r>
            <w:r>
              <w:rPr>
                <w:rStyle w:val="IndexLink"/>
                <w:rtl w:val="true"/>
              </w:rPr>
              <w:t>من ان صحیحة سلیمان بما انها</w:t>
            </w:r>
            <w:r>
              <w:rPr>
                <w:rStyle w:val="IndexLink"/>
                <w:rtl w:val="true"/>
              </w:rPr>
              <w:tab/>
            </w:r>
            <w:r>
              <w:rPr>
                <w:rStyle w:val="IndexLink"/>
              </w:rPr>
              <w:t>94</w:t>
            </w:r>
          </w:hyperlink>
        </w:p>
        <w:p>
          <w:pPr>
            <w:pStyle w:val="Contents6"/>
            <w:tabs>
              <w:tab w:val="clear" w:pos="7609"/>
              <w:tab w:val="right" w:pos="9026" w:leader="dot"/>
            </w:tabs>
            <w:rPr/>
          </w:pPr>
          <w:hyperlink w:anchor="__RefHeading___Toc1008224_373438147">
            <w:r>
              <w:rPr>
                <w:webHidden/>
                <w:rStyle w:val="IndexLink"/>
                <w:rtl w:val="true"/>
              </w:rPr>
              <w:t>الرابع</w:t>
            </w:r>
            <w:r>
              <w:rPr>
                <w:rStyle w:val="IndexLink"/>
                <w:rtl w:val="true"/>
              </w:rPr>
              <w:t>:</w:t>
            </w:r>
            <w:r>
              <w:rPr>
                <w:rStyle w:val="IndexLink"/>
                <w:rtl w:val="true"/>
              </w:rPr>
              <w:t>قد تقدم ان صحیحة الکابلی لا تصلح ان تکون مقیدة</w:t>
            </w:r>
            <w:r>
              <w:rPr>
                <w:rStyle w:val="IndexLink"/>
                <w:rtl w:val="true"/>
              </w:rPr>
              <w:tab/>
            </w:r>
            <w:r>
              <w:rPr>
                <w:rStyle w:val="IndexLink"/>
              </w:rPr>
              <w:t>95</w:t>
            </w:r>
          </w:hyperlink>
        </w:p>
        <w:p>
          <w:pPr>
            <w:pStyle w:val="Contents6"/>
            <w:tabs>
              <w:tab w:val="clear" w:pos="7609"/>
              <w:tab w:val="right" w:pos="9026" w:leader="dot"/>
            </w:tabs>
            <w:rPr/>
          </w:pPr>
          <w:hyperlink w:anchor="__RefHeading___Toc1008226_373438147">
            <w:r>
              <w:rPr>
                <w:webHidden/>
                <w:rStyle w:val="IndexLink"/>
                <w:rtl w:val="true"/>
              </w:rPr>
              <w:t>الخامس</w:t>
            </w:r>
            <w:r>
              <w:rPr>
                <w:rStyle w:val="IndexLink"/>
                <w:rtl w:val="true"/>
              </w:rPr>
              <w:t>:</w:t>
            </w:r>
            <w:r>
              <w:rPr>
                <w:rStyle w:val="IndexLink"/>
                <w:rtl w:val="true"/>
              </w:rPr>
              <w:t>ان ما قیل</w:t>
            </w:r>
            <w:r>
              <w:rPr>
                <w:rStyle w:val="IndexLink"/>
                <w:rtl w:val="true"/>
              </w:rPr>
              <w:t>:-</w:t>
            </w:r>
            <w:r>
              <w:rPr>
                <w:rStyle w:val="IndexLink"/>
                <w:rtl w:val="true"/>
              </w:rPr>
              <w:t>من إنه لا معارضة بین صحیحة سلیمان،</w:t>
            </w:r>
            <w:r>
              <w:rPr>
                <w:rStyle w:val="IndexLink"/>
                <w:rtl w:val="true"/>
              </w:rPr>
              <w:tab/>
            </w:r>
            <w:r>
              <w:rPr>
                <w:rStyle w:val="IndexLink"/>
              </w:rPr>
              <w:t>95</w:t>
            </w:r>
          </w:hyperlink>
        </w:p>
        <w:p>
          <w:pPr>
            <w:pStyle w:val="Contents6"/>
            <w:tabs>
              <w:tab w:val="clear" w:pos="7609"/>
              <w:tab w:val="right" w:pos="9026" w:leader="dot"/>
            </w:tabs>
            <w:rPr/>
          </w:pPr>
          <w:hyperlink w:anchor="__RefHeading___Toc1008228_373438147">
            <w:r>
              <w:rPr>
                <w:webHidden/>
                <w:rStyle w:val="IndexLink"/>
                <w:rtl w:val="true"/>
              </w:rPr>
              <w:t>السادس</w:t>
            </w:r>
            <w:r>
              <w:rPr>
                <w:rStyle w:val="IndexLink"/>
                <w:rtl w:val="true"/>
              </w:rPr>
              <w:t>:</w:t>
            </w:r>
            <w:r>
              <w:rPr>
                <w:rStyle w:val="IndexLink"/>
                <w:rtl w:val="true"/>
              </w:rPr>
              <w:t>ان ما قیل</w:t>
            </w:r>
            <w:r>
              <w:rPr>
                <w:rStyle w:val="IndexLink"/>
                <w:rtl w:val="true"/>
              </w:rPr>
              <w:t>:-</w:t>
            </w:r>
            <w:r>
              <w:rPr>
                <w:rStyle w:val="IndexLink"/>
                <w:rtl w:val="true"/>
              </w:rPr>
              <w:t>من ان النسبة بین صحیحة سلیمان،</w:t>
            </w:r>
            <w:r>
              <w:rPr>
                <w:rStyle w:val="IndexLink"/>
                <w:rtl w:val="true"/>
              </w:rPr>
              <w:tab/>
            </w:r>
            <w:r>
              <w:rPr>
                <w:rStyle w:val="IndexLink"/>
              </w:rPr>
              <w:t>95</w:t>
            </w:r>
          </w:hyperlink>
        </w:p>
        <w:p>
          <w:pPr>
            <w:pStyle w:val="Contents6"/>
            <w:tabs>
              <w:tab w:val="clear" w:pos="7609"/>
              <w:tab w:val="right" w:pos="9026" w:leader="dot"/>
            </w:tabs>
            <w:rPr/>
          </w:pPr>
          <w:hyperlink w:anchor="__RefHeading___Toc1008230_373438147">
            <w:r>
              <w:rPr>
                <w:webHidden/>
                <w:rStyle w:val="IndexLink"/>
                <w:rtl w:val="true"/>
              </w:rPr>
              <w:t>السابع</w:t>
            </w:r>
            <w:r>
              <w:rPr>
                <w:rStyle w:val="IndexLink"/>
                <w:rtl w:val="true"/>
              </w:rPr>
              <w:t>:</w:t>
            </w:r>
            <w:r>
              <w:rPr>
                <w:rStyle w:val="IndexLink"/>
                <w:rtl w:val="true"/>
              </w:rPr>
              <w:t>ان هذه البحوث بأجمعها تقوم علی أساس نظریة المشهور</w:t>
            </w:r>
            <w:r>
              <w:rPr>
                <w:rStyle w:val="IndexLink"/>
                <w:rtl w:val="true"/>
              </w:rPr>
              <w:tab/>
            </w:r>
            <w:r>
              <w:rPr>
                <w:rStyle w:val="IndexLink"/>
              </w:rPr>
              <w:t>95</w:t>
            </w:r>
          </w:hyperlink>
        </w:p>
        <w:p>
          <w:pPr>
            <w:pStyle w:val="Contents6"/>
            <w:tabs>
              <w:tab w:val="clear" w:pos="7609"/>
              <w:tab w:val="right" w:pos="9026" w:leader="dot"/>
            </w:tabs>
            <w:rPr/>
          </w:pPr>
          <w:hyperlink w:anchor="__RefHeading___Toc1008232_373438147">
            <w:r>
              <w:rPr>
                <w:webHidden/>
                <w:rStyle w:val="IndexLink"/>
                <w:rtl w:val="true"/>
              </w:rPr>
              <w:t>الثامن</w:t>
            </w:r>
            <w:r>
              <w:rPr>
                <w:rStyle w:val="IndexLink"/>
                <w:rtl w:val="true"/>
              </w:rPr>
              <w:t>:</w:t>
            </w:r>
            <w:r>
              <w:rPr>
                <w:rStyle w:val="IndexLink"/>
                <w:rtl w:val="true"/>
              </w:rPr>
              <w:t>انه بناء علی ما قویناه من أن علاقة المحیی بالارض إنما هی علی مستوی الحق فحسب دون الملک،</w:t>
            </w:r>
            <w:r>
              <w:rPr>
                <w:rStyle w:val="IndexLink"/>
                <w:rtl w:val="true"/>
              </w:rPr>
              <w:tab/>
            </w:r>
            <w:r>
              <w:rPr>
                <w:rStyle w:val="IndexLink"/>
              </w:rPr>
              <w:t>95</w:t>
            </w:r>
          </w:hyperlink>
        </w:p>
        <w:p>
          <w:pPr>
            <w:pStyle w:val="Contents6"/>
            <w:tabs>
              <w:tab w:val="clear" w:pos="7609"/>
              <w:tab w:val="right" w:pos="9026" w:leader="dot"/>
            </w:tabs>
            <w:rPr/>
          </w:pPr>
          <w:hyperlink w:anchor="__RefHeading___Toc1008234_373438147">
            <w:r>
              <w:rPr>
                <w:webHidden/>
                <w:rStyle w:val="IndexLink"/>
                <w:rtl w:val="true"/>
              </w:rPr>
              <w:t>الاعراض</w:t>
            </w:r>
            <w:r>
              <w:rPr>
                <w:rStyle w:val="IndexLink"/>
                <w:rtl w:val="true"/>
              </w:rPr>
              <w:tab/>
            </w:r>
            <w:r>
              <w:rPr>
                <w:rStyle w:val="IndexLink"/>
              </w:rPr>
              <w:t>96</w:t>
            </w:r>
          </w:hyperlink>
        </w:p>
        <w:p>
          <w:pPr>
            <w:pStyle w:val="Contents6"/>
            <w:tabs>
              <w:tab w:val="clear" w:pos="7609"/>
              <w:tab w:val="right" w:pos="9026" w:leader="dot"/>
            </w:tabs>
            <w:rPr/>
          </w:pPr>
          <w:hyperlink w:anchor="__RefHeading___Toc1008236_373438147">
            <w:r>
              <w:rPr>
                <w:webHidden/>
                <w:rStyle w:val="IndexLink"/>
                <w:rtl w:val="true"/>
              </w:rPr>
              <w:t>و أما المقام الثانی و هو ما إذا کان السبب لعلاقة المالک بالارض</w:t>
            </w:r>
            <w:r>
              <w:rPr>
                <w:rStyle w:val="IndexLink"/>
                <w:rtl w:val="true"/>
              </w:rPr>
              <w:tab/>
            </w:r>
            <w:r>
              <w:rPr>
                <w:rStyle w:val="IndexLink"/>
              </w:rPr>
              <w:t>97</w:t>
            </w:r>
          </w:hyperlink>
        </w:p>
        <w:p>
          <w:pPr>
            <w:pStyle w:val="Contents4"/>
            <w:tabs>
              <w:tab w:val="clear" w:pos="8176"/>
              <w:tab w:val="right" w:pos="9026" w:leader="dot"/>
            </w:tabs>
            <w:rPr/>
          </w:pPr>
          <w:hyperlink w:anchor="__RefHeading___Toc1008238_373438147">
            <w:r>
              <w:rPr>
                <w:webHidden/>
                <w:rStyle w:val="IndexLink"/>
                <w:rtl w:val="true"/>
              </w:rPr>
              <w:t>النقطة الثالثة</w:t>
            </w:r>
            <w:r>
              <w:rPr>
                <w:rStyle w:val="IndexLink"/>
                <w:rtl w:val="true"/>
              </w:rPr>
              <w:tab/>
            </w:r>
            <w:r>
              <w:rPr>
                <w:rStyle w:val="IndexLink"/>
              </w:rPr>
              <w:t>98</w:t>
            </w:r>
          </w:hyperlink>
        </w:p>
        <w:p>
          <w:pPr>
            <w:pStyle w:val="Contents5"/>
            <w:tabs>
              <w:tab w:val="clear" w:pos="7892"/>
              <w:tab w:val="right" w:pos="9026" w:leader="dot"/>
            </w:tabs>
            <w:rPr/>
          </w:pPr>
          <w:hyperlink w:anchor="__RefHeading___Toc1008240_37343814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008242_373438147">
            <w:r>
              <w:rPr>
                <w:webHidden/>
                <w:rStyle w:val="IndexLink"/>
                <w:rtl w:val="true"/>
              </w:rPr>
              <w:t>نتیجة هذا البحث عدة خطوط</w:t>
            </w:r>
            <w:r>
              <w:rPr>
                <w:rStyle w:val="IndexLink"/>
                <w:rtl w:val="true"/>
              </w:rPr>
              <w:tab/>
            </w:r>
            <w:r>
              <w:rPr>
                <w:rStyle w:val="IndexLink"/>
              </w:rPr>
              <w:t>117</w:t>
            </w:r>
          </w:hyperlink>
        </w:p>
        <w:p>
          <w:pPr>
            <w:pStyle w:val="Contents6"/>
            <w:tabs>
              <w:tab w:val="clear" w:pos="7609"/>
              <w:tab w:val="right" w:pos="9026" w:leader="dot"/>
            </w:tabs>
            <w:rPr/>
          </w:pPr>
          <w:hyperlink w:anchor="__RefHeading___Toc1008244_373438147">
            <w:r>
              <w:rPr>
                <w:webHidden/>
                <w:rStyle w:val="IndexLink"/>
                <w:rtl w:val="true"/>
              </w:rPr>
              <w:t>الاول</w:t>
            </w:r>
            <w:r>
              <w:rPr>
                <w:rStyle w:val="IndexLink"/>
                <w:rtl w:val="true"/>
              </w:rPr>
              <w:t>:</w:t>
            </w:r>
            <w:r>
              <w:rPr>
                <w:rStyle w:val="IndexLink"/>
                <w:rtl w:val="true"/>
              </w:rPr>
              <w:t>ان القول بکون الاحیاء سببا للملک و إن کان مشهورا بین</w:t>
            </w:r>
            <w:r>
              <w:rPr>
                <w:rStyle w:val="IndexLink"/>
                <w:rtl w:val="true"/>
              </w:rPr>
              <w:tab/>
            </w:r>
            <w:r>
              <w:rPr>
                <w:rStyle w:val="IndexLink"/>
              </w:rPr>
              <w:t>117</w:t>
            </w:r>
          </w:hyperlink>
        </w:p>
        <w:p>
          <w:pPr>
            <w:pStyle w:val="Contents6"/>
            <w:tabs>
              <w:tab w:val="clear" w:pos="7609"/>
              <w:tab w:val="right" w:pos="9026" w:leader="dot"/>
            </w:tabs>
            <w:rPr/>
          </w:pPr>
          <w:hyperlink w:anchor="__RefHeading___Toc1008246_373438147">
            <w:r>
              <w:rPr>
                <w:webHidden/>
                <w:rStyle w:val="IndexLink"/>
                <w:rtl w:val="true"/>
              </w:rPr>
              <w:t>الثانی</w:t>
            </w:r>
            <w:r>
              <w:rPr>
                <w:rStyle w:val="IndexLink"/>
                <w:rtl w:val="true"/>
              </w:rPr>
              <w:t>:</w:t>
            </w:r>
            <w:r>
              <w:rPr>
                <w:rStyle w:val="IndexLink"/>
                <w:rtl w:val="true"/>
              </w:rPr>
              <w:t>أن ما قیل و إن کان تاما بحسب الکبری إلا أن المقام لیس صغری لتلک الکبری</w:t>
            </w:r>
            <w:r>
              <w:rPr>
                <w:rStyle w:val="IndexLink"/>
                <w:rtl w:val="true"/>
              </w:rPr>
              <w:tab/>
            </w:r>
            <w:r>
              <w:rPr>
                <w:rStyle w:val="IndexLink"/>
              </w:rPr>
              <w:t>118</w:t>
            </w:r>
          </w:hyperlink>
        </w:p>
        <w:p>
          <w:pPr>
            <w:pStyle w:val="Contents6"/>
            <w:tabs>
              <w:tab w:val="clear" w:pos="7609"/>
              <w:tab w:val="right" w:pos="9026" w:leader="dot"/>
            </w:tabs>
            <w:rPr/>
          </w:pPr>
          <w:hyperlink w:anchor="__RefHeading___Toc1008248_373438147">
            <w:r>
              <w:rPr>
                <w:webHidden/>
                <w:rStyle w:val="IndexLink"/>
                <w:rtl w:val="true"/>
              </w:rPr>
              <w:t>الثالث</w:t>
            </w:r>
            <w:r>
              <w:rPr>
                <w:rStyle w:val="IndexLink"/>
                <w:rtl w:val="true"/>
              </w:rPr>
              <w:t>:</w:t>
            </w:r>
            <w:r>
              <w:rPr>
                <w:rStyle w:val="IndexLink"/>
                <w:rtl w:val="true"/>
              </w:rPr>
              <w:t>انه علی تقدیر تسلیم المعارضة بین الطائفتین من</w:t>
            </w:r>
            <w:r>
              <w:rPr>
                <w:rStyle w:val="IndexLink"/>
                <w:rtl w:val="true"/>
              </w:rPr>
              <w:tab/>
            </w:r>
            <w:r>
              <w:rPr>
                <w:rStyle w:val="IndexLink"/>
              </w:rPr>
              <w:t>118</w:t>
            </w:r>
          </w:hyperlink>
        </w:p>
        <w:p>
          <w:pPr>
            <w:pStyle w:val="Contents6"/>
            <w:tabs>
              <w:tab w:val="clear" w:pos="7609"/>
              <w:tab w:val="right" w:pos="9026" w:leader="dot"/>
            </w:tabs>
            <w:rPr/>
          </w:pPr>
          <w:hyperlink w:anchor="__RefHeading___Toc1008250_373438147">
            <w:r>
              <w:rPr>
                <w:webHidden/>
                <w:rStyle w:val="IndexLink"/>
                <w:rtl w:val="true"/>
              </w:rPr>
              <w:t>الرابع</w:t>
            </w:r>
            <w:r>
              <w:rPr>
                <w:rStyle w:val="IndexLink"/>
                <w:rtl w:val="true"/>
              </w:rPr>
              <w:t>:</w:t>
            </w:r>
            <w:r>
              <w:rPr>
                <w:rStyle w:val="IndexLink"/>
                <w:rtl w:val="true"/>
              </w:rPr>
              <w:t>أن الطائفة الدالة علی عدم تملک المحیی لرقبة الارض</w:t>
            </w:r>
            <w:r>
              <w:rPr>
                <w:rStyle w:val="IndexLink"/>
                <w:rtl w:val="true"/>
              </w:rPr>
              <w:tab/>
            </w:r>
            <w:r>
              <w:rPr>
                <w:rStyle w:val="IndexLink"/>
              </w:rPr>
              <w:t>118</w:t>
            </w:r>
          </w:hyperlink>
        </w:p>
        <w:p>
          <w:pPr>
            <w:pStyle w:val="Contents4"/>
            <w:tabs>
              <w:tab w:val="clear" w:pos="8176"/>
              <w:tab w:val="right" w:pos="9026" w:leader="dot"/>
            </w:tabs>
            <w:rPr/>
          </w:pPr>
          <w:hyperlink w:anchor="__RefHeading___Toc1008252_373438147">
            <w:r>
              <w:rPr>
                <w:webHidden/>
                <w:rStyle w:val="IndexLink"/>
                <w:rtl w:val="true"/>
              </w:rPr>
              <w:t>النقطة الرابعة ان الاختصاص الحاصل للفرد بالأرض بسبب الاحیاء هل یتوقف علی إذن الإمام ع أو لا</w:t>
            </w:r>
            <w:r>
              <w:rPr>
                <w:rStyle w:val="IndexLink"/>
                <w:rtl w:val="true"/>
              </w:rPr>
              <w:tab/>
            </w:r>
            <w:r>
              <w:rPr>
                <w:rStyle w:val="IndexLink"/>
              </w:rPr>
              <w:t>118</w:t>
            </w:r>
          </w:hyperlink>
        </w:p>
        <w:p>
          <w:pPr>
            <w:pStyle w:val="Contents5"/>
            <w:tabs>
              <w:tab w:val="clear" w:pos="7892"/>
              <w:tab w:val="right" w:pos="9026" w:leader="dot"/>
            </w:tabs>
            <w:rPr/>
          </w:pPr>
          <w:hyperlink w:anchor="__RefHeading___Toc1008254_37343814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008256_373438147">
            <w:r>
              <w:rPr>
                <w:webHidden/>
                <w:rStyle w:val="IndexLink"/>
                <w:rtl w:val="true"/>
              </w:rPr>
              <w:t>نتیجة هذا البحث عدة خطوط</w:t>
            </w:r>
            <w:r>
              <w:rPr>
                <w:rStyle w:val="IndexLink"/>
                <w:rtl w:val="true"/>
              </w:rPr>
              <w:tab/>
            </w:r>
            <w:r>
              <w:rPr>
                <w:rStyle w:val="IndexLink"/>
              </w:rPr>
              <w:t>130</w:t>
            </w:r>
          </w:hyperlink>
        </w:p>
        <w:p>
          <w:pPr>
            <w:pStyle w:val="Contents6"/>
            <w:tabs>
              <w:tab w:val="clear" w:pos="7609"/>
              <w:tab w:val="right" w:pos="9026" w:leader="dot"/>
            </w:tabs>
            <w:rPr/>
          </w:pPr>
          <w:hyperlink w:anchor="__RefHeading___Toc1008258_373438147">
            <w:r>
              <w:rPr>
                <w:webHidden/>
                <w:rStyle w:val="IndexLink"/>
                <w:rtl w:val="true"/>
              </w:rPr>
              <w:t>الاول</w:t>
            </w:r>
            <w:r>
              <w:rPr>
                <w:rStyle w:val="IndexLink"/>
                <w:rtl w:val="true"/>
              </w:rPr>
              <w:t>:</w:t>
            </w:r>
            <w:r>
              <w:rPr>
                <w:rStyle w:val="IndexLink"/>
                <w:rtl w:val="true"/>
              </w:rPr>
              <w:t>ان الصحیح اعتبار اذن الامام</w:t>
            </w:r>
            <w:r>
              <w:rPr>
                <w:rStyle w:val="IndexLink"/>
                <w:rtl w:val="true"/>
              </w:rPr>
              <w:t>(</w:t>
            </w:r>
            <w:r>
              <w:rPr>
                <w:rStyle w:val="IndexLink"/>
                <w:rtl w:val="true"/>
              </w:rPr>
              <w:t>علیه السلام</w:t>
            </w:r>
            <w:r>
              <w:rPr>
                <w:rStyle w:val="IndexLink"/>
                <w:rtl w:val="true"/>
              </w:rPr>
              <w:t>)</w:t>
            </w:r>
            <w:r>
              <w:rPr>
                <w:rStyle w:val="IndexLink"/>
                <w:rtl w:val="true"/>
              </w:rPr>
              <w:t>فی التصرف فی</w:t>
            </w:r>
            <w:r>
              <w:rPr>
                <w:rStyle w:val="IndexLink"/>
                <w:rtl w:val="true"/>
              </w:rPr>
              <w:tab/>
            </w:r>
            <w:r>
              <w:rPr>
                <w:rStyle w:val="IndexLink"/>
              </w:rPr>
              <w:t>130</w:t>
            </w:r>
          </w:hyperlink>
        </w:p>
        <w:p>
          <w:pPr>
            <w:pStyle w:val="Contents6"/>
            <w:tabs>
              <w:tab w:val="clear" w:pos="7609"/>
              <w:tab w:val="right" w:pos="9026" w:leader="dot"/>
            </w:tabs>
            <w:rPr/>
          </w:pPr>
          <w:hyperlink w:anchor="__RefHeading___Toc1008260_373438147">
            <w:r>
              <w:rPr>
                <w:webHidden/>
                <w:rStyle w:val="IndexLink"/>
                <w:rtl w:val="true"/>
              </w:rPr>
              <w:t>الثانی</w:t>
            </w:r>
            <w:r>
              <w:rPr>
                <w:rStyle w:val="IndexLink"/>
                <w:rtl w:val="true"/>
              </w:rPr>
              <w:t>:</w:t>
            </w:r>
            <w:r>
              <w:rPr>
                <w:rStyle w:val="IndexLink"/>
                <w:rtl w:val="true"/>
              </w:rPr>
              <w:t>ان الطریق الصحیح لإثبات اذن الامام</w:t>
            </w:r>
            <w:r>
              <w:rPr>
                <w:rStyle w:val="IndexLink"/>
                <w:rtl w:val="true"/>
              </w:rPr>
              <w:t>(</w:t>
            </w:r>
            <w:r>
              <w:rPr>
                <w:rStyle w:val="IndexLink"/>
                <w:rtl w:val="true"/>
              </w:rPr>
              <w:t>علیه السلام</w:t>
            </w:r>
            <w:r>
              <w:rPr>
                <w:rStyle w:val="IndexLink"/>
                <w:rtl w:val="true"/>
              </w:rPr>
              <w:t>)</w:t>
            </w:r>
            <w:r>
              <w:rPr>
                <w:rStyle w:val="IndexLink"/>
                <w:rtl w:val="true"/>
              </w:rPr>
              <w:t>فی القیام</w:t>
            </w:r>
            <w:r>
              <w:rPr>
                <w:rStyle w:val="IndexLink"/>
                <w:rtl w:val="true"/>
              </w:rPr>
              <w:tab/>
            </w:r>
            <w:r>
              <w:rPr>
                <w:rStyle w:val="IndexLink"/>
              </w:rPr>
              <w:t>131</w:t>
            </w:r>
          </w:hyperlink>
        </w:p>
        <w:p>
          <w:pPr>
            <w:pStyle w:val="Contents6"/>
            <w:tabs>
              <w:tab w:val="clear" w:pos="7609"/>
              <w:tab w:val="right" w:pos="9026" w:leader="dot"/>
            </w:tabs>
            <w:rPr/>
          </w:pPr>
          <w:hyperlink w:anchor="__RefHeading___Toc1008262_373438147">
            <w:r>
              <w:rPr>
                <w:webHidden/>
                <w:rStyle w:val="IndexLink"/>
                <w:rtl w:val="true"/>
              </w:rPr>
              <w:t>الثالث</w:t>
            </w:r>
            <w:r>
              <w:rPr>
                <w:rStyle w:val="IndexLink"/>
                <w:rtl w:val="true"/>
              </w:rPr>
              <w:t>:</w:t>
            </w:r>
            <w:r>
              <w:rPr>
                <w:rStyle w:val="IndexLink"/>
                <w:rtl w:val="true"/>
              </w:rPr>
              <w:t>ان ما قیل</w:t>
            </w:r>
            <w:r>
              <w:rPr>
                <w:rStyle w:val="IndexLink"/>
                <w:rtl w:val="true"/>
              </w:rPr>
              <w:t>:-</w:t>
            </w:r>
            <w:r>
              <w:rPr>
                <w:rStyle w:val="IndexLink"/>
                <w:rtl w:val="true"/>
              </w:rPr>
              <w:t>من ان السیرة بین المسلمین قد جرت علی</w:t>
            </w:r>
            <w:r>
              <w:rPr>
                <w:rStyle w:val="IndexLink"/>
                <w:rtl w:val="true"/>
              </w:rPr>
              <w:tab/>
            </w:r>
            <w:r>
              <w:rPr>
                <w:rStyle w:val="IndexLink"/>
              </w:rPr>
              <w:t>131</w:t>
            </w:r>
          </w:hyperlink>
        </w:p>
        <w:p>
          <w:pPr>
            <w:pStyle w:val="Contents6"/>
            <w:tabs>
              <w:tab w:val="clear" w:pos="7609"/>
              <w:tab w:val="right" w:pos="9026" w:leader="dot"/>
            </w:tabs>
            <w:rPr/>
          </w:pPr>
          <w:hyperlink w:anchor="__RefHeading___Toc1008264_373438147">
            <w:r>
              <w:rPr>
                <w:webHidden/>
                <w:rStyle w:val="IndexLink"/>
                <w:rtl w:val="true"/>
              </w:rPr>
              <w:t>الرابع</w:t>
            </w:r>
            <w:r>
              <w:rPr>
                <w:rStyle w:val="IndexLink"/>
                <w:rtl w:val="true"/>
              </w:rPr>
              <w:t>:</w:t>
            </w:r>
            <w:r>
              <w:rPr>
                <w:rStyle w:val="IndexLink"/>
                <w:rtl w:val="true"/>
              </w:rPr>
              <w:t>انه لا یلزم ان یکون الاستیذان فی القیام باحیاء الارض</w:t>
            </w:r>
            <w:r>
              <w:rPr>
                <w:rStyle w:val="IndexLink"/>
                <w:rtl w:val="true"/>
              </w:rPr>
              <w:tab/>
            </w:r>
            <w:r>
              <w:rPr>
                <w:rStyle w:val="IndexLink"/>
              </w:rPr>
              <w:t>131</w:t>
            </w:r>
          </w:hyperlink>
        </w:p>
        <w:p>
          <w:pPr>
            <w:pStyle w:val="Contents6"/>
            <w:tabs>
              <w:tab w:val="clear" w:pos="7609"/>
              <w:tab w:val="right" w:pos="9026" w:leader="dot"/>
            </w:tabs>
            <w:rPr/>
          </w:pPr>
          <w:hyperlink w:anchor="__RefHeading___Toc1008266_373438147">
            <w:r>
              <w:rPr>
                <w:webHidden/>
                <w:rStyle w:val="IndexLink"/>
                <w:rtl w:val="true"/>
              </w:rPr>
              <w:t>الخامس</w:t>
            </w:r>
            <w:r>
              <w:rPr>
                <w:rStyle w:val="IndexLink"/>
                <w:rtl w:val="true"/>
              </w:rPr>
              <w:t>:</w:t>
            </w:r>
            <w:r>
              <w:rPr>
                <w:rStyle w:val="IndexLink"/>
                <w:rtl w:val="true"/>
              </w:rPr>
              <w:t>ان القول بالتفصیل</w:t>
            </w:r>
            <w:r>
              <w:rPr>
                <w:rStyle w:val="IndexLink"/>
                <w:rtl w:val="true"/>
              </w:rPr>
              <w:t>-</w:t>
            </w:r>
            <w:r>
              <w:rPr>
                <w:rStyle w:val="IndexLink"/>
                <w:rtl w:val="true"/>
              </w:rPr>
              <w:t>بین زمانی الحضور،و الغیبة،</w:t>
            </w:r>
            <w:r>
              <w:rPr>
                <w:rStyle w:val="IndexLink"/>
                <w:rtl w:val="true"/>
              </w:rPr>
              <w:tab/>
            </w:r>
            <w:r>
              <w:rPr>
                <w:rStyle w:val="IndexLink"/>
              </w:rPr>
              <w:t>131</w:t>
            </w:r>
          </w:hyperlink>
        </w:p>
        <w:p>
          <w:pPr>
            <w:pStyle w:val="Contents4"/>
            <w:tabs>
              <w:tab w:val="clear" w:pos="8176"/>
              <w:tab w:val="right" w:pos="9026" w:leader="dot"/>
            </w:tabs>
            <w:rPr/>
          </w:pPr>
          <w:hyperlink w:anchor="__RefHeading___Toc1008268_373438147">
            <w:r>
              <w:rPr>
                <w:webHidden/>
                <w:rStyle w:val="IndexLink"/>
                <w:rtl w:val="true"/>
              </w:rPr>
              <w:t>النقطة الخامسة</w:t>
            </w:r>
            <w:r>
              <w:rPr>
                <w:rStyle w:val="IndexLink"/>
                <w:rtl w:val="true"/>
              </w:rPr>
              <w:tab/>
            </w:r>
            <w:r>
              <w:rPr>
                <w:rStyle w:val="IndexLink"/>
              </w:rPr>
              <w:t>131</w:t>
            </w:r>
          </w:hyperlink>
        </w:p>
        <w:p>
          <w:pPr>
            <w:pStyle w:val="Contents5"/>
            <w:tabs>
              <w:tab w:val="clear" w:pos="7892"/>
              <w:tab w:val="right" w:pos="9026" w:leader="dot"/>
            </w:tabs>
            <w:rPr/>
          </w:pPr>
          <w:hyperlink w:anchor="__RefHeading___Toc1008270_3734381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008272_373438147">
            <w:r>
              <w:rPr>
                <w:webHidden/>
                <w:rStyle w:val="IndexLink"/>
                <w:rtl w:val="true"/>
              </w:rPr>
              <w:t>نتیجة هذا البحث عدة خطوط</w:t>
            </w:r>
            <w:r>
              <w:rPr>
                <w:rStyle w:val="IndexLink"/>
                <w:rtl w:val="true"/>
              </w:rPr>
              <w:tab/>
            </w:r>
            <w:r>
              <w:rPr>
                <w:rStyle w:val="IndexLink"/>
              </w:rPr>
              <w:t>139</w:t>
            </w:r>
          </w:hyperlink>
        </w:p>
        <w:p>
          <w:pPr>
            <w:pStyle w:val="Contents6"/>
            <w:tabs>
              <w:tab w:val="clear" w:pos="7609"/>
              <w:tab w:val="right" w:pos="9026" w:leader="dot"/>
            </w:tabs>
            <w:rPr/>
          </w:pPr>
          <w:hyperlink w:anchor="__RefHeading___Toc1008274_373438147">
            <w:r>
              <w:rPr>
                <w:webHidden/>
                <w:rStyle w:val="IndexLink"/>
                <w:rtl w:val="true"/>
              </w:rPr>
              <w:t>الاول</w:t>
            </w:r>
            <w:r>
              <w:rPr>
                <w:rStyle w:val="IndexLink"/>
                <w:rtl w:val="true"/>
              </w:rPr>
              <w:t>:</w:t>
            </w:r>
            <w:r>
              <w:rPr>
                <w:rStyle w:val="IndexLink"/>
                <w:rtl w:val="true"/>
              </w:rPr>
              <w:t>ان ما هو المشهور بین الاصحاب من اعتبار الإسلام فی</w:t>
            </w:r>
            <w:r>
              <w:rPr>
                <w:rStyle w:val="IndexLink"/>
                <w:rtl w:val="true"/>
              </w:rPr>
              <w:tab/>
            </w:r>
            <w:r>
              <w:rPr>
                <w:rStyle w:val="IndexLink"/>
              </w:rPr>
              <w:t>139</w:t>
            </w:r>
          </w:hyperlink>
        </w:p>
        <w:p>
          <w:pPr>
            <w:pStyle w:val="Contents6"/>
            <w:tabs>
              <w:tab w:val="clear" w:pos="7609"/>
              <w:tab w:val="right" w:pos="9026" w:leader="dot"/>
            </w:tabs>
            <w:rPr/>
          </w:pPr>
          <w:hyperlink w:anchor="__RefHeading___Toc1008276_373438147">
            <w:r>
              <w:rPr>
                <w:webHidden/>
                <w:rStyle w:val="IndexLink"/>
                <w:rtl w:val="true"/>
              </w:rPr>
              <w:t>الثانی</w:t>
            </w:r>
            <w:r>
              <w:rPr>
                <w:rStyle w:val="IndexLink"/>
                <w:rtl w:val="true"/>
              </w:rPr>
              <w:t>:</w:t>
            </w:r>
            <w:r>
              <w:rPr>
                <w:rStyle w:val="IndexLink"/>
                <w:rtl w:val="true"/>
              </w:rPr>
              <w:t>ان اعتبار الإسلام فی المحیی انما هو فی الاراضی الخربة</w:t>
            </w:r>
            <w:r>
              <w:rPr>
                <w:rStyle w:val="IndexLink"/>
                <w:rtl w:val="true"/>
              </w:rPr>
              <w:tab/>
            </w:r>
            <w:r>
              <w:rPr>
                <w:rStyle w:val="IndexLink"/>
              </w:rPr>
              <w:t>139</w:t>
            </w:r>
          </w:hyperlink>
        </w:p>
        <w:p>
          <w:pPr>
            <w:pStyle w:val="Contents6"/>
            <w:tabs>
              <w:tab w:val="clear" w:pos="7609"/>
              <w:tab w:val="right" w:pos="9026" w:leader="dot"/>
            </w:tabs>
            <w:rPr/>
          </w:pPr>
          <w:hyperlink w:anchor="__RefHeading___Toc1008278_373438147">
            <w:r>
              <w:rPr>
                <w:webHidden/>
                <w:rStyle w:val="IndexLink"/>
                <w:rtl w:val="true"/>
              </w:rPr>
              <w:t>الثالث</w:t>
            </w:r>
            <w:r>
              <w:rPr>
                <w:rStyle w:val="IndexLink"/>
                <w:rtl w:val="true"/>
              </w:rPr>
              <w:t xml:space="preserve">: </w:t>
            </w:r>
            <w:r>
              <w:rPr>
                <w:rStyle w:val="IndexLink"/>
                <w:rtl w:val="true"/>
              </w:rPr>
              <w:t>فی مقتضی عموم المجموعة من الروایات</w:t>
            </w:r>
            <w:r>
              <w:rPr>
                <w:rStyle w:val="IndexLink"/>
                <w:rtl w:val="true"/>
              </w:rPr>
              <w:tab/>
            </w:r>
            <w:r>
              <w:rPr>
                <w:rStyle w:val="IndexLink"/>
              </w:rPr>
              <w:t>139</w:t>
            </w:r>
          </w:hyperlink>
        </w:p>
        <w:p>
          <w:pPr>
            <w:pStyle w:val="Contents6"/>
            <w:tabs>
              <w:tab w:val="clear" w:pos="7609"/>
              <w:tab w:val="right" w:pos="9026" w:leader="dot"/>
            </w:tabs>
            <w:rPr/>
          </w:pPr>
          <w:hyperlink w:anchor="__RefHeading___Toc1008280_373438147">
            <w:r>
              <w:rPr>
                <w:webHidden/>
                <w:rStyle w:val="IndexLink"/>
                <w:rtl w:val="true"/>
              </w:rPr>
              <w:t>الرابع</w:t>
            </w:r>
            <w:r>
              <w:rPr>
                <w:rStyle w:val="IndexLink"/>
                <w:rtl w:val="true"/>
              </w:rPr>
              <w:t>:</w:t>
            </w:r>
            <w:r>
              <w:rPr>
                <w:rStyle w:val="IndexLink"/>
                <w:rtl w:val="true"/>
              </w:rPr>
              <w:t>ان صحیحتی محمد بن مسلم و ابی بصیر المتقدمتین آنفا</w:t>
            </w:r>
            <w:r>
              <w:rPr>
                <w:rStyle w:val="IndexLink"/>
                <w:rtl w:val="true"/>
              </w:rPr>
              <w:tab/>
            </w:r>
            <w:r>
              <w:rPr>
                <w:rStyle w:val="IndexLink"/>
              </w:rPr>
              <w:t>139</w:t>
            </w:r>
          </w:hyperlink>
        </w:p>
        <w:p>
          <w:pPr>
            <w:pStyle w:val="Contents6"/>
            <w:tabs>
              <w:tab w:val="clear" w:pos="7609"/>
              <w:tab w:val="right" w:pos="9026" w:leader="dot"/>
            </w:tabs>
            <w:rPr/>
          </w:pPr>
          <w:hyperlink w:anchor="__RefHeading___Toc1008282_373438147">
            <w:r>
              <w:rPr>
                <w:webHidden/>
                <w:rStyle w:val="IndexLink"/>
                <w:rtl w:val="true"/>
              </w:rPr>
              <w:t>الخامس</w:t>
            </w:r>
            <w:r>
              <w:rPr>
                <w:rStyle w:val="IndexLink"/>
                <w:rtl w:val="true"/>
              </w:rPr>
              <w:t>:</w:t>
            </w:r>
            <w:r>
              <w:rPr>
                <w:rStyle w:val="IndexLink"/>
                <w:rtl w:val="true"/>
              </w:rPr>
              <w:t>ما عن جماعة لا یقوم علی اساس صحیح</w:t>
            </w:r>
            <w:r>
              <w:rPr>
                <w:rStyle w:val="IndexLink"/>
                <w:rtl w:val="true"/>
              </w:rPr>
              <w:tab/>
            </w:r>
            <w:r>
              <w:rPr>
                <w:rStyle w:val="IndexLink"/>
              </w:rPr>
              <w:t>140</w:t>
            </w:r>
          </w:hyperlink>
        </w:p>
        <w:p>
          <w:pPr>
            <w:pStyle w:val="Contents4"/>
            <w:tabs>
              <w:tab w:val="clear" w:pos="8176"/>
              <w:tab w:val="right" w:pos="9026" w:leader="dot"/>
            </w:tabs>
            <w:rPr/>
          </w:pPr>
          <w:hyperlink w:anchor="__RefHeading___Toc1008284_373438147">
            <w:r>
              <w:rPr>
                <w:webHidden/>
                <w:rStyle w:val="IndexLink"/>
                <w:rtl w:val="true"/>
              </w:rPr>
              <w:t>النقطة السادسة</w:t>
            </w:r>
            <w:r>
              <w:rPr>
                <w:rStyle w:val="IndexLink"/>
                <w:rtl w:val="true"/>
              </w:rPr>
              <w:tab/>
            </w:r>
            <w:r>
              <w:rPr>
                <w:rStyle w:val="IndexLink"/>
              </w:rPr>
              <w:t>140</w:t>
            </w:r>
          </w:hyperlink>
        </w:p>
        <w:p>
          <w:pPr>
            <w:pStyle w:val="Contents5"/>
            <w:tabs>
              <w:tab w:val="clear" w:pos="7892"/>
              <w:tab w:val="right" w:pos="9026" w:leader="dot"/>
            </w:tabs>
            <w:rPr/>
          </w:pPr>
          <w:hyperlink w:anchor="__RefHeading___Toc1008286_37343814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008288_373438147">
            <w:r>
              <w:rPr>
                <w:webHidden/>
                <w:rStyle w:val="IndexLink"/>
                <w:rtl w:val="true"/>
              </w:rPr>
              <w:t>حریم البئر المعطر</w:t>
            </w:r>
            <w:r>
              <w:rPr>
                <w:rStyle w:val="IndexLink"/>
                <w:rtl w:val="true"/>
              </w:rPr>
              <w:tab/>
            </w:r>
            <w:r>
              <w:rPr>
                <w:rStyle w:val="IndexLink"/>
              </w:rPr>
              <w:t>140</w:t>
            </w:r>
          </w:hyperlink>
        </w:p>
        <w:p>
          <w:pPr>
            <w:pStyle w:val="Contents5"/>
            <w:tabs>
              <w:tab w:val="clear" w:pos="7892"/>
              <w:tab w:val="right" w:pos="9026" w:leader="dot"/>
            </w:tabs>
            <w:rPr/>
          </w:pPr>
          <w:hyperlink w:anchor="__RefHeading___Toc1008290_373438147">
            <w:r>
              <w:rPr>
                <w:webHidden/>
                <w:rStyle w:val="IndexLink"/>
                <w:rtl w:val="true"/>
              </w:rPr>
              <w:t>حریم القناة</w:t>
            </w:r>
            <w:r>
              <w:rPr>
                <w:rStyle w:val="IndexLink"/>
                <w:rtl w:val="true"/>
              </w:rPr>
              <w:tab/>
            </w:r>
            <w:r>
              <w:rPr>
                <w:rStyle w:val="IndexLink"/>
              </w:rPr>
              <w:t>144</w:t>
            </w:r>
          </w:hyperlink>
        </w:p>
        <w:p>
          <w:pPr>
            <w:pStyle w:val="Contents5"/>
            <w:tabs>
              <w:tab w:val="clear" w:pos="7892"/>
              <w:tab w:val="right" w:pos="9026" w:leader="dot"/>
            </w:tabs>
            <w:rPr/>
          </w:pPr>
          <w:hyperlink w:anchor="__RefHeading___Toc1008292_373438147">
            <w:r>
              <w:rPr>
                <w:webHidden/>
                <w:rStyle w:val="IndexLink"/>
                <w:rtl w:val="true"/>
              </w:rPr>
              <w:t>حریم النهر</w:t>
            </w:r>
            <w:r>
              <w:rPr>
                <w:rStyle w:val="IndexLink"/>
                <w:rtl w:val="true"/>
              </w:rPr>
              <w:tab/>
            </w:r>
            <w:r>
              <w:rPr>
                <w:rStyle w:val="IndexLink"/>
              </w:rPr>
              <w:t>149</w:t>
            </w:r>
          </w:hyperlink>
        </w:p>
        <w:p>
          <w:pPr>
            <w:pStyle w:val="Contents5"/>
            <w:tabs>
              <w:tab w:val="clear" w:pos="7892"/>
              <w:tab w:val="right" w:pos="9026" w:leader="dot"/>
            </w:tabs>
            <w:rPr/>
          </w:pPr>
          <w:hyperlink w:anchor="__RefHeading___Toc1008294_373438147">
            <w:r>
              <w:rPr>
                <w:webHidden/>
                <w:rStyle w:val="IndexLink"/>
                <w:rtl w:val="true"/>
              </w:rPr>
              <w:t>حریم الدار</w:t>
            </w:r>
            <w:r>
              <w:rPr>
                <w:rStyle w:val="IndexLink"/>
                <w:rtl w:val="true"/>
              </w:rPr>
              <w:tab/>
            </w:r>
            <w:r>
              <w:rPr>
                <w:rStyle w:val="IndexLink"/>
              </w:rPr>
              <w:t>150</w:t>
            </w:r>
          </w:hyperlink>
        </w:p>
        <w:p>
          <w:pPr>
            <w:pStyle w:val="Contents5"/>
            <w:tabs>
              <w:tab w:val="clear" w:pos="7892"/>
              <w:tab w:val="right" w:pos="9026" w:leader="dot"/>
            </w:tabs>
            <w:rPr/>
          </w:pPr>
          <w:hyperlink w:anchor="__RefHeading___Toc1008296_373438147">
            <w:r>
              <w:rPr>
                <w:webHidden/>
                <w:rStyle w:val="IndexLink"/>
                <w:rtl w:val="true"/>
              </w:rPr>
              <w:t>حریم القریة</w:t>
            </w:r>
            <w:r>
              <w:rPr>
                <w:rStyle w:val="IndexLink"/>
                <w:rtl w:val="true"/>
              </w:rPr>
              <w:tab/>
            </w:r>
            <w:r>
              <w:rPr>
                <w:rStyle w:val="IndexLink"/>
              </w:rPr>
              <w:t>151</w:t>
            </w:r>
          </w:hyperlink>
        </w:p>
        <w:p>
          <w:pPr>
            <w:pStyle w:val="Contents5"/>
            <w:tabs>
              <w:tab w:val="clear" w:pos="7892"/>
              <w:tab w:val="right" w:pos="9026" w:leader="dot"/>
            </w:tabs>
            <w:rPr/>
          </w:pPr>
          <w:hyperlink w:anchor="__RefHeading___Toc1008298_373438147">
            <w:r>
              <w:rPr>
                <w:webHidden/>
                <w:rStyle w:val="IndexLink"/>
                <w:rtl w:val="true"/>
              </w:rPr>
              <w:t>حریم المزرعة</w:t>
            </w:r>
            <w:r>
              <w:rPr>
                <w:rStyle w:val="IndexLink"/>
                <w:rtl w:val="true"/>
              </w:rPr>
              <w:tab/>
            </w:r>
            <w:r>
              <w:rPr>
                <w:rStyle w:val="IndexLink"/>
              </w:rPr>
              <w:t>152</w:t>
            </w:r>
          </w:hyperlink>
        </w:p>
        <w:p>
          <w:pPr>
            <w:pStyle w:val="Contents5"/>
            <w:tabs>
              <w:tab w:val="clear" w:pos="7892"/>
              <w:tab w:val="right" w:pos="9026" w:leader="dot"/>
            </w:tabs>
            <w:rPr/>
          </w:pPr>
          <w:hyperlink w:anchor="__RefHeading___Toc1008300_373438147">
            <w:r>
              <w:rPr>
                <w:webHidden/>
                <w:rStyle w:val="IndexLink"/>
                <w:rtl w:val="true"/>
              </w:rPr>
              <w:t>عدة خطوط</w:t>
            </w:r>
            <w:r>
              <w:rPr>
                <w:rStyle w:val="IndexLink"/>
                <w:rtl w:val="true"/>
              </w:rPr>
              <w:tab/>
            </w:r>
            <w:r>
              <w:rPr>
                <w:rStyle w:val="IndexLink"/>
              </w:rPr>
              <w:t>153</w:t>
            </w:r>
          </w:hyperlink>
        </w:p>
        <w:p>
          <w:pPr>
            <w:pStyle w:val="Contents6"/>
            <w:tabs>
              <w:tab w:val="clear" w:pos="7609"/>
              <w:tab w:val="right" w:pos="9026" w:leader="dot"/>
            </w:tabs>
            <w:rPr/>
          </w:pPr>
          <w:hyperlink w:anchor="__RefHeading___Toc1008302_373438147">
            <w:r>
              <w:rPr>
                <w:webHidden/>
                <w:rStyle w:val="IndexLink"/>
                <w:rtl w:val="true"/>
              </w:rPr>
              <w:t>الاول</w:t>
            </w:r>
            <w:r>
              <w:rPr>
                <w:rStyle w:val="IndexLink"/>
                <w:rtl w:val="true"/>
              </w:rPr>
              <w:t>:</w:t>
            </w:r>
            <w:r>
              <w:rPr>
                <w:rStyle w:val="IndexLink"/>
                <w:rtl w:val="true"/>
              </w:rPr>
              <w:t>قد نسب الی الاصحاب ثبوت الحریم للأشیاء المذکورة</w:t>
            </w:r>
            <w:r>
              <w:rPr>
                <w:rStyle w:val="IndexLink"/>
                <w:rtl w:val="true"/>
              </w:rPr>
              <w:tab/>
            </w:r>
            <w:r>
              <w:rPr>
                <w:rStyle w:val="IndexLink"/>
              </w:rPr>
              <w:t>153</w:t>
            </w:r>
          </w:hyperlink>
        </w:p>
        <w:p>
          <w:pPr>
            <w:pStyle w:val="Contents6"/>
            <w:tabs>
              <w:tab w:val="clear" w:pos="7609"/>
              <w:tab w:val="right" w:pos="9026" w:leader="dot"/>
            </w:tabs>
            <w:rPr/>
          </w:pPr>
          <w:hyperlink w:anchor="__RefHeading___Toc1008304_373438147">
            <w:r>
              <w:rPr>
                <w:webHidden/>
                <w:rStyle w:val="IndexLink"/>
                <w:rtl w:val="true"/>
              </w:rPr>
              <w:t>الثانی</w:t>
            </w:r>
            <w:r>
              <w:rPr>
                <w:rStyle w:val="IndexLink"/>
                <w:rtl w:val="true"/>
              </w:rPr>
              <w:t>:</w:t>
            </w:r>
            <w:r>
              <w:rPr>
                <w:rStyle w:val="IndexLink"/>
                <w:rtl w:val="true"/>
              </w:rPr>
              <w:t>ان الحریم لا یدخل فی ملک احد</w:t>
            </w:r>
            <w:r>
              <w:rPr>
                <w:rStyle w:val="IndexLink"/>
                <w:rtl w:val="true"/>
              </w:rPr>
              <w:tab/>
            </w:r>
            <w:r>
              <w:rPr>
                <w:rStyle w:val="IndexLink"/>
              </w:rPr>
              <w:t>155</w:t>
            </w:r>
          </w:hyperlink>
        </w:p>
        <w:p>
          <w:pPr>
            <w:pStyle w:val="Contents6"/>
            <w:tabs>
              <w:tab w:val="clear" w:pos="7609"/>
              <w:tab w:val="right" w:pos="9026" w:leader="dot"/>
            </w:tabs>
            <w:rPr/>
          </w:pPr>
          <w:hyperlink w:anchor="__RefHeading___Toc1008306_373438147">
            <w:r>
              <w:rPr>
                <w:webHidden/>
                <w:rStyle w:val="IndexLink"/>
                <w:rtl w:val="true"/>
              </w:rPr>
              <w:t>الثالث</w:t>
            </w:r>
            <w:r>
              <w:rPr>
                <w:rStyle w:val="IndexLink"/>
                <w:rtl w:val="true"/>
              </w:rPr>
              <w:t>:</w:t>
            </w:r>
            <w:r>
              <w:rPr>
                <w:rStyle w:val="IndexLink"/>
                <w:rtl w:val="true"/>
              </w:rPr>
              <w:t>ان الارض الموات،و رءوس الجبال،و بطون الاودیة</w:t>
            </w:r>
            <w:r>
              <w:rPr>
                <w:rStyle w:val="IndexLink"/>
                <w:rtl w:val="true"/>
              </w:rPr>
              <w:tab/>
            </w:r>
            <w:r>
              <w:rPr>
                <w:rStyle w:val="IndexLink"/>
              </w:rPr>
              <w:t>155</w:t>
            </w:r>
          </w:hyperlink>
        </w:p>
        <w:p>
          <w:pPr>
            <w:pStyle w:val="Contents6"/>
            <w:tabs>
              <w:tab w:val="clear" w:pos="7609"/>
              <w:tab w:val="right" w:pos="9026" w:leader="dot"/>
            </w:tabs>
            <w:rPr/>
          </w:pPr>
          <w:hyperlink w:anchor="__RefHeading___Toc1008308_373438147">
            <w:r>
              <w:rPr>
                <w:webHidden/>
                <w:rStyle w:val="IndexLink"/>
                <w:rtl w:val="true"/>
              </w:rPr>
              <w:t>الرابع</w:t>
            </w:r>
            <w:r>
              <w:rPr>
                <w:rStyle w:val="IndexLink"/>
                <w:rtl w:val="true"/>
              </w:rPr>
              <w:t>:</w:t>
            </w:r>
            <w:r>
              <w:rPr>
                <w:rStyle w:val="IndexLink"/>
                <w:rtl w:val="true"/>
              </w:rPr>
              <w:t>فی حدّ الطریق</w:t>
            </w:r>
            <w:r>
              <w:rPr>
                <w:rStyle w:val="IndexLink"/>
                <w:rtl w:val="true"/>
              </w:rPr>
              <w:t>:</w:t>
            </w:r>
            <w:r>
              <w:rPr>
                <w:rStyle w:val="IndexLink"/>
                <w:rtl w:val="true"/>
              </w:rPr>
              <w:t>العام فی الارض الموات هل هو</w:t>
            </w:r>
            <w:r>
              <w:rPr>
                <w:rStyle w:val="IndexLink"/>
                <w:rtl w:val="true"/>
              </w:rPr>
              <w:tab/>
            </w:r>
            <w:r>
              <w:rPr>
                <w:rStyle w:val="IndexLink"/>
              </w:rPr>
              <w:t>156</w:t>
            </w:r>
          </w:hyperlink>
        </w:p>
        <w:p>
          <w:pPr>
            <w:pStyle w:val="Contents6"/>
            <w:tabs>
              <w:tab w:val="clear" w:pos="7609"/>
              <w:tab w:val="right" w:pos="9026" w:leader="dot"/>
            </w:tabs>
            <w:rPr/>
          </w:pPr>
          <w:hyperlink w:anchor="__RefHeading___Toc1008310_373438147">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008312_373438147">
            <w:r>
              <w:rPr>
                <w:webHidden/>
                <w:rStyle w:val="IndexLink"/>
                <w:rtl w:val="true"/>
              </w:rPr>
              <w:t>هل یجوز تغییر الطریق العام؟</w:t>
            </w:r>
            <w:r>
              <w:rPr>
                <w:rStyle w:val="IndexLink"/>
                <w:rtl w:val="true"/>
              </w:rPr>
              <w:tab/>
            </w:r>
            <w:r>
              <w:rPr>
                <w:rStyle w:val="IndexLink"/>
              </w:rPr>
              <w:t>161</w:t>
            </w:r>
          </w:hyperlink>
        </w:p>
        <w:p>
          <w:pPr>
            <w:pStyle w:val="Contents6"/>
            <w:tabs>
              <w:tab w:val="clear" w:pos="7609"/>
              <w:tab w:val="right" w:pos="9026" w:leader="dot"/>
            </w:tabs>
            <w:rPr/>
          </w:pPr>
          <w:hyperlink w:anchor="__RefHeading___Toc1008314_373438147">
            <w:r>
              <w:rPr>
                <w:webHidden/>
                <w:rStyle w:val="IndexLink"/>
                <w:rtl w:val="true"/>
              </w:rPr>
              <w:t>الطریق العام المسبل</w:t>
            </w:r>
            <w:r>
              <w:rPr>
                <w:rStyle w:val="IndexLink"/>
                <w:rtl w:val="true"/>
              </w:rPr>
              <w:tab/>
            </w:r>
            <w:r>
              <w:rPr>
                <w:rStyle w:val="IndexLink"/>
              </w:rPr>
              <w:t>162</w:t>
            </w:r>
          </w:hyperlink>
        </w:p>
        <w:p>
          <w:pPr>
            <w:pStyle w:val="Contents6"/>
            <w:tabs>
              <w:tab w:val="clear" w:pos="7609"/>
              <w:tab w:val="right" w:pos="9026" w:leader="dot"/>
            </w:tabs>
            <w:rPr/>
          </w:pPr>
          <w:hyperlink w:anchor="__RefHeading___Toc1008316_373438147">
            <w:r>
              <w:rPr>
                <w:webHidden/>
                <w:rStyle w:val="IndexLink"/>
                <w:rtl w:val="true"/>
              </w:rPr>
              <w:t>بقی هنا نوع ثالث</w:t>
            </w:r>
            <w:r>
              <w:rPr>
                <w:rStyle w:val="IndexLink"/>
                <w:rtl w:val="true"/>
              </w:rPr>
              <w:t>:</w:t>
            </w:r>
            <w:r>
              <w:rPr>
                <w:rStyle w:val="IndexLink"/>
                <w:rtl w:val="true"/>
              </w:rPr>
              <w:t>من الطریق العام</w:t>
            </w:r>
            <w:r>
              <w:rPr>
                <w:rStyle w:val="IndexLink"/>
                <w:rtl w:val="true"/>
              </w:rPr>
              <w:t>-</w:t>
            </w:r>
            <w:r>
              <w:rPr>
                <w:rStyle w:val="IndexLink"/>
                <w:rtl w:val="true"/>
              </w:rPr>
              <w:t>و هو الواقع بین</w:t>
            </w:r>
            <w:r>
              <w:rPr>
                <w:rStyle w:val="IndexLink"/>
                <w:rtl w:val="true"/>
              </w:rPr>
              <w:tab/>
            </w:r>
            <w:r>
              <w:rPr>
                <w:rStyle w:val="IndexLink"/>
              </w:rPr>
              <w:t>162</w:t>
            </w:r>
          </w:hyperlink>
        </w:p>
        <w:p>
          <w:pPr>
            <w:pStyle w:val="Contents5"/>
            <w:tabs>
              <w:tab w:val="clear" w:pos="7892"/>
              <w:tab w:val="right" w:pos="9026" w:leader="dot"/>
            </w:tabs>
            <w:rPr/>
          </w:pPr>
          <w:hyperlink w:anchor="__RefHeading___Toc1008318_373438147">
            <w:r>
              <w:rPr>
                <w:webHidden/>
                <w:rStyle w:val="IndexLink"/>
                <w:rtl w:val="true"/>
              </w:rPr>
              <w:t>نتیجة هذا البحث عدة خطوط</w:t>
            </w:r>
            <w:r>
              <w:rPr>
                <w:rStyle w:val="IndexLink"/>
                <w:rtl w:val="true"/>
              </w:rPr>
              <w:tab/>
            </w:r>
            <w:r>
              <w:rPr>
                <w:rStyle w:val="IndexLink"/>
              </w:rPr>
              <w:t>162</w:t>
            </w:r>
          </w:hyperlink>
        </w:p>
        <w:p>
          <w:pPr>
            <w:pStyle w:val="Contents6"/>
            <w:tabs>
              <w:tab w:val="clear" w:pos="7609"/>
              <w:tab w:val="right" w:pos="9026" w:leader="dot"/>
            </w:tabs>
            <w:rPr/>
          </w:pPr>
          <w:hyperlink w:anchor="__RefHeading___Toc1008320_373438147">
            <w:r>
              <w:rPr>
                <w:webHidden/>
                <w:rStyle w:val="IndexLink"/>
                <w:rtl w:val="true"/>
              </w:rPr>
              <w:t>الأول</w:t>
            </w:r>
            <w:r>
              <w:rPr>
                <w:rStyle w:val="IndexLink"/>
                <w:rtl w:val="true"/>
              </w:rPr>
              <w:t>:</w:t>
            </w:r>
            <w:r>
              <w:rPr>
                <w:rStyle w:val="IndexLink"/>
                <w:rtl w:val="true"/>
              </w:rPr>
              <w:t>ان حدّ الطریق العام المبتکر فی الارض الموات شرعا خمسة اذرع لا أقلّ منها،</w:t>
            </w:r>
            <w:r>
              <w:rPr>
                <w:rStyle w:val="IndexLink"/>
                <w:rtl w:val="true"/>
              </w:rPr>
              <w:tab/>
            </w:r>
            <w:r>
              <w:rPr>
                <w:rStyle w:val="IndexLink"/>
              </w:rPr>
              <w:t>162</w:t>
            </w:r>
          </w:hyperlink>
        </w:p>
        <w:p>
          <w:pPr>
            <w:pStyle w:val="Contents6"/>
            <w:tabs>
              <w:tab w:val="clear" w:pos="7609"/>
              <w:tab w:val="right" w:pos="9026" w:leader="dot"/>
            </w:tabs>
            <w:rPr/>
          </w:pPr>
          <w:hyperlink w:anchor="__RefHeading___Toc1008322_373438147">
            <w:r>
              <w:rPr>
                <w:webHidden/>
                <w:rStyle w:val="IndexLink"/>
                <w:rtl w:val="true"/>
              </w:rPr>
              <w:t>الثانی</w:t>
            </w:r>
            <w:r>
              <w:rPr>
                <w:rStyle w:val="IndexLink"/>
                <w:rtl w:val="true"/>
              </w:rPr>
              <w:t>:</w:t>
            </w:r>
            <w:r>
              <w:rPr>
                <w:rStyle w:val="IndexLink"/>
                <w:rtl w:val="true"/>
              </w:rPr>
              <w:t>ان هذا الطریق اذا کان زائدا عن المقدار المحدد من</w:t>
            </w:r>
            <w:r>
              <w:rPr>
                <w:rStyle w:val="IndexLink"/>
                <w:rtl w:val="true"/>
              </w:rPr>
              <w:tab/>
            </w:r>
            <w:r>
              <w:rPr>
                <w:rStyle w:val="IndexLink"/>
              </w:rPr>
              <w:t>163</w:t>
            </w:r>
          </w:hyperlink>
        </w:p>
        <w:p>
          <w:pPr>
            <w:pStyle w:val="Contents6"/>
            <w:tabs>
              <w:tab w:val="clear" w:pos="7609"/>
              <w:tab w:val="right" w:pos="9026" w:leader="dot"/>
            </w:tabs>
            <w:rPr/>
          </w:pPr>
          <w:hyperlink w:anchor="__RefHeading___Toc1008324_373438147">
            <w:r>
              <w:rPr>
                <w:webHidden/>
                <w:rStyle w:val="IndexLink"/>
                <w:rtl w:val="true"/>
              </w:rPr>
              <w:t>الثالث،انه لا مانع من تغییر هذا الطریق و تبدیله اذا لم تکن</w:t>
            </w:r>
            <w:r>
              <w:rPr>
                <w:rStyle w:val="IndexLink"/>
                <w:rtl w:val="true"/>
              </w:rPr>
              <w:tab/>
            </w:r>
            <w:r>
              <w:rPr>
                <w:rStyle w:val="IndexLink"/>
              </w:rPr>
              <w:t>163</w:t>
            </w:r>
          </w:hyperlink>
        </w:p>
        <w:p>
          <w:pPr>
            <w:pStyle w:val="Contents6"/>
            <w:tabs>
              <w:tab w:val="clear" w:pos="7609"/>
              <w:tab w:val="right" w:pos="9026" w:leader="dot"/>
            </w:tabs>
            <w:rPr/>
          </w:pPr>
          <w:hyperlink w:anchor="__RefHeading___Toc1008326_373438147">
            <w:r>
              <w:rPr>
                <w:webHidden/>
                <w:rStyle w:val="IndexLink"/>
                <w:rtl w:val="true"/>
              </w:rPr>
              <w:t>الرابع</w:t>
            </w:r>
            <w:r>
              <w:rPr>
                <w:rStyle w:val="IndexLink"/>
                <w:rtl w:val="true"/>
              </w:rPr>
              <w:t>:</w:t>
            </w:r>
            <w:r>
              <w:rPr>
                <w:rStyle w:val="IndexLink"/>
                <w:rtl w:val="true"/>
              </w:rPr>
              <w:t>ان الطریق المسبل تابع لکیفیة الجعل و التسبیل</w:t>
            </w:r>
            <w:r>
              <w:rPr>
                <w:rStyle w:val="IndexLink"/>
                <w:rtl w:val="true"/>
              </w:rPr>
              <w:tab/>
            </w:r>
            <w:r>
              <w:rPr>
                <w:rStyle w:val="IndexLink"/>
              </w:rPr>
              <w:t>163</w:t>
            </w:r>
          </w:hyperlink>
        </w:p>
        <w:p>
          <w:pPr>
            <w:pStyle w:val="Contents4"/>
            <w:tabs>
              <w:tab w:val="clear" w:pos="8176"/>
              <w:tab w:val="right" w:pos="9026" w:leader="dot"/>
            </w:tabs>
            <w:rPr/>
          </w:pPr>
          <w:hyperlink w:anchor="__RefHeading___Toc1008328_373438147">
            <w:r>
              <w:rPr>
                <w:webHidden/>
                <w:rStyle w:val="IndexLink"/>
                <w:rtl w:val="true"/>
              </w:rPr>
              <w:t>النقطة السابعة</w:t>
            </w:r>
            <w:r>
              <w:rPr>
                <w:rStyle w:val="IndexLink"/>
                <w:rtl w:val="true"/>
              </w:rPr>
              <w:tab/>
            </w:r>
            <w:r>
              <w:rPr>
                <w:rStyle w:val="IndexLink"/>
              </w:rPr>
              <w:t>163</w:t>
            </w:r>
          </w:hyperlink>
        </w:p>
        <w:p>
          <w:pPr>
            <w:pStyle w:val="Contents5"/>
            <w:tabs>
              <w:tab w:val="clear" w:pos="7892"/>
              <w:tab w:val="right" w:pos="9026" w:leader="dot"/>
            </w:tabs>
            <w:rPr/>
          </w:pPr>
          <w:hyperlink w:anchor="__RefHeading___Toc1008330_37343814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008332_373438147">
            <w:r>
              <w:rPr>
                <w:webHidden/>
                <w:rStyle w:val="IndexLink"/>
                <w:rtl w:val="true"/>
              </w:rPr>
              <w:t>نتیجة هذا البحث ثلاث نقاط</w:t>
            </w:r>
            <w:r>
              <w:rPr>
                <w:rStyle w:val="IndexLink"/>
                <w:rtl w:val="true"/>
              </w:rPr>
              <w:tab/>
            </w:r>
            <w:r>
              <w:rPr>
                <w:rStyle w:val="IndexLink"/>
              </w:rPr>
              <w:t>167</w:t>
            </w:r>
          </w:hyperlink>
        </w:p>
        <w:p>
          <w:pPr>
            <w:pStyle w:val="Contents6"/>
            <w:tabs>
              <w:tab w:val="clear" w:pos="7609"/>
              <w:tab w:val="right" w:pos="9026" w:leader="dot"/>
            </w:tabs>
            <w:rPr/>
          </w:pPr>
          <w:hyperlink w:anchor="__RefHeading___Toc1008334_373438147">
            <w:r>
              <w:rPr>
                <w:webHidden/>
                <w:rStyle w:val="IndexLink"/>
                <w:rtl w:val="true"/>
              </w:rPr>
              <w:t>الاولی</w:t>
            </w:r>
            <w:r>
              <w:rPr>
                <w:rStyle w:val="IndexLink"/>
                <w:rtl w:val="true"/>
              </w:rPr>
              <w:t>:</w:t>
            </w:r>
            <w:r>
              <w:rPr>
                <w:rStyle w:val="IndexLink"/>
                <w:rtl w:val="true"/>
              </w:rPr>
              <w:t>ان الدلیل علی کون عملیة التحجیر سببا لحق الاولویة</w:t>
            </w:r>
            <w:r>
              <w:rPr>
                <w:rStyle w:val="IndexLink"/>
                <w:rtl w:val="true"/>
              </w:rPr>
              <w:tab/>
            </w:r>
            <w:r>
              <w:rPr>
                <w:rStyle w:val="IndexLink"/>
              </w:rPr>
              <w:t>167</w:t>
            </w:r>
          </w:hyperlink>
        </w:p>
        <w:p>
          <w:pPr>
            <w:pStyle w:val="Contents6"/>
            <w:tabs>
              <w:tab w:val="clear" w:pos="7609"/>
              <w:tab w:val="right" w:pos="9026" w:leader="dot"/>
            </w:tabs>
            <w:rPr/>
          </w:pPr>
          <w:hyperlink w:anchor="__RefHeading___Toc1008336_373438147">
            <w:r>
              <w:rPr>
                <w:webHidden/>
                <w:rStyle w:val="IndexLink"/>
                <w:rtl w:val="true"/>
              </w:rPr>
              <w:t>الثانیة</w:t>
            </w:r>
            <w:r>
              <w:rPr>
                <w:rStyle w:val="IndexLink"/>
                <w:rtl w:val="true"/>
              </w:rPr>
              <w:t>:</w:t>
            </w:r>
            <w:r>
              <w:rPr>
                <w:rStyle w:val="IndexLink"/>
                <w:rtl w:val="true"/>
              </w:rPr>
              <w:t>ان سببیة التحجیر لحق الاولویة انما هی بوصف کونه شروعا فی عملیة الاحیاء و العمران،</w:t>
            </w:r>
            <w:r>
              <w:rPr>
                <w:rStyle w:val="IndexLink"/>
                <w:rtl w:val="true"/>
              </w:rPr>
              <w:tab/>
            </w:r>
            <w:r>
              <w:rPr>
                <w:rStyle w:val="IndexLink"/>
              </w:rPr>
              <w:t>167</w:t>
            </w:r>
          </w:hyperlink>
        </w:p>
        <w:p>
          <w:pPr>
            <w:pStyle w:val="Contents6"/>
            <w:tabs>
              <w:tab w:val="clear" w:pos="7609"/>
              <w:tab w:val="right" w:pos="9026" w:leader="dot"/>
            </w:tabs>
            <w:rPr/>
          </w:pPr>
          <w:hyperlink w:anchor="__RefHeading___Toc1008338_373438147">
            <w:r>
              <w:rPr>
                <w:webHidden/>
                <w:rStyle w:val="IndexLink"/>
                <w:rtl w:val="true"/>
              </w:rPr>
              <w:t>الثالثة</w:t>
            </w:r>
            <w:r>
              <w:rPr>
                <w:rStyle w:val="IndexLink"/>
                <w:rtl w:val="true"/>
              </w:rPr>
              <w:t>:</w:t>
            </w:r>
            <w:r>
              <w:rPr>
                <w:rStyle w:val="IndexLink"/>
                <w:rtl w:val="true"/>
              </w:rPr>
              <w:t>ان الحق الحاصل من عملیة التحجیر ینقطع نهائیا بزوال</w:t>
            </w:r>
            <w:r>
              <w:rPr>
                <w:rStyle w:val="IndexLink"/>
                <w:rtl w:val="true"/>
              </w:rPr>
              <w:tab/>
            </w:r>
            <w:r>
              <w:rPr>
                <w:rStyle w:val="IndexLink"/>
              </w:rPr>
              <w:t>168</w:t>
            </w:r>
          </w:hyperlink>
        </w:p>
        <w:p>
          <w:pPr>
            <w:pStyle w:val="Contents4"/>
            <w:tabs>
              <w:tab w:val="clear" w:pos="8176"/>
              <w:tab w:val="right" w:pos="9026" w:leader="dot"/>
            </w:tabs>
            <w:rPr/>
          </w:pPr>
          <w:hyperlink w:anchor="__RefHeading___Toc1008340_373438147">
            <w:r>
              <w:rPr>
                <w:webHidden/>
                <w:rStyle w:val="IndexLink"/>
                <w:rtl w:val="true"/>
              </w:rPr>
              <w:t>النقطة الثامنة هل یعتبر فی تأثیر الاحیاء أن لا تکون الأرض موطنا للعبادة من قبل الشرع کعرفة و منی و المشعر</w:t>
            </w:r>
            <w:r>
              <w:rPr>
                <w:rStyle w:val="IndexLink"/>
                <w:rtl w:val="true"/>
              </w:rPr>
              <w:tab/>
            </w:r>
            <w:r>
              <w:rPr>
                <w:rStyle w:val="IndexLink"/>
              </w:rPr>
              <w:t>168</w:t>
            </w:r>
          </w:hyperlink>
        </w:p>
        <w:p>
          <w:pPr>
            <w:pStyle w:val="Contents4"/>
            <w:tabs>
              <w:tab w:val="clear" w:pos="8176"/>
              <w:tab w:val="right" w:pos="9026" w:leader="dot"/>
            </w:tabs>
            <w:rPr/>
          </w:pPr>
          <w:hyperlink w:anchor="__RefHeading___Toc1008342_373438147">
            <w:r>
              <w:rPr>
                <w:webHidden/>
                <w:rStyle w:val="IndexLink"/>
                <w:rtl w:val="true"/>
              </w:rPr>
              <w:t>النقطة التاسعة ان تأثیر الأحیاء إنما هو فیما إذا لم تکن الأرض مما أقطعه الإمام ع</w:t>
            </w:r>
            <w:r>
              <w:rPr>
                <w:rStyle w:val="IndexLink"/>
                <w:rtl w:val="true"/>
              </w:rPr>
              <w:tab/>
            </w:r>
            <w:r>
              <w:rPr>
                <w:rStyle w:val="IndexLink"/>
              </w:rPr>
              <w:t>170</w:t>
            </w:r>
          </w:hyperlink>
        </w:p>
        <w:p>
          <w:pPr>
            <w:pStyle w:val="Contents4"/>
            <w:tabs>
              <w:tab w:val="clear" w:pos="8176"/>
              <w:tab w:val="right" w:pos="9026" w:leader="dot"/>
            </w:tabs>
            <w:rPr/>
          </w:pPr>
          <w:hyperlink w:anchor="__RefHeading___Toc1008344_373438147">
            <w:r>
              <w:rPr>
                <w:webHidden/>
                <w:rStyle w:val="IndexLink"/>
                <w:rtl w:val="true"/>
              </w:rPr>
              <w:t>النقطة العاشرة</w:t>
            </w:r>
            <w:r>
              <w:rPr>
                <w:rStyle w:val="IndexLink"/>
                <w:rtl w:val="true"/>
              </w:rPr>
              <w:tab/>
            </w:r>
            <w:r>
              <w:rPr>
                <w:rStyle w:val="IndexLink"/>
              </w:rPr>
              <w:t>171</w:t>
            </w:r>
          </w:hyperlink>
        </w:p>
        <w:p>
          <w:pPr>
            <w:pStyle w:val="Contents3"/>
            <w:tabs>
              <w:tab w:val="clear" w:pos="8459"/>
              <w:tab w:val="right" w:pos="9026" w:leader="dot"/>
            </w:tabs>
            <w:rPr/>
          </w:pPr>
          <w:hyperlink w:anchor="__RefHeading___Toc1008346_373438147">
            <w:r>
              <w:rPr>
                <w:webHidden/>
                <w:rStyle w:val="IndexLink"/>
                <w:rtl w:val="true"/>
              </w:rPr>
              <w:t>الملاحق</w:t>
            </w:r>
            <w:r>
              <w:rPr>
                <w:rStyle w:val="IndexLink"/>
                <w:rtl w:val="true"/>
              </w:rPr>
              <w:tab/>
            </w:r>
            <w:r>
              <w:rPr>
                <w:rStyle w:val="IndexLink"/>
              </w:rPr>
              <w:t>173</w:t>
            </w:r>
          </w:hyperlink>
        </w:p>
        <w:p>
          <w:pPr>
            <w:pStyle w:val="Contents4"/>
            <w:tabs>
              <w:tab w:val="clear" w:pos="8176"/>
              <w:tab w:val="right" w:pos="9026" w:leader="dot"/>
            </w:tabs>
            <w:rPr/>
          </w:pPr>
          <w:hyperlink w:anchor="__RefHeading___Toc1008348_37343814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008350_373438147">
            <w:r>
              <w:rPr>
                <w:webHidden/>
                <w:rStyle w:val="IndexLink"/>
                <w:rtl w:val="true"/>
              </w:rPr>
              <w:t>الملحق الاول</w:t>
            </w:r>
            <w:r>
              <w:rPr>
                <w:rStyle w:val="IndexLink"/>
                <w:rtl w:val="true"/>
              </w:rPr>
              <w:tab/>
            </w:r>
            <w:r>
              <w:rPr>
                <w:rStyle w:val="IndexLink"/>
              </w:rPr>
              <w:t>174</w:t>
            </w:r>
          </w:hyperlink>
        </w:p>
        <w:p>
          <w:pPr>
            <w:pStyle w:val="Contents5"/>
            <w:tabs>
              <w:tab w:val="clear" w:pos="7892"/>
              <w:tab w:val="right" w:pos="9026" w:leader="dot"/>
            </w:tabs>
            <w:rPr/>
          </w:pPr>
          <w:hyperlink w:anchor="__RefHeading___Toc1008352_37343814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08354_373438147">
            <w:r>
              <w:rPr>
                <w:webHidden/>
                <w:rStyle w:val="IndexLink"/>
                <w:rtl w:val="true"/>
              </w:rPr>
              <w:t>اما الجهة الأولی فحصول الملک أو الحق للمتبرع له باحیاء المتبرع</w:t>
            </w:r>
            <w:r>
              <w:rPr>
                <w:rStyle w:val="IndexLink"/>
                <w:rtl w:val="true"/>
              </w:rPr>
              <w:tab/>
            </w:r>
            <w:r>
              <w:rPr>
                <w:rStyle w:val="IndexLink"/>
              </w:rPr>
              <w:t>174</w:t>
            </w:r>
          </w:hyperlink>
        </w:p>
        <w:p>
          <w:pPr>
            <w:pStyle w:val="Contents5"/>
            <w:tabs>
              <w:tab w:val="clear" w:pos="7892"/>
              <w:tab w:val="right" w:pos="9026" w:leader="dot"/>
            </w:tabs>
            <w:rPr/>
          </w:pPr>
          <w:hyperlink w:anchor="__RefHeading___Toc1008356_373438147">
            <w:r>
              <w:rPr>
                <w:webHidden/>
                <w:rStyle w:val="IndexLink"/>
                <w:rtl w:val="true"/>
              </w:rPr>
              <w:t>و اما الجهة الثانیة</w:t>
            </w:r>
            <w:r>
              <w:rPr>
                <w:rStyle w:val="IndexLink"/>
                <w:rtl w:val="true"/>
              </w:rPr>
              <w:t>-</w:t>
            </w:r>
            <w:r>
              <w:rPr>
                <w:rStyle w:val="IndexLink"/>
                <w:rtl w:val="true"/>
              </w:rPr>
              <w:t>و هی ما اذا وکل شخص غیره فی إحیاء الارض</w:t>
            </w:r>
            <w:r>
              <w:rPr>
                <w:rStyle w:val="IndexLink"/>
                <w:rtl w:val="true"/>
              </w:rPr>
              <w:tab/>
            </w:r>
            <w:r>
              <w:rPr>
                <w:rStyle w:val="IndexLink"/>
              </w:rPr>
              <w:t>174</w:t>
            </w:r>
          </w:hyperlink>
        </w:p>
        <w:p>
          <w:pPr>
            <w:pStyle w:val="Contents5"/>
            <w:tabs>
              <w:tab w:val="clear" w:pos="7892"/>
              <w:tab w:val="right" w:pos="9026" w:leader="dot"/>
            </w:tabs>
            <w:rPr/>
          </w:pPr>
          <w:hyperlink w:anchor="__RefHeading___Toc1008358_373438147">
            <w:r>
              <w:rPr>
                <w:webHidden/>
                <w:rStyle w:val="IndexLink"/>
                <w:rtl w:val="true"/>
              </w:rPr>
              <w:t>و اما الجهة الثالثة</w:t>
            </w:r>
            <w:r>
              <w:rPr>
                <w:rStyle w:val="IndexLink"/>
                <w:rtl w:val="true"/>
              </w:rPr>
              <w:t>:</w:t>
            </w:r>
            <w:r>
              <w:rPr>
                <w:rStyle w:val="IndexLink"/>
                <w:rtl w:val="true"/>
              </w:rPr>
              <w:t>و هی ما اذا استاجر فرد غیره لإحیاء الارض</w:t>
            </w:r>
            <w:r>
              <w:rPr>
                <w:rStyle w:val="IndexLink"/>
                <w:rtl w:val="true"/>
              </w:rPr>
              <w:tab/>
            </w:r>
            <w:r>
              <w:rPr>
                <w:rStyle w:val="IndexLink"/>
              </w:rPr>
              <w:t>181</w:t>
            </w:r>
          </w:hyperlink>
        </w:p>
        <w:p>
          <w:pPr>
            <w:pStyle w:val="Contents4"/>
            <w:tabs>
              <w:tab w:val="clear" w:pos="8176"/>
              <w:tab w:val="right" w:pos="9026" w:leader="dot"/>
            </w:tabs>
            <w:rPr/>
          </w:pPr>
          <w:hyperlink w:anchor="__RefHeading___Toc1008360_373438147">
            <w:r>
              <w:rPr>
                <w:webHidden/>
                <w:rStyle w:val="IndexLink"/>
                <w:rtl w:val="true"/>
              </w:rPr>
              <w:t>نتیجة هذا البحث عدة نقاط</w:t>
            </w:r>
            <w:r>
              <w:rPr>
                <w:rStyle w:val="IndexLink"/>
                <w:rtl w:val="true"/>
              </w:rPr>
              <w:tab/>
            </w:r>
            <w:r>
              <w:rPr>
                <w:rStyle w:val="IndexLink"/>
              </w:rPr>
              <w:t>185</w:t>
            </w:r>
          </w:hyperlink>
        </w:p>
        <w:p>
          <w:pPr>
            <w:pStyle w:val="Contents5"/>
            <w:tabs>
              <w:tab w:val="clear" w:pos="7892"/>
              <w:tab w:val="right" w:pos="9026" w:leader="dot"/>
            </w:tabs>
            <w:rPr/>
          </w:pPr>
          <w:hyperlink w:anchor="__RefHeading___Toc1008362_373438147">
            <w:r>
              <w:rPr>
                <w:webHidden/>
                <w:rStyle w:val="IndexLink"/>
                <w:rtl w:val="true"/>
              </w:rPr>
              <w:t>الاولی</w:t>
            </w:r>
            <w:r>
              <w:rPr>
                <w:rStyle w:val="IndexLink"/>
                <w:rtl w:val="true"/>
              </w:rPr>
              <w:t>:</w:t>
            </w:r>
            <w:r>
              <w:rPr>
                <w:rStyle w:val="IndexLink"/>
                <w:rtl w:val="true"/>
              </w:rPr>
              <w:t>لا یحصل للفرد اختصاص بالارض علی اثر قیام غیره</w:t>
            </w:r>
            <w:r>
              <w:rPr>
                <w:rStyle w:val="IndexLink"/>
                <w:rtl w:val="true"/>
              </w:rPr>
              <w:tab/>
            </w:r>
            <w:r>
              <w:rPr>
                <w:rStyle w:val="IndexLink"/>
              </w:rPr>
              <w:t>185</w:t>
            </w:r>
          </w:hyperlink>
        </w:p>
        <w:p>
          <w:pPr>
            <w:pStyle w:val="Contents5"/>
            <w:tabs>
              <w:tab w:val="clear" w:pos="7892"/>
              <w:tab w:val="right" w:pos="9026" w:leader="dot"/>
            </w:tabs>
            <w:rPr/>
          </w:pPr>
          <w:hyperlink w:anchor="__RefHeading___Toc1008364_373438147">
            <w:r>
              <w:rPr>
                <w:webHidden/>
                <w:rStyle w:val="IndexLink"/>
                <w:rtl w:val="true"/>
              </w:rPr>
              <w:t>الثانیة</w:t>
            </w:r>
            <w:r>
              <w:rPr>
                <w:rStyle w:val="IndexLink"/>
                <w:rtl w:val="true"/>
              </w:rPr>
              <w:t>:</w:t>
            </w:r>
            <w:r>
              <w:rPr>
                <w:rStyle w:val="IndexLink"/>
                <w:rtl w:val="true"/>
              </w:rPr>
              <w:t>ان صحة الوکالة فی الامور الاعتباریة انما هی علی</w:t>
            </w:r>
            <w:r>
              <w:rPr>
                <w:rStyle w:val="IndexLink"/>
                <w:rtl w:val="true"/>
              </w:rPr>
              <w:tab/>
            </w:r>
            <w:r>
              <w:rPr>
                <w:rStyle w:val="IndexLink"/>
              </w:rPr>
              <w:t>185</w:t>
            </w:r>
          </w:hyperlink>
        </w:p>
        <w:p>
          <w:pPr>
            <w:pStyle w:val="Contents5"/>
            <w:tabs>
              <w:tab w:val="clear" w:pos="7892"/>
              <w:tab w:val="right" w:pos="9026" w:leader="dot"/>
            </w:tabs>
            <w:rPr/>
          </w:pPr>
          <w:hyperlink w:anchor="__RefHeading___Toc1008366_373438147">
            <w:r>
              <w:rPr>
                <w:webHidden/>
                <w:rStyle w:val="IndexLink"/>
                <w:rtl w:val="true"/>
              </w:rPr>
              <w:t>الثالثة</w:t>
            </w:r>
            <w:r>
              <w:rPr>
                <w:rStyle w:val="IndexLink"/>
                <w:rtl w:val="true"/>
              </w:rPr>
              <w:t>:</w:t>
            </w:r>
            <w:r>
              <w:rPr>
                <w:rStyle w:val="IndexLink"/>
                <w:rtl w:val="true"/>
              </w:rPr>
              <w:t>یحصل للمستأجر علاقة بالارض علی اساس قیام اجیره باحیائها</w:t>
            </w:r>
            <w:r>
              <w:rPr>
                <w:rStyle w:val="IndexLink"/>
                <w:rtl w:val="true"/>
              </w:rPr>
              <w:tab/>
            </w:r>
            <w:r>
              <w:rPr>
                <w:rStyle w:val="IndexLink"/>
              </w:rPr>
              <w:t>185</w:t>
            </w:r>
          </w:hyperlink>
        </w:p>
        <w:p>
          <w:pPr>
            <w:pStyle w:val="Contents4"/>
            <w:tabs>
              <w:tab w:val="clear" w:pos="8176"/>
              <w:tab w:val="right" w:pos="9026" w:leader="dot"/>
            </w:tabs>
            <w:rPr/>
          </w:pPr>
          <w:hyperlink w:anchor="__RefHeading___Toc1008368_373438147">
            <w:r>
              <w:rPr>
                <w:webHidden/>
                <w:rStyle w:val="IndexLink"/>
                <w:rtl w:val="true"/>
              </w:rPr>
              <w:t>الملحق الثانی</w:t>
            </w:r>
            <w:r>
              <w:rPr>
                <w:rStyle w:val="IndexLink"/>
                <w:rtl w:val="true"/>
              </w:rPr>
              <w:tab/>
            </w:r>
            <w:r>
              <w:rPr>
                <w:rStyle w:val="IndexLink"/>
              </w:rPr>
              <w:t>186</w:t>
            </w:r>
          </w:hyperlink>
        </w:p>
        <w:p>
          <w:pPr>
            <w:pStyle w:val="Contents4"/>
            <w:tabs>
              <w:tab w:val="clear" w:pos="8176"/>
              <w:tab w:val="right" w:pos="9026" w:leader="dot"/>
            </w:tabs>
            <w:rPr/>
          </w:pPr>
          <w:hyperlink w:anchor="__RefHeading___Toc1008370_373438147">
            <w:r>
              <w:rPr>
                <w:webHidden/>
                <w:rStyle w:val="IndexLink"/>
                <w:rtl w:val="true"/>
              </w:rPr>
              <w:t>الملحق الثالث</w:t>
            </w:r>
            <w:r>
              <w:rPr>
                <w:rStyle w:val="IndexLink"/>
                <w:rtl w:val="true"/>
              </w:rPr>
              <w:tab/>
            </w:r>
            <w:r>
              <w:rPr>
                <w:rStyle w:val="IndexLink"/>
              </w:rPr>
              <w:t>187</w:t>
            </w:r>
          </w:hyperlink>
        </w:p>
        <w:p>
          <w:pPr>
            <w:pStyle w:val="Contents4"/>
            <w:tabs>
              <w:tab w:val="clear" w:pos="8176"/>
              <w:tab w:val="right" w:pos="9026" w:leader="dot"/>
            </w:tabs>
            <w:rPr/>
          </w:pPr>
          <w:hyperlink w:anchor="__RefHeading___Toc1008372_373438147">
            <w:r>
              <w:rPr>
                <w:webHidden/>
                <w:rStyle w:val="IndexLink"/>
                <w:rtl w:val="true"/>
              </w:rPr>
              <w:t>الملحق الرابع</w:t>
            </w:r>
            <w:r>
              <w:rPr>
                <w:rStyle w:val="IndexLink"/>
                <w:rtl w:val="true"/>
              </w:rPr>
              <w:tab/>
            </w:r>
            <w:r>
              <w:rPr>
                <w:rStyle w:val="IndexLink"/>
              </w:rPr>
              <w:t>190</w:t>
            </w:r>
          </w:hyperlink>
        </w:p>
        <w:p>
          <w:pPr>
            <w:pStyle w:val="Contents2"/>
            <w:tabs>
              <w:tab w:val="clear" w:pos="8743"/>
              <w:tab w:val="right" w:pos="9026" w:leader="dot"/>
            </w:tabs>
            <w:rPr/>
          </w:pPr>
          <w:hyperlink w:anchor="__RefHeading___Toc1008374_373438147">
            <w:r>
              <w:rPr>
                <w:webHidden/>
                <w:rStyle w:val="IndexLink"/>
              </w:rPr>
              <w:t>2</w:t>
            </w:r>
            <w:r>
              <w:rPr>
                <w:rStyle w:val="IndexLink"/>
                <w:rtl w:val="true"/>
              </w:rPr>
              <w:t xml:space="preserve">- </w:t>
            </w:r>
            <w:r>
              <w:rPr>
                <w:rStyle w:val="IndexLink"/>
                <w:rtl w:val="true"/>
              </w:rPr>
              <w:t>الارض المفتوحة عنوة</w:t>
            </w:r>
            <w:r>
              <w:rPr>
                <w:rStyle w:val="IndexLink"/>
                <w:rtl w:val="true"/>
              </w:rPr>
              <w:tab/>
            </w:r>
            <w:r>
              <w:rPr>
                <w:rStyle w:val="IndexLink"/>
              </w:rPr>
              <w:t>192</w:t>
            </w:r>
          </w:hyperlink>
        </w:p>
        <w:p>
          <w:pPr>
            <w:pStyle w:val="Contents3"/>
            <w:tabs>
              <w:tab w:val="clear" w:pos="8459"/>
              <w:tab w:val="right" w:pos="9026" w:leader="dot"/>
            </w:tabs>
            <w:rPr/>
          </w:pPr>
          <w:hyperlink w:anchor="__RefHeading___Toc1008376_373438147">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008378_373438147">
            <w:r>
              <w:rPr>
                <w:webHidden/>
                <w:rStyle w:val="IndexLink"/>
                <w:rtl w:val="true"/>
              </w:rPr>
              <w:t>الکلام فیها یقع فی مرحلتین</w:t>
            </w:r>
            <w:r>
              <w:rPr>
                <w:rStyle w:val="IndexLink"/>
                <w:rtl w:val="true"/>
              </w:rPr>
              <w:t>:</w:t>
              <w:tab/>
            </w:r>
            <w:r>
              <w:rPr>
                <w:rStyle w:val="IndexLink"/>
              </w:rPr>
              <w:t>193</w:t>
            </w:r>
          </w:hyperlink>
        </w:p>
        <w:p>
          <w:pPr>
            <w:pStyle w:val="Contents4"/>
            <w:tabs>
              <w:tab w:val="clear" w:pos="8176"/>
              <w:tab w:val="right" w:pos="9026" w:leader="dot"/>
            </w:tabs>
            <w:rPr/>
          </w:pPr>
          <w:hyperlink w:anchor="__RefHeading___Toc1008380_37343814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008382_373438147">
            <w:r>
              <w:rPr>
                <w:webHidden/>
                <w:rStyle w:val="IndexLink"/>
                <w:rtl w:val="true"/>
              </w:rPr>
              <w:t>المرحلة الاولی</w:t>
            </w:r>
            <w:r>
              <w:rPr>
                <w:rStyle w:val="IndexLink"/>
                <w:rtl w:val="true"/>
              </w:rPr>
              <w:t xml:space="preserve">: </w:t>
            </w:r>
            <w:r>
              <w:rPr>
                <w:rStyle w:val="IndexLink"/>
                <w:rtl w:val="true"/>
              </w:rPr>
              <w:t>فیما إذا کانت الأرض حال الفتح مواتا</w:t>
            </w:r>
            <w:r>
              <w:rPr>
                <w:rStyle w:val="IndexLink"/>
                <w:rtl w:val="true"/>
              </w:rPr>
              <w:tab/>
            </w:r>
            <w:r>
              <w:rPr>
                <w:rStyle w:val="IndexLink"/>
              </w:rPr>
              <w:t>193</w:t>
            </w:r>
          </w:hyperlink>
        </w:p>
        <w:p>
          <w:pPr>
            <w:pStyle w:val="Contents5"/>
            <w:tabs>
              <w:tab w:val="clear" w:pos="7892"/>
              <w:tab w:val="right" w:pos="9026" w:leader="dot"/>
            </w:tabs>
            <w:rPr/>
          </w:pPr>
          <w:hyperlink w:anchor="__RefHeading___Toc1008384_37343814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008386_373438147">
            <w:r>
              <w:rPr>
                <w:webHidden/>
                <w:rStyle w:val="IndexLink"/>
                <w:rtl w:val="true"/>
              </w:rPr>
              <w:t>نتیجة هذا البحث عدة نقاط</w:t>
            </w:r>
            <w:r>
              <w:rPr>
                <w:rStyle w:val="IndexLink"/>
                <w:rtl w:val="true"/>
              </w:rPr>
              <w:t>:</w:t>
              <w:tab/>
            </w:r>
            <w:r>
              <w:rPr>
                <w:rStyle w:val="IndexLink"/>
              </w:rPr>
              <w:t>209</w:t>
            </w:r>
          </w:hyperlink>
        </w:p>
        <w:p>
          <w:pPr>
            <w:pStyle w:val="Contents6"/>
            <w:tabs>
              <w:tab w:val="clear" w:pos="7609"/>
              <w:tab w:val="right" w:pos="9026" w:leader="dot"/>
            </w:tabs>
            <w:rPr/>
          </w:pPr>
          <w:hyperlink w:anchor="__RefHeading___Toc1008388_373438147">
            <w:r>
              <w:rPr>
                <w:webHidden/>
                <w:rStyle w:val="IndexLink"/>
                <w:rtl w:val="true"/>
              </w:rPr>
              <w:t>الاولی</w:t>
            </w:r>
            <w:r>
              <w:rPr>
                <w:rStyle w:val="IndexLink"/>
                <w:rtl w:val="true"/>
              </w:rPr>
              <w:t>:</w:t>
            </w:r>
            <w:r>
              <w:rPr>
                <w:rStyle w:val="IndexLink"/>
                <w:rtl w:val="true"/>
              </w:rPr>
              <w:t>ان الارض الموات اذا انتزعت من سیطرة الکفار فهی</w:t>
            </w:r>
            <w:r>
              <w:rPr>
                <w:rStyle w:val="IndexLink"/>
                <w:rtl w:val="true"/>
              </w:rPr>
              <w:tab/>
            </w:r>
            <w:r>
              <w:rPr>
                <w:rStyle w:val="IndexLink"/>
              </w:rPr>
              <w:t>209</w:t>
            </w:r>
          </w:hyperlink>
        </w:p>
        <w:p>
          <w:pPr>
            <w:pStyle w:val="Contents6"/>
            <w:tabs>
              <w:tab w:val="clear" w:pos="7609"/>
              <w:tab w:val="right" w:pos="9026" w:leader="dot"/>
            </w:tabs>
            <w:rPr/>
          </w:pPr>
          <w:hyperlink w:anchor="__RefHeading___Toc1008390_373438147">
            <w:r>
              <w:rPr>
                <w:webHidden/>
                <w:rStyle w:val="IndexLink"/>
                <w:rtl w:val="true"/>
              </w:rPr>
              <w:t>الثانیة</w:t>
            </w:r>
            <w:r>
              <w:rPr>
                <w:rStyle w:val="IndexLink"/>
                <w:rtl w:val="true"/>
              </w:rPr>
              <w:t>:</w:t>
            </w:r>
            <w:r>
              <w:rPr>
                <w:rStyle w:val="IndexLink"/>
                <w:rtl w:val="true"/>
              </w:rPr>
              <w:t>انها اذا انتزعت من سیطرتهم بعد نزول الآیة فعندئذ</w:t>
            </w:r>
            <w:r>
              <w:rPr>
                <w:rStyle w:val="IndexLink"/>
                <w:rtl w:val="true"/>
              </w:rPr>
              <w:tab/>
            </w:r>
            <w:r>
              <w:rPr>
                <w:rStyle w:val="IndexLink"/>
              </w:rPr>
              <w:t>209</w:t>
            </w:r>
          </w:hyperlink>
        </w:p>
        <w:p>
          <w:pPr>
            <w:pStyle w:val="Contents6"/>
            <w:tabs>
              <w:tab w:val="clear" w:pos="7609"/>
              <w:tab w:val="right" w:pos="9026" w:leader="dot"/>
            </w:tabs>
            <w:rPr/>
          </w:pPr>
          <w:hyperlink w:anchor="__RefHeading___Toc1008392_373438147">
            <w:r>
              <w:rPr>
                <w:webHidden/>
                <w:rStyle w:val="IndexLink"/>
                <w:rtl w:val="true"/>
              </w:rPr>
              <w:t>الثالثة قیل</w:t>
            </w:r>
            <w:r>
              <w:rPr>
                <w:rStyle w:val="IndexLink"/>
                <w:rtl w:val="true"/>
              </w:rPr>
              <w:t>:</w:t>
            </w:r>
            <w:r>
              <w:rPr>
                <w:rStyle w:val="IndexLink"/>
                <w:rtl w:val="true"/>
              </w:rPr>
              <w:t>ان نقطة المعارضة بین هاتین المجموعتین من</w:t>
            </w:r>
            <w:r>
              <w:rPr>
                <w:rStyle w:val="IndexLink"/>
                <w:rtl w:val="true"/>
              </w:rPr>
              <w:tab/>
            </w:r>
            <w:r>
              <w:rPr>
                <w:rStyle w:val="IndexLink"/>
              </w:rPr>
              <w:t>209</w:t>
            </w:r>
          </w:hyperlink>
        </w:p>
        <w:p>
          <w:pPr>
            <w:pStyle w:val="Contents6"/>
            <w:tabs>
              <w:tab w:val="clear" w:pos="7609"/>
              <w:tab w:val="right" w:pos="9026" w:leader="dot"/>
            </w:tabs>
            <w:rPr/>
          </w:pPr>
          <w:hyperlink w:anchor="__RefHeading___Toc1008394_373438147">
            <w:r>
              <w:rPr>
                <w:webHidden/>
                <w:rStyle w:val="IndexLink"/>
                <w:rtl w:val="true"/>
              </w:rPr>
              <w:t>الرابعة</w:t>
            </w:r>
            <w:r>
              <w:rPr>
                <w:rStyle w:val="IndexLink"/>
                <w:rtl w:val="true"/>
              </w:rPr>
              <w:t>:</w:t>
            </w:r>
            <w:r>
              <w:rPr>
                <w:rStyle w:val="IndexLink"/>
                <w:rtl w:val="true"/>
              </w:rPr>
              <w:t>بناء علی ضوء ما ذکرناه من ان نصوص مالکیة الامام</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1008396_373438147">
            <w:r>
              <w:rPr>
                <w:webHidden/>
                <w:rStyle w:val="IndexLink"/>
                <w:rtl w:val="true"/>
              </w:rPr>
              <w:t>المرحلة الثانیة</w:t>
            </w:r>
            <w:r>
              <w:rPr>
                <w:rStyle w:val="IndexLink"/>
                <w:rtl w:val="true"/>
              </w:rPr>
              <w:t>:</w:t>
              <w:tab/>
            </w:r>
            <w:r>
              <w:rPr>
                <w:rStyle w:val="IndexLink"/>
              </w:rPr>
              <w:t>210</w:t>
            </w:r>
          </w:hyperlink>
        </w:p>
        <w:p>
          <w:pPr>
            <w:pStyle w:val="Contents5"/>
            <w:tabs>
              <w:tab w:val="clear" w:pos="7892"/>
              <w:tab w:val="right" w:pos="9026" w:leader="dot"/>
            </w:tabs>
            <w:rPr/>
          </w:pPr>
          <w:hyperlink w:anchor="__RefHeading___Toc1008398_37343814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008400_373438147">
            <w:r>
              <w:rPr>
                <w:webHidden/>
                <w:rStyle w:val="IndexLink"/>
                <w:rtl w:val="true"/>
              </w:rPr>
              <w:t>نتیجة هذا البحث عدة نقاط</w:t>
            </w:r>
            <w:r>
              <w:rPr>
                <w:rStyle w:val="IndexLink"/>
                <w:rtl w:val="true"/>
              </w:rPr>
              <w:tab/>
            </w:r>
            <w:r>
              <w:rPr>
                <w:rStyle w:val="IndexLink"/>
              </w:rPr>
              <w:t>219</w:t>
            </w:r>
          </w:hyperlink>
        </w:p>
        <w:p>
          <w:pPr>
            <w:pStyle w:val="Contents6"/>
            <w:tabs>
              <w:tab w:val="clear" w:pos="7609"/>
              <w:tab w:val="right" w:pos="9026" w:leader="dot"/>
            </w:tabs>
            <w:rPr/>
          </w:pPr>
          <w:hyperlink w:anchor="__RefHeading___Toc1008402_373438147">
            <w:r>
              <w:rPr>
                <w:webHidden/>
                <w:rStyle w:val="IndexLink"/>
                <w:rtl w:val="true"/>
              </w:rPr>
              <w:t>الاولی</w:t>
            </w:r>
            <w:r>
              <w:rPr>
                <w:rStyle w:val="IndexLink"/>
                <w:rtl w:val="true"/>
              </w:rPr>
              <w:t>:</w:t>
            </w:r>
            <w:r>
              <w:rPr>
                <w:rStyle w:val="IndexLink"/>
                <w:rtl w:val="true"/>
              </w:rPr>
              <w:t>ان الارض العامرة اذا فتحت بهجوم من قبل المسلمین</w:t>
            </w:r>
            <w:r>
              <w:rPr>
                <w:rStyle w:val="IndexLink"/>
                <w:rtl w:val="true"/>
              </w:rPr>
              <w:tab/>
            </w:r>
            <w:r>
              <w:rPr>
                <w:rStyle w:val="IndexLink"/>
              </w:rPr>
              <w:t>219</w:t>
            </w:r>
          </w:hyperlink>
        </w:p>
        <w:p>
          <w:pPr>
            <w:pStyle w:val="Contents6"/>
            <w:tabs>
              <w:tab w:val="clear" w:pos="7609"/>
              <w:tab w:val="right" w:pos="9026" w:leader="dot"/>
            </w:tabs>
            <w:rPr/>
          </w:pPr>
          <w:hyperlink w:anchor="__RefHeading___Toc1008404_373438147">
            <w:r>
              <w:rPr>
                <w:webHidden/>
                <w:rStyle w:val="IndexLink"/>
                <w:rtl w:val="true"/>
              </w:rPr>
              <w:t>الثانیة انه لا فرق فی ذلک بین کون عمرانها بشریا أو طبیعیا</w:t>
            </w:r>
            <w:r>
              <w:rPr>
                <w:rStyle w:val="IndexLink"/>
                <w:rtl w:val="true"/>
              </w:rPr>
              <w:tab/>
            </w:r>
            <w:r>
              <w:rPr>
                <w:rStyle w:val="IndexLink"/>
              </w:rPr>
              <w:t>219</w:t>
            </w:r>
          </w:hyperlink>
        </w:p>
        <w:p>
          <w:pPr>
            <w:pStyle w:val="Contents6"/>
            <w:tabs>
              <w:tab w:val="clear" w:pos="7609"/>
              <w:tab w:val="right" w:pos="9026" w:leader="dot"/>
            </w:tabs>
            <w:rPr/>
          </w:pPr>
          <w:hyperlink w:anchor="__RefHeading___Toc1008406_373438147">
            <w:r>
              <w:rPr>
                <w:webHidden/>
                <w:rStyle w:val="IndexLink"/>
                <w:rtl w:val="true"/>
              </w:rPr>
              <w:t>الثالثة</w:t>
            </w:r>
            <w:r>
              <w:rPr>
                <w:rStyle w:val="IndexLink"/>
                <w:rtl w:val="true"/>
              </w:rPr>
              <w:t>:</w:t>
            </w:r>
            <w:r>
              <w:rPr>
                <w:rStyle w:val="IndexLink"/>
                <w:rtl w:val="true"/>
              </w:rPr>
              <w:t>ان ما قیل</w:t>
            </w:r>
            <w:r>
              <w:rPr>
                <w:rStyle w:val="IndexLink"/>
                <w:rtl w:val="true"/>
              </w:rPr>
              <w:t>-</w:t>
            </w:r>
            <w:r>
              <w:rPr>
                <w:rStyle w:val="IndexLink"/>
                <w:rtl w:val="true"/>
              </w:rPr>
              <w:t>من ان الفتح خارجا من قبل المسلمین</w:t>
            </w:r>
            <w:r>
              <w:rPr>
                <w:rStyle w:val="IndexLink"/>
                <w:rtl w:val="true"/>
              </w:rPr>
              <w:tab/>
            </w:r>
            <w:r>
              <w:rPr>
                <w:rStyle w:val="IndexLink"/>
              </w:rPr>
              <w:t>219</w:t>
            </w:r>
          </w:hyperlink>
        </w:p>
        <w:p>
          <w:pPr>
            <w:pStyle w:val="Contents6"/>
            <w:tabs>
              <w:tab w:val="clear" w:pos="7609"/>
              <w:tab w:val="right" w:pos="9026" w:leader="dot"/>
            </w:tabs>
            <w:rPr/>
          </w:pPr>
          <w:hyperlink w:anchor="__RefHeading___Toc1008408_373438147">
            <w:r>
              <w:rPr>
                <w:webHidden/>
                <w:rStyle w:val="IndexLink"/>
                <w:rtl w:val="true"/>
              </w:rPr>
              <w:t>الرابعة</w:t>
            </w:r>
            <w:r>
              <w:rPr>
                <w:rStyle w:val="IndexLink"/>
                <w:rtl w:val="true"/>
              </w:rPr>
              <w:t>:</w:t>
            </w:r>
            <w:r>
              <w:rPr>
                <w:rStyle w:val="IndexLink"/>
                <w:rtl w:val="true"/>
              </w:rPr>
              <w:t>انه لا اثر للجهل بتاریخ عمران الارض بالاضافة الی</w:t>
            </w:r>
            <w:r>
              <w:rPr>
                <w:rStyle w:val="IndexLink"/>
                <w:rtl w:val="true"/>
              </w:rPr>
              <w:tab/>
            </w:r>
            <w:r>
              <w:rPr>
                <w:rStyle w:val="IndexLink"/>
              </w:rPr>
              <w:t>219</w:t>
            </w:r>
          </w:hyperlink>
        </w:p>
        <w:p>
          <w:pPr>
            <w:pStyle w:val="Contents3"/>
            <w:tabs>
              <w:tab w:val="clear" w:pos="8459"/>
              <w:tab w:val="right" w:pos="9026" w:leader="dot"/>
            </w:tabs>
            <w:rPr/>
          </w:pPr>
          <w:hyperlink w:anchor="__RefHeading___Toc1008410_373438147">
            <w:r>
              <w:rPr>
                <w:webHidden/>
                <w:rStyle w:val="IndexLink"/>
                <w:rtl w:val="true"/>
              </w:rPr>
              <w:t>بحث عن عدة نقاط ترتبط</w:t>
            </w:r>
            <w:r>
              <w:rPr>
                <w:rStyle w:val="IndexLink"/>
                <w:rtl w:val="true"/>
              </w:rPr>
              <w:tab/>
            </w:r>
            <w:r>
              <w:rPr>
                <w:rStyle w:val="IndexLink"/>
              </w:rPr>
              <w:t>220</w:t>
            </w:r>
          </w:hyperlink>
        </w:p>
        <w:p>
          <w:pPr>
            <w:pStyle w:val="Contents4"/>
            <w:tabs>
              <w:tab w:val="clear" w:pos="8176"/>
              <w:tab w:val="right" w:pos="9026" w:leader="dot"/>
            </w:tabs>
            <w:rPr/>
          </w:pPr>
          <w:hyperlink w:anchor="__RefHeading___Toc1008412_37343814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008414_373438147">
            <w:r>
              <w:rPr>
                <w:webHidden/>
                <w:rStyle w:val="IndexLink"/>
                <w:rtl w:val="true"/>
              </w:rPr>
              <w:t>النقطة الاولی</w:t>
            </w:r>
            <w:r>
              <w:rPr>
                <w:rStyle w:val="IndexLink"/>
                <w:rtl w:val="true"/>
              </w:rPr>
              <w:t>:</w:t>
            </w:r>
            <w:r>
              <w:rPr>
                <w:rStyle w:val="IndexLink"/>
                <w:rtl w:val="true"/>
              </w:rPr>
              <w:t>هل تشمل فریضة الخمس الارض المفتوحة عنوة</w:t>
            </w:r>
            <w:r>
              <w:rPr>
                <w:rStyle w:val="IndexLink"/>
                <w:rtl w:val="true"/>
              </w:rPr>
              <w:tab/>
            </w:r>
            <w:r>
              <w:rPr>
                <w:rStyle w:val="IndexLink"/>
              </w:rPr>
              <w:t>220</w:t>
            </w:r>
          </w:hyperlink>
        </w:p>
        <w:p>
          <w:pPr>
            <w:pStyle w:val="Contents4"/>
            <w:tabs>
              <w:tab w:val="clear" w:pos="8176"/>
              <w:tab w:val="right" w:pos="9026" w:leader="dot"/>
            </w:tabs>
            <w:rPr/>
          </w:pPr>
          <w:hyperlink w:anchor="__RefHeading___Toc1008416_373438147">
            <w:r>
              <w:rPr>
                <w:webHidden/>
                <w:rStyle w:val="IndexLink"/>
                <w:rtl w:val="true"/>
              </w:rPr>
              <w:t>النقطة الثانیة</w:t>
            </w:r>
            <w:r>
              <w:rPr>
                <w:rStyle w:val="IndexLink"/>
                <w:rtl w:val="true"/>
              </w:rPr>
              <w:tab/>
            </w:r>
            <w:r>
              <w:rPr>
                <w:rStyle w:val="IndexLink"/>
              </w:rPr>
              <w:t>239</w:t>
            </w:r>
          </w:hyperlink>
        </w:p>
        <w:p>
          <w:pPr>
            <w:pStyle w:val="Contents5"/>
            <w:tabs>
              <w:tab w:val="clear" w:pos="7892"/>
              <w:tab w:val="right" w:pos="9026" w:leader="dot"/>
            </w:tabs>
            <w:rPr/>
          </w:pPr>
          <w:hyperlink w:anchor="__RefHeading___Toc1008418_37343814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008420_373438147">
            <w:r>
              <w:rPr>
                <w:webHidden/>
                <w:rStyle w:val="IndexLink"/>
                <w:rtl w:val="true"/>
              </w:rPr>
              <w:t>نتیجة هذا البحث عدة نقاط</w:t>
            </w:r>
            <w:r>
              <w:rPr>
                <w:rStyle w:val="IndexLink"/>
                <w:rtl w:val="true"/>
              </w:rPr>
              <w:t>:</w:t>
              <w:tab/>
            </w:r>
            <w:r>
              <w:rPr>
                <w:rStyle w:val="IndexLink"/>
              </w:rPr>
              <w:t>249</w:t>
            </w:r>
          </w:hyperlink>
        </w:p>
        <w:p>
          <w:pPr>
            <w:pStyle w:val="Contents6"/>
            <w:tabs>
              <w:tab w:val="clear" w:pos="7609"/>
              <w:tab w:val="right" w:pos="9026" w:leader="dot"/>
            </w:tabs>
            <w:rPr/>
          </w:pPr>
          <w:hyperlink w:anchor="__RefHeading___Toc1008422_373438147">
            <w:r>
              <w:rPr>
                <w:webHidden/>
                <w:rStyle w:val="IndexLink"/>
                <w:rtl w:val="true"/>
              </w:rPr>
              <w:t>الاولی</w:t>
            </w:r>
            <w:r>
              <w:rPr>
                <w:rStyle w:val="IndexLink"/>
                <w:rtl w:val="true"/>
              </w:rPr>
              <w:t>:</w:t>
            </w:r>
            <w:r>
              <w:rPr>
                <w:rStyle w:val="IndexLink"/>
                <w:rtl w:val="true"/>
              </w:rPr>
              <w:t>الظاهر بمقتضی مجموعة من النصوص هو ان الارض</w:t>
            </w:r>
            <w:r>
              <w:rPr>
                <w:rStyle w:val="IndexLink"/>
                <w:rtl w:val="true"/>
              </w:rPr>
              <w:tab/>
            </w:r>
            <w:r>
              <w:rPr>
                <w:rStyle w:val="IndexLink"/>
              </w:rPr>
              <w:t>249</w:t>
            </w:r>
          </w:hyperlink>
        </w:p>
        <w:p>
          <w:pPr>
            <w:pStyle w:val="Contents6"/>
            <w:tabs>
              <w:tab w:val="clear" w:pos="7609"/>
              <w:tab w:val="right" w:pos="9026" w:leader="dot"/>
            </w:tabs>
            <w:rPr/>
          </w:pPr>
          <w:hyperlink w:anchor="__RefHeading___Toc1008424_373438147">
            <w:r>
              <w:rPr>
                <w:webHidden/>
                <w:rStyle w:val="IndexLink"/>
                <w:rtl w:val="true"/>
              </w:rPr>
              <w:t>الثانیة</w:t>
            </w:r>
            <w:r>
              <w:rPr>
                <w:rStyle w:val="IndexLink"/>
                <w:rtl w:val="true"/>
              </w:rPr>
              <w:t>:</w:t>
            </w:r>
            <w:r>
              <w:rPr>
                <w:rStyle w:val="IndexLink"/>
                <w:rtl w:val="true"/>
              </w:rPr>
              <w:t>ان ما عن المحقق الأردبیلی</w:t>
            </w:r>
            <w:r>
              <w:rPr>
                <w:rStyle w:val="IndexLink"/>
                <w:rtl w:val="true"/>
              </w:rPr>
              <w:t>(</w:t>
            </w:r>
            <w:r>
              <w:rPr>
                <w:rStyle w:val="IndexLink"/>
                <w:rtl w:val="true"/>
              </w:rPr>
              <w:t>قده</w:t>
            </w:r>
            <w:r>
              <w:rPr>
                <w:rStyle w:val="IndexLink"/>
                <w:rtl w:val="true"/>
              </w:rPr>
              <w:t>)-</w:t>
            </w:r>
            <w:r>
              <w:rPr>
                <w:rStyle w:val="IndexLink"/>
                <w:rtl w:val="true"/>
              </w:rPr>
              <w:t>من المناقشة فی</w:t>
            </w:r>
            <w:r>
              <w:rPr>
                <w:rStyle w:val="IndexLink"/>
                <w:rtl w:val="true"/>
              </w:rPr>
              <w:tab/>
            </w:r>
            <w:r>
              <w:rPr>
                <w:rStyle w:val="IndexLink"/>
              </w:rPr>
              <w:t>249</w:t>
            </w:r>
          </w:hyperlink>
        </w:p>
        <w:p>
          <w:pPr>
            <w:pStyle w:val="Contents6"/>
            <w:tabs>
              <w:tab w:val="clear" w:pos="7609"/>
              <w:tab w:val="right" w:pos="9026" w:leader="dot"/>
            </w:tabs>
            <w:rPr/>
          </w:pPr>
          <w:hyperlink w:anchor="__RefHeading___Toc1008426_373438147">
            <w:r>
              <w:rPr>
                <w:webHidden/>
                <w:rStyle w:val="IndexLink"/>
                <w:rtl w:val="true"/>
              </w:rPr>
              <w:t>الثالثة</w:t>
            </w:r>
            <w:r>
              <w:rPr>
                <w:rStyle w:val="IndexLink"/>
                <w:rtl w:val="true"/>
              </w:rPr>
              <w:t>:</w:t>
            </w:r>
            <w:r>
              <w:rPr>
                <w:rStyle w:val="IndexLink"/>
                <w:rtl w:val="true"/>
              </w:rPr>
              <w:t>لا یبعد الالتزام بالقول بملکیة الأرض لآحاد المسلمین</w:t>
            </w:r>
            <w:r>
              <w:rPr>
                <w:rStyle w:val="IndexLink"/>
                <w:rtl w:val="true"/>
              </w:rPr>
              <w:tab/>
            </w:r>
            <w:r>
              <w:rPr>
                <w:rStyle w:val="IndexLink"/>
              </w:rPr>
              <w:t>250</w:t>
            </w:r>
          </w:hyperlink>
        </w:p>
        <w:p>
          <w:pPr>
            <w:pStyle w:val="Contents6"/>
            <w:tabs>
              <w:tab w:val="clear" w:pos="7609"/>
              <w:tab w:val="right" w:pos="9026" w:leader="dot"/>
            </w:tabs>
            <w:rPr/>
          </w:pPr>
          <w:hyperlink w:anchor="__RefHeading___Toc1008428_373438147">
            <w:r>
              <w:rPr>
                <w:webHidden/>
                <w:rStyle w:val="IndexLink"/>
                <w:rtl w:val="true"/>
              </w:rPr>
              <w:t>الرابعة</w:t>
            </w:r>
            <w:r>
              <w:rPr>
                <w:rStyle w:val="IndexLink"/>
                <w:rtl w:val="true"/>
              </w:rPr>
              <w:t>:</w:t>
            </w:r>
            <w:r>
              <w:rPr>
                <w:rStyle w:val="IndexLink"/>
                <w:rtl w:val="true"/>
              </w:rPr>
              <w:t>قد تقدم ان مجموعة من النصوص ظاهرة فی ان</w:t>
            </w:r>
            <w:r>
              <w:rPr>
                <w:rStyle w:val="IndexLink"/>
                <w:rtl w:val="true"/>
              </w:rPr>
              <w:tab/>
            </w:r>
            <w:r>
              <w:rPr>
                <w:rStyle w:val="IndexLink"/>
              </w:rPr>
              <w:t>250</w:t>
            </w:r>
          </w:hyperlink>
        </w:p>
        <w:p>
          <w:pPr>
            <w:pStyle w:val="Contents4"/>
            <w:tabs>
              <w:tab w:val="clear" w:pos="8176"/>
              <w:tab w:val="right" w:pos="9026" w:leader="dot"/>
            </w:tabs>
            <w:rPr/>
          </w:pPr>
          <w:hyperlink w:anchor="__RefHeading___Toc1008430_373438147">
            <w:r>
              <w:rPr>
                <w:webHidden/>
                <w:rStyle w:val="IndexLink"/>
                <w:rtl w:val="true"/>
              </w:rPr>
              <w:t>النقطة الثالثة</w:t>
            </w:r>
            <w:r>
              <w:rPr>
                <w:rStyle w:val="IndexLink"/>
                <w:rtl w:val="true"/>
              </w:rPr>
              <w:tab/>
            </w:r>
            <w:r>
              <w:rPr>
                <w:rStyle w:val="IndexLink"/>
              </w:rPr>
              <w:t>250</w:t>
            </w:r>
          </w:hyperlink>
        </w:p>
        <w:p>
          <w:pPr>
            <w:pStyle w:val="Contents4"/>
            <w:tabs>
              <w:tab w:val="clear" w:pos="8176"/>
              <w:tab w:val="right" w:pos="9026" w:leader="dot"/>
            </w:tabs>
            <w:rPr/>
          </w:pPr>
          <w:hyperlink w:anchor="__RefHeading___Toc1008432_373438147">
            <w:r>
              <w:rPr>
                <w:webHidden/>
                <w:rStyle w:val="IndexLink"/>
                <w:rtl w:val="true"/>
              </w:rPr>
              <w:t>النقطة الرابعة</w:t>
            </w:r>
            <w:r>
              <w:rPr>
                <w:rStyle w:val="IndexLink"/>
                <w:rtl w:val="true"/>
              </w:rPr>
              <w:tab/>
            </w:r>
            <w:r>
              <w:rPr>
                <w:rStyle w:val="IndexLink"/>
              </w:rPr>
              <w:t>257</w:t>
            </w:r>
          </w:hyperlink>
        </w:p>
        <w:p>
          <w:pPr>
            <w:pStyle w:val="Contents4"/>
            <w:tabs>
              <w:tab w:val="clear" w:pos="8176"/>
              <w:tab w:val="right" w:pos="9026" w:leader="dot"/>
            </w:tabs>
            <w:rPr/>
          </w:pPr>
          <w:hyperlink w:anchor="__RefHeading___Toc1008434_373438147">
            <w:r>
              <w:rPr>
                <w:webHidden/>
                <w:rStyle w:val="IndexLink"/>
                <w:rtl w:val="true"/>
              </w:rPr>
              <w:t>النقطة الخامسة</w:t>
            </w:r>
            <w:r>
              <w:rPr>
                <w:rStyle w:val="IndexLink"/>
                <w:rtl w:val="true"/>
              </w:rPr>
              <w:tab/>
            </w:r>
            <w:r>
              <w:rPr>
                <w:rStyle w:val="IndexLink"/>
              </w:rPr>
              <w:t>260</w:t>
            </w:r>
          </w:hyperlink>
        </w:p>
        <w:p>
          <w:pPr>
            <w:pStyle w:val="Contents5"/>
            <w:tabs>
              <w:tab w:val="clear" w:pos="7892"/>
              <w:tab w:val="right" w:pos="9026" w:leader="dot"/>
            </w:tabs>
            <w:rPr/>
          </w:pPr>
          <w:hyperlink w:anchor="__RefHeading___Toc1008436_37343814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008438_373438147">
            <w:r>
              <w:rPr>
                <w:webHidden/>
                <w:rStyle w:val="IndexLink"/>
                <w:rtl w:val="true"/>
              </w:rPr>
              <w:t>الاول</w:t>
            </w:r>
            <w:r>
              <w:rPr>
                <w:rStyle w:val="IndexLink"/>
                <w:rtl w:val="true"/>
              </w:rPr>
              <w:t>:</w:t>
            </w:r>
            <w:r>
              <w:rPr>
                <w:rStyle w:val="IndexLink"/>
                <w:rtl w:val="true"/>
              </w:rPr>
              <w:t>ما اشرنا الیه فی ضمن البحوث السالفة من ان أمر</w:t>
            </w:r>
            <w:r>
              <w:rPr>
                <w:rStyle w:val="IndexLink"/>
                <w:rtl w:val="true"/>
              </w:rPr>
              <w:tab/>
            </w:r>
            <w:r>
              <w:rPr>
                <w:rStyle w:val="IndexLink"/>
              </w:rPr>
              <w:t>260</w:t>
            </w:r>
          </w:hyperlink>
        </w:p>
        <w:p>
          <w:pPr>
            <w:pStyle w:val="Contents5"/>
            <w:tabs>
              <w:tab w:val="clear" w:pos="7892"/>
              <w:tab w:val="right" w:pos="9026" w:leader="dot"/>
            </w:tabs>
            <w:rPr/>
          </w:pPr>
          <w:hyperlink w:anchor="__RefHeading___Toc1008440_373438147">
            <w:r>
              <w:rPr>
                <w:webHidden/>
                <w:rStyle w:val="IndexLink"/>
                <w:rtl w:val="true"/>
              </w:rPr>
              <w:t>الثانی</w:t>
            </w:r>
            <w:r>
              <w:rPr>
                <w:rStyle w:val="IndexLink"/>
                <w:rtl w:val="true"/>
              </w:rPr>
              <w:t>:</w:t>
            </w:r>
            <w:r>
              <w:rPr>
                <w:rStyle w:val="IndexLink"/>
                <w:rtl w:val="true"/>
              </w:rPr>
              <w:t>بعد ما عرفنا من انه لا یجوز التصرف فی تلک</w:t>
            </w:r>
            <w:r>
              <w:rPr>
                <w:rStyle w:val="IndexLink"/>
                <w:rtl w:val="true"/>
              </w:rPr>
              <w:tab/>
            </w:r>
            <w:r>
              <w:rPr>
                <w:rStyle w:val="IndexLink"/>
              </w:rPr>
              <w:t>261</w:t>
            </w:r>
          </w:hyperlink>
        </w:p>
        <w:p>
          <w:pPr>
            <w:pStyle w:val="Contents4"/>
            <w:tabs>
              <w:tab w:val="clear" w:pos="8176"/>
              <w:tab w:val="right" w:pos="9026" w:leader="dot"/>
            </w:tabs>
            <w:rPr/>
          </w:pPr>
          <w:hyperlink w:anchor="__RefHeading___Toc1008442_373438147">
            <w:r>
              <w:rPr>
                <w:webHidden/>
                <w:rStyle w:val="IndexLink"/>
                <w:rtl w:val="true"/>
              </w:rPr>
              <w:t>النقطة السادسة</w:t>
            </w:r>
            <w:r>
              <w:rPr>
                <w:rStyle w:val="IndexLink"/>
                <w:rtl w:val="true"/>
              </w:rPr>
              <w:tab/>
            </w:r>
            <w:r>
              <w:rPr>
                <w:rStyle w:val="IndexLink"/>
              </w:rPr>
              <w:t>265</w:t>
            </w:r>
          </w:hyperlink>
        </w:p>
        <w:p>
          <w:pPr>
            <w:pStyle w:val="Contents4"/>
            <w:tabs>
              <w:tab w:val="clear" w:pos="8176"/>
              <w:tab w:val="right" w:pos="9026" w:leader="dot"/>
            </w:tabs>
            <w:rPr/>
          </w:pPr>
          <w:hyperlink w:anchor="__RefHeading___Toc1008444_373438147">
            <w:r>
              <w:rPr>
                <w:webHidden/>
                <w:rStyle w:val="IndexLink"/>
                <w:rtl w:val="true"/>
              </w:rPr>
              <w:t>النقطة السابعة</w:t>
            </w:r>
            <w:r>
              <w:rPr>
                <w:rStyle w:val="IndexLink"/>
                <w:rtl w:val="true"/>
              </w:rPr>
              <w:tab/>
            </w:r>
            <w:r>
              <w:rPr>
                <w:rStyle w:val="IndexLink"/>
              </w:rPr>
              <w:t>270</w:t>
            </w:r>
          </w:hyperlink>
        </w:p>
        <w:p>
          <w:pPr>
            <w:pStyle w:val="Contents4"/>
            <w:tabs>
              <w:tab w:val="clear" w:pos="8176"/>
              <w:tab w:val="right" w:pos="9026" w:leader="dot"/>
            </w:tabs>
            <w:rPr/>
          </w:pPr>
          <w:hyperlink w:anchor="__RefHeading___Toc1008446_373438147">
            <w:r>
              <w:rPr>
                <w:webHidden/>
                <w:rStyle w:val="IndexLink"/>
                <w:rtl w:val="true"/>
              </w:rPr>
              <w:t>النقطة الثامنة</w:t>
            </w:r>
            <w:r>
              <w:rPr>
                <w:rStyle w:val="IndexLink"/>
                <w:rtl w:val="true"/>
              </w:rPr>
              <w:tab/>
            </w:r>
            <w:r>
              <w:rPr>
                <w:rStyle w:val="IndexLink"/>
              </w:rPr>
              <w:t>272</w:t>
            </w:r>
          </w:hyperlink>
        </w:p>
        <w:p>
          <w:pPr>
            <w:pStyle w:val="Contents5"/>
            <w:tabs>
              <w:tab w:val="clear" w:pos="7892"/>
              <w:tab w:val="right" w:pos="9026" w:leader="dot"/>
            </w:tabs>
            <w:rPr/>
          </w:pPr>
          <w:hyperlink w:anchor="__RefHeading___Toc1008448_37343814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008450_373438147">
            <w:r>
              <w:rPr>
                <w:webHidden/>
                <w:rStyle w:val="IndexLink"/>
                <w:rtl w:val="true"/>
              </w:rPr>
              <w:t>نتیجة هذا البحث عدة نقاط</w:t>
            </w:r>
            <w:r>
              <w:rPr>
                <w:rStyle w:val="IndexLink"/>
                <w:rtl w:val="true"/>
              </w:rPr>
              <w:t>:</w:t>
              <w:tab/>
            </w:r>
            <w:r>
              <w:rPr>
                <w:rStyle w:val="IndexLink"/>
              </w:rPr>
              <w:t>278</w:t>
            </w:r>
          </w:hyperlink>
        </w:p>
        <w:p>
          <w:pPr>
            <w:pStyle w:val="Contents6"/>
            <w:tabs>
              <w:tab w:val="clear" w:pos="7609"/>
              <w:tab w:val="right" w:pos="9026" w:leader="dot"/>
            </w:tabs>
            <w:rPr/>
          </w:pPr>
          <w:hyperlink w:anchor="__RefHeading___Toc1008452_373438147">
            <w:r>
              <w:rPr>
                <w:webHidden/>
                <w:rStyle w:val="IndexLink"/>
                <w:rtl w:val="true"/>
              </w:rPr>
              <w:t>الاولی</w:t>
            </w:r>
            <w:r>
              <w:rPr>
                <w:rStyle w:val="IndexLink"/>
                <w:rtl w:val="true"/>
              </w:rPr>
              <w:t>:</w:t>
            </w:r>
            <w:r>
              <w:rPr>
                <w:rStyle w:val="IndexLink"/>
                <w:rtl w:val="true"/>
              </w:rPr>
              <w:t>ان ملکیة المسلمین للأراضی الخراجیة ترتکز علی</w:t>
            </w:r>
            <w:r>
              <w:rPr>
                <w:rStyle w:val="IndexLink"/>
                <w:rtl w:val="true"/>
              </w:rPr>
              <w:tab/>
            </w:r>
            <w:r>
              <w:rPr>
                <w:rStyle w:val="IndexLink"/>
              </w:rPr>
              <w:t>278</w:t>
            </w:r>
          </w:hyperlink>
        </w:p>
        <w:p>
          <w:pPr>
            <w:pStyle w:val="Contents6"/>
            <w:tabs>
              <w:tab w:val="clear" w:pos="7609"/>
              <w:tab w:val="right" w:pos="9026" w:leader="dot"/>
            </w:tabs>
            <w:rPr/>
          </w:pPr>
          <w:hyperlink w:anchor="__RefHeading___Toc1008454_373438147">
            <w:r>
              <w:rPr>
                <w:webHidden/>
                <w:rStyle w:val="IndexLink"/>
                <w:rtl w:val="true"/>
              </w:rPr>
              <w:t>الثانیة</w:t>
            </w:r>
            <w:r>
              <w:rPr>
                <w:rStyle w:val="IndexLink"/>
                <w:rtl w:val="true"/>
              </w:rPr>
              <w:t>:</w:t>
            </w:r>
            <w:r>
              <w:rPr>
                <w:rStyle w:val="IndexLink"/>
                <w:rtl w:val="true"/>
              </w:rPr>
              <w:t>ان الغنیمة فی مورد صحیحة معاویة و ان کانت خصوص</w:t>
            </w:r>
            <w:r>
              <w:rPr>
                <w:rStyle w:val="IndexLink"/>
                <w:rtl w:val="true"/>
              </w:rPr>
              <w:tab/>
            </w:r>
            <w:r>
              <w:rPr>
                <w:rStyle w:val="IndexLink"/>
              </w:rPr>
              <w:t>278</w:t>
            </w:r>
          </w:hyperlink>
        </w:p>
        <w:p>
          <w:pPr>
            <w:pStyle w:val="Contents6"/>
            <w:tabs>
              <w:tab w:val="clear" w:pos="7609"/>
              <w:tab w:val="right" w:pos="9026" w:leader="dot"/>
            </w:tabs>
            <w:rPr/>
          </w:pPr>
          <w:hyperlink w:anchor="__RefHeading___Toc1008456_373438147">
            <w:r>
              <w:rPr>
                <w:webHidden/>
                <w:rStyle w:val="IndexLink"/>
                <w:rtl w:val="true"/>
              </w:rPr>
              <w:t>الثالثة</w:t>
            </w:r>
            <w:r>
              <w:rPr>
                <w:rStyle w:val="IndexLink"/>
                <w:rtl w:val="true"/>
              </w:rPr>
              <w:t>:</w:t>
            </w:r>
            <w:r>
              <w:rPr>
                <w:rStyle w:val="IndexLink"/>
                <w:rtl w:val="true"/>
              </w:rPr>
              <w:t>ان ما ذکره شیخنا العلامة الانصاری</w:t>
            </w:r>
            <w:r>
              <w:rPr>
                <w:rStyle w:val="IndexLink"/>
                <w:rtl w:val="true"/>
              </w:rPr>
              <w:t>(</w:t>
            </w:r>
            <w:r>
              <w:rPr>
                <w:rStyle w:val="IndexLink"/>
                <w:rtl w:val="true"/>
              </w:rPr>
              <w:t>قده</w:t>
            </w:r>
            <w:r>
              <w:rPr>
                <w:rStyle w:val="IndexLink"/>
                <w:rtl w:val="true"/>
              </w:rPr>
              <w:t>)-</w:t>
            </w:r>
            <w:r>
              <w:rPr>
                <w:rStyle w:val="IndexLink"/>
                <w:rtl w:val="true"/>
              </w:rPr>
              <w:t>فی وجه</w:t>
            </w:r>
            <w:r>
              <w:rPr>
                <w:rStyle w:val="IndexLink"/>
                <w:rtl w:val="true"/>
              </w:rPr>
              <w:tab/>
            </w:r>
            <w:r>
              <w:rPr>
                <w:rStyle w:val="IndexLink"/>
              </w:rPr>
              <w:t>278</w:t>
            </w:r>
          </w:hyperlink>
        </w:p>
        <w:p>
          <w:pPr>
            <w:pStyle w:val="Contents6"/>
            <w:tabs>
              <w:tab w:val="clear" w:pos="7609"/>
              <w:tab w:val="right" w:pos="9026" w:leader="dot"/>
            </w:tabs>
            <w:rPr/>
          </w:pPr>
          <w:hyperlink w:anchor="__RefHeading___Toc1008458_373438147">
            <w:r>
              <w:rPr>
                <w:webHidden/>
                <w:rStyle w:val="IndexLink"/>
                <w:rtl w:val="true"/>
              </w:rPr>
              <w:t>الرابعة</w:t>
            </w:r>
            <w:r>
              <w:rPr>
                <w:rStyle w:val="IndexLink"/>
                <w:rtl w:val="true"/>
              </w:rPr>
              <w:t>:</w:t>
            </w:r>
            <w:r>
              <w:rPr>
                <w:rStyle w:val="IndexLink"/>
                <w:rtl w:val="true"/>
              </w:rPr>
              <w:t>ان أدلة ملکیة المسلمین للأرض المفتوحة عنوة فی حد</w:t>
            </w:r>
            <w:r>
              <w:rPr>
                <w:rStyle w:val="IndexLink"/>
                <w:rtl w:val="true"/>
              </w:rPr>
              <w:tab/>
            </w:r>
            <w:r>
              <w:rPr>
                <w:rStyle w:val="IndexLink"/>
              </w:rPr>
              <w:t>278</w:t>
            </w:r>
          </w:hyperlink>
        </w:p>
        <w:p>
          <w:pPr>
            <w:pStyle w:val="Contents4"/>
            <w:tabs>
              <w:tab w:val="clear" w:pos="8176"/>
              <w:tab w:val="right" w:pos="9026" w:leader="dot"/>
            </w:tabs>
            <w:rPr/>
          </w:pPr>
          <w:hyperlink w:anchor="__RefHeading___Toc1008460_373438147">
            <w:r>
              <w:rPr>
                <w:webHidden/>
                <w:rStyle w:val="IndexLink"/>
                <w:rtl w:val="true"/>
              </w:rPr>
              <w:t>النقطة التاسعة فی الأراضی المفتوحة عنوة بعد النبی الأکرم ص</w:t>
            </w:r>
            <w:r>
              <w:rPr>
                <w:rStyle w:val="IndexLink"/>
                <w:rtl w:val="true"/>
              </w:rPr>
              <w:tab/>
            </w:r>
            <w:r>
              <w:rPr>
                <w:rStyle w:val="IndexLink"/>
              </w:rPr>
              <w:t>278</w:t>
            </w:r>
          </w:hyperlink>
        </w:p>
        <w:p>
          <w:pPr>
            <w:pStyle w:val="Contents4"/>
            <w:tabs>
              <w:tab w:val="clear" w:pos="8176"/>
              <w:tab w:val="right" w:pos="9026" w:leader="dot"/>
            </w:tabs>
            <w:rPr/>
          </w:pPr>
          <w:hyperlink w:anchor="__RefHeading___Toc1008462_373438147">
            <w:r>
              <w:rPr>
                <w:webHidden/>
                <w:rStyle w:val="IndexLink"/>
                <w:rtl w:val="true"/>
              </w:rPr>
              <w:t>النقطة العاشرة</w:t>
            </w:r>
            <w:r>
              <w:rPr>
                <w:rStyle w:val="IndexLink"/>
                <w:rtl w:val="true"/>
              </w:rPr>
              <w:tab/>
            </w:r>
            <w:r>
              <w:rPr>
                <w:rStyle w:val="IndexLink"/>
              </w:rPr>
              <w:t>286</w:t>
            </w:r>
          </w:hyperlink>
        </w:p>
        <w:p>
          <w:pPr>
            <w:pStyle w:val="Contents4"/>
            <w:tabs>
              <w:tab w:val="clear" w:pos="8176"/>
              <w:tab w:val="right" w:pos="9026" w:leader="dot"/>
            </w:tabs>
            <w:rPr/>
          </w:pPr>
          <w:hyperlink w:anchor="__RefHeading___Toc1008464_373438147">
            <w:r>
              <w:rPr>
                <w:webHidden/>
                <w:rStyle w:val="IndexLink"/>
                <w:rtl w:val="true"/>
              </w:rPr>
              <w:t>النقطة الحادیة عشرة</w:t>
            </w:r>
            <w:r>
              <w:rPr>
                <w:rStyle w:val="IndexLink"/>
                <w:rtl w:val="true"/>
              </w:rPr>
              <w:tab/>
            </w:r>
            <w:r>
              <w:rPr>
                <w:rStyle w:val="IndexLink"/>
              </w:rPr>
              <w:t>288</w:t>
            </w:r>
          </w:hyperlink>
        </w:p>
        <w:p>
          <w:pPr>
            <w:pStyle w:val="Contents4"/>
            <w:tabs>
              <w:tab w:val="clear" w:pos="8176"/>
              <w:tab w:val="right" w:pos="9026" w:leader="dot"/>
            </w:tabs>
            <w:rPr/>
          </w:pPr>
          <w:hyperlink w:anchor="__RefHeading___Toc1008466_373438147">
            <w:r>
              <w:rPr>
                <w:webHidden/>
                <w:rStyle w:val="IndexLink"/>
                <w:rtl w:val="true"/>
              </w:rPr>
              <w:t>النقطة الثانیة عشرة</w:t>
            </w:r>
            <w:r>
              <w:rPr>
                <w:rStyle w:val="IndexLink"/>
                <w:rtl w:val="true"/>
              </w:rPr>
              <w:tab/>
            </w:r>
            <w:r>
              <w:rPr>
                <w:rStyle w:val="IndexLink"/>
              </w:rPr>
              <w:t>289</w:t>
            </w:r>
          </w:hyperlink>
        </w:p>
        <w:p>
          <w:pPr>
            <w:pStyle w:val="Contents2"/>
            <w:tabs>
              <w:tab w:val="clear" w:pos="8743"/>
              <w:tab w:val="right" w:pos="9026" w:leader="dot"/>
            </w:tabs>
            <w:rPr/>
          </w:pPr>
          <w:hyperlink w:anchor="__RefHeading___Toc1008468_373438147">
            <w:r>
              <w:rPr>
                <w:webHidden/>
                <w:rStyle w:val="IndexLink"/>
              </w:rPr>
              <w:t>3</w:t>
            </w:r>
            <w:r>
              <w:rPr>
                <w:rStyle w:val="IndexLink"/>
                <w:rtl w:val="true"/>
              </w:rPr>
              <w:t xml:space="preserve">- </w:t>
            </w:r>
            <w:r>
              <w:rPr>
                <w:rStyle w:val="IndexLink"/>
                <w:rtl w:val="true"/>
              </w:rPr>
              <w:t>الارض المسلمة بالدعوة</w:t>
            </w:r>
            <w:r>
              <w:rPr>
                <w:rStyle w:val="IndexLink"/>
                <w:rtl w:val="true"/>
              </w:rPr>
              <w:tab/>
            </w:r>
            <w:r>
              <w:rPr>
                <w:rStyle w:val="IndexLink"/>
              </w:rPr>
              <w:t>292</w:t>
            </w:r>
          </w:hyperlink>
        </w:p>
        <w:p>
          <w:pPr>
            <w:pStyle w:val="Contents3"/>
            <w:tabs>
              <w:tab w:val="clear" w:pos="8459"/>
              <w:tab w:val="right" w:pos="9026" w:leader="dot"/>
            </w:tabs>
            <w:rPr/>
          </w:pPr>
          <w:hyperlink w:anchor="__RefHeading___Toc1008470_373438147">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008472_373438147">
            <w:r>
              <w:rPr>
                <w:webHidden/>
                <w:rStyle w:val="IndexLink"/>
                <w:rtl w:val="true"/>
              </w:rPr>
              <w:t>یقع الکلام فیها من جهات عدیدة</w:t>
            </w:r>
            <w:r>
              <w:rPr>
                <w:rStyle w:val="IndexLink"/>
                <w:rtl w:val="true"/>
              </w:rPr>
              <w:t>:</w:t>
              <w:tab/>
            </w:r>
            <w:r>
              <w:rPr>
                <w:rStyle w:val="IndexLink"/>
              </w:rPr>
              <w:t>293</w:t>
            </w:r>
          </w:hyperlink>
        </w:p>
        <w:p>
          <w:pPr>
            <w:pStyle w:val="Contents4"/>
            <w:tabs>
              <w:tab w:val="clear" w:pos="8176"/>
              <w:tab w:val="right" w:pos="9026" w:leader="dot"/>
            </w:tabs>
            <w:rPr/>
          </w:pPr>
          <w:hyperlink w:anchor="__RefHeading___Toc1008474_37343814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008476_373438147">
            <w:r>
              <w:rPr>
                <w:webHidden/>
                <w:rStyle w:val="IndexLink"/>
                <w:rtl w:val="true"/>
              </w:rPr>
              <w:t>أما الجهة الأولی</w:t>
            </w:r>
            <w:r>
              <w:rPr>
                <w:rStyle w:val="IndexLink"/>
                <w:rtl w:val="true"/>
              </w:rPr>
              <w:t xml:space="preserve">: </w:t>
            </w:r>
            <w:r>
              <w:rPr>
                <w:rStyle w:val="IndexLink"/>
                <w:rtl w:val="true"/>
              </w:rPr>
              <w:t>ما إذا کانت الأرض المزبورة مواتا</w:t>
            </w:r>
            <w:r>
              <w:rPr>
                <w:rStyle w:val="IndexLink"/>
                <w:rtl w:val="true"/>
              </w:rPr>
              <w:tab/>
            </w:r>
            <w:r>
              <w:rPr>
                <w:rStyle w:val="IndexLink"/>
              </w:rPr>
              <w:t>293</w:t>
            </w:r>
          </w:hyperlink>
        </w:p>
        <w:p>
          <w:pPr>
            <w:pStyle w:val="Contents4"/>
            <w:tabs>
              <w:tab w:val="clear" w:pos="8176"/>
              <w:tab w:val="right" w:pos="9026" w:leader="dot"/>
            </w:tabs>
            <w:rPr/>
          </w:pPr>
          <w:hyperlink w:anchor="__RefHeading___Toc1008478_373438147">
            <w:r>
              <w:rPr>
                <w:webHidden/>
                <w:rStyle w:val="IndexLink"/>
                <w:rtl w:val="true"/>
              </w:rPr>
              <w:t>و اما الجهة الثانیة</w:t>
            </w:r>
            <w:r>
              <w:rPr>
                <w:rStyle w:val="IndexLink"/>
                <w:rtl w:val="true"/>
              </w:rPr>
              <w:t>:-</w:t>
            </w:r>
            <w:r>
              <w:rPr>
                <w:rStyle w:val="IndexLink"/>
                <w:rtl w:val="true"/>
              </w:rPr>
              <w:t>و هی ان الارض التی اسلم علیها أهلها طوعا</w:t>
            </w:r>
            <w:r>
              <w:rPr>
                <w:rStyle w:val="IndexLink"/>
                <w:rtl w:val="true"/>
              </w:rPr>
              <w:tab/>
            </w:r>
            <w:r>
              <w:rPr>
                <w:rStyle w:val="IndexLink"/>
              </w:rPr>
              <w:t>294</w:t>
            </w:r>
          </w:hyperlink>
        </w:p>
        <w:p>
          <w:pPr>
            <w:pStyle w:val="Contents4"/>
            <w:tabs>
              <w:tab w:val="clear" w:pos="8176"/>
              <w:tab w:val="right" w:pos="9026" w:leader="dot"/>
            </w:tabs>
            <w:rPr/>
          </w:pPr>
          <w:hyperlink w:anchor="__RefHeading___Toc1008480_373438147">
            <w:r>
              <w:rPr>
                <w:webHidden/>
                <w:rStyle w:val="IndexLink"/>
                <w:rtl w:val="true"/>
              </w:rPr>
              <w:t>و اما الجهة الثالثة</w:t>
            </w:r>
            <w:r>
              <w:rPr>
                <w:rStyle w:val="IndexLink"/>
                <w:rtl w:val="true"/>
              </w:rPr>
              <w:t>:-</w:t>
            </w:r>
            <w:r>
              <w:rPr>
                <w:rStyle w:val="IndexLink"/>
                <w:rtl w:val="true"/>
              </w:rPr>
              <w:t>و هی ما اذا کانت الارض عامرة طبیعیا</w:t>
            </w:r>
            <w:r>
              <w:rPr>
                <w:rStyle w:val="IndexLink"/>
                <w:rtl w:val="true"/>
              </w:rPr>
              <w:tab/>
            </w:r>
            <w:r>
              <w:rPr>
                <w:rStyle w:val="IndexLink"/>
              </w:rPr>
              <w:t>302</w:t>
            </w:r>
          </w:hyperlink>
        </w:p>
        <w:p>
          <w:pPr>
            <w:pStyle w:val="Contents3"/>
            <w:tabs>
              <w:tab w:val="clear" w:pos="8459"/>
              <w:tab w:val="right" w:pos="9026" w:leader="dot"/>
            </w:tabs>
            <w:rPr/>
          </w:pPr>
          <w:hyperlink w:anchor="__RefHeading___Toc1008482_373438147">
            <w:r>
              <w:rPr>
                <w:webHidden/>
                <w:rStyle w:val="IndexLink"/>
                <w:rtl w:val="true"/>
              </w:rPr>
              <w:t>نتیجة هذا البحث عدة خطوط</w:t>
            </w:r>
            <w:r>
              <w:rPr>
                <w:rStyle w:val="IndexLink"/>
                <w:rtl w:val="true"/>
              </w:rPr>
              <w:t>:</w:t>
              <w:tab/>
            </w:r>
            <w:r>
              <w:rPr>
                <w:rStyle w:val="IndexLink"/>
              </w:rPr>
              <w:t>305</w:t>
            </w:r>
          </w:hyperlink>
        </w:p>
        <w:p>
          <w:pPr>
            <w:pStyle w:val="Contents4"/>
            <w:tabs>
              <w:tab w:val="clear" w:pos="8176"/>
              <w:tab w:val="right" w:pos="9026" w:leader="dot"/>
            </w:tabs>
            <w:rPr/>
          </w:pPr>
          <w:hyperlink w:anchor="__RefHeading___Toc1008484_373438147">
            <w:r>
              <w:rPr>
                <w:webHidden/>
                <w:rStyle w:val="IndexLink"/>
                <w:rtl w:val="true"/>
              </w:rPr>
              <w:t>الأول</w:t>
            </w:r>
            <w:r>
              <w:rPr>
                <w:rStyle w:val="IndexLink"/>
                <w:rtl w:val="true"/>
              </w:rPr>
              <w:t>:</w:t>
            </w:r>
            <w:r>
              <w:rPr>
                <w:rStyle w:val="IndexLink"/>
                <w:rtl w:val="true"/>
              </w:rPr>
              <w:t>ان اسلام الکافر علی الارض طوعا لا یوجب منحه ملکیة</w:t>
            </w:r>
            <w:r>
              <w:rPr>
                <w:rStyle w:val="IndexLink"/>
                <w:rtl w:val="true"/>
              </w:rPr>
              <w:tab/>
            </w:r>
            <w:r>
              <w:rPr>
                <w:rStyle w:val="IndexLink"/>
              </w:rPr>
              <w:t>305</w:t>
            </w:r>
          </w:hyperlink>
        </w:p>
        <w:p>
          <w:pPr>
            <w:pStyle w:val="Contents4"/>
            <w:tabs>
              <w:tab w:val="clear" w:pos="8176"/>
              <w:tab w:val="right" w:pos="9026" w:leader="dot"/>
            </w:tabs>
            <w:rPr/>
          </w:pPr>
          <w:hyperlink w:anchor="__RefHeading___Toc1008486_373438147">
            <w:r>
              <w:rPr>
                <w:webHidden/>
                <w:rStyle w:val="IndexLink"/>
                <w:rtl w:val="true"/>
              </w:rPr>
              <w:t>الثانی</w:t>
            </w:r>
            <w:r>
              <w:rPr>
                <w:rStyle w:val="IndexLink"/>
                <w:rtl w:val="true"/>
              </w:rPr>
              <w:t>:</w:t>
            </w:r>
            <w:r>
              <w:rPr>
                <w:rStyle w:val="IndexLink"/>
                <w:rtl w:val="true"/>
              </w:rPr>
              <w:t>ان فی فرض الجهل</w:t>
            </w:r>
            <w:r>
              <w:rPr>
                <w:rStyle w:val="IndexLink"/>
                <w:rtl w:val="true"/>
              </w:rPr>
              <w:t>-</w:t>
            </w:r>
            <w:r>
              <w:rPr>
                <w:rStyle w:val="IndexLink"/>
                <w:rtl w:val="true"/>
              </w:rPr>
              <w:t>بتاریخ کل من تشریع ملکیة الانفال</w:t>
            </w:r>
            <w:r>
              <w:rPr>
                <w:rStyle w:val="IndexLink"/>
                <w:rtl w:val="true"/>
              </w:rPr>
              <w:tab/>
            </w:r>
            <w:r>
              <w:rPr>
                <w:rStyle w:val="IndexLink"/>
              </w:rPr>
              <w:t>305</w:t>
            </w:r>
          </w:hyperlink>
        </w:p>
        <w:p>
          <w:pPr>
            <w:pStyle w:val="Contents4"/>
            <w:tabs>
              <w:tab w:val="clear" w:pos="8176"/>
              <w:tab w:val="right" w:pos="9026" w:leader="dot"/>
            </w:tabs>
            <w:rPr/>
          </w:pPr>
          <w:hyperlink w:anchor="__RefHeading___Toc1008488_373438147">
            <w:r>
              <w:rPr>
                <w:webHidden/>
                <w:rStyle w:val="IndexLink"/>
                <w:rtl w:val="true"/>
              </w:rPr>
              <w:t>الثالث</w:t>
            </w:r>
            <w:r>
              <w:rPr>
                <w:rStyle w:val="IndexLink"/>
                <w:rtl w:val="true"/>
              </w:rPr>
              <w:t>:</w:t>
            </w:r>
            <w:r>
              <w:rPr>
                <w:rStyle w:val="IndexLink"/>
                <w:rtl w:val="true"/>
              </w:rPr>
              <w:t>ان الارض العامرة طبیعیا اذا کانت مأخوذة من الکافر</w:t>
            </w:r>
            <w:r>
              <w:rPr>
                <w:rStyle w:val="IndexLink"/>
                <w:rtl w:val="true"/>
              </w:rPr>
              <w:tab/>
            </w:r>
            <w:r>
              <w:rPr>
                <w:rStyle w:val="IndexLink"/>
              </w:rPr>
              <w:t>305</w:t>
            </w:r>
          </w:hyperlink>
        </w:p>
        <w:p>
          <w:pPr>
            <w:pStyle w:val="Contents4"/>
            <w:tabs>
              <w:tab w:val="clear" w:pos="8176"/>
              <w:tab w:val="right" w:pos="9026" w:leader="dot"/>
            </w:tabs>
            <w:rPr/>
          </w:pPr>
          <w:hyperlink w:anchor="__RefHeading___Toc1008490_373438147">
            <w:r>
              <w:rPr>
                <w:webHidden/>
                <w:rStyle w:val="IndexLink"/>
                <w:rtl w:val="true"/>
              </w:rPr>
              <w:t>الرابع</w:t>
            </w:r>
            <w:r>
              <w:rPr>
                <w:rStyle w:val="IndexLink"/>
                <w:rtl w:val="true"/>
              </w:rPr>
              <w:t>:</w:t>
            </w:r>
            <w:r>
              <w:rPr>
                <w:rStyle w:val="IndexLink"/>
                <w:rtl w:val="true"/>
              </w:rPr>
              <w:t>ان اسلام الکافر علی الارض العامرة بطبیعتها طوعا</w:t>
            </w:r>
            <w:r>
              <w:rPr>
                <w:rStyle w:val="IndexLink"/>
                <w:rtl w:val="true"/>
              </w:rPr>
              <w:tab/>
            </w:r>
            <w:r>
              <w:rPr>
                <w:rStyle w:val="IndexLink"/>
              </w:rPr>
              <w:t>305</w:t>
            </w:r>
          </w:hyperlink>
        </w:p>
        <w:p>
          <w:pPr>
            <w:pStyle w:val="Contents4"/>
            <w:tabs>
              <w:tab w:val="clear" w:pos="8176"/>
              <w:tab w:val="right" w:pos="9026" w:leader="dot"/>
            </w:tabs>
            <w:rPr/>
          </w:pPr>
          <w:hyperlink w:anchor="__RefHeading___Toc1008492_373438147">
            <w:r>
              <w:rPr>
                <w:webHidden/>
                <w:rStyle w:val="IndexLink"/>
                <w:rtl w:val="true"/>
              </w:rPr>
              <w:t>الخامس</w:t>
            </w:r>
            <w:r>
              <w:rPr>
                <w:rStyle w:val="IndexLink"/>
                <w:rtl w:val="true"/>
              </w:rPr>
              <w:t>:</w:t>
            </w:r>
            <w:r>
              <w:rPr>
                <w:rStyle w:val="IndexLink"/>
                <w:rtl w:val="true"/>
              </w:rPr>
              <w:t>ان فی فرض الجهل بالتاریخ و ان کان الاصل یجری فی کل</w:t>
            </w:r>
            <w:r>
              <w:rPr>
                <w:rStyle w:val="IndexLink"/>
                <w:rtl w:val="true"/>
              </w:rPr>
              <w:tab/>
            </w:r>
            <w:r>
              <w:rPr>
                <w:rStyle w:val="IndexLink"/>
              </w:rPr>
              <w:t>306</w:t>
            </w:r>
          </w:hyperlink>
        </w:p>
        <w:p>
          <w:pPr>
            <w:pStyle w:val="Contents3"/>
            <w:tabs>
              <w:tab w:val="clear" w:pos="8459"/>
              <w:tab w:val="right" w:pos="9026" w:leader="dot"/>
            </w:tabs>
            <w:rPr/>
          </w:pPr>
          <w:hyperlink w:anchor="__RefHeading___Toc1008494_373438147">
            <w:r>
              <w:rPr>
                <w:webHidden/>
                <w:rStyle w:val="IndexLink"/>
                <w:rtl w:val="true"/>
              </w:rPr>
              <w:t>الحیازة</w:t>
            </w:r>
            <w:r>
              <w:rPr>
                <w:rStyle w:val="IndexLink"/>
                <w:rtl w:val="true"/>
              </w:rPr>
              <w:tab/>
            </w:r>
            <w:r>
              <w:rPr>
                <w:rStyle w:val="IndexLink"/>
              </w:rPr>
              <w:t>307</w:t>
            </w:r>
          </w:hyperlink>
        </w:p>
        <w:p>
          <w:pPr>
            <w:pStyle w:val="Contents4"/>
            <w:tabs>
              <w:tab w:val="clear" w:pos="8176"/>
              <w:tab w:val="right" w:pos="9026" w:leader="dot"/>
            </w:tabs>
            <w:rPr/>
          </w:pPr>
          <w:hyperlink w:anchor="__RefHeading___Toc1008496_37343814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008498_373438147">
            <w:r>
              <w:rPr>
                <w:webHidden/>
                <w:rStyle w:val="IndexLink"/>
                <w:rtl w:val="true"/>
              </w:rPr>
              <w:t>دور الحیازة للأرض</w:t>
            </w:r>
            <w:r>
              <w:rPr>
                <w:rStyle w:val="IndexLink"/>
                <w:rtl w:val="true"/>
              </w:rPr>
              <w:tab/>
            </w:r>
            <w:r>
              <w:rPr>
                <w:rStyle w:val="IndexLink"/>
              </w:rPr>
              <w:t>308</w:t>
            </w:r>
          </w:hyperlink>
        </w:p>
        <w:p>
          <w:pPr>
            <w:pStyle w:val="Contents5"/>
            <w:tabs>
              <w:tab w:val="clear" w:pos="7892"/>
              <w:tab w:val="right" w:pos="9026" w:leader="dot"/>
            </w:tabs>
            <w:rPr/>
          </w:pPr>
          <w:hyperlink w:anchor="__RefHeading___Toc1008500_37343814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008502_373438147">
            <w:r>
              <w:rPr>
                <w:webHidden/>
                <w:rStyle w:val="IndexLink"/>
                <w:rtl w:val="true"/>
              </w:rPr>
              <w:t>نتیجة هذا البحث عدة خطوط</w:t>
            </w:r>
            <w:r>
              <w:rPr>
                <w:rStyle w:val="IndexLink"/>
                <w:rtl w:val="true"/>
              </w:rPr>
              <w:tab/>
            </w:r>
            <w:r>
              <w:rPr>
                <w:rStyle w:val="IndexLink"/>
              </w:rPr>
              <w:t>313</w:t>
            </w:r>
          </w:hyperlink>
        </w:p>
        <w:p>
          <w:pPr>
            <w:pStyle w:val="Contents6"/>
            <w:tabs>
              <w:tab w:val="clear" w:pos="7609"/>
              <w:tab w:val="right" w:pos="9026" w:leader="dot"/>
            </w:tabs>
            <w:rPr/>
          </w:pPr>
          <w:hyperlink w:anchor="__RefHeading___Toc1008504_373438147">
            <w:r>
              <w:rPr>
                <w:webHidden/>
                <w:rStyle w:val="IndexLink"/>
                <w:rtl w:val="true"/>
              </w:rPr>
              <w:t>الاول</w:t>
            </w:r>
            <w:r>
              <w:rPr>
                <w:rStyle w:val="IndexLink"/>
                <w:rtl w:val="true"/>
              </w:rPr>
              <w:t>:</w:t>
            </w:r>
            <w:r>
              <w:rPr>
                <w:rStyle w:val="IndexLink"/>
                <w:rtl w:val="true"/>
              </w:rPr>
              <w:t>ان الحیازة فی الأرض لا تبرر وجود حق فیها شرعا لعدم</w:t>
            </w:r>
            <w:r>
              <w:rPr>
                <w:rStyle w:val="IndexLink"/>
                <w:rtl w:val="true"/>
              </w:rPr>
              <w:tab/>
            </w:r>
            <w:r>
              <w:rPr>
                <w:rStyle w:val="IndexLink"/>
              </w:rPr>
              <w:t>313</w:t>
            </w:r>
          </w:hyperlink>
        </w:p>
        <w:p>
          <w:pPr>
            <w:pStyle w:val="Contents6"/>
            <w:tabs>
              <w:tab w:val="clear" w:pos="7609"/>
              <w:tab w:val="right" w:pos="9026" w:leader="dot"/>
            </w:tabs>
            <w:rPr/>
          </w:pPr>
          <w:hyperlink w:anchor="__RefHeading___Toc1008506_373438147">
            <w:r>
              <w:rPr>
                <w:webHidden/>
                <w:rStyle w:val="IndexLink"/>
                <w:rtl w:val="true"/>
              </w:rPr>
              <w:t>الثانی</w:t>
            </w:r>
            <w:r>
              <w:rPr>
                <w:rStyle w:val="IndexLink"/>
                <w:rtl w:val="true"/>
              </w:rPr>
              <w:t>:</w:t>
            </w:r>
            <w:r>
              <w:rPr>
                <w:rStyle w:val="IndexLink"/>
                <w:rtl w:val="true"/>
              </w:rPr>
              <w:t>انه لا یمکن اعتراف الإسلام بالحیازة فیها علی اساس</w:t>
            </w:r>
            <w:r>
              <w:rPr>
                <w:rStyle w:val="IndexLink"/>
                <w:rtl w:val="true"/>
              </w:rPr>
              <w:tab/>
            </w:r>
            <w:r>
              <w:rPr>
                <w:rStyle w:val="IndexLink"/>
              </w:rPr>
              <w:t>313</w:t>
            </w:r>
          </w:hyperlink>
        </w:p>
        <w:p>
          <w:pPr>
            <w:pStyle w:val="Contents6"/>
            <w:tabs>
              <w:tab w:val="clear" w:pos="7609"/>
              <w:tab w:val="right" w:pos="9026" w:leader="dot"/>
            </w:tabs>
            <w:rPr/>
          </w:pPr>
          <w:hyperlink w:anchor="__RefHeading___Toc1008508_373438147">
            <w:r>
              <w:rPr>
                <w:webHidden/>
                <w:rStyle w:val="IndexLink"/>
                <w:rtl w:val="true"/>
              </w:rPr>
              <w:t>الثالث</w:t>
            </w:r>
            <w:r>
              <w:rPr>
                <w:rStyle w:val="IndexLink"/>
                <w:rtl w:val="true"/>
              </w:rPr>
              <w:t>:</w:t>
            </w:r>
            <w:r>
              <w:rPr>
                <w:rStyle w:val="IndexLink"/>
                <w:rtl w:val="true"/>
              </w:rPr>
              <w:t>ان الاستدلال علی ان الحیازة تمنح ملکیة الارض</w:t>
            </w:r>
            <w:r>
              <w:rPr>
                <w:rStyle w:val="IndexLink"/>
                <w:rtl w:val="true"/>
              </w:rPr>
              <w:tab/>
            </w:r>
            <w:r>
              <w:rPr>
                <w:rStyle w:val="IndexLink"/>
              </w:rPr>
              <w:t>314</w:t>
            </w:r>
          </w:hyperlink>
        </w:p>
        <w:p>
          <w:pPr>
            <w:pStyle w:val="Contents6"/>
            <w:tabs>
              <w:tab w:val="clear" w:pos="7609"/>
              <w:tab w:val="right" w:pos="9026" w:leader="dot"/>
            </w:tabs>
            <w:rPr/>
          </w:pPr>
          <w:hyperlink w:anchor="__RefHeading___Toc1008510_373438147">
            <w:r>
              <w:rPr>
                <w:webHidden/>
                <w:rStyle w:val="IndexLink"/>
                <w:rtl w:val="true"/>
              </w:rPr>
              <w:t>الرابع</w:t>
            </w:r>
            <w:r>
              <w:rPr>
                <w:rStyle w:val="IndexLink"/>
                <w:rtl w:val="true"/>
              </w:rPr>
              <w:t>:</w:t>
            </w:r>
            <w:r>
              <w:rPr>
                <w:rStyle w:val="IndexLink"/>
                <w:rtl w:val="true"/>
              </w:rPr>
              <w:t>اننا قد اکتشفنا اعتراف الإسلام فی ضمن نصوصه</w:t>
            </w:r>
            <w:r>
              <w:rPr>
                <w:rStyle w:val="IndexLink"/>
                <w:rtl w:val="true"/>
              </w:rPr>
              <w:tab/>
            </w:r>
            <w:r>
              <w:rPr>
                <w:rStyle w:val="IndexLink"/>
              </w:rPr>
              <w:t>314</w:t>
            </w:r>
          </w:hyperlink>
        </w:p>
        <w:p>
          <w:pPr>
            <w:pStyle w:val="Contents4"/>
            <w:tabs>
              <w:tab w:val="clear" w:pos="8176"/>
              <w:tab w:val="right" w:pos="9026" w:leader="dot"/>
            </w:tabs>
            <w:rPr/>
          </w:pPr>
          <w:hyperlink w:anchor="__RefHeading___Toc1008512_373438147">
            <w:r>
              <w:rPr>
                <w:webHidden/>
                <w:rStyle w:val="IndexLink"/>
                <w:rtl w:val="true"/>
              </w:rPr>
              <w:t>دور الحیازة للمناجم و المیاه</w:t>
            </w:r>
            <w:r>
              <w:rPr>
                <w:rStyle w:val="IndexLink"/>
                <w:rtl w:val="true"/>
              </w:rPr>
              <w:tab/>
            </w:r>
            <w:r>
              <w:rPr>
                <w:rStyle w:val="IndexLink"/>
              </w:rPr>
              <w:t>314</w:t>
            </w:r>
          </w:hyperlink>
        </w:p>
        <w:p>
          <w:pPr>
            <w:pStyle w:val="Contents4"/>
            <w:tabs>
              <w:tab w:val="clear" w:pos="8176"/>
              <w:tab w:val="right" w:pos="9026" w:leader="dot"/>
            </w:tabs>
            <w:rPr/>
          </w:pPr>
          <w:hyperlink w:anchor="__RefHeading___Toc1008514_373438147">
            <w:r>
              <w:rPr>
                <w:webHidden/>
                <w:rStyle w:val="IndexLink"/>
                <w:rtl w:val="true"/>
              </w:rPr>
              <w:t>دور الحیازة للثروات المنقولة</w:t>
            </w:r>
            <w:r>
              <w:rPr>
                <w:rStyle w:val="IndexLink"/>
                <w:rtl w:val="true"/>
              </w:rPr>
              <w:tab/>
            </w:r>
            <w:r>
              <w:rPr>
                <w:rStyle w:val="IndexLink"/>
              </w:rPr>
              <w:t>316</w:t>
            </w:r>
          </w:hyperlink>
        </w:p>
        <w:p>
          <w:pPr>
            <w:pStyle w:val="Contents2"/>
            <w:tabs>
              <w:tab w:val="clear" w:pos="8743"/>
              <w:tab w:val="right" w:pos="9026" w:leader="dot"/>
            </w:tabs>
            <w:rPr/>
          </w:pPr>
          <w:hyperlink w:anchor="__RefHeading___Toc1008516_373438147">
            <w:r>
              <w:rPr>
                <w:webHidden/>
                <w:rStyle w:val="IndexLink"/>
              </w:rPr>
              <w:t>4</w:t>
            </w:r>
            <w:r>
              <w:rPr>
                <w:rStyle w:val="IndexLink"/>
                <w:rtl w:val="true"/>
              </w:rPr>
              <w:t xml:space="preserve">- </w:t>
            </w:r>
            <w:r>
              <w:rPr>
                <w:rStyle w:val="IndexLink"/>
                <w:rtl w:val="true"/>
              </w:rPr>
              <w:t>ارض الصلح</w:t>
            </w:r>
            <w:r>
              <w:rPr>
                <w:rStyle w:val="IndexLink"/>
                <w:rtl w:val="true"/>
              </w:rPr>
              <w:tab/>
            </w:r>
            <w:r>
              <w:rPr>
                <w:rStyle w:val="IndexLink"/>
              </w:rPr>
              <w:t>322</w:t>
            </w:r>
          </w:hyperlink>
        </w:p>
        <w:p>
          <w:pPr>
            <w:pStyle w:val="Contents3"/>
            <w:tabs>
              <w:tab w:val="clear" w:pos="8459"/>
              <w:tab w:val="right" w:pos="9026" w:leader="dot"/>
            </w:tabs>
            <w:rPr/>
          </w:pPr>
          <w:hyperlink w:anchor="__RefHeading___Toc1008518_373438147">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008520_373438147">
            <w:r>
              <w:rPr>
                <w:webHidden/>
                <w:rStyle w:val="IndexLink"/>
                <w:rtl w:val="true"/>
              </w:rPr>
              <w:t>اما المرحلة الأولی</w:t>
            </w:r>
            <w:r>
              <w:rPr>
                <w:rStyle w:val="IndexLink"/>
                <w:rtl w:val="true"/>
              </w:rPr>
              <w:t xml:space="preserve">: </w:t>
            </w:r>
            <w:r>
              <w:rPr>
                <w:rStyle w:val="IndexLink"/>
                <w:rtl w:val="true"/>
              </w:rPr>
              <w:t>فیما هو مقتضی عقد الصلح</w:t>
            </w:r>
            <w:r>
              <w:rPr>
                <w:rStyle w:val="IndexLink"/>
                <w:rtl w:val="true"/>
              </w:rPr>
              <w:tab/>
            </w:r>
            <w:r>
              <w:rPr>
                <w:rStyle w:val="IndexLink"/>
              </w:rPr>
              <w:t>323</w:t>
            </w:r>
          </w:hyperlink>
        </w:p>
        <w:p>
          <w:pPr>
            <w:pStyle w:val="Contents3"/>
            <w:tabs>
              <w:tab w:val="clear" w:pos="8459"/>
              <w:tab w:val="right" w:pos="9026" w:leader="dot"/>
            </w:tabs>
            <w:rPr/>
          </w:pPr>
          <w:hyperlink w:anchor="__RefHeading___Toc1008522_373438147">
            <w:r>
              <w:rPr>
                <w:webHidden/>
                <w:rStyle w:val="IndexLink"/>
                <w:rtl w:val="true"/>
              </w:rPr>
              <w:t>و اما المرحلة الثانیة</w:t>
            </w:r>
            <w:r>
              <w:rPr>
                <w:rStyle w:val="IndexLink"/>
                <w:rtl w:val="true"/>
              </w:rPr>
              <w:t xml:space="preserve">: </w:t>
            </w:r>
            <w:r>
              <w:rPr>
                <w:rStyle w:val="IndexLink"/>
                <w:rtl w:val="true"/>
              </w:rPr>
              <w:t>فیما هو مقتضی مجموعة من النصوص التشریعیة</w:t>
            </w:r>
            <w:r>
              <w:rPr>
                <w:rStyle w:val="IndexLink"/>
                <w:rtl w:val="true"/>
              </w:rPr>
              <w:tab/>
            </w:r>
            <w:r>
              <w:rPr>
                <w:rStyle w:val="IndexLink"/>
              </w:rPr>
              <w:t>324</w:t>
            </w:r>
          </w:hyperlink>
        </w:p>
        <w:p>
          <w:pPr>
            <w:pStyle w:val="Contents2"/>
            <w:tabs>
              <w:tab w:val="clear" w:pos="8743"/>
              <w:tab w:val="right" w:pos="9026" w:leader="dot"/>
            </w:tabs>
            <w:rPr/>
          </w:pPr>
          <w:hyperlink w:anchor="__RefHeading___Toc1008524_373438147">
            <w:r>
              <w:rPr>
                <w:webHidden/>
                <w:rStyle w:val="IndexLink"/>
              </w:rPr>
              <w:t>5</w:t>
            </w:r>
            <w:r>
              <w:rPr>
                <w:rStyle w:val="IndexLink"/>
                <w:rtl w:val="true"/>
              </w:rPr>
              <w:t xml:space="preserve">- </w:t>
            </w:r>
            <w:r>
              <w:rPr>
                <w:rStyle w:val="IndexLink"/>
                <w:rtl w:val="true"/>
              </w:rPr>
              <w:t>انواع اخری للأراضی</w:t>
            </w:r>
            <w:r>
              <w:rPr>
                <w:rStyle w:val="IndexLink"/>
                <w:rtl w:val="true"/>
              </w:rPr>
              <w:tab/>
            </w:r>
            <w:r>
              <w:rPr>
                <w:rStyle w:val="IndexLink"/>
              </w:rPr>
              <w:t>327</w:t>
            </w:r>
          </w:hyperlink>
        </w:p>
        <w:p>
          <w:pPr>
            <w:pStyle w:val="Contents3"/>
            <w:tabs>
              <w:tab w:val="clear" w:pos="8459"/>
              <w:tab w:val="right" w:pos="9026" w:leader="dot"/>
            </w:tabs>
            <w:rPr/>
          </w:pPr>
          <w:hyperlink w:anchor="__RefHeading___Toc1008526_37343814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008528_373438147">
            <w:r>
              <w:rPr>
                <w:webHidden/>
                <w:rStyle w:val="IndexLink"/>
                <w:rtl w:val="true"/>
              </w:rPr>
              <w:t>الارضی التی سلمها</w:t>
            </w:r>
            <w:r>
              <w:rPr>
                <w:rStyle w:val="IndexLink"/>
                <w:rtl w:val="true"/>
              </w:rPr>
              <w:tab/>
            </w:r>
            <w:r>
              <w:rPr>
                <w:rStyle w:val="IndexLink"/>
              </w:rPr>
              <w:t>328</w:t>
            </w:r>
          </w:hyperlink>
        </w:p>
        <w:p>
          <w:pPr>
            <w:pStyle w:val="Contents3"/>
            <w:tabs>
              <w:tab w:val="clear" w:pos="8459"/>
              <w:tab w:val="right" w:pos="9026" w:leader="dot"/>
            </w:tabs>
            <w:rPr/>
          </w:pPr>
          <w:hyperlink w:anchor="__RefHeading___Toc1008530_373438147">
            <w:r>
              <w:rPr>
                <w:webHidden/>
                <w:rStyle w:val="IndexLink"/>
                <w:rtl w:val="true"/>
              </w:rPr>
              <w:t>(</w:t>
            </w:r>
            <w:r>
              <w:rPr>
                <w:rStyle w:val="IndexLink"/>
                <w:rtl w:val="true"/>
              </w:rPr>
              <w:t>الارض التی باد اهلها</w:t>
            </w:r>
            <w:r>
              <w:rPr>
                <w:rStyle w:val="IndexLink"/>
                <w:rtl w:val="true"/>
              </w:rPr>
              <w:t>)</w:t>
              <w:tab/>
            </w:r>
            <w:r>
              <w:rPr>
                <w:rStyle w:val="IndexLink"/>
              </w:rPr>
              <w:t>329</w:t>
            </w:r>
          </w:hyperlink>
        </w:p>
        <w:p>
          <w:pPr>
            <w:pStyle w:val="Contents3"/>
            <w:tabs>
              <w:tab w:val="clear" w:pos="8459"/>
              <w:tab w:val="right" w:pos="9026" w:leader="dot"/>
            </w:tabs>
            <w:rPr/>
          </w:pPr>
          <w:hyperlink w:anchor="__RefHeading___Toc1008532_373438147">
            <w:r>
              <w:rPr>
                <w:webHidden/>
                <w:rStyle w:val="IndexLink"/>
                <w:rtl w:val="true"/>
              </w:rPr>
              <w:t>الارض المستجدة فی دار الإسلام</w:t>
            </w:r>
            <w:r>
              <w:rPr>
                <w:rStyle w:val="IndexLink"/>
                <w:rtl w:val="true"/>
              </w:rPr>
              <w:tab/>
            </w:r>
            <w:r>
              <w:rPr>
                <w:rStyle w:val="IndexLink"/>
              </w:rPr>
              <w:t>330</w:t>
            </w:r>
          </w:hyperlink>
        </w:p>
        <w:p>
          <w:pPr>
            <w:pStyle w:val="Contents3"/>
            <w:tabs>
              <w:tab w:val="clear" w:pos="8459"/>
              <w:tab w:val="right" w:pos="9026" w:leader="dot"/>
            </w:tabs>
            <w:rPr/>
          </w:pPr>
          <w:hyperlink w:anchor="__RefHeading___Toc1008534_373438147">
            <w:r>
              <w:rPr>
                <w:webHidden/>
                <w:rStyle w:val="IndexLink"/>
                <w:rtl w:val="true"/>
              </w:rPr>
              <w:t>رءوس الجبال،بطون الأودیة،الآجام</w:t>
            </w:r>
            <w:r>
              <w:rPr>
                <w:rStyle w:val="IndexLink"/>
                <w:rtl w:val="true"/>
              </w:rPr>
              <w:tab/>
            </w:r>
            <w:r>
              <w:rPr>
                <w:rStyle w:val="IndexLink"/>
              </w:rPr>
              <w:t>331</w:t>
            </w:r>
          </w:hyperlink>
        </w:p>
        <w:p>
          <w:pPr>
            <w:pStyle w:val="Contents4"/>
            <w:tabs>
              <w:tab w:val="clear" w:pos="8176"/>
              <w:tab w:val="right" w:pos="9026" w:leader="dot"/>
            </w:tabs>
            <w:rPr/>
          </w:pPr>
          <w:hyperlink w:anchor="__RefHeading___Toc1008536_37343814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008538_373438147">
            <w:r>
              <w:rPr>
                <w:webHidden/>
                <w:rStyle w:val="IndexLink"/>
                <w:rtl w:val="true"/>
              </w:rPr>
              <w:t>نتیجة هذا البحث عدة نقاط</w:t>
            </w:r>
            <w:r>
              <w:rPr>
                <w:rStyle w:val="IndexLink"/>
                <w:rtl w:val="true"/>
              </w:rPr>
              <w:tab/>
            </w:r>
            <w:r>
              <w:rPr>
                <w:rStyle w:val="IndexLink"/>
              </w:rPr>
              <w:t>340</w:t>
            </w:r>
          </w:hyperlink>
        </w:p>
        <w:p>
          <w:pPr>
            <w:pStyle w:val="Contents5"/>
            <w:tabs>
              <w:tab w:val="clear" w:pos="7892"/>
              <w:tab w:val="right" w:pos="9026" w:leader="dot"/>
            </w:tabs>
            <w:rPr/>
          </w:pPr>
          <w:hyperlink w:anchor="__RefHeading___Toc1008540_373438147">
            <w:r>
              <w:rPr>
                <w:webHidden/>
                <w:rStyle w:val="IndexLink"/>
                <w:rtl w:val="true"/>
              </w:rPr>
              <w:t>الأولی</w:t>
            </w:r>
            <w:r>
              <w:rPr>
                <w:rStyle w:val="IndexLink"/>
                <w:rtl w:val="true"/>
              </w:rPr>
              <w:t>:</w:t>
            </w:r>
            <w:r>
              <w:rPr>
                <w:rStyle w:val="IndexLink"/>
                <w:rtl w:val="true"/>
              </w:rPr>
              <w:t>ان النصوص الخاصة الواردة فی مجموع من بطون الاودیة</w:t>
            </w:r>
            <w:r>
              <w:rPr>
                <w:rStyle w:val="IndexLink"/>
                <w:rtl w:val="true"/>
              </w:rPr>
              <w:tab/>
            </w:r>
            <w:r>
              <w:rPr>
                <w:rStyle w:val="IndexLink"/>
              </w:rPr>
              <w:t>340</w:t>
            </w:r>
          </w:hyperlink>
        </w:p>
        <w:p>
          <w:pPr>
            <w:pStyle w:val="Contents5"/>
            <w:tabs>
              <w:tab w:val="clear" w:pos="7892"/>
              <w:tab w:val="right" w:pos="9026" w:leader="dot"/>
            </w:tabs>
            <w:rPr/>
          </w:pPr>
          <w:hyperlink w:anchor="__RefHeading___Toc1008542_373438147">
            <w:r>
              <w:rPr>
                <w:webHidden/>
                <w:rStyle w:val="IndexLink"/>
                <w:rtl w:val="true"/>
              </w:rPr>
              <w:t>الثانیة</w:t>
            </w:r>
            <w:r>
              <w:rPr>
                <w:rStyle w:val="IndexLink"/>
                <w:rtl w:val="true"/>
              </w:rPr>
              <w:t>:</w:t>
            </w:r>
            <w:r>
              <w:rPr>
                <w:rStyle w:val="IndexLink"/>
                <w:rtl w:val="true"/>
              </w:rPr>
              <w:t>ان حال رءوس الجبال و الاجام حال غیرهما من الاراضی</w:t>
            </w:r>
            <w:r>
              <w:rPr>
                <w:rStyle w:val="IndexLink"/>
                <w:rtl w:val="true"/>
              </w:rPr>
              <w:tab/>
            </w:r>
            <w:r>
              <w:rPr>
                <w:rStyle w:val="IndexLink"/>
              </w:rPr>
              <w:t>340</w:t>
            </w:r>
          </w:hyperlink>
        </w:p>
        <w:p>
          <w:pPr>
            <w:pStyle w:val="Contents5"/>
            <w:tabs>
              <w:tab w:val="clear" w:pos="7892"/>
              <w:tab w:val="right" w:pos="9026" w:leader="dot"/>
            </w:tabs>
            <w:rPr/>
          </w:pPr>
          <w:hyperlink w:anchor="__RefHeading___Toc1008544_373438147">
            <w:r>
              <w:rPr>
                <w:webHidden/>
                <w:rStyle w:val="IndexLink"/>
                <w:rtl w:val="true"/>
              </w:rPr>
              <w:t>الثالثة</w:t>
            </w:r>
            <w:r>
              <w:rPr>
                <w:rStyle w:val="IndexLink"/>
                <w:rtl w:val="true"/>
              </w:rPr>
              <w:t>:</w:t>
            </w:r>
            <w:r>
              <w:rPr>
                <w:rStyle w:val="IndexLink"/>
                <w:rtl w:val="true"/>
              </w:rPr>
              <w:t>ان بطون الاودیة بمقتضی اطلاق نصها لا تدخل فی ملک</w:t>
            </w:r>
            <w:r>
              <w:rPr>
                <w:rStyle w:val="IndexLink"/>
                <w:rtl w:val="true"/>
              </w:rPr>
              <w:tab/>
            </w:r>
            <w:r>
              <w:rPr>
                <w:rStyle w:val="IndexLink"/>
              </w:rPr>
              <w:t>341</w:t>
            </w:r>
          </w:hyperlink>
        </w:p>
        <w:p>
          <w:pPr>
            <w:pStyle w:val="Contents5"/>
            <w:tabs>
              <w:tab w:val="clear" w:pos="7892"/>
              <w:tab w:val="right" w:pos="9026" w:leader="dot"/>
            </w:tabs>
            <w:rPr/>
          </w:pPr>
          <w:hyperlink w:anchor="__RefHeading___Toc1008546_373438147">
            <w:r>
              <w:rPr>
                <w:webHidden/>
                <w:rStyle w:val="IndexLink"/>
                <w:rtl w:val="true"/>
              </w:rPr>
              <w:t>الرابعة</w:t>
            </w:r>
            <w:r>
              <w:rPr>
                <w:rStyle w:val="IndexLink"/>
                <w:rtl w:val="true"/>
              </w:rPr>
              <w:t>:</w:t>
            </w:r>
            <w:r>
              <w:rPr>
                <w:rStyle w:val="IndexLink"/>
                <w:rtl w:val="true"/>
              </w:rPr>
              <w:t>ان الارض المملوکة اذا اصبحت وادیا ففی شمول</w:t>
            </w:r>
            <w:r>
              <w:rPr>
                <w:rStyle w:val="IndexLink"/>
                <w:rtl w:val="true"/>
              </w:rPr>
              <w:tab/>
            </w:r>
            <w:r>
              <w:rPr>
                <w:rStyle w:val="IndexLink"/>
              </w:rPr>
              <w:t>341</w:t>
            </w:r>
          </w:hyperlink>
        </w:p>
        <w:p>
          <w:pPr>
            <w:pStyle w:val="Contents2"/>
            <w:tabs>
              <w:tab w:val="clear" w:pos="8743"/>
              <w:tab w:val="right" w:pos="9026" w:leader="dot"/>
            </w:tabs>
            <w:rPr/>
          </w:pPr>
          <w:hyperlink w:anchor="__RefHeading___Toc1008548_373438147">
            <w:r>
              <w:rPr>
                <w:webHidden/>
                <w:rStyle w:val="IndexLink"/>
              </w:rPr>
              <w:t>6</w:t>
            </w:r>
            <w:r>
              <w:rPr>
                <w:rStyle w:val="IndexLink"/>
                <w:rtl w:val="true"/>
              </w:rPr>
              <w:t xml:space="preserve">- </w:t>
            </w:r>
            <w:r>
              <w:rPr>
                <w:rStyle w:val="IndexLink"/>
                <w:rtl w:val="true"/>
              </w:rPr>
              <w:t>المعادن</w:t>
            </w:r>
            <w:r>
              <w:rPr>
                <w:rStyle w:val="IndexLink"/>
                <w:rtl w:val="true"/>
              </w:rPr>
              <w:tab/>
            </w:r>
            <w:r>
              <w:rPr>
                <w:rStyle w:val="IndexLink"/>
              </w:rPr>
              <w:t>342</w:t>
            </w:r>
          </w:hyperlink>
        </w:p>
        <w:p>
          <w:pPr>
            <w:pStyle w:val="Contents3"/>
            <w:tabs>
              <w:tab w:val="clear" w:pos="8459"/>
              <w:tab w:val="right" w:pos="9026" w:leader="dot"/>
            </w:tabs>
            <w:rPr/>
          </w:pPr>
          <w:hyperlink w:anchor="__RefHeading___Toc1008550_373438147">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008552_373438147">
            <w:r>
              <w:rPr>
                <w:webHidden/>
                <w:rStyle w:val="IndexLink"/>
                <w:rtl w:val="true"/>
              </w:rPr>
              <w:t>المعادن الظاهرة</w:t>
            </w:r>
            <w:r>
              <w:rPr>
                <w:rStyle w:val="IndexLink"/>
                <w:rtl w:val="true"/>
              </w:rPr>
              <w:tab/>
            </w:r>
            <w:r>
              <w:rPr>
                <w:rStyle w:val="IndexLink"/>
              </w:rPr>
              <w:t>348</w:t>
            </w:r>
          </w:hyperlink>
        </w:p>
        <w:p>
          <w:pPr>
            <w:pStyle w:val="Contents3"/>
            <w:tabs>
              <w:tab w:val="clear" w:pos="8459"/>
              <w:tab w:val="right" w:pos="9026" w:leader="dot"/>
            </w:tabs>
            <w:rPr/>
          </w:pPr>
          <w:hyperlink w:anchor="__RefHeading___Toc1008554_373438147">
            <w:r>
              <w:rPr>
                <w:webHidden/>
                <w:rStyle w:val="IndexLink"/>
                <w:rtl w:val="true"/>
              </w:rPr>
              <w:t>المعادن الباطنة</w:t>
            </w:r>
            <w:r>
              <w:rPr>
                <w:rStyle w:val="IndexLink"/>
                <w:rtl w:val="true"/>
              </w:rPr>
              <w:tab/>
            </w:r>
            <w:r>
              <w:rPr>
                <w:rStyle w:val="IndexLink"/>
              </w:rPr>
              <w:t>355</w:t>
            </w:r>
          </w:hyperlink>
        </w:p>
        <w:p>
          <w:pPr>
            <w:pStyle w:val="Contents3"/>
            <w:tabs>
              <w:tab w:val="clear" w:pos="8459"/>
              <w:tab w:val="right" w:pos="9026" w:leader="dot"/>
            </w:tabs>
            <w:rPr/>
          </w:pPr>
          <w:hyperlink w:anchor="__RefHeading___Toc1008556_373438147">
            <w:r>
              <w:rPr>
                <w:webHidden/>
                <w:rStyle w:val="IndexLink"/>
                <w:rtl w:val="true"/>
              </w:rPr>
              <w:t>هل یسمح الإسلام بتملک المعادن؟</w:t>
            </w:r>
            <w:r>
              <w:rPr>
                <w:rStyle w:val="IndexLink"/>
                <w:rtl w:val="true"/>
              </w:rPr>
              <w:tab/>
            </w:r>
            <w:r>
              <w:rPr>
                <w:rStyle w:val="IndexLink"/>
              </w:rPr>
              <w:t>356</w:t>
            </w:r>
          </w:hyperlink>
        </w:p>
        <w:p>
          <w:pPr>
            <w:pStyle w:val="Contents4"/>
            <w:tabs>
              <w:tab w:val="clear" w:pos="8176"/>
              <w:tab w:val="right" w:pos="9026" w:leader="dot"/>
            </w:tabs>
            <w:rPr/>
          </w:pPr>
          <w:hyperlink w:anchor="__RefHeading___Toc1008558_37343814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008560_373438147">
            <w:r>
              <w:rPr>
                <w:webHidden/>
                <w:rStyle w:val="IndexLink"/>
                <w:rtl w:val="true"/>
              </w:rPr>
              <w:t>المعادن الظاهرة</w:t>
            </w:r>
            <w:r>
              <w:rPr>
                <w:rStyle w:val="IndexLink"/>
                <w:rtl w:val="true"/>
              </w:rPr>
              <w:tab/>
            </w:r>
            <w:r>
              <w:rPr>
                <w:rStyle w:val="IndexLink"/>
              </w:rPr>
              <w:t>356</w:t>
            </w:r>
          </w:hyperlink>
        </w:p>
        <w:p>
          <w:pPr>
            <w:pStyle w:val="Contents5"/>
            <w:tabs>
              <w:tab w:val="clear" w:pos="7892"/>
              <w:tab w:val="right" w:pos="9026" w:leader="dot"/>
            </w:tabs>
            <w:rPr/>
          </w:pPr>
          <w:hyperlink w:anchor="__RefHeading___Toc1008562_37343814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008564_373438147">
            <w:r>
              <w:rPr>
                <w:webHidden/>
                <w:rStyle w:val="IndexLink"/>
                <w:rtl w:val="true"/>
              </w:rPr>
              <w:t>هل یسمح للفرد ان یحوز من المعادن</w:t>
            </w:r>
            <w:r>
              <w:rPr>
                <w:rStyle w:val="IndexLink"/>
                <w:rtl w:val="true"/>
              </w:rPr>
              <w:tab/>
            </w:r>
            <w:r>
              <w:rPr>
                <w:rStyle w:val="IndexLink"/>
              </w:rPr>
              <w:t>363</w:t>
            </w:r>
          </w:hyperlink>
        </w:p>
        <w:p>
          <w:pPr>
            <w:pStyle w:val="Contents4"/>
            <w:tabs>
              <w:tab w:val="clear" w:pos="8176"/>
              <w:tab w:val="right" w:pos="9026" w:leader="dot"/>
            </w:tabs>
            <w:rPr/>
          </w:pPr>
          <w:hyperlink w:anchor="__RefHeading___Toc1008566_373438147">
            <w:r>
              <w:rPr>
                <w:webHidden/>
                <w:rStyle w:val="IndexLink"/>
                <w:rtl w:val="true"/>
              </w:rPr>
              <w:t>المعادن الباطنة</w:t>
            </w:r>
            <w:r>
              <w:rPr>
                <w:rStyle w:val="IndexLink"/>
                <w:rtl w:val="true"/>
              </w:rPr>
              <w:tab/>
            </w:r>
            <w:r>
              <w:rPr>
                <w:rStyle w:val="IndexLink"/>
              </w:rPr>
              <w:t>368</w:t>
            </w:r>
          </w:hyperlink>
        </w:p>
        <w:p>
          <w:pPr>
            <w:pStyle w:val="Contents2"/>
            <w:tabs>
              <w:tab w:val="clear" w:pos="8743"/>
              <w:tab w:val="right" w:pos="9026" w:leader="dot"/>
            </w:tabs>
            <w:rPr/>
          </w:pPr>
          <w:hyperlink w:anchor="__RefHeading___Toc1008568_373438147">
            <w:r>
              <w:rPr>
                <w:webHidden/>
                <w:rStyle w:val="IndexLink"/>
              </w:rPr>
              <w:t>7</w:t>
            </w:r>
            <w:r>
              <w:rPr>
                <w:rStyle w:val="IndexLink"/>
                <w:rtl w:val="true"/>
              </w:rPr>
              <w:t xml:space="preserve">- </w:t>
            </w:r>
            <w:r>
              <w:rPr>
                <w:rStyle w:val="IndexLink"/>
                <w:rtl w:val="true"/>
              </w:rPr>
              <w:t>المیاه الطبیعیة</w:t>
            </w:r>
            <w:r>
              <w:rPr>
                <w:rStyle w:val="IndexLink"/>
                <w:rtl w:val="true"/>
              </w:rPr>
              <w:tab/>
            </w:r>
            <w:r>
              <w:rPr>
                <w:rStyle w:val="IndexLink"/>
              </w:rPr>
              <w:t>376</w:t>
            </w:r>
          </w:hyperlink>
        </w:p>
        <w:p>
          <w:pPr>
            <w:pStyle w:val="Contents3"/>
            <w:tabs>
              <w:tab w:val="clear" w:pos="8459"/>
              <w:tab w:val="right" w:pos="9026" w:leader="dot"/>
            </w:tabs>
            <w:rPr/>
          </w:pPr>
          <w:hyperlink w:anchor="__RefHeading___Toc1008570_373438147">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008572_373438147">
            <w:r>
              <w:rPr>
                <w:webHidden/>
                <w:rStyle w:val="IndexLink"/>
                <w:rtl w:val="true"/>
              </w:rPr>
              <w:t>و هی علی نوعین</w:t>
            </w:r>
            <w:r>
              <w:rPr>
                <w:rStyle w:val="IndexLink"/>
                <w:rtl w:val="true"/>
              </w:rPr>
              <w:t>:</w:t>
              <w:tab/>
            </w:r>
            <w:r>
              <w:rPr>
                <w:rStyle w:val="IndexLink"/>
              </w:rPr>
              <w:t>377</w:t>
            </w:r>
          </w:hyperlink>
        </w:p>
        <w:p>
          <w:pPr>
            <w:pStyle w:val="Contents4"/>
            <w:tabs>
              <w:tab w:val="clear" w:pos="8176"/>
              <w:tab w:val="right" w:pos="9026" w:leader="dot"/>
            </w:tabs>
            <w:rPr/>
          </w:pPr>
          <w:hyperlink w:anchor="__RefHeading___Toc1008574_373438147">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008576_373438147">
            <w:r>
              <w:rPr>
                <w:webHidden/>
                <w:rStyle w:val="IndexLink"/>
                <w:rtl w:val="true"/>
              </w:rPr>
              <w:t>المیاه المکشوفة</w:t>
            </w:r>
            <w:r>
              <w:rPr>
                <w:rStyle w:val="IndexLink"/>
                <w:rtl w:val="true"/>
              </w:rPr>
              <w:t>:</w:t>
              <w:tab/>
            </w:r>
            <w:r>
              <w:rPr>
                <w:rStyle w:val="IndexLink"/>
              </w:rPr>
              <w:t>380</w:t>
            </w:r>
          </w:hyperlink>
        </w:p>
        <w:p>
          <w:pPr>
            <w:pStyle w:val="Contents4"/>
            <w:tabs>
              <w:tab w:val="clear" w:pos="8176"/>
              <w:tab w:val="right" w:pos="9026" w:leader="dot"/>
            </w:tabs>
            <w:rPr/>
          </w:pPr>
          <w:hyperlink w:anchor="__RefHeading___Toc1008578_373438147">
            <w:r>
              <w:rPr>
                <w:webHidden/>
                <w:rStyle w:val="IndexLink"/>
                <w:rtl w:val="true"/>
              </w:rPr>
              <w:t>المیاه المکنوزة</w:t>
            </w:r>
            <w:r>
              <w:rPr>
                <w:rStyle w:val="IndexLink"/>
                <w:rtl w:val="true"/>
              </w:rPr>
              <w:t>:</w:t>
              <w:tab/>
            </w:r>
            <w:r>
              <w:rPr>
                <w:rStyle w:val="IndexLink"/>
              </w:rPr>
              <w:t>382</w:t>
            </w:r>
          </w:hyperlink>
        </w:p>
        <w:p>
          <w:pPr>
            <w:pStyle w:val="Contents3"/>
            <w:tabs>
              <w:tab w:val="clear" w:pos="8459"/>
              <w:tab w:val="right" w:pos="9026" w:leader="dot"/>
            </w:tabs>
            <w:rPr/>
          </w:pPr>
          <w:hyperlink w:anchor="__RefHeading___Toc1008580_373438147">
            <w:r>
              <w:rPr>
                <w:webHidden/>
                <w:rStyle w:val="IndexLink"/>
                <w:rtl w:val="true"/>
              </w:rPr>
              <w:t>نتیجة هذا البحث عدة خطوط</w:t>
            </w:r>
            <w:r>
              <w:rPr>
                <w:rStyle w:val="IndexLink"/>
                <w:rtl w:val="true"/>
              </w:rPr>
              <w:tab/>
            </w:r>
            <w:r>
              <w:rPr>
                <w:rStyle w:val="IndexLink"/>
              </w:rPr>
              <w:t>392</w:t>
            </w:r>
          </w:hyperlink>
        </w:p>
        <w:p>
          <w:pPr>
            <w:pStyle w:val="Contents4"/>
            <w:tabs>
              <w:tab w:val="clear" w:pos="8176"/>
              <w:tab w:val="right" w:pos="9026" w:leader="dot"/>
            </w:tabs>
            <w:rPr/>
          </w:pPr>
          <w:hyperlink w:anchor="__RefHeading___Toc1008582_373438147">
            <w:r>
              <w:rPr>
                <w:webHidden/>
                <w:rStyle w:val="IndexLink"/>
                <w:rtl w:val="true"/>
              </w:rPr>
              <w:t>الاول</w:t>
            </w:r>
            <w:r>
              <w:rPr>
                <w:rStyle w:val="IndexLink"/>
                <w:rtl w:val="true"/>
              </w:rPr>
              <w:t>:</w:t>
            </w:r>
            <w:r>
              <w:rPr>
                <w:rStyle w:val="IndexLink"/>
                <w:rtl w:val="true"/>
              </w:rPr>
              <w:t>ان المیاه الطبیعیة التی هی موجودة فی اراضی الدولة</w:t>
            </w:r>
            <w:r>
              <w:rPr>
                <w:rStyle w:val="IndexLink"/>
                <w:rtl w:val="true"/>
              </w:rPr>
              <w:tab/>
            </w:r>
            <w:r>
              <w:rPr>
                <w:rStyle w:val="IndexLink"/>
              </w:rPr>
              <w:t>392</w:t>
            </w:r>
          </w:hyperlink>
        </w:p>
        <w:p>
          <w:pPr>
            <w:pStyle w:val="Contents4"/>
            <w:tabs>
              <w:tab w:val="clear" w:pos="8176"/>
              <w:tab w:val="right" w:pos="9026" w:leader="dot"/>
            </w:tabs>
            <w:rPr/>
          </w:pPr>
          <w:hyperlink w:anchor="__RefHeading___Toc1008584_373438147">
            <w:r>
              <w:rPr>
                <w:webHidden/>
                <w:rStyle w:val="IndexLink"/>
                <w:rtl w:val="true"/>
              </w:rPr>
              <w:t>الثانی</w:t>
            </w:r>
            <w:r>
              <w:rPr>
                <w:rStyle w:val="IndexLink"/>
                <w:rtl w:val="true"/>
              </w:rPr>
              <w:t>:</w:t>
            </w:r>
            <w:r>
              <w:rPr>
                <w:rStyle w:val="IndexLink"/>
                <w:rtl w:val="true"/>
              </w:rPr>
              <w:t>ان الفرد لا یملک المیاه المکشوفة طبیعیا بالحیازة</w:t>
            </w:r>
            <w:r>
              <w:rPr>
                <w:rStyle w:val="IndexLink"/>
                <w:rtl w:val="true"/>
              </w:rPr>
              <w:tab/>
            </w:r>
            <w:r>
              <w:rPr>
                <w:rStyle w:val="IndexLink"/>
              </w:rPr>
              <w:t>392</w:t>
            </w:r>
          </w:hyperlink>
        </w:p>
        <w:p>
          <w:pPr>
            <w:pStyle w:val="Contents4"/>
            <w:tabs>
              <w:tab w:val="clear" w:pos="8176"/>
              <w:tab w:val="right" w:pos="9026" w:leader="dot"/>
            </w:tabs>
            <w:rPr/>
          </w:pPr>
          <w:hyperlink w:anchor="__RefHeading___Toc1008586_373438147">
            <w:r>
              <w:rPr>
                <w:webHidden/>
                <w:rStyle w:val="IndexLink"/>
                <w:rtl w:val="true"/>
              </w:rPr>
              <w:t>الثالث</w:t>
            </w:r>
            <w:r>
              <w:rPr>
                <w:rStyle w:val="IndexLink"/>
                <w:rtl w:val="true"/>
              </w:rPr>
              <w:t>:</w:t>
            </w:r>
            <w:r>
              <w:rPr>
                <w:rStyle w:val="IndexLink"/>
                <w:rtl w:val="true"/>
              </w:rPr>
              <w:t>ان الفرد لا یملک المیاه المستورة فی باطن الارض</w:t>
            </w:r>
            <w:r>
              <w:rPr>
                <w:rStyle w:val="IndexLink"/>
                <w:rtl w:val="true"/>
              </w:rPr>
              <w:tab/>
            </w:r>
            <w:r>
              <w:rPr>
                <w:rStyle w:val="IndexLink"/>
              </w:rPr>
              <w:t>393</w:t>
            </w:r>
          </w:hyperlink>
        </w:p>
        <w:p>
          <w:pPr>
            <w:pStyle w:val="Contents4"/>
            <w:tabs>
              <w:tab w:val="clear" w:pos="8176"/>
              <w:tab w:val="right" w:pos="9026" w:leader="dot"/>
            </w:tabs>
            <w:rPr/>
          </w:pPr>
          <w:hyperlink w:anchor="__RefHeading___Toc1008588_373438147">
            <w:r>
              <w:rPr>
                <w:webHidden/>
                <w:rStyle w:val="IndexLink"/>
                <w:rtl w:val="true"/>
              </w:rPr>
              <w:t>الرابع</w:t>
            </w:r>
            <w:r>
              <w:rPr>
                <w:rStyle w:val="IndexLink"/>
                <w:rtl w:val="true"/>
              </w:rPr>
              <w:t>:</w:t>
            </w:r>
            <w:r>
              <w:rPr>
                <w:rStyle w:val="IndexLink"/>
                <w:rtl w:val="true"/>
              </w:rPr>
              <w:t>ان الحق الناجم فی المیاه عن اکتشافها من خلال</w:t>
            </w:r>
            <w:r>
              <w:rPr>
                <w:rStyle w:val="IndexLink"/>
                <w:rtl w:val="true"/>
              </w:rPr>
              <w:tab/>
            </w:r>
            <w:r>
              <w:rPr>
                <w:rStyle w:val="IndexLink"/>
              </w:rPr>
              <w:t>393</w:t>
            </w:r>
          </w:hyperlink>
        </w:p>
        <w:p>
          <w:pPr>
            <w:pStyle w:val="Contents4"/>
            <w:tabs>
              <w:tab w:val="clear" w:pos="8176"/>
              <w:tab w:val="right" w:pos="9026" w:leader="dot"/>
            </w:tabs>
            <w:rPr/>
          </w:pPr>
          <w:hyperlink w:anchor="__RefHeading___Toc1008590_373438147">
            <w:r>
              <w:rPr>
                <w:webHidden/>
                <w:rStyle w:val="IndexLink"/>
                <w:rtl w:val="true"/>
              </w:rPr>
              <w:t>الخامس</w:t>
            </w:r>
            <w:r>
              <w:rPr>
                <w:rStyle w:val="IndexLink"/>
                <w:rtl w:val="true"/>
              </w:rPr>
              <w:t>:</w:t>
            </w:r>
            <w:r>
              <w:rPr>
                <w:rStyle w:val="IndexLink"/>
                <w:rtl w:val="true"/>
              </w:rPr>
              <w:t>ان المیاه الموجودة فی الارض المفتوحة عنوة التی هی</w:t>
            </w:r>
            <w:r>
              <w:rPr>
                <w:rStyle w:val="IndexLink"/>
                <w:rtl w:val="true"/>
              </w:rPr>
              <w:tab/>
            </w:r>
            <w:r>
              <w:rPr>
                <w:rStyle w:val="IndexLink"/>
              </w:rPr>
              <w:t>393</w:t>
            </w:r>
          </w:hyperlink>
        </w:p>
        <w:p>
          <w:pPr>
            <w:pStyle w:val="Contents4"/>
            <w:tabs>
              <w:tab w:val="clear" w:pos="8176"/>
              <w:tab w:val="right" w:pos="9026" w:leader="dot"/>
            </w:tabs>
            <w:rPr/>
          </w:pPr>
          <w:hyperlink w:anchor="__RefHeading___Toc1008592_373438147">
            <w:r>
              <w:rPr>
                <w:webHidden/>
                <w:rStyle w:val="IndexLink"/>
                <w:rtl w:val="true"/>
              </w:rPr>
              <w:t>السادس</w:t>
            </w:r>
            <w:r>
              <w:rPr>
                <w:rStyle w:val="IndexLink"/>
                <w:rtl w:val="true"/>
              </w:rPr>
              <w:t>:</w:t>
            </w:r>
            <w:r>
              <w:rPr>
                <w:rStyle w:val="IndexLink"/>
                <w:rtl w:val="true"/>
              </w:rPr>
              <w:t>ان المیاه الموجودة فی الارض التی لها رب خاص</w:t>
            </w:r>
            <w:r>
              <w:rPr>
                <w:rStyle w:val="IndexLink"/>
                <w:rtl w:val="true"/>
              </w:rPr>
              <w:tab/>
            </w:r>
            <w:r>
              <w:rPr>
                <w:rStyle w:val="IndexLink"/>
              </w:rPr>
              <w:t>393</w:t>
            </w:r>
          </w:hyperlink>
        </w:p>
        <w:p>
          <w:pPr>
            <w:pStyle w:val="Contents3"/>
            <w:tabs>
              <w:tab w:val="clear" w:pos="8459"/>
              <w:tab w:val="right" w:pos="9026" w:leader="dot"/>
            </w:tabs>
            <w:rPr/>
          </w:pPr>
          <w:hyperlink w:anchor="__RefHeading___Toc1008594_373438147">
            <w:r>
              <w:rPr>
                <w:webHidden/>
                <w:rStyle w:val="IndexLink"/>
                <w:rtl w:val="true"/>
              </w:rPr>
              <w:t>هل یجوز بیع الماء اذا استغنی عنه؟</w:t>
            </w:r>
            <w:r>
              <w:rPr>
                <w:rStyle w:val="IndexLink"/>
                <w:rtl w:val="true"/>
              </w:rPr>
              <w:tab/>
            </w:r>
            <w:r>
              <w:rPr>
                <w:rStyle w:val="IndexLink"/>
              </w:rPr>
              <w:t>393</w:t>
            </w:r>
          </w:hyperlink>
        </w:p>
        <w:p>
          <w:pPr>
            <w:pStyle w:val="Contents4"/>
            <w:tabs>
              <w:tab w:val="clear" w:pos="8176"/>
              <w:tab w:val="right" w:pos="9026" w:leader="dot"/>
            </w:tabs>
            <w:rPr/>
          </w:pPr>
          <w:hyperlink w:anchor="__RefHeading___Toc1008596_37343814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008598_373438147">
            <w:r>
              <w:rPr>
                <w:webHidden/>
                <w:rStyle w:val="IndexLink"/>
                <w:rtl w:val="true"/>
              </w:rPr>
              <w:t>طریقان للجمع بینهما</w:t>
            </w:r>
            <w:r>
              <w:rPr>
                <w:rStyle w:val="IndexLink"/>
                <w:rtl w:val="true"/>
              </w:rPr>
              <w:t>:</w:t>
              <w:tab/>
            </w:r>
            <w:r>
              <w:rPr>
                <w:rStyle w:val="IndexLink"/>
              </w:rPr>
              <w:t>395</w:t>
            </w:r>
          </w:hyperlink>
        </w:p>
        <w:p>
          <w:pPr>
            <w:pStyle w:val="Contents4"/>
            <w:tabs>
              <w:tab w:val="clear" w:pos="8176"/>
              <w:tab w:val="right" w:pos="9026" w:leader="dot"/>
            </w:tabs>
            <w:rPr/>
          </w:pPr>
          <w:hyperlink w:anchor="__RefHeading___Toc1008600_373438147">
            <w:r>
              <w:rPr>
                <w:webHidden/>
                <w:rStyle w:val="IndexLink"/>
                <w:rtl w:val="true"/>
              </w:rPr>
              <w:t>نتیجة هذا البحث عدة خطوط</w:t>
            </w:r>
            <w:r>
              <w:rPr>
                <w:rStyle w:val="IndexLink"/>
                <w:rtl w:val="true"/>
              </w:rPr>
              <w:tab/>
            </w:r>
            <w:r>
              <w:rPr>
                <w:rStyle w:val="IndexLink"/>
              </w:rPr>
              <w:t>400</w:t>
            </w:r>
          </w:hyperlink>
        </w:p>
        <w:p>
          <w:pPr>
            <w:pStyle w:val="Contents5"/>
            <w:tabs>
              <w:tab w:val="clear" w:pos="7892"/>
              <w:tab w:val="right" w:pos="9026" w:leader="dot"/>
            </w:tabs>
            <w:rPr/>
          </w:pPr>
          <w:hyperlink w:anchor="__RefHeading___Toc1008602_373438147">
            <w:r>
              <w:rPr>
                <w:webHidden/>
                <w:rStyle w:val="IndexLink"/>
                <w:rtl w:val="true"/>
              </w:rPr>
              <w:t>الاول</w:t>
            </w:r>
            <w:r>
              <w:rPr>
                <w:rStyle w:val="IndexLink"/>
                <w:rtl w:val="true"/>
              </w:rPr>
              <w:t>:</w:t>
            </w:r>
            <w:r>
              <w:rPr>
                <w:rStyle w:val="IndexLink"/>
                <w:rtl w:val="true"/>
              </w:rPr>
              <w:t>قد ظهر مما تقدم ان المراد من وجوب اعارة الماء الزائد</w:t>
            </w:r>
            <w:r>
              <w:rPr>
                <w:rStyle w:val="IndexLink"/>
                <w:rtl w:val="true"/>
              </w:rPr>
              <w:tab/>
            </w:r>
            <w:r>
              <w:rPr>
                <w:rStyle w:val="IndexLink"/>
              </w:rPr>
              <w:t>400</w:t>
            </w:r>
          </w:hyperlink>
        </w:p>
        <w:p>
          <w:pPr>
            <w:pStyle w:val="Contents5"/>
            <w:tabs>
              <w:tab w:val="clear" w:pos="7892"/>
              <w:tab w:val="right" w:pos="9026" w:leader="dot"/>
            </w:tabs>
            <w:rPr/>
          </w:pPr>
          <w:hyperlink w:anchor="__RefHeading___Toc1008604_373438147">
            <w:r>
              <w:rPr>
                <w:webHidden/>
                <w:rStyle w:val="IndexLink"/>
                <w:rtl w:val="true"/>
              </w:rPr>
              <w:t>الثانی</w:t>
            </w:r>
            <w:r>
              <w:rPr>
                <w:rStyle w:val="IndexLink"/>
                <w:rtl w:val="true"/>
              </w:rPr>
              <w:t>:</w:t>
            </w:r>
            <w:r>
              <w:rPr>
                <w:rStyle w:val="IndexLink"/>
                <w:rtl w:val="true"/>
              </w:rPr>
              <w:t>ان ما تقدم</w:t>
            </w:r>
            <w:r>
              <w:rPr>
                <w:rStyle w:val="IndexLink"/>
                <w:rtl w:val="true"/>
              </w:rPr>
              <w:t>-</w:t>
            </w:r>
            <w:r>
              <w:rPr>
                <w:rStyle w:val="IndexLink"/>
                <w:rtl w:val="true"/>
              </w:rPr>
              <w:t>من الطریقین للجمع بین المجموعتین من</w:t>
            </w:r>
            <w:r>
              <w:rPr>
                <w:rStyle w:val="IndexLink"/>
                <w:rtl w:val="true"/>
              </w:rPr>
              <w:tab/>
            </w:r>
            <w:r>
              <w:rPr>
                <w:rStyle w:val="IndexLink"/>
              </w:rPr>
              <w:t>400</w:t>
            </w:r>
          </w:hyperlink>
        </w:p>
        <w:p>
          <w:pPr>
            <w:pStyle w:val="Contents5"/>
            <w:tabs>
              <w:tab w:val="clear" w:pos="7892"/>
              <w:tab w:val="right" w:pos="9026" w:leader="dot"/>
            </w:tabs>
            <w:rPr/>
          </w:pPr>
          <w:hyperlink w:anchor="__RefHeading___Toc1008606_373438147">
            <w:r>
              <w:rPr>
                <w:webHidden/>
                <w:rStyle w:val="IndexLink"/>
                <w:rtl w:val="true"/>
              </w:rPr>
              <w:t>الثالث</w:t>
            </w:r>
            <w:r>
              <w:rPr>
                <w:rStyle w:val="IndexLink"/>
                <w:rtl w:val="true"/>
              </w:rPr>
              <w:t>:</w:t>
            </w:r>
            <w:r>
              <w:rPr>
                <w:rStyle w:val="IndexLink"/>
                <w:rtl w:val="true"/>
              </w:rPr>
              <w:t>قد مرّ بنا انه لا تعارض و لا تنافی بین هاتین</w:t>
            </w:r>
            <w:r>
              <w:rPr>
                <w:rStyle w:val="IndexLink"/>
                <w:rtl w:val="true"/>
              </w:rPr>
              <w:tab/>
            </w:r>
            <w:r>
              <w:rPr>
                <w:rStyle w:val="IndexLink"/>
              </w:rPr>
              <w:t>400</w:t>
            </w:r>
          </w:hyperlink>
        </w:p>
        <w:p>
          <w:pPr>
            <w:pStyle w:val="Contents3"/>
            <w:tabs>
              <w:tab w:val="clear" w:pos="8459"/>
              <w:tab w:val="right" w:pos="9026" w:leader="dot"/>
            </w:tabs>
            <w:rPr/>
          </w:pPr>
          <w:hyperlink w:anchor="__RefHeading___Toc1008608_373438147">
            <w:r>
              <w:rPr>
                <w:webHidden/>
                <w:rStyle w:val="IndexLink"/>
                <w:rtl w:val="true"/>
              </w:rPr>
              <w:t>المسائل</w:t>
            </w:r>
            <w:r>
              <w:rPr>
                <w:rStyle w:val="IndexLink"/>
                <w:rtl w:val="true"/>
              </w:rPr>
              <w:tab/>
            </w:r>
            <w:r>
              <w:rPr>
                <w:rStyle w:val="IndexLink"/>
              </w:rPr>
              <w:t>402</w:t>
            </w:r>
          </w:hyperlink>
        </w:p>
        <w:p>
          <w:pPr>
            <w:pStyle w:val="Contents4"/>
            <w:tabs>
              <w:tab w:val="clear" w:pos="8176"/>
              <w:tab w:val="right" w:pos="9026" w:leader="dot"/>
            </w:tabs>
            <w:rPr/>
          </w:pPr>
          <w:hyperlink w:anchor="__RefHeading___Toc1008610_37343814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008612_373438147">
            <w:r>
              <w:rPr>
                <w:webHidden/>
                <w:rStyle w:val="IndexLink"/>
                <w:rtl w:val="true"/>
              </w:rPr>
              <w:t>المسألة الاولی</w:t>
            </w:r>
            <w:r>
              <w:rPr>
                <w:rStyle w:val="IndexLink"/>
                <w:rtl w:val="true"/>
              </w:rPr>
              <w:t>:</w:t>
            </w:r>
            <w:r>
              <w:rPr>
                <w:rStyle w:val="IndexLink"/>
                <w:rtl w:val="true"/>
              </w:rPr>
              <w:t>اذا قام جماعة بحفر قناة او بئر الی ان اکتشفوا</w:t>
            </w:r>
            <w:r>
              <w:rPr>
                <w:rStyle w:val="IndexLink"/>
                <w:rtl w:val="true"/>
              </w:rPr>
              <w:tab/>
            </w:r>
            <w:r>
              <w:rPr>
                <w:rStyle w:val="IndexLink"/>
              </w:rPr>
              <w:t>403</w:t>
            </w:r>
          </w:hyperlink>
        </w:p>
        <w:p>
          <w:pPr>
            <w:pStyle w:val="Contents4"/>
            <w:tabs>
              <w:tab w:val="clear" w:pos="8176"/>
              <w:tab w:val="right" w:pos="9026" w:leader="dot"/>
            </w:tabs>
            <w:rPr/>
          </w:pPr>
          <w:hyperlink w:anchor="__RefHeading___Toc1008614_373438147">
            <w:r>
              <w:rPr>
                <w:webHidden/>
                <w:rStyle w:val="IndexLink"/>
                <w:rtl w:val="true"/>
              </w:rPr>
              <w:t>المسألة الثانیة</w:t>
            </w:r>
            <w:r>
              <w:rPr>
                <w:rStyle w:val="IndexLink"/>
                <w:rtl w:val="true"/>
              </w:rPr>
              <w:t>:</w:t>
            </w:r>
            <w:r>
              <w:rPr>
                <w:rStyle w:val="IndexLink"/>
                <w:rtl w:val="true"/>
              </w:rPr>
              <w:t>ان الماء المکشوف علی وجه الارض طبیعیا کماء</w:t>
            </w:r>
            <w:r>
              <w:rPr>
                <w:rStyle w:val="IndexLink"/>
                <w:rtl w:val="true"/>
              </w:rPr>
              <w:tab/>
            </w:r>
            <w:r>
              <w:rPr>
                <w:rStyle w:val="IndexLink"/>
              </w:rPr>
              <w:t>404</w:t>
            </w:r>
          </w:hyperlink>
        </w:p>
        <w:p>
          <w:pPr>
            <w:pStyle w:val="Contents4"/>
            <w:tabs>
              <w:tab w:val="clear" w:pos="8176"/>
              <w:tab w:val="right" w:pos="9026" w:leader="dot"/>
            </w:tabs>
            <w:rPr/>
          </w:pPr>
          <w:hyperlink w:anchor="__RefHeading___Toc1008616_373438147">
            <w:r>
              <w:rPr>
                <w:webHidden/>
                <w:rStyle w:val="IndexLink"/>
                <w:rtl w:val="true"/>
              </w:rPr>
              <w:t>المسألة الثالثة</w:t>
            </w:r>
            <w:r>
              <w:rPr>
                <w:rStyle w:val="IndexLink"/>
                <w:rtl w:val="true"/>
              </w:rPr>
              <w:t>:</w:t>
            </w:r>
            <w:r>
              <w:rPr>
                <w:rStyle w:val="IndexLink"/>
                <w:rtl w:val="true"/>
              </w:rPr>
              <w:t>لا یجوز بناء رحی علی نهر مملوک بدون اذن</w:t>
            </w:r>
            <w:r>
              <w:rPr>
                <w:rStyle w:val="IndexLink"/>
                <w:rtl w:val="true"/>
              </w:rPr>
              <w:tab/>
            </w:r>
            <w:r>
              <w:rPr>
                <w:rStyle w:val="IndexLink"/>
              </w:rPr>
              <w:t>406</w:t>
            </w:r>
          </w:hyperlink>
        </w:p>
        <w:p>
          <w:pPr>
            <w:pStyle w:val="Contents4"/>
            <w:tabs>
              <w:tab w:val="clear" w:pos="8176"/>
              <w:tab w:val="right" w:pos="9026" w:leader="dot"/>
            </w:tabs>
            <w:rPr/>
          </w:pPr>
          <w:hyperlink w:anchor="__RefHeading___Toc1008618_373438147">
            <w:r>
              <w:rPr>
                <w:webHidden/>
                <w:rStyle w:val="IndexLink"/>
                <w:rtl w:val="true"/>
              </w:rPr>
              <w:t>المسألة الرابعة</w:t>
            </w:r>
            <w:r>
              <w:rPr>
                <w:rStyle w:val="IndexLink"/>
                <w:rtl w:val="true"/>
              </w:rPr>
              <w:t>:</w:t>
            </w:r>
            <w:r>
              <w:rPr>
                <w:rStyle w:val="IndexLink"/>
                <w:rtl w:val="true"/>
              </w:rPr>
              <w:t>الاقطاع و هو فی المصطلح الفقهی عبارة عن</w:t>
            </w:r>
            <w:r>
              <w:rPr>
                <w:rStyle w:val="IndexLink"/>
                <w:rtl w:val="true"/>
              </w:rPr>
              <w:tab/>
            </w:r>
            <w:r>
              <w:rPr>
                <w:rStyle w:val="IndexLink"/>
              </w:rPr>
              <w:t>407</w:t>
            </w:r>
          </w:hyperlink>
        </w:p>
        <w:p>
          <w:pPr>
            <w:pStyle w:val="Contents4"/>
            <w:tabs>
              <w:tab w:val="clear" w:pos="8176"/>
              <w:tab w:val="right" w:pos="9026" w:leader="dot"/>
            </w:tabs>
            <w:rPr/>
          </w:pPr>
          <w:hyperlink w:anchor="__RefHeading___Toc1008620_373438147">
            <w:r>
              <w:rPr>
                <w:webHidden/>
                <w:rStyle w:val="IndexLink"/>
                <w:rtl w:val="true"/>
              </w:rPr>
              <w:t>المسألة الخامسة</w:t>
            </w:r>
            <w:r>
              <w:rPr>
                <w:rStyle w:val="IndexLink"/>
                <w:rtl w:val="true"/>
              </w:rPr>
              <w:t>:</w:t>
            </w:r>
            <w:r>
              <w:rPr>
                <w:rStyle w:val="IndexLink"/>
                <w:rtl w:val="true"/>
              </w:rPr>
              <w:t>ان الإسلام لم یعترف بالحمی علی اساس انه</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_9332"/>
      <w:bookmarkStart w:id="1" w:name="pg978_9332"/>
      <w:bookmarkEnd w:id="1"/>
    </w:p>
    <w:p>
      <w:pPr>
        <w:pStyle w:val="Heading2"/>
        <w:numPr>
          <w:ilvl w:val="1"/>
          <w:numId w:val="1"/>
        </w:numPr>
        <w:rPr/>
      </w:pPr>
      <w:bookmarkStart w:id="2" w:name="pg978_9332"/>
      <w:bookmarkStart w:id="3" w:name="__RefHeading___Toc100813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دراسات و بحوث فقهیه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محمداسحاق الفیاض</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نسخه چاپ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الوطنیه،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813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دراسات و بحوث فقهیه اسلامیه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آیت الله محمداسحاق الفیاض</w:t>
      </w:r>
      <w:bookmarkStart w:id="7" w:name="pg978_9343"/>
    </w:p>
    <w:p>
      <w:pPr>
        <w:pStyle w:val="Heading2"/>
        <w:numPr>
          <w:ilvl w:val="1"/>
          <w:numId w:val="1"/>
        </w:numPr>
        <w:rPr/>
      </w:pPr>
      <w:bookmarkStart w:id="8" w:name="__RefHeading___Toc1008140_373438147"/>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الارض التی قد استولی المسلمون علیها من دون قتال،سواء أ کان من ناحیة انجلاء أهلها أم کان من ناحیة تسلیمها للمسلمین ابتداء،أو صلحا فلا شبهة فی کونها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إلی عدم الخلاف بین الاصحاب قدیما و حدیثا،بل عن جماعة دعوی الاجماع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النصوص</w:t>
      </w:r>
    </w:p>
    <w:p>
      <w:pPr>
        <w:pStyle w:val="BookText"/>
        <w:rPr/>
      </w:pPr>
      <w:r>
        <w:rPr>
          <w:rFonts w:ascii="IRNazanin" w:hAnsi="IRNazanin" w:eastAsia="IRNazanin"/>
          <w:color w:val="111111"/>
          <w:sz w:val="28"/>
          <w:sz w:val="28"/>
          <w:szCs w:val="28"/>
          <w:rtl w:val="true"/>
          <w:lang w:bidi="fa-IR"/>
        </w:rPr>
        <w:t>منها صحیحة حفض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ما لم یوجف علیه بخیل و لا رکاب،أو قوم صالحوا،أو قوم أعطوا بایدیهم،و کل ارض خربة،و بطون الاودیة فهو لرسول اللّه صلی اللّه علیه و آله و سلم،و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بعده،یضعه حیث یشاء</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تتضمن عدّة عناوین قد جعلت کلها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یوجف علیه بخیل و لا رکاب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الصلح،علی تفصیل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سلّمها أهلها للمسلمین تسلیما ابتدائیا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الخربة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الاودیة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نتکلم فی کل واحد من هذه العناوین فی ضمن البحوث القادمة بشکل موسع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الانفال ما کان من أرض لم یکن فیها هراقة دم أو قوم صولحوا و أعطوا بایدیهم و ما کان من أرض خربة،أو بطون أودیة،فهذا کله من الفیء،و الانفال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للّه فهو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 حیث یحب</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کالأولی و لا فرق بینهما إلا فی نقطة واحدة و هی أن فی الصحیحة الاولی قد جعل الأنفال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الصحیحة قد اقتصر علی جعلها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المقدار من الفرق غیر فارق بعد ما کان معلوما من الخارج أن ما کان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فیصیبون غنائم کیف یقسم 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قاتلوا علیها مع أمیر أمّره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الخمس للّه و للرسول،و قسم بینهم أربعة أخماس،و أن لم یکونوا قاتلوا علیها المشرکین کان کل ما غنموا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حیث أحب</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تدل بوضوح علی أن کل ما غنم من الکفار من دون قتال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اختصاص هذه الصحیحة بغیر الارض بقرینة التقسیم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راض خربة،أو شیء یکون للملوک فهو خالص للإمام، و لیس للناس فیها 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البحرین لم یوجف علیها بخیل و لا رکاب</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الأنفال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 قد خربت و انجلی أهلها فهی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للملوک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من الارض بخربة لم یوجف علیها بخیل و لا رکاب،و کل أرض لا رب لها،و المعادن منها،و من مات و لیس له مولی فما له من الأنفال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مجموعة من العناوین و جعلت جمیعها من الأنفال و سیأتی البحث عن کل واحد منها فی ضمن الابحاث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کل أرض جلا أهلها من غیر أن یحمل علیها بخیل،و لا رجال،و لا رکاب،فهی نفل للّه و لرسوله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0" w:name="pg978_9349"/>
    </w:p>
    <w:p>
      <w:pPr>
        <w:pStyle w:val="BookText"/>
        <w:rPr/>
      </w:pPr>
      <w:bookmarkEnd w:id="10"/>
      <w:r>
        <w:rPr>
          <w:rFonts w:ascii="IRNazanin" w:hAnsi="IRNazanin" w:eastAsia="IRNazanin"/>
          <w:color w:val="111111"/>
          <w:sz w:val="28"/>
          <w:sz w:val="28"/>
          <w:szCs w:val="28"/>
          <w:rtl w:val="true"/>
          <w:lang w:bidi="fa-IR"/>
        </w:rPr>
        <w:t>و هنا عدة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لکن بما انها جمیعا کانت ضعیفة سندا فلا یمکن الاعتماد علیها،الا أن یدعی تواترها اجمالا،و هو غیر بعید</w:t>
      </w:r>
      <w:r>
        <w:rPr>
          <w:rFonts w:eastAsia="IRNazanin" w:cs="IRNazanin"/>
          <w:color w:val="111111"/>
          <w:sz w:val="28"/>
          <w:szCs w:val="28"/>
          <w:rtl w:val="true"/>
          <w:lang w:bidi="fa-IR"/>
        </w:rPr>
        <w:t>.</w:t>
      </w:r>
    </w:p>
    <w:p>
      <w:pPr>
        <w:pStyle w:val="Heading2"/>
        <w:numPr>
          <w:ilvl w:val="1"/>
          <w:numId w:val="1"/>
        </w:numPr>
        <w:rPr/>
      </w:pPr>
      <w:bookmarkStart w:id="11" w:name="__RefHeading___Toc1008142_373438147"/>
      <w:bookmarkStart w:id="12" w:name="_Toc4"/>
      <w:bookmarkEnd w:id="11"/>
      <w:r>
        <w:rPr>
          <w:rtl w:val="true"/>
        </w:rPr>
        <w:t>بحث عن عدة خطوط</w:t>
      </w:r>
      <w:bookmarkEnd w:id="12"/>
    </w:p>
    <w:p>
      <w:pPr>
        <w:pStyle w:val="Heading3"/>
        <w:numPr>
          <w:ilvl w:val="2"/>
          <w:numId w:val="1"/>
        </w:numPr>
        <w:rPr/>
      </w:pPr>
      <w:bookmarkStart w:id="13" w:name="__RefHeading___Toc1008144_373438147"/>
      <w:bookmarkStart w:id="14" w:name="_Toc5"/>
      <w:bookmarkEnd w:id="13"/>
      <w:r>
        <w:rPr>
          <w:rtl w:val="true"/>
        </w:rPr>
        <w:t>الخط الأول</w:t>
      </w:r>
      <w:r>
        <w:rPr>
          <w:rtl w:val="true"/>
        </w:rPr>
        <w:t>:</w:t>
      </w:r>
      <w:r>
        <w:rPr>
          <w:rtl w:val="true"/>
        </w:rPr>
        <w:t>أن هذه الروایات تصنّف إلی عدة مجموعات</w:t>
      </w:r>
      <w:r>
        <w:rPr>
          <w:rtl w:val="true"/>
        </w:rPr>
        <w:t>:</w:t>
      </w:r>
      <w:bookmarkEnd w:id="1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بهذا النص کل أرض خربة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قد خربت،و انجلی أهلها فهی للّه،و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الأرض بخربة لم یوجف علیها بخیل،و لا رکاب</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جلا أهلها من غیر أن یحمل علیها بخیل،و لا رجال،و لا رکاب،فهی نفل للّه،و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لا رب لها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بنص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قوم صالحوا،أو قوم أعطوا</w:t>
      </w:r>
    </w:p>
    <w:p>
      <w:pPr>
        <w:pStyle w:val="BookText"/>
        <w:rPr/>
      </w:pPr>
      <w:r>
        <w:rPr>
          <w:rFonts w:ascii="IRNazanin" w:hAnsi="IRNazanin" w:eastAsia="IRNazanin"/>
          <w:color w:val="111111"/>
          <w:sz w:val="28"/>
          <w:sz w:val="28"/>
          <w:szCs w:val="28"/>
          <w:rtl w:val="true"/>
          <w:lang w:bidi="fa-IR"/>
        </w:rPr>
        <w:t>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المجموعة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بقیة المجموعات برمّتها،کما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لا تنافی سائر المجموعات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تنافیها للمجموعة الرابعة بنکتة أن جلاء أهل الأرض لا یستلزم انقطاع علاقتهم عنها نهایتا لکی تصبح الأرض من الأرض التی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منشأ جلاء أهلها لا یخلو من أن یکون خوفهم من سیطرة المسلمین علیها من دون أعراضهم عنها،بحیث متی زال الخوف من سیطرتهم رجعوا الیها،أو یکون منشأه تسلیمهم الارض لهم تسلیما ابتدائیا،أو اعراضهم عنها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یوجب انقطاع علاقتهم عنها نهائیا بغیر شبهة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فالارض،و أن خرجت عن نطاق ملکیتهم، و دخلت فی الانفال،ألا ان خروجها انما کان بعنوان تسلیم أهلها لها،لا بعنوان ما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سببیته لانقطاع علاقتهم عنها کلام و اشکال و سیأتی بیانه فی ضمن الابحاث القادمة إن شاء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افترضنا ان الجلاء یوجب انقطاع علاقة المالک عن مملوکه و یوجب دخول الارض فی نطاق الارض التی لا رب لها،</w:t>
      </w:r>
    </w:p>
    <w:p>
      <w:pPr>
        <w:pStyle w:val="BookText"/>
        <w:rPr/>
      </w:pPr>
      <w:r>
        <w:rPr>
          <w:rFonts w:ascii="IRNazanin" w:hAnsi="IRNazanin" w:eastAsia="IRNazanin"/>
          <w:color w:val="111111"/>
          <w:sz w:val="28"/>
          <w:sz w:val="28"/>
          <w:szCs w:val="28"/>
          <w:rtl w:val="true"/>
          <w:lang w:bidi="fa-IR"/>
        </w:rPr>
        <w:t>فعندئذ یقع التنافی بین المجموعتین بناء علی ما هو الصحیح من ظهور القید فی الاحتراز،و دلالته علی ان الحکم غیر ثابت للطبیعی علی نحو الاطلاق،و الا لکان القید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هذا الاساس،تدل المجموعة الرابعة علی 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لطبیعی الأرض التی لا رب لها،بل ثبت لحصة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یکون عدم الرب لها من ناحیة جلاء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لکان هذا القید لغوا محضا بعد ما ثبت الحکم للطبیعی الشامل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ما هو المشهور بین الأصحاب من عدم ظهور القید فی امثال الموارد للاحتراز،أو عدم اخذهم به و حمله علی الاهتمام به فی مورده أو نحوه فلا معارضة فی البین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قد اصبحت انه لا تنافی بین هاتین المجموعتین علی اساس کلا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تنافیها مع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فباعتبار انها تعم ما إذا کان لها اهل و رب و ان کان باستیلاء المسلمین علیها بغیر الجهاد المسلح تخرج عن نطاق ملکیة اهلها و تدخل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النسبة بین المجموعتین عموما من وجه،و مورد الالتقاء بینهما الارض الخربة التی لا رب لها،و مورد الانطباق للمجموعة الخامسة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المعمورة التی لا رب لها،و مورد الانطباق للمجموعة الثالثة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الخربة التی لها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تنافیها مع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انها تعم صورة ما إذا کان لها اهل و رب،فان انجلاء الاهل لا یستلزم انقطاع علاقتهم عنها نهائیا،و لا یکون من اسباب ذلک،و علیه فتکون النسبة بین المجموعتین عموما من وجه لا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عدم تنافیها مع المجموعة الأولی أیضا،لأن تلک المجموعة تشمل ما إذا کان لها اهل فتکون النسبة بینهما عموما من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تنافی مع المجموعة الأولی،و ذلک لأن کلا منهما یتضمن قیدا یوجب الخصوصیة فیها من ناحیة،مثلا الارض فی المجموعة الأولی قد قیدت بصورة کونها خربة،و فی المجموعة الرابعة قد قیدت بصورة جلاء اهلها،فیکون لکل من المجموعتین جهة خاصة من ناحیة،وجهة مشترکة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جل ذلک لا تنطبق المجموعة الأولی علی الأرض المعمورة التی انجلی اهلها،فهی خاصة من هذه الناحیة،و المجموعة الرابعة علی الارض الخربة التی لم ینجل اهلها،فهی خاصة من تلک الناحیة، و تنطبقان معا علی الارض الخربة التی انجلی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النسبة بینهما عموم من وجه،لا عموم مطلق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تنافی مع المجموعة الثانیة،و ذلک لأنها تشتمل علی عنوان لا تنطبق المجموعة الرابعة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عنوان القری التی قد خربت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جل ذلک لا تکون النسبة بینهما عموما مطلقا،کما انها لا تنطبق علی عنوان الارض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اسحاق بن عمار المتقدمة هذا العنوان،أی عنوان القریة الخربة فی مقابل الارض الخربة، و هذا شاهد صدق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لا تنافی بینها و بین تلک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الظاهر منها انها تعمّ صورة ما إذا لم یکن لها اهل،فان استیلاء المسلمین علی الارض بغیر الجهاد المسلح یعم هذه الصورة،حیث انه قد یکون من جهة تسلیم الارض لهم ابتداء،و قد یکون من ناحیة عدم اهل لها حتی یقاومهم علی ذلک و قد یکون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النسبة بین المجموعتین عموما من وجه، و مورد الالتقاء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الخربة التی قد انجلی اهلها،و مورد الاختصاص للمجموعة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الخربة التی لا اهل لها،و مورد الاختصاص للمجموعة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المعمورة التی انجلی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النسبة بینها و بین المجموعة الأولی عموم و خصوص مطلق،فان المجموعة الأولی تعم جمیع الاراضی الخربة و المیتة،سواء أ کان لها اهل أم لم یکن،و سواء استولوا علیها المسلمون،أم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المجموعة الثالثة فهی خاصة بالاراضی الخربة التی قد استولوا علیها المسلمون بغیر عنوة،و ذلک بدلالة تقیید الارض الخربة فیها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یوجف علیها بخیل و لا رکاب،فان هذا التقیید یدل علی ان الاستلاء علیها کان بغیر اراقة الدماء و الجهاد المسلح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فعلی ضوء ما هو المعروف و المشهور بین الاصحاب قدیما و حدیثا من انه لا موجب لحمل المطلق علی المقید فی امثال الموارد و انه یؤخذ بالمطلق علی اطلاقه و یحمل القید علی نکتة اخری کالتأکید</w:t>
      </w:r>
    </w:p>
    <w:p>
      <w:pPr>
        <w:pStyle w:val="BookText"/>
        <w:rPr/>
      </w:pPr>
      <w:r>
        <w:rPr>
          <w:rFonts w:ascii="IRNazanin" w:hAnsi="IRNazanin" w:eastAsia="IRNazanin"/>
          <w:color w:val="111111"/>
          <w:sz w:val="28"/>
          <w:sz w:val="28"/>
          <w:szCs w:val="28"/>
          <w:rtl w:val="true"/>
          <w:lang w:bidi="fa-IR"/>
        </w:rPr>
        <w:t>او الاهتمام أو ما شاکل ذلک فلا تنافی بین المجموعتین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ضوء ما هو الصحیح من انه لا موجب لرفع الید عن ظهور القید فی الاحتراز فلا یمکن الاخذ بالمطلق علی اطلاقه،لتوفر التنافی بین ظهوره فیه،و ظهور القید فی الاحتراز فلا یمکن الجمع بینهما،فعندئذ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رفع الید عن اطلاق المطلق و حمله علی المقید بمقتضی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بنینا فی محله تبعا لسیدنا الأستاذ دام ظله،انه لا فرق فی حمل المطلق علی المقید بین ان یکون الحکم الثابت فی موردهما حکما واحدا و غیر قابل للانحلال أو متعددا و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رفع الید عن اطلاق المجموعة الأولی و 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لطبیعی الارض الخربة علی نحو الاطلاق و انما ثبت لحصة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الارض الخربة التی لم یوجف علیها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الارض الخربة بمقتضی هذه المجموعة انما تکون من الأنفال إذا استولوا علیها المسلمون بغیر عنوة و اراقة دم لا مطلقا فلا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 الاراضی الخربة و المیتة التی لم یستولوا علیها المسلمون بغیر الجهاد المسلح تکون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تنافی بینها و بین تلک المجموعة و ذلک لاختصاصها بالقریة التی قد خربت فلا تنطبق علی الارض الخربة فحسب من دون ان تکون معنونة بعنوان القریة،کما ان هذه المجموعة لا تصدق علی القریة الخربة فقط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حال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المجموعة الأولی و انه لا تنافی بین المجموعتین بعین الملاک الآنف الذکر</w:t>
      </w:r>
      <w:r>
        <w:rPr>
          <w:rFonts w:eastAsia="IRNazanin" w:cs="IRNazanin"/>
          <w:color w:val="111111"/>
          <w:sz w:val="28"/>
          <w:szCs w:val="28"/>
          <w:rtl w:val="true"/>
          <w:lang w:bidi="fa-IR"/>
        </w:rPr>
        <w:t>.</w:t>
      </w:r>
      <w:bookmarkStart w:id="15" w:name="pg978_9361"/>
    </w:p>
    <w:p>
      <w:pPr>
        <w:pStyle w:val="Heading3"/>
        <w:numPr>
          <w:ilvl w:val="2"/>
          <w:numId w:val="1"/>
        </w:numPr>
        <w:rPr/>
      </w:pPr>
      <w:bookmarkStart w:id="16" w:name="__RefHeading___Toc1008146_373438147"/>
      <w:bookmarkStart w:id="17" w:name="_Toc6"/>
      <w:bookmarkEnd w:id="15"/>
      <w:bookmarkEnd w:id="16"/>
      <w:r>
        <w:rPr>
          <w:rtl w:val="true"/>
        </w:rPr>
        <w:t>الخط الثانی</w:t>
      </w:r>
      <w:r>
        <w:rPr>
          <w:rtl w:val="true"/>
        </w:rPr>
        <w:t>:</w:t>
      </w:r>
      <w:r>
        <w:rPr>
          <w:rtl w:val="true"/>
        </w:rPr>
        <w:t>هل تختص الانفال بالاراضی،أو القری التی قد</w:t>
      </w:r>
      <w:bookmarkEnd w:id="17"/>
    </w:p>
    <w:p>
      <w:pPr>
        <w:pStyle w:val="BookText"/>
        <w:rPr/>
      </w:pPr>
      <w:r>
        <w:rPr>
          <w:rFonts w:ascii="IRNazanin" w:hAnsi="IRNazanin" w:eastAsia="IRNazanin"/>
          <w:color w:val="111111"/>
          <w:sz w:val="28"/>
          <w:sz w:val="28"/>
          <w:szCs w:val="28"/>
          <w:rtl w:val="true"/>
          <w:lang w:bidi="fa-IR"/>
        </w:rPr>
        <w:t>استولوا علیها المسلمون بغیر قتال؟</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الوجه الثانی یعنی به عدم الاختصاص و ربما نسب ذلک إلی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ان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حفض بن البختری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ما لم یوجف علیه بخیل و لا رکاب یشمل الارض و غیرها،حیث ان مضمونة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اخذ من الکفار بغیر قتال و اراقة دماء فهو من الانفال و ان کان منقولا،و لا موجب لتقییده بغیر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معاویة بن وهب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یکونوا قاتلوا علیها المشرکین کان کلما غنموا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اختصاصه بالمنقول فحسب</w:t>
      </w:r>
      <w:r>
        <w:rPr>
          <w:rFonts w:eastAsia="IRNazanin" w:cs="IRNazanin"/>
          <w:color w:val="111111"/>
          <w:sz w:val="28"/>
          <w:szCs w:val="28"/>
          <w:rtl w:val="true"/>
          <w:lang w:bidi="fa-IR"/>
        </w:rPr>
        <w:t>.</w:t>
      </w:r>
    </w:p>
    <w:p>
      <w:pPr>
        <w:pStyle w:val="Heading3"/>
        <w:numPr>
          <w:ilvl w:val="2"/>
          <w:numId w:val="1"/>
        </w:numPr>
        <w:rPr/>
      </w:pPr>
      <w:bookmarkStart w:id="18" w:name="__RefHeading___Toc1008148_373438147"/>
      <w:bookmarkStart w:id="19" w:name="_Toc7"/>
      <w:bookmarkEnd w:id="18"/>
      <w:r>
        <w:rPr>
          <w:rtl w:val="true"/>
        </w:rPr>
        <w:t>الخط الثالث</w:t>
      </w:r>
      <w:r>
        <w:rPr>
          <w:rtl w:val="true"/>
        </w:rPr>
        <w:t>:</w:t>
      </w:r>
      <w:r>
        <w:rPr>
          <w:rtl w:val="true"/>
        </w:rPr>
        <w:t>هل الارض الخربة تشمل الارض المیتة بالاصالة</w:t>
      </w:r>
      <w:bookmarkEnd w:id="19"/>
    </w:p>
    <w:p>
      <w:pPr>
        <w:pStyle w:val="BookText"/>
        <w:rPr/>
      </w:pPr>
      <w:r>
        <w:rPr>
          <w:rFonts w:ascii="IRNazanin" w:hAnsi="IRNazanin" w:eastAsia="IRNazanin"/>
          <w:color w:val="111111"/>
          <w:sz w:val="28"/>
          <w:sz w:val="28"/>
          <w:szCs w:val="28"/>
          <w:rtl w:val="true"/>
          <w:lang w:bidi="fa-IR"/>
        </w:rPr>
        <w:t>أو تختص بما إذا کانت مسبوقة بالعمران</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مکاسب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الارض الخربة مطلقة کانت أو مقیدة فموردها المسبوقة بالعمارة لا الموات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یقوم علی اساس ان المنصرف من الارض الخربة هو المسبوقة بالعمارة فلا تشمل الموات بالاصالة،فیردّه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موجب لدعوی مثل هذا الانصراف،ضرورة ان المنصرف منها عرفا لیس هذا المعنی،بل المنصرف منها عند العرف حسب ما هو المرتکز فی اذهانهم هو المعنی الذی یکون فی مقابل المعنی المنصرف من الارض العامرة عرفا بتقابل التضاد کالمعنی المتفاهم من</w:t>
      </w:r>
    </w:p>
    <w:p>
      <w:pPr>
        <w:pStyle w:val="BookText"/>
        <w:rPr/>
      </w:pPr>
      <w:r>
        <w:rPr>
          <w:rFonts w:ascii="IRNazanin" w:hAnsi="IRNazanin" w:eastAsia="IRNazanin"/>
          <w:color w:val="111111"/>
          <w:sz w:val="28"/>
          <w:sz w:val="28"/>
          <w:szCs w:val="28"/>
          <w:rtl w:val="true"/>
          <w:lang w:bidi="fa-IR"/>
        </w:rPr>
        <w:t>الارض المیتة فی مقابل المعنی المتفاهم من الارض المحیاة،فکما ان الارض العامرة تشمل العامرة طبیعیا،و العامرة بشریا، کذلک الارض الخربة تشمل الخربة بالاصالة،و الخربة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منشأ لهذا الاختصاص و لا موجب لتلک الدعوی، و ان الارض الخربة کالأرض المیتة،فکما انها تشمل المیتة بالاصالة و المیتة بالعرض،فکذلک الارض الخربة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یقوم علی اساس ان مورد روایاتها خصوص ما إذا کانت مسبوقة بالعمران دون الاعم منها و من الموات بالاصالة،فیردّه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لیس کذلک،فان الروایات التی تتضمن الارض الخربة تصنّف إلی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خربة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بنص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کأن من الارض بخربة لم یوجف علیها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خربة باد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الصنف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فیه ما دل علی أن مورده خصوص الارض الخربة التی کانت مسبوقة بالعمارة،</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هنا قرینة لا من الخارج و لا من الداخل علی أن مورده الارض الخربة المسبوقة بالعمارة،و علیه فمقتضی عمومه شموله لکل ارض خربة،سواء أ کانت خربة بالاصالة أم کانت بالعرض</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فایضا لا دلیل علی أن مورده الارض الخربة المسبوقة بالعمران فحسب،دون الاعم منها و من الموات</w:t>
      </w:r>
      <w:bookmarkStart w:id="20" w:name="pg978_9365"/>
    </w:p>
    <w:p>
      <w:pPr>
        <w:pStyle w:val="BookText"/>
        <w:rPr/>
      </w:pPr>
      <w:bookmarkEnd w:id="20"/>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سابقا انه یعم الارض الخربة التی لیس لها اهل و من الطبیعی ان الارض الخربة التی کانت کذلک تشمل الخربة بالاصالة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الارض الخربة التی یکون لها أهل لا تشملها نظرا إلی ان فرض الاهل لها خلف،حیث انه لا یمکن الا بقیام الفرد باحیائها و عمارتها،لما سیأتی فی ضمن البحوث القادمة من انه لا یمکن فرض تحقق العلاقة بین الفرد و الارض ابتداء،سواء أ کانت علی مستوی الملک أم کانت علی مستوی الحق الا بقیامه باستثمارها و احیائها، ثم بعد ذلک اذا عرض علیها الخراب فهل یوجب خروجها عن نطاق علاقته بها نهائیا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کلام سوف یأتی فی ضمن الابحاث الآتیة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مورده خصوص الارض الخربة المسبوقة بالعمارة بقرینة فرض وجود الاهل لها الا ان هذا الصنف ضعیف من ناحیة السند فلا یمکن الاعتماد علیه علی انه لا یصلح ان یکون مقیدا لإطلاق الصنفین الاولین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عدم الحاجة الیه،حیث انه یکفی لإثبات ما هو المقصود فی المقام الصنفان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تقدیر تسلیم ان مورد الروایات الارض الخربة المسبوقة بالاحیاء الا ان المتفاهم العرفی منها عدم خصوصیة للمورد، جزما و انه لا فرق بین المسبوقة بالاحیاء و غیر المسبوقة به</w:t>
      </w:r>
      <w:r>
        <w:rPr>
          <w:rFonts w:eastAsia="IRNazanin" w:cs="IRNazanin"/>
          <w:color w:val="111111"/>
          <w:sz w:val="28"/>
          <w:szCs w:val="28"/>
          <w:rtl w:val="true"/>
          <w:lang w:bidi="fa-IR"/>
        </w:rPr>
        <w:t>.</w:t>
      </w:r>
    </w:p>
    <w:p>
      <w:pPr>
        <w:pStyle w:val="Heading3"/>
        <w:numPr>
          <w:ilvl w:val="2"/>
          <w:numId w:val="1"/>
        </w:numPr>
        <w:rPr/>
      </w:pPr>
      <w:bookmarkStart w:id="21" w:name="__RefHeading___Toc1008150_373438147"/>
      <w:bookmarkStart w:id="22" w:name="_Toc8"/>
      <w:bookmarkEnd w:id="21"/>
      <w:r>
        <w:rPr>
          <w:rtl w:val="true"/>
        </w:rPr>
        <w:t>الخط الرابع</w:t>
      </w:r>
      <w:r>
        <w:rPr>
          <w:rtl w:val="true"/>
        </w:rPr>
        <w:t>:</w:t>
      </w:r>
      <w:r>
        <w:rPr>
          <w:rtl w:val="true"/>
        </w:rPr>
        <w:t>قد ورد فی موثقة سماعة بن مهران المتقدمة ان البحرین</w:t>
      </w:r>
      <w:bookmarkEnd w:id="22"/>
    </w:p>
    <w:p>
      <w:pPr>
        <w:pStyle w:val="BookText"/>
        <w:rPr/>
      </w:pPr>
      <w:r>
        <w:rPr>
          <w:rFonts w:ascii="IRNazanin" w:hAnsi="IRNazanin" w:eastAsia="IRNazanin"/>
          <w:color w:val="111111"/>
          <w:sz w:val="28"/>
          <w:sz w:val="28"/>
          <w:szCs w:val="28"/>
          <w:rtl w:val="true"/>
          <w:lang w:bidi="fa-IR"/>
        </w:rPr>
        <w:t>مما لم یوجف علیها بخیل و لا رکاب،و انها من الانفال،</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عن کتاب الاحیاء کما عن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23" w:name="pg978_9367"/>
    </w:p>
    <w:p>
      <w:pPr>
        <w:pStyle w:val="BookText"/>
        <w:rPr/>
      </w:pPr>
      <w:bookmarkEnd w:id="23"/>
      <w:r>
        <w:rPr>
          <w:rFonts w:ascii="IRNazanin" w:hAnsi="IRNazanin" w:eastAsia="IRNazanin"/>
          <w:color w:val="111111"/>
          <w:sz w:val="28"/>
          <w:sz w:val="28"/>
          <w:szCs w:val="28"/>
          <w:rtl w:val="true"/>
          <w:lang w:bidi="fa-IR"/>
        </w:rPr>
        <w:t>ان البحرین من البلاد التی قد اسلم اهلها علیها طوعا،و استجابوا للدعوة،فهی لأهلها،لا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 فی کتاب احیاء الموات عند قول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ارض اسلم علیها اهلها طوعا فهی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کالمدینة المشرفة،و البحرین،و اطراف الیمن بینما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البحرین فی کتاب الخمس من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البلاد التی سلمها أهلها للمسلمین ابتداء من دون هجوم من قبلهم، و من المعلوم انها عندئذ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لأهلها،فالتناقض بین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الکتابین المذکورین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فالصحیح انها تکون من الانفال لدلالة الموثقة المزبورة علی ذلک من دون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کونها منها ای من الانفال لأجل تسلیم اهلها للمسلمین تسلیما ابتدائیا أو لأجل المصالحة أو نحو ذلک فالموثقة غیر متعرضة لشیء من هذه الاحتمالات</w:t>
      </w:r>
      <w:r>
        <w:rPr>
          <w:rFonts w:eastAsia="IRNazanin" w:cs="IRNazanin"/>
          <w:color w:val="111111"/>
          <w:sz w:val="28"/>
          <w:szCs w:val="28"/>
          <w:rtl w:val="true"/>
          <w:lang w:bidi="fa-IR"/>
        </w:rPr>
        <w:t>.</w:t>
      </w:r>
    </w:p>
    <w:p>
      <w:pPr>
        <w:pStyle w:val="Heading3"/>
        <w:numPr>
          <w:ilvl w:val="2"/>
          <w:numId w:val="1"/>
        </w:numPr>
        <w:rPr/>
      </w:pPr>
      <w:bookmarkStart w:id="24" w:name="__RefHeading___Toc1008152_373438147"/>
      <w:bookmarkStart w:id="25" w:name="_Toc9"/>
      <w:bookmarkEnd w:id="24"/>
      <w:r>
        <w:rPr>
          <w:rtl w:val="true"/>
        </w:rPr>
        <w:t>الخط الخامس</w:t>
      </w:r>
      <w:r>
        <w:rPr>
          <w:rtl w:val="true"/>
        </w:rPr>
        <w:t>:</w:t>
      </w:r>
      <w:r>
        <w:rPr>
          <w:rtl w:val="true"/>
        </w:rPr>
        <w:t>ان ما جاء بهذا النص کل ارض لا رب لها فهی</w:t>
      </w:r>
      <w:bookmarkEnd w:id="25"/>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کبری کلیة،</w:t>
      </w:r>
    </w:p>
    <w:p>
      <w:pPr>
        <w:pStyle w:val="BookText"/>
        <w:rPr/>
      </w:pPr>
      <w:r>
        <w:rPr>
          <w:rFonts w:ascii="IRNazanin" w:hAnsi="IRNazanin" w:eastAsia="IRNazanin"/>
          <w:color w:val="111111"/>
          <w:sz w:val="28"/>
          <w:sz w:val="28"/>
          <w:szCs w:val="28"/>
          <w:rtl w:val="true"/>
          <w:lang w:bidi="fa-IR"/>
        </w:rPr>
        <w:t>و تدخل فی نطاق هذه الکبری الارض الموات،سواء أ کانت مواتا بالاصالة أم کانت بالعرض إذا لم یکن لها مالک بالفعل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تدخل فی نطاقها الارض العامرة طبیعیا،و العامرة بشریا إذا فرض عدم اهل لها بالفعل،کما إذا باد اهلها 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التی استولی المسلمون علیها بغیر عنوة،و هراقة دم،تشمل الارض التی لیس لها مالک بالفعل، و لا تختص بالارض التی کان لها مالک کذلک،کما اشرنا الیه آنفا،و لا فرق فیها بین کونها عامرة أو میتة</w:t>
      </w:r>
      <w:r>
        <w:rPr>
          <w:rFonts w:eastAsia="IRNazanin" w:cs="IRNazanin"/>
          <w:color w:val="111111"/>
          <w:sz w:val="28"/>
          <w:szCs w:val="28"/>
          <w:rtl w:val="true"/>
          <w:lang w:bidi="fa-IR"/>
        </w:rPr>
        <w:t>.</w:t>
      </w:r>
      <w:bookmarkStart w:id="26" w:name="pg978_9371"/>
    </w:p>
    <w:p>
      <w:pPr>
        <w:pStyle w:val="Heading2"/>
        <w:numPr>
          <w:ilvl w:val="1"/>
          <w:numId w:val="1"/>
        </w:numPr>
        <w:rPr/>
      </w:pPr>
      <w:bookmarkStart w:id="27" w:name="__RefHeading___Toc1008154_373438147"/>
      <w:bookmarkStart w:id="28" w:name="_Toc10"/>
      <w:bookmarkEnd w:id="26"/>
      <w:bookmarkEnd w:id="27"/>
      <w:r>
        <w:rPr/>
        <w:t>1</w:t>
      </w:r>
      <w:r>
        <w:rPr>
          <w:rtl w:val="true"/>
        </w:rPr>
        <w:t xml:space="preserve">- </w:t>
      </w:r>
      <w:r>
        <w:rPr>
          <w:rtl w:val="true"/>
        </w:rPr>
        <w:t>الارض الموات</w:t>
      </w:r>
      <w:bookmarkEnd w:id="28"/>
    </w:p>
    <w:p>
      <w:pPr>
        <w:pStyle w:val="Heading3"/>
        <w:numPr>
          <w:ilvl w:val="2"/>
          <w:numId w:val="1"/>
        </w:numPr>
        <w:rPr/>
      </w:pPr>
      <w:bookmarkStart w:id="29" w:name="__RefHeading___Toc1008156_37343814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اصالة،و عرضا</w:t>
      </w:r>
    </w:p>
    <w:p>
      <w:pPr>
        <w:pStyle w:val="BookText"/>
        <w:rPr/>
      </w:pPr>
      <w:r>
        <w:rPr>
          <w:rFonts w:ascii="IRNazanin" w:hAnsi="IRNazanin" w:eastAsia="IRNazanin"/>
          <w:color w:val="111111"/>
          <w:sz w:val="28"/>
          <w:sz w:val="28"/>
          <w:szCs w:val="28"/>
          <w:rtl w:val="true"/>
          <w:lang w:bidi="fa-IR"/>
        </w:rPr>
        <w:t>احیاء الارض،اثره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الملک،او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الاحیاء</w:t>
      </w:r>
      <w:bookmarkStart w:id="31" w:name="pg978_9375"/>
    </w:p>
    <w:p>
      <w:pPr>
        <w:pStyle w:val="BookText"/>
        <w:rPr/>
      </w:pPr>
      <w:bookmarkEnd w:id="31"/>
      <w:r>
        <w:rPr>
          <w:rFonts w:ascii="IRNazanin" w:hAnsi="IRNazanin" w:eastAsia="IRNazanin"/>
          <w:color w:val="111111"/>
          <w:sz w:val="28"/>
          <w:sz w:val="28"/>
          <w:szCs w:val="28"/>
          <w:rtl w:val="true"/>
          <w:lang w:bidi="fa-IR"/>
        </w:rPr>
        <w:t>الارض الموات</w:t>
      </w:r>
    </w:p>
    <w:p>
      <w:pPr>
        <w:pStyle w:val="Heading3"/>
        <w:numPr>
          <w:ilvl w:val="2"/>
          <w:numId w:val="1"/>
        </w:numPr>
        <w:rPr/>
      </w:pPr>
      <w:bookmarkStart w:id="32" w:name="__RefHeading___Toc1008158_373438147"/>
      <w:bookmarkStart w:id="33" w:name="_Toc12"/>
      <w:bookmarkEnd w:id="32"/>
      <w:r>
        <w:rPr>
          <w:rtl w:val="true"/>
        </w:rPr>
        <w:t>فی أن أرض الموات من الأنفال</w:t>
      </w:r>
      <w:bookmarkEnd w:id="33"/>
    </w:p>
    <w:p>
      <w:pPr>
        <w:pStyle w:val="BookText"/>
        <w:rPr/>
      </w:pPr>
      <w:r>
        <w:rPr>
          <w:rFonts w:ascii="IRNazanin" w:hAnsi="IRNazanin" w:eastAsia="IRNazanin"/>
          <w:color w:val="111111"/>
          <w:sz w:val="28"/>
          <w:sz w:val="28"/>
          <w:szCs w:val="28"/>
          <w:rtl w:val="true"/>
          <w:lang w:bidi="fa-IR"/>
        </w:rPr>
        <w:t>لا شبهة فی ان الارض الموات من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الخلاف فی المسألة بین الأصحاب بل عن غیر واحد دعوی الاجماع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المتقدمة کصحیحة حفض بن البختری و موثقة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اسحاق ابن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التی لا یبعد بلوغ المجموع حد التواتر اجمالا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الطائفة و ان لم یرد شیء منها فی الموات بالاصالة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بعضها تضمن کون الارض الخربة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تضمن کون الارض الخربة التی لم یوجف علیها بخیل و لا رکاب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تضمن کون الارض التی لا رب 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دلالتها علی کون الموات بالاصالة من الانفال تقوم علی اساس ما قدمناه فی ضمن الابحاث المتقدمة من ان الارض الخربة تشمل الموات بالاصالة،و لا تختص بالارض الخربة المسبوقة بالعمارة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الارض التی لا رب لها کما جاءت فی بعض هذه الطائفة تشمل الموات بالاصالة،بل هی من اظهر مصادیقها و افرادها،و علیه فلا حاجة الی ورود دلیل فی الارض الموات بعنوانها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جاء فی الروایات المعتبرة و غیرها عنوانان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الخربة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الموات بالاصالة فلم ترد فی لسان شیء من روایتنا حتی فی 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عمر بن یزید المتقدمة الارض الموات و لکن مع فرض اهل لها کما هو کذلک فی بعض الروایات الضعاف و هو مرسلة الصدوق عن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الانفال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الاودیة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ارض میتة قد جلا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انها لا تشمل الموات بالاصالة بقرینة فرض الاهل لها،و لا اهل للموات بالاصالة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الذی یسهل الخطب ما ذکرناه سابقا من ان الارض الخربة تشمل الموات بالاصالة،و لا فرق فیها بین کونها خربة بالاصل</w:t>
      </w:r>
    </w:p>
    <w:p>
      <w:pPr>
        <w:pStyle w:val="BookText"/>
        <w:rPr/>
      </w:pPr>
      <w:r>
        <w:rPr>
          <w:rFonts w:ascii="IRNazanin" w:hAnsi="IRNazanin" w:eastAsia="IRNazanin"/>
          <w:color w:val="111111"/>
          <w:sz w:val="28"/>
          <w:sz w:val="28"/>
          <w:szCs w:val="28"/>
          <w:rtl w:val="true"/>
          <w:lang w:bidi="fa-IR"/>
        </w:rPr>
        <w:t>بان لم یجر علیها ملک من مالک اصلا کالمفاوز مثلا،و بین کونها خربة بالعرض من ناحیة ابادة اهلها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ما عرفت من ان الارض التی لا رب لها تشمل الموات بالاصالة،و تصدق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النصوص التی جاءت 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لبیان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بما هی لا رب لها،لا بما هی موات بالاصالة،فحینئذ لا تدل علی ان الموات بالاصالة بما هی موات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 جدا،و ذلک لأن هذه الدعوی ان کانت تقوم علی اساس انه لا اطلاق لها بالاضافة إلی الموات بالاصالة،و انما هی ناظرة إلی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لا رب لها فعلا من ناحیة ابادة اهلها أو انجلائه أو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اطلاقها و عمومها لکل ارض لا رب لها سواء أ کان عدم رب لها بالذات کالموات بالاصالة أو العامرة کذلک أو بواسطة امر طارئ کالموات بالعرض أو العامرة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تقوم علی اساس انها تدل علی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 أی بعنوان لا رب لها،و لا تدل علیها بعنوان آخر کالموات بالاصالة،فاذن لا دلیل علی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 ان کانت تدل علی ذلک،الا ان هذا العنوان ای عنوان ما لا رب لها لیس فی مقابل عنوان الموات بالاصالة،بل هو ینطبق علیها انطباق العنوان علی معنونه،و الکلی علی افراده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کل ما ینطبق علیه عنوان ما لا رب لها فهو داخل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لا شبهة فی</w:t>
      </w:r>
    </w:p>
    <w:p>
      <w:pPr>
        <w:pStyle w:val="BookText"/>
        <w:rPr/>
      </w:pPr>
      <w:r>
        <w:rPr>
          <w:rFonts w:ascii="IRNazanin" w:hAnsi="IRNazanin" w:eastAsia="IRNazanin"/>
          <w:color w:val="111111"/>
          <w:sz w:val="28"/>
          <w:sz w:val="28"/>
          <w:szCs w:val="28"/>
          <w:rtl w:val="true"/>
          <w:lang w:bidi="fa-IR"/>
        </w:rPr>
        <w:t>انطباق هذا العنوان علی الموات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حیثیة الموات بالاصالة للأرض لا تباین حیثیة ما لا رب لها بحیث لا یمکن التقائهما فی ارض واحدة، لیقال ان ما دل علی ملکیة الارض من الحیثیة الأولی لا یدل علی ملکیتها من الحیثیة الثانیة لعدم انطباقها علی ما تنطبق علیه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متداخلتان تداخل الاخص فی الاعم،و منطبقتان فی الخارج علی ارض واحدة،فالارض الموات بالاصالة تنطبق علیها حیثیة ما لا رب لها،و 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انه لا فرق فی دخولها فی نطاق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 یکون من جهة حیثیتها الخاصة و هی الموات بالاصالة،أو من جهة حیثیتها العامة التی تنطبق علیها و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حیثیة ما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الدالة علی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أبی سیار مسمع بن عبد الملک فی حدیث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و لیت الغوص،فاصبت أربعمائة ألف درهم و قد جئت بخمسها ثمانین ألف درهم،و کرهت ان احبسها عنک،و اعرض لها و هی حقک الذی جعل اللّه تعالی لک فی اموالنا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من الارض،و ما اخرج اللّه منها إلا الخمس،یا أبا سیار الارض کلها لنا،فما اخرج اللّه منها من شیء فهو 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أحمل إلیک المال کله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یا أبا سیار قد طیبناه لک،و حللناک منه،فضم إلیک مالک،و کل ما کان فی أیدی شیعتنا من الارض فهم فیه محللون،و محلل لهم ذلک إلی أن یقوم قائمنا،فیجیبهم طسق ما کان فی ایدی سواهم،فان</w:t>
      </w:r>
    </w:p>
    <w:p>
      <w:pPr>
        <w:pStyle w:val="BookText"/>
        <w:rPr/>
      </w:pPr>
      <w:r>
        <w:rPr>
          <w:rFonts w:ascii="IRNazanin" w:hAnsi="IRNazanin" w:eastAsia="IRNazanin"/>
          <w:color w:val="111111"/>
          <w:sz w:val="28"/>
          <w:sz w:val="28"/>
          <w:szCs w:val="28"/>
          <w:rtl w:val="true"/>
          <w:lang w:bidi="fa-IR"/>
        </w:rPr>
        <w:t>کسبهم من الارض حرام علیهم حتی یقوم قائمنا،فیأخذ الارض من ایدیهم،و یخرجهم منها صفرة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أبی خالد الکابلی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یورثها من یشاء من عباده و العاقبة للمتقین انا و اهل بیتی الذین اورثنا الارض و نحن المتقون،و الارض کلها لنا،فمن أحیا ارضا من المسلمین فلیعمرها و لیود خراجها إلی الامام من اهل بیتی،و له ما اکل منها،فان ترکها و اخربها فاخذها رجل من المسلمین من بعده فعمرها و احیاها فهو احق بها من الذی ترکها،فلیؤد خراجها إلی الامام من اهل بیتی،و له ما اکل منها،حتی یظهر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 بالسیف فیحویها،و یمنعها،و یخرجهم منها،کما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منعها،إلا ما کان فی ایدی شیعتنا،فانه یقاطعهم علی ما فی ایدیهم و یترک الارض فی ایدیهم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دلالة هذه الطائفة علی ان الارض الموات بالاصالة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النبویان اللذان غیر مرویین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من الارض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لکم منی ایها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الارض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لکم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بان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الارض الموات بالاصالة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اتفاقیة إلا انه لا یمکن اتمامها بالنصوص الواردة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الطوائف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ناقش فی تلک الطوائف باجمعها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الأولی و هی التی تصنّف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الخربة التی لم یوجف علیها بخیل و لا رکاب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المجموعة الاولی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کما عرفت بان الارض الخربة لا تشمل الموات بالاصالة،و تختص بالارض الخربة المسبوقة بالعمارة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جواب ذلک فی ضمن البحوث السابقة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الثانیة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بأنها مسوقة لبیان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لا رب لها،لا بما هی موات بالاصالة فلا تدل علی ملکیتها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 ذلک آنفا بصورة موسعة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 ان کانت تعم الموات بالاصالة،إلا انه لا بد من حمله علی الملک بمعنی آخر، فیکون کملکه تعالی ملکا حقیقیا،لا اعتباریا یترتب علیه الآثار، و ذلک الملک الحقیقی یعم الاملاک،و الملاک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اوضح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الممکنات کما انها مملوکة له تعالی حقیقة باحاطته الوجودیة علی جمیع الموجودات بافضل انحاء الاحاطة الحقیقیة،کذلک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وسائط فیض الوجود،لهم الجاعلیة و الاحاطة بذلک الوجه بمعنی فاعل ما به الوجود،لا ما منه الوجود،فانه مختص بواجب الوجود،و لا بأس بان تکون الاملاک،و ملاکها مملوکة لهم بهذا الوجه و ان لم تکن مملوکة لهم بالملک الاعتباری الذی هو الموضوع للأحکام الشرعیة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موجب لحمل الملک فی هذه الطائفة من النصوص علی الملک الحقیقی بالمعنی المذکور،لوضوح ان هذا الحمل بحاجة الی عنایة زائدة،فلا یمکن الذهاب الیه من دون قرینة تشهد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ظهور النصوص فی الملک الاعتباری و لا یمکن رفع الید عن هذا الظهور الا عند توفر قرینة علی الخلاف و لا قرینة فی المقام لا من الداخل،و 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ان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کلها تتعارض مع تملک غیر الامام بسبب من الاسباب الشرعیة،کالإحیاء،او نحوه، و هذا بنفسه قرینة علی عدم امکان الاخذ بالظهور المزبور،و لا جل ذلک لا مناص من حمل الملک فی النصوص علی الملک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خاطئ جدا،و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مکان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النصوص التی تدل علی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تنظر الی الارض بوضعها الطبیعی یعنی ان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جمیعا بملکیة اعتباریة منصبة علی الوضع الطبیعی للأرض بما 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بهذا المعنی لا تتعارض مع ملکیة غیره لها بالعنوان الثانوی،بداهة انه لا منافاة</w:t>
      </w:r>
    </w:p>
    <w:p>
      <w:pPr>
        <w:pStyle w:val="BookText"/>
        <w:rPr/>
      </w:pPr>
      <w:r>
        <w:rPr>
          <w:rFonts w:ascii="IRNazanin" w:hAnsi="IRNazanin" w:eastAsia="IRNazanin"/>
          <w:color w:val="111111"/>
          <w:sz w:val="28"/>
          <w:sz w:val="28"/>
          <w:szCs w:val="28"/>
          <w:rtl w:val="true"/>
          <w:lang w:bidi="fa-IR"/>
        </w:rPr>
        <w:t>بین کون الارض داخلا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بالعنوان الاولی الطبیعی،و کونها داخلا فی نطق ملکیة غیره بالعنوان الثانوی العرضی کإحیاء و عمارة،او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ضوء ما حققناه فی ضمن الابحاث القادمة من ان الاحیاء لا یوجب اختصاص المحیی بالارض علی مستوی الملک، و انما یوجب اختصاصه بها علی مستوی الحق،فلا ملزم للقول بان النصوص المذکورة انما تنظر الی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بوضعها الطبیعی،اذ لا منافاة بین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علی نحو الاطلاق،و اختصاص غیره بها علی مستوی الحق،اذا قام باحیائها و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ان من قام باحیاء الارض و عمارتها فقد حدثت له العلاقة بها علی مستوی الحق،دون الملک،و هذا لا یتعارض مع بقاء رقبة 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النصوص هو الملکیة بهذا المعنی یعنی الملکیة المطلقة،دون الملکیة فی اطار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الملکیة علی الشکل الاول،فان حمل النصوص علیها بحاجة الی قرینة،و لا قرینة فی البین،الا علی ضوء ما هو المشهور بین الاصحاب من ان الاحیاء یوجب الاختصاص علی مستوی الملک،فانه حینئذ لا بد من الالتزام بملکیة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علی الشکل الاول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انتهینا الی هذه النتیجة،و هی ان رقبة الارض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ای سواء أطرأ علیها علیها عنوان ثانوی کالإحیاء او نحوه،أم لم یطرء،فان الاحیاء علی الصحیح کما سیجیء لا یکون مبررا ألا لاختصاص المحیی بها علی مستوی الحق فحسب،و هذا</w:t>
      </w:r>
    </w:p>
    <w:p>
      <w:pPr>
        <w:pStyle w:val="BookText"/>
        <w:rPr/>
      </w:pPr>
      <w:r>
        <w:rPr>
          <w:rFonts w:ascii="IRNazanin" w:hAnsi="IRNazanin" w:eastAsia="IRNazanin"/>
          <w:color w:val="111111"/>
          <w:sz w:val="28"/>
          <w:sz w:val="28"/>
          <w:szCs w:val="28"/>
          <w:rtl w:val="true"/>
          <w:lang w:bidi="fa-IR"/>
        </w:rPr>
        <w:t>لا ینافی بقاء الرقبة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یؤکد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موجب لحمل الملکیة فی تلک النصوص علی اعتبارها امرا معنویا،فان الضرورة لهذا الحمل أو غیره انما تکون فیما اذا لم یمکن حملها علی اعتبارها حکما شرعیا،و اما اذا امکن ذلک ثبوتا،و کانت النصوص ظاهرة فیه اثباتا،فلا ضرورة لذلک ابدا،هذا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اغمضنا النظر عن ظهور النصوص فی نفسها فی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بالملکیة الاعتباریة الشرعیة، الا ان فی ذیلها قرائن تشهد علی ذلک،و تؤکد ان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کلها حکم شرعی،و من جهة تلک القرائن لا مناص من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الطسق و الاجرة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تفریغا علی ملکیته لها،و هذا شاهد قطعی علی ان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حکم شرعی، لا تکوینی خارجی،و لا روحی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تحلیله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للشیعة،دون غیرهم تفریغا علی ملکیته لها،فانه یدل علی ان الملکیة هنا حکم شرعی لا غیره،نظرا الی ظهور النصوص فی التحلیل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فرض ان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أخذ الارض من ایدی غیر الشیعة،و یخرجهم منها صفرة،فانه یدل بوضوح علی ان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شرعی،لا تکوینی،و لا معنوی،حیث ان شیئا منهما لا یکون مانعا عن تملک غیره و تصرفه فیها،و لا یکون محرما کما فرض فیها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الطائفة الثالثة فقد 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بأنها غیر مرویة من</w:t>
      </w:r>
      <w:bookmarkStart w:id="34" w:name="pg978_9393"/>
    </w:p>
    <w:p>
      <w:pPr>
        <w:pStyle w:val="BookText"/>
        <w:rPr/>
      </w:pPr>
      <w:bookmarkEnd w:id="34"/>
      <w:r>
        <w:rPr>
          <w:rFonts w:ascii="IRNazanin" w:hAnsi="IRNazanin" w:eastAsia="IRNazanin"/>
          <w:color w:val="111111"/>
          <w:sz w:val="28"/>
          <w:sz w:val="28"/>
          <w:szCs w:val="28"/>
          <w:rtl w:val="true"/>
          <w:lang w:bidi="fa-IR"/>
        </w:rPr>
        <w:t>طرقنا فلا یمکن الاستدلال بها،و هذا الذی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جدا،حیث لا یمکن الاستدلال بالنبویین المذکورین،لعدم ثبوتهما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الارض الموات بشتی اشکالها و الوانها تکون من الانفال و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منصب الامامة،و بعد ذلک نقول</w:t>
      </w:r>
      <w:r>
        <w:rPr>
          <w:rFonts w:eastAsia="IRNazanin" w:cs="IRNazanin"/>
          <w:color w:val="111111"/>
          <w:sz w:val="28"/>
          <w:szCs w:val="28"/>
          <w:rtl w:val="true"/>
          <w:lang w:bidi="fa-IR"/>
        </w:rPr>
        <w:t>:</w:t>
      </w:r>
    </w:p>
    <w:p>
      <w:pPr>
        <w:pStyle w:val="Heading3"/>
        <w:numPr>
          <w:ilvl w:val="2"/>
          <w:numId w:val="1"/>
        </w:numPr>
        <w:rPr/>
      </w:pPr>
      <w:bookmarkStart w:id="35" w:name="__RefHeading___Toc1008160_373438147"/>
      <w:bookmarkStart w:id="36" w:name="_Toc13"/>
      <w:bookmarkEnd w:id="35"/>
      <w:r>
        <w:rPr>
          <w:rtl w:val="true"/>
        </w:rPr>
        <w:t>ان الکلام یقع حول الاراضی الموات فی عدة نقاط رئیسیة</w:t>
      </w:r>
      <w:r>
        <w:rPr>
          <w:rtl w:val="true"/>
        </w:rPr>
        <w:t>:</w:t>
      </w:r>
      <w:bookmarkEnd w:id="36"/>
    </w:p>
    <w:p>
      <w:pPr>
        <w:pStyle w:val="Heading4"/>
        <w:numPr>
          <w:ilvl w:val="3"/>
          <w:numId w:val="1"/>
        </w:numPr>
        <w:rPr/>
      </w:pPr>
      <w:bookmarkStart w:id="37" w:name="__RefHeading___Toc1008162_373438147"/>
      <w:bookmarkStart w:id="38" w:name="_Toc14"/>
      <w:bookmarkEnd w:id="37"/>
      <w:r>
        <w:rPr>
          <w:rtl w:val="true"/>
        </w:rPr>
        <w:t>(</w:t>
      </w:r>
      <w:r>
        <w:rPr>
          <w:rtl w:val="true"/>
        </w:rPr>
        <w:t>النقطة الاولی</w:t>
      </w:r>
      <w:r>
        <w:rPr>
          <w:rtl w:val="true"/>
        </w:rPr>
        <w:t xml:space="preserve">) </w:t>
      </w:r>
      <w:r>
        <w:rPr>
          <w:rtl w:val="true"/>
        </w:rPr>
        <w:t>فی مدلول موثقة اسحاق بن عمار</w:t>
      </w:r>
      <w:bookmarkEnd w:id="38"/>
    </w:p>
    <w:p>
      <w:pPr>
        <w:pStyle w:val="BookText"/>
        <w:rPr/>
      </w:pPr>
      <w:r>
        <w:rPr>
          <w:rFonts w:ascii="IRNazanin" w:hAnsi="IRNazanin" w:eastAsia="IRNazanin"/>
          <w:color w:val="111111"/>
          <w:sz w:val="28"/>
          <w:sz w:val="28"/>
          <w:szCs w:val="28"/>
          <w:rtl w:val="true"/>
          <w:lang w:bidi="fa-IR"/>
        </w:rPr>
        <w:t>ان فی موثقة اسحاق بن عمار المتقدمة قد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القریة التی قد انجلی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 طرو الخراب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انها اذا کانت عامرة لم تکن منها و کذا إذا کانت خربة و لم ینجل اهلها،هذا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ان القریة إذا کانت عامرة و لم یکن لها أهل، کما إذا باد أهلها،فهل تکون من الانفال؟مقتضی هذه الموثقة انها و ان لم تکن من الانفال،إلا انه لا مانع من الحکم بکونها منها باعتبار دخولها فی الارض العامرة التی لا رب لها،لوضوح ان الارض العامرة تشمل ما إذا کان عمرانها باحداث قریة أو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فی ذیل هذه الموثقة قد اعتبر فی کون الارض التی لم یوجف علیها بخیل،و لا رکاب من الانفال کونها</w:t>
      </w:r>
    </w:p>
    <w:p>
      <w:pPr>
        <w:pStyle w:val="BookText"/>
        <w:rPr/>
      </w:pPr>
      <w:r>
        <w:rPr>
          <w:rFonts w:ascii="IRNazanin" w:hAnsi="IRNazanin" w:eastAsia="IRNazanin"/>
          <w:color w:val="111111"/>
          <w:sz w:val="28"/>
          <w:sz w:val="28"/>
          <w:szCs w:val="28"/>
          <w:rtl w:val="true"/>
          <w:lang w:bidi="fa-IR"/>
        </w:rPr>
        <w:t>خربة،و مقتضی ذلک عدم کون تلک الارض منها إذا کانت عامرة و قد تقدم ان هذه الموثقة لا تکون منافیة لإطلاق موثقة زرارة المتقدمة أو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قد عرفت ان ذیل هذه الموثقة یکون مقیدا لإطلاق صحیحة حفض بن البختری المتقدمة،أو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هذا التقیید هی ان الارض التی لم یوجف علیها بخیل و لا رکاب انما تکون من الانفال و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خربة،لا مطلقا و لو کانت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تبین انه لا یمکن الحکم بکون الارض التی لم یوجف علیها بخیل،و لا رکاب من الانفال إذا کانت عامرة بمقتضی هذه النصوص التی قد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سبق ان لدینا مجموعات اخری من النصوص،و هی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هذا النوع من الارض داخل فی نطاق عموم هذه المجموعة،لوضوح إن کل ارض باد اهلها،یدخل فیما لا رب لها فعلا فتعمها تلک المجموعة نظرا الی ان مدلولها هو ان أی أرض لا مالک لها بالفعل فهی نفل،و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کونها عامرة أو خربة،و من دون فرق بین کونها مسبوقة بملکیة احد لها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القریة العامرة اذا لم یکن لها مالک فعلا تدخل فیها ای فی تلک المجموعة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انتهینا الی هذه النتیجة،و هی ان کون الارض نفلا</w:t>
      </w:r>
    </w:p>
    <w:p>
      <w:pPr>
        <w:pStyle w:val="BookText"/>
        <w:rPr/>
      </w:pPr>
      <w:r>
        <w:rPr>
          <w:rFonts w:ascii="IRNazanin" w:hAnsi="IRNazanin" w:eastAsia="IRNazanin"/>
          <w:color w:val="111111"/>
          <w:sz w:val="28"/>
          <w:sz w:val="28"/>
          <w:szCs w:val="28"/>
          <w:rtl w:val="true"/>
          <w:lang w:bidi="fa-IR"/>
        </w:rPr>
        <w:t>لا ینحصر بالارض المیتة و الخربة،بل تعم الارض العامرة أیضا اذا کانت مما لا رب لها فعلا کما إذا کان عمرانها طبیعیا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فقد عرفت ان الارض المیتة و الخربة اذا کان موتها و خرابها بالاصالة فهی نفل للّه،و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موتها و خرابها بسبب طارئ و عارض فان لم یکن لها مالک فعلا فهی أیضا نفل،و ان کان لها مالک کذلک فهی لیست بنفل جزما،لان النصوص المتقدمة لا تدل علی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لها مالک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ان لها مالکا فی هذا الحال یقوم علی اساس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ان الاحیاء یوجب اختصاص المحیی بالارض علی مستوی الملک،او یکون الموجب لذلک الاختصاص سببا آخر کشراء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 و الخراب لا یوجب انقطاع علاقة المالک عنها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البحث حول هذین الامرین فی ضمن البحوث القادمة، و نبین هناک المناقشة فی الأمر الأول،و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الاحیاء اذا کان بعد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العلاقة الا علی مستوی الحق دون الملک،و کذا الشراء،أو نحوه المتأخر عنه،المنتهی الیه بالتالی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 فنبین هناک انه تام علی القول بالملک من ای سبب کان،دون القول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امران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کون الارض نفلا و کونها میتة عموم من</w:t>
      </w:r>
      <w:bookmarkStart w:id="39" w:name="pg978_9399"/>
    </w:p>
    <w:p>
      <w:pPr>
        <w:pStyle w:val="BookText"/>
        <w:rPr/>
      </w:pPr>
      <w:bookmarkEnd w:id="39"/>
      <w:r>
        <w:rPr>
          <w:rFonts w:ascii="IRNazanin" w:hAnsi="IRNazanin" w:eastAsia="IRNazanin"/>
          <w:color w:val="111111"/>
          <w:sz w:val="28"/>
          <w:sz w:val="28"/>
          <w:szCs w:val="28"/>
          <w:rtl w:val="true"/>
          <w:lang w:bidi="fa-IR"/>
        </w:rPr>
        <w:t>وجه،فانها قد تکون نفلا،و لا تکون میتة،کما اذا کانت عامرة طبیعیا بدون تدخّل انسان فیها،فانها نفل،مع انها لیست بمیتة،و قد تکون میتة،و لا تکون نفل،و ذلک کما اذا قام فرد باحیاء الارض قبل تاریخ نزول آیة الانفال،او فیما اذا اسلم اهلها علیها طوعا قبل ذلک التاریخ أو نحو ذلک،فان هذه العلاقة لا تزول بطرو الخراب علیها،و سوف نشیر الی تفصیل ذلک فی ضمن الموضوعات القادمة،و قد تلتقیان فی مورد واحد کما فی الموات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العنوان الرئیسی العام لکون الارض نفلا انما هو عنوان ما لا رب لها،فانه بشمل الاراضی المیتة،و العامرة التی لا مالک لها،کما اذا کان عمرانها مستندا الی طبیعتها من دون تدخّل عامل خارجی فیها</w:t>
      </w:r>
      <w:r>
        <w:rPr>
          <w:rFonts w:eastAsia="IRNazanin" w:cs="IRNazanin"/>
          <w:color w:val="111111"/>
          <w:sz w:val="28"/>
          <w:szCs w:val="28"/>
          <w:rtl w:val="true"/>
          <w:lang w:bidi="fa-IR"/>
        </w:rPr>
        <w:t>.</w:t>
      </w:r>
    </w:p>
    <w:p>
      <w:pPr>
        <w:pStyle w:val="Heading4"/>
        <w:numPr>
          <w:ilvl w:val="3"/>
          <w:numId w:val="1"/>
        </w:numPr>
        <w:rPr/>
      </w:pPr>
      <w:bookmarkStart w:id="40" w:name="__RefHeading___Toc1008164_373438147"/>
      <w:bookmarkStart w:id="41" w:name="_Toc15"/>
      <w:bookmarkEnd w:id="40"/>
      <w:r>
        <w:rPr>
          <w:rtl w:val="true"/>
        </w:rPr>
        <w:t>النقطة الثانیة فی أن الأرض المیتة إذا کان لها مالک بالفعل فلیست من الانفال جزما</w:t>
      </w:r>
      <w:bookmarkEnd w:id="41"/>
    </w:p>
    <w:p>
      <w:pPr>
        <w:pStyle w:val="Heading5"/>
        <w:numPr>
          <w:ilvl w:val="4"/>
          <w:numId w:val="1"/>
        </w:numPr>
        <w:rPr/>
      </w:pPr>
      <w:bookmarkStart w:id="42" w:name="__RefHeading___Toc1008166_373438147"/>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قد عرفت ان الارض المیتة اذا کان لها مالک بالفعل فلیست من الانفال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قید جماعة منهم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 کونها من الانفال،بما باد اهلها،أو لم یجر علیها ملک،کالمفاوز، و سیف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هذا التقیید انما هو للاحتراز عما اذا کان لها مالک بالفعل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سبب ملک الفرد للأرض قد یکون عملیة الاحیاء،بناء علی القول بکونها سببا له،و قد یکون غیرها من الاسباب الأخر</w:t>
      </w:r>
      <w:bookmarkStart w:id="44" w:name="pg978_9401"/>
    </w:p>
    <w:p>
      <w:pPr>
        <w:pStyle w:val="BookText"/>
        <w:rPr/>
      </w:pPr>
      <w:bookmarkEnd w:id="44"/>
      <w:r>
        <w:rPr>
          <w:rFonts w:ascii="IRNazanin" w:hAnsi="IRNazanin" w:eastAsia="IRNazanin"/>
          <w:color w:val="111111"/>
          <w:sz w:val="28"/>
          <w:sz w:val="28"/>
          <w:szCs w:val="28"/>
          <w:rtl w:val="true"/>
          <w:lang w:bidi="fa-IR"/>
        </w:rPr>
        <w:t>کالإرث و الشراء و الهبة و ما شاکل ذلک،و علی کلا التقدیرین، فتارة یفرض اعراض المالک عن الارض،و اخری یفرض عدم اعراضه عنها،</w:t>
      </w:r>
    </w:p>
    <w:p>
      <w:pPr>
        <w:pStyle w:val="Heading5"/>
        <w:numPr>
          <w:ilvl w:val="4"/>
          <w:numId w:val="1"/>
        </w:numPr>
        <w:rPr/>
      </w:pPr>
      <w:bookmarkStart w:id="45" w:name="__RefHeading___Toc1008168_373438147"/>
      <w:bookmarkStart w:id="46" w:name="_Toc17"/>
      <w:bookmarkEnd w:id="45"/>
      <w:r>
        <w:rPr>
          <w:rtl w:val="true"/>
        </w:rPr>
        <w:t>فیقع الکلام فی مقامین</w:t>
      </w:r>
      <w:r>
        <w:rPr>
          <w:rtl w:val="true"/>
        </w:rPr>
        <w:t>:</w:t>
      </w:r>
      <w:bookmarkEnd w:id="46"/>
    </w:p>
    <w:p>
      <w:pPr>
        <w:pStyle w:val="Heading6"/>
        <w:numPr>
          <w:ilvl w:val="5"/>
          <w:numId w:val="1"/>
        </w:numPr>
        <w:rPr/>
      </w:pPr>
      <w:bookmarkStart w:id="47" w:name="__RefHeading___Toc1008170_373438147"/>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سبب الملک عملیة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سببا آخر غیرها،کالشراء أو الارث،أو نحو ذلک</w:t>
      </w:r>
      <w:r>
        <w:rPr>
          <w:rFonts w:eastAsia="IRNazanin" w:cs="IRNazanin"/>
          <w:color w:val="111111"/>
          <w:sz w:val="28"/>
          <w:szCs w:val="28"/>
          <w:rtl w:val="true"/>
          <w:lang w:bidi="fa-IR"/>
        </w:rPr>
        <w:t>.</w:t>
      </w:r>
    </w:p>
    <w:p>
      <w:pPr>
        <w:pStyle w:val="Heading6"/>
        <w:numPr>
          <w:ilvl w:val="5"/>
          <w:numId w:val="1"/>
        </w:numPr>
        <w:rPr/>
      </w:pPr>
      <w:bookmarkStart w:id="49" w:name="__RefHeading___Toc1008172_373438147"/>
      <w:bookmarkStart w:id="50" w:name="_Toc19"/>
      <w:bookmarkEnd w:id="49"/>
      <w:r>
        <w:rPr>
          <w:rtl w:val="true"/>
        </w:rPr>
        <w:t>اما المقام الاول</w:t>
      </w:r>
      <w:r>
        <w:rPr>
          <w:rtl w:val="true"/>
        </w:rPr>
        <w:t xml:space="preserve">: </w:t>
      </w:r>
      <w:r>
        <w:rPr>
          <w:rtl w:val="true"/>
        </w:rPr>
        <w:t>فیما إذا کان سبب الملک عملیة الإحیاء</w:t>
      </w:r>
      <w:bookmarkEnd w:id="50"/>
    </w:p>
    <w:p>
      <w:pPr>
        <w:pStyle w:val="Heading6"/>
        <w:numPr>
          <w:ilvl w:val="5"/>
          <w:numId w:val="1"/>
        </w:numPr>
        <w:rPr/>
      </w:pPr>
      <w:bookmarkStart w:id="51" w:name="__RefHeading___Toc1008174_373438147"/>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ففیه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المالک عن الارض تنقطع نهائیا بعد خرابها،و تدخل فی علاقة من قام باحیائها و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المالک بالارض ان کانت بسبب الاحیاء انقطعت عنها نهائیا بعد خرابها،و ان کانت بسبب آخر،کالشراء، أو نحوه لم تنقطع لا بالخراب،و لا بقیام غیره باحیائها،و الاستیلاء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المالک لا تنقطع عن الارض نهائیا بطرو الخراب،و انما تنقطع عنها کذلک بعد قیام غیره باحیائها و استثمارها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المالک لا تنقطع عن الارض مطلقا حتی بعد قیام غیره بعملیة احیائها من دون فرق بین ان یکون سبب علاقته بها عملیة الاحیاء أو غیرها</w:t>
      </w:r>
      <w:r>
        <w:rPr>
          <w:rFonts w:eastAsia="IRNazanin" w:cs="IRNazanin"/>
          <w:color w:val="111111"/>
          <w:sz w:val="28"/>
          <w:szCs w:val="28"/>
          <w:rtl w:val="true"/>
          <w:lang w:bidi="fa-IR"/>
        </w:rPr>
        <w:t>.</w:t>
      </w:r>
    </w:p>
    <w:p>
      <w:pPr>
        <w:pStyle w:val="Heading6"/>
        <w:numPr>
          <w:ilvl w:val="5"/>
          <w:numId w:val="1"/>
        </w:numPr>
        <w:rPr/>
      </w:pPr>
      <w:bookmarkStart w:id="53" w:name="__RefHeading___Toc1008176_373438147"/>
      <w:bookmarkStart w:id="54" w:name="_Toc21"/>
      <w:bookmarkEnd w:id="53"/>
      <w:r>
        <w:rPr>
          <w:rtl w:val="true"/>
        </w:rPr>
        <w:t>القول الاول ان علاقة المالک عن الارض تنقطع نهائیا بعد خرابها،و تدخل فی علاقة من قام باحیائها و عمارتها</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الیه جماعة منهم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 و المسالک و عن العلامة فی التذکرة انه مال الیه،و عن السبزواری فی الکفایة انه الاقرب،و عن الفاتح انه أوفق بالجمع بین الاخبار،بل عن المحقق فی جامع المقاصد انه المشهور بین الاصحاب</w:t>
      </w:r>
      <w:r>
        <w:rPr>
          <w:rFonts w:eastAsia="IRNazanin" w:cs="IRNazanin"/>
          <w:color w:val="111111"/>
          <w:sz w:val="28"/>
          <w:szCs w:val="28"/>
          <w:rtl w:val="true"/>
          <w:lang w:bidi="fa-IR"/>
        </w:rPr>
        <w:t>.</w:t>
      </w:r>
      <w:bookmarkStart w:id="55" w:name="pg978_9403"/>
    </w:p>
    <w:p>
      <w:pPr>
        <w:pStyle w:val="Heading6"/>
        <w:numPr>
          <w:ilvl w:val="5"/>
          <w:numId w:val="1"/>
        </w:numPr>
        <w:rPr/>
      </w:pPr>
      <w:bookmarkStart w:id="56" w:name="__RefHeading___Toc1008178_373438147"/>
      <w:bookmarkStart w:id="57" w:name="_Toc22"/>
      <w:bookmarkEnd w:id="55"/>
      <w:bookmarkEnd w:id="56"/>
      <w:r>
        <w:rPr>
          <w:rtl w:val="true"/>
        </w:rPr>
        <w:t>و کیف کان فقد استدل علی هذا القول بوجهین</w:t>
      </w:r>
      <w:r>
        <w:rPr>
          <w:rtl w:val="true"/>
        </w:rPr>
        <w:t>:</w:t>
      </w:r>
      <w:bookmarkEnd w:id="57"/>
    </w:p>
    <w:p>
      <w:pPr>
        <w:pStyle w:val="Heading6"/>
        <w:numPr>
          <w:ilvl w:val="5"/>
          <w:numId w:val="1"/>
        </w:numPr>
        <w:rPr/>
      </w:pPr>
      <w:bookmarkStart w:id="58" w:name="__RefHeading___Toc1008180_373438147"/>
      <w:bookmarkStart w:id="59" w:name="_Toc23"/>
      <w:bookmarkEnd w:id="58"/>
      <w:r>
        <w:rPr>
          <w:rtl w:val="true"/>
        </w:rPr>
        <w:t>الوجه الاول بمجموعة من النصوص التی جاءت بهذا اللسان أو</w:t>
      </w:r>
      <w:bookmarkEnd w:id="59"/>
    </w:p>
    <w:p>
      <w:pPr>
        <w:pStyle w:val="BookText"/>
        <w:rPr/>
      </w:pPr>
      <w:r>
        <w:rPr>
          <w:rFonts w:ascii="IRNazanin" w:hAnsi="IRNazanin" w:eastAsia="IRNazanin"/>
          <w:color w:val="111111"/>
          <w:sz w:val="28"/>
          <w:sz w:val="28"/>
          <w:szCs w:val="28"/>
          <w:rtl w:val="true"/>
          <w:lang w:bidi="fa-IR"/>
        </w:rPr>
        <w:t>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انها تدل باطلاقها علی ان من یقوم بعملیة احیاء الارض الموات و استثمارها یملک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قضیة ذلک لا محالة خروجها عن ملک صاحبها بعد خرابها،و الا لم یجز لغیره نهائیا ان یقوم باحیائها و التصرف فیها،و لم یترتب علی احیائه اثر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تلک المجموعة من النصوص لا تدل بوجه علی خروج الارض عن ملک صاحبها بعد خرابها،لوضوح ان ما تدل علیه هذه المجموعة و تؤکده هو ان من یقوم باحیائها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تملکه لها بالاحیاء لا ینافی عدم خروجها عن ملک صاحبها بصرف الخراب،اذ من الممکن جزما ان تظل رقبة الارض فی ملکه بعد 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ذلک فیمکن للشارع ان یبیح لغیره القیام باحیائها لئلا تبقی الارض معطلة،فاذا قام غیره باحیائها،و انفق جهده فی سبیل بعث الحیاة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اصبحت حیة،فقد انقطعت بذلک علاقة صاحبها عنها نهائیا لا بصرف خرابها و تدخل بعد ذلک فی ملکه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المجموعة تدل بالمطابقة علی ان عملیة الاحیاء توجب تملک المحیی لرقبة الارض،و لا تدل ابدا علی خروج الارض عن ملک صاحبها بطرو الخراب،اذ کما یحتمل ذلک یحتمل ان یکون خروجها عن ملکه بقیام غیره باحیائها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بخرابها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ملازمة بین جواز قیام فرد آخر باحیاء الارض و بین خروجها عن ملک صاحبها بمجرد الخراب،لیقال ان هذه المجموعة التی تدل علی الأول بالمطابقة تدل علی الثانی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هو معلوم لنا خارجا هو خروج تلک الارض عن ملکیة الفرد الأول بعد قیام الفرد الثانی باحیائها و استثمارها و انفاق الجهد فی سبیل بعث الحیاة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نعلم تاریخ خروجها الزمنی و انه هل کان بطرو الخراب فحسب أی سواء أقام غیره باحیائها أم لم یقم،أو کان بعد انفاقه جهده فی سبیل بعث الحیاة فیها،فاللازم یکون الاعم،فالنصوص کما لا تدل علی الأول،کذلک لا تدل علی الثانی،و انما تدل علی الجامع اجمالا من دون دلالة علی أیة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التمسک بهذه النصوص یکون من التمسک بالعام فی الشبهة المصداقیة،فلا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موضوع عملیة الاحیاء انما هو الارض المیتة التی لیس لها مالک بالفعل،لوضوح انه لو کان لها مالک کذلک لم یجز احیائها جزما،و لم یکن له اثر بالاضافة الیها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انه انما یؤثر فی ایجاد الاختصاص علی مستوی الملک، أو الحق علی الخلاف فی المسألة القادمة،اذا کان فی الارض المیتة التی لم تکن لأی فرد علاقة بها و لو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التقیید فی موضوع هذه النصوص قد ثبت بدلیل العقل و الشرع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العقل فلاستقلاله بقبح التصرف فی مال الناس عدوانا، و بدون الاذن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الشرع فلحکمه بحرمة التصرف فی مال المسلم بدون اذنه و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الاثر الوضعی المترتب علی عملیة الاحیاء لا یتوقف علی جواز هذه العملیة تکلیفا،فیمکن ان تکون العملیة محرمة شرعا،و مع ذلک یترتب علیها الاثر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 أو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فرد بها خارجا،فلا ملازمة بین حرمتها تکلیفا و عدم ترتب الاثر علیها وضعا،و کم له من نظیر فی الشرع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صحیحة فی الجملة،الا أنها خاطئة فی خصوص مورد الکلام،و ذلک لخصوصیة فیه،و هی کون الارض فی ملکیة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الاحیاء انما یؤثر فی ایجاد العلاقة بین الارض و الفرد فیما اذا لم تکن مسبوقة بعلاقة اخری بینها و بین الفرد الاخر، و الا فلا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افترضنا ان المحل قابل لان تؤثر فیه عملیة الاحیاء و الاستثمار،کما اذا کانت فی الارض الموات التی لا مالک لها فعلا،کالموات بالاصالة،أو نحوها،و کان منشأ حرمتها شیئا آخر کما اذا انطبق علیها عنوان هتک مؤمن مثلا أو کانت مصداقا للضرر المحرم،أو فرض نهی الشارع عنها بجهة من الجهات،ففی مثل ذلک لا مانع من ترتب الاثر الوضعی علیها،و الحرمة التکلیفیة المحضة غیر مانعة عن ذلک،کما هو الحال فی غیرها من اسباب الملک کالبیع،أو نحوه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شک فی تأثیر الاحیاء للشک فی بقاء الارض بعد خرابها فی ملکیة صاحبها،أو خروجها عن نطاق ملکیته،فمن الطبیعی انه لا یمکن ترتیب الاثر علیه،للأصل المقتضی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الاساس فیکون موضوع العام فی تلک المجموعة من النصوص متعنونا بعنوان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الارض المیتة التی لا تکون ملکا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احرازه فیما نحن فیه لا یمکن لا وجدانا،و لا تعبدا فلا یمکن التمسک به،لأنه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مانع من التمسک بتلک النصوص فی المقام،بدعوی انه لیس من التمسک بالعام فی الشبهة المصداقیة باعتبار ان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الارض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یقید بالقید المشار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العقلائیة قد جرت علی جواز التصرف فی الارض بعد خرابها و موتها،و ان کانت رقبتها باقیة فی ملکیة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السیرة لما کانت ممتدة زمنیا الی تاریخ عصر التشریع من دون ورود أی ردع عنها،بل یظهر من بعض الروایات القادمة إمضائها،فبطبیعة الحال تکشف عن امضاء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انه لا مصلحة فی تعطیل الارض،و عدم الاستفادة منها،رغم الحاجة الی استثمارها و الاستفادة من ثرواتها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فاذا لم یقدم صاحبها بالقیام باحیائها و استثمارها فقد جوز الشارع لغیره ان یقوم بذلک،بل ربما ینتهی الأمر الی حکم الشارع بلزوم القیام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التمسک بهذه النصوص باعتبار ان الدلیل المزبور یخرج التمسک بها من التمسک بالعام فی الشبهة المصداقیة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بحاجة الی دلیل،و لا نملک دلیلا یدلنا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السیرة فهی غیر جاریة هنا جزما،بداهة ان المرتکز القطعی لدی اذهان العقلاء قبح التصرف فی مال الناس بدون الاذن و الرضا منهم،لأنه لدیهم نوع ظلم،و قبح الظلم عندهم من القضایا التی قیاساتها معها،و مع ذلک کیف یتعقل جریان السیرة منهم علی 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و ان کانت غیر جاریة علی جواز التصرف فی مال الناس بما هو،الا انه لا مانع من جریانها فیما نحن فیه، و ذلک لوجود الفارق،و هو ان فیما نحن فیه لا تکون ملکیة الارض محرزة لصاحبها بعد خرابها،اذ کما یحتمل بقائها فی ملکه، یحتمل خروجها بذلک،فعندئذ یمکن القول بقیام السیرة منهم علی جواز القیام باحیائها 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 جدا،و ذلک لأنه لا فرق فی حکم العقل بقبح التصرف فی مال الناس بین ان یکون معلوما،او مشکوکا،ما لم یقم دلیل علی العدم،و لو کان ذلک الدلیل اصلا عملیا،و الفرض هنا عدم الدلیل،بل مقتضی الاصل العملی فی المقام بقاء الارض فی ملک صاحبها،و عدم انقطاع علاقته عنها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ان هذه السیرة لو تمت فلا تثبت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خروج الارض عن ملک صاحبها بالخراب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تثبت بقائها فی ملکه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 الروایات الآتیة فهو و ان دل علی جواز احیاء الارض الخربة التی یکون لها مالک معروف،حیث ان ظاهره بقاء رقبة الارض فی ملک مالکها،و عدم خروجها عن ملکه نهائیا،لا بعد خرابها،و لا بقیام غیره باحیائها،فان قیامه باحیائها انما یمنح له</w:t>
      </w:r>
    </w:p>
    <w:p>
      <w:pPr>
        <w:pStyle w:val="BookText"/>
        <w:rPr/>
      </w:pPr>
      <w:r>
        <w:rPr>
          <w:rFonts w:ascii="IRNazanin" w:hAnsi="IRNazanin" w:eastAsia="IRNazanin"/>
          <w:color w:val="111111"/>
          <w:sz w:val="28"/>
          <w:sz w:val="28"/>
          <w:szCs w:val="28"/>
          <w:rtl w:val="true"/>
          <w:lang w:bidi="fa-IR"/>
        </w:rPr>
        <w:t>الاختصاص بها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بقاء الرقبة فی ملک صاحبها،لأن المنافی له انما هو فیما لو کان احیائه موجبا لمنح الاختصاص له علی مستوی الملک و الفرض انه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النص أجنبی عن القول المزبور تماما،فانه یدل علی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بقاء الارض فی ملک مالکها حتی بعد قیام غیره باحیائها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هذا النص لا یصلح ان یکون قرینة علی تعیین موضوع النصوص العامة المتقدمة حتی لا یکون التمسک بها فی المقام من التمسک بالعام فی الشبهة المصداقیة،و ذلک لما سیجیء فی ضمن البحوث القادمة من ان مورد هذا النص هو ما اذا کان صاحب الارض ممتنعا و مهملا عن القیام بعملیة احیائها و استثمارها،فعندئذ یجوز لغیره أن یقوم بهذه العملیة،و لکن لا یحصل له الا الحق فیها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صاحبها ممتنعا و مهملا عن القیام بذلک فلا یجوز لغیره ان یقوم بها،فأذن کیف یکون النص المذکور قرینة علی جواز التصرف فی الارض الخربة و القیام باحیائها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النص کما لا یکون دلیلا علی اثبات هذا القول،کذلک لا یکون دلیلا علی اثبات القول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صلة لهذه المناقشة بهذا القول اصلا،فان المناقشة انما تقوم علی اساس بقاء الارض بعد خرابها فی ملک صاحبها، و هذا القول انما یقوم علی اساس خروجها عن ملکه بخرابها،فهما فی طرفی النقیض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انها تنسجم مع القول الثانی الآتی و تدفع عنه الاشکال بان</w:t>
      </w:r>
    </w:p>
    <w:p>
      <w:pPr>
        <w:pStyle w:val="BookText"/>
        <w:rPr/>
      </w:pPr>
      <w:r>
        <w:rPr>
          <w:rFonts w:ascii="IRNazanin" w:hAnsi="IRNazanin" w:eastAsia="IRNazanin"/>
          <w:color w:val="111111"/>
          <w:sz w:val="28"/>
          <w:sz w:val="28"/>
          <w:szCs w:val="28"/>
          <w:rtl w:val="true"/>
          <w:lang w:bidi="fa-IR"/>
        </w:rPr>
        <w:t>التمسک فیه بالنصوص المتقدمة من التمسک بالعام فی الشبهة المصداقیة کما سوف نشیر الی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جواز التمسک بالعام فی الشبهة المصداقیة انما هو فیما اذا کان المخصص لفظیا،و اما اذا کان لبیا فلا مانع من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المخصص فی محل الکلام لبی فلا مانع حینئذ من التمسک بعموم النصوص المذکورة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لبیا فانما هو باعتبار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الادلة علی حرمة التصرف فی مال المسلم،بدون طیب نفسه،و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نسبته الی تلک النصوص نسبة الخاص اللفظی الی العام،بل ان المستفاد من مجموع تلک الادلة هو القطع بعدم جواز التصرف فیه فالمخصص هنا انما هو القطع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لبی،فلا مانع من التمسک بعموم العام الا فی موارده دون الاکثر،و علیه ففی کل مورد لا یکون القطع بعدم جواز التصرف موجودا لا مانع من التمسک بعموم تلک النصوص،و الفرض انه فیما نحن فیه غیر موجود،للشک فی بقاء الارض فی ملک صاحبها و احتمال خروجها عنه نهائیا،فعندئذ لا مانع من الرجوع الی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اذا کان المخصص لفظیا،فان الملقی الی المکلف عندئذ حجتان،و قضیتهما بعد تحکیم الخاص علی العام،و تقدیمه علیه کأنّه لم یعمه العام من رأس،و کأنه لم یکن بعام،و علیه فلا یکون العام حجة فی الافراد المشکوکة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الوجه خاطئ جدا،و السبب فیه ان المخصص مطلقا و لو کان لبیا فهو لا محالة یوجب تقیید موضوع العام بغیر افراد</w:t>
      </w:r>
    </w:p>
    <w:p>
      <w:pPr>
        <w:pStyle w:val="BookText"/>
        <w:rPr/>
      </w:pPr>
      <w:r>
        <w:rPr>
          <w:rFonts w:ascii="IRNazanin" w:hAnsi="IRNazanin" w:eastAsia="IRNazanin"/>
          <w:color w:val="111111"/>
          <w:sz w:val="28"/>
          <w:sz w:val="28"/>
          <w:szCs w:val="28"/>
          <w:rtl w:val="true"/>
          <w:lang w:bidi="fa-IR"/>
        </w:rPr>
        <w:t>المخصص،ضرورة ان الاهمال فی الواقع مستحیل،و اما الاطلاق فیه فهو أیضا کذلک،لأنه خلف،فلا مناص حینئذ من الالتزام بتقییده بغیرها،و لازم ذلک عدم حجیة العام فی الافراد المشکوکة،هذا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الرغم من ذلک فقد اصر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بینهما،بدعوی ان المخصص اذا کان لفظیا لم یجز التمسک بالعام فی الفرد المشکوک و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لبیا فلا مانع من التمسک بالعام فیه،فان منشأه لیس الا القطع بالخلاف،و هو فیما نحن فیه القطع بان ما هو فی ملک صاحبها لا یجوز تملکه الا بناقل شرعی،ففی مثله یجوز التمسک بالعام فی الافراد المشکوکة،لکشف حالها،لفرض انه حجة فیها،و لا یکون له مزاحم و مانع عن شمولها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ذلک بما إلیک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إذا کان لبیا فبما ان منشأه القطع بالخلاف ای بخلاف عنوان العام فلا یوجب تقیید موضوع العام فی الواقع و نفس الأمر،و انما یوجب تقییده بعنوان القطع بخلافه،ففی کل مورد یکون القطع بالخلاف موجودا فلا یکون مشمولا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فیما لا یکون القطع به موجودا فلا مانع من شمول العام له،و ان کان مشکوکا فیه،فان الشک لا یکون مانعا عن شموله و انطباقه علیه،فالمانع عن الاخذ به انما هو القطع،دون غیره و فی ای مورد کان القطع بالخلاف منتفیا فانه مشمول للعام و یکون العام حجة فیه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بما ان موضوع عمومات الاحیاء قد قید بالقطع بما لا یکون ملکا لأحد فمن الطبیعی ان فی ای مورد یتوفر القطع</w:t>
      </w:r>
    </w:p>
    <w:p>
      <w:pPr>
        <w:pStyle w:val="BookText"/>
        <w:rPr/>
      </w:pPr>
      <w:r>
        <w:rPr>
          <w:rFonts w:ascii="IRNazanin" w:hAnsi="IRNazanin" w:eastAsia="IRNazanin"/>
          <w:color w:val="111111"/>
          <w:sz w:val="28"/>
          <w:sz w:val="28"/>
          <w:szCs w:val="28"/>
          <w:rtl w:val="true"/>
          <w:lang w:bidi="fa-IR"/>
        </w:rPr>
        <w:t>فیه فلا یکون مشمولا لها و اما فیما لا یتوفر القطع فیه فلا مانع من شمولها له و احراز انه من افراد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شک فی مورد لا یتوفر فیه القطع بالخلاف فی انقطاع علاقة المالک عن الارض بعد خرابها و عدم انقطاعها فلا مانع من التمسک بتلک العمومات لإثبات انقطاعها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المانع عن العمل بها انما هو القطع دون المقطوع به بوجوده الواقعی،فکون الارض المیتة فی الواقع ملکا للغیر، لا یمنع عن التمسک بعمومها،ما لم یتوفر لدیه القطع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یرجع 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المخصص اللفظی،کما یکون حجة علی المنافاة،کذلک یکون حجة علی وجود المنافی، و المخصص اللبی لیس حجة الا علی المنافاة،دون وجود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یجوز التمسک بالعام علی الأول،لاختلال حجیته علی عدم المنافی،و یجوز التمسک به علی الثانی،لعدم اختلال حجیته علی عدم المنافی،و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اذا کان لفظیا فهو کما یکون حجة علی المنافاة یعنی المنافاة بین حکم الخاص،و حکم العام کذلک یکون حجة علی وجود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الخاص فی الواقع فانه بوجوده الواقعی الموضوعی مناف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لبیا کالقطع فهو انما یکون حجة علی المنافاة یعنی منافاة حکم الخاص لحکم العام،و لا یکون حجة علی وجود المنافی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عنوان المقطوع به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علی الأول انما هو عنوانه الواقعی،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المخصص علی الثانی انما هو عنوان القطع نفسه،لا العنوان الواقعی للمقطوع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القطع بالخلاف انما ینافی العام بمقدار سعته دون الازید،ففی الزائد یکون العام محکما،و علیه فلا مانع من التمسک بالعام فی غیر موارد توفر القطع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ان منشأ التخصیص فی المخصص اللبی و ان کان هو القطع،الا ان من الواضح لدی الارتکاز الجزمی العرفی ان القطع بما هو قطع لا یکون فیه ملاک التخصیص،بداهة انه لیس له شأن ما عدی کونه طریقا الی الواقع،و کاشفا عنه،فما یکون فیه ملاک التخصیص و التنافی انما هو المقطوع به بعنوانه الواقعی، فکون القطع منافیا للعام انما هو باعتبار تعلقه به،لا مطلقا و بقطع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یکون القطع به کاشفا عن انه مانع و مناف للعام،بعنوانه الواقعی،لا بعنوانه العلمی،لأن حرمة التصرف فی مال المسلم وضعا و تکلیفا لیست تابعة للعلم،ضرورة انها تابعة لتحقق موضوعها فی الواقع کان هناک علم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المنافی لتملک المحیی للأرض بالاحیاء انما هو کونها فی ملکیة غیره،و لا دخل لعنوان القطع بذلک اصلا،فانها ان کانت فی الواقع ملکا لغیره لم یملکها المحیی بالاحیاء،و إلا ملکها،سواء أ کان هناک قطع بذلک،أم لم یکن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من ذلک أن الارض الموات التی هی موضوع فی عمومات الاحیاء بطبیعة الحال قد قیدت بما لا تکون ملکا لغیر من یقوم باحیائها،غایة الأمر ان الکاشف لنا عن هذا التقیید فی الواقع انما هو القطع،و لا یعقل ان یکون هذا التقیید تابعا للقطع،لما عرفت من ان حرمة التصرف فی مال المسلم لیست 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التقیید انما هو من مظاهر حرمة التصرف فیه،و آثارها فاذا کان موضوع هذه العمومات مقیدا فی الواقع بما عرفت،فکیف یمکن التمسک بها فی موارد الشک فی تحققه بتحقق قیده،فان القطع و ان کان غیر موجود فیها،إلا ان المانع عن التمسک بها فی تلک الموارد لیس هو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العمومات فی حد نفسها لا تشمل تلک الموارد،باعتبار انها غیر ناظرة الی تعیین افراد موضوعها فی الخارج،و مصادیقه،و إلا فالمخصص إذا کان لفظیا فهو أیضا غیر مانع عن التمسک بها فی الموارد المزبورة،فلا فرق من هذه الناحیة بین المخصص اللفظی و المخصص اللبی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فبالتحلیل العقلی لا یعقل کون القطع بنفسه فی مورد الکلام مخصصا،و منافیا للعام،حیث قد عرفت ان ملاک التخصیص،و التنافی غیر متوفر فیه،و انما هو متوفر فی متعلقه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یفرق بین کون الدلیل علیه لفظیا،أو عقلیا،فانه علی کلا التقدیرین لا یجوز التمسک بالعام فی الشبهة المصداقیة فی موارد التخصیص اللفظی انما هو من ناحیة انه بعد تحکیم الخاص علی العام،و تقدیمه علیه کأنّ العام لم یعم الخاص من الأول،و لازم ذلک انه لا عموم له فی موارد الشک حتی یتمسک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اذا کان التخصیص لبیا،فانه لا یوجب هدم عموم العام،فاذا کان باقیا حتی فی موارد الشک فلا مانع من التمسک به فی تلک الموارد،و هذا هو الفارق بین التخصیص اللفظی،و اللبی،کما اشرنا الیه سابقا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 المخصص اللفظی المنفصل،کما هو محل الکلام لا یمنع عن ظهور العام فی العموم،و انما یمنع عن حجیته،فعمومه باق فی موارد الشک،و غیرها،فاذن لا فرق من هذه الناحیة أیضا بین اللفظی و اللبی،</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لا یجوز التمسک بالعام فی الشبهات المصداقیة مطلقا ای بلا فرق بین کون المخصص له لفظیا،أو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الاستدلال بتلک المجموعة من النصوص لإثبات ان علاقة المالک تنقطع عن الارض نهائیا بعد خرابها لا یقوم علی اساس صحیح،</w:t>
      </w:r>
    </w:p>
    <w:p>
      <w:pPr>
        <w:pStyle w:val="BookText"/>
        <w:rPr/>
      </w:pPr>
      <w:r>
        <w:rPr>
          <w:rFonts w:ascii="IRNazanin" w:hAnsi="IRNazanin" w:eastAsia="IRNazanin"/>
          <w:color w:val="111111"/>
          <w:sz w:val="28"/>
          <w:sz w:val="28"/>
          <w:szCs w:val="28"/>
          <w:rtl w:val="true"/>
          <w:lang w:bidi="fa-IR"/>
        </w:rPr>
        <w:t>قد یناقش فیها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بها علی هذا القول یرتکز علی ان یکون مفادها سببیة الاحیاء لملکیة الارض للمحیی فی الجملة،لا الملکیة المطلقة له الدائمة التی لا تزول الا بناقل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مفادها علی ما هو مقتضی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المطلقة غیر الموقتة فلا تشمل احیاء الفرد الثانی،لفرض ان الارض ظلت فی ملک المحیی الاول حتی بعد خرابها،و لا تنقطع صلته عنها نهائیا الا بناقل شرعی،کالبیع،أو نحوه و علیه فلا أثر لإحیاء الفرد الثانی،باعتبار انه فی ملک غیره،و الا لزم کون الارض الواحدة فی زمن واحد مجمعا للملکین لفردین علی نحو الاستقلال،و هو مستحیل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من ناحیة تزاحم العام بالنسبة الی الفردین،حتی یقال بان تقدم الزمانی لأحدهما علی الاخر لا یکون مرجحا،و ذلک</w:t>
      </w:r>
    </w:p>
    <w:p>
      <w:pPr>
        <w:pStyle w:val="BookText"/>
        <w:rPr/>
      </w:pPr>
      <w:r>
        <w:rPr>
          <w:rFonts w:ascii="IRNazanin" w:hAnsi="IRNazanin" w:eastAsia="IRNazanin"/>
          <w:color w:val="111111"/>
          <w:sz w:val="28"/>
          <w:sz w:val="28"/>
          <w:szCs w:val="28"/>
          <w:rtl w:val="true"/>
          <w:lang w:bidi="fa-IR"/>
        </w:rPr>
        <w:t>لأنا اذا تحفظنا علی ظهور تلک النصوص فی الملکیة المطلقة غیر الموقتة،لن یبق مجال لشمولها لإحیاء الفرد الثانی،و هکذا،لأن مرد شمولها له الی رفع الید عن ظهورها فی الملکیة المطلقة الدائمة و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هذه 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ان نفرض الکلام فیما اذا لم تکن ملکیة الارض للفرد بسبب قیامه باحیائها بل کانت بسبب آخر کتملیک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کانت باحیائه و لکن کان قبل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سیجیء فی ضمن البحوث الآتیة من ان الاحیاء اذا کان قبل ذلک التاریخ یوجب منح المحیی ملکیة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الموارد اذا طرأ علیها الخراب،و اصبحت میتة، فلا مانع من التمسک بعمومات تلک النصوص،بناء علی عدم اطلاق ادلتها فی تلک الموارد،فان دلیل سببیة الاحیاء قبل التاریخ المذکور انما هو استقرار سیرة العقلاء،و من الطبیعی انه لا اطلاق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تملیک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اطلاق له بالاضافة الی هذه الحالة و الا لم تکن مشمولة لتلک العمومات،ضرورة انها لا تشمل الارض الخربة التی لم تنقطع علاقة صاحبها عنها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شک فی انقطاع علاقته عنها من جهة عدم اطلاق ما دل علی ملکیتها له،فلا مانع من التمسک بها،مع الاغماض عما تقدم من المناقشة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 فلان المتفاهم العرفی من هذه المجموعة من النصوص هو انها مسوقة لبیان سببیة الاحیاء للملک،و لا تکون فی مقام بیان ان الملکیة الممنوحة للمحیی بسبب احیائه ملکیة مطلقة دائمیة،</w:t>
      </w:r>
      <w:bookmarkStart w:id="60" w:name="pg978_9429"/>
    </w:p>
    <w:p>
      <w:pPr>
        <w:pStyle w:val="BookText"/>
        <w:rPr/>
      </w:pPr>
      <w:bookmarkEnd w:id="60"/>
      <w:r>
        <w:rPr>
          <w:rFonts w:ascii="IRNazanin" w:hAnsi="IRNazanin" w:eastAsia="IRNazanin"/>
          <w:color w:val="111111"/>
          <w:sz w:val="28"/>
          <w:sz w:val="28"/>
          <w:szCs w:val="28"/>
          <w:rtl w:val="true"/>
          <w:lang w:bidi="fa-IR"/>
        </w:rPr>
        <w:t>لا تزول الا بناقل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 مقام بیان ان عملیة الاحیاء من احد موجبات الملک،و ان اکل المال بها لیس اکلا بالباطل،رغم إنها لیست تجارة عن تراض،حیث ان الشارع جعلها سببا ابتدائیا للملک فی الاراضی الموات،فلا یمکن تملکها بدون هذه العملیة، فهذه النصوص فی مقام بیان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الملکیة الحاصلة منها ملکیة مطلقة دائمیة تظل الی الأبد حتی بعد خرابها و موتها،فلیست ناظرة الی هذه الناحیة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هذه الناحیة عن شمول هذه المجموعة لإحیاء الفرد الآخر بعد طرو الخراب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المناقشة لا اساس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لو تمت فانما تتم علی القول بافادة عملیة الاحیاء الملک،کما هو المفروض فیها و اما علی القول بانها لا تمنح للمحیی الا الحق فیها فلا موضوع لهذه المناقشة،لأن الحق یزول بزوال الحیاة عن الارض،فلا یعقل بقائه بعد زوالها،کما ستجیء الاشارة الیه بشکل موسع</w:t>
      </w:r>
      <w:r>
        <w:rPr>
          <w:rFonts w:eastAsia="IRNazanin" w:cs="IRNazanin"/>
          <w:color w:val="111111"/>
          <w:sz w:val="28"/>
          <w:szCs w:val="28"/>
          <w:rtl w:val="true"/>
          <w:lang w:bidi="fa-IR"/>
        </w:rPr>
        <w:t>.</w:t>
      </w:r>
    </w:p>
    <w:p>
      <w:pPr>
        <w:pStyle w:val="Heading6"/>
        <w:numPr>
          <w:ilvl w:val="5"/>
          <w:numId w:val="1"/>
        </w:numPr>
        <w:rPr/>
      </w:pPr>
      <w:bookmarkStart w:id="61" w:name="__RefHeading___Toc1008182_373438147"/>
      <w:bookmarkStart w:id="62" w:name="_Toc24"/>
      <w:bookmarkEnd w:id="61"/>
      <w:r>
        <w:rPr>
          <w:rtl w:val="true"/>
        </w:rPr>
        <w:t>الوجه الثانی</w:t>
      </w:r>
      <w:r>
        <w:rPr>
          <w:rtl w:val="true"/>
        </w:rPr>
        <w:t>:</w:t>
      </w:r>
      <w:r>
        <w:rPr>
          <w:rtl w:val="true"/>
        </w:rPr>
        <w:t>روایتان</w:t>
      </w:r>
      <w:r>
        <w:rPr>
          <w:rtl w:val="true"/>
        </w:rPr>
        <w:t>:</w:t>
      </w:r>
      <w:bookmarkEnd w:id="62"/>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اتی خربة بائرة فاستخرجها،و کری انهارها و عمرها،فان علیه فیها الصدقة،فان کانت ارض لرجل قبله فغاب عنها،و ترکها،فاخربها،ثم جاء بعد یطلبها،فان الارض للّه و لمن عمرها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هذه الصحیحة تدل علی ان علاقة المالک تنقطع عن</w:t>
      </w:r>
    </w:p>
    <w:p>
      <w:pPr>
        <w:pStyle w:val="BookText"/>
        <w:rPr/>
      </w:pPr>
      <w:r>
        <w:rPr>
          <w:rFonts w:ascii="IRNazanin" w:hAnsi="IRNazanin" w:eastAsia="IRNazanin"/>
          <w:color w:val="111111"/>
          <w:sz w:val="28"/>
          <w:sz w:val="28"/>
          <w:szCs w:val="28"/>
          <w:rtl w:val="true"/>
          <w:lang w:bidi="fa-IR"/>
        </w:rPr>
        <w:t>ارضه بعد خرابها،و لأجل ذلک تدخل فی ظل علاقة الرجل الذی قام باحیائها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دعوی ان الظاهر من الصحیحة عرفا هو اعراض المالک عنها،بقرینة استناد الخراب الیه و ترک الارض و غیابه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مجیئه بعد ذلک و طلبه الارض لا ینافی اعراضه عنها اولا،اذ ربما یتفق ذلک بجهة من الجهات،فتأمل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فالصحیحة اجنبیة عن محل الکلام،فان محل الکلام فی انقطاع علاقة المالک عنها بعد خرابها رغم عدم اعراضه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فرض الاعراض فلا اشکال فی جواز قیام غیره باحیائها و منحه العلاقة له بالارض،سواء فیه القول بکون الاعراض موجبا لانقطاع علاقة المالک عن ماله نهائیا،کما هو الاظهر،اولا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فلأنها بعد الاعراض قد اصبحت من المباحات،</w:t>
      </w:r>
    </w:p>
    <w:p>
      <w:pPr>
        <w:pStyle w:val="BookText"/>
        <w:rPr/>
      </w:pPr>
      <w:r>
        <w:rPr>
          <w:rFonts w:ascii="IRNazanin" w:hAnsi="IRNazanin" w:eastAsia="IRNazanin"/>
          <w:color w:val="111111"/>
          <w:sz w:val="28"/>
          <w:sz w:val="28"/>
          <w:szCs w:val="28"/>
          <w:rtl w:val="true"/>
          <w:lang w:bidi="fa-IR"/>
        </w:rPr>
        <w:t>و اما علی الثانی فلان الاعراض بنفسه یتضمن الترخیص فی التصرف بها و الاستیلاء علیها بعملیة الاحیاء و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الاغماض عما ابدیناه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تدل بوجه علی انقطاع علاقة المالک عن الارض نهائیا بطرو الخراب فحسب،اذ کما یحتمل ذلک،یحتمل انقطاع علاقته عنها بقیام غیره باحیائها و استثمارها فلا تدل الصحیحة لا علی الاحتمال الاول و لا علی الثانی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لو لم تخرج عن ملکیة مالکها بالخراب لم یجز لغیره ان یقوم بعملیة احیائها و عمارتها،لعدم جواز التصرف فی مال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لأنها علی الرغم من فرض بقائها</w:t>
      </w:r>
    </w:p>
    <w:p>
      <w:pPr>
        <w:pStyle w:val="BookText"/>
        <w:rPr/>
      </w:pPr>
      <w:r>
        <w:rPr>
          <w:rFonts w:ascii="IRNazanin" w:hAnsi="IRNazanin" w:eastAsia="IRNazanin"/>
          <w:color w:val="111111"/>
          <w:sz w:val="28"/>
          <w:sz w:val="28"/>
          <w:szCs w:val="28"/>
          <w:rtl w:val="true"/>
          <w:lang w:bidi="fa-IR"/>
        </w:rPr>
        <w:t>فی ملکیة صاحبها یجوز لغیره ان یقوم باستثمارها و الاستفادة منها ما دام کان صاحبها مهملا،و ممتنعا عن القیام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خراب الارض و زوال عمرانها قد یکون مستندا الی اهمال صاحبها و امتناعه عن القیام بعملیة احیائها و استثمارها و قد لا یکون مستندا الی ذلک،بل هو مستند الی سبب آخر من اسباب طارئة،</w:t>
      </w:r>
    </w:p>
    <w:p>
      <w:pPr>
        <w:pStyle w:val="BookText"/>
        <w:rPr/>
      </w:pPr>
      <w:r>
        <w:rPr>
          <w:rFonts w:ascii="IRNazanin" w:hAnsi="IRNazanin" w:eastAsia="IRNazanin"/>
          <w:color w:val="111111"/>
          <w:sz w:val="28"/>
          <w:sz w:val="28"/>
          <w:szCs w:val="28"/>
          <w:rtl w:val="true"/>
          <w:lang w:bidi="fa-IR"/>
        </w:rPr>
        <w:t>اما فی الفرض الاول فان کانت صلته بها علی مستوی الملک لم تنقطع عنها بالخراب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بالرغم من هذا یجوز لغیره ان یقوم باحیائها ما دام هو مهمل و ممتنع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صحیحة سلیمان بن خالد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صلته بها علی مستوی الحق فلا شبهة فی انقطاعها عنها نهائیا بطرو الخراب،باعتبار ان الحق الحادث للمحییء فی الارض انما هو نتیجة قیامه باحیائها و عمرانها،و معلول له،فاذا زالت الحیاة و العمارة عنها سقط حقه لزوال علته</w:t>
      </w:r>
    </w:p>
    <w:p>
      <w:pPr>
        <w:pStyle w:val="BookText"/>
        <w:rPr/>
      </w:pPr>
      <w:r>
        <w:rPr>
          <w:rFonts w:ascii="IRNazanin" w:hAnsi="IRNazanin" w:eastAsia="IRNazanin"/>
          <w:color w:val="111111"/>
          <w:sz w:val="28"/>
          <w:sz w:val="28"/>
          <w:szCs w:val="28"/>
          <w:rtl w:val="true"/>
          <w:lang w:bidi="fa-IR"/>
        </w:rPr>
        <w:t>و اما فی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صاحبها لم یکن ممتنعا عن القیام باحیائها و عمرانها و کان تأخیره ذلک مستندا الی سبب من اسباب طارئة لم یجز لغیره ان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بعملیة 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طال امد عذره زمنیا بحیث ینتهی الامر الی تعطیل الارض عرفا،ففی مثل ذلک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 ان یأذن لغیره بالقیام باحیائها،و استثمارها،و یفرض علیه ان یؤدی حق صاحبها منها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الاغماض عن ذلک،و تسلیم ان الصحیحة ظاهرة،فی انقطاع علاقة المالک عن ارضه بعد خرابها،و حدوث</w:t>
      </w:r>
    </w:p>
    <w:p>
      <w:pPr>
        <w:pStyle w:val="BookText"/>
        <w:rPr/>
      </w:pPr>
      <w:r>
        <w:rPr>
          <w:rFonts w:ascii="IRNazanin" w:hAnsi="IRNazanin" w:eastAsia="IRNazanin"/>
          <w:color w:val="111111"/>
          <w:sz w:val="28"/>
          <w:sz w:val="28"/>
          <w:szCs w:val="28"/>
          <w:rtl w:val="true"/>
          <w:lang w:bidi="fa-IR"/>
        </w:rPr>
        <w:t>علاقة للثانی باحیائها،الا انه لا یمکن الاخذ بهذا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صحیحة سلیمان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یأتی الارض الخربة فیستخرجها و یجری أنهارها و یعمرها و یزرعها ما ذا علیه قال الصدقة،قلت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یعرف صاحبها،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الیه حقه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نص فی بقاء رقبة الارض فی ملکیة مالکها،و عدم حدوث الملکیة للثانی بالاحیاء و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النص یتقدم علی الظاهر،و علیه فلا بد من رفع الید عن ظهور صحیحة معاویة بن وهب فی حدوث العلاقة للثانی علی مستوی الملک،و حملها علی حدوث العلاقة له علی مستوی الحق،فاذا لا تنافی بین الصحیحتین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افترضنا وجود التعارض و التنافی بینهما فکان هو بالتباین نظرا الی ان صحیحة معاویة بن وهب ظاهرة بالاطلاق فی انقطاع ملکیة المالک عن ارضه بخرابها،و حدوث الملکیة للفرد الثانی باستثمارها و احیائها،و صحیحة سلیمان بن خالد ظاهرة باطلاقها فی عدم انقطاع ملکیة المالک عنها بذلک،و عدم کون الاحیاء موجبا لمنح الملکیة للثانی،و انما یوجب منح الحق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ذلک فلا بد من الرجوع الی مرجحات باب التعارض، لترجیح احداهما علی الأخری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دعوی تقدیم صحیحة معاویة بن وهب،علی صحیحة سلیمان بن خالد من ناحیة ان الروایات التی تدل علی ان عملیة الاحیاء سبب لتملک المحیی للأرض روایات کثیرة تبلغ حد الاستفاضة بل لا یبعد بلوغها حد التواتر،فاذن تکون هذه الصحیحة أی صحیحة</w:t>
      </w:r>
    </w:p>
    <w:p>
      <w:pPr>
        <w:pStyle w:val="BookText"/>
        <w:rPr/>
      </w:pPr>
      <w:r>
        <w:rPr>
          <w:rFonts w:ascii="IRNazanin" w:hAnsi="IRNazanin" w:eastAsia="IRNazanin"/>
          <w:color w:val="111111"/>
          <w:sz w:val="28"/>
          <w:sz w:val="28"/>
          <w:szCs w:val="28"/>
          <w:rtl w:val="true"/>
          <w:lang w:bidi="fa-IR"/>
        </w:rPr>
        <w:t>معاویة بن وهب موافقة للسنة،دون صحیحة سلیمان بن خالد، فتتقدم علیها بملاک ان موافقة السنة من احدی مرجحات باب المعارضة،کما هو المعروف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المعارضة بین هاتین الصحیحتین ترتکز علی ضوء نظریة المشهور القالة بان الاحیاء سبب لعلاقة المحیی بالارض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ما سیجیء من التحقیق من انه لا یوجب العلاقة الا علی مستوی الحق فحسب،دون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بد من رفع الید عن ظهور صحیحة معاویة بن وهب فی سببیة الاحیاء للملک،و حملها علی سببیته للحق فقط،و عندئذ فلا تنافی بینهما اصلا،و سوف یأتی توضیح ذلک فی ضمن الابحاث القادمة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انه لا یمکن الاستدلال بهذه الصحیحة علی انقطاع ملکیة المالک عن ارضه بالخراب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ابی خالد الکابلی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یورثها من یشاء من عباده،و العاقبة للمتقین،انا و اهل بیتی الذین اورثنا الارض، و نحن المتقون،و الارض کلها لنا،فمن أحیا ارضا من المسلمین فلیعمرها،و لیودّ خراجها الی الامام من اهل بیتی،و له ما اکل منها،فان ترکها و اخربها فاخذها رجل من المسلمین من بعده فعمرها و احیاها فهو احق بها من الذی ترکها،فلیؤدی خراجها الی الامام من اهل بیتی،و له ما اکل منها،حتی یظهر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بالسیف،فیحویها،و یمنعها،و یخرجهم منها،کما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منعها،الا ما کان فی ایدی شیعتنا،فانه</w:t>
      </w:r>
    </w:p>
    <w:p>
      <w:pPr>
        <w:pStyle w:val="BookText"/>
        <w:rPr/>
      </w:pPr>
      <w:r>
        <w:rPr>
          <w:rFonts w:ascii="IRNazanin" w:hAnsi="IRNazanin" w:eastAsia="IRNazanin"/>
          <w:color w:val="111111"/>
          <w:sz w:val="28"/>
          <w:sz w:val="28"/>
          <w:szCs w:val="28"/>
          <w:rtl w:val="true"/>
          <w:lang w:bidi="fa-IR"/>
        </w:rPr>
        <w:t>یقاطعهم علی ما فی ایدیهم،و یترک الارض فی ایدیهم الحدیث</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ان هذه الصحیحة تدل علی انقطاع ملکیة المالک عن ارضه بخرابها و تملک غیره لها بالاحیاء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دعوی ظهورها لدی العرف فی اعراض المالک عن الارض،بقرینة استناد الخراب الیه فتأمل،و علیه فتخرج الصحیحة عن مورد الکلام،و لا تکون شاهدة علیه،فان مورد الکلام انما هو فیما اذا لم یکن خراب الارض مستندا الی اعراض المالک عنها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لا تدل علی انقطاع ملکیة المالک عنها بالخراب اذ کما یحتمل ذلک،یحتمل ان یکون انقطاعها بقیام غیره باحیائها و عمارتها،فالصحیحة لا تدل بوجه،لا علی الفرض الأول،و لا علی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لا تدل علی ملکیة المحیی الثانی للأرض بقیامه باحیائها و استثمارها،و انما تدل علی انه احق بها من الفرد الأول و من الواضح ان الحق اعم من الملک،فلا تدل علی زوال ملکیة المحیی الأول عن رقبة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الارض باقیة فی ملکیة المحیی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المحیی الثانی لها بالاحیاء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فالمحتملات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أی من هذه المحتملات من الصحیحة بحاجة الی عنایة و قرینة معینة،و حیث لم تکن فلا معیّن فی البین،</w:t>
      </w:r>
    </w:p>
    <w:p>
      <w:pPr>
        <w:pStyle w:val="BookText"/>
        <w:rPr/>
      </w:pPr>
      <w:r>
        <w:rPr>
          <w:rFonts w:ascii="IRNazanin" w:hAnsi="IRNazanin" w:eastAsia="IRNazanin"/>
          <w:color w:val="111111"/>
          <w:sz w:val="28"/>
          <w:sz w:val="28"/>
          <w:szCs w:val="28"/>
          <w:rtl w:val="true"/>
          <w:lang w:bidi="fa-IR"/>
        </w:rPr>
        <w:t>و حینئذ فتصبح الصحیحة مجملة،فلا یمکن الاستدلال بها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امکان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 الأحق غیر کلمة الملک،و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مدلول الصحیحة هو الأولی،دون الثانیة فلا مانع عندئذ من الالتزام ببقاء رقبة الارض فی ملکیة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ان المالک لم یقم بعملیة احیائها و عمارتها،فلا مانع من قیام غیره بذلک،و بعد قیامه لیس له ان یزاحمه فیه،لأنه قد اصبح بقیامه بهذه العملیة احق منه فی التصرف بها و الاستفادة منها بمقتضی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الصحیحة علی هذا تدل علی عکس هذا القول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هو الصحیح من ان أثر الاحیاء انما هو حدوث العلاقة للمحیی علی مستوی الحق دون الملک فقد اصبحت النتیجة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مدلول الصحیحة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الثابت للمحیی الأول هو الحق المتعلق بالارض بقیامه باحیائها و عمارتها اذا کان تاریخ احیائه متأخرا زمنیا عن تاریخ نزول آیة الانفال،کما هو المفروض فی مورد الصحیحة،فاذا ترک الارض و اخربها انتفی ذلک الحق الثابت له بانتفاء علته و هی الحیاة و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قام غیره باحیائها و عمرانها ثبت له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رقبة الارض فهی غیر داخلة فی نطاق ملکیة المحیی الأول،و لا فی نطاق ملکیة المحیی الثانی،بل هی باقیة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المفروض فی مورد النص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فلیس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احق</w:t>
      </w:r>
    </w:p>
    <w:p>
      <w:pPr>
        <w:pStyle w:val="BookText"/>
        <w:rPr/>
      </w:pPr>
      <w:r>
        <w:rPr>
          <w:rFonts w:ascii="IRNazanin" w:hAnsi="IRNazanin" w:eastAsia="IRNazanin"/>
          <w:color w:val="111111"/>
          <w:sz w:val="28"/>
          <w:sz w:val="28"/>
          <w:szCs w:val="28"/>
          <w:rtl w:val="true"/>
          <w:lang w:bidi="fa-IR"/>
        </w:rPr>
        <w:t>بها من الذی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حق للمحیی الأول أیضا،غایة الأمر ان المحیی الثانی احق منه،فان ذلک مبنی علی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التفضیل هنا،و هی لا تدل علیه بقرینة عدم امکان بقاء حقه بعد طرو الخراب علی الارض فانه ینتفی بانتفاء موضوعه و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المعنی هو الظاهر من الصحیحة،و سوف یأتی انها تدل بوضوح علی هذه النظریة،و فیها شواهد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ناقش فی دلالة صحیحة معاویة بن وهب تارة،و فی دلالة صحیحة الکابلی تارة اخری،</w:t>
      </w:r>
    </w:p>
    <w:p>
      <w:pPr>
        <w:pStyle w:val="BookText"/>
        <w:rPr/>
      </w:pPr>
      <w:r>
        <w:rPr>
          <w:rFonts w:ascii="IRNazanin" w:hAnsi="IRNazanin" w:eastAsia="IRNazanin"/>
          <w:color w:val="111111"/>
          <w:sz w:val="28"/>
          <w:sz w:val="28"/>
          <w:szCs w:val="28"/>
          <w:rtl w:val="true"/>
          <w:lang w:bidi="fa-IR"/>
        </w:rPr>
        <w:t>اما فی دلالة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العامر الأول،دون الثانی،فأذن لا تدل الصحیحة علی ما هو المقصود من الاستدلال بها بل تدل علی خلاف المقصود،حیث ان مفادها عندئذ بقاء الارض فی ملکیة العامر الأول،و عدم انقطاع ملکیته عنها بترکها و تخریبها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تنقطع بقیام غیره باحیائها ثانیا،فانه رغم کل ذلک فهی باقیة فی ملکیة مالکها الأول،و مع هذا الاحتمال لا یمکن الاستدلال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هذه المناقشة،لوضوح انه لا شبهة فی ظهور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بملاحظة القیود المذکورة فیها کفرض غیبة المالک الاول،و ترکه الارض،و تخریبها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الارض تکون لمن یقوم فعلا باحیائها و عمارتها،ضرورة ان مناسبة الحکم و الموضوع تقتضی ان ذکر هذه القیود انما هو لبیان موجب الزوال،لا لبیان موجب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محالة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العامر الثانی،دون الاول،و لا ریب فی ظهوره فیه،و لا یمکن رفع الید عن هذا الظهور،الا فیما إذا قامت قرینة علی خلافه، و لا قرینة علی الخلاف فی المقام،فاذن لا مناص من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ان یکون المراد منه العامر الاول دون الثانی و إن کان موجودا،الا انه ضعیف،فلا یبلغ بدرجة یکون مانعا عن ظهور الصحیحة فی ذلک،و بدون المنع عنه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المناقشة ساقطة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دلالة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مدلولها یکون من المتشابه،حیث ان المراد منه غیر معلوم،فلا بد من رد علمه الی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هذه الصحیحة قد أوجب علی المحیی للأرض المیتة دفع الخراج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أرید بذلک وجوب دفعه فی زمن الغیبة فهو لا یرجع الی معنی محصل،حیث لا امام فی هذا الزمن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القائم روحی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ذلک یتعارض مع النصوص المستفیضة التی تدل بوضوح علی ان الاحیاء سبب لمنح ملکیة الارض لمن یقوم باحیائها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لوجوب الخراج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بذلک وجوبه فی زمن الحضور،أو 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اشد اشکالا،فان الاحیاء ان کان موجبا للملک فلا مقتضی لوجوب الخراج علیه،لا فی زمن یمکن الوصول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فی زمن الغیبة الذی لا یمکن الوصول الیه،و إن لم یکن موجبا له وجب علیه ذلک لا محالة من باب اجرة المثل،من غیر فرق بین</w:t>
      </w:r>
    </w:p>
    <w:p>
      <w:pPr>
        <w:pStyle w:val="BookText"/>
        <w:rPr/>
      </w:pPr>
      <w:r>
        <w:rPr>
          <w:rFonts w:ascii="IRNazanin" w:hAnsi="IRNazanin" w:eastAsia="IRNazanin"/>
          <w:color w:val="111111"/>
          <w:sz w:val="28"/>
          <w:sz w:val="28"/>
          <w:szCs w:val="28"/>
          <w:rtl w:val="true"/>
          <w:lang w:bidi="fa-IR"/>
        </w:rPr>
        <w:t>زمانی الحضور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یشکل الالتزام بذیل هذه الصحیحة،حیث فرض فیها انتزاع الارض من ید مالکها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قد اعرضوا عنها،و لم یعملوا بها، و اعراض المشهور عن روایة معتبرة یوجب سقوطها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الناحیة الأولی،فعلی ضوء ما سنذکره فی ضمن الابحاث الآتیة إن شاء اللّه تعالی من ان الاحیاء لا یوجب علاقة المحیی بالارض علی مستوی الملک،و انما یوجب علاقته بها علی مستوی الحق،فوجوب دفع الخراج علی المحیی عندئذ علی مقتضی القاعدة فعدم الوجوب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افترضنا ان رقبة الارض تظل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عن ملکیته بقیام غیره باحیائها و عمارتها،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الاجرة علیه،غایة الأمر یجب علیه دفعها فی زمن الحضور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الغیبة الی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هذا،بقطع النظر عما سیأتی فی ضمن البحوث القادمة من ان دفع الخراج غیر واجب علی الشیعة کلا من ناحیة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 لهم بالتصرف فیها،و استثمارها و الاستفادة منها،من دون فرض الخراج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سوف یأتی ان النصوص التی تکون ظاهرة فی ان الاحیاء یوجب تملک المحیی للأرض لا بد من رفع الید عن ظهورها فیه بقرینة الصحیحة المزبورة و غیرها مما سنشیر الیه،و الالتزام بأن الاحیاء لا یبرر الاختصاص إلا علی مستوی الحق فحسب،دون الملک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اشکال فی الصحیحة من هذه الناحیة</w:t>
      </w:r>
      <w:r>
        <w:rPr>
          <w:rFonts w:eastAsia="IRNazanin" w:cs="IRNazanin"/>
          <w:color w:val="111111"/>
          <w:sz w:val="28"/>
          <w:szCs w:val="28"/>
          <w:rtl w:val="true"/>
          <w:lang w:bidi="fa-IR"/>
        </w:rPr>
        <w:t>.</w:t>
      </w:r>
      <w:bookmarkStart w:id="63" w:name="pg978_9448"/>
    </w:p>
    <w:p>
      <w:pPr>
        <w:pStyle w:val="BookText"/>
        <w:rPr/>
      </w:pPr>
      <w:bookmarkEnd w:id="63"/>
      <w:r>
        <w:rPr>
          <w:rFonts w:ascii="IRNazanin" w:hAnsi="IRNazanin" w:eastAsia="IRNazanin"/>
          <w:color w:val="111111"/>
          <w:sz w:val="28"/>
          <w:sz w:val="28"/>
          <w:szCs w:val="28"/>
          <w:rtl w:val="true"/>
          <w:lang w:bidi="fa-IR"/>
        </w:rPr>
        <w:t>و أما من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الجواب عنها مما تقدم،فان انتزاعها من ید من یقوم باحیائها و عمارتها،لیس انتزاعا من ید مالکها،کی یکون ذلک اشکالا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حقق فی محلّه ان اعراض المشهور عن روایة معتبرة علی تقدیر تسلیم الصغری لا یوجب سقوطها عن الاعتبار،إلا اذا حصل الاطمینان لذلک،و هو غیر مطرد،فانه یختلف باختلاف الاشخاص،و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اعراض المشهور بما هو عن روایة لا یوجب سقوطها عن الاعتبار اذا کانت واجدة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حصول الاطمینان منه بوجود خلل فیها المانع عن العمل بها فانه شیء اتفاقی،و لا خصوصیة له فی ذلک،ضرورة انه من أی سبب حصل یوجب سقوطها عن الاعتبار</w:t>
      </w:r>
      <w:r>
        <w:rPr>
          <w:rFonts w:eastAsia="IRNazanin" w:cs="IRNazanin"/>
          <w:color w:val="111111"/>
          <w:sz w:val="28"/>
          <w:szCs w:val="28"/>
          <w:rtl w:val="true"/>
          <w:lang w:bidi="fa-IR"/>
        </w:rPr>
        <w:t>.</w:t>
      </w:r>
    </w:p>
    <w:p>
      <w:pPr>
        <w:pStyle w:val="Heading6"/>
        <w:numPr>
          <w:ilvl w:val="5"/>
          <w:numId w:val="1"/>
        </w:numPr>
        <w:rPr/>
      </w:pPr>
      <w:bookmarkStart w:id="64" w:name="__RefHeading___Toc1008184_373438147"/>
      <w:bookmarkStart w:id="65" w:name="_Toc25"/>
      <w:bookmarkEnd w:id="64"/>
      <w:r>
        <w:rPr>
          <w:rtl w:val="true"/>
        </w:rPr>
        <w:t>نتائج هذا البحث</w:t>
      </w:r>
      <w:bookmarkEnd w:id="65"/>
    </w:p>
    <w:p>
      <w:pPr>
        <w:pStyle w:val="BookText"/>
        <w:rPr/>
      </w:pPr>
      <w:r>
        <w:rPr>
          <w:rFonts w:ascii="Amiri" w:hAnsi="Amiri" w:eastAsia="Amiri" w:cs="Amiri"/>
          <w:color w:val="111111"/>
          <w:sz w:val="28"/>
          <w:sz w:val="28"/>
          <w:szCs w:val="28"/>
          <w:rtl w:val="true"/>
          <w:lang w:bidi="ar-SA"/>
        </w:rPr>
        <w:t>عدة نقاط</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008186_373438147"/>
      <w:bookmarkStart w:id="67" w:name="_Toc26"/>
      <w:bookmarkEnd w:id="66"/>
      <w:r>
        <w:rPr>
          <w:rtl w:val="true"/>
        </w:rPr>
        <w:t>الأولی</w:t>
      </w:r>
      <w:r>
        <w:rPr>
          <w:rtl w:val="true"/>
        </w:rPr>
        <w:t>:</w:t>
      </w:r>
      <w:r>
        <w:rPr>
          <w:rtl w:val="true"/>
        </w:rPr>
        <w:t>ان الاستدلال بمجموعة من النصوص علی انقطاع ملکیة المالک عن ارضه بعد خرابها و تملک غیره لها بالقیام باحیائها غیر صحیح</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ان من یقوم بأحیاء الارض فهی تصبح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انقطاع ملکیة المالک عن ارضه بعد خرابها و تملک غیره لها بالقیام باحیائها غیر صحیح و قد تقدم انها لا تدل علی ذلک بوجه</w:t>
      </w:r>
      <w:r>
        <w:rPr>
          <w:rFonts w:eastAsia="IRNazanin" w:cs="IRNazanin"/>
          <w:color w:val="111111"/>
          <w:sz w:val="28"/>
          <w:szCs w:val="28"/>
          <w:rtl w:val="true"/>
          <w:lang w:bidi="fa-IR"/>
        </w:rPr>
        <w:t>.</w:t>
      </w:r>
    </w:p>
    <w:p>
      <w:pPr>
        <w:pStyle w:val="Heading6"/>
        <w:numPr>
          <w:ilvl w:val="5"/>
          <w:numId w:val="1"/>
        </w:numPr>
        <w:rPr/>
      </w:pPr>
      <w:bookmarkStart w:id="68" w:name="__RefHeading___Toc1008188_373438147"/>
      <w:bookmarkStart w:id="69" w:name="_Toc27"/>
      <w:bookmarkEnd w:id="68"/>
      <w:r>
        <w:rPr>
          <w:rtl w:val="true"/>
        </w:rPr>
        <w:t>الثانیة</w:t>
      </w:r>
      <w:r>
        <w:rPr>
          <w:rtl w:val="true"/>
        </w:rPr>
        <w:t>:</w:t>
      </w:r>
      <w:r>
        <w:rPr>
          <w:rtl w:val="true"/>
        </w:rPr>
        <w:t>ان التمسک بهذه المجموعة فی المقام من التمسک بالعلم</w:t>
      </w:r>
      <w:bookmarkEnd w:id="69"/>
    </w:p>
    <w:p>
      <w:pPr>
        <w:pStyle w:val="BookText"/>
        <w:rPr/>
      </w:pPr>
      <w:r>
        <w:rPr>
          <w:rFonts w:ascii="IRNazanin" w:hAnsi="IRNazanin" w:eastAsia="IRNazanin"/>
          <w:color w:val="111111"/>
          <w:sz w:val="28"/>
          <w:sz w:val="28"/>
          <w:szCs w:val="28"/>
          <w:rtl w:val="true"/>
          <w:lang w:bidi="fa-IR"/>
        </w:rPr>
        <w:t>فی الشبهة المصداقیة،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ان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الارض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قید بعدم کونها داخلة فی نطاق ملکیة أحد،و بما ان هذا القید</w:t>
      </w:r>
      <w:bookmarkStart w:id="70" w:name="pg978_9450"/>
    </w:p>
    <w:p>
      <w:pPr>
        <w:pStyle w:val="BookText"/>
        <w:rPr/>
      </w:pPr>
      <w:bookmarkEnd w:id="70"/>
      <w:r>
        <w:rPr>
          <w:rFonts w:ascii="IRNazanin" w:hAnsi="IRNazanin" w:eastAsia="IRNazanin"/>
          <w:color w:val="111111"/>
          <w:sz w:val="28"/>
          <w:sz w:val="28"/>
          <w:szCs w:val="28"/>
          <w:rtl w:val="true"/>
          <w:lang w:bidi="fa-IR"/>
        </w:rPr>
        <w:t>فی المقام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بقاء الارض فی ملکیة مالکها،و عدم خروجها عنها بعد خرابها فلا یمکن احرازه بالتمسک بها</w:t>
      </w:r>
      <w:r>
        <w:rPr>
          <w:rFonts w:eastAsia="IRNazanin" w:cs="IRNazanin"/>
          <w:color w:val="111111"/>
          <w:sz w:val="28"/>
          <w:szCs w:val="28"/>
          <w:rtl w:val="true"/>
          <w:lang w:bidi="fa-IR"/>
        </w:rPr>
        <w:t>.</w:t>
      </w:r>
    </w:p>
    <w:p>
      <w:pPr>
        <w:pStyle w:val="Heading6"/>
        <w:numPr>
          <w:ilvl w:val="5"/>
          <w:numId w:val="1"/>
        </w:numPr>
        <w:rPr/>
      </w:pPr>
      <w:bookmarkStart w:id="71" w:name="__RefHeading___Toc1008190_373438147"/>
      <w:bookmarkStart w:id="72" w:name="_Toc28"/>
      <w:bookmarkEnd w:id="71"/>
      <w:r>
        <w:rPr>
          <w:rtl w:val="true"/>
        </w:rPr>
        <w:t>الثالثة</w:t>
      </w:r>
      <w:r>
        <w:rPr>
          <w:rtl w:val="true"/>
        </w:rPr>
        <w:t>:</w:t>
      </w:r>
      <w:r>
        <w:rPr>
          <w:rtl w:val="true"/>
        </w:rPr>
        <w:t>ان التمسک بالعام فی الشبهات المصداقیة انما لا یجوز</w:t>
      </w:r>
      <w:bookmarkEnd w:id="72"/>
    </w:p>
    <w:p>
      <w:pPr>
        <w:pStyle w:val="BookText"/>
        <w:rPr/>
      </w:pPr>
      <w:r>
        <w:rPr>
          <w:rFonts w:ascii="IRNazanin" w:hAnsi="IRNazanin" w:eastAsia="IRNazanin"/>
          <w:color w:val="111111"/>
          <w:sz w:val="28"/>
          <w:sz w:val="28"/>
          <w:szCs w:val="28"/>
          <w:rtl w:val="true"/>
          <w:lang w:bidi="fa-IR"/>
        </w:rPr>
        <w:t>فیما إذا کان المخصص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لبیا فلا مانع منه، و بما ان المخصص فی المقام لبی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 ذلک بصورة موسعة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التمسک بالعام فی الشبهات المصداقیة مطلقا</w:t>
      </w:r>
      <w:r>
        <w:rPr>
          <w:rFonts w:eastAsia="IRNazanin" w:cs="IRNazanin"/>
          <w:color w:val="111111"/>
          <w:sz w:val="28"/>
          <w:szCs w:val="28"/>
          <w:rtl w:val="true"/>
          <w:lang w:bidi="fa-IR"/>
        </w:rPr>
        <w:t>.</w:t>
      </w:r>
    </w:p>
    <w:p>
      <w:pPr>
        <w:pStyle w:val="Heading6"/>
        <w:numPr>
          <w:ilvl w:val="5"/>
          <w:numId w:val="1"/>
        </w:numPr>
        <w:rPr/>
      </w:pPr>
      <w:bookmarkStart w:id="73" w:name="__RefHeading___Toc1008192_373438147"/>
      <w:bookmarkStart w:id="74" w:name="_Toc29"/>
      <w:bookmarkEnd w:id="73"/>
      <w:r>
        <w:rPr>
          <w:rtl w:val="true"/>
        </w:rPr>
        <w:t>الرابعة</w:t>
      </w:r>
      <w:r>
        <w:rPr>
          <w:rtl w:val="true"/>
        </w:rPr>
        <w:t>:</w:t>
      </w:r>
      <w:r>
        <w:rPr>
          <w:rtl w:val="true"/>
        </w:rPr>
        <w:t>ان النصوص المزبورة لا تدل علی سببیة الاحیاء للملکیة</w:t>
      </w:r>
      <w:bookmarkEnd w:id="74"/>
    </w:p>
    <w:p>
      <w:pPr>
        <w:pStyle w:val="BookText"/>
        <w:rPr/>
      </w:pPr>
      <w:r>
        <w:rPr>
          <w:rFonts w:ascii="IRNazanin" w:hAnsi="IRNazanin" w:eastAsia="IRNazanin"/>
          <w:color w:val="111111"/>
          <w:sz w:val="28"/>
          <w:sz w:val="28"/>
          <w:szCs w:val="28"/>
          <w:rtl w:val="true"/>
          <w:lang w:bidi="fa-IR"/>
        </w:rPr>
        <w:t>المطلقة الدائمة التی لا تزول إلا بناقل شرعی،</w:t>
      </w:r>
    </w:p>
    <w:p>
      <w:pPr>
        <w:pStyle w:val="BookText"/>
        <w:rPr/>
      </w:pPr>
      <w:r>
        <w:rPr>
          <w:rFonts w:ascii="IRNazanin" w:hAnsi="IRNazanin" w:eastAsia="IRNazanin"/>
          <w:color w:val="111111"/>
          <w:sz w:val="28"/>
          <w:sz w:val="28"/>
          <w:szCs w:val="28"/>
          <w:rtl w:val="true"/>
          <w:lang w:bidi="fa-IR"/>
        </w:rPr>
        <w:t>فانها لیست فی مقام البیان من هذه الناحیة،و إنما کانت فی مقام بیان ان الاحیاء من أحد اسباب الملک أو الحق شرعا علی الاختلاف فی المسألة</w:t>
      </w:r>
      <w:r>
        <w:rPr>
          <w:rFonts w:eastAsia="IRNazanin" w:cs="IRNazanin"/>
          <w:color w:val="111111"/>
          <w:sz w:val="28"/>
          <w:szCs w:val="28"/>
          <w:rtl w:val="true"/>
          <w:lang w:bidi="fa-IR"/>
        </w:rPr>
        <w:t>.</w:t>
      </w:r>
    </w:p>
    <w:p>
      <w:pPr>
        <w:pStyle w:val="Heading6"/>
        <w:numPr>
          <w:ilvl w:val="5"/>
          <w:numId w:val="1"/>
        </w:numPr>
        <w:rPr/>
      </w:pPr>
      <w:bookmarkStart w:id="75" w:name="__RefHeading___Toc1008194_373438147"/>
      <w:bookmarkStart w:id="76" w:name="_Toc30"/>
      <w:bookmarkEnd w:id="75"/>
      <w:r>
        <w:rPr>
          <w:rtl w:val="true"/>
        </w:rPr>
        <w:t>الخامسة</w:t>
      </w:r>
      <w:r>
        <w:rPr>
          <w:rtl w:val="true"/>
        </w:rPr>
        <w:t>:</w:t>
      </w:r>
      <w:r>
        <w:rPr>
          <w:rtl w:val="true"/>
        </w:rPr>
        <w:t>ان الاستدلال علی هذا القول بصحیحة معاویة بن وهب</w:t>
      </w:r>
      <w:bookmarkEnd w:id="76"/>
    </w:p>
    <w:p>
      <w:pPr>
        <w:pStyle w:val="BookText"/>
        <w:rPr/>
      </w:pPr>
      <w:r>
        <w:rPr>
          <w:rFonts w:ascii="IRNazanin" w:hAnsi="IRNazanin" w:eastAsia="IRNazanin"/>
          <w:color w:val="111111"/>
          <w:sz w:val="28"/>
          <w:sz w:val="28"/>
          <w:szCs w:val="28"/>
          <w:rtl w:val="true"/>
          <w:lang w:bidi="fa-IR"/>
        </w:rPr>
        <w:t>غیر صحیح،</w:t>
      </w:r>
    </w:p>
    <w:p>
      <w:pPr>
        <w:pStyle w:val="BookText"/>
        <w:rPr/>
      </w:pPr>
      <w:r>
        <w:rPr>
          <w:rFonts w:ascii="IRNazanin" w:hAnsi="IRNazanin" w:eastAsia="IRNazanin"/>
          <w:color w:val="111111"/>
          <w:sz w:val="28"/>
          <w:sz w:val="28"/>
          <w:szCs w:val="28"/>
          <w:rtl w:val="true"/>
          <w:lang w:bidi="fa-IR"/>
        </w:rPr>
        <w:t>لما عرفت من المناقشة العدیدة فی دلالتها علی ذلک القول، و کذلک الحال فی صحیحة الکابلی</w:t>
      </w:r>
      <w:r>
        <w:rPr>
          <w:rFonts w:eastAsia="IRNazanin" w:cs="IRNazanin"/>
          <w:color w:val="111111"/>
          <w:sz w:val="28"/>
          <w:szCs w:val="28"/>
          <w:rtl w:val="true"/>
          <w:lang w:bidi="fa-IR"/>
        </w:rPr>
        <w:t>.</w:t>
      </w:r>
    </w:p>
    <w:p>
      <w:pPr>
        <w:pStyle w:val="Heading6"/>
        <w:numPr>
          <w:ilvl w:val="5"/>
          <w:numId w:val="1"/>
        </w:numPr>
        <w:rPr/>
      </w:pPr>
      <w:bookmarkStart w:id="77" w:name="__RefHeading___Toc1008196_373438147"/>
      <w:bookmarkStart w:id="78" w:name="_Toc31"/>
      <w:bookmarkEnd w:id="77"/>
      <w:r>
        <w:rPr>
          <w:rtl w:val="true"/>
        </w:rPr>
        <w:t>السادسة</w:t>
      </w:r>
      <w:r>
        <w:rPr>
          <w:rtl w:val="true"/>
        </w:rPr>
        <w:t>:</w:t>
      </w:r>
      <w:r>
        <w:rPr>
          <w:rtl w:val="true"/>
        </w:rPr>
        <w:t>ان المتحصل من مجموع ما ذکرناه هو انه لا یمکن الاخذ</w:t>
      </w:r>
      <w:bookmarkEnd w:id="78"/>
    </w:p>
    <w:p>
      <w:pPr>
        <w:pStyle w:val="BookText"/>
        <w:rPr/>
      </w:pPr>
      <w:r>
        <w:rPr>
          <w:rFonts w:ascii="IRNazanin" w:hAnsi="IRNazanin" w:eastAsia="IRNazanin"/>
          <w:color w:val="111111"/>
          <w:sz w:val="28"/>
          <w:sz w:val="28"/>
          <w:szCs w:val="28"/>
          <w:rtl w:val="true"/>
          <w:lang w:bidi="fa-IR"/>
        </w:rPr>
        <w:t>بهذا القول،</w:t>
      </w:r>
    </w:p>
    <w:p>
      <w:pPr>
        <w:pStyle w:val="BookText"/>
        <w:rPr/>
      </w:pPr>
      <w:r>
        <w:rPr>
          <w:rFonts w:ascii="IRNazanin" w:hAnsi="IRNazanin" w:eastAsia="IRNazanin"/>
          <w:color w:val="111111"/>
          <w:sz w:val="28"/>
          <w:sz w:val="28"/>
          <w:szCs w:val="28"/>
          <w:rtl w:val="true"/>
          <w:lang w:bidi="fa-IR"/>
        </w:rPr>
        <w:t>و انه لا یقوم علی أساس صحیح</w:t>
      </w:r>
      <w:r>
        <w:rPr>
          <w:rFonts w:eastAsia="IRNazanin" w:cs="IRNazanin"/>
          <w:color w:val="111111"/>
          <w:sz w:val="28"/>
          <w:szCs w:val="28"/>
          <w:rtl w:val="true"/>
          <w:lang w:bidi="fa-IR"/>
        </w:rPr>
        <w:t>.</w:t>
      </w:r>
    </w:p>
    <w:p>
      <w:pPr>
        <w:pStyle w:val="Heading6"/>
        <w:numPr>
          <w:ilvl w:val="5"/>
          <w:numId w:val="1"/>
        </w:numPr>
        <w:rPr/>
      </w:pPr>
      <w:bookmarkStart w:id="79" w:name="__RefHeading___Toc1008198_373438147"/>
      <w:bookmarkStart w:id="80" w:name="_Toc32"/>
      <w:bookmarkEnd w:id="79"/>
      <w:r>
        <w:rPr>
          <w:rtl w:val="true"/>
        </w:rPr>
        <w:t>القول الثانی</w:t>
      </w:r>
      <w:bookmarkEnd w:id="80"/>
    </w:p>
    <w:p>
      <w:pPr>
        <w:pStyle w:val="BookText"/>
        <w:rPr/>
      </w:pPr>
      <w:r>
        <w:rPr>
          <w:rFonts w:ascii="IRNazanin" w:hAnsi="IRNazanin" w:eastAsia="IRNazanin"/>
          <w:color w:val="111111"/>
          <w:sz w:val="28"/>
          <w:sz w:val="28"/>
          <w:szCs w:val="28"/>
          <w:rtl w:val="true"/>
          <w:lang w:bidi="fa-IR"/>
        </w:rPr>
        <w:t>تنقطع علاقة المالک عن الارض بعد خرابها اذا کان سبب</w:t>
      </w:r>
    </w:p>
    <w:p>
      <w:pPr>
        <w:pStyle w:val="BookText"/>
        <w:rPr/>
      </w:pPr>
      <w:r>
        <w:rPr>
          <w:rFonts w:ascii="IRNazanin" w:hAnsi="IRNazanin" w:eastAsia="IRNazanin"/>
          <w:color w:val="111111"/>
          <w:sz w:val="28"/>
          <w:sz w:val="28"/>
          <w:szCs w:val="28"/>
          <w:rtl w:val="true"/>
          <w:lang w:bidi="fa-IR"/>
        </w:rPr>
        <w:t>ملکیته عملیة الاحیاء و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سببها الشراء،أو الهبة،أو ما شاکل ذلک فلا تنقطع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التفصیل هو المعروف و المشهور بین الاصحاب،و عن</w:t>
      </w:r>
    </w:p>
    <w:p>
      <w:pPr>
        <w:pStyle w:val="BookText"/>
        <w:rPr/>
      </w:pP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 نفی الخلاف فیه،بل حکی اجماع الفقهاء علیه،و مال الیه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اذا کان السابق قد ملکها بالاحیاء،فلو کان قد ملکها بالشراء،و نحوه لم یزل ملکه عنها اجماعا،علی ما نقله العلامة فی التذکرة عن جمیع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فالاجماع الکاشف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غیر متحقق جزما،بل لم ینقل الاجماع فیها الا العلامة فی التذکرة عن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احد فقهاء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رد الاجماع انه انما حکی عمن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صحیحة الکابلی المتقدمة بما انها تدل علی انقطاع علاقة صاحب الارض عنها بعد خرابها فتکون اخص من صحیحتی سلیمان بن خالد،و معاویة بن وهب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بالاضافة الی صحیحة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فبملاک انها و ان کانت نصا فی بقاء علاقة صاحب الارض بها حتی بعد قیام فرد أخر باحیائها و عمرانها،الا انها مطلقة من ناحیة ان سبب علاقته بها کان هو عملیة الاحیاء،او الشراء أو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صحیحة الکابلی فانها خاص من هذه الناحیة،لاختصاصها بما اذا کان سبب علاقته بالارض عملیة الاحیاء فحسب،فعندئذ نقید اطلاق صحیحة سلیمان بهذه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سبب علاقته بها ان کان هو عملیة الاحیاء و العمران فقد انقطعت عنها نهائیا بعد خرابها و موتها،و ان کان غیرها لم تنقطع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بالاضافة الی صحیحة معاویة بن وهب فایضا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النسبة بینها،و بین صحیحة الکابلی نسبة الخاص و العام،غایة</w:t>
      </w:r>
    </w:p>
    <w:p>
      <w:pPr>
        <w:pStyle w:val="BookText"/>
        <w:rPr/>
      </w:pPr>
      <w:r>
        <w:rPr>
          <w:rFonts w:ascii="IRNazanin" w:hAnsi="IRNazanin" w:eastAsia="IRNazanin"/>
          <w:color w:val="111111"/>
          <w:sz w:val="28"/>
          <w:sz w:val="28"/>
          <w:szCs w:val="28"/>
          <w:rtl w:val="true"/>
          <w:lang w:bidi="fa-IR"/>
        </w:rPr>
        <w:t>الامر ان نسبة صحیحة الکابلی الی صحیحة سلیمان نسبة المخالفة ای المخالفة فی الحکم و المضمون،و الی صحیحة معاویة نسبة الموافقة، بمعنی ان صحیحة معاویة،و صحیحة الکابلی کلتیهما تدل علی انقطاع علاقة صاحب الارض عنها بعد خرابها،و موتها،فلا اختلاف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بینهما انما هو فی الاطلاق و التقیید فحسب،فان صحیحة معاویة و ان کانت تدل علی المضمون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انقطاع علاقة صاحبها عنها بعد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مطلقة من ناحیة ان سبب هذه العلاقة کان عملیة الاحیاء،أو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خاص من هذه الناحیة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بین الاصحاب قدیما و حدیثا و ان کان هو عدم جواز حمل المطلق علی المقید فی موارد کان المقید موافقا للمطلق فی الحکم من ناحیة،و کان الحکم فی طرف المطلق انحلالیا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عدم الفرق بین موارد مخالفة المقید للمطلق فی الحکم، و موارد موافقته له،فکما ان فی الأولی لا بد من حمل المطلق علی المقید، فکذلک فی الثانیة،کما اشرنا الیه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صحیحة الکابلی تصلح ان تکون مقیدة لإطلاق صحیحة معاویة بما إذا کان سبب علاقته بالارض عملیة الاحیاء،لا غیرها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لا مناص من الالتزام بهذا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الفرق بین ما کان سبب علاقة المالک بالارض عملیة الاحیاء،و ما کان سببها الشراء أو</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تنقطع علاقته عنها نهائیا بعد خرابها،و علی الثانی لا تنقطع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ناقد ذکرنا ان صحیحة الکابلی لا تدل بوجه علی انقطاع علاقة صاحب الارض عنها نهائیا بعد خرابها،و کذا صحیحة معاویة،کما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موضوع للجمع المذکور، حتی تکون نتیجته اثبات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ان الصحیحة تدل علی ذلک، الا انا نناقش فی ان النتیجة لیست هی هذا القول بالتفصیل، و ذلک لان مدلول الصحیحة لا یخلو من ان یکون سببیة الاحیاء لعلاقة المحیی بالارض علی مستوی الملک،أو یکون سببیته للعلاقة بها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للصحیحة دلالة علی المفهوم لتکون مقیدة لإطلاق کل من صحیحتی سلیمان،و معاویة،و ذلک لأنها کانت فی مقام بیان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منها الاراضی التی لا رب لها بالفعل سواء أ کانت میتة،أم کانت عامرة،کما اذا کان عمرانها مستمدا من طبیعتها لا من بذل جهد بشری فیها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عمرانها بشریا فهی ملک لمن یقوم بعمارتها قبل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ان تدخل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ذکرنا من أن المراد من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الملکیة الاعتباریة بمعنی الحکم الشرعی،لا الامر التکوینی و لا المعنوی،علی ما حققناه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ملکیته للأراضی ان من یقوم بعملیة احیاء منها فهی تصبح له مع فرض الخراج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العرف لا یفهم من الصحیحة ان فی الملکیة الحاصلة من عملیة الاحیاء خصوصیة لا تتوفر تلک الخصوصیة فی الملکیة الحاصلة من سبب آخر غیرها،و هذا یعنی ان الارتکاز القطعی العرفی قائم علی عدم الفرق بین ما کان سبب ملکیة الارض عملیة الاحیاء،و ما کان سببها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حیث ان ذکر کلمة الاحیاء التی توجب الملک کان متفرعا علی ذکر کلمة الارض فی الصحیحة،فلا یتبادر لدی العرف منها الا کون الصحیحة فی مقام بیان تشریع سببیة عملیة الاحیاء لتملک المحیی للأرض،و انها من احد اسباب الملک،کغیرها من الاسباب له من دون خصوصیة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انه لا یفهم منها ان الملکیة المسببة من هذا السبب تمتاز عن غیرها،بل یفهم منها عرفا انها من احد اسباب الملک، و الارتکاز القطعی قائم علی عدم الفرق بین اصناف الملکیة من هذه الناحیة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ترکها و اخربها فاخذها رجل من المسلمین من بعده فعمرها و احیاها فهو احق بها من الذی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لدی العرف فی ان ذلک من آثار ملکیة الارض المسببة من عملیة الاحیاء،بل الارتکاز المزبور القائم علی عدم الفرق بین اقسام الملک و اصنافه قرینة علی ان ذلک من آثار مطلق ملکیة الارض،سواء أ کانت من جهة عملیة الاحیاء أم کانت من جهة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نحوه،غایة الامر ان مورد الصحیحة</w:t>
      </w:r>
    </w:p>
    <w:p>
      <w:pPr>
        <w:pStyle w:val="BookText"/>
        <w:rPr/>
      </w:pPr>
      <w:r>
        <w:rPr>
          <w:rFonts w:ascii="IRNazanin" w:hAnsi="IRNazanin" w:eastAsia="IRNazanin"/>
          <w:color w:val="111111"/>
          <w:sz w:val="28"/>
          <w:sz w:val="28"/>
          <w:szCs w:val="28"/>
          <w:rtl w:val="true"/>
          <w:lang w:bidi="fa-IR"/>
        </w:rPr>
        <w:t>هو ما کان سبب الملک عملیة الاحیاء،و لا خصوصیة للمورد بعد الارتکاز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فالصحیحة ای صحیحة الکابلی لا تصلح ان تکون مقیدة لإطلاق صحیحة سلیمان بن خالد،و لا لإطلاق صحیحة معاویة بن وهب لتکون النتیجة دعم هذا القول،فاذن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المعارضة بین صحیحة سلیمان بن خالد من جانب،و صحیحتی الکابلی،و معاویة بن وهب من جانب آخر، و سوف یأتی الکلام فی علاج المعارضة بین الجانبین فی ضمن الابحاث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کان الاحیاء موجبا لعلاقة المحیی بالارض علی مستوی الحق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یترتب علی هذا الفرض غیر ما یترتب علی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انه علی فرض کون عملیة الاحیاء توجب علاقة المحیی بالارض علی مستوی الملک لا وجه للتفصیل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بین ما کان الموجب لملکیة الارض عملیة الاحیاء، و ما کان الموجب لملکیتها غیرها کشراء،او ارث،أو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کون عملیة الاحیاء شرعا لا توجب إلا صلة المحیی بالارض علی مستوی الحق فحسب،فلا بد من التفصیل بین کون صلة صاحب الارض بها علی مستوی الملک،و کون صلته بها علی مستوی الحق،فعلی الاول لا تنقطع صلته عنها نهائیا بطرو الخراب، و الموت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بالرغم من ذلک لیس له ان یمنع غیره من القیام باحیائها و عمرانها إذا کان ممتنعا عن ذلک،و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هو باحیائها و استثمارها لم یجز لغیره ان یزاحمه فیه، و لا فرق فی ذلک بین ان یکون سبب ملکیته للأرض عملیة الاحیاء، أو غیرها،ضرورة ان الشرع لا یسمح لأیّ احد احتکار الارض بعد موتها،و خرابها،و اهمالها مهما کان السبب فی حصوله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 من ان الارض التی قام باحیائها و استثمارها فرد اذا کان اصلها مباحا،فاذا ترکها عادت الی ما کانت علیه،و صارت مباحة،کما کانت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العلة فی تملک هذه الارض الاحیاء و 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زالت العلة زال المعلول طبعا،و لا یعقل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 یتم علی القول بکون الاحیاء موجبا لتملک المحیی لرقبة الارض،و ذلک لأن الملک الذی یحصل علیه الفرد و ان کان هو نتیجة الاحیاء،و معلولا له شرعا،الا انک عرفت ان الارتکاز القطعی لدی العرف قائم علی انه لا یدور مداره حدوثا و بقاء،بل الملک ظلّ، و ان زالت علته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علی القول بکون الاحیاء موجبا لعلاقة المحیی بالارض علی مستوی الحق فحسب،کما نشیر الیه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تنقطع صلته عن الارض نهائیا بعروض الخراب،لأن الحق الذی یحصل علیه الفرد بسبب عملیة الاحیاء،بما انه لدی الارتکاز العرفی متقوم بحیاة الارض،فبطبیعة الحال إذا زالت الحیاة عنها سقط حقه بسقوط علته،فلا یعقل بقائه مع سقوطها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الارتکاز هو الفارق بین ما کانت عملیة الاحیاء موجبة لعلاقة المحیی بالارض علی مستوی الملک،و ما کانت موجبة لعلاقته بها علی مستوی الحق،فانه قائم علی عدم سقوط الملک بسقوط الحیاة</w:t>
      </w:r>
    </w:p>
    <w:p>
      <w:pPr>
        <w:pStyle w:val="BookText"/>
        <w:rPr/>
      </w:pPr>
      <w:r>
        <w:rPr>
          <w:rFonts w:ascii="IRNazanin" w:hAnsi="IRNazanin" w:eastAsia="IRNazanin"/>
          <w:color w:val="111111"/>
          <w:sz w:val="28"/>
          <w:sz w:val="28"/>
          <w:szCs w:val="28"/>
          <w:rtl w:val="true"/>
          <w:lang w:bidi="fa-IR"/>
        </w:rPr>
        <w:t>عن الارض باعتبار ان الحیاة بمقتضی هذا الارتکاز جهة تعلیلیة له،لا تقییدیة،فالموضوع للملک انما هو رقبة الارض من دون تقییدها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الحق فالارتکاز المزبور علی العکس،فانه قائم علی سقوط الحق بسقوط الحیاة عنها باعتبار ان الحیاة بمقتضی ذلک الارتکاز جهة تقییدیة له،لا تعلیلیة محضة،</w:t>
      </w:r>
    </w:p>
    <w:p>
      <w:pPr>
        <w:pStyle w:val="BookText"/>
        <w:rPr/>
      </w:pPr>
      <w:r>
        <w:rPr>
          <w:rFonts w:ascii="IRNazanin" w:hAnsi="IRNazanin" w:eastAsia="IRNazanin"/>
          <w:color w:val="111111"/>
          <w:sz w:val="28"/>
          <w:sz w:val="28"/>
          <w:szCs w:val="28"/>
          <w:rtl w:val="true"/>
          <w:lang w:bidi="fa-IR"/>
        </w:rPr>
        <w:t>و علی اساس ذلک فبما ان الارض فی مورد صحیحة الکابلی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فبطبیعة الحال لا یوجب احیائها إلا صلة المحیی بها علی مستوی الحق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افترضنا ان المحیی قد ترک الارض المزبورة،و اخربها فلا محالة سقط حقه عنها نهائیا بسقوط موضوعه،و عندئذ جاز للآخر أن یقوم باحیائها و استثمارها،فاذا قام حصل له الحق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غیر التفصیل المتقدم،فانه تفصیل بین ملکیة الارض بسبب عملیة الاحیاء،و ملکیتها بسبب آخر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هذا التفصیل فهو تفصیل بین ما کانت العلاقة علی مستوی الملک،و ما کانت علی مستوی الحق،و علی الأول لا تنقطع عن الارض بعد خرابها،من دون فرق بین ان یکون سبب تلک العلاقة عملیة الاحیاء،أو اسلام اهلها علیها طوعا،أو شراء،أو نحو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تنقطع عنها بعده نهائیا من دون فرق بین ان یکون سبب هذه العلاقة عملیة الاحیاء،أو الشراء،أو ما شابه ذلک، فان من کانت علاقته بالارض علی مستوی الحق،فشراء تلک الارض منه لا یوجب الا منح المشتری نفس العلاقة التی کانت له،فان حقیقة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نشیر الیه فی ضمن البحوث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هی منح المشتری نفس العلاقة التی کانت للبائع بالمبیع،فان کانت علی مستوی الملک فاصبح المشتری مالکا له،و ان کانت علی مستوی الحق فاصبح ذا حق بالاضافة الیه،و لا یعقل ان تکون علاقة البائع بالمبیع علی مستوی الحق،و لکن علاقة المشتری به بعد الشراء قد اصبحت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هذا التفصیل لا یرجع بالتحلیل الی اساس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 ان السبب البدائی الوحید لعلاقة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تولده فی هذه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بالارض انما هو عملیة الاحیاء و لا یسبقه ای سبب اخر ینتج حقا للإنسان فیها،فاختصاص الفرد بالارض اختصاصا ابتدائیا لا ینشأ الا من عملیة الاحیاء مباشرة،أو بالتسبیب فجمیع اسباب أخر لعلاقة الانسان بالارض اسباب ثانویة،و تنتهی فی نهایة المطاف الی ذلک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بیع الارض سبب لارتباط الارض بالمشتری،و لکن من المعلوم ان سببیته لذلک تتوقف علی ان تکون الارض مرتبطة بالبائع بسبب آخر کشراء،أو نحوه قبل تاریخ هذا البیع زمنیا،و کذا الحال فی الهبة،و الارث،و الصلح،و ما شاکل ذلک الی ان ینتهی فی نهایة الشوط الی السبب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 ان المصادر و الثروات الطبیعیة بشتی انواعها، و اشکالها لم تکن بوضعها الطبیعی داخلة فی نطاق علاقة خاصة لأی فرد،فالسبب الوحید لصلة الفرد بها انما هو انفاق الانسان عملا ایجابیا فی سبیل استثمارها،و استخدامها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استخراج المناجم و المعادن من اعماق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ینتج علاقة المستخرج بالمادة التی یستخرجها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احتطاب الخشب من الغابات هو العمل الذی یوجب ربطه بمن یقوم بهذه العملیة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صید الحیوان النافر،أو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النمل الذی یبرر اختصاص الصائد به اختصاصا ملکیا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الاستیلاء علی اللؤلؤ و المرجان فی اعماق البحار بالغوص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ینتج صلة الغاصّ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اغتراف الماء من النهر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یوجب تملک المغترف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الحجر من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یوجب صلته بمن یقوم بنقله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احیاء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ینتج حقا للمحیی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تملک هذه المصادر و الثروات بملکیة خاصة بدون انفاق عمل فی سبیل استثمارها،و مجرد دخولها فی حدود سیطرة الفرد، و الاستلاء علیها من دون انفاقه عملا ایجابیا فی سبیل استخدامها لا یکون کافیا لتملکها،و العلاقة بها،و سوف یأتی الکلام فی غیر الارض من الثروات الطبیعیة بشکل موسع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فلا یعقل ان تکون علاقة الفرد بالارض التی تنشأ من الاسباب الثانویة کالبیع،و الهبة،و الارث،و نحو ذلک اقوی و اشد من علاقته بها الناشئة من عملیة الاحیاء،رغم انها جمیعا تنتهی فی نهایة المطاف الی تلک العملیة،و الفرض ان هذه الاسباب تتکفل منح نفس هذه العلاقة لغیره،حیث لم تکن هنا علاقة اخری ما عداها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اساس للقول بالتفصیل أی التفصیل بین ما کانت علاقة الفرد بالارض ناشئة من عملیة الاحیاء،و ما کانت ناشئة من سبب</w:t>
      </w:r>
    </w:p>
    <w:p>
      <w:pPr>
        <w:pStyle w:val="BookText"/>
        <w:rPr/>
      </w:pPr>
      <w:r>
        <w:rPr>
          <w:rFonts w:ascii="IRNazanin" w:hAnsi="IRNazanin" w:eastAsia="IRNazanin"/>
          <w:color w:val="111111"/>
          <w:sz w:val="28"/>
          <w:sz w:val="28"/>
          <w:szCs w:val="28"/>
          <w:rtl w:val="true"/>
          <w:lang w:bidi="fa-IR"/>
        </w:rPr>
        <w:t>ثانوی کشراء أو نحوه،فعلی الأول تنقطع علاقته عنها نهائیا بعد خرابها،و علی الثانی لا تنقطع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فی ظروف استثنائیة ان یملک الفرد رقبة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انفاق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هذا التصرف اذا رأی فیه مصلحة،الا انه فرض نادر،و لا طریق لنا الی احراز وقوعه فی الخارج،فلا یمکن ان یکون القول بالتفصیل ناظرا الی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خارج عن محل الکلام،فان محل الکلام انما هو فی ان اختصاص الفرد بالارض لا یمکن بمجرد الاستیلاء،و السیطرة علیها بدون انفاق ای عمل خارجا فی سبیل استثمارها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تملکها بمنح من بیده الامر فلا مانع منه اصلا،و لا کلام فیه، فانه نظیر تملکها بمنح من یکون مالکا لها بملکیة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معاویة بن وهب،فان الارض فی موردها لا تخلو من ان تکون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داخلة فی نطاق ملکة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تؤثر عملیة الاحیاء فی عرقة؟؟؟ المحیی بالارض الا علی مستوی الحق دون الملک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فرض تملک الفرد لرقبة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ان عملیة الاحیاء لا توجب ملکیتها اذ کانت رقبتها داخلة فی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اساس ان یکون قیامه بعملیة الاحیاء متقدما زمنیا علی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فرض انتقالها الیه ممن یکون قائما باحیائها قبل هذا التاریخ،بناء علی ما سنذکره فی ضمن البحوث الآتیة إن شاء اللّه تعالی من ان عملیة الاحیاء اذا کانت فی ارض مباحة توجب الملک عند العقلاء،و اذا کانت فی ملک غیره لا توجب</w:t>
      </w:r>
      <w:bookmarkStart w:id="81" w:name="pg978_9472"/>
    </w:p>
    <w:p>
      <w:pPr>
        <w:pStyle w:val="BookText"/>
        <w:rPr/>
      </w:pPr>
      <w:bookmarkEnd w:id="81"/>
      <w:r>
        <w:rPr>
          <w:rFonts w:ascii="IRNazanin" w:hAnsi="IRNazanin" w:eastAsia="IRNazanin"/>
          <w:color w:val="111111"/>
          <w:sz w:val="28"/>
          <w:sz w:val="28"/>
          <w:szCs w:val="28"/>
          <w:rtl w:val="true"/>
          <w:lang w:bidi="fa-IR"/>
        </w:rPr>
        <w:t>ذلک،و بما ان الارض بعد التشریع المزبور قد أصبحت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توجب عملیة إحیائها الملک للمحیی،و اما قبل هذا التشریع فبما انها کانت مباحة فهی توجب الملک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طرأ علیها الخراب و الموت،و کان مالکها ممتنعا عن القیام باحیائها،فهل یجوز لدی العقلاء أن یقوم غیره باحیائها و استثمارها؟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ذلک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جوازه عندهم أیضا،حیث یظهر منهم أنهم لا یسمحون لأی احد احتکار الارض بعد خرابها،مع حاجة الناس الی استثمارها و الاستفادة منها،کما لا یجوز ذلک لدی الشرع،فما هو ثابت لدی العقلاء،ثابت لدی الشرع أیضا،فلا فرق بینهما من هذه الناحیة،و انما الفرق فی ان عملیة الاحیاء بنظر العقلاء من أحد 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عند الشارع فهی لیست من احد اسباب ذلک، و انما هی سبب لحصول الحق فحسب</w:t>
      </w:r>
      <w:r>
        <w:rPr>
          <w:rFonts w:eastAsia="IRNazanin" w:cs="IRNazanin"/>
          <w:color w:val="111111"/>
          <w:sz w:val="28"/>
          <w:szCs w:val="28"/>
          <w:rtl w:val="true"/>
          <w:lang w:bidi="fa-IR"/>
        </w:rPr>
        <w:t>.</w:t>
      </w:r>
    </w:p>
    <w:p>
      <w:pPr>
        <w:pStyle w:val="Heading6"/>
        <w:numPr>
          <w:ilvl w:val="5"/>
          <w:numId w:val="1"/>
        </w:numPr>
        <w:rPr/>
      </w:pPr>
      <w:bookmarkStart w:id="82" w:name="__RefHeading___Toc1008200_373438147"/>
      <w:bookmarkStart w:id="83" w:name="_Toc33"/>
      <w:bookmarkEnd w:id="82"/>
      <w:r>
        <w:rPr>
          <w:rtl w:val="true"/>
        </w:rPr>
        <w:t>نتیجة هذا البحث عدة نقاط</w:t>
      </w:r>
      <w:bookmarkEnd w:id="83"/>
    </w:p>
    <w:p>
      <w:pPr>
        <w:pStyle w:val="Heading6"/>
        <w:numPr>
          <w:ilvl w:val="5"/>
          <w:numId w:val="1"/>
        </w:numPr>
        <w:rPr/>
      </w:pPr>
      <w:bookmarkStart w:id="84" w:name="__RefHeading___Toc1008202_373438147"/>
      <w:bookmarkStart w:id="85" w:name="_Toc34"/>
      <w:bookmarkEnd w:id="84"/>
      <w:r>
        <w:rPr>
          <w:rtl w:val="true"/>
        </w:rPr>
        <w:t>الاولی</w:t>
      </w:r>
      <w:r>
        <w:rPr>
          <w:rtl w:val="true"/>
        </w:rPr>
        <w:t>:</w:t>
      </w:r>
      <w:r>
        <w:rPr>
          <w:rtl w:val="true"/>
        </w:rPr>
        <w:t>ان الاجماع الذی حکی عن العلامة فی التذکرة لا یصلح</w:t>
      </w:r>
      <w:bookmarkEnd w:id="85"/>
    </w:p>
    <w:p>
      <w:pPr>
        <w:pStyle w:val="BookText"/>
        <w:rPr/>
      </w:pPr>
      <w:r>
        <w:rPr>
          <w:rFonts w:ascii="IRNazanin" w:hAnsi="IRNazanin" w:eastAsia="IRNazanin"/>
          <w:color w:val="111111"/>
          <w:sz w:val="28"/>
          <w:sz w:val="28"/>
          <w:szCs w:val="28"/>
          <w:rtl w:val="true"/>
          <w:lang w:bidi="fa-IR"/>
        </w:rPr>
        <w:t>أن یکون دلیلا علی هذا القول،</w:t>
      </w:r>
    </w:p>
    <w:p>
      <w:pPr>
        <w:pStyle w:val="BookText"/>
        <w:rPr/>
      </w:pPr>
      <w:r>
        <w:rPr>
          <w:rFonts w:ascii="IRNazanin" w:hAnsi="IRNazanin" w:eastAsia="IRNazanin"/>
          <w:color w:val="111111"/>
          <w:sz w:val="28"/>
          <w:sz w:val="28"/>
          <w:szCs w:val="28"/>
          <w:rtl w:val="true"/>
          <w:lang w:bidi="fa-IR"/>
        </w:rPr>
        <w:t>علی تقدیر تسلیم ان الاجماع المنقول حجة،لما عرفت من عدم ثبوته</w:t>
      </w:r>
      <w:r>
        <w:rPr>
          <w:rFonts w:eastAsia="IRNazanin" w:cs="IRNazanin"/>
          <w:color w:val="111111"/>
          <w:sz w:val="28"/>
          <w:szCs w:val="28"/>
          <w:rtl w:val="true"/>
          <w:lang w:bidi="fa-IR"/>
        </w:rPr>
        <w:t>.</w:t>
      </w:r>
    </w:p>
    <w:p>
      <w:pPr>
        <w:pStyle w:val="Heading6"/>
        <w:numPr>
          <w:ilvl w:val="5"/>
          <w:numId w:val="1"/>
        </w:numPr>
        <w:rPr/>
      </w:pPr>
      <w:bookmarkStart w:id="86" w:name="__RefHeading___Toc1008204_373438147"/>
      <w:bookmarkStart w:id="87" w:name="_Toc35"/>
      <w:bookmarkEnd w:id="86"/>
      <w:r>
        <w:rPr>
          <w:rtl w:val="true"/>
        </w:rPr>
        <w:t>الثانیة؛ان القول المزبور و ان کان نتیجة الجمع بین الصحاح</w:t>
      </w:r>
      <w:bookmarkEnd w:id="87"/>
    </w:p>
    <w:p>
      <w:pPr>
        <w:pStyle w:val="BookText"/>
        <w:rPr/>
      </w:pPr>
      <w:r>
        <w:rPr>
          <w:rFonts w:ascii="Amiri" w:hAnsi="Amiri" w:eastAsia="Amiri" w:cs="Amiri"/>
          <w:color w:val="111111"/>
          <w:sz w:val="28"/>
          <w:sz w:val="28"/>
          <w:szCs w:val="28"/>
          <w:rtl w:val="true"/>
          <w:lang w:bidi="ar-SA"/>
        </w:rPr>
        <w:t>المتقدمة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الکابلی،و صحیحة معاویة بن وهب،و صحیحة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بتقیید اطلاق کل من الصحیحتین الاخیرتین بصحیحة الأولی،الا انک عرفت انه لا یمکن الاخذ بهذا الجمع،</w:t>
      </w:r>
      <w:bookmarkStart w:id="88" w:name="pg978_9474"/>
    </w:p>
    <w:p>
      <w:pPr>
        <w:pStyle w:val="BookText"/>
        <w:rPr/>
      </w:pPr>
      <w:bookmarkEnd w:id="88"/>
      <w:r>
        <w:rPr>
          <w:rFonts w:ascii="IRNazanin" w:hAnsi="IRNazanin" w:eastAsia="IRNazanin"/>
          <w:color w:val="111111"/>
          <w:sz w:val="28"/>
          <w:sz w:val="28"/>
          <w:szCs w:val="28"/>
          <w:rtl w:val="true"/>
          <w:lang w:bidi="fa-IR"/>
        </w:rPr>
        <w:t>لا علی القول بکون عملیة الاحیاء موجبة لعلاقة المحیی بالارض علی مستوی الملک،و لا علی القول بکونها موجبة لعلاقته بها علی مستوی الحق فحسب</w:t>
      </w:r>
      <w:r>
        <w:rPr>
          <w:rFonts w:eastAsia="IRNazanin" w:cs="IRNazanin"/>
          <w:color w:val="111111"/>
          <w:sz w:val="28"/>
          <w:szCs w:val="28"/>
          <w:rtl w:val="true"/>
          <w:lang w:bidi="fa-IR"/>
        </w:rPr>
        <w:t>.</w:t>
      </w:r>
    </w:p>
    <w:p>
      <w:pPr>
        <w:pStyle w:val="Heading6"/>
        <w:numPr>
          <w:ilvl w:val="5"/>
          <w:numId w:val="1"/>
        </w:numPr>
        <w:rPr/>
      </w:pPr>
      <w:bookmarkStart w:id="89" w:name="__RefHeading___Toc1008206_373438147"/>
      <w:bookmarkStart w:id="90" w:name="_Toc36"/>
      <w:bookmarkEnd w:id="89"/>
      <w:r>
        <w:rPr>
          <w:rtl w:val="true"/>
        </w:rPr>
        <w:t>الثالثة</w:t>
      </w:r>
      <w:r>
        <w:rPr>
          <w:rtl w:val="true"/>
        </w:rPr>
        <w:t>:</w:t>
      </w:r>
      <w:r>
        <w:rPr>
          <w:rtl w:val="true"/>
        </w:rPr>
        <w:t>ان عملیة الاحیاء لدی العقلاء تؤثر فی الملک و من</w:t>
      </w:r>
      <w:bookmarkEnd w:id="90"/>
    </w:p>
    <w:p>
      <w:pPr>
        <w:pStyle w:val="BookText"/>
        <w:rPr/>
      </w:pPr>
      <w:r>
        <w:rPr>
          <w:rFonts w:ascii="IRNazanin" w:hAnsi="IRNazanin" w:eastAsia="IRNazanin"/>
          <w:color w:val="111111"/>
          <w:sz w:val="28"/>
          <w:sz w:val="28"/>
          <w:szCs w:val="28"/>
          <w:rtl w:val="true"/>
          <w:lang w:bidi="fa-IR"/>
        </w:rPr>
        <w:t>احد اسبابه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عملیة الاحیاء اذا کانت متقدمة زمنیا علی تاریخ نزول آیة الانفال فهی تفید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لدی الشارع فهی بمقتضی النصوص التشریعیة لا تفید الملک،و انما هی تفید الحق فحسب</w:t>
      </w:r>
      <w:r>
        <w:rPr>
          <w:rFonts w:eastAsia="IRNazanin" w:cs="IRNazanin"/>
          <w:color w:val="111111"/>
          <w:sz w:val="28"/>
          <w:szCs w:val="28"/>
          <w:rtl w:val="true"/>
          <w:lang w:bidi="fa-IR"/>
        </w:rPr>
        <w:t>.</w:t>
      </w:r>
    </w:p>
    <w:p>
      <w:pPr>
        <w:pStyle w:val="Heading6"/>
        <w:numPr>
          <w:ilvl w:val="5"/>
          <w:numId w:val="1"/>
        </w:numPr>
        <w:rPr/>
      </w:pPr>
      <w:bookmarkStart w:id="91" w:name="__RefHeading___Toc1008208_373438147"/>
      <w:bookmarkStart w:id="92" w:name="_Toc37"/>
      <w:bookmarkEnd w:id="91"/>
      <w:r>
        <w:rPr>
          <w:rtl w:val="true"/>
        </w:rPr>
        <w:t>الرابعة</w:t>
      </w:r>
      <w:r>
        <w:rPr>
          <w:rtl w:val="true"/>
        </w:rPr>
        <w:t>:</w:t>
      </w:r>
      <w:r>
        <w:rPr>
          <w:rtl w:val="true"/>
        </w:rPr>
        <w:t>ان ما افاده الشهید الثانی</w:t>
      </w:r>
      <w:r>
        <w:rPr>
          <w:rtl w:val="true"/>
        </w:rPr>
        <w:t>(</w:t>
      </w:r>
      <w:r>
        <w:rPr>
          <w:rtl w:val="true"/>
        </w:rPr>
        <w:t>قده</w:t>
      </w:r>
      <w:r>
        <w:rPr>
          <w:rtl w:val="true"/>
        </w:rPr>
        <w:t>)</w:t>
      </w:r>
      <w:r>
        <w:rPr>
          <w:rtl w:val="true"/>
        </w:rPr>
        <w:t>فی المسالک</w:t>
      </w:r>
      <w:r>
        <w:rPr>
          <w:rtl w:val="true"/>
        </w:rPr>
        <w:t>-</w:t>
      </w:r>
      <w:r>
        <w:rPr>
          <w:rtl w:val="true"/>
        </w:rPr>
        <w:t>من ان</w:t>
      </w:r>
      <w:bookmarkEnd w:id="92"/>
    </w:p>
    <w:p>
      <w:pPr>
        <w:pStyle w:val="BookText"/>
        <w:rPr/>
      </w:pPr>
      <w:r>
        <w:rPr>
          <w:rFonts w:ascii="IRNazanin" w:hAnsi="IRNazanin" w:eastAsia="IRNazanin"/>
          <w:color w:val="111111"/>
          <w:sz w:val="28"/>
          <w:sz w:val="28"/>
          <w:szCs w:val="28"/>
          <w:rtl w:val="true"/>
          <w:lang w:bidi="fa-IR"/>
        </w:rPr>
        <w:t>علاقة المحیی بالارض تنقطع عنها بعد خرابها،و عادت الی ما کانت</w:t>
      </w:r>
    </w:p>
    <w:p>
      <w:pPr>
        <w:pStyle w:val="BookText"/>
        <w:rPr/>
      </w:pPr>
      <w:r>
        <w:rPr>
          <w:rFonts w:ascii="IRNazanin" w:hAnsi="IRNazanin" w:eastAsia="IRNazanin"/>
          <w:color w:val="111111"/>
          <w:sz w:val="28"/>
          <w:sz w:val="28"/>
          <w:szCs w:val="28"/>
          <w:rtl w:val="true"/>
          <w:lang w:bidi="fa-IR"/>
        </w:rPr>
        <w:t>علیه من الاباحة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انه لا یتم علی القول بکون الاحیاء منشأ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یتم علی القول بکونه منشأ للحق</w:t>
      </w:r>
      <w:r>
        <w:rPr>
          <w:rFonts w:eastAsia="IRNazanin" w:cs="IRNazanin"/>
          <w:color w:val="111111"/>
          <w:sz w:val="28"/>
          <w:szCs w:val="28"/>
          <w:rtl w:val="true"/>
          <w:lang w:bidi="fa-IR"/>
        </w:rPr>
        <w:t>.</w:t>
      </w:r>
    </w:p>
    <w:p>
      <w:pPr>
        <w:pStyle w:val="Heading6"/>
        <w:numPr>
          <w:ilvl w:val="5"/>
          <w:numId w:val="1"/>
        </w:numPr>
        <w:rPr/>
      </w:pPr>
      <w:bookmarkStart w:id="93" w:name="__RefHeading___Toc1008210_373438147"/>
      <w:bookmarkStart w:id="94" w:name="_Toc38"/>
      <w:bookmarkEnd w:id="93"/>
      <w:r>
        <w:rPr>
          <w:rtl w:val="true"/>
        </w:rPr>
        <w:t>الخامسة</w:t>
      </w:r>
      <w:r>
        <w:rPr>
          <w:rtl w:val="true"/>
        </w:rPr>
        <w:t>:</w:t>
      </w:r>
      <w:r>
        <w:rPr>
          <w:rtl w:val="true"/>
        </w:rPr>
        <w:t>ان القول المذکور لا یرجع فی نفسه الی اساس صحیح</w:t>
      </w:r>
      <w:bookmarkEnd w:id="94"/>
    </w:p>
    <w:p>
      <w:pPr>
        <w:pStyle w:val="BookText"/>
        <w:rPr/>
      </w:pPr>
      <w:r>
        <w:rPr>
          <w:rFonts w:ascii="IRNazanin" w:hAnsi="IRNazanin" w:eastAsia="IRNazanin"/>
          <w:color w:val="111111"/>
          <w:sz w:val="28"/>
          <w:sz w:val="28"/>
          <w:szCs w:val="28"/>
          <w:rtl w:val="true"/>
          <w:lang w:bidi="fa-IR"/>
        </w:rPr>
        <w:t>لما عرفت من ان ملکیة کل ارض تنتهی فی نهایة المطاف الی عملیة الاحیاء و العمارة،فلا یمکن تملک الارض بملکیة خاصة بدون انفاق العمل فی سبیلها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یمکن تملکها بمنح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ظروف خاصة،کما عرفت</w:t>
      </w:r>
    </w:p>
    <w:p>
      <w:pPr>
        <w:pStyle w:val="Heading6"/>
        <w:numPr>
          <w:ilvl w:val="5"/>
          <w:numId w:val="1"/>
        </w:numPr>
        <w:rPr/>
      </w:pPr>
      <w:bookmarkStart w:id="95" w:name="__RefHeading___Toc1008212_373438147"/>
      <w:bookmarkStart w:id="96" w:name="_Toc39"/>
      <w:bookmarkEnd w:id="95"/>
      <w:r>
        <w:rPr>
          <w:rtl w:val="true"/>
        </w:rPr>
        <w:t>القول الثالث</w:t>
      </w:r>
      <w:bookmarkEnd w:id="96"/>
    </w:p>
    <w:p>
      <w:pPr>
        <w:pStyle w:val="BookText"/>
        <w:rPr/>
      </w:pPr>
      <w:r>
        <w:rPr>
          <w:rFonts w:ascii="Amiri" w:hAnsi="Amiri" w:eastAsia="Amiri" w:cs="Amiri"/>
          <w:color w:val="111111"/>
          <w:sz w:val="28"/>
          <w:sz w:val="28"/>
          <w:szCs w:val="28"/>
          <w:rtl w:val="true"/>
          <w:lang w:bidi="ar-SA"/>
        </w:rPr>
        <w:t>لا تنقطع علاقة صاحب الارض عنها بعد خرابها،و انما تنقطع</w:t>
      </w:r>
    </w:p>
    <w:p>
      <w:pPr>
        <w:pStyle w:val="BookText"/>
        <w:rPr/>
      </w:pPr>
      <w:r>
        <w:rPr>
          <w:rFonts w:ascii="IRNazanin" w:hAnsi="IRNazanin" w:eastAsia="IRNazanin"/>
          <w:color w:val="111111"/>
          <w:sz w:val="28"/>
          <w:sz w:val="28"/>
          <w:szCs w:val="28"/>
          <w:rtl w:val="true"/>
          <w:lang w:bidi="fa-IR"/>
        </w:rPr>
        <w:t>علاقته عنها بقیام غیره بعملیة إحیائها،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 عملیة الاحیاء کما توجب تملک المحیی للأرض،کذلک توجب انقطاع علاقة</w:t>
      </w:r>
    </w:p>
    <w:p>
      <w:pPr>
        <w:pStyle w:val="BookText"/>
        <w:rPr/>
      </w:pPr>
      <w:r>
        <w:rPr>
          <w:rFonts w:ascii="IRNazanin" w:hAnsi="IRNazanin" w:eastAsia="IRNazanin"/>
          <w:color w:val="111111"/>
          <w:sz w:val="28"/>
          <w:sz w:val="28"/>
          <w:szCs w:val="28"/>
          <w:rtl w:val="true"/>
          <w:lang w:bidi="fa-IR"/>
        </w:rPr>
        <w:t>صاحبها عنها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هذا القول باطلاق مجموعة من الروایات التی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 قوم احیوا شیئا من الارض او عملوه فهم احق بها و 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 قوم أحیوا شیئا من الارض و عمروها فهم احق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ظاهرة عرفا فی ان عملیة الاحیاء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فی الارض المیتة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 علاقة المحیی بها علی مستوی الملک،و من الطبیعی انها حینئذ تدل بالالتزام علی أن صلة المالک عن ارضه تنقطع نهائیا بقیام غیره باحیائها،حیث انه لا موجب لانقطاعها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منا فی ضمن البحوث السالفة من ان هذه المجموعة،کما انها لا تدل علی ان صلته عن ارضه تنقطع بعد خرابها،کذلک لا تدل علی انها تنقطع بعد قیام غیره باحیائها فکل من الامرین محتمل،اذ کما یحتمل الاول،یحتمل الثانی أیضا، فلا تدل المجموعة الا علی الجامع بینهما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یرد علی الاستدلال بها علی هذا القول ما یرد علی الاستدلال بها علی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التمسک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القول انما یقوم علی اساس جواز التصرف فی الارض الخربة و ان ظلّت رقبتها فی ملک صاحبها بعد خرابها،و علی هذا فلا یکون التمسک بها فی المقام من التمسک بالعام فی الشبهة المصداقیة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نظیر ما فی باب الالتقاط حیث ان للملتقط هناک ان یتملک ما التقطه اذا توفرت شرائط تملکه،رغم انه لا یخرج عن</w:t>
      </w:r>
      <w:bookmarkStart w:id="97" w:name="pg978_9478"/>
    </w:p>
    <w:p>
      <w:pPr>
        <w:pStyle w:val="BookText"/>
        <w:rPr/>
      </w:pPr>
      <w:bookmarkEnd w:id="97"/>
      <w:r>
        <w:rPr>
          <w:rFonts w:ascii="IRNazanin" w:hAnsi="IRNazanin" w:eastAsia="IRNazanin"/>
          <w:color w:val="111111"/>
          <w:sz w:val="28"/>
          <w:sz w:val="28"/>
          <w:szCs w:val="28"/>
          <w:rtl w:val="true"/>
          <w:lang w:bidi="fa-IR"/>
        </w:rPr>
        <w:t>ملک صاحبه بصرف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معاویة بن وهب المتقدمة، بدعوی انها تدل علی تملک المحیی الارض الخربة بالاحیاء،و من الطبیعی ان تملکه الارض بذلک یستلزم خروجها عن ملک صاحبها،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تدل علی ذلک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خروجها عن ملک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بوجه،و انما تدل علی ان المحیی یملک الارض بقیامه باحیائها و اما ان الارض قد خرجت عن ملکه بعد خرابها أو بعد قیام غیره باحیائها فالصحیحة لا تدل علی شیء من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تقدم منافی ضمن البحوث السالفة من المناقشة فی دلالة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یمکن الاستدلال علی هذا القول بصحیحة الکابلی المتقدمة أیضا،لما مرّ بنا من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اتمام هذا القول بدلیل</w:t>
      </w:r>
      <w:r>
        <w:rPr>
          <w:rFonts w:eastAsia="IRNazanin" w:cs="IRNazanin"/>
          <w:color w:val="111111"/>
          <w:sz w:val="28"/>
          <w:szCs w:val="28"/>
          <w:rtl w:val="true"/>
          <w:lang w:bidi="fa-IR"/>
        </w:rPr>
        <w:t>.</w:t>
      </w:r>
    </w:p>
    <w:p>
      <w:pPr>
        <w:pStyle w:val="Heading6"/>
        <w:numPr>
          <w:ilvl w:val="5"/>
          <w:numId w:val="1"/>
        </w:numPr>
        <w:rPr/>
      </w:pPr>
      <w:bookmarkStart w:id="98" w:name="__RefHeading___Toc1008214_373438147"/>
      <w:bookmarkStart w:id="99" w:name="_Toc40"/>
      <w:bookmarkEnd w:id="98"/>
      <w:r>
        <w:rPr>
          <w:rtl w:val="true"/>
        </w:rPr>
        <w:t>القول الرابع</w:t>
      </w:r>
      <w:bookmarkEnd w:id="99"/>
    </w:p>
    <w:p>
      <w:pPr>
        <w:pStyle w:val="BookText"/>
        <w:rPr/>
      </w:pPr>
      <w:r>
        <w:rPr>
          <w:rFonts w:ascii="IRNazanin" w:hAnsi="IRNazanin" w:eastAsia="IRNazanin"/>
          <w:color w:val="111111"/>
          <w:sz w:val="28"/>
          <w:sz w:val="28"/>
          <w:szCs w:val="28"/>
          <w:rtl w:val="true"/>
          <w:lang w:bidi="fa-IR"/>
        </w:rPr>
        <w:t>ان علاقة المحیی بالارض لا تنقطع عنها نهائیا،لا بعد خرابها</w:t>
      </w:r>
    </w:p>
    <w:p>
      <w:pPr>
        <w:pStyle w:val="BookText"/>
        <w:rPr/>
      </w:pPr>
      <w:r>
        <w:rPr>
          <w:rFonts w:ascii="IRNazanin" w:hAnsi="IRNazanin" w:eastAsia="IRNazanin"/>
          <w:color w:val="111111"/>
          <w:sz w:val="28"/>
          <w:sz w:val="28"/>
          <w:szCs w:val="28"/>
          <w:rtl w:val="true"/>
          <w:lang w:bidi="fa-IR"/>
        </w:rPr>
        <w:t>و لا بقیام غیره باحیائها،</w:t>
      </w:r>
    </w:p>
    <w:p>
      <w:pPr>
        <w:pStyle w:val="BookText"/>
        <w:rPr/>
      </w:pPr>
      <w:r>
        <w:rPr>
          <w:rFonts w:ascii="IRNazanin" w:hAnsi="IRNazanin" w:eastAsia="IRNazanin"/>
          <w:color w:val="111111"/>
          <w:sz w:val="28"/>
          <w:sz w:val="28"/>
          <w:szCs w:val="28"/>
          <w:rtl w:val="true"/>
          <w:lang w:bidi="fa-IR"/>
        </w:rPr>
        <w:t>بل هی ظلّت فی ملکه و لا تخرج الا بناقل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و المشهور بین الاصحاب،بل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یعرف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الاستصحاب،فان مقتضاه بقاء الارض فی ملکه و عدم خروجها عنه بطرو الخراب،و لا باحیاء غیره،و لا مانع من التمسک</w:t>
      </w:r>
    </w:p>
    <w:p>
      <w:pPr>
        <w:pStyle w:val="BookText"/>
        <w:rPr/>
      </w:pPr>
      <w:r>
        <w:rPr>
          <w:rFonts w:ascii="IRNazanin" w:hAnsi="IRNazanin" w:eastAsia="IRNazanin"/>
          <w:color w:val="111111"/>
          <w:sz w:val="28"/>
          <w:sz w:val="28"/>
          <w:szCs w:val="28"/>
          <w:rtl w:val="true"/>
          <w:lang w:bidi="fa-IR"/>
        </w:rPr>
        <w:t>به بعد ما سیأتی من عدم تمامیة دلالة الروایات المخالفة له و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یناقش فیه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المقام انما هو فی الموضوع بمعنی انا لا نعلم ان موضوع الملک ذات الارض و الحیاة شرط خارج عنه او ان موضوعه الارض المقیدة بالحیاة فتکون الحیاة قیدا مقوما له و بما اننا لا نحرز احد الامرین فلا نحرز بقاء الموضوع فی ظرف الشک،و من الطبیعی انه مع عدم احرازه لا یمکن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بمقتضی الارتکاز القطعی لدی العرف ان موضوع الملک ذات الارض،و الحیاة و ان کانت صفة طارئة علیها،الا انها شرط خارجی و غیر مقوم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الحیاة و ان کانت سببا لتملک المحیی للأرض و شکلا من اشکالها الا أن مناسبة الحکم و الموضوع هنا کانت بدرجة تقتضی انها جهة تعلیلیة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لها أی دخل فی موضوع الحکم اصلا</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اتحاد القضیة المتیقنة،مع القضیة المشکوک فیها محرز موضوعا و محمولا،و الشک انما هو فی بقاء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موضوع الملک فی القضیة المتیقنة انما هو الامر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الارض المحیاة بما هی محیاة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طبیعی الارض و علیه فبطبیعة الحال ما دامت الارض حیة فقد ظلت فی ملک صاحبها،و إذا ماتت فقد خرجت عن ملکه نهائیا بخروج موضوعه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بنا الآن من ان مناسبة الحکم و الموضوع فی المقام بلغت بدرجة تصبح قرینة لدی العرف علی ان موضوع الملک</w:t>
      </w:r>
    </w:p>
    <w:p>
      <w:pPr>
        <w:pStyle w:val="BookText"/>
        <w:rPr/>
      </w:pPr>
      <w:r>
        <w:rPr>
          <w:rFonts w:ascii="IRNazanin" w:hAnsi="IRNazanin" w:eastAsia="IRNazanin"/>
          <w:color w:val="111111"/>
          <w:sz w:val="28"/>
          <w:sz w:val="28"/>
          <w:szCs w:val="28"/>
          <w:rtl w:val="true"/>
          <w:lang w:bidi="fa-IR"/>
        </w:rPr>
        <w:t>طبیعی الأرض،و الحیاة جهة تعلیلیة صرفة،لا تقییدیة</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محل الکلام لمّا کان فی المقتضی لم یجر الاستصحاب فیه،کما اختاره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الملک و ان کان هو طبیعی الارض،إلا اننا لا نحرز استعداده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للبقاء حتی بعد انقطاع الحیاة عن الارض،و بدون ذلک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عدم الفرق فی جریان الاستصحاب بین موارد الشک فی الرافع،و موارد الشک فی المقتضی،فکما أن الاستصحاب یجری فی الاولی،فکذلک یجری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فی بحث الاصول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لحد الآن من استصحاب بقاء الارض فی ملک صاحبها حتی بعد قیام غیره باحیائها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الارض الخربة فیستخرجها،و یجری انهارها،و یعمرها، و یزرعها،ما ذا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یعرف صاحبها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فلیؤدی الیه حقه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فلیؤدی الیه حقه یدل بوضوح علی بقاء الارض فی ملک صاحبها،و عدم انقطاع علاقته عنها بطرو الخراب و الموت و لا بقیام غیره باحیائها،و إلا فلا یبقی له حق فیها کی یجب علیه ادائه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حمل الصحیحة علی امتناع صاحبها عن القیام بحقها و اهماله لها،کما لا یبعد ان یدعی ظهورها فیه،</w:t>
      </w:r>
    </w:p>
    <w:p>
      <w:pPr>
        <w:pStyle w:val="BookText"/>
        <w:rPr/>
      </w:pPr>
      <w:r>
        <w:rPr>
          <w:rFonts w:ascii="IRNazanin" w:hAnsi="IRNazanin" w:eastAsia="IRNazanin"/>
          <w:color w:val="111111"/>
          <w:sz w:val="28"/>
          <w:sz w:val="28"/>
          <w:szCs w:val="28"/>
          <w:rtl w:val="true"/>
          <w:lang w:bidi="fa-IR"/>
        </w:rPr>
        <w:t>و ذلک لأنه لو لم یکن ممتنعا عن ذلک و مهملا لم یجز لغیره ان یقوم بإحیائها و استثمارها،و الاستفادة منها بدون اذنه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فرض الامتناع عن القیام بذلک و الاهمال فرقبة الارض و إن ظلت فی ملکه،إلا انه بالرغم من هذا جاز لغیره لدی الشرع،و العقلاء ان یقوم باستثمارها و احیائها،فان العقلاء کالشرع لا یسمحون لأی فرد احتکار الارض،علی اساس أن ذلک یضر بالعدالة الاجتماعیة،و ضیق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اطلاق تلک الصحیحة انه لا فرق بین کون سبب ملکیة مالک الأرض عملیة الاحیاء،و کونه غیرها، کشراء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فتدل علی ان علاقة صاحب الارض لا تنقطع عنها أصلا،لا بعد خرابها،و لا بقیام غیره باحیائها،و لو کان سببها عملیة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الصحیحة،فی حد نفسها تدل علی هذا القول،هذا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 هذه الصحیحة بما انه معارض باطلاق صحیحة معاویة بن وهب المتقدمة بالتباین،بملاک أن صحیحة معاویة تدل علی أن علاقة المالک بالأرض تنقطع عنها نهائیا بعد خرابها،أو بعد قیام غیره باحیائها،سواء أ کان منشأ تلک العلاقة عملیة الاحیاء،أم کان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الصحیحة تدل علی عدم انقطاعها بذلک أصلا،فبطبیعة الحال یسقطان معا،فلا تصل النوبة إلی اعمال الترجیح لأحدهما علی الآخر،فان اعمال الترجیح إنما هی فیما إذا لم یکن التعارض بین الروایتین بالاطلاق،و إلا سقط اطلاق کل منهما،باعتبار ان ثبوته یتوقف علی تمامیة مقدمات</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عدم ما یصلح للبیان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 المتصل،و المنفصل، و الفرض ان کلا منهما فیما نحن فیه یصلح بحد نفسه أن یکون بیانا علی الآخر،و معه لا ینعقد الاطلاق لشیء منهما،فاذن لا بد من الرجوع إلی أصل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المقام استصحاب بقاء علاقة المالک بالأرض،و عدم انقطاعها عنها حتی بعد قیام غیره بإحیائها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أن صحیحة سلیمان بن خالد قد سقطت من جهة المعارضة عن الدلالة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المعارضة بینهما و إن کانت بالاطلاق، إلا أن الصحیح عدم الفرق فی الرجوع إلی مرجحات باب التعارض، بین ان تکون المعارضة بین الروایتین بالاطلاق،أو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البیان المنفصل کما لا یمنع عن ظهور الکلام فی مدلوله إذا کان مستندا إلی الوضع،کذلک لا یمنع عن ظهوره فیه إذا کان مستندا إلی الاطلاق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الرجوع إلی المرجحات لحل مشکلة التعارض بین ان تکون المعارضة بین الروایتین بالاطلاق،أو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 البیان المتصل مانع عن انعقاد ظهور الکلام فی معناه رأسا،من دون فرق بین أن یکون ظهوره مستندا إلی الوضع،أو إلی الاطلاق و مقدمات الحکمة،کما انه لا اشکال فی أن البیان المنفصل لا یمنع عن الظهور الوضعی للکلام و إنما هو یمنع عن حجیته و اعتباره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الاشکال و الکلام فی أن البیان المنفصل هل یمنع عن انعقاد</w:t>
      </w:r>
    </w:p>
    <w:p>
      <w:pPr>
        <w:pStyle w:val="BookText"/>
        <w:rPr/>
      </w:pPr>
      <w:r>
        <w:rPr>
          <w:rFonts w:ascii="IRNazanin" w:hAnsi="IRNazanin" w:eastAsia="IRNazanin"/>
          <w:color w:val="111111"/>
          <w:sz w:val="28"/>
          <w:sz w:val="28"/>
          <w:szCs w:val="28"/>
          <w:rtl w:val="true"/>
          <w:lang w:bidi="fa-IR"/>
        </w:rPr>
        <w:t>الظهور الاطلاقی؟فیه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مقدمات الحکمة التی توجب انعقاد هذا الظهور،و إن کان هو عدم البیان،إلا ان المراد منه لا بد ان یکون خصوص البیان المتصل،لوضوح ان المتکلم متی فرغ عن کلامه انعقد ظهوره فی معناه،و لا یتوقف علی ان لا ینصب بیانا فی المستقبل،ضرورة ان عدم البیان المنفصل لیس مما له دخل فی انعقاد ظهور الکلام فی الاطلاق،فان ظهوره فیه إنما یتوقف علی فراغ المتکلم منه،و عدم نصبه قرینة متصلة علی الخلاف،رغم انه کان فی مقام البیان،فاذا کان کذلک انعقد ظهوره فی الاطلاق،و البیان المنفصل لا یمنع عنه أبدا،فان الشیء لا ینقلب عما هو علیه نعم هو یمنع عن حجیته و اعتباره</w:t>
      </w:r>
    </w:p>
    <w:p>
      <w:pPr>
        <w:pStyle w:val="BookText"/>
        <w:rPr/>
      </w:pPr>
      <w:r>
        <w:rPr>
          <w:rFonts w:ascii="IRNazanin" w:hAnsi="IRNazanin" w:eastAsia="IRNazanin"/>
          <w:color w:val="111111"/>
          <w:sz w:val="28"/>
          <w:sz w:val="28"/>
          <w:szCs w:val="28"/>
          <w:rtl w:val="true"/>
          <w:lang w:bidi="fa-IR"/>
        </w:rPr>
        <w:t>هذا إضافة إلی أن عدم البیان المنفصل لو کان جزأ من مقدمات الحکمة لم یمکن إثبات الاطلاق فی شیء من الموارد،و لا نسد باب التمسک بالإطلاق،لفرض ان تمامیة الاطلاق تتوقف علی تمامیة مقدمات الحکمة،و لا یمکن تمامیتها إلا باحراز جمیع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البیان المنفصل فی الواقع،و من الطبیعی ان إحراز هذا الجزء لا یمکن نوعا،و لا سیما فی مطلقات الکتاب و السنة،فان باب احتمال وجود قرینة فی الواقع علی التقیید فیها و لو فی المستقبل مفتوح، و لا یمکن لنا سد هذا الباب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أصالة عدم القرینة لا تجری،لعدم الدلیل علیها،إلا فیما إذا کان هناک ظهور فی مقام الاثبات یقتضی افادة معنی،و احتمل ورود قرینة علی خلافه،ففی مثل ذلک لا مانع من التمسک بها، و إن کان مرجعه لبا إلی التمسک بأصالة الظهور الکاشفة نوعا عن</w:t>
      </w:r>
    </w:p>
    <w:p>
      <w:pPr>
        <w:pStyle w:val="BookText"/>
        <w:rPr/>
      </w:pPr>
      <w:r>
        <w:rPr>
          <w:rFonts w:ascii="IRNazanin" w:hAnsi="IRNazanin" w:eastAsia="IRNazanin"/>
          <w:color w:val="111111"/>
          <w:sz w:val="28"/>
          <w:sz w:val="28"/>
          <w:szCs w:val="28"/>
          <w:rtl w:val="true"/>
          <w:lang w:bidi="fa-IR"/>
        </w:rPr>
        <w:t>مراد المتکلم،فان بناء العقلاء إنما یقوم علی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حجیة أصالة عدم القرینة بحد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تکون کاشفة ما لم یکن فی مقام الاثبات ظهور متحقق،و من الواضح ان اجراء العقلاء هذه الاصالة إنما هو بلحاظ الطریقیة و الکاشفیة عن الواقع نوعا،لا من باب التعبد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ترجع لبا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فبما إنه لا ظهور للکلام فی مرحلة الاثبات یقتضی افادة معنی،بقطع النظر عن مقدمات الحکمة،فلا تجری تلک 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المعارضة بین الروایتین إذا کانت بالاطلاق فهی لا توجب سقوط إطلاقیهما موضوعا، و إنما هی توجب سقوطهما حکما و اعتبارا،رغم ان اصل الظهور الاطلاقی قد ظل بحاله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الرجوع إلی مرجحات باب المعارضة،فان النص الدال علی اعتبار الترجیح فی مقام علاج مشکلة التعارض بین الروایات إنما کان مورده المتعارضتین منها المعتبرتین فی حد أنفسهما،بقطع النظر عن التعارض بینهما،فان ملاک شمول هذا النص لهما،و کونه مرجعا لعلاج المشکلة هو اعتبارهما فی حدّ نفسه من ناحیة،و عدم إمکان العمل عرفا بهما معا لأجل المعارضة من ناحیة أخری، و هذا الملاک موجود فیما نحن فیه،لأن اطلاق کل منهما حجة فی نفسه،بقطع النظر عن الآخر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الرجوع الی النص الوارد فی مقام علاج المعارضة و حلها بالترجیح بین ما کان التعارض بینهما بالظهور الاطلاقی،</w:t>
      </w:r>
    </w:p>
    <w:p>
      <w:pPr>
        <w:pStyle w:val="BookText"/>
        <w:rPr/>
      </w:pPr>
      <w:r>
        <w:rPr>
          <w:rFonts w:ascii="IRNazanin" w:hAnsi="IRNazanin" w:eastAsia="IRNazanin"/>
          <w:color w:val="111111"/>
          <w:sz w:val="28"/>
          <w:sz w:val="28"/>
          <w:szCs w:val="28"/>
          <w:rtl w:val="true"/>
          <w:lang w:bidi="fa-IR"/>
        </w:rPr>
        <w:t>و ما کان بالظهور الوضعی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ان فی المقام لا ترجیح لأحد الاطلاقین بالاضافة الی الاطلاق الآخر کی یقدم علیه،فلا محالة یسقطان معا عن الاعتبار، فتکون النتیجة بالتالی تلک النتیجة المتقدمة،یعنی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النتیجة علی أساس کلا المسلکین فی المسألة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إمکان العمل باطلاق الصحیحتین اما من ناحیة سقوطهما موضوعا،أو من ناحیة سقوطهما حکما و اعتبارا،فاذن لا بد من الرجوع إلی الاستصحاب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افتراض المعارضة بینهما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صحیحة سلیمان بن خالد،و صحیحة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أساس عدم تقیید إطلاق صحیحة سلیمان،بصحیحة الکابلی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افترضنا ان اطلاقها قد قید بتلک الصحیحة باعتبار انها أخص منها موردا،لاختصاصها بما إذا کان الفرد قد ملک الارض بعملیة الاحیاء،و عموم هذه الصحیحة ذلک،و ما إذا کان قد ملکها بسبب أخر کشراء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تقیید إطلاقها تنقلب النسبة بینها،و بین صحیحة معاویة ابن وهب من التباین إلی عموم و خصوص مطلق،حیث ان صحیحة سلیمان بعد التقیید المزبور تصبح أخص من صحیحة معاویة موردا، لاختصاصها بما إذا کان الفرد قد ملک الارض بسبب أخر غیر عملیة الاحیاء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تقیید اطلاق صحیحة معاویة بصحیحة سلیمان فتصبح النتیجة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صحیحة معاویة بما إذا کان الفرد قد ملک الارض بعملیة الاحیاء فحسب،و خروج ما إذا کان ذلک بشراء أو ما شاکله عن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تنتفی المعارضة بینهما بانتفاء موضوعها،لفرض اختصاص کل منهما بموضوع خاص و مورد مخصوص،من دون صلة لإحداهما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صحیحة الکابلی و إن کانت أخص من صحیحة معاویة بن وهب أیضا،إلا انها حیث کانت موافقة لها فی المضمون و المفاد فلا تصلح أن تکون مقیدة لها،فینحصر التقیید بصحیحة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انه لا اطلاق لها من ناحیة ابتلائها بالمعارض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التقیید فرع ثبوت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خاطئ،لما عرفت من أن هذا إنما یتم علی ضوء نظریة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تمامیة الاطلاق للمطلق تتوقف علی عدم البیان علی الخلاف الأعم من المتصل،و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سبق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الالتزام بهذه النظریة،فان تمامیة الاطلاق لا تتوقف علی عدم البیان المنفصل،و إنما تتوقف علی عدم البیان المتصل فحسب،و علیه فلا یکون ابتلاء صحیحة سلیمان مانعا عن تمامیة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الاشکال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فلانا قد ذکرنا سابقا ان صحیحة الکابلی لا تصلح ان تکون مقیدة لإطلاق صحیحة سلیمان،لأن صلاحیتها لذلک انما تقوم علی اساس دلالتها علی ان الحکم المذکور فیها لیس حکما لطبیعی الملک، بل هو لحصة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المسببة من عملیة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انها بضم الارتکاز القطعی العرفی تدل علی ان هذا الحکم حکم لطبیعی الملک،لا لحصة خاصة منه،فحینئذ تکون طرفا لمعارضة صحیحة سلیمان،کصحیحة معاویة،فتسقط عن الاعتبار،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حالها عندئذ حال صحیحة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أنهما معا طرف للمعارضة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الصحاح الثلاث قد سقطت عن الاعتبار من جهة المعارضة،بعد عدم الترجیح لأحد الطرفین علی الطرف الآخر و علیه فلا موضوع للتقیید المزبور،و انقلاب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ان منشأ ملکیة الفرد للأرض ینتهی فی نهایة المطاف إلی عملیة الاحیاء فلا یتصور لها منشأ آخر غیرها فجمیع مناشئ الملک و اسبابه یقع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أیضا ان البیع أو نحوه إنما یتکفل منح نفس علاقة المحیی لغیره فحسب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کان لصحیحة الکابلی ظهور فی الاختصاص،فلا بد من رفع الید عنه بهذه القرینة التی تحکم علی هذا الظهور،فان ملکیة الارض،کما ان فی مورد تلک الصحیحة مستندة الی عملیة الاحیاء، کذلک فی مورد صحیحة سلیمان،غایة الأمر ان استنادها الیها تارة یکون بلا واسطة سبب آخر،و أخری یکون بواسطته،و من الطبیعی ان الواسطة لا تؤثر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الاغماض عن ذلک ان الاشکال المزبور إنما یقوم علی أساس نظریة انقلاب النسبة،فانه علی ضوء هذه النظریة لا مناص لنا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النظریة غیر تامة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الخاص علی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اظهر دلالة من العام لدی العرف،و بهذا الاعتبار یصلح ان یکون قرنیة علی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الملاک لا یتوفر</w:t>
      </w:r>
    </w:p>
    <w:p>
      <w:pPr>
        <w:pStyle w:val="BookText"/>
        <w:rPr/>
      </w:pPr>
      <w:r>
        <w:rPr>
          <w:rFonts w:ascii="IRNazanin" w:hAnsi="IRNazanin" w:eastAsia="IRNazanin"/>
          <w:color w:val="111111"/>
          <w:sz w:val="28"/>
          <w:sz w:val="28"/>
          <w:szCs w:val="28"/>
          <w:rtl w:val="true"/>
          <w:lang w:bidi="fa-IR"/>
        </w:rPr>
        <w:t>فی العام بعد التخصیص،لوضوح ان دلالته لم تصبح اظهر مما کانت علیه قبله،حتی یوجب ذلک تقدیمه علی ما یعارضه بقانون تقدیم الاظهر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باب الظهورات إنما هو الطریقة المتبعة لدی العرف و العقلاء،و من الواضح ان تلک الطریقة إنما هی تقوم علی أساس الکاشفیة و الطریقیة،و حیث ان ترکیز العرف و العقلاء فی الجمع بین الظهورات،و التصرف فیها،و تقدیم بعضها علی بعضها الآخر إنما هو یبتنی علی ضوء نکتة الاظهریة النوعیة، فبطبیعة الحال ان هذه الاظهریة النوعیة إنما هی تتوفر فی الخاص بلحاظ أخصیة ذات مدلوله،لا بلحاظ ما هو المقدار الحجة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ان ذات المدلول عام،ضرورة ان خروج بعض أفراد المدلول و سقوطه عن الحجیة بدلیل خارجی لا یغیر شیئا من درجة ظهوره بالاضافة الی الأفراد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 کونه اظهر و اقوی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الأظهریة النوعیة تتوفر فی الخاص بلحاظ أخصیة ذات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تتوفر فی العام بلحاظ أخصیة ما هو المقدار الحجة منه هو ان الترکیز فی الدلیل الخاص لما کان من البدایة متوجها الی الحکم الخاص،فلأجل ذلک یتشکل لدی العرف الاظهریة النوعیة، و أما العام فبما ان الترکیز فیه لم یکن من البدایة متوجها إلی الحکم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متوجها الی العام الذی کان الخاص فی ضمنه،فلأجل ذلک لا یتشکل الاظهریة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تمام الکلام فی محله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ضوء النظریة القائلة بعدم انقلاب النسبة فلا یمکن تقیید اطلاق صحیحة سلیمان بصحیحة الکابلی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صحیحة سلیمان و إن کانت مطلقة فی حدّ نفسها،إلا إنها من ناحیة ابتلائها بالمعارض قد سقط اطلاقها عن الاعتبار،و من الطبیعی ان مع سقوط اطلاقها بذلک عن الاعتبار لا أثر لتقییده أصلا،لفرض ان المعارضة لا ترتفع به علی أساس هذه النظریة،بل هی ظلت بحالها،و معه لا محالة یکون التقیید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فتقیید إطلاق المطلق بدلیل إنما هو فیما إذا کان المطلق حجة باطلاقه فی نفسه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النظر عن ورود دلیل التقیید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الموجب لذلک إنما هو وجود التنافی بین اطلاق المطلق،و الدلیل المقید،و بعد حمله علیه و تقییده به یرتفع التنافی بینهما،فیظل المطلق حجة فی الباقی،و یخرج عن تحته أفراد 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افترضنا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المطلق لا یکون حجة،لا فی تمام مدلوله الاطلاقی،و لا فی بعضه من جهة المعارضة أو نحوها،فلا معنی لتقییده بدلیل،و لا موضوع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القبیل،فان إطلاق صحیحة سلیمان بما انه قد سقط عن الاعتبار نهائیا من جهة معارضته باطلاق صحیحة معاویة،فلا موضوع لتقییده بصحیحة الکابلی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قدم صحیحة سلیمان علی صحیحة معاویة من جهة الترجیح، فعندئذ لا مانع من تقیید إطلاقها بصحیحة الکابلی،و لکنه خلاف الفرض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المطاف ان هذا التقیید علی ضوء نظریة انقلاب النسبة بمکان من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ضوء نظریة عدم انقلابها فلا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نتیجة الاختلاف بین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إنما هو علی أساس نظریة المشهور فی مسألة الاحیاء القائلة بکون عملیته تمنح علاقة للمحیی بالارض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أساس ما قویناه من انها إنما تمنحه العلاقة بها علی مستوی الحق فحسب،فلا موضوع لها،فانه علی ضوء ذلک لا معارضة بین صحیحة سلیمان،و صحیحة معاویة،و لا بین صحیحة سلیمان، و صحیحة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مفاد الجمیع واحد و هو ان عملیة الاحیاء إذا کانت فی أرض کانت رقبتها داخلة فی نطاق ملکیة غیر المحیی لا توجب إلا الاختصاص بها علی مستوی الحق،دون الملک،و سوف نشیر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صحیحة سلیمان بن خالد،و صحیحة معاویة ابن وهب عموم مطلق ابتداء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النظر عن القول بانقلاب النسبة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موضوع صحیحة سلیمان مجرد کون الارض خربة،و قد زال عمرانها،و من الطبیعی ان هذا العنوان أعم من کون الخراب مستندا الی اهمال صاحب الارض،و امتناعه عن القیام بحقها،و موضوع صحیحة معاویة ما إذا کان الخراب مستندا إلی اهمال صاحب الارض و امتناعه عن القیام باحیائها،فتکون أخص مطلقا من صحیحة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التخصیص تکون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صاحب الارض بأرضه تنقطع بسبب الخراب،إذا کان مستندا الی اهماله و امتناعه عن القیام بحقها،و لا تنقطع إذا لم یکن مستندا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اختصاص صحیحة معاویة بما إذا کان الخراب مستندا</w:t>
      </w:r>
    </w:p>
    <w:p>
      <w:pPr>
        <w:pStyle w:val="BookText"/>
        <w:rPr/>
      </w:pPr>
      <w:r>
        <w:rPr>
          <w:rFonts w:ascii="IRNazanin" w:hAnsi="IRNazanin" w:eastAsia="IRNazanin"/>
          <w:color w:val="111111"/>
          <w:sz w:val="28"/>
          <w:sz w:val="28"/>
          <w:szCs w:val="28"/>
          <w:rtl w:val="true"/>
          <w:lang w:bidi="fa-IR"/>
        </w:rPr>
        <w:t>الی اهمال صاحب الارض و امتناعه عن القیام بحقها،فان ما یوجب توهم اختصاصها بذلک لیس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 عنها و ترکها و أخربها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یدل علی ذلک،لأن مجرد غیاب صاحبها عنها و ترکها المؤدی الی خرابها لا یستلزم ان یکون ذلک من ناحیة اهماله و امتناعه عن القیام بحقها،فانه کما یمکن ان یکون من ناحیة الاهمال و الامتناع،یمکن ان یکون من ناحیة عدم توفر فرصة کافیة لدیه للرجوع إلیها و القیام بحقها،و لو لمانع خارجی،بحیث متی ارتفع المانع قام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ان یکون غیابه عنها بقوة قاهرة،لا باختیاره،بحیث متی ارتفعت تلک القوة القاهرة رجع و قام باحیائها و استثمارها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مجرد اسناد الغیاب الیه،و کذا الخراب لا یدل علی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الصحیحتین نسبة التباین،لا عموم و خصوص مطلق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علی فرض تسلیم ان النسبة بینهما عموم مطلق،الا 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النتیجة بعد التخصیص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صاحب الارض بارضه تنقطع بسبب الخراب،اذا کان مستندا الی اهماله و امتناعه عن القیام بحقها،و لا تنقطع اذا لم یکن مستندا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اتمامه بدلیل،و ذلک لما عرفت سابقا من ان صحیحة معاویة لا تدل بوجه علی انقطاع علاقة المالک عن ارضه بعد خرابها و ان کان مستندا الی اهماله و امتناعه و انما تدل علی ان علاقته بها لا تبقی بعد قیام غیره باحیائها،اما انها انقطعت بسبب ذلک،او بسبب الخراب فالصحیحة لا تدل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هو النتیجة المترتبة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عملیة الاحیاء انما توجب علاقة المحیی بالارض علی مستوی الملک،اذا کان خراب الارض مستندا الی اهمال صاحبها و امتناعه عن القیام بحقها،و لا توجب ذلک اذا لم یکن خرابها مستندا الی ذلک،و تدل علی الاول صحیحة معاویة، و علی الثانی صحیحة سلیمان</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ذلک لو تم فانما یتم علی ضوء نظریة المشهور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عملیة الاحیاء تنتج صلة المحیی بالارض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ضوء ما ذکرناه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نتیجتها لیست الا صلة المحیی بها علی مستوی الحق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یتم،اذ علی هذا فلا موضوع للتخصیص المزبور،حیث انه یقوم علی اساس التنافی بین صحیحة معاویة،و صحیحة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تنافی بینهما اصلا،فان صحیحة معاویة بعد رفع الید عن ظهورها فی ان عملیة الاحیاء توجب الملک للمحیی و حملها علی انها توجب الحق له،دون الملک،بقرینة خارجیة، لا تنافی صحیحة سلیمان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مضمون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عملیة الاحیاء لا تمنح الا علاقة المحیی بالأرض علی مستوی الحق فحسب،دون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اشرنا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البحوث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هذا الحق متقوم بحیاة الارض و عمرانها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زالت زال بزوال موضوعه، فلا یعقل بقائه بعد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یفرق بین ان یکون زوالها باهمال صاحب الحق و امتناعه عن القیام بحقها،او لا یکون بذلک،</w:t>
      </w:r>
      <w:bookmarkStart w:id="100" w:name="pg978_9507"/>
    </w:p>
    <w:p>
      <w:pPr>
        <w:pStyle w:val="BookText"/>
        <w:rPr/>
      </w:pPr>
      <w:bookmarkEnd w:id="100"/>
      <w:r>
        <w:rPr>
          <w:rFonts w:ascii="IRNazanin" w:hAnsi="IRNazanin" w:eastAsia="IRNazanin"/>
          <w:color w:val="111111"/>
          <w:sz w:val="28"/>
          <w:sz w:val="28"/>
          <w:szCs w:val="28"/>
          <w:rtl w:val="true"/>
          <w:lang w:bidi="fa-IR"/>
        </w:rPr>
        <w:t>فصحیحة معاویة علی تقدیر تسلیم اختصاص موردها بما اذا کان خرابها مستندا الی اهمال صاحبها و امتناعه عن القیام باحیائها،الا انه لا موضوعیة لذلک الاختصاص و لا تدل الصحیحة حینئذ علی ان جواز القیام باحیاء الارض خاص بهذه الصورة بعد ما علمنا من الخارج انه یعم غیرها أیضا</w:t>
      </w:r>
      <w:r>
        <w:rPr>
          <w:rFonts w:eastAsia="IRNazanin" w:cs="IRNazanin"/>
          <w:color w:val="111111"/>
          <w:sz w:val="28"/>
          <w:szCs w:val="28"/>
          <w:rtl w:val="true"/>
          <w:lang w:bidi="fa-IR"/>
        </w:rPr>
        <w:t>.</w:t>
      </w:r>
    </w:p>
    <w:p>
      <w:pPr>
        <w:pStyle w:val="Heading6"/>
        <w:numPr>
          <w:ilvl w:val="5"/>
          <w:numId w:val="1"/>
        </w:numPr>
        <w:rPr/>
      </w:pPr>
      <w:bookmarkStart w:id="101" w:name="__RefHeading___Toc1008216_373438147"/>
      <w:bookmarkStart w:id="102" w:name="_Toc41"/>
      <w:bookmarkEnd w:id="101"/>
      <w:r>
        <w:rPr>
          <w:rtl w:val="true"/>
        </w:rPr>
        <w:t>نتیجة هذا البحث عدة خطوط</w:t>
      </w:r>
      <w:bookmarkEnd w:id="102"/>
    </w:p>
    <w:p>
      <w:pPr>
        <w:pStyle w:val="Heading6"/>
        <w:numPr>
          <w:ilvl w:val="5"/>
          <w:numId w:val="1"/>
        </w:numPr>
        <w:rPr/>
      </w:pPr>
      <w:bookmarkStart w:id="103" w:name="__RefHeading___Toc1008218_373438147"/>
      <w:bookmarkStart w:id="104" w:name="_Toc42"/>
      <w:bookmarkEnd w:id="103"/>
      <w:r>
        <w:rPr>
          <w:rtl w:val="true"/>
        </w:rPr>
        <w:t>الأول</w:t>
      </w:r>
      <w:r>
        <w:rPr>
          <w:rtl w:val="true"/>
        </w:rPr>
        <w:t>:</w:t>
      </w:r>
      <w:r>
        <w:rPr>
          <w:rtl w:val="true"/>
        </w:rPr>
        <w:t>ان علاقة المالک عن ارضه لا تنقطع نهائیا،</w:t>
      </w:r>
      <w:bookmarkEnd w:id="104"/>
    </w:p>
    <w:p>
      <w:pPr>
        <w:pStyle w:val="BookText"/>
        <w:rPr/>
      </w:pPr>
      <w:r>
        <w:rPr>
          <w:rFonts w:ascii="IRNazanin" w:hAnsi="IRNazanin" w:eastAsia="IRNazanin"/>
          <w:color w:val="111111"/>
          <w:sz w:val="28"/>
          <w:sz w:val="28"/>
          <w:szCs w:val="28"/>
          <w:rtl w:val="true"/>
          <w:lang w:bidi="fa-IR"/>
        </w:rPr>
        <w:t>لا بعد خرابها حتی فیما اذا کان الخراب مستندا الی إهمال صاحبها و امتناعه عن القیام بحقها،و لا بعد قیام غیره باحیائها و عمارتها،و ذلک للاستصحاب،و عدم دلیل علی خلافه</w:t>
      </w:r>
      <w:r>
        <w:rPr>
          <w:rFonts w:eastAsia="IRNazanin" w:cs="IRNazanin"/>
          <w:color w:val="111111"/>
          <w:sz w:val="28"/>
          <w:szCs w:val="28"/>
          <w:rtl w:val="true"/>
          <w:lang w:bidi="fa-IR"/>
        </w:rPr>
        <w:t>.</w:t>
      </w:r>
    </w:p>
    <w:p>
      <w:pPr>
        <w:pStyle w:val="Heading6"/>
        <w:numPr>
          <w:ilvl w:val="5"/>
          <w:numId w:val="1"/>
        </w:numPr>
        <w:rPr/>
      </w:pPr>
      <w:bookmarkStart w:id="105" w:name="__RefHeading___Toc1008220_373438147"/>
      <w:bookmarkStart w:id="106" w:name="_Toc43"/>
      <w:bookmarkEnd w:id="105"/>
      <w:r>
        <w:rPr>
          <w:rtl w:val="true"/>
        </w:rPr>
        <w:t>الثانی</w:t>
      </w:r>
      <w:r>
        <w:rPr>
          <w:rtl w:val="true"/>
        </w:rPr>
        <w:t>:</w:t>
      </w:r>
      <w:r>
        <w:rPr>
          <w:rtl w:val="true"/>
        </w:rPr>
        <w:t>ان المناقشة فی هذا الاستصحاب،تارة بان الموضوع</w:t>
      </w:r>
      <w:bookmarkEnd w:id="106"/>
    </w:p>
    <w:p>
      <w:pPr>
        <w:pStyle w:val="BookText"/>
        <w:rPr/>
      </w:pPr>
      <w:r>
        <w:rPr>
          <w:rFonts w:ascii="IRNazanin" w:hAnsi="IRNazanin" w:eastAsia="IRNazanin"/>
          <w:color w:val="111111"/>
          <w:sz w:val="28"/>
          <w:sz w:val="28"/>
          <w:szCs w:val="28"/>
          <w:rtl w:val="true"/>
          <w:lang w:bidi="fa-IR"/>
        </w:rPr>
        <w:t>غیر محرز،و مع عدم احرازه لا یجری الاستصحاب،</w:t>
      </w:r>
    </w:p>
    <w:p>
      <w:pPr>
        <w:pStyle w:val="BookText"/>
        <w:rPr/>
      </w:pPr>
      <w:r>
        <w:rPr>
          <w:rFonts w:ascii="IRNazanin" w:hAnsi="IRNazanin" w:eastAsia="IRNazanin"/>
          <w:color w:val="111111"/>
          <w:sz w:val="28"/>
          <w:sz w:val="28"/>
          <w:szCs w:val="28"/>
          <w:rtl w:val="true"/>
          <w:lang w:bidi="fa-IR"/>
        </w:rPr>
        <w:t>و اخری بان الشک فی مورده شک فی المقتضی،لا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نقد هذه المناقشة بشکل موسع</w:t>
      </w:r>
      <w:r>
        <w:rPr>
          <w:rFonts w:eastAsia="IRNazanin" w:cs="IRNazanin"/>
          <w:color w:val="111111"/>
          <w:sz w:val="28"/>
          <w:szCs w:val="28"/>
          <w:rtl w:val="true"/>
          <w:lang w:bidi="fa-IR"/>
        </w:rPr>
        <w:t>.</w:t>
      </w:r>
    </w:p>
    <w:p>
      <w:pPr>
        <w:pStyle w:val="Heading6"/>
        <w:numPr>
          <w:ilvl w:val="5"/>
          <w:numId w:val="1"/>
        </w:numPr>
        <w:rPr/>
      </w:pPr>
      <w:bookmarkStart w:id="107" w:name="__RefHeading___Toc1008222_373438147"/>
      <w:bookmarkStart w:id="108" w:name="_Toc44"/>
      <w:bookmarkEnd w:id="107"/>
      <w:r>
        <w:rPr>
          <w:rtl w:val="true"/>
        </w:rPr>
        <w:t>الثالث</w:t>
      </w:r>
      <w:r>
        <w:rPr>
          <w:rtl w:val="true"/>
        </w:rPr>
        <w:t>:</w:t>
      </w:r>
      <w:r>
        <w:rPr>
          <w:rtl w:val="true"/>
        </w:rPr>
        <w:t>ان ما قیل</w:t>
      </w:r>
      <w:r>
        <w:rPr>
          <w:rtl w:val="true"/>
        </w:rPr>
        <w:t>:-</w:t>
      </w:r>
      <w:r>
        <w:rPr>
          <w:rtl w:val="true"/>
        </w:rPr>
        <w:t>من ان صحیحة سلیمان بما انها</w:t>
      </w:r>
      <w:bookmarkEnd w:id="108"/>
    </w:p>
    <w:p>
      <w:pPr>
        <w:pStyle w:val="BookText"/>
        <w:rPr/>
      </w:pPr>
      <w:r>
        <w:rPr>
          <w:rFonts w:ascii="IRNazanin" w:hAnsi="IRNazanin" w:eastAsia="IRNazanin"/>
          <w:color w:val="111111"/>
          <w:sz w:val="28"/>
          <w:sz w:val="28"/>
          <w:szCs w:val="28"/>
          <w:rtl w:val="true"/>
          <w:lang w:bidi="fa-IR"/>
        </w:rPr>
        <w:t>معارضة بصحیحة معاویة بالتباین و کانت المعارضة بینهما بالاطلاق</w:t>
      </w:r>
    </w:p>
    <w:p>
      <w:pPr>
        <w:pStyle w:val="BookText"/>
        <w:rPr/>
      </w:pPr>
      <w:r>
        <w:rPr>
          <w:rFonts w:ascii="Amiri" w:hAnsi="Amiri" w:eastAsia="Amiri" w:cs="Amiri"/>
          <w:color w:val="111111"/>
          <w:sz w:val="28"/>
          <w:sz w:val="28"/>
          <w:szCs w:val="28"/>
          <w:rtl w:val="true"/>
          <w:lang w:bidi="ar-SA"/>
        </w:rPr>
        <w:t>فلا محالة تسقطان معا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تصل النوبة الی اعمال قواعد باب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ذلک یقوم علی اساس أن تمامیة اطلاق المطلق تتوقف علی عدم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 من المتصل،و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خطأ ذلک،و ان تمامیة الاطلاق لا تتوقف علی عدم البیان المنفصل و انما تتوقف علی عدم البیان المتصل،و علیه فلا مانع من الرجوع</w:t>
      </w:r>
      <w:bookmarkStart w:id="109" w:name="pg978_9509"/>
    </w:p>
    <w:p>
      <w:pPr>
        <w:pStyle w:val="BookText"/>
        <w:rPr/>
      </w:pPr>
      <w:bookmarkEnd w:id="109"/>
      <w:r>
        <w:rPr>
          <w:rFonts w:ascii="IRNazanin" w:hAnsi="IRNazanin" w:eastAsia="IRNazanin"/>
          <w:color w:val="111111"/>
          <w:sz w:val="28"/>
          <w:sz w:val="28"/>
          <w:szCs w:val="28"/>
          <w:rtl w:val="true"/>
          <w:lang w:bidi="fa-IR"/>
        </w:rPr>
        <w:t>الی قواعد باب المعارضة اذا کان هناک ترجیح،و بما انه لا ترجیح فی المقام فتسقطان معا عن الاعتبار،فیرجع الی الاستصحاب</w:t>
      </w:r>
      <w:r>
        <w:rPr>
          <w:rFonts w:eastAsia="IRNazanin" w:cs="IRNazanin"/>
          <w:color w:val="111111"/>
          <w:sz w:val="28"/>
          <w:szCs w:val="28"/>
          <w:rtl w:val="true"/>
          <w:lang w:bidi="fa-IR"/>
        </w:rPr>
        <w:t>.</w:t>
      </w:r>
    </w:p>
    <w:p>
      <w:pPr>
        <w:pStyle w:val="Heading6"/>
        <w:numPr>
          <w:ilvl w:val="5"/>
          <w:numId w:val="1"/>
        </w:numPr>
        <w:rPr/>
      </w:pPr>
      <w:bookmarkStart w:id="110" w:name="__RefHeading___Toc1008224_373438147"/>
      <w:bookmarkStart w:id="111" w:name="_Toc45"/>
      <w:bookmarkEnd w:id="110"/>
      <w:r>
        <w:rPr>
          <w:rtl w:val="true"/>
        </w:rPr>
        <w:t>الرابع</w:t>
      </w:r>
      <w:r>
        <w:rPr>
          <w:rtl w:val="true"/>
        </w:rPr>
        <w:t>:</w:t>
      </w:r>
      <w:r>
        <w:rPr>
          <w:rtl w:val="true"/>
        </w:rPr>
        <w:t>قد تقدم ان صحیحة الکابلی لا تصلح ان تکون مقیدة</w:t>
      </w:r>
      <w:bookmarkEnd w:id="111"/>
    </w:p>
    <w:p>
      <w:pPr>
        <w:pStyle w:val="BookText"/>
        <w:rPr/>
      </w:pPr>
      <w:r>
        <w:rPr>
          <w:rFonts w:ascii="IRNazanin" w:hAnsi="IRNazanin" w:eastAsia="IRNazanin"/>
          <w:color w:val="111111"/>
          <w:sz w:val="28"/>
          <w:sz w:val="28"/>
          <w:szCs w:val="28"/>
          <w:rtl w:val="true"/>
          <w:lang w:bidi="fa-IR"/>
        </w:rPr>
        <w:t>لإطلاق صحیحة سلیمان،</w:t>
      </w:r>
    </w:p>
    <w:p>
      <w:pPr>
        <w:pStyle w:val="BookText"/>
        <w:rPr/>
      </w:pPr>
      <w:r>
        <w:rPr>
          <w:rFonts w:ascii="IRNazanin" w:hAnsi="IRNazanin" w:eastAsia="IRNazanin"/>
          <w:color w:val="111111"/>
          <w:sz w:val="28"/>
          <w:sz w:val="28"/>
          <w:szCs w:val="28"/>
          <w:rtl w:val="true"/>
          <w:lang w:bidi="fa-IR"/>
        </w:rPr>
        <w:t>و لا لصحیحة معاویة حتی علی القول بکون عملیة الاحیاء تؤثر فی ملکیة الارض للمحیی</w:t>
      </w:r>
      <w:r>
        <w:rPr>
          <w:rFonts w:eastAsia="IRNazanin" w:cs="IRNazanin"/>
          <w:color w:val="111111"/>
          <w:sz w:val="28"/>
          <w:szCs w:val="28"/>
          <w:rtl w:val="true"/>
          <w:lang w:bidi="fa-IR"/>
        </w:rPr>
        <w:t>.</w:t>
      </w:r>
    </w:p>
    <w:p>
      <w:pPr>
        <w:pStyle w:val="Heading6"/>
        <w:numPr>
          <w:ilvl w:val="5"/>
          <w:numId w:val="1"/>
        </w:numPr>
        <w:rPr/>
      </w:pPr>
      <w:bookmarkStart w:id="112" w:name="__RefHeading___Toc1008226_373438147"/>
      <w:bookmarkStart w:id="113" w:name="_Toc46"/>
      <w:bookmarkEnd w:id="112"/>
      <w:r>
        <w:rPr>
          <w:rtl w:val="true"/>
        </w:rPr>
        <w:t>الخامس</w:t>
      </w:r>
      <w:r>
        <w:rPr>
          <w:rtl w:val="true"/>
        </w:rPr>
        <w:t>:</w:t>
      </w:r>
      <w:r>
        <w:rPr>
          <w:rtl w:val="true"/>
        </w:rPr>
        <w:t>ان ما قیل</w:t>
      </w:r>
      <w:r>
        <w:rPr>
          <w:rtl w:val="true"/>
        </w:rPr>
        <w:t>:-</w:t>
      </w:r>
      <w:r>
        <w:rPr>
          <w:rtl w:val="true"/>
        </w:rPr>
        <w:t>من إنه لا معارضة بین صحیحة سلیمان،</w:t>
      </w:r>
      <w:bookmarkEnd w:id="113"/>
    </w:p>
    <w:p>
      <w:pPr>
        <w:pStyle w:val="BookText"/>
        <w:rPr/>
      </w:pPr>
      <w:r>
        <w:rPr>
          <w:rFonts w:ascii="IRNazanin" w:hAnsi="IRNazanin" w:eastAsia="IRNazanin"/>
          <w:color w:val="111111"/>
          <w:sz w:val="28"/>
          <w:sz w:val="28"/>
          <w:szCs w:val="28"/>
          <w:rtl w:val="true"/>
          <w:lang w:bidi="fa-IR"/>
        </w:rPr>
        <w:t>و صحیحة معاویة علی أساس نظریة انقلاب النسبة،</w:t>
      </w:r>
    </w:p>
    <w:p>
      <w:pPr>
        <w:pStyle w:val="BookText"/>
        <w:rPr/>
      </w:pPr>
      <w:r>
        <w:rPr>
          <w:rFonts w:ascii="IRNazanin" w:hAnsi="IRNazanin" w:eastAsia="IRNazanin"/>
          <w:color w:val="111111"/>
          <w:sz w:val="28"/>
          <w:sz w:val="28"/>
          <w:szCs w:val="28"/>
          <w:rtl w:val="true"/>
          <w:lang w:bidi="fa-IR"/>
        </w:rPr>
        <w:t>فانه بعد تقیید اطلاق صحیحة سلیمان بصحیحة الکابلی تنقلب النسبة بینها،و بین صحیحة معاویة من التباین الی عموم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 صحیحة الکابلی لا تصلح ان تکون مقیدة لإطلاق صحیحة سلیمان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انها تصلح لذلک فلا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بانقلاب النسبة من ناحیة أخری</w:t>
      </w:r>
      <w:r>
        <w:rPr>
          <w:rFonts w:eastAsia="IRNazanin" w:cs="IRNazanin"/>
          <w:color w:val="111111"/>
          <w:sz w:val="28"/>
          <w:szCs w:val="28"/>
          <w:rtl w:val="true"/>
          <w:lang w:bidi="fa-IR"/>
        </w:rPr>
        <w:t>.</w:t>
      </w:r>
    </w:p>
    <w:p>
      <w:pPr>
        <w:pStyle w:val="Heading6"/>
        <w:numPr>
          <w:ilvl w:val="5"/>
          <w:numId w:val="1"/>
        </w:numPr>
        <w:rPr/>
      </w:pPr>
      <w:bookmarkStart w:id="114" w:name="__RefHeading___Toc1008228_373438147"/>
      <w:bookmarkStart w:id="115" w:name="_Toc47"/>
      <w:bookmarkEnd w:id="114"/>
      <w:r>
        <w:rPr>
          <w:rtl w:val="true"/>
        </w:rPr>
        <w:t>السادس</w:t>
      </w:r>
      <w:r>
        <w:rPr>
          <w:rtl w:val="true"/>
        </w:rPr>
        <w:t>:</w:t>
      </w:r>
      <w:r>
        <w:rPr>
          <w:rtl w:val="true"/>
        </w:rPr>
        <w:t>ان ما قیل</w:t>
      </w:r>
      <w:r>
        <w:rPr>
          <w:rtl w:val="true"/>
        </w:rPr>
        <w:t>:-</w:t>
      </w:r>
      <w:r>
        <w:rPr>
          <w:rtl w:val="true"/>
        </w:rPr>
        <w:t>من ان النسبة بین صحیحة سلیمان،</w:t>
      </w:r>
      <w:bookmarkEnd w:id="115"/>
    </w:p>
    <w:p>
      <w:pPr>
        <w:pStyle w:val="BookText"/>
        <w:rPr/>
      </w:pPr>
      <w:r>
        <w:rPr>
          <w:rFonts w:ascii="IRNazanin" w:hAnsi="IRNazanin" w:eastAsia="IRNazanin"/>
          <w:color w:val="111111"/>
          <w:sz w:val="28"/>
          <w:sz w:val="28"/>
          <w:szCs w:val="28"/>
          <w:rtl w:val="true"/>
          <w:lang w:bidi="fa-IR"/>
        </w:rPr>
        <w:t>و صحیحة معاویة عموم مطلق بحد نفسهما،</w:t>
      </w:r>
    </w:p>
    <w:p>
      <w:pPr>
        <w:pStyle w:val="BookText"/>
        <w:rPr/>
      </w:pPr>
      <w:r>
        <w:rPr>
          <w:rFonts w:ascii="IRNazanin" w:hAnsi="IRNazanin" w:eastAsia="IRNazanin"/>
          <w:color w:val="111111"/>
          <w:sz w:val="28"/>
          <w:sz w:val="28"/>
          <w:szCs w:val="28"/>
          <w:rtl w:val="true"/>
          <w:lang w:bidi="fa-IR"/>
        </w:rPr>
        <w:t>لا بلحاظ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سبق ان الأمر لیس کذلک،و إن النسبة بینهما التباین</w:t>
      </w:r>
      <w:r>
        <w:rPr>
          <w:rFonts w:eastAsia="IRNazanin" w:cs="IRNazanin"/>
          <w:color w:val="111111"/>
          <w:sz w:val="28"/>
          <w:szCs w:val="28"/>
          <w:rtl w:val="true"/>
          <w:lang w:bidi="fa-IR"/>
        </w:rPr>
        <w:t>.</w:t>
      </w:r>
    </w:p>
    <w:p>
      <w:pPr>
        <w:pStyle w:val="Heading6"/>
        <w:numPr>
          <w:ilvl w:val="5"/>
          <w:numId w:val="1"/>
        </w:numPr>
        <w:rPr/>
      </w:pPr>
      <w:bookmarkStart w:id="116" w:name="__RefHeading___Toc1008230_373438147"/>
      <w:bookmarkStart w:id="117" w:name="_Toc48"/>
      <w:bookmarkEnd w:id="116"/>
      <w:r>
        <w:rPr>
          <w:rtl w:val="true"/>
        </w:rPr>
        <w:t>السابع</w:t>
      </w:r>
      <w:r>
        <w:rPr>
          <w:rtl w:val="true"/>
        </w:rPr>
        <w:t>:</w:t>
      </w:r>
      <w:r>
        <w:rPr>
          <w:rtl w:val="true"/>
        </w:rPr>
        <w:t>ان هذه البحوث بأجمعها تقوم علی أساس نظریة المشهور</w:t>
      </w:r>
      <w:bookmarkEnd w:id="117"/>
    </w:p>
    <w:p>
      <w:pPr>
        <w:pStyle w:val="BookText"/>
        <w:rPr/>
      </w:pPr>
      <w:r>
        <w:rPr>
          <w:rFonts w:ascii="IRNazanin" w:hAnsi="IRNazanin" w:eastAsia="IRNazanin"/>
          <w:color w:val="111111"/>
          <w:sz w:val="28"/>
          <w:sz w:val="28"/>
          <w:szCs w:val="28"/>
          <w:rtl w:val="true"/>
          <w:lang w:bidi="fa-IR"/>
        </w:rPr>
        <w:t>القائلة بأن عملیة الاحیاء توجب علاقة المحیی بالارض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قویناه من انها إنما توجب علاقته بها علی مستوی الحق فحسب،دون الملک،فلا مجال لها،اذ علی هذا لا تنافی بین هذه المجموعة من الروایات،فان التنافی و التعارض،و انقلاب النسبة،و عدم انقلابها کلها مبنی علی فرض دلالتها علی الملک،کما عرفت بشکل موسع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 w:name="__RefHeading___Toc1008232_373438147"/>
      <w:bookmarkStart w:id="119" w:name="_Toc49"/>
      <w:bookmarkEnd w:id="118"/>
      <w:r>
        <w:rPr>
          <w:rtl w:val="true"/>
        </w:rPr>
        <w:t>الثامن</w:t>
      </w:r>
      <w:r>
        <w:rPr>
          <w:rtl w:val="true"/>
        </w:rPr>
        <w:t>:</w:t>
      </w:r>
      <w:r>
        <w:rPr>
          <w:rtl w:val="true"/>
        </w:rPr>
        <w:t>انه بناء علی ما قویناه من أن علاقة المحیی بالارض إنما هی علی مستوی الحق فحسب دون الملک،</w:t>
      </w:r>
      <w:bookmarkStart w:id="120" w:name="pg978_9511"/>
      <w:bookmarkEnd w:id="119"/>
    </w:p>
    <w:p>
      <w:pPr>
        <w:pStyle w:val="BookText"/>
        <w:rPr/>
      </w:pPr>
      <w:bookmarkEnd w:id="120"/>
      <w:r>
        <w:rPr>
          <w:rFonts w:ascii="IRNazanin" w:hAnsi="IRNazanin" w:eastAsia="IRNazanin"/>
          <w:color w:val="111111"/>
          <w:sz w:val="28"/>
          <w:sz w:val="28"/>
          <w:szCs w:val="28"/>
          <w:rtl w:val="true"/>
          <w:lang w:bidi="fa-IR"/>
        </w:rPr>
        <w:t>فهی تنقطع نهائیا بعد خرابها،سواء أ کان الخراب مستندا إلی الاهمال و الامتناع عن القیام بحقها،أم لم یکن مستندا إلی ذلک</w:t>
      </w:r>
      <w:r>
        <w:rPr>
          <w:rFonts w:eastAsia="IRNazanin" w:cs="IRNazanin"/>
          <w:color w:val="111111"/>
          <w:sz w:val="28"/>
          <w:szCs w:val="28"/>
          <w:rtl w:val="true"/>
          <w:lang w:bidi="fa-IR"/>
        </w:rPr>
        <w:t>.</w:t>
      </w:r>
    </w:p>
    <w:p>
      <w:pPr>
        <w:pStyle w:val="Heading6"/>
        <w:numPr>
          <w:ilvl w:val="5"/>
          <w:numId w:val="1"/>
        </w:numPr>
        <w:rPr/>
      </w:pPr>
      <w:bookmarkStart w:id="121" w:name="__RefHeading___Toc1008234_373438147"/>
      <w:bookmarkStart w:id="122" w:name="_Toc50"/>
      <w:bookmarkEnd w:id="121"/>
      <w:r>
        <w:rPr>
          <w:rtl w:val="true"/>
        </w:rPr>
        <w:t>الاعراض</w:t>
      </w:r>
      <w:bookmarkEnd w:id="122"/>
    </w:p>
    <w:p>
      <w:pPr>
        <w:pStyle w:val="BookText"/>
        <w:rPr/>
      </w:pPr>
      <w:r>
        <w:rPr>
          <w:rFonts w:ascii="IRNazanin" w:hAnsi="IRNazanin" w:eastAsia="IRNazanin"/>
          <w:color w:val="111111"/>
          <w:sz w:val="28"/>
          <w:sz w:val="28"/>
          <w:szCs w:val="28"/>
          <w:rtl w:val="true"/>
          <w:lang w:bidi="fa-IR"/>
        </w:rPr>
        <w:t>هل یوجب انقطاع علاقة</w:t>
      </w:r>
    </w:p>
    <w:p>
      <w:pPr>
        <w:pStyle w:val="BookText"/>
        <w:rPr/>
      </w:pPr>
      <w:r>
        <w:rPr>
          <w:rFonts w:ascii="IRNazanin" w:hAnsi="IRNazanin" w:eastAsia="IRNazanin"/>
          <w:color w:val="111111"/>
          <w:sz w:val="28"/>
          <w:sz w:val="28"/>
          <w:szCs w:val="28"/>
          <w:rtl w:val="true"/>
          <w:lang w:bidi="fa-IR"/>
        </w:rPr>
        <w:t>المالک عن ماله؟</w:t>
      </w:r>
    </w:p>
    <w:p>
      <w:pPr>
        <w:pStyle w:val="BookText"/>
        <w:rPr/>
      </w:pPr>
      <w:r>
        <w:rPr>
          <w:rFonts w:ascii="IRNazanin" w:hAnsi="IRNazanin" w:eastAsia="IRNazanin"/>
          <w:color w:val="111111"/>
          <w:sz w:val="28"/>
          <w:sz w:val="28"/>
          <w:szCs w:val="28"/>
          <w:rtl w:val="true"/>
          <w:lang w:bidi="fa-IR"/>
        </w:rPr>
        <w:t>لا شبهة فیما إذا أعرض المالک عن ارضه و ترکها فی جواز قیام غیره باحیائها و استثمارها،و إنما الکلام فی ان علاقته بها هل تنقطع بذلک نهائیا و تصبح کالمباحات الأصلیة،أو انها ظلت بحالها،و إن کان یجوز لغیره التصرف فیها وضعا و تکلیفا،نظرا الی أن الاعراض بحد نفسه یتضمن الرخصة فی التصرف بها لغیره؟فیه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علی ما نسب الیهم هو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الی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قوة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فیه ان الارتکاز القطعی قائم لدی العرف و العقلاء علی ان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مورد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اعراض صاحبها عنها تصبح من المباحات،و یرون ان نسبة صاحبها الیها کنسبة غیره الیها فی حدّ سواء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علاقته بها تنقطع بذلک نهائیا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کالأجنبی،و هذا هو ملاک جواز تصرف غیره فیها،لا الترخیص الضمنی من صاحبها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الارتکاز القطعی هو المنشأ لقیام السیرة من العقلاء علی اباحة التصرف فیها،لا الترخیص المذکور</w:t>
      </w:r>
      <w:r>
        <w:rPr>
          <w:rFonts w:eastAsia="IRNazanin" w:cs="IRNazanin"/>
          <w:color w:val="111111"/>
          <w:sz w:val="28"/>
          <w:szCs w:val="28"/>
          <w:rtl w:val="true"/>
          <w:lang w:bidi="fa-IR"/>
        </w:rPr>
        <w:t>.</w:t>
      </w:r>
      <w:bookmarkStart w:id="123" w:name="pg978_9513"/>
    </w:p>
    <w:p>
      <w:pPr>
        <w:pStyle w:val="BookText"/>
        <w:rPr/>
      </w:pPr>
      <w:bookmarkEnd w:id="123"/>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التصرف فیها باحیاء و استثمار فحسب لا یصلح ان یکون دلیلا علی انقطاع علاقة المالک عن أرضه،حیث قد عرفت انه لازم اعم بالاضافة الیه،بل الدلیل علیه إنما هو ذلک الارتکاز القطعی لدی العرف و العقلاء الممتد زمنیا الی عصور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الامضاء حیث لم یرد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عنه،و من هنا لا یترتبون العقلاء علیها آثار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ذلک صحیحة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مالا أو بعیرا فی فلاة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کلّت و قامت، و سیّبها صاحبها مما لم یتبعه،فأخذها غیره،فأقام علیها و انفق نفقته حتی احیاها من الکلال و من الموت،فهی له،و لا سبیل له علیها، و إنما هی مثل الشیء المباح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مثل الشیء المباح علة لنفی السبیل و هذه العلة تنسجم مع ما ذکرناه من ان علاقة المالک عن ماله تنقطع بأعراضه و یصبح کالمباح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الارتکاز المزبور بضم هذه الصحیحة دلیل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أوردناه فی المقام الأول</w:t>
      </w:r>
      <w:r>
        <w:rPr>
          <w:rFonts w:eastAsia="IRNazanin" w:cs="IRNazanin"/>
          <w:color w:val="111111"/>
          <w:sz w:val="28"/>
          <w:szCs w:val="28"/>
          <w:rtl w:val="true"/>
          <w:lang w:bidi="fa-IR"/>
        </w:rPr>
        <w:t>.</w:t>
      </w:r>
    </w:p>
    <w:p>
      <w:pPr>
        <w:pStyle w:val="Heading6"/>
        <w:numPr>
          <w:ilvl w:val="5"/>
          <w:numId w:val="1"/>
        </w:numPr>
        <w:rPr/>
      </w:pPr>
      <w:bookmarkStart w:id="124" w:name="__RefHeading___Toc1008236_373438147"/>
      <w:bookmarkStart w:id="125" w:name="_Toc51"/>
      <w:bookmarkEnd w:id="124"/>
      <w:r>
        <w:rPr>
          <w:rtl w:val="true"/>
        </w:rPr>
        <w:t>و أما المقام الثانی و هو ما إذا کان السبب لعلاقة المالک بالارض</w:t>
      </w:r>
      <w:bookmarkEnd w:id="125"/>
    </w:p>
    <w:p>
      <w:pPr>
        <w:pStyle w:val="BookText"/>
        <w:rPr/>
      </w:pPr>
      <w:r>
        <w:rPr>
          <w:rFonts w:ascii="IRNazanin" w:hAnsi="IRNazanin" w:eastAsia="IRNazanin"/>
          <w:color w:val="111111"/>
          <w:sz w:val="28"/>
          <w:sz w:val="28"/>
          <w:szCs w:val="28"/>
          <w:rtl w:val="true"/>
          <w:lang w:bidi="fa-IR"/>
        </w:rPr>
        <w:t>غیر عملیة الاحیاء،</w:t>
      </w:r>
    </w:p>
    <w:p>
      <w:pPr>
        <w:pStyle w:val="BookText"/>
        <w:rPr/>
      </w:pPr>
      <w:r>
        <w:rPr>
          <w:rFonts w:ascii="IRNazanin" w:hAnsi="IRNazanin" w:eastAsia="IRNazanin"/>
          <w:color w:val="111111"/>
          <w:sz w:val="28"/>
          <w:sz w:val="28"/>
          <w:szCs w:val="28"/>
          <w:rtl w:val="true"/>
          <w:lang w:bidi="fa-IR"/>
        </w:rPr>
        <w:t>کشراء أو ارث أو نحو ذلک،فقد نسب الی المشهور انها لا تنقطع عنها بعد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سببها عملیة الاحیاء،فهی تنقطع بذلک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تقدم الکلام فی ذلک فی ضمن الابحاث السالفة بشکل موسع و قلنا هناک انه لا فرق بینهما فی ذلک اصلا</w:t>
      </w:r>
      <w:r>
        <w:rPr>
          <w:rFonts w:eastAsia="IRNazanin" w:cs="IRNazanin"/>
          <w:color w:val="111111"/>
          <w:sz w:val="28"/>
          <w:szCs w:val="28"/>
          <w:rtl w:val="true"/>
          <w:lang w:bidi="fa-IR"/>
        </w:rPr>
        <w:t>.</w:t>
      </w:r>
      <w:bookmarkStart w:id="126" w:name="pg978_9515"/>
    </w:p>
    <w:p>
      <w:pPr>
        <w:pStyle w:val="Heading4"/>
        <w:numPr>
          <w:ilvl w:val="3"/>
          <w:numId w:val="1"/>
        </w:numPr>
        <w:rPr/>
      </w:pPr>
      <w:bookmarkStart w:id="127" w:name="__RefHeading___Toc1008238_373438147"/>
      <w:bookmarkStart w:id="128" w:name="_Toc52"/>
      <w:bookmarkEnd w:id="126"/>
      <w:bookmarkEnd w:id="127"/>
      <w:r>
        <w:rPr>
          <w:rtl w:val="true"/>
        </w:rPr>
        <w:t>النقطة الثالثة</w:t>
      </w:r>
      <w:bookmarkEnd w:id="128"/>
    </w:p>
    <w:p>
      <w:pPr>
        <w:pStyle w:val="Heading5"/>
        <w:numPr>
          <w:ilvl w:val="4"/>
          <w:numId w:val="1"/>
        </w:numPr>
        <w:rPr/>
      </w:pPr>
      <w:bookmarkStart w:id="129" w:name="__RefHeading___Toc1008240_373438147"/>
      <w:bookmarkStart w:id="130" w:name="_Toc53"/>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هل ان قیام الفرد بعملیة الاحیاء و العمارة فی الارض الخربة</w:t>
      </w:r>
    </w:p>
    <w:p>
      <w:pPr>
        <w:pStyle w:val="BookText"/>
        <w:rPr/>
      </w:pPr>
      <w:r>
        <w:rPr>
          <w:rFonts w:ascii="IRNazanin" w:hAnsi="IRNazanin" w:eastAsia="IRNazanin"/>
          <w:color w:val="111111"/>
          <w:sz w:val="28"/>
          <w:sz w:val="28"/>
          <w:szCs w:val="28"/>
          <w:rtl w:val="true"/>
          <w:lang w:bidi="fa-IR"/>
        </w:rPr>
        <w:t>یوجب انقطاع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نهائیا،أو لا یوجب ذلک</w:t>
      </w:r>
    </w:p>
    <w:p>
      <w:pPr>
        <w:pStyle w:val="BookText"/>
        <w:rPr/>
      </w:pPr>
      <w:r>
        <w:rPr>
          <w:rFonts w:ascii="IRNazanin" w:hAnsi="IRNazanin" w:eastAsia="IRNazanin"/>
          <w:color w:val="111111"/>
          <w:sz w:val="28"/>
          <w:sz w:val="28"/>
          <w:szCs w:val="28"/>
          <w:rtl w:val="true"/>
          <w:lang w:bidi="fa-IR"/>
        </w:rPr>
        <w:t>و انما یوجب علاقة المحیی بها علی مستوی الحق فحسب،مع بقاء رقبة الارض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قدیما و حدیثا هو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هذا القول بمجموعة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الشراء من ارض الیهود،و النصاری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الارض أو عملوه،فهم احق بها و هی لهم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مضمرة إلا أن الاضمار من مثل زرارة غیر مضر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الفضلاء عن أبی جعفر و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مواتا فهو له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غرس شجرا أو حفر وادیا بدیا لم یسبقه الیه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أحیی أرضا میتة فهی له،قضاء من اللّه و رسوله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معاویة بن وهب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ظاهرة فی ملکیة الارض لمن یقوم بعمارتها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نحن و هذه المجموعة من الروایات لم یکن مناص من الالتزام بسببیة الاحیاء لملکیة الارض للمحیی،کما هو کذلک عند العقلاء بقطع النظر عن الشرع،إلا أن فی مقابلها ثلاث روایات،و قد صرح فیها بعدم خروج الارض عن ملک صاحبها بالقیام بعملیة الاحیاء و العمارة،و دخولها فی ملک من یقوم بهذه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أبی خالد الکابلی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یورثها من یشاء من عباده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کلها لنا،فمن أحیا أرضا من المسلمین فلیعمرها، و لیؤد خراجها الی الامام من اهل بیتی،و له ما أکل منها،فان ترکها و اخربها،فأخذها رجل من المسلمین من بعده،فعمرها و أحیاها،فهو احق بها من الذی ترکها،فلیؤد خراجها الی الامام من أهل بیتی،و له ما أکل منها،حتی یظهر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بالسیف،فیحویها و یمنعها و یخرجها منها،کما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منعها،إلا ما کان فی أیدی شیعتنا،فانه یقاطعهم علی ما فی أیدیهم،و یترک الارض فی أیدیهم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نتضمن عدة نقاط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بتمامها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ان هذه الملکیة حکم شرعی،لا امر تکوینی،و لا معنوی، و ذکرنا انه لا مناص من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قید المحیی فیها بکونه من المسلمین،و سیأتی الکلام من هذه الناحیة فی ضمن الابحاث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الخراج فی هذه الصحیحة علی من یقوم بعملیة الاحیاء تفریعا علی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هذه النقطة تنص علی ان عملیة الاحیاء فی ارض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تملک المحیی لرقبتها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هی توجب کونه احق فی التصرف بها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مقتضی لفرض الخراج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الخاص الذی حصل للمحیی فی الارض علی أساس قیامه باحیائها إنما هو یرتبط بالارض ما دامت حیة،فاذا انقطعت الحیاة عنها بترکها انقطع حقه عنها نهائیا،فاذا قام غیره باحیائها ثانیا حصل له الحق فیها علی أساس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النقطة تدل بوضوح علی ان رقبة الارض قد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بالسیف أخذ الارض التی فی أیدی غیر الشیعة،و یترک الارض التی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نص فی بقاء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بالارض،و عدم انقطاع علاقته عنها بقیام غیره باحیائها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سلیمان بن خالد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الارض الخربة،فیستخرجها و یجری انهارها و یعمرها و یزرعها ما ذا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یعرف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فلیؤدی الیه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فلیؤدی الیه حقه نص فی ان علاقة صاحب الارض لا تنقطع عن أرضه نهائیا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یبق حق 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من أهل</w:t>
      </w:r>
    </w:p>
    <w:p>
      <w:pPr>
        <w:pStyle w:val="BookText"/>
        <w:rPr/>
      </w:pPr>
      <w:r>
        <w:rPr>
          <w:rFonts w:ascii="IRNazanin" w:hAnsi="IRNazanin" w:eastAsia="IRNazanin"/>
          <w:color w:val="111111"/>
          <w:sz w:val="28"/>
          <w:sz w:val="28"/>
          <w:szCs w:val="28"/>
          <w:rtl w:val="true"/>
          <w:lang w:bidi="fa-IR"/>
        </w:rPr>
        <w:t>الجبل،یسئل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أخذ ارضا مما ترکها أهلها،فعمرها و کری انهارها،و بنی فیها بیوتا،و غرس فیها نخلا شجرا،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من المؤمنین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طسقها یؤدیها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الهدنة فاذا 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فلیوطن نفسه علی ان تؤخذ منه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ذیلها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بقاء الارض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تنقطع علاقته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نهائیا بقیام غیره باحیائها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 هذه المجموعة التی هی روایات ثلاث بما انها نص فی ان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تنقطع عن رقبة الارض بقیام غیره بعملیة احیائها و استثمارها،فبطبیعة الحال تتقدم علی المجموعة السابقة التی هی ظاهرة فی ان عملیة الاحیاء توجب تملک المحیی لرقبة الارض،فان النص یتقدم علی الظاهر،بل لو لم تکن نصا فلا شبهة فی انها اظهر من تلک المجموعة،و الاظهر یتقدم لدی العرف علی الظاهر،فلا 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رفع الید عن ظهور تلک المجموعة،و حملها علی ان العلاقة التی توجبها عملیة الاحیاء للمحیی بالارض انما هی علی مستوی الحق فحسب،دون الملک،بقرینة هذه المجموعة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 فی ضمن البحوث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هذا القول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بان عملیة الاحیاء توجب صلة المحیی بالارض علی مستوی الحق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هذا القول الی جماعة من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شیخ الطائفة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المبسوط فی بحث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السید محمد من آل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المسالک،بل حکی هذا القول فیه عن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المحقق فی کتابه الشرائع فی بحث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أنا حاضر عن رجل أحیا ارضا مواتا فکری فیها نهرا، و بنی فیها بیوتا و غرس نخلا و شجرا،فقال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له،و له أجر بیوتها، و علیه فیها العشر فیما سقت السماء او سیل وادی او عین،و علیه فیما سقت الدوالی و الغرب نصف العشر </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انها نص فی ان صلة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بالارض تنقطع عنها نهائیا بقیام غیره باحیائها و السیطرة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نص فی نفی الخراج بقرینة الاقتصار فیها علی ذکر الزکاة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بطبیعة الحال تقع المعارضة بین هذه الصحیحة،و الصحاح الثلاث المتقدمة،باعتبار ان هذه الصحیحة نص فی ان عملیة الاحیاء توجب علاقة المحیی بالارض علی مستوی الملک،و انقطاع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نهائیا،و تلک الصحاح نص فی انها لا توجب الا علاقة المحیی بها علی مستوی الحق،و بما انه لا مرجح لتلک الصحاح علیها،فلا یمکن الاخذ بها،و طرح صحیحة عبد اللّه بن سنان، فاذن لا محالة تسقطان معا،و بعد سقوطهما کذلک لا مانع من الرجوع الی المجموعة المتقدمة من الروایات الظاهرة فی ان عملیة الاحیاء توجب الملک،و ذلک لان المانع من الاخذ بظاهر تلک</w:t>
      </w:r>
    </w:p>
    <w:p>
      <w:pPr>
        <w:pStyle w:val="BookText"/>
        <w:rPr/>
      </w:pPr>
      <w:r>
        <w:rPr>
          <w:rFonts w:ascii="IRNazanin" w:hAnsi="IRNazanin" w:eastAsia="IRNazanin"/>
          <w:color w:val="111111"/>
          <w:sz w:val="28"/>
          <w:sz w:val="28"/>
          <w:szCs w:val="28"/>
          <w:rtl w:val="true"/>
          <w:lang w:bidi="fa-IR"/>
        </w:rPr>
        <w:t>المجموعة انما هو الصحاح المزبورة،فاذا افترض سقوطها بالمعارضة لم تصلح للمانعیة عن الاخذ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اذا کان فی المسألة عام و خاص،و فرضنا ان الخاص قد سقط عن الاعتبار،اما من ناحیة ابتلائه بالمعارض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ناحیة أخری،فعندئذ لا مانع من الرجوع الی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هذه القاعدة لا تختص بالعام أو المطلق،بل هی قاعدة سیالة فی کل دلیل کانت دلیلیته فی طول دلیل آخر، لا فی عرضه،کالظاهر بالاضافة الی النص،او الاظهر،فانه لا یکون حجة فی عرضه،و انما تکون حجیته فی طول حجیة ذلک،و ان کانت النسبة بینهما تباینا او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افترض ان النص أو الاظهر قد سقط عن الحجیة من ناحیة ابتلائه بالمعارض،او نحوه فلا مانع من الاخذ بالظاهر و العمل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القبیل،فان المانع عن الاخذ بظهور تلک المجموعة انما هو الصحاح الثلاث،فاذا افترض انها سقطت عن الاعتبار من جهة المعارضة فلا مانع من الاخذ بظهورها،حیث انها لا تصلح ان تکون طرفا للمعارضة کالصحاح،باعتبار انها لا تکون حجة فی عرضها،و انما هی تصلح ان تکون مرجعا بعد سقوط الصحاح کالعام الفوقی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فی غایة الصحة و المتانة،و لا إشکال عند الاصحاب فیها،لا نظریا،و لا عملیا فی ابواب الفقه الا ان ما نحن فیه لیس من صغری تلک الکبری،و ذلک لان صحیحة</w:t>
      </w:r>
    </w:p>
    <w:p>
      <w:pPr>
        <w:pStyle w:val="BookText"/>
        <w:rPr/>
      </w:pPr>
      <w:r>
        <w:rPr>
          <w:rFonts w:ascii="IRNazanin" w:hAnsi="IRNazanin" w:eastAsia="IRNazanin"/>
          <w:color w:val="111111"/>
          <w:sz w:val="28"/>
          <w:sz w:val="28"/>
          <w:szCs w:val="28"/>
          <w:rtl w:val="true"/>
          <w:lang w:bidi="fa-IR"/>
        </w:rPr>
        <w:t>عبد اللّه بن سنان لا تصلح ان تکون طرفا للمعارضة مع الصحاح الثلاث المتقدمة،لوضوح ان الصحیحة لیست نصا فی مدلولها،بل و لا اظهر من الروایات المتقدمة،ضرورة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التعبیر فیهما علی مستوی واحد،و من المعلوم ان المتفاهم العرفی من مثل هذا التعبیر لیس ازید من الظهور فی الاختصاص علی مستوی الملک،کما ان دلالة الصحیحة علی عدم وجوب الخراج لا تتعدی عن الظهور الاطلاقی الناشی من السکوت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الصحیحة بما انها کانت فی مقام البیان، و مع ذلک قد اقتصرت علی وجوب الزکاة،و سکتت عن وجوب الخراج،فیحصل لها ظهور عرفی فی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الظهور لیس بأقوی من سائر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هذه الصحیحة فی سببیة الاحیاء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بأقوی من ظهور الروایات المتقدمة فی ذلک فضلا عن کونها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بینها،و بین تلک الروایات من هذه الناحیة،فکما أن تلک الروایات لا یمکن ان تتعارض مع الصحاح الثلاث المتقدمة،فکذلک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سلمنا أن الروایات المتقدمة نص فی کون عملیة الاحیاء سبب لتملک المحیی للأرض،فحینئذ تقع المعارضة بینها و بین الصحاح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عندئذ ترجیح تلک الروایات علی الصحاح المزبورة؟ فیه وجهان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ترجیحها علیها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الصحاح الثلاث المذکورة و ان کانت تامة دلالة و سندا،الا انها من ناحیة اعراض الاصحاب عنها و عدم عملهم بها، قد سقطت عن الحجیة و الاعتبار،فلا یمکن العمل بها،فتبقی تلک الروایات حینئذ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القول بتملک المحیی لرقبة الارض بالاحیاء و الاستثمار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اعراض المشهور عن تلک الصحاح غیر ثابت،بل الثابت خلافه،حیث قد عرفت ان الشیخ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المبسوط قد افتی بمضمون هذه الصحاح،و کذا السید محمد من آل بحر العلوم،و یظهر من بعض الاخر أیضا الذهاب الی ذلک کما تقدم و بالرغم من ذلک فکیف یمکن دعوی الاعراض عنها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تسالم الاصحاب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 الخراج و الطسق علی المتصرفین فی تلک الاراضی و المستثمرین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ناحیة خروج الارض عن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دخولها فی نطاق ملکیة من یقوم باحیائها و استثمارها،بل انما هو من ناحیة مجموعة من النصوص التی جاءت بلسان تحلیل الارض لمن شملهم التحلیل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کانت الارض داخلة فی نطاق الملکیة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لها مالک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من یقوم باستثمارها ان یؤدی الی صاحبها حقه،باعتبار ان صلته بها لم تنقطع عنها نهائیا،بعد خرابها، او بعد قیام غیره باحیائها،بل تبقی صلته بها،کما کانت قبل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صحیحة سلیمان بن خالد المتقدمة کما عرفت،</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فتوی المشهور بظاهر الروایات المتقدمة لا تدل بوجه علی ان اعراضهم عن الصحاح المذکورة و عدم عملهم بها،انما هو من جهة اطلاعهم علی وجود خلل فیها سندا أو جهة أو دلالة،بل من المحتمل قویا ان یکون ذلک من ناحیة ترجیح تلک الروایات علی الصحاح المزبورة فی مقام علاج مشکلة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الاصحاب لم یکونوا معرضین عنها جزما و ذلک لأن روایات الباب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عملیة الاحیاء سبب لتملک المحیی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عدة روایات قد مرت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الفرد عن ارضه تنقطع بعد خرابها او بعد قیام غیره باحیائها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صحیحة الکابلی و صحیحة معاویة المتقدمتان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تنقطع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صحیحة سلیمان التی مرت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الی الاصحاب انهم جمعوا بین هذین الصنفین بحمل الصنف الاول علی ما اذا کان سبب ملکیة الارض الاحیاء،و الصنف الثانی علی ما اذا کان غیره کالشراء او الارث او نحو ذلک، و بالرغم من هذا فکیف یمکن ان ینسب الیهم الاعراض عن هذه المجموعة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سقوط الروایة عن الاعتبار من ناحیة اعراض المشهور عنها محل اشکال،بل منع،فان الروایة اذا توفرت فیها شرائط الحجیة و الاعتبار کانت مشمولة لأدلة الاعتبار فتکون حجة،و لا اثر لاعراض المشهور عنها اصلا إلا اذا افترض حصول الاطمئنان بوجود</w:t>
      </w:r>
    </w:p>
    <w:p>
      <w:pPr>
        <w:pStyle w:val="BookText"/>
        <w:rPr/>
      </w:pPr>
      <w:r>
        <w:rPr>
          <w:rFonts w:ascii="IRNazanin" w:hAnsi="IRNazanin" w:eastAsia="IRNazanin"/>
          <w:color w:val="111111"/>
          <w:sz w:val="28"/>
          <w:sz w:val="28"/>
          <w:szCs w:val="28"/>
          <w:rtl w:val="true"/>
          <w:lang w:bidi="fa-IR"/>
        </w:rPr>
        <w:t>خلل فیها علی اساس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سیرة المسلمین عامة قد جرت عملیا من لدن زمان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زماننا هذا علی عدم اعطاء الخراج و الطسق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هذه السیرة کما تکشف عن انقطاع صلة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الارض نهائیا و دخولها فی ملک من یقوم باحیائها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تکشف عن اعراض الاصحاب جمیعا عن تلک الصحاح و عدم عملهم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سیرة الطائفة الخاصة علی ذلک فهی انما تقوم علی اساس اخبار التحلیل،و لو لا تلک الاخبار لکان علینا ان نقول بوجوبه علی کل من یقوم باحیاء الارض و استثمارها بمقتضی تلک الصحاح،فعدم القول به انما هو علی اساس تلک الاخبار،و معنی هذا لیس هو الاعراض عنها،بل معناه رفع الید عنها فی خصوص من شملهم التحلیل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فهذه السیرة بما انها تقوم علی اساس اخبار التحلیل فلا تکشف عن ان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عن الارض نهائیا بقیام غیره باحیائها،بل تکشف عن بقائها و عدم انقطاعها بذلک، نظرا الی ان مفاد تلک الاخبار هو التحلیل المالکی المستلزم لبقاء رقبة الارض فی ملک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سیرة العامة علی ذلک فهی انما تقوم علی اساس مذهبهم فی الفقه،و لا صلة لها بمنهجنا فی الفقه</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اثر لتلک السیرة اصلا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صحیحة الکابلی،و صحیحة عمر بن یزید علی وجوب الطسق و الخراج علی من یقوم باحیاء هذه الاراضی و الاستفادة</w:t>
      </w:r>
    </w:p>
    <w:p>
      <w:pPr>
        <w:pStyle w:val="BookText"/>
        <w:rPr/>
      </w:pPr>
      <w:r>
        <w:rPr>
          <w:rFonts w:ascii="IRNazanin" w:hAnsi="IRNazanin" w:eastAsia="IRNazanin"/>
          <w:color w:val="111111"/>
          <w:sz w:val="28"/>
          <w:sz w:val="28"/>
          <w:szCs w:val="28"/>
          <w:rtl w:val="true"/>
          <w:lang w:bidi="fa-IR"/>
        </w:rPr>
        <w:t>من ثرواتها انما هی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دلالة المجموعة من النصوص المتقدمة علی عدم وجوبه انما هی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الظاهر لا یمکن ان یتعارض مع النص،فاذن لا بد لنا من تقدیم تلک المجموعة علیهما بقانون حکومة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اصبحت فی صالح القول بعدم وجوب الخراج و الطسق علی المحیی،و بالتالی الی تملکه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الجمع إنما یقوم علی أساس ان یکون مفادهما وجوب الطسق تکلیفا و أما إذا کان وجوبه وضعا 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حمل الأمر الظاهر فی الوجوب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ما دل علی الترخیص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مبنی علی أحد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ان دلالة الصیغة علی الوجوب لا تخلو من ان تکون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بالاطلاق و مقدمات الحکمة،أو بمعونة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فحمل الصیغة علی الاستحباب إنما هو مبنی علی دعوی ظهور ثانوی لها فیه التی تصل النوبة الیها بعد رفع الید عن ظهورها الاولی فی الوجوب،و إلا فارادة الاستحباب منها بحاجة الی دلیل آخر،فلا یکفی وجود القرینة علی عدم ارادة الوجوب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فبما أن مدلول الصیغة بحسب الجعل و الوضع هو الطلب،و الوجوب إنما هو مدلول لها بالاطلاق و مقدمات الحکمة، فبطبیعة الحال یکون حملها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مجیء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مبنی علی أن الرخصة تنافی مدلولها الاطلاقی،دون مدلولها الوضعی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توجب تقیید إطلاقها الذی هو منشأ</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حمل الأمر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فبما ان الحاکم بالوجوب هو العقل فبطبیعة الحال یکون حکمه بذلک مبنیا علی ان لا ترد الرخصة علی خلافه،فاذا وردت الرخصة ارتفع موضوع الوجوب حقیقة،و ثبت بضمها الی جامع الطلب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یفترق حمل الأمر علی الاستحباب فی الوجه الاول عن حمله علیه فی الوجه الثانی،و الثالث بأنه فی الوجه الأول مبنی علی دعوی الظهور الثانوی،و فی الوجه الثانی،و الثالث مبنی علی التأویل و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الوجوه باجمعها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فی الامر الظاهر فی حکم وضعی،فان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فلیؤدی طسقها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طسقها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إنهما ظاهر ان عرفا فی بیان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اشتغال ذمة المحیی بالطسق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الحکم التکلیفی المحض و علیه فلا یمکن الحمل علی الاستحباب،هذا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یتم فیما إذا کان الحکم الوضعی مدلولا لدلیل وضعا،فعندئذ لا یمکن حمله علی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افترضنا ان مدلوله اللفظی ینسجم مع کل من الحکم الوضعی و التکلیفی معا،و کان ظهوره فی بیان الحکم الوضعی إنما هو بقرینة خارجیة،فحینئذ لا مانع من الحمل علی الحکم التکلیفی إذا لم یمکن الاخذ بظاهره من جهة قیام دلیل علی خلافه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فلیؤدی طسقها یدل فی نفسه و بقطع النظر عن خصوصیات المورد علی الطلب فحسب،</w:t>
      </w:r>
    </w:p>
    <w:p>
      <w:pPr>
        <w:pStyle w:val="BookText"/>
        <w:rPr/>
      </w:pPr>
      <w:r>
        <w:rPr>
          <w:rFonts w:ascii="IRNazanin" w:hAnsi="IRNazanin" w:eastAsia="IRNazanin"/>
          <w:color w:val="111111"/>
          <w:sz w:val="28"/>
          <w:sz w:val="28"/>
          <w:szCs w:val="28"/>
          <w:rtl w:val="true"/>
          <w:lang w:bidi="fa-IR"/>
        </w:rPr>
        <w:t>فانه مدلوله اللفظی الوضعی،و لا یدل بمقتضی الجعل و الوضع علی کونه إرشادا،و لا علی کونه الزاما،فظهوره فی الارشاد إلی الوضع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ذمة المحیی بالطسق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ناحیة خصوصیة المقام و المورد،کما ان ظهوره فی الالزام إنما هو من ناحیة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قام دلیل علی نفی اشتغال ذمته بذلک و کان نصا فیه فلا محالة یکون قرینة علی رفع الید عن ظهوره فیه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الطلب التکلیفی الاستحبابی،فان هذا الدلیل کما یکون قرینة علی رفع الید عن ظهوره فی الارشاد،کذلک یکون قرینة علی رفع الید عن ظهوره فی الالزام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فبطبیعة الحال یکون الطلب الذی هو مدلول له وضعا استحبابیا،و لا مانع من هذا الجمع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طسقها،فان مدلوله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ثبوت شیء علی ذمة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ینسجم مع کل من التکلیف و الوضع،فظهوره فی بیان الحکم الوضعی هنا إنما هو من جهة خصوصیة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فاذا قام دلیل علی عدم إمکان الأخذ بمقتضی هذه الخصوصیة فلا بد من رفع الید عن هذا الظهور و الحمل علی التکلیف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الجمع لیس جمعا خارجا عن المتفاهم العرفی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الزکاة بالاضافة إلی أموال التجارة أو نحوها،فان مجموعة من النصوص قد دلت علی ثبوت الزکاة فیها ثبوتا وضعیا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مجموعة أخری منها قد دلت علی نفی الزکاة عنها،و لما کانت دلالة المجموعة الأولی علی ذلک بالظهور، و دلالة المجموعة الاخری بالنص،فبطبیعة الحال تتقدم الثانیة علی</w:t>
      </w:r>
    </w:p>
    <w:p>
      <w:pPr>
        <w:pStyle w:val="BookText"/>
        <w:rPr/>
      </w:pPr>
      <w:r>
        <w:rPr>
          <w:rFonts w:ascii="IRNazanin" w:hAnsi="IRNazanin" w:eastAsia="IRNazanin"/>
          <w:color w:val="111111"/>
          <w:sz w:val="28"/>
          <w:sz w:val="28"/>
          <w:szCs w:val="28"/>
          <w:rtl w:val="true"/>
          <w:lang w:bidi="fa-IR"/>
        </w:rPr>
        <w:t>الأولی بقانون تقدم النص علی الظاهر،فتحمل المجموعة الاولی علی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ظهورها 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افتوا باستحباب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کل مورد یمکن حمل الدلیل الظاهر فی بیان الحکم الوضعی علی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معناه الموضوع له منسجما مع کل من الوضع و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الجمع المزبور، و فی کل مورد لا یمکن ذلک بنکتة ان معناه الموضوع له غیر قابل لذلک،لا یمکن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عن هذا الوجه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النصوص المتقدمة التی تدل علی نفی الخراج و الطسق لیست نصا فیه،فانها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ذلک بالدلالة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جاءت بهذا اللسان أو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بالمطابقة علی ان المحیی؟؟؟ یملک الارض علی أساس الاحیاء،و بالتزام علی نفی الخراج و الطسق و بما ان دلالتها المطابقیة کانت بالظهور، فبطبیعة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دلالتها الالتزامیة کذلک،فلا تکون نصا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ذلک بالاطلاق الناشی من السکوت فی مقام البیان کصحیحة عبد اللّه بن سنان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فتکون تلک النصوص معارضة مع الصحاح المذکورة الظاهرة فی وجوب الخراج و الطسق،فتسقطان معا،فیرجع فی المسألة الی الاصل العملی،و مقتضاه بقاء 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دخولها فی ملک المحیی بسبب الاحیاء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التی تدل علی تملک المحیی لرقبة</w:t>
      </w:r>
    </w:p>
    <w:p>
      <w:pPr>
        <w:pStyle w:val="BookText"/>
        <w:rPr/>
      </w:pPr>
      <w:r>
        <w:rPr>
          <w:rFonts w:ascii="IRNazanin" w:hAnsi="IRNazanin" w:eastAsia="IRNazanin"/>
          <w:color w:val="111111"/>
          <w:sz w:val="28"/>
          <w:sz w:val="28"/>
          <w:szCs w:val="28"/>
          <w:rtl w:val="true"/>
          <w:lang w:bidi="fa-IR"/>
        </w:rPr>
        <w:t>الارض بالاحیاء روایات معروفة مشهورة بین الاصحاب،و هذا بخلاف الروایات التی تدل علی عدم تملکه بعملیة الاحیاء،فانها بالاضافة الیها روایات شاذة،و حیث ان الشهرة فی الروایة من احدی مرجحات باب المعارضة،فتتقدم تلک الروایات المشهورة علی هذه الروایات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عملیة الاحیاء توجب ملکیة الارض للمحیی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ارید بالشهرة التواتر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روایات متواترة کما هو المناسب لمعنی الشهرة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 الروایة المشهورة بهذا المعنی و ان کانت تتقدم علی الروایة الشاذة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الروایات المزبورة لم تکن کذلک،ضرورة انها لم تبلغ من الکثرة حد التواتر</w:t>
      </w:r>
    </w:p>
    <w:p>
      <w:pPr>
        <w:pStyle w:val="BookText"/>
        <w:rPr/>
      </w:pPr>
      <w:r>
        <w:rPr>
          <w:rFonts w:ascii="IRNazanin" w:hAnsi="IRNazanin" w:eastAsia="IRNazanin"/>
          <w:color w:val="111111"/>
          <w:sz w:val="28"/>
          <w:sz w:val="28"/>
          <w:szCs w:val="28"/>
          <w:rtl w:val="true"/>
          <w:lang w:bidi="fa-IR"/>
        </w:rPr>
        <w:t>و ان ارید بها 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کذلک،إلا انه لا دلیل علی ان صفة الاستفاضة فی الروایة سبب لتقدیمها علی غیرها،فان الدلیل علی تقدیم الروایة المشهورة علی الشاذة مقبولة عمر بن حنظلة،و هی لا تدل علی تقدیم الروایة المستفیضة علی غیرها، فان الظاهر من الروایة المشهورة فیها التی عبر عنها بالمجمع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المشهورة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ینسجم مع معناها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تقدیم الروایة المشهورة بهذا المعنی علی غیرها المعارض لها علی طبق القاعدة فلا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المقبولة ضعیفة سندا فلا یمکن الاعتماد علیها من هذه الناحیة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الوجه أیضا لا یمکن اتمامه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بطلان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المعارض للصحاح الثلاث المتقدمة صحیحة عبد اللّه بن سنان خاصة،دون غیرها من روایات الباب،بدعوی ان الصحیحة نص فی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تملک المحیی للأرض بالقیام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تقدیم الصحیحة علیها،لموافقتها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الروایات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عرفت من ان حال الصحیحة حال سائر الروایات فلا فرق بینهما من ناحیة الدلالة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موافقة تلک الروایات لیست موافقة للسنة،فانها تقوم علی اساس ان تکون متواترة،و قد عرفت عدم ثبوت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النصوص التی تدل علی تحلیل الارض کصحیحة مسمع مخالفة للنصوص التی تدل علی عدم تملک المحیی للأرض بعملیة الاحیاء و العمارة،و وجوب الخراج و الطسق علیه بازاء تصرفاته فیها و استفادته من ثرواتها،و بما ان هذه المخالفة کانت بالعموم المطلق فلا محالة تکون نصوص التحلیل مقیدة لإطلاق تلک النصوص،و بعد التقیید تختص بغیر الافراد الذین شملهم التحلیل و نتیجة ذلک أن هؤلاء الافراد یملکون رقبة الارض بالاحیاء و الاستثمار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هذا عدم وجوب الطسق و الخراج علیهم،دون غیرهم من الافراد الذین لا تشملهم نصوص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لا یملکون رقبة الارض بعملیة الاحیاء،و انما الحاصل لهم حق الاختصاص بسببها مع بقاء الرقبة فی ملکیة صاحبها و لذا یجب علیهم اداء الطسق و الاجرة الیه فعندئذ تنقلب النسبة بین هذه النصوص و بین المجموعة المتقدمة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مفادها سببیة الاحیاء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التباین الی عموم مطلق،فترتفع المعارضة بینهما</w:t>
      </w:r>
    </w:p>
    <w:p>
      <w:pPr>
        <w:pStyle w:val="BookText"/>
        <w:rPr/>
      </w:pPr>
      <w:r>
        <w:rPr>
          <w:rFonts w:ascii="IRNazanin" w:hAnsi="IRNazanin" w:eastAsia="IRNazanin"/>
          <w:color w:val="111111"/>
          <w:sz w:val="28"/>
          <w:sz w:val="28"/>
          <w:szCs w:val="28"/>
          <w:rtl w:val="true"/>
          <w:lang w:bidi="fa-IR"/>
        </w:rPr>
        <w:t>و تصبح النتیجة علی الشکل التالی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نصوص سببیة الاحیاء للملک تختص بعد التقیید بالافراد الذین کانوا مشمولین لنصوص التحلیل،دون غیرهم من الافراد،فانهم یخرجون من تحتها بواسطة النصوص المذکورة،و لا یملکون الارض بالاحیاء، و انما الحاصل لهم بواسطة قیامهم بحقها هو الاختصاص بالارض علی مستوی الحق فحسب</w:t>
      </w:r>
    </w:p>
    <w:p>
      <w:pPr>
        <w:pStyle w:val="BookText"/>
        <w:rPr/>
      </w:pPr>
      <w:r>
        <w:rPr>
          <w:rFonts w:ascii="IRNazanin" w:hAnsi="IRNazanin" w:eastAsia="IRNazanin"/>
          <w:color w:val="111111"/>
          <w:sz w:val="28"/>
          <w:sz w:val="28"/>
          <w:szCs w:val="28"/>
          <w:rtl w:val="true"/>
          <w:lang w:bidi="fa-IR"/>
        </w:rPr>
        <w:t>و قد یجاب عن أن هذا الوجه انما یقوم علی اساس أن یکون المراد من التحلیل فی النصوص المزبورة التحلیل الشرعی یعنی الحکم الالهی دون التحلیل المالکی حتی تکون موافقة للنصوص الدالة علی تملک المحیی لرقبة الارض بالاحیاء النافیة للخراج و الطسق،فانها ظاهرة فی بیان الحکم الکلی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المراد منه التحلیل المالکی کما هو الصحیح،بقرینة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فرع تحلیل الارض و ما فیها علی ملکیته لها،کما فی صحیحة مسمع التی هی العمدة فی هذا الحکم،فعندئذ لا یکون المقام من صغریات انقلاب النسبة فان انقلاب النسبة بین العامین کان التعارض بینهما بنسبة التباین انما هو فیما اذا ورد خاص مخالف لأحدهما و موافق للآخر حتی یحمل العام الموافق علی مورد الخاص و لنأخذ بالنقد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اذا افترضنا أن مرکز المعارضة بین العامین فی المقام انما هو فی دلالة احدهما علی وجوب الخراج و الطسق علی المحیی و دلالة الاخر علی عدم وجوبهما علیه،بقطع النظر عن دلالتهما علی ما یستلزمهما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تملک المحیی للأرض بالاحیاء،و عدم تملکه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مانع من الالتزام بانقلاب النسبة هنا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موافقة الخاص للعام الآخر لا یمنع من الالتزام به بعد</w:t>
      </w:r>
    </w:p>
    <w:p>
      <w:pPr>
        <w:pStyle w:val="BookText"/>
        <w:rPr/>
      </w:pPr>
      <w:r>
        <w:rPr>
          <w:rFonts w:ascii="IRNazanin" w:hAnsi="IRNazanin" w:eastAsia="IRNazanin"/>
          <w:color w:val="111111"/>
          <w:sz w:val="28"/>
          <w:sz w:val="28"/>
          <w:szCs w:val="28"/>
          <w:rtl w:val="true"/>
          <w:lang w:bidi="fa-IR"/>
        </w:rPr>
        <w:t>امکان حمله علی مورد الخاص،فان التحلیل المالکی،و التحلیل الشرعی انما لا یجتمعان فی مورد واحد باعتبار ما هو لازم کل منهما،لأن لازم الأول بقاء الارض فی ملک المحلل،و لازم الثانی صیرورتها ملکا للمحیی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الاغماض عن لازمهما فلا مانع من اجتماعهما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عدم وجوب الخراج علی المحیی للأرض مستندا الی الشرع و المالک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ملاحظة ما هو لازمهما لا یمکن القول بانقلاب النسبة لعدم امکان حمل العام المزبور علی مورد الخاص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افترضنا أن مرکز المعارضة بین العامین فی مورد الکلام انما هو فی دلالة احدهما علی تملک المحیی لرقبة الارض بالاحیاء،و دلالة الاخر علی عدم تملکه لها،و انما تکون نتیجته الأحقیة و الاولویة بها فحسب دون الملکیة،فعندئذ لا توجب اخبار التحلیل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مجموعتین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نتیجة الاحیاء ملکیة رقبة الارض للمحیی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الروایات الکثیرة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نتیجته الاحقیة بها دون ملکیة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الصحاح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تقع المعارضة بین هاتین المجموعتین فی هذه النقطة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اساس ذلک فاخبار التحلیل لا تعالج مشکلة التعارض بینهما علی ضوء القول بانقلاب النسبة،فان اخبار التحلیل و أن کانت تدل بالمطابقة علی التحلیل المالکی،الا انها تدل بالالتزام علی بقاء</w:t>
      </w:r>
    </w:p>
    <w:p>
      <w:pPr>
        <w:pStyle w:val="BookText"/>
        <w:rPr/>
      </w:pPr>
      <w:r>
        <w:rPr>
          <w:rFonts w:ascii="IRNazanin" w:hAnsi="IRNazanin" w:eastAsia="IRNazanin"/>
          <w:color w:val="111111"/>
          <w:sz w:val="28"/>
          <w:sz w:val="28"/>
          <w:szCs w:val="28"/>
          <w:rtl w:val="true"/>
          <w:lang w:bidi="fa-IR"/>
        </w:rPr>
        <w:t>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خروجها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غیره بالتصرف فیها و الاحیاء،و علیه فتکون موافقة للمجموعة الثانیة فیما هو محط المعارضة بینها و بین المجموعة الاولی،لا انها مخالفة لها و علی ذلک فلا موضوع لما ذکر من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بما أن مرکز المعارضة بین هاتین المجموعتین انما هو فی تلک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سببیة عملیة الاحیاء للملکیة،و عدم سببیتها الا للاحقیة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یتصور انقلاب النسبة علی اساس اخبار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ما مر بنا من المناقشة فی اصل کبری انقلاب النسبة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شیئا من الوجوه التی ذکر لترجیح المجموعة الاولی علی المجموعة الثانیة لا یتم اصلا،هذا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المجموعة الثانیة علی المجموعة الأولی،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المجموعة الثانیة توافق الکتاب العزیز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الی أن هذه الآیة الکریمة تدل علی أن کل سبب للتملک إذا لم یکن تجارة عن تراض فهو باطل،و المفروض انه لم یثبت کون عملیة الاحیاء تجارة عن تراض،فاذن تملک المحیی مال غیره بها لا محالة یکون من الأکل بالباطل فتشمله الآیة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المجموعة الأولی تخالف الکتاب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المعارض الموافق للکتاب یتقدم علی المعارض</w:t>
      </w:r>
      <w:bookmarkStart w:id="131" w:name="pg978_9553"/>
    </w:p>
    <w:p>
      <w:pPr>
        <w:pStyle w:val="BookText"/>
        <w:rPr/>
      </w:pPr>
      <w:bookmarkEnd w:id="131"/>
      <w:r>
        <w:rPr>
          <w:rFonts w:ascii="IRNazanin" w:hAnsi="IRNazanin" w:eastAsia="IRNazanin"/>
          <w:color w:val="111111"/>
          <w:sz w:val="28"/>
          <w:sz w:val="28"/>
          <w:szCs w:val="28"/>
          <w:rtl w:val="true"/>
          <w:lang w:bidi="fa-IR"/>
        </w:rPr>
        <w:t>المخالف له،فاذن یتعین الأخذ بمقتضی المجموعة الثانیة،دون المجموعة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المجموعة الثانیة باعتبار دلالتها علی عدم تملک المحیی لرقبة الارض بالاحیاء مخالفة للعامة،و المجموعة الأولی باعتبار دلالتها علی تملک المحیی للأرض موافقة لهم،فتتقدم المجموعة الثانیة علی الاولی بملاک أن مخالفة العامة من جملة مرجحات باب المعارضة، بل لم یثبت الترجیح بدلیل معتبر إلا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لو تنزلنا عن جمیع ما ذکر و سلمنا أن الترجیح لم یتوفر للمجموعة الثانیة علی المجموعة الاولی لا دلالة و لا سندا،إلا انهما عندئذ تسقطان معا من جهة المعارضة فیرجع الی الاصل فی المقام، و قد عرفت أن الاصل فیه هو الاستصحاب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حصول الملک بالاحیاء</w:t>
      </w:r>
      <w:r>
        <w:rPr>
          <w:rFonts w:eastAsia="IRNazanin" w:cs="IRNazanin"/>
          <w:color w:val="111111"/>
          <w:sz w:val="28"/>
          <w:szCs w:val="28"/>
          <w:rtl w:val="true"/>
          <w:lang w:bidi="fa-IR"/>
        </w:rPr>
        <w:t>-.</w:t>
      </w:r>
    </w:p>
    <w:p>
      <w:pPr>
        <w:pStyle w:val="Heading5"/>
        <w:numPr>
          <w:ilvl w:val="4"/>
          <w:numId w:val="1"/>
        </w:numPr>
        <w:rPr/>
      </w:pPr>
      <w:bookmarkStart w:id="132" w:name="__RefHeading___Toc1008242_373438147"/>
      <w:bookmarkStart w:id="133" w:name="_Toc54"/>
      <w:bookmarkEnd w:id="132"/>
      <w:r>
        <w:rPr>
          <w:rtl w:val="true"/>
        </w:rPr>
        <w:t>نتیجة هذا البحث عدة خطوط</w:t>
      </w:r>
      <w:bookmarkEnd w:id="133"/>
    </w:p>
    <w:p>
      <w:pPr>
        <w:pStyle w:val="Heading6"/>
        <w:numPr>
          <w:ilvl w:val="5"/>
          <w:numId w:val="1"/>
        </w:numPr>
        <w:rPr/>
      </w:pPr>
      <w:bookmarkStart w:id="134" w:name="__RefHeading___Toc1008244_373438147"/>
      <w:bookmarkStart w:id="135" w:name="_Toc55"/>
      <w:bookmarkEnd w:id="134"/>
      <w:r>
        <w:rPr>
          <w:rtl w:val="true"/>
        </w:rPr>
        <w:t>الاول</w:t>
      </w:r>
      <w:r>
        <w:rPr>
          <w:rtl w:val="true"/>
        </w:rPr>
        <w:t>:</w:t>
      </w:r>
      <w:r>
        <w:rPr>
          <w:rtl w:val="true"/>
        </w:rPr>
        <w:t>ان القول بکون الاحیاء سببا للملک و إن کان مشهورا بین</w:t>
      </w:r>
      <w:bookmarkEnd w:id="135"/>
    </w:p>
    <w:p>
      <w:pPr>
        <w:pStyle w:val="BookText"/>
        <w:rPr/>
      </w:pPr>
      <w:r>
        <w:rPr>
          <w:rFonts w:ascii="IRNazanin" w:hAnsi="IRNazanin" w:eastAsia="IRNazanin"/>
          <w:color w:val="111111"/>
          <w:sz w:val="28"/>
          <w:sz w:val="28"/>
          <w:szCs w:val="28"/>
          <w:rtl w:val="true"/>
          <w:lang w:bidi="fa-IR"/>
        </w:rPr>
        <w:t>الاصحاب إلا انه لا یمکن الاخذ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التی استدل بها علی هذا القول و أن کانت تامة سندا و دلالة الا انها معارضة بالروایات التی اقوی منها دلالة،و لأجل ذلک تتقدم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القول بکون الاحیاء موجبا لصلة المحیی بالارض علی مستوی الحق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bookmarkStart w:id="136" w:name="pg978_9555"/>
    </w:p>
    <w:p>
      <w:pPr>
        <w:pStyle w:val="Heading6"/>
        <w:numPr>
          <w:ilvl w:val="5"/>
          <w:numId w:val="1"/>
        </w:numPr>
        <w:rPr/>
      </w:pPr>
      <w:bookmarkStart w:id="137" w:name="__RefHeading___Toc1008246_373438147"/>
      <w:bookmarkStart w:id="138" w:name="_Toc56"/>
      <w:bookmarkEnd w:id="136"/>
      <w:bookmarkEnd w:id="137"/>
      <w:r>
        <w:rPr>
          <w:rtl w:val="true"/>
        </w:rPr>
        <w:t>الثانی</w:t>
      </w:r>
      <w:r>
        <w:rPr>
          <w:rtl w:val="true"/>
        </w:rPr>
        <w:t>:</w:t>
      </w:r>
      <w:r>
        <w:rPr>
          <w:rtl w:val="true"/>
        </w:rPr>
        <w:t>أن ما قیل و إن کان تاما بحسب الکبری إلا أن المقام لیس صغری لتلک الکبری</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صحیحة عبد اللّه بن سنان المتقدمة نص فی انقطاع صلة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رقبة الارض بقیام غیره باحیائها،و علیه فتصلح أن تکون طرفا لمعارضة الروایات التی تدل علی أن الاحیاء یفید الحق دون الملک،و بعد سقوطهما عن الاعتبار من جهة المعارضة فلا مانع من الرجوع الی الروایات المتقدمة الدالة علی أن الاحیاء یفید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تاما بحسب الکبری إلا أن المقام لیس صغری لتلک الکبری</w:t>
      </w:r>
      <w:r>
        <w:rPr>
          <w:rFonts w:eastAsia="IRNazanin" w:cs="IRNazanin"/>
          <w:color w:val="111111"/>
          <w:sz w:val="28"/>
          <w:szCs w:val="28"/>
          <w:rtl w:val="true"/>
          <w:lang w:bidi="fa-IR"/>
        </w:rPr>
        <w:t>.</w:t>
      </w:r>
    </w:p>
    <w:p>
      <w:pPr>
        <w:pStyle w:val="Heading6"/>
        <w:numPr>
          <w:ilvl w:val="5"/>
          <w:numId w:val="1"/>
        </w:numPr>
        <w:rPr/>
      </w:pPr>
      <w:bookmarkStart w:id="139" w:name="__RefHeading___Toc1008248_373438147"/>
      <w:bookmarkStart w:id="140" w:name="_Toc57"/>
      <w:bookmarkEnd w:id="139"/>
      <w:r>
        <w:rPr>
          <w:rtl w:val="true"/>
        </w:rPr>
        <w:t>الثالث</w:t>
      </w:r>
      <w:r>
        <w:rPr>
          <w:rtl w:val="true"/>
        </w:rPr>
        <w:t>:</w:t>
      </w:r>
      <w:r>
        <w:rPr>
          <w:rtl w:val="true"/>
        </w:rPr>
        <w:t>انه علی تقدیر تسلیم المعارضة بین الطائفتین من</w:t>
      </w:r>
      <w:bookmarkEnd w:id="140"/>
    </w:p>
    <w:p>
      <w:pPr>
        <w:pStyle w:val="BookText"/>
        <w:rPr/>
      </w:pPr>
      <w:r>
        <w:rPr>
          <w:rFonts w:ascii="IRNazanin" w:hAnsi="IRNazanin" w:eastAsia="IRNazanin"/>
          <w:color w:val="111111"/>
          <w:sz w:val="28"/>
          <w:sz w:val="28"/>
          <w:szCs w:val="28"/>
          <w:rtl w:val="true"/>
          <w:lang w:bidi="fa-IR"/>
        </w:rPr>
        <w:t>روایات المسألة،فربما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الدالة علی تملک</w:t>
      </w:r>
    </w:p>
    <w:p>
      <w:pPr>
        <w:pStyle w:val="BookText"/>
        <w:rPr/>
      </w:pPr>
      <w:r>
        <w:rPr>
          <w:rFonts w:ascii="IRNazanin" w:hAnsi="IRNazanin" w:eastAsia="IRNazanin"/>
          <w:color w:val="111111"/>
          <w:sz w:val="28"/>
          <w:sz w:val="28"/>
          <w:szCs w:val="28"/>
          <w:rtl w:val="true"/>
          <w:lang w:bidi="fa-IR"/>
        </w:rPr>
        <w:t>المحیی لرقبة الارض</w:t>
      </w:r>
    </w:p>
    <w:p>
      <w:pPr>
        <w:pStyle w:val="BookText"/>
        <w:rPr/>
      </w:pPr>
      <w:r>
        <w:rPr>
          <w:rFonts w:ascii="IRNazanin" w:hAnsi="IRNazanin" w:eastAsia="IRNazanin"/>
          <w:color w:val="111111"/>
          <w:sz w:val="28"/>
          <w:sz w:val="28"/>
          <w:szCs w:val="28"/>
          <w:rtl w:val="true"/>
          <w:lang w:bidi="fa-IR"/>
        </w:rPr>
        <w:t>بعملیة الاحیاء علی الطائفة الاخری الدالة علی عدم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تلک الوجوه مع ما فیها من المناقشة بشکل موسع</w:t>
      </w:r>
      <w:r>
        <w:rPr>
          <w:rFonts w:eastAsia="IRNazanin" w:cs="IRNazanin"/>
          <w:color w:val="111111"/>
          <w:sz w:val="28"/>
          <w:szCs w:val="28"/>
          <w:rtl w:val="true"/>
          <w:lang w:bidi="fa-IR"/>
        </w:rPr>
        <w:t>.</w:t>
      </w:r>
    </w:p>
    <w:p>
      <w:pPr>
        <w:pStyle w:val="Heading6"/>
        <w:numPr>
          <w:ilvl w:val="5"/>
          <w:numId w:val="1"/>
        </w:numPr>
        <w:rPr/>
      </w:pPr>
      <w:bookmarkStart w:id="141" w:name="__RefHeading___Toc1008250_373438147"/>
      <w:bookmarkStart w:id="142" w:name="_Toc58"/>
      <w:bookmarkEnd w:id="141"/>
      <w:r>
        <w:rPr>
          <w:rtl w:val="true"/>
        </w:rPr>
        <w:t>الرابع</w:t>
      </w:r>
      <w:r>
        <w:rPr>
          <w:rtl w:val="true"/>
        </w:rPr>
        <w:t>:</w:t>
      </w:r>
      <w:r>
        <w:rPr>
          <w:rtl w:val="true"/>
        </w:rPr>
        <w:t>أن الطائفة الدالة علی عدم تملک المحیی لرقبة الارض</w:t>
      </w:r>
      <w:bookmarkEnd w:id="142"/>
    </w:p>
    <w:p>
      <w:pPr>
        <w:pStyle w:val="BookText"/>
        <w:rPr/>
      </w:pPr>
      <w:r>
        <w:rPr>
          <w:rFonts w:ascii="IRNazanin" w:hAnsi="IRNazanin" w:eastAsia="IRNazanin"/>
          <w:color w:val="111111"/>
          <w:sz w:val="28"/>
          <w:sz w:val="28"/>
          <w:szCs w:val="28"/>
          <w:rtl w:val="true"/>
          <w:lang w:bidi="fa-IR"/>
        </w:rPr>
        <w:t>تتقدم علی الطائفة الاخری الدالة علی التملک</w:t>
      </w:r>
    </w:p>
    <w:p>
      <w:pPr>
        <w:pStyle w:val="BookText"/>
        <w:rPr/>
      </w:pP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بموافقة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بمخالفة العامة</w:t>
      </w:r>
      <w:r>
        <w:rPr>
          <w:rFonts w:eastAsia="IRNazanin" w:cs="IRNazanin"/>
          <w:color w:val="111111"/>
          <w:sz w:val="28"/>
          <w:szCs w:val="28"/>
          <w:rtl w:val="true"/>
          <w:lang w:bidi="fa-IR"/>
        </w:rPr>
        <w:t>.</w:t>
      </w:r>
    </w:p>
    <w:p>
      <w:pPr>
        <w:pStyle w:val="Heading4"/>
        <w:numPr>
          <w:ilvl w:val="3"/>
          <w:numId w:val="1"/>
        </w:numPr>
        <w:rPr/>
      </w:pPr>
      <w:bookmarkStart w:id="143" w:name="__RefHeading___Toc1008252_373438147"/>
      <w:bookmarkStart w:id="144" w:name="_Toc59"/>
      <w:bookmarkEnd w:id="143"/>
      <w:r>
        <w:rPr>
          <w:rtl w:val="true"/>
        </w:rPr>
        <w:t>النقطة الرابعة ان الاختصاص الحاصل للفرد بالأرض بسبب الاحیاء هل یتوقف علی إذن الإمام ع أو لا</w:t>
      </w:r>
      <w:bookmarkEnd w:id="144"/>
    </w:p>
    <w:p>
      <w:pPr>
        <w:pStyle w:val="Heading5"/>
        <w:numPr>
          <w:ilvl w:val="4"/>
          <w:numId w:val="1"/>
        </w:numPr>
        <w:rPr/>
      </w:pPr>
      <w:bookmarkStart w:id="145" w:name="__RefHeading___Toc1008254_373438147"/>
      <w:bookmarkStart w:id="146" w:name="_Toc60"/>
      <w:bookmarkEnd w:id="145"/>
      <w:r>
        <w:rPr>
          <w:rtl w:val="true"/>
        </w:rPr>
        <w:t>اشارة</w:t>
      </w:r>
      <w:bookmarkEnd w:id="1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یعتبر فی الاختصاص الحاصل للفرد بالارض التی تکون رقبتها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قیامه باحیائها سواء أ کان علی مستوی الملک أم کان علی مستوی الحق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اجازته؟فیه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اذنه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زمانی الحضور و الغیبة فیعتبر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المعروف و المشهور بین الاصحاب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دعوی الاجماع علی ذلک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المحقق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الاحیاء من 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اجماعی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علی انها تملک اذا کان الاحیاء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اشتراط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الموات فلا یملک بدونه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مقتضی العقل و الشرع عدم جواز التصرف لأحد فی ملک غیره بدون اذنه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یقع الکلام فی الطرق التی ذکرت لإثبات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الارض و استثمارها و هی ثلاثة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من النصوص 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جاءت بهذا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له،ایما رجل أحیا ارضا مواتا فهو احق بها و هی له،و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انها کما تدل علی سببیة الاحیاء لعلاقة المحیی بالارض تدل علی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اجازته بالقیام بهذه العملیة،و بذل الجهد فی سبیل بث الحیاة فیها،و ذلک لأنها و أن وردت فی مقام تشریع سببیة الاحیاء لعلاقة المحیی بالارض إلا أن ورودها من مالک الارض ملازم عرفا للإذن المالکی فی القیام بالعملیة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یردّه ما اشرنا الیه فی ضمن البحوث السالفة من أن تلک المجموعة من النصوص انما تنظر الی تشریع سببیة الاحیاء للعلاقة بین الارض و من یقوم بحقها فحسب،و لا تنظر الی ناحیة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بالقیام بتلک العملیة من 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صدورها من المالک انما یدل علی ذلک اذا کان بحیثیة انه مالک،لا بحیثیة التشریع،و من الطبیعی أن الظاهر منها هو کون صدورها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بحیثیة التشریع و بیان الحکم الالهی الکلی فی الشریعة المقدسة،لا بحیثیة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لها،فاذن لا اطلاق لها من هذه الناحیة لوضوح انه لا منافاة بین کون عملیة الاحیاء سببا للملک أو الحق فی الشریعة المقدسة،و کون سببیتها مشروطة بشرائط ؟؟؟ منها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المجموعة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تنظر الی الجهة الأولی فحسب دون الجهة الثانیة،و من هنا لا شبهة فی انه لا نظر لها الی شرائط أخری غیر الاذن لا نفیا و لا اثباتا،فحال الاذن فیها من هذه الناحیة حال بقیة الشرائط فلا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صحیحة الکابلی و أن کانت تدل علی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لآحاد المسلمین خاصة بالقیام بعملیة احیاء الارض و استثمارها،و حلیة الاکل مما استثمروا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انما تدل علی ذلک فیما اذا کان القائمون بعملیة الاحیاء ملتزمین باداء الخراج و الطسق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البیت،و لا تدل علی انهم مأذونون مطلقا و أن کانوا غیر ملتزمین باداء الخراج و الطسق،فاذن لا تدل الصحیحة علی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اذن لهم بالتصرف فیها مطلقا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المجموعة من النصوص المتقدمة لا تدل علی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فرد فی احیاء الارض و عمارتها</w:t>
      </w:r>
    </w:p>
    <w:p>
      <w:pPr>
        <w:pStyle w:val="BookText"/>
        <w:rPr/>
      </w:pPr>
      <w:r>
        <w:rPr>
          <w:rFonts w:ascii="IRNazanin" w:hAnsi="IRNazanin" w:eastAsia="IRNazanin"/>
          <w:color w:val="111111"/>
          <w:sz w:val="28"/>
          <w:sz w:val="28"/>
          <w:szCs w:val="28"/>
          <w:rtl w:val="true"/>
          <w:lang w:bidi="fa-IR"/>
        </w:rPr>
        <w:t>بل هی فی مقام بیان سببیة الاحیاء لعلاقة المحیی بالارض فحسب، من دون نظر لها الی جهة اخری،</w:t>
      </w:r>
    </w:p>
    <w:p>
      <w:pPr>
        <w:pStyle w:val="BookText"/>
        <w:rPr/>
      </w:pPr>
      <w:r>
        <w:rPr>
          <w:rFonts w:ascii="IRNazanin" w:hAnsi="IRNazanin" w:eastAsia="IRNazanin"/>
          <w:color w:val="111111"/>
          <w:sz w:val="28"/>
          <w:sz w:val="28"/>
          <w:szCs w:val="28"/>
          <w:rtl w:val="true"/>
          <w:lang w:bidi="fa-IR"/>
        </w:rPr>
        <w:t>و اما صحیحة الکابلی فمضافا الی اختصاص موردها بالمسلم فلا تدل علی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بالاحیاء مطلقا،بل تدل علی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خاص و اطار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مواتان الارض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لکم منی ایها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النبوی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الارض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لکم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یمکن الاعتماد علیهما اصلا لعدم ثبوتهما من 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شاهد الحال قرینة علی رضاء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بعملیة الاحیاء لکل من یقوم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من أهم الثروات الطبیعیة التی لا یمکن للإنسان أن یمارس أی شکل من اشکال الانتاج الطبیعی بدونها علی أساس انها تحتوی علی المواد الأولیة،کالمیاه الطبیعیة،و المعادن بشتی أنواعها،و غیرهما من المصادر و الثروات الطبیعیة،کما لا یمکن ان یمارس أی لون من الوان الانتاج الصناعی بدون تلک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الدین الاسلامی کما جعل الاهتمام فی الجانب الخلقی و المعنوی للمجتمع الانسانی فی رأس القائمة،کذلک جعل الاهتمام فی الجانب المادی لذلک المجتمع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حث الافراد فیه بأحیاء الارض و استثمارها و بذل الجهد فی سبیل انتاجها و الاستفادة من ثرواتها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یعترف فیه بعلاقة الفرد بالارض و حقه فیها علی أساس آخر غیر عملیة الاحیاء، فالمصدر الوحید لتلک العلاقة و الحق لدی الدین الاسلامی إنما هو</w:t>
      </w:r>
    </w:p>
    <w:p>
      <w:pPr>
        <w:pStyle w:val="BookText"/>
        <w:rPr/>
      </w:pPr>
      <w:r>
        <w:rPr>
          <w:rFonts w:ascii="IRNazanin" w:hAnsi="IRNazanin" w:eastAsia="IRNazanin"/>
          <w:color w:val="111111"/>
          <w:sz w:val="28"/>
          <w:sz w:val="28"/>
          <w:szCs w:val="28"/>
          <w:rtl w:val="true"/>
          <w:lang w:bidi="fa-IR"/>
        </w:rPr>
        <w:t>تلک العملیة،فلا یعترف فیه بغیرها کالسیطرة علیها بالقوة أو نحوها، و بذلک تتوفر العدالة الاجتماعیة بین المجتمع فی ضمن الخطوط التی ترسم من قبل الدولة التی تمنع عن التعدی و التجاوز علی حق الآخرین،و تتیح الفرصة لکل فرد أن یمارس حریته فی ضمن دائرتها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هذا الاهتمام من قبل الشرع باحیاء الارض یکشف عن رضاء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اذنه العام لکل من یقوم به، و الا لکان الاهتمام بالعملیة المزبورة و تشریع سببیتها لحصول الحق لغوا،حیث أن کل أحد لا یتمکن من أن یستأذن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مباشر للقیام بهذه العملیة فی عصر الحضور،فما ظنک بعصر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و أن کان قد اهتم بالمصادر الطبیعة للأرض و الاستفادة منها من خلال النصوص التشریعیة إلا أن ذلک الاهتمام لا یکشف عن رضاء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اذنه العام لکل من یقوم باحیاء الارض،و لا یصلح أن یکون قرینة حالیة علی ذلک،کما انه لا یصلح أن یکون موجبا لظهور تلک النصوص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من انها واردة فی مقام تشریع سببیة الاحیاء لعلاقة المحیی بالارض،و لا ظهور لها،لا بنفسها،و لا بمعونة قرینة خارجیة فی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 فیها بصفة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لرقبتها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کشف الاهتمام المزبور عن ذلک انما یقوم علی أساس افتراض أن المعتبر هو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شخصیا فی القیام بحق الارض،فانه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یتمکن کل فرد أراد القیام بحقها من تحصیل الاذن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فی عصر الحضور فضلا عن الغیبة فلا محالة یکون کاشفا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حاجة الناس الی</w:t>
      </w:r>
    </w:p>
    <w:p>
      <w:pPr>
        <w:pStyle w:val="BookText"/>
        <w:rPr/>
      </w:pPr>
      <w:r>
        <w:rPr>
          <w:rFonts w:ascii="IRNazanin" w:hAnsi="IRNazanin" w:eastAsia="IRNazanin"/>
          <w:color w:val="111111"/>
          <w:sz w:val="28"/>
          <w:sz w:val="28"/>
          <w:szCs w:val="28"/>
          <w:rtl w:val="true"/>
          <w:lang w:bidi="fa-IR"/>
        </w:rPr>
        <w:t>القیام بممارسة الانتاج منها و الانتفاع بثرواتها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تقوم حیاتهم الفردیة و الاجتماعیة علی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ناحیة،و کون ذلک الاهتمام أصبح لغوا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شخصیا،لعدم الموجب له اصلا،و کفایة اذن نائبه الخاص فی زمن الحضور،و اذن الفقیه الجامع للشرائط فی زمن الغیبة،و علیه فلا یکون کاشفا، لتمکن کل فرد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نیابة الفقیه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اموراته الشخصیة،و املاکه الخاصة غیر ثابتة،فاذن لا أثر لإذنه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فانما تتم فیما لو قلنا بان الارض تکون من املاکه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الشخصیة،الا أن الامر لیس کذلک،فلان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لیست علی غرار سائر أملاکه الخاصة،فانها ملک لمنصب الامامة أو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تنتقل الی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أمرها فی زمن الغیبة بید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الضرورة قاضیة بلزوم تدخل الفقیه أو الدولة فی أمر تلک الاراضی،و المنع عن حدی الافراط و التفریط فی نشاطات الافراد و تصرفاتهم فیها،فان الدولة لو لم تتدخل فی أمرها،و کان الافراد حرا فی تصرفاتهم فیها بما شاءوا و أرادوا بحسب ما تتوفر لدیهم من المکنة و القوة و إن کانت تسبب تضییع حقوق الآخرین و المنع عن انتفاعهم بها فلا محالة أوجب ذلک هدم العدالة الاجتماعیة بین طبقات الأمة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الإسلام جاء بخطواته الواضحة لیکون سدا قویا</w:t>
      </w:r>
    </w:p>
    <w:p>
      <w:pPr>
        <w:pStyle w:val="BookText"/>
        <w:rPr/>
      </w:pPr>
      <w:r>
        <w:rPr>
          <w:rFonts w:ascii="IRNazanin" w:hAnsi="IRNazanin" w:eastAsia="IRNazanin"/>
          <w:color w:val="111111"/>
          <w:sz w:val="28"/>
          <w:sz w:val="28"/>
          <w:szCs w:val="28"/>
          <w:rtl w:val="true"/>
          <w:lang w:bidi="fa-IR"/>
        </w:rPr>
        <w:t>ازاء التعدیات و التجاوزات الفردیة و الاجتماعیة،و لکی یستقر العدالة بین جمیع الطبقات بشتی میولهم و اشکالهم مادیا و معنویا،و من الطبیعی ان هذا لا یمکن الا فی ضمن الخطوط التی ترسم من قبل الدولة فی ضمن دائرة الشریعة الاسلامیة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لا یسمح للأفراد بممارسة حریاتهم و نشاطاتهم غیر محدودة،و انما یسمع لهم بممارستها فی ضمن حدود خاصة و نطاق مخصوص،فلا یسمح للفرد ان یمارس حریته فی النشاطات الاقتصادیة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التی تضر بالمصالح العامة للدولة أو الامة،فان علی من بیده الأمر ان یتدخل فیها و یمنع الافراد عن ممارسة حریاتهم فی سبیل تلک النشاطات،لحمایة تلک المصالح و حراستها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التی تسبب تضییع حقوق الآخرین،و عدم اتاحة الفرصة لهم من ممارسة تلک الحقوق و الانتفاع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الربویة بشتی ألوانها،فان الإسلام بنصوصه الصریحة قد منع الافراد عن ممارسة تلک الألوان من النشاطات منعا 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الاحتکاریة،فان المنع عن ممارسة تلک النشاطات فی الطعام انما هو بنص صریح فی الشریعة الاسلامیة المقدسة،و اما المنع عن ممارستها فی غیر الطعام انما هو بید ولی الأمر،و لیس بنص خاص فی الشریعة،فان کانت ممارستها منافیة لمتطلبات العدالة الاجتماعیة التی یؤمن الإسلام بضرورة ایجادها بین طبقات الامة فعلی من بیده الامر أو الدولة المنع عن ممارستها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الاسلامی لا یسمح للأفراد بممارسة هذه</w:t>
      </w:r>
    </w:p>
    <w:p>
      <w:pPr>
        <w:pStyle w:val="BookText"/>
        <w:rPr/>
      </w:pPr>
      <w:r>
        <w:rPr>
          <w:rFonts w:ascii="IRNazanin" w:hAnsi="IRNazanin" w:eastAsia="IRNazanin"/>
          <w:color w:val="111111"/>
          <w:sz w:val="28"/>
          <w:sz w:val="28"/>
          <w:szCs w:val="28"/>
          <w:rtl w:val="true"/>
          <w:lang w:bidi="fa-IR"/>
        </w:rPr>
        <w:t>الالوان من الاعمال و النشاطات المالیة علی اساس أنها تتنافی مع العدالة و الحقوق الاجتماعیة أو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الدین الاسلامی قد سمح للأفراد فی ضمن الحدود المزبورة و النطاق المخصوص بممارسة حریاتهم فی سبیل الاعمال و النشاطات الاقتصادیة ما شاءوا و أرادوا بحسب ما لدیهم من المکنة و القوة،بل قد تکون هذه الممارسة واجبة علی الافراد فی الإسلام، و قد یأمر ولی الامر بها،لما یری فیها من المصلحة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الافراد یختلفون باختلاف ما لدیهم من القوة و المکنة لممارسة تلک النشاطات و الاعمال کما و کیفا،فقد یتمکن الفرد بممارستها من جمع ثروة هائلة و اموال کثیرة،و قد اعترف الإسلام فی ضمن نصوصه باختصاص تلک الثروة له،و عدم جواز تصرف غیره فیها الا باذنه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نصوص الإسلام تحدید الملکیة الخاصة للأفراد بحد خاص،بحیث لو تجاوزت ثروة الفرد و امواله عن ذلک الحد لم یملک الزائد،و انما ورد فی نصوصه تحدید حریة الافراد فی سبیل تحصیل الثروة و الاموال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تمکن الفرد من تحصیل الثروة و الاموال من الطرق المحددة فی الشرع فهو یملک تلک الثروة بلغت ما بلغت من الکثرة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یتنافی مع العدالة الاجتماعیة التی یؤمن الإسلام بضرورة ایجادها بین طبقات الامة،فان العدالة الاجتماعیة لا تقوم علی اساس توحید الصفوف و الطبقات فی المکنة المالیة و الاقتصادیة،کیف فان هذا لا ینسجم مع الإسلام،لما مر بنا فی ضمن البحوث السالفة</w:t>
      </w:r>
    </w:p>
    <w:p>
      <w:pPr>
        <w:pStyle w:val="BookText"/>
        <w:rPr/>
      </w:pPr>
      <w:r>
        <w:rPr>
          <w:rFonts w:ascii="IRNazanin" w:hAnsi="IRNazanin" w:eastAsia="IRNazanin"/>
          <w:color w:val="111111"/>
          <w:sz w:val="28"/>
          <w:sz w:val="28"/>
          <w:szCs w:val="28"/>
          <w:rtl w:val="true"/>
          <w:lang w:bidi="fa-IR"/>
        </w:rPr>
        <w:t>من ان الإسلام یعترف بقیمة عمل کل فرد علی أساس أنه یملک نتاجه،و من الطبیعی ان عمل کل فرد یختلف عن عمل فرد آخر کما و کیفا باختلاف ما لدیه من المکنة و القوة،فلا یمکن تساوی الافراد فی العمل بحسب الکم و الکیف،و بالرغم من هذا کیف یمکن التوحید بین صفوف الامة و طبقاتهم فی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العدالة الاجتماعیة بین صفوف الامة فی المجتمع الاسلامی انما تقوم علی اساس ان لکل فرد من أفراد الامة حقا فی ممارسة حقوقه الاجتماعیة و الفردیة فی ذلک المجتمع بحریة تامة فی ضمن الاطار العام الاسلامی،و لیس لأی فرد ان یزاحم الآخر فی ممارسة حقوقه بحریة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فبطبیعة الحال یکون کل فرد من ذلک المجتمع مؤمن بعدم تضییع حقوقه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راجعة الی النفس أم الی العرض أم الی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یعیش بعیشة طیبة آمنة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مبدأ الفضیلة فی الإسلام انما هو بتقوی اللّه فکل فرد یتمثل فیه تقوی اللّه فهو اقرب الیه تعالی علی اساس ان جمیع الفضائل الاخری فی الإسلام ینتهی فی نهایة الشوط الی هذه الفضیلة فلا فضل لغنی علی فقیر مثلا الا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علی أثر تربیته الافراد فی المجتمع الاسلامی فی تمام مرافق حیاتهم المعنویة و المادیة قد بث فی نفوسهم حب اعمال البر و الخیر،و من نتائج هذه التربیة قیامهم بدفع الحقوق الواجبة و غیرها،و المساهمة فی تحقیق العدالة الاجتماعیة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الدولة القیام بواجبها ازاء الفقراء</w:t>
      </w:r>
    </w:p>
    <w:p>
      <w:pPr>
        <w:pStyle w:val="BookText"/>
        <w:rPr/>
      </w:pPr>
      <w:r>
        <w:rPr>
          <w:rFonts w:ascii="IRNazanin" w:hAnsi="IRNazanin" w:eastAsia="IRNazanin"/>
          <w:color w:val="111111"/>
          <w:sz w:val="28"/>
          <w:sz w:val="28"/>
          <w:szCs w:val="28"/>
          <w:rtl w:val="true"/>
          <w:lang w:bidi="fa-IR"/>
        </w:rPr>
        <w:t>و المعوزین بأخذ الضرائب و الحقوق من الاغنیاء و توزیعها علی الفقراء توزیعا عادلا لیعیشوا کغیرهم فی ظل المجتمع الاسلامی بعیشة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النواحی التی اشرت الیها بشکل اجمالی هی الأسس التی تقوم بها العدالة الاجتماعیة بین طبقات الامة،حیث ان جمیع الطبقات علی ضوء هذه الأسس یعیشون بحریة کاملة فی ممارسة حقوقهم المادیة و المعنویة،الاجتماعیة و الفردیة فی ظل الاطار العام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 مجموعة من اخبار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مسمع بن عبد الملک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کنت و لیت الغوص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حقک الذی جعل اللّه تعالی لک فی أموالنا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من الارض و ما اخرج اللّه منها الا الخمس،الی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سیار قد طیبناه لک و حللناک منه فضم إلیک مالک،و کل ما کان فی أیدی شیعتنا من الارض فهم فیه محللون و محلل لهم ذلک،الی ان یقوم قائمنا فیجیبهم طسق ما کان فی ایدی سواهم،فان کسبهم من الارض حرام علیهم حتی یقوم قائمنا فیأخذ الارض من ایدیهم و یخرجهم منها صفرة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العمدة فی محل الکلام،و دلالتها علی تحلیل الارض واضحة،و کذلک دلالتها علی ان المراد من التحلیل هو التحلیل المالکی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انتهینا الی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لم یثبت بطریق</w:t>
      </w:r>
    </w:p>
    <w:p>
      <w:pPr>
        <w:pStyle w:val="BookText"/>
        <w:rPr/>
      </w:pPr>
      <w:r>
        <w:rPr>
          <w:rFonts w:ascii="IRNazanin" w:hAnsi="IRNazanin" w:eastAsia="IRNazanin"/>
          <w:color w:val="111111"/>
          <w:sz w:val="28"/>
          <w:sz w:val="28"/>
          <w:szCs w:val="28"/>
          <w:rtl w:val="true"/>
          <w:lang w:bidi="fa-IR"/>
        </w:rPr>
        <w:t>معتبر تحلیل الارض بشکل عام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قبل الشرع لکل فرد اراد القیام بحق الارض و الاستفادة من ثرواتها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صحیحة الکابلی فهی و ان کانت تدل علی تحلیلها للمسلمین خاصة الا انها لا تدل علی ذلک مطلقا،بل فی أطار التزامهم خارجا باداء الطسق و الخراج الی الامام 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کان تصرفهم فیها محرما کما صرح بذلک فی صحیحة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کان لصحیحة الکابلی اطلاق من هذه الناحیة فلا بد من تقییده بهذه الصحیحة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فالثابت انما هو تحلیل الارض لخصوص الافراد الذین شملتهم اخبار التحلیل فحسب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اعتبار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فی قیام الفرد باحیاء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الاستدلال علیه بالسیرة الجاریة بین المسلمین من لدن زمان التشریع الی زماننا هذا علی القیام باحیاء الارض الموات و الاستفادة من ثرواتها بدون مراجعة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الحضور،و نائبه فی عصر الغیبة،فلو لم یجز القیام بحقها بدون الاذن لا صبح ذلک من الواضحات، لکثرة ابتلاء الناس بالاستفادة من مصادر الاراضی و الانتفاع بها، رغم انهم غافلون عن اعتباره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ثبوت هذه السیرة العملیة بین المسلمین فی جمیع الاعصار،الا انه لا یمکن الاخذ بها دلیلا علی هذا القول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جریانها بین الطائفة الخاصة انما هو یقوم علی ضوء اخبار التحلیل،و بقطع النظر عن تلک الاخبار فثبوت هذه السیرة بینهم غیر معلوم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جریانها بین العامة فهو انما یقوم علی اساس منهجهم فی الفقه الاسلامی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السیرة لیست سیرة تعبدیة،لتکون کاشفة عن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 فی القیام باحیاء الارض و عمارتها اذن اللّه تعالی باعتبار انه سبحانه مالک الملوک،و لا یلزم مع ذلک اذن من مالکها الشرعی لا عموما و لا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غرس شجرا أو حفر وادیا لم یسبقه الیه احد،أو أحیا أرضا میتة فهی له قضاء من اللّه و رسوله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ببیان ان هذه المعتبرة ظاهرة فی ان احیاء الارض اذا کان باذنه تعالی کان موجبا لتملک المحیی لها،من دون حاجة الی اذن من مالکها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اللقطة اذا لم تکن ذات علامة أو بعد التعریف اذا لم یوجد صاحبها،فان تملکها انما هو باذن اللّه تعالی، لا باذن مالکه،و کذا الحال فی حق المارة فانه إنما یکون باذنه تعالی مع عدم اذن مالکه فی التصرف فیه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کفایة اذن اللّه تعالی علی اساس انه سبحانه مالک حقیقی للأشیاء،الا ان الکلام انما هو فی اثبات ذلک،و لا یمکن اثباته بالمعتبرة المذکورة،فان المراد من القضاء فیها لیس هو اذنه تعالی فی القیام باحیاء الارض،بل المراد منه تشریع سببیة عملیة الاحیاء لمنح المحیی حقا فی الارض،کما هو الظاهر منها</w:t>
      </w:r>
      <w:r>
        <w:rPr>
          <w:rFonts w:eastAsia="IRNazanin" w:cs="IRNazanin"/>
          <w:color w:val="111111"/>
          <w:sz w:val="28"/>
          <w:szCs w:val="28"/>
          <w:rtl w:val="true"/>
          <w:lang w:bidi="fa-IR"/>
        </w:rPr>
        <w:t>.</w:t>
      </w:r>
      <w:bookmarkStart w:id="147" w:name="pg978_9579"/>
    </w:p>
    <w:p>
      <w:pPr>
        <w:pStyle w:val="BookText"/>
        <w:rPr/>
      </w:pPr>
      <w:bookmarkEnd w:id="147"/>
      <w:r>
        <w:rPr>
          <w:rFonts w:ascii="IRNazanin" w:hAnsi="IRNazanin" w:eastAsia="IRNazanin"/>
          <w:color w:val="111111"/>
          <w:sz w:val="28"/>
          <w:sz w:val="28"/>
          <w:szCs w:val="28"/>
          <w:rtl w:val="true"/>
          <w:lang w:bidi="fa-IR"/>
        </w:rPr>
        <w:t>فاذن حال المعتبرة حال بقیة روایات المسألة فلا تدل علی الاذن، و قد تقدم انه لا ملازمة بین تشریع سببیة الاحیاء لعلاقة المحیی بالارض و بین الاذن فی القیام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بین زمانی الحضور و الغیبة فیعتبر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 بعملیة الاحیاء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اساس أن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مباشر فی زمن الغیبة ممتنع،رغم ان مشروعیة الاحیاء ثابتة مطلقا من ناحیة،و عدم ثبوت نیابة الفقیه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الامور من ناحیة أخری،فاذن لا مناص من القول بسقوط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ثبوت نیابة الفقیه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المقام،و قد عرفنا انه لا یلزم ان یکون الاستیذان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مباشر بل یکفی الاستیذان من نائبه الخاص أو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بمکان من الامکان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اخبار التحلیل تکفی لإثبات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بالتفصیل لا یرجع الی أصل صحیح</w:t>
      </w:r>
      <w:r>
        <w:rPr>
          <w:rFonts w:eastAsia="IRNazanin" w:cs="IRNazanin"/>
          <w:color w:val="111111"/>
          <w:sz w:val="28"/>
          <w:szCs w:val="28"/>
          <w:rtl w:val="true"/>
          <w:lang w:bidi="fa-IR"/>
        </w:rPr>
        <w:t>.</w:t>
      </w:r>
    </w:p>
    <w:p>
      <w:pPr>
        <w:pStyle w:val="Heading5"/>
        <w:numPr>
          <w:ilvl w:val="4"/>
          <w:numId w:val="1"/>
        </w:numPr>
        <w:rPr/>
      </w:pPr>
      <w:bookmarkStart w:id="148" w:name="__RefHeading___Toc1008256_373438147"/>
      <w:bookmarkStart w:id="149" w:name="_Toc61"/>
      <w:bookmarkEnd w:id="148"/>
      <w:r>
        <w:rPr>
          <w:rtl w:val="true"/>
        </w:rPr>
        <w:t>نتیجة هذا البحث عدة خطوط</w:t>
      </w:r>
      <w:bookmarkEnd w:id="149"/>
    </w:p>
    <w:p>
      <w:pPr>
        <w:pStyle w:val="Heading6"/>
        <w:numPr>
          <w:ilvl w:val="5"/>
          <w:numId w:val="1"/>
        </w:numPr>
        <w:rPr/>
      </w:pPr>
      <w:bookmarkStart w:id="150" w:name="__RefHeading___Toc1008258_373438147"/>
      <w:bookmarkStart w:id="151" w:name="_Toc62"/>
      <w:bookmarkEnd w:id="150"/>
      <w:r>
        <w:rPr>
          <w:rtl w:val="true"/>
        </w:rPr>
        <w:t>الاول</w:t>
      </w:r>
      <w:r>
        <w:rPr>
          <w:rtl w:val="true"/>
        </w:rPr>
        <w:t>:</w:t>
      </w:r>
      <w:r>
        <w:rPr>
          <w:rtl w:val="true"/>
        </w:rPr>
        <w:t>ان الصحیح اعتبار اذن الامام</w:t>
      </w:r>
      <w:r>
        <w:rPr>
          <w:rtl w:val="true"/>
        </w:rPr>
        <w:t>(</w:t>
      </w:r>
      <w:r>
        <w:rPr>
          <w:rtl w:val="true"/>
        </w:rPr>
        <w:t>علیه السلام</w:t>
      </w:r>
      <w:r>
        <w:rPr>
          <w:rtl w:val="true"/>
        </w:rPr>
        <w:t>)</w:t>
      </w:r>
      <w:r>
        <w:rPr>
          <w:rtl w:val="true"/>
        </w:rPr>
        <w:t>فی التصرف فی</w:t>
      </w:r>
      <w:bookmarkEnd w:id="151"/>
    </w:p>
    <w:p>
      <w:pPr>
        <w:pStyle w:val="BookText"/>
        <w:rPr/>
      </w:pPr>
      <w:r>
        <w:rPr>
          <w:rFonts w:ascii="IRNazanin" w:hAnsi="IRNazanin" w:eastAsia="IRNazanin"/>
          <w:color w:val="111111"/>
          <w:sz w:val="28"/>
          <w:sz w:val="28"/>
          <w:szCs w:val="28"/>
          <w:rtl w:val="true"/>
          <w:lang w:bidi="fa-IR"/>
        </w:rPr>
        <w:t>الارض الموات و السیطرة علیها،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یحصل الملک أو الحق بدون ذلک</w:t>
      </w:r>
      <w:r>
        <w:rPr>
          <w:rFonts w:eastAsia="IRNazanin" w:cs="IRNazanin"/>
          <w:color w:val="111111"/>
          <w:sz w:val="28"/>
          <w:szCs w:val="28"/>
          <w:rtl w:val="true"/>
          <w:lang w:bidi="fa-IR"/>
        </w:rPr>
        <w:t>.</w:t>
      </w:r>
      <w:bookmarkStart w:id="152" w:name="pg978_9582"/>
    </w:p>
    <w:p>
      <w:pPr>
        <w:pStyle w:val="Heading6"/>
        <w:numPr>
          <w:ilvl w:val="5"/>
          <w:numId w:val="1"/>
        </w:numPr>
        <w:rPr/>
      </w:pPr>
      <w:bookmarkStart w:id="153" w:name="__RefHeading___Toc1008260_373438147"/>
      <w:bookmarkStart w:id="154" w:name="_Toc63"/>
      <w:bookmarkEnd w:id="152"/>
      <w:bookmarkEnd w:id="153"/>
      <w:r>
        <w:rPr>
          <w:rtl w:val="true"/>
        </w:rPr>
        <w:t>الثانی</w:t>
      </w:r>
      <w:r>
        <w:rPr>
          <w:rtl w:val="true"/>
        </w:rPr>
        <w:t>:</w:t>
      </w:r>
      <w:r>
        <w:rPr>
          <w:rtl w:val="true"/>
        </w:rPr>
        <w:t>ان الطریق الصحیح لإثبات اذن الامام</w:t>
      </w:r>
      <w:r>
        <w:rPr>
          <w:rtl w:val="true"/>
        </w:rPr>
        <w:t>(</w:t>
      </w:r>
      <w:r>
        <w:rPr>
          <w:rtl w:val="true"/>
        </w:rPr>
        <w:t>علیه السلام</w:t>
      </w:r>
      <w:r>
        <w:rPr>
          <w:rtl w:val="true"/>
        </w:rPr>
        <w:t>)</w:t>
      </w:r>
      <w:r>
        <w:rPr>
          <w:rtl w:val="true"/>
        </w:rPr>
        <w:t>فی القیام</w:t>
      </w:r>
      <w:bookmarkEnd w:id="154"/>
    </w:p>
    <w:p>
      <w:pPr>
        <w:pStyle w:val="BookText"/>
        <w:rPr/>
      </w:pPr>
      <w:r>
        <w:rPr>
          <w:rFonts w:ascii="IRNazanin" w:hAnsi="IRNazanin" w:eastAsia="IRNazanin"/>
          <w:color w:val="111111"/>
          <w:sz w:val="28"/>
          <w:sz w:val="28"/>
          <w:szCs w:val="28"/>
          <w:rtl w:val="true"/>
          <w:lang w:bidi="fa-IR"/>
        </w:rPr>
        <w:t>باحیاء الارض و استثمارها انما هو اخبار التحلیل،دون غیرها</w:t>
      </w:r>
    </w:p>
    <w:p>
      <w:pPr>
        <w:pStyle w:val="BookText"/>
        <w:rPr/>
      </w:pPr>
      <w:r>
        <w:rPr>
          <w:rFonts w:ascii="IRNazanin" w:hAnsi="IRNazanin" w:eastAsia="IRNazanin"/>
          <w:color w:val="111111"/>
          <w:sz w:val="28"/>
          <w:sz w:val="28"/>
          <w:szCs w:val="28"/>
          <w:rtl w:val="true"/>
          <w:lang w:bidi="fa-IR"/>
        </w:rPr>
        <w:t>من الطرق التی مرت الاشارة الیها</w:t>
      </w:r>
      <w:r>
        <w:rPr>
          <w:rFonts w:eastAsia="IRNazanin" w:cs="IRNazanin"/>
          <w:color w:val="111111"/>
          <w:sz w:val="28"/>
          <w:szCs w:val="28"/>
          <w:rtl w:val="true"/>
          <w:lang w:bidi="fa-IR"/>
        </w:rPr>
        <w:t>.</w:t>
      </w:r>
    </w:p>
    <w:p>
      <w:pPr>
        <w:pStyle w:val="Heading6"/>
        <w:numPr>
          <w:ilvl w:val="5"/>
          <w:numId w:val="1"/>
        </w:numPr>
        <w:rPr/>
      </w:pPr>
      <w:bookmarkStart w:id="155" w:name="__RefHeading___Toc1008262_373438147"/>
      <w:bookmarkStart w:id="156" w:name="_Toc64"/>
      <w:bookmarkEnd w:id="155"/>
      <w:r>
        <w:rPr>
          <w:rtl w:val="true"/>
        </w:rPr>
        <w:t>الثالث</w:t>
      </w:r>
      <w:r>
        <w:rPr>
          <w:rtl w:val="true"/>
        </w:rPr>
        <w:t>:</w:t>
      </w:r>
      <w:r>
        <w:rPr>
          <w:rtl w:val="true"/>
        </w:rPr>
        <w:t>ان ما قیل</w:t>
      </w:r>
      <w:r>
        <w:rPr>
          <w:rtl w:val="true"/>
        </w:rPr>
        <w:t>:-</w:t>
      </w:r>
      <w:r>
        <w:rPr>
          <w:rtl w:val="true"/>
        </w:rPr>
        <w:t>من ان السیرة بین المسلمین قد جرت علی</w:t>
      </w:r>
      <w:bookmarkEnd w:id="156"/>
    </w:p>
    <w:p>
      <w:pPr>
        <w:pStyle w:val="BookText"/>
        <w:rPr/>
      </w:pPr>
      <w:r>
        <w:rPr>
          <w:rFonts w:ascii="IRNazanin" w:hAnsi="IRNazanin" w:eastAsia="IRNazanin"/>
          <w:color w:val="111111"/>
          <w:sz w:val="28"/>
          <w:sz w:val="28"/>
          <w:szCs w:val="28"/>
          <w:rtl w:val="true"/>
          <w:lang w:bidi="fa-IR"/>
        </w:rPr>
        <w:t>القیام بحق الارض و الانتفاع بها من دون الاستیذان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السیرة و إن کانت جاریة الا ان جریانها بین کل من الطائفتین یقوم علی أساس خاص کما مر،فلا تکشف عن الامضاء</w:t>
      </w:r>
      <w:r>
        <w:rPr>
          <w:rFonts w:eastAsia="IRNazanin" w:cs="IRNazanin"/>
          <w:color w:val="111111"/>
          <w:sz w:val="28"/>
          <w:szCs w:val="28"/>
          <w:rtl w:val="true"/>
          <w:lang w:bidi="fa-IR"/>
        </w:rPr>
        <w:t>.</w:t>
      </w:r>
    </w:p>
    <w:p>
      <w:pPr>
        <w:pStyle w:val="Heading6"/>
        <w:numPr>
          <w:ilvl w:val="5"/>
          <w:numId w:val="1"/>
        </w:numPr>
        <w:rPr/>
      </w:pPr>
      <w:bookmarkStart w:id="157" w:name="__RefHeading___Toc1008264_373438147"/>
      <w:bookmarkStart w:id="158" w:name="_Toc65"/>
      <w:bookmarkEnd w:id="157"/>
      <w:r>
        <w:rPr>
          <w:rtl w:val="true"/>
        </w:rPr>
        <w:t>الرابع</w:t>
      </w:r>
      <w:r>
        <w:rPr>
          <w:rtl w:val="true"/>
        </w:rPr>
        <w:t>:</w:t>
      </w:r>
      <w:r>
        <w:rPr>
          <w:rtl w:val="true"/>
        </w:rPr>
        <w:t>انه لا یلزم ان یکون الاستیذان فی القیام باحیاء الارض</w:t>
      </w:r>
      <w:bookmarkEnd w:id="158"/>
    </w:p>
    <w:p>
      <w:pPr>
        <w:pStyle w:val="BookText"/>
        <w:rPr/>
      </w:pPr>
      <w:r>
        <w:rPr>
          <w:rFonts w:ascii="IRNazanin" w:hAnsi="IRNazanin" w:eastAsia="IRNazanin"/>
          <w:color w:val="111111"/>
          <w:sz w:val="28"/>
          <w:sz w:val="28"/>
          <w:szCs w:val="28"/>
          <w:rtl w:val="true"/>
          <w:lang w:bidi="fa-IR"/>
        </w:rPr>
        <w:t>و عمارتها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مباشر،</w:t>
      </w:r>
    </w:p>
    <w:p>
      <w:pPr>
        <w:pStyle w:val="BookText"/>
        <w:rPr/>
      </w:pPr>
      <w:r>
        <w:rPr>
          <w:rFonts w:ascii="IRNazanin" w:hAnsi="IRNazanin" w:eastAsia="IRNazanin"/>
          <w:color w:val="111111"/>
          <w:sz w:val="28"/>
          <w:sz w:val="28"/>
          <w:szCs w:val="28"/>
          <w:rtl w:val="true"/>
          <w:lang w:bidi="fa-IR"/>
        </w:rPr>
        <w:t>بل یکفی الاستیذان من نوابه و وکلائه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فی زمن الحضور أم کان فی زمن الغیبة</w:t>
      </w:r>
      <w:r>
        <w:rPr>
          <w:rFonts w:eastAsia="IRNazanin" w:cs="IRNazanin"/>
          <w:color w:val="111111"/>
          <w:sz w:val="28"/>
          <w:szCs w:val="28"/>
          <w:rtl w:val="true"/>
          <w:lang w:bidi="fa-IR"/>
        </w:rPr>
        <w:t>.</w:t>
      </w:r>
    </w:p>
    <w:p>
      <w:pPr>
        <w:pStyle w:val="Heading6"/>
        <w:numPr>
          <w:ilvl w:val="5"/>
          <w:numId w:val="1"/>
        </w:numPr>
        <w:rPr/>
      </w:pPr>
      <w:bookmarkStart w:id="159" w:name="__RefHeading___Toc1008266_373438147"/>
      <w:bookmarkStart w:id="160" w:name="_Toc66"/>
      <w:bookmarkEnd w:id="159"/>
      <w:r>
        <w:rPr>
          <w:rtl w:val="true"/>
        </w:rPr>
        <w:t>الخامس</w:t>
      </w:r>
      <w:r>
        <w:rPr>
          <w:rtl w:val="true"/>
        </w:rPr>
        <w:t>:</w:t>
      </w:r>
      <w:r>
        <w:rPr>
          <w:rtl w:val="true"/>
        </w:rPr>
        <w:t>ان القول بالتفصیل</w:t>
      </w:r>
      <w:r>
        <w:rPr>
          <w:rtl w:val="true"/>
        </w:rPr>
        <w:t>-</w:t>
      </w:r>
      <w:r>
        <w:rPr>
          <w:rtl w:val="true"/>
        </w:rPr>
        <w:t>بین زمانی الحضور،و الغیبة،</w:t>
      </w:r>
      <w:bookmarkEnd w:id="160"/>
    </w:p>
    <w:p>
      <w:pPr>
        <w:pStyle w:val="BookText"/>
        <w:rPr/>
      </w:pPr>
      <w:r>
        <w:rPr>
          <w:rFonts w:ascii="IRNazanin" w:hAnsi="IRNazanin" w:eastAsia="IRNazanin"/>
          <w:color w:val="111111"/>
          <w:sz w:val="28"/>
          <w:sz w:val="28"/>
          <w:szCs w:val="28"/>
          <w:rtl w:val="true"/>
          <w:lang w:bidi="fa-IR"/>
        </w:rPr>
        <w:t>فیعتبر الاذن علی الاول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علی اساس صحیح</w:t>
      </w:r>
      <w:r>
        <w:rPr>
          <w:rFonts w:eastAsia="IRNazanin" w:cs="IRNazanin"/>
          <w:color w:val="111111"/>
          <w:sz w:val="28"/>
          <w:szCs w:val="28"/>
          <w:rtl w:val="true"/>
          <w:lang w:bidi="fa-IR"/>
        </w:rPr>
        <w:t>.</w:t>
      </w:r>
    </w:p>
    <w:p>
      <w:pPr>
        <w:pStyle w:val="Heading4"/>
        <w:numPr>
          <w:ilvl w:val="3"/>
          <w:numId w:val="1"/>
        </w:numPr>
        <w:rPr/>
      </w:pPr>
      <w:bookmarkStart w:id="161" w:name="__RefHeading___Toc1008268_373438147"/>
      <w:bookmarkStart w:id="162" w:name="_Toc67"/>
      <w:bookmarkEnd w:id="161"/>
      <w:r>
        <w:rPr>
          <w:rtl w:val="true"/>
        </w:rPr>
        <w:t>النقطة الخامسة</w:t>
      </w:r>
      <w:bookmarkEnd w:id="162"/>
    </w:p>
    <w:p>
      <w:pPr>
        <w:pStyle w:val="Heading5"/>
        <w:numPr>
          <w:ilvl w:val="4"/>
          <w:numId w:val="1"/>
        </w:numPr>
        <w:rPr/>
      </w:pPr>
      <w:bookmarkStart w:id="163" w:name="__RefHeading___Toc1008270_373438147"/>
      <w:bookmarkStart w:id="164" w:name="_Toc6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هل یعتبر فی علاقة المحیی بالارض بسبب عملیة الاحیاء کونه</w:t>
      </w:r>
    </w:p>
    <w:p>
      <w:pPr>
        <w:pStyle w:val="BookText"/>
        <w:rPr/>
      </w:pPr>
      <w:r>
        <w:rPr>
          <w:rFonts w:ascii="IRNazanin" w:hAnsi="IRNazanin" w:eastAsia="IRNazanin"/>
          <w:color w:val="111111"/>
          <w:sz w:val="28"/>
          <w:sz w:val="28"/>
          <w:szCs w:val="28"/>
          <w:rtl w:val="true"/>
          <w:lang w:bidi="fa-IR"/>
        </w:rPr>
        <w:t>مسلما؟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هو القول الاول،بل عن جماعة دعوی الاجماع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التذکرة،حیث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اذا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فی احیاء الارض ملکها المحیی إذا کان</w:t>
      </w:r>
    </w:p>
    <w:p>
      <w:pPr>
        <w:pStyle w:val="BookText"/>
        <w:rPr/>
      </w:pPr>
      <w:r>
        <w:rPr>
          <w:rFonts w:ascii="IRNazanin" w:hAnsi="IRNazanin" w:eastAsia="IRNazanin"/>
          <w:color w:val="111111"/>
          <w:sz w:val="28"/>
          <w:sz w:val="28"/>
          <w:szCs w:val="28"/>
          <w:rtl w:val="true"/>
          <w:lang w:bidi="fa-IR"/>
        </w:rPr>
        <w:t>مسلما،و لا یملکها الکافر بالاحیاء،و لا باذن له فی الاحیاء،فان اذن 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فاحیاها لم یملک عند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المقاصد 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کون المحیی مسلما فلو احیاء الکافر لم یملک عند علمائنا و ان کان الاحیاء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أی للملک بالاحیاء ان یکون المحیی مسلما فلو احیاها الذمی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تملکه نظر من توهم اختصاص ذلک بالمسلمین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بین الاصحاب فی صحة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 فی احیاء الارض علی اساس انه أهل لذلک أولا؟</w:t>
      </w:r>
    </w:p>
    <w:p>
      <w:pPr>
        <w:pStyle w:val="BookText"/>
        <w:rPr/>
      </w:pPr>
      <w:r>
        <w:rPr>
          <w:rFonts w:ascii="IRNazanin" w:hAnsi="IRNazanin" w:eastAsia="IRNazanin"/>
          <w:color w:val="111111"/>
          <w:sz w:val="28"/>
          <w:sz w:val="28"/>
          <w:szCs w:val="28"/>
          <w:rtl w:val="true"/>
          <w:lang w:bidi="fa-IR"/>
        </w:rPr>
        <w:t>و عن المحقق فی جامع المقاصد ان المستفاد من الاخبار و کلام الاصحاب ان الکافر لیس اهلا للإذن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 و فی ملک الکافر مع الاذن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فیه لو حصل،انما الاشکال فی جواز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نظرا الی ان الکافر هل له أهلیة ذلک أم لا؟</w:t>
      </w:r>
    </w:p>
    <w:p>
      <w:pPr>
        <w:pStyle w:val="BookText"/>
        <w:rPr/>
      </w:pPr>
      <w:r>
        <w:rPr>
          <w:rFonts w:ascii="IRNazanin" w:hAnsi="IRNazanin" w:eastAsia="IRNazanin"/>
          <w:color w:val="111111"/>
          <w:sz w:val="28"/>
          <w:sz w:val="28"/>
          <w:szCs w:val="28"/>
          <w:rtl w:val="true"/>
          <w:lang w:bidi="fa-IR"/>
        </w:rPr>
        <w:t>و مثله ما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أهلیة الکافر فی نفسه لتملک الارض بالاحیاء،کما انه لا شبهة فی أهلیته للإذن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اقتضت المصلحة ذلک علی اساس ان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تابع لتوفر الشرائط و المقتضیات له،و لا یعقل ان یکون جزافا،فلو اذن الکافر باحیاء الارض فی مورد و قام به اکتسب فیها حقا لا محالة،و کیف کان فلا ینبغی اطالة الکلام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اعتبار الإسلام فی المحیی بقطع النظر عن اعتبار الاذن فی القیام باحیائه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انه یعتبر فی کون الاحیاء سببا لعلاقة المحیی بالارض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انما الکلام فعلا فی اشتراط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اعتبار هذا الشرط انه لا تحصل للکافر علاقة بالارض بسبب الاحیاء و ان کان مأذونا فیه،لأن الاذن وحده لا یکفی فی حصول هذه العلاقة،بل لا بد من توفر بقیة الشرائط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المدعی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الاجماع غیر ثابت،فان المحکی عن جماعة کثیرة الخلاف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شیخ الطائفة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و الخلاف،و منهم ابن ادریس فی السرائر،و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اللمعة،و المحقق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اثر لهذا الاجماع علی تقدیر تحققه،و ذلک لأن الاجماع انما یکون حجة باعتبار کشفه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المسألة،و الاجماع المدعی فیها لا تتوفر فیه هذه الصفة جزما،لاحتمال أن یکون اساسه صحیحة الکابلی المتقدمة،و صحیحة عمر بن یزید التی مرّت سابقا بناء علی ان یکون المراد من المؤمنین فیها الاعم من الطائفة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انه لا دلیل علی اعتبار الاجماع المنقول فی نفسه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الکابلی باعتبار ان فی هذه الصحیحة قد قید المحیی بکونه من المسلمین،و هذا التقیید علی اساس وقوعه فی مقام</w:t>
      </w:r>
    </w:p>
    <w:p>
      <w:pPr>
        <w:pStyle w:val="BookText"/>
        <w:rPr/>
      </w:pPr>
      <w:r>
        <w:rPr>
          <w:rFonts w:ascii="IRNazanin" w:hAnsi="IRNazanin" w:eastAsia="IRNazanin"/>
          <w:color w:val="111111"/>
          <w:sz w:val="28"/>
          <w:sz w:val="28"/>
          <w:szCs w:val="28"/>
          <w:rtl w:val="true"/>
          <w:lang w:bidi="fa-IR"/>
        </w:rPr>
        <w:t>البیان یدل علی اعتبار الإسلام فی المحیی،و هذه الدلالة لا بأس بها نظرا الی انها تقوم علی اساس دلالة القید علی المفهوم،و قد ذکرنا انه لا مانع من الالتزام بها بنکتة ان القید ظاهر لدی العرف فی الاحتراز،فیدل علی ان الحکم فیها لم یثبت للطبیعی الجامع بینه و بین غیره،و الا لکان القید لغوا،و ما نحن فیه من هذا القبیل،فان الاحیاء لو کان سببا لعلاقة المحیی بالارض مطلقا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تقییده بکونه من المسلمین فی موردین من الصحیحة لغوا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بدلالة الصحیحة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اسلام المحیی وحده لا یکفی فی حصول هذه العلاقة له بالارض علی اساس قیامه بالاحیاء،بل یعتبر فیه ان یکون مأذونا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قد عرفنا ان الاذن فی القیام بعملیة الاحیاء علی نحو الاطلاق لم یثبت الا للأفراد الذین شملتهم اخبار التحلیل،دون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هذه الصحیحة فلا تدل علی الاذن فی الاحیاء لکل فرد من المسلمین بشکل مطلق،بل تدل علیه فی فرض خاص و اطار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الفرد ملتزما باداء الخراج و الطسق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یکون تصرفه فیها بالاحیاء سائغا و نافذا و ان کان مسلما،کما ان الاذن وحده لا یکفی إذا لم یکن المحیی مسلما،فالکافر و ان کان مأذونا لا یوجب احیانه العلاقة بینه و بین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کون الاحیاء موجبا لصلة المحیی بالارض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 فی القیام بذلک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قیام الکافر بالاحیاء متأخرا زمنیا عن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متقدما زمنیا علی ذلک فلا اشکال فی انه یوجب علاقته بالارض علی مستوی الملک،لما تقدم فی ضمن الابحاث السالفة من ان عملیة الاحیاء من احد اسباب الملک بنظر العقلاء،فاذا کانت الارض مواتا و لم یکن لها مالک بالفعل،فهذه العملیة توجب صلة المحیی بها علی مستوی الملک،بلا فرق بین کون المحیی مسلما او کافرا،فاعتبار الاذن من جهة،و اعتبار الإسلام من جهة اخری فی هذه العملیة انما هو فیما اذا کانت تلک العملیة بعد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فالأراضی الموات بما انها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آیة الانفال فالاحیاء فیها انما یوجب علاقة المحیی بها علی مستوی الحق اذا کان الاحیاء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المحیی مسلما و الا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اعتبار الإسلام فی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دعمه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من الروایات المتقدمة التی جاءت بهذا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قوم أحیوا شیئا من الارض و عمروها فهم احق بها و 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عمومها عدم الفرق بین کون المحیی مسلما أو کافرا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هذه المجموعة انما هی ناظرة الی تشریع سببیة الاحیاء لعلاقة المحیی بالارض فحسب،و لا تنظر الی جهة أخری نفیا أو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یتم بالاضافة الی اعتبار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تأثیر عملیة الاحیاء و عدم اعتباره،لما عرفت من انها غیر ناظرة</w:t>
      </w:r>
    </w:p>
    <w:p>
      <w:pPr>
        <w:pStyle w:val="BookText"/>
        <w:rPr/>
      </w:pPr>
      <w:r>
        <w:rPr>
          <w:rFonts w:ascii="IRNazanin" w:hAnsi="IRNazanin" w:eastAsia="IRNazanin"/>
          <w:color w:val="111111"/>
          <w:sz w:val="28"/>
          <w:sz w:val="28"/>
          <w:szCs w:val="28"/>
          <w:rtl w:val="true"/>
          <w:lang w:bidi="fa-IR"/>
        </w:rPr>
        <w:t>الی ذلک اصلا،کما انها غیر ناظرة الی نفی بقیة الشرائط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اعتبار الإسلام فی المحیی فمقتضی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اعتباره،کما ان مقتضی اطلاق ذیلها عموم سببیة الاحیاء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سببیته لا تختص بفرد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المجموعة من الروایات تدل بعمومها علی عدم اعتبار الإسلام فی المحیی،کما انها تدل باطلاقها علی ان کل فرد من عملیة الاحیاء فی الارض سبب لعلاقة المحیی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عملیة الاحیاء بوصف کونها مصدرا لحق الفرد فی الارض قد اعترف به العقلاء فی نظامهم المادی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العوامل و الاسباب الأخر الثانویة التی ولّدتها الظروف کالسیطرة علی علی الارض بالقوة و العنف،او ما شاکل ذلک و ان کانت موجودة بین المجتمعات،الا ان العقلاء بوصف کونهم عقلاء لا یعترفون بتلک العوامل و الاسباب الثانویة،کما لا یعترف بها الإسلام نهائیا، فالمصدر الوحید لعلاقة الفرد بالارض انما هو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فالروایات المزبورة لیست فی مقام التأسیس و التشریع للحکم الابتدائی فی الشرع،بل هی فی مقام امضاء ما هو ثابت لدی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سببیة الإحیاء لحق الفرد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 لا یعتبر فی المحیی کونه مسلما لدی العقلاء،فکذا لدی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بصحیحة الکابلی علی اساس ان فی هذه الصحیحة قد قید المحیی بکونه مسلما فی موردین،و علیه فلو کان الحکم ثابتا لطبیعی المحیی مطلقا و لو کان کافرا لکان التقیید المزبور لغوا فاذن تکون صحیحة الکابلی مقیدة لتلک المجموعة فتصبح النتیجة فی صالح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الإسلام فی المیحی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اخری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الشراء من أرض الیهود و النصاری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بأس،قد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اهل خیبر،فخارجهم علی ان یترک الارض فی ایدیهم یعملونها و یعمرونها فلا أری بها بأسا لو انک اشتریت منها شیئا،و ایما قوم احیوا شیئا من الارض و عملوها فهم احق بها و هی لهم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الارضین من اهل الذمة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بان یشتریها منهم اذا عملوها و احیوها فهی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الصحیحتان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کانتا تدلان علی ان الکافر یملک الارض بالاحیاء الا انه لا یمکن الاخذ باطلاقهما حتی بعد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حمله علی ما قبل التاریخ المزبور،حیث انه لا مانع من الاخذ به قبل ذلک التاریخ، لما عرفت فی ضمن البحوث السالفة من ان الاحیاء اذا کان متقدما زمنیا علی التاریخ المذکور یمنح ملکیة الارض للمحیی و ان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الصحیحة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من ارض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تدل علی ذلک،فان هذه الجملة ظاهرة فی ان الارض ملک لهما، و لعله کان بسبب قیامهما باحیائها قبل التشریع المذکور،او انها انتقلت الیهما ممن کان مالکا لها فلا تدل هذه الجملة علی ان الارض ملک لهما عن اساس قیامهما باحیائها بعد التشریع المزبور،فاذن لا یمکن الاستدلال بهذه الجملة من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قوم احیوا شیئا من الارض و عملوها فهم احق بها و 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کبری کلیة تنطبق علی المقام و تدل علی ان العمل فی الارض مصدر لحصول الحق فیها من ای فرد کان الا انه لا بد من رفع الید عن هذا العموم بقرینة صحیحة الکابلی،و صحیحة مسمع بن عبد الملک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اساس ان فیها قد قید المحیی بکونه من المسلمین فی موردین،و هذا التقیید کما عرفت یدل علی اختصاص حصول هذا الحق بما اذا کان المحیی مسلما لا مطلقا،و الا لکان التقیید لغوا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صرح فی تلک الصحیحة بحرمة التصرف فی الارض التی 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من شملتهم اخبار التحلیل،و علیه فبما ان صغری هذه الکبری فی مورد الصحیحة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الیهود فی الارض و قیامهم باحیائها فلا بد من حمل اطلاق تلک الکبری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اطلاقها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الصغری بما اذا تحققت قبل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هاتین الصحیحتین،و حمل اطلاقها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التاریخ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اذا کان المحیی مسلما و ملتزما خارجا باداء الخراج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خصوص مورد</w:t>
      </w:r>
      <w:bookmarkStart w:id="165" w:name="pg978_9598"/>
    </w:p>
    <w:p>
      <w:pPr>
        <w:pStyle w:val="BookText"/>
        <w:rPr/>
      </w:pPr>
      <w:bookmarkEnd w:id="165"/>
      <w:r>
        <w:rPr>
          <w:rFonts w:ascii="IRNazanin" w:hAnsi="IRNazanin" w:eastAsia="IRNazanin"/>
          <w:color w:val="111111"/>
          <w:sz w:val="28"/>
          <w:sz w:val="28"/>
          <w:szCs w:val="28"/>
          <w:rtl w:val="true"/>
          <w:lang w:bidi="fa-IR"/>
        </w:rPr>
        <w:t>اخبار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الصحیحة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مما ذکرناه حالها أیضا،فانها حیث کانت باطلاقها تشمل ما إذا کان قیام أهل الذمة بالاحیاء و عملهم فی الارض قبل التاریخ المذکور و بعده فلا بد من حمل اطلاقها علی ما اذا کان قیامهم به قبل ذلک التاریخ بقرینة ما عرفت من الصحیحتین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بهاتین الصحیحتین علی هذا القول غیر تام و لا یمکن دعمه بهما</w:t>
      </w:r>
      <w:r>
        <w:rPr>
          <w:rFonts w:eastAsia="IRNazanin" w:cs="IRNazanin"/>
          <w:color w:val="111111"/>
          <w:sz w:val="28"/>
          <w:szCs w:val="28"/>
          <w:rtl w:val="true"/>
          <w:lang w:bidi="fa-IR"/>
        </w:rPr>
        <w:t>.</w:t>
      </w:r>
    </w:p>
    <w:p>
      <w:pPr>
        <w:pStyle w:val="Heading5"/>
        <w:numPr>
          <w:ilvl w:val="4"/>
          <w:numId w:val="1"/>
        </w:numPr>
        <w:rPr/>
      </w:pPr>
      <w:bookmarkStart w:id="166" w:name="__RefHeading___Toc1008272_373438147"/>
      <w:bookmarkStart w:id="167" w:name="_Toc69"/>
      <w:bookmarkEnd w:id="166"/>
      <w:r>
        <w:rPr>
          <w:rtl w:val="true"/>
        </w:rPr>
        <w:t>نتیجة هذا البحث عدة خطوط</w:t>
      </w:r>
      <w:bookmarkEnd w:id="167"/>
    </w:p>
    <w:p>
      <w:pPr>
        <w:pStyle w:val="Heading6"/>
        <w:numPr>
          <w:ilvl w:val="5"/>
          <w:numId w:val="1"/>
        </w:numPr>
        <w:rPr/>
      </w:pPr>
      <w:bookmarkStart w:id="168" w:name="__RefHeading___Toc1008274_373438147"/>
      <w:bookmarkStart w:id="169" w:name="_Toc70"/>
      <w:bookmarkEnd w:id="168"/>
      <w:r>
        <w:rPr>
          <w:rtl w:val="true"/>
        </w:rPr>
        <w:t>الاول</w:t>
      </w:r>
      <w:r>
        <w:rPr>
          <w:rtl w:val="true"/>
        </w:rPr>
        <w:t>:</w:t>
      </w:r>
      <w:r>
        <w:rPr>
          <w:rtl w:val="true"/>
        </w:rPr>
        <w:t>ان ما هو المشهور بین الاصحاب من اعتبار الإسلام فی</w:t>
      </w:r>
      <w:bookmarkEnd w:id="169"/>
    </w:p>
    <w:p>
      <w:pPr>
        <w:pStyle w:val="BookText"/>
        <w:rPr/>
      </w:pPr>
      <w:r>
        <w:rPr>
          <w:rFonts w:ascii="IRNazanin" w:hAnsi="IRNazanin" w:eastAsia="IRNazanin"/>
          <w:color w:val="111111"/>
          <w:sz w:val="28"/>
          <w:sz w:val="28"/>
          <w:szCs w:val="28"/>
          <w:rtl w:val="true"/>
          <w:lang w:bidi="fa-IR"/>
        </w:rPr>
        <w:t>المحیی هو الصحیح،لا للإجماع المدعی فی المسألة،</w:t>
      </w:r>
    </w:p>
    <w:p>
      <w:pPr>
        <w:pStyle w:val="BookText"/>
        <w:rPr/>
      </w:pPr>
      <w:r>
        <w:rPr>
          <w:rFonts w:ascii="IRNazanin" w:hAnsi="IRNazanin" w:eastAsia="IRNazanin"/>
          <w:color w:val="111111"/>
          <w:sz w:val="28"/>
          <w:sz w:val="28"/>
          <w:szCs w:val="28"/>
          <w:rtl w:val="true"/>
          <w:lang w:bidi="fa-IR"/>
        </w:rPr>
        <w:t>فانه غیر تام، بل لدلالة صحیحة الکابلی علی ذلک</w:t>
      </w:r>
      <w:r>
        <w:rPr>
          <w:rFonts w:eastAsia="IRNazanin" w:cs="IRNazanin"/>
          <w:color w:val="111111"/>
          <w:sz w:val="28"/>
          <w:szCs w:val="28"/>
          <w:rtl w:val="true"/>
          <w:lang w:bidi="fa-IR"/>
        </w:rPr>
        <w:t>.</w:t>
      </w:r>
    </w:p>
    <w:p>
      <w:pPr>
        <w:pStyle w:val="Heading6"/>
        <w:numPr>
          <w:ilvl w:val="5"/>
          <w:numId w:val="1"/>
        </w:numPr>
        <w:rPr/>
      </w:pPr>
      <w:bookmarkStart w:id="170" w:name="__RefHeading___Toc1008276_373438147"/>
      <w:bookmarkStart w:id="171" w:name="_Toc71"/>
      <w:bookmarkEnd w:id="170"/>
      <w:r>
        <w:rPr>
          <w:rtl w:val="true"/>
        </w:rPr>
        <w:t>الثانی</w:t>
      </w:r>
      <w:r>
        <w:rPr>
          <w:rtl w:val="true"/>
        </w:rPr>
        <w:t>:</w:t>
      </w:r>
      <w:r>
        <w:rPr>
          <w:rtl w:val="true"/>
        </w:rPr>
        <w:t>ان اعتبار الإسلام فی المحیی انما هو فی الاراضی الخربة</w:t>
      </w:r>
      <w:bookmarkEnd w:id="171"/>
    </w:p>
    <w:p>
      <w:pPr>
        <w:pStyle w:val="BookText"/>
        <w:rPr/>
      </w:pPr>
      <w:r>
        <w:rPr>
          <w:rFonts w:ascii="IRNazanin" w:hAnsi="IRNazanin" w:eastAsia="IRNazanin"/>
          <w:color w:val="111111"/>
          <w:sz w:val="28"/>
          <w:sz w:val="28"/>
          <w:szCs w:val="28"/>
          <w:rtl w:val="true"/>
          <w:lang w:bidi="fa-IR"/>
        </w:rPr>
        <w:t>التی تکون من الانفال،دون ما اذا لم تکن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من یقوم باحیاء الارض قبل التاریخ الزمنی لنزول آیة الانفال ملک الارض علی اساسه و ان کان کافرا</w:t>
      </w:r>
      <w:r>
        <w:rPr>
          <w:rFonts w:eastAsia="IRNazanin" w:cs="IRNazanin"/>
          <w:color w:val="111111"/>
          <w:sz w:val="28"/>
          <w:szCs w:val="28"/>
          <w:rtl w:val="true"/>
          <w:lang w:bidi="fa-IR"/>
        </w:rPr>
        <w:t>.</w:t>
      </w:r>
    </w:p>
    <w:p>
      <w:pPr>
        <w:pStyle w:val="Heading6"/>
        <w:numPr>
          <w:ilvl w:val="5"/>
          <w:numId w:val="1"/>
        </w:numPr>
        <w:rPr/>
      </w:pPr>
      <w:bookmarkStart w:id="172" w:name="__RefHeading___Toc1008278_373438147"/>
      <w:bookmarkStart w:id="173" w:name="_Toc72"/>
      <w:bookmarkEnd w:id="172"/>
      <w:r>
        <w:rPr>
          <w:rtl w:val="true"/>
        </w:rPr>
        <w:t>الثالث</w:t>
      </w:r>
      <w:r>
        <w:rPr>
          <w:rtl w:val="true"/>
        </w:rPr>
        <w:t xml:space="preserve">: </w:t>
      </w:r>
      <w:r>
        <w:rPr>
          <w:rtl w:val="true"/>
        </w:rPr>
        <w:t>فی مقتضی عموم المجموعة من الروایات</w:t>
      </w:r>
      <w:bookmarkEnd w:id="173"/>
    </w:p>
    <w:p>
      <w:pPr>
        <w:pStyle w:val="BookText"/>
        <w:rPr/>
      </w:pPr>
      <w:r>
        <w:rPr>
          <w:rFonts w:ascii="IRNazanin" w:hAnsi="IRNazanin" w:eastAsia="IRNazanin"/>
          <w:color w:val="111111"/>
          <w:sz w:val="28"/>
          <w:sz w:val="28"/>
          <w:szCs w:val="28"/>
          <w:rtl w:val="true"/>
          <w:lang w:bidi="fa-IR"/>
        </w:rPr>
        <w:t>ان مقتضی عموم المجموعة من الروایات الدالة علی سببیة الاحیاء لعلاقة المحیی بالارض و ان کان هو عدم الفرق بین کون المحیی مسلما او کافرا علی ما عرفت الا ان صحیحة الکابلی تکون مخصصة لهذا العموم من هذه الناحیة بمقتضی مفهوم القید</w:t>
      </w:r>
      <w:r>
        <w:rPr>
          <w:rFonts w:eastAsia="IRNazanin" w:cs="IRNazanin"/>
          <w:color w:val="111111"/>
          <w:sz w:val="28"/>
          <w:szCs w:val="28"/>
          <w:rtl w:val="true"/>
          <w:lang w:bidi="fa-IR"/>
        </w:rPr>
        <w:t>.</w:t>
      </w:r>
    </w:p>
    <w:p>
      <w:pPr>
        <w:pStyle w:val="Heading6"/>
        <w:numPr>
          <w:ilvl w:val="5"/>
          <w:numId w:val="1"/>
        </w:numPr>
        <w:rPr/>
      </w:pPr>
      <w:bookmarkStart w:id="174" w:name="__RefHeading___Toc1008280_373438147"/>
      <w:bookmarkStart w:id="175" w:name="_Toc73"/>
      <w:bookmarkEnd w:id="174"/>
      <w:r>
        <w:rPr>
          <w:rtl w:val="true"/>
        </w:rPr>
        <w:t>الرابع</w:t>
      </w:r>
      <w:r>
        <w:rPr>
          <w:rtl w:val="true"/>
        </w:rPr>
        <w:t>:</w:t>
      </w:r>
      <w:r>
        <w:rPr>
          <w:rtl w:val="true"/>
        </w:rPr>
        <w:t>ان صحیحتی محمد بن مسلم و ابی بصیر المتقدمتین آنفا</w:t>
      </w:r>
      <w:bookmarkEnd w:id="1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موردهما احیاء الکافر الا انه لا یمکن الاخذ بظاهرهما</w:t>
      </w:r>
      <w:bookmarkStart w:id="176" w:name="pg978_9600"/>
    </w:p>
    <w:p>
      <w:pPr>
        <w:pStyle w:val="BookText"/>
        <w:rPr/>
      </w:pPr>
      <w:bookmarkEnd w:id="176"/>
      <w:r>
        <w:rPr>
          <w:rFonts w:ascii="IRNazanin" w:hAnsi="IRNazanin" w:eastAsia="IRNazanin"/>
          <w:color w:val="111111"/>
          <w:sz w:val="28"/>
          <w:sz w:val="28"/>
          <w:szCs w:val="28"/>
          <w:rtl w:val="true"/>
          <w:lang w:bidi="fa-IR"/>
        </w:rPr>
        <w:t>بقرینة صحیحة الکابلی و صحیحة مسمع علی ما عرفت</w:t>
      </w:r>
      <w:r>
        <w:rPr>
          <w:rFonts w:eastAsia="IRNazanin" w:cs="IRNazanin"/>
          <w:color w:val="111111"/>
          <w:sz w:val="28"/>
          <w:szCs w:val="28"/>
          <w:rtl w:val="true"/>
          <w:lang w:bidi="fa-IR"/>
        </w:rPr>
        <w:t>.</w:t>
      </w:r>
    </w:p>
    <w:p>
      <w:pPr>
        <w:pStyle w:val="Heading6"/>
        <w:numPr>
          <w:ilvl w:val="5"/>
          <w:numId w:val="1"/>
        </w:numPr>
        <w:rPr/>
      </w:pPr>
      <w:bookmarkStart w:id="177" w:name="__RefHeading___Toc1008282_373438147"/>
      <w:bookmarkStart w:id="178" w:name="_Toc74"/>
      <w:bookmarkEnd w:id="177"/>
      <w:r>
        <w:rPr>
          <w:rtl w:val="true"/>
        </w:rPr>
        <w:t>الخامس</w:t>
      </w:r>
      <w:r>
        <w:rPr>
          <w:rtl w:val="true"/>
        </w:rPr>
        <w:t>:</w:t>
      </w:r>
      <w:r>
        <w:rPr>
          <w:rtl w:val="true"/>
        </w:rPr>
        <w:t>ما عن جماعة لا یقوم علی اساس صحیح</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الکافر لیس أهلا لأن یأذنه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الارض و عمارتها،و لو اذن فی ذلک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علی اساس صحیح،اذ لا شبهة فی اهلیة الکافر لذلک،کما انه لا شبهة فی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اذن الکافر فیه شخصا کان نافذا</w:t>
      </w:r>
    </w:p>
    <w:p>
      <w:pPr>
        <w:pStyle w:val="Heading4"/>
        <w:numPr>
          <w:ilvl w:val="3"/>
          <w:numId w:val="1"/>
        </w:numPr>
        <w:rPr/>
      </w:pPr>
      <w:bookmarkStart w:id="179" w:name="__RefHeading___Toc1008284_373438147"/>
      <w:bookmarkStart w:id="180" w:name="_Toc75"/>
      <w:bookmarkEnd w:id="179"/>
      <w:r>
        <w:rPr>
          <w:rtl w:val="true"/>
        </w:rPr>
        <w:t>النقطة السادسة</w:t>
      </w:r>
      <w:bookmarkEnd w:id="180"/>
    </w:p>
    <w:p>
      <w:pPr>
        <w:pStyle w:val="Heading5"/>
        <w:numPr>
          <w:ilvl w:val="4"/>
          <w:numId w:val="1"/>
        </w:numPr>
        <w:rPr/>
      </w:pPr>
      <w:bookmarkStart w:id="181" w:name="__RefHeading___Toc1008286_373438147"/>
      <w:bookmarkStart w:id="182" w:name="_Toc76"/>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ان عملیة الاحیاء فی الارض انما تکون سببا لصلة المحیی بها</w:t>
      </w:r>
    </w:p>
    <w:p>
      <w:pPr>
        <w:pStyle w:val="BookText"/>
        <w:rPr/>
      </w:pPr>
      <w:r>
        <w:rPr>
          <w:rFonts w:ascii="IRNazanin" w:hAnsi="IRNazanin" w:eastAsia="IRNazanin"/>
          <w:color w:val="111111"/>
          <w:sz w:val="28"/>
          <w:sz w:val="28"/>
          <w:szCs w:val="28"/>
          <w:rtl w:val="true"/>
          <w:lang w:bidi="fa-IR"/>
        </w:rPr>
        <w:t>اذا لم تکن تلک الارض حریما لملک غیره کالدار،و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القریة،و البلد،و المزارع،و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مقدار الحریم متعلق لحق صاحبه،فلا یحق لغیره ان یقوم باحیائه و عمارته،لأن فیه مزاحمة و تفویتا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جائز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ناحیة،و لا یؤثر ذلک فی حصول العلاقة له من ناحیة اخری،کل ذلک بلا خلاف و لا اشکال بین الاصحاب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اخر ان حریم کل شیء انما هو مقدار ما یتوقف علیه الانتفاع به و هو یختلف سعة و ضیقا باختلاف الاشیاء</w:t>
      </w:r>
      <w:r>
        <w:rPr>
          <w:rFonts w:eastAsia="IRNazanin" w:cs="IRNazanin"/>
          <w:color w:val="111111"/>
          <w:sz w:val="28"/>
          <w:szCs w:val="28"/>
          <w:rtl w:val="true"/>
          <w:lang w:bidi="fa-IR"/>
        </w:rPr>
        <w:t>.</w:t>
      </w:r>
    </w:p>
    <w:p>
      <w:pPr>
        <w:pStyle w:val="Heading5"/>
        <w:numPr>
          <w:ilvl w:val="4"/>
          <w:numId w:val="1"/>
        </w:numPr>
        <w:rPr/>
      </w:pPr>
      <w:bookmarkStart w:id="183" w:name="__RefHeading___Toc1008288_373438147"/>
      <w:bookmarkStart w:id="184" w:name="_Toc77"/>
      <w:bookmarkEnd w:id="183"/>
      <w:r>
        <w:rPr>
          <w:rtl w:val="true"/>
        </w:rPr>
        <w:t>حریم البئر المعطر</w:t>
      </w:r>
      <w:bookmarkEnd w:id="1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البئر التی یستقی منها لشرب الإبل،فان حریمها اربعون ذراعا من تمام جوانبها،و البئر الناضح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البئر التی یستقی</w:t>
      </w:r>
    </w:p>
    <w:p>
      <w:pPr>
        <w:pStyle w:val="BookText"/>
        <w:rPr/>
      </w:pPr>
      <w:r>
        <w:rPr>
          <w:rFonts w:ascii="IRNazanin" w:hAnsi="IRNazanin" w:eastAsia="IRNazanin"/>
          <w:color w:val="111111"/>
          <w:sz w:val="28"/>
          <w:sz w:val="28"/>
          <w:szCs w:val="28"/>
          <w:rtl w:val="true"/>
          <w:lang w:bidi="fa-IR"/>
        </w:rPr>
        <w:t>منها للزرع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حریمها ستون ذراعا من جمیع أطرافها بلا خلاف معتد به بین الاصحاب فی هذا التحدید،بل یظهر عن جماعة دعوی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السکونی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بین بئر المعطن الی بئر المعطن اربعون ذراعا،و ما بین بئر الناضح الی بئر الناضح ستون ذراعا،و ما بین العین الی العین یعنی القناة خمسمائة ذراع،و الطریق یتشاح علیه أهله فحده سبع اذرع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المعتبرة تقید اطلاق صحیحة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حریم البئر العادیة اربعون ذراعا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البئر فیها علی البئر المعطن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اشکال فی عدم جواز حفر بئر اخری فی هذه الحدود جزما اذا کان فیه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و الاشکال فی انه یجوز ان یقوم فرد باحیاء تلک الحدود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مزرعا او مشجرا او دورا او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یجوز؟فیه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لا یجوز حفر بتری اخری فی هذه الحدود،لا یجوز القیام بغیره کزرع او شجر أو نحو ذلک،و ان ظهر من بعض النصوص و الفتاوی خصوص حفر بئر اخری،اذ ان المتجه الاعم،ضرورة اشتراک الجمیع فی الضرر علی ذی البئر المزبورة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الارتکاز القطعی قائم لدی العرف بان التحدید</w:t>
      </w:r>
    </w:p>
    <w:p>
      <w:pPr>
        <w:pStyle w:val="BookText"/>
        <w:rPr/>
      </w:pPr>
      <w:r>
        <w:rPr>
          <w:rFonts w:ascii="IRNazanin" w:hAnsi="IRNazanin" w:eastAsia="IRNazanin"/>
          <w:color w:val="111111"/>
          <w:sz w:val="28"/>
          <w:sz w:val="28"/>
          <w:szCs w:val="28"/>
          <w:rtl w:val="true"/>
          <w:lang w:bidi="fa-IR"/>
        </w:rPr>
        <w:t>بالحدود المزبورة بین الآبار انما هو بملاک سد باب الضرر،فلا خصوصیة لحفر بئر اخری فی تلک الحدود الا من باب انه من احد عوامل الضرر علی البئر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کان فی التصرفات الاخری فی الحدود المزبورة ضرر علیها لم تجز تلک التصرفات جزما رغم ان التقدیر المزبور فی معتبرة السکونی المتقدمة یکون بین البئرین،فان الارتکاز المذکور قرینة علی انه لا خصوصیة للبئر،فالعبرة انما هی بالضرر،سواء أ کان من ناحیة حفر البئر أم کان من ناحیة تصرف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فی المعتبرة علی حفر البئر الأخری خاصة انما هو بنکتة ان فی حفرها ضررا علی البئر الاولی غالبا و نوعا،دون غیرها من انواع التصرفات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افترضنا لزوم الضرر علیها من التصرف فی خارج تلک الحدود،سواء أ کان ذلک التصرف حفر بئر أم کان غیره</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افترضنا عدم لزومه من التصرف فی نفس تلک الحدود و ان کان ذلک التصرف حفر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لا اشکال فی عدم جواز هذا التصرف، فانه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قاعدة نفی الضرر التی تحکم علی جوازه و تنفیه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من ان الارتکاز القطعی لدی العرف شاهد علی ان العبر انما هی بالضرر،و التحدید بالمسافة فی المعتبرة و غیرها انما هو مبنی علی الغالب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القول بجوازه بل هو الظاهر حتی فیما اذا کان ذلک التصرف حفر بئر اخری فی تلک المسافة،فان تمام الملاک لعدم الجواز انما هو لزوم الضرر،و اما اذا افترض عدمه فلا</w:t>
      </w:r>
    </w:p>
    <w:p>
      <w:pPr>
        <w:pStyle w:val="BookText"/>
        <w:rPr/>
      </w:pPr>
      <w:r>
        <w:rPr>
          <w:rFonts w:ascii="IRNazanin" w:hAnsi="IRNazanin" w:eastAsia="IRNazanin"/>
          <w:color w:val="111111"/>
          <w:sz w:val="28"/>
          <w:sz w:val="28"/>
          <w:szCs w:val="28"/>
          <w:rtl w:val="true"/>
          <w:lang w:bidi="fa-IR"/>
        </w:rPr>
        <w:t>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المسافة المزبورة لیست متعلقة لحق صاحب البئر الا علی اساس کون التصرف فیها موجبا للضرر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افترضنا انه لا یوجب ذلک فعندئذ لا مانع من القیام بذلک التصرف و ان کان حفر بئر اخری،لفرض اباحة الارض من هذه الناحیة،و عدم کون هذا التصرف موجبا للضرر و لا مزاحما لحق من حقوق الآخر من الناحیة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یؤکده استقرار السیرة العقلائیة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العبرة فی جواز القیام بالتصرفات المذکورة و عدم جوازه انما هی بلزوم الضرر و عدم لزومه،و التحدید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انه بالاضافة الی حفر بئر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الغالب،لا انه تحدید حقیقی و فاصل واقعی لجواز التصرف فی خارج هذا الحد و ان کان موجبا للضرر،و عدم جوازه فیما دونه و ان لم یوجب الضرر هذا من ناحیة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للبئر حریما آخر غیر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یتوقف علیه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کمقدار مکان النازح اذا کان الاستقاء منها بالید او الاناء،و مکان تردد البهیمة و الدولاب،و مجمع مائها للزرع أو نحوه،و مصب مائها،و مطرح طینها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یخرج منها عند اصلاحها و تنقیتها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الجامع ان کل ما یتوقف علیه الانتفاع بها فهو حریم لها،و لا یحق لأی واحد ان یقوم باحیاء هذا المقدار و استثماره اصلا</w:t>
      </w:r>
      <w:r>
        <w:rPr>
          <w:rFonts w:eastAsia="IRNazanin" w:cs="IRNazanin"/>
          <w:color w:val="111111"/>
          <w:sz w:val="28"/>
          <w:szCs w:val="28"/>
          <w:rtl w:val="true"/>
          <w:lang w:bidi="fa-IR"/>
        </w:rPr>
        <w:t>.</w:t>
      </w:r>
      <w:bookmarkStart w:id="185" w:name="pg978_9608"/>
    </w:p>
    <w:p>
      <w:pPr>
        <w:pStyle w:val="Heading5"/>
        <w:numPr>
          <w:ilvl w:val="4"/>
          <w:numId w:val="1"/>
        </w:numPr>
        <w:rPr/>
      </w:pPr>
      <w:bookmarkStart w:id="186" w:name="__RefHeading___Toc1008290_373438147"/>
      <w:bookmarkStart w:id="187" w:name="_Toc78"/>
      <w:bookmarkEnd w:id="185"/>
      <w:bookmarkEnd w:id="186"/>
      <w:r>
        <w:rPr>
          <w:rtl w:val="true"/>
        </w:rPr>
        <w:t>حریم القناة</w:t>
      </w:r>
      <w:bookmarkEnd w:id="187"/>
    </w:p>
    <w:p>
      <w:pPr>
        <w:pStyle w:val="BookText"/>
        <w:rPr/>
      </w:pPr>
      <w:r>
        <w:rPr>
          <w:rFonts w:ascii="IRNazanin" w:hAnsi="IRNazanin" w:eastAsia="IRNazanin"/>
          <w:color w:val="111111"/>
          <w:sz w:val="28"/>
          <w:sz w:val="28"/>
          <w:szCs w:val="28"/>
          <w:rtl w:val="true"/>
          <w:lang w:bidi="fa-IR"/>
        </w:rPr>
        <w:t>المشهور بین الاصحاب ان حریمها فی الارض الرخوة الف ذراع، و فی الارض الصلبة خمسمائة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عن جماعة دعوی الاجماع علی ذلک منهم شیخ الطائفة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التذکرة،و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بروایة عقبة بن خالد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 البئرین اذا کانت ارضا صلبة خمسمائة ذراع، و إن کانت ارضا رخوة فالف ذراع</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ان الاستدلال بهذه الروایة ترتکز علی اساس تمامیة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 البئرین العینین،و هذا غیر بعید بقرینة عدم اعتبار هذه المسافة بین البئرین نصا و اتفاقا من ناحیة، و ورود خمسمائة ذراع بینهما فی معتبرة السکونی الآتیة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تامة سندا،و هذا غیر ثابت،لأن الروایة ضعیفة من ناحیة السند فلا یمکن الاعتماد علیها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ضعفها منجبر بعمل الاصحاب علی اساس انهم قد افتوا علی طبق هذه الروایة و عملوا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لما ذکرناه غیر مرة من انه علی تقدیر احراز عمل الاصحاب بها و استنادهم</w:t>
      </w:r>
    </w:p>
    <w:p>
      <w:pPr>
        <w:pStyle w:val="BookText"/>
        <w:rPr/>
      </w:pPr>
      <w:r>
        <w:rPr>
          <w:rFonts w:ascii="IRNazanin" w:hAnsi="IRNazanin" w:eastAsia="IRNazanin"/>
          <w:color w:val="111111"/>
          <w:sz w:val="28"/>
          <w:sz w:val="28"/>
          <w:szCs w:val="28"/>
          <w:rtl w:val="true"/>
          <w:lang w:bidi="fa-IR"/>
        </w:rPr>
        <w:t>الیها فی مقام الفتیا الا ان ذلک لا یوجب الوثوق و الاطمئنان النوعی بصدور الروایة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الملاک فی حجیة خبر الواحد و شمول ادلة اعتباره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ساقطة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معتبرة السکونی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العین الی العین یعنی القناة خمسمائة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کانت روایة عقبة بن خالد معتبرة لکانت قرینة علی التصرف فی هذه المعتبرة بحملها علی الارض الصلبة حتی یتم القول بالتفصیل المزبور،و لکن بما انها غیر معتبرة فلا دلیل علی هذا القول،و مقتضی المعتبرة عدم الفرق بین الارض الصلبة و الارض الرخوة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القول المذکور غیر ما یظهر عن جماعة من دعوی الاجماع،و من الواضح ان الاجماع الکاشف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غیر متحقق،لوجود المخالف فیها من ناحیة و احتمال ان روایة عقبة بن خالد هی مدرک الاجماع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الاجماع المنقول فی نفسه لا 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القول قول آخر و هو ان حدّ الفاصل بین العینین لا یقدر بحد خاص،بل هو منوط بان لا یکون حفر القناة الثانیة موجبا للضرر علی الاولی،و الالم یجز،سواء أ کان الحفر المزبور فیما دون المسافة المذکورة أم کان فی خارج تلک المسافة،فاذا افترضنا ان حفرها لا یسبب ضررا علی الاولی فی أقلّ من تلک المسافة جاز و لا مانع منه اصلا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صحیحة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قناة فی قریة،فأراد رجل ان یحفر قناة أخری الی قریة له،کم یکون بینهما فی البعد حتی لا تضر إحداهما بالاخری فی الارض اذا کانت صلبة،او رخوة،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أن لا تضر احداهما بالاخری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واضحة الدلالة علی ان العبرة فی جواز حفر قناة اخری جنب القناة الاولی،و عدم جوازه انما هی بلزوم الضرر،و عدم لزومه،فعلی الاول لا یجوز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تنسجم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السیرة القائمة بین العقلاء فی امثال تلک الموارد،حیث انها تقوم علی أن العبرة فی الجواز و عدمه انما هی بلزوم بالضرر و عدم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قطعنا النظر عن النص فی المقام لکانت السیرة المزبورة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انه یجوز للفرد ان یقوم بالعمل فی الارض الموات باحیاء او حفر قناة او نحو ذلک،و لا مانع منه اصلا، الا اذا کان الحفر موجبا للضرر علی القناة الاخری،فعندئذ لا یجوز، سواء أ کان هناک نص خاص أم لم یکن،لکفایة السیرة فی المسألة التی تقوم علی وفق الارتکاز القطعی لدی العرف و العقلاء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فما ورد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التحدید بحد خاص کما فی معتبرة السکونی المتقدمة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الغالب،باعتبار ان الضرر یندفع بهذا الحد من البعد بین القناتین غالبا و نوعا،</w:t>
      </w:r>
    </w:p>
    <w:p>
      <w:pPr>
        <w:pStyle w:val="BookText"/>
        <w:rPr/>
      </w:pPr>
      <w:r>
        <w:rPr>
          <w:rFonts w:ascii="IRNazanin" w:hAnsi="IRNazanin" w:eastAsia="IRNazanin"/>
          <w:color w:val="111111"/>
          <w:sz w:val="28"/>
          <w:sz w:val="28"/>
          <w:szCs w:val="28"/>
          <w:rtl w:val="true"/>
          <w:lang w:bidi="fa-IR"/>
        </w:rPr>
        <w:t>و لیس التحدید بذلک أمرا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اذا افترضنا ان القناة الثانیة تضر بالاولی،رغم توفر هذا البعد الخاص بینهما لم یجز احداثها،کما انه اذا افترضنا ان احداث الثانیة لا یوجب ضررا علی الاولی فی أقلّ من ذاک البعد جاز إحداثها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عقبة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اتی جبلا فشق فیه قناة جری ماؤها سنة،ثم ان رجلا اتی ذلک الجبل فشق منه قناة اخری،فذهبت الاخری بماء قناة الاولی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بحقائب البئر لیلة لیلة فینظر ایتها أضرت بصاحبتها،فان رأیت الاخیرة أضرت بالاولی فلتعور،و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الاولی اخذت ماء الاخیرة لم یکن لصاحب الاخیرة علی الاولی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رواها الصدوق فی الفقیه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روایته الاخری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احتفر قناة و اتی لذلک سنة،ثم ان رجلا احتفر الی جانبها قناة،فقضی ان یقاس الماء بحقائب البئر لیلة هذه و لیلة هذه،فان کانت الاخیرة اخذت ماء الاولی عورت الاخیرة،و ان کانت الاولی اخذت ماء الاخیرة لم یکن لصاحب الاخیرة علی الاولی شیء</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فانها واضحة الدلالة علی ان الملاک فی الجواز و عدمه انما هو بلزوم الضرر و عدم لزومه لا بالمسافة المقدرة بینهما و عدمها،الا ان الکلام فی سندها،و حیث</w:t>
      </w:r>
    </w:p>
    <w:p>
      <w:pPr>
        <w:pStyle w:val="BookText"/>
        <w:rPr/>
      </w:pPr>
      <w:r>
        <w:rPr>
          <w:rFonts w:ascii="IRNazanin" w:hAnsi="IRNazanin" w:eastAsia="IRNazanin"/>
          <w:color w:val="111111"/>
          <w:sz w:val="28"/>
          <w:sz w:val="28"/>
          <w:szCs w:val="28"/>
          <w:rtl w:val="true"/>
          <w:lang w:bidi="fa-IR"/>
        </w:rPr>
        <w:t>انهما ضعیفتان من ناحیة السند فلا یمکن الاعتماد بهما دلیلا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الثانی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اختیار هذا القول الی الاسکافی،و الشهید الثانی فی المسالک، و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التصرف فی جنب القناة باحداث قناة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التصرف فیه بشیء آخر کالزرع او الغرس او غیر ذلک فهل یجوز اولا؟الظاهر بل المقطوع به ان حاله حال احداث القناة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جوازه و عدم جوازه یدوران مدار لزوم الضرر و عدم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موجبا للضرر علی صاحب القناة لم یجز جزما، و اما اذا لم یوجب الضرر علیه فلا مانع منه اصلا و ان کان فیما دون الحدود المذکورة فی النصوص،لفرض ان الارض مباحة من هذه الناحیة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لأحد حق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التصرف المزبور کما لا یوجب الضرر لا یوجب المزاحمة له فی الانتفاع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بعدم جواز احداث قناة اخری فی تلک الحدود فایضا لا مانع من جواز غیرها من التصرفات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فی تلک التصرفات ضرر و لا مزاحمة،لأن عدم جواز احداثها فی الحدود المزبورة انما هو لأجل مزاحمة،لأن عدم جواز احداثها فی الحدود المزبورة انما هو لأجل النص،و لا نص فی غیرها،فاذن لا محالة یدور سائر التصرفات جوازا و منعا مدار الضرر و عدمه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فی عدم جواز قیام فرد باحداث قناة اخری اذا کان فیه ضرر علی الاولی بین ان یکون احداثها فی الارض الموات او فی الارض المملوکة له،کما انه لا فرق بین ان یکون فی خارج</w:t>
      </w:r>
      <w:bookmarkStart w:id="188" w:name="pg978_9618"/>
    </w:p>
    <w:p>
      <w:pPr>
        <w:pStyle w:val="BookText"/>
        <w:rPr/>
      </w:pPr>
      <w:bookmarkEnd w:id="188"/>
      <w:r>
        <w:rPr>
          <w:rFonts w:ascii="IRNazanin" w:hAnsi="IRNazanin" w:eastAsia="IRNazanin"/>
          <w:color w:val="111111"/>
          <w:sz w:val="28"/>
          <w:sz w:val="28"/>
          <w:szCs w:val="28"/>
          <w:rtl w:val="true"/>
          <w:lang w:bidi="fa-IR"/>
        </w:rPr>
        <w:t>تلک الحدود،او فیما دونها،و ذلک لإطلاق النص من هذه الناحیة و قیام الارتکاز القطعی علی ان التحدید فی النص مبنی علی الغالب بدون فرق فیه بین الموات و العامرة بشریا،و استقرار السیرة العقلائیة علی عدم الفرق،و کذا الحال فی حفر بئر اخری اذا کان فیه ضرر علی البئر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التصرفات کالزرع او نحوه فیها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لا مانع منها و ان کانت موجبة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التصرف فیها حادثا بعد احداث القناة او البئر و کان فیه ضرر علیها لم یجز لقاعدة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للقناة حریما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یتوقف علیه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کحواشیها و اطرافها التی هی مجمع ترابها و طینها لدی تنقیتها و اصلاحها و طرقها و غیر ذلک،و لیس لحریمها بهذا المعنی حد خاص فی الشرع، بل هو یختلف سعة و ضیقا باختلاف حاجة القنوات و العیون من ناحیة قلة مائها و کثرته،و قلة الافراد الذین ینتفعون بها،و کثرتهم و هکذا،فان الاختلاف فی کل ذلک یوجب الاختلاف فی حریمها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ان یقوم بالتصرف فی تلک الاطراف و الطرق بما یوجب مزاحمة المنتفعین بها،و ذلک لاستقرار السیرة القطعیة من العقلاء علی ذلک الممضاة لدی الشرع جزما</w:t>
      </w:r>
      <w:r>
        <w:rPr>
          <w:rFonts w:eastAsia="IRNazanin" w:cs="IRNazanin"/>
          <w:color w:val="111111"/>
          <w:sz w:val="28"/>
          <w:szCs w:val="28"/>
          <w:rtl w:val="true"/>
          <w:lang w:bidi="fa-IR"/>
        </w:rPr>
        <w:t>.</w:t>
      </w:r>
    </w:p>
    <w:p>
      <w:pPr>
        <w:pStyle w:val="Heading5"/>
        <w:numPr>
          <w:ilvl w:val="4"/>
          <w:numId w:val="1"/>
        </w:numPr>
        <w:rPr/>
      </w:pPr>
      <w:bookmarkStart w:id="189" w:name="__RefHeading___Toc1008292_373438147"/>
      <w:bookmarkStart w:id="190" w:name="_Toc79"/>
      <w:bookmarkEnd w:id="189"/>
      <w:r>
        <w:rPr>
          <w:rtl w:val="true"/>
        </w:rPr>
        <w:t>حریم النهر</w:t>
      </w:r>
      <w:bookmarkEnd w:id="1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مقدار ما یحتاج النهر الیه عادة من الاطراف و الحواشی</w:t>
      </w:r>
      <w:bookmarkStart w:id="191" w:name="pg978_9620"/>
    </w:p>
    <w:p>
      <w:pPr>
        <w:pStyle w:val="BookText"/>
        <w:rPr/>
      </w:pPr>
      <w:bookmarkEnd w:id="191"/>
      <w:r>
        <w:rPr>
          <w:rFonts w:ascii="IRNazanin" w:hAnsi="IRNazanin" w:eastAsia="IRNazanin"/>
          <w:color w:val="111111"/>
          <w:sz w:val="28"/>
          <w:sz w:val="28"/>
          <w:szCs w:val="28"/>
          <w:rtl w:val="true"/>
          <w:lang w:bidi="fa-IR"/>
        </w:rPr>
        <w:t>عند تنقیته و اصلاحه،و المجاز علی حافتیه للمواظبة علیه،و لا فرق فی ذلک بین کون النهر ملکا خاصا او عاما،و لا یجوز لأی فرد ان یقوم باحیاء هذا المقدار،فانه یوجب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المتقدمة،حیث لم یرد من الشرع تحدید له کی یکون هو المرجع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مرفوعة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النهر حافتاه و ما یلیها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هی ترجع الی ما ذکرناه علی انها ساقطة من ناحیة السند</w:t>
      </w:r>
      <w:r>
        <w:rPr>
          <w:rFonts w:eastAsia="IRNazanin" w:cs="IRNazanin"/>
          <w:color w:val="111111"/>
          <w:sz w:val="28"/>
          <w:szCs w:val="28"/>
          <w:rtl w:val="true"/>
          <w:lang w:bidi="fa-IR"/>
        </w:rPr>
        <w:t>.</w:t>
      </w:r>
    </w:p>
    <w:p>
      <w:pPr>
        <w:pStyle w:val="Heading5"/>
        <w:numPr>
          <w:ilvl w:val="4"/>
          <w:numId w:val="1"/>
        </w:numPr>
        <w:rPr/>
      </w:pPr>
      <w:bookmarkStart w:id="192" w:name="__RefHeading___Toc1008294_373438147"/>
      <w:bookmarkStart w:id="193" w:name="_Toc80"/>
      <w:bookmarkEnd w:id="192"/>
      <w:r>
        <w:rPr>
          <w:rtl w:val="true"/>
        </w:rPr>
        <w:t>حریم الدار</w:t>
      </w:r>
      <w:bookmarkEnd w:id="193"/>
    </w:p>
    <w:p>
      <w:pPr>
        <w:pStyle w:val="BookText"/>
        <w:rPr/>
      </w:pPr>
      <w:r>
        <w:rPr>
          <w:rFonts w:ascii="IRNazanin" w:hAnsi="IRNazanin" w:eastAsia="IRNazanin"/>
          <w:color w:val="111111"/>
          <w:sz w:val="28"/>
          <w:sz w:val="28"/>
          <w:szCs w:val="28"/>
          <w:rtl w:val="true"/>
          <w:lang w:bidi="fa-IR"/>
        </w:rPr>
        <w:t>و هو ما یتوقف علیه الانتفاع بها کمطرح ترابها و سلوجها و رمادها و مسیل مائها،و طریق الدخول و الخروج من الجهة التی یفتح الباب منها،و مکان الالات و الطین و الجص و الحدید اذا احتاج الیه لدی الحاجة الی البناء او الترمیم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الزائد علی هذا المقدار فلا یکون حریما لها و لا یحق لأی احد أن یقوم بالتصرف فیه بما یزاحم صاحبها فی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حریم حائط البستان و ما شاکله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فحریم هذه الاشیاء لا یدخل تحت ضابط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منصوصا فی الشرع و محدّدا فیه،بل هو یختلف باختلاف ما یتوقف علیه الانتفاع بها</w:t>
      </w:r>
      <w:r>
        <w:rPr>
          <w:rFonts w:eastAsia="IRNazanin" w:cs="IRNazanin"/>
          <w:color w:val="111111"/>
          <w:sz w:val="28"/>
          <w:szCs w:val="28"/>
          <w:rtl w:val="true"/>
          <w:lang w:bidi="fa-IR"/>
        </w:rPr>
        <w:t>.</w:t>
      </w:r>
      <w:bookmarkStart w:id="194" w:name="pg978_9622"/>
    </w:p>
    <w:p>
      <w:pPr>
        <w:pStyle w:val="Heading5"/>
        <w:numPr>
          <w:ilvl w:val="4"/>
          <w:numId w:val="1"/>
        </w:numPr>
        <w:rPr/>
      </w:pPr>
      <w:bookmarkStart w:id="195" w:name="__RefHeading___Toc1008296_373438147"/>
      <w:bookmarkStart w:id="196" w:name="_Toc81"/>
      <w:bookmarkEnd w:id="194"/>
      <w:bookmarkEnd w:id="195"/>
      <w:r>
        <w:rPr>
          <w:rtl w:val="true"/>
        </w:rPr>
        <w:t>حریم القریة</w:t>
      </w:r>
      <w:bookmarkEnd w:id="196"/>
    </w:p>
    <w:p>
      <w:pPr>
        <w:pStyle w:val="BookText"/>
        <w:rPr/>
      </w:pPr>
      <w:r>
        <w:rPr>
          <w:rFonts w:ascii="IRNazanin" w:hAnsi="IRNazanin" w:eastAsia="IRNazanin"/>
          <w:color w:val="111111"/>
          <w:sz w:val="28"/>
          <w:sz w:val="28"/>
          <w:szCs w:val="28"/>
          <w:rtl w:val="true"/>
          <w:lang w:bidi="fa-IR"/>
        </w:rPr>
        <w:t>و هو ما تکون القریة بحاجة ماسة الیه فی حفظ مصالحها و مصالح اهلها من مدفن موتاهم،و مرعی ماشیتهم و مرابضها،و ملعب الصبیان،و موارد احتطابهم التی جرت العادة بوصولهم الیها،و مجمع اهالیها لمصالحهم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المعنویة،و مسیل میائها،و الطرق المؤدیة الیها و المسلوکة منها،و مجمع ترابها و کناستها،و مطرح سمادها و رمادها؛و غیر ذلک مما تحتاج القریة الیه،بحیث لو قام فرد بالتصرف فی الاشیاء المزبورة و الاستیلاء علیها لکان مزاحما لأهالی تلک القریة،و موجبا لوقوعهم فی حرج و ضیق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الطبیعی ان حاجة القریة تختلف باختلافها سعة و ضیقا،و بکثرة أهالیها و قلتهم،و بکثرة مواشیها و دوابها و قلتها،و باختلاف الازمنة،فیمکن ان تکون القریة فی السنین و القرون الماضیة کانت بحاجة الی موارد الاحتطاب و اما فی زماننا هذا فتستغنی عنها بقیام شیء آخر مقام الحطب،فعندئذ تخرج تلک الموارد عن کونها حریما للقریة بانتهاء الحاجة الیها و علیه فلا مانع من التصرف فیها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حریم القریة کحریم غیرها لا یدخل تحت ضابط کلی سعة و ضیقا،کما و کیفا،و لا یمکن تحدیده بحدّ خاص بعد ما لم یکن منصوصا و محدّدا من قبل الشرع،بل هو تابع لحاجة القریة الیه فعلا فلا یکفی فی کون شیء حریما لها حاجتها الیه فی المستقبل او فی الزمن الماضی مع استغنائها عنه فعلا</w:t>
      </w:r>
      <w:r>
        <w:rPr>
          <w:rFonts w:eastAsia="IRNazanin" w:cs="IRNazanin"/>
          <w:color w:val="111111"/>
          <w:sz w:val="28"/>
          <w:szCs w:val="28"/>
          <w:rtl w:val="true"/>
          <w:lang w:bidi="fa-IR"/>
        </w:rPr>
        <w:t>.</w:t>
      </w:r>
      <w:bookmarkStart w:id="197" w:name="pg978_9624"/>
    </w:p>
    <w:p>
      <w:pPr>
        <w:pStyle w:val="Heading5"/>
        <w:numPr>
          <w:ilvl w:val="4"/>
          <w:numId w:val="1"/>
        </w:numPr>
        <w:rPr/>
      </w:pPr>
      <w:bookmarkStart w:id="198" w:name="__RefHeading___Toc1008298_373438147"/>
      <w:bookmarkStart w:id="199" w:name="_Toc82"/>
      <w:bookmarkEnd w:id="197"/>
      <w:bookmarkEnd w:id="198"/>
      <w:r>
        <w:rPr>
          <w:rtl w:val="true"/>
        </w:rPr>
        <w:t>حریم المزرعة</w:t>
      </w:r>
      <w:bookmarkEnd w:id="199"/>
    </w:p>
    <w:p>
      <w:pPr>
        <w:pStyle w:val="BookText"/>
        <w:rPr/>
      </w:pPr>
      <w:r>
        <w:rPr>
          <w:rFonts w:ascii="IRNazanin" w:hAnsi="IRNazanin" w:eastAsia="IRNazanin"/>
          <w:color w:val="111111"/>
          <w:sz w:val="28"/>
          <w:sz w:val="28"/>
          <w:szCs w:val="28"/>
          <w:rtl w:val="true"/>
          <w:lang w:bidi="fa-IR"/>
        </w:rPr>
        <w:t>ان حریمها بقدر ما تحتاج المزرعة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یتوقف علیه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کمجتمع سمادها،و مسالک الدخول الیها و الخروج منها،و محل بیادرها و حظائرها،و مسیل مائها،و غیر ذلک مما تحتاج المزرعة الیه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ذلک أیضا لا یدخل تحت ضابط کلی کما و کیفا سعة و ضیقا،بل هو تابع لحاجة المزرعة و توقف الانتفاع بها علیه،و تعیین ذلک لا محالة بید العرف و العقلاء بعد عدم ورود شیء فیه من قبل الشرع،و لا تجوز المزاحمه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حریم الاشجار المغروسة فی الارض الموات فانه بمقدار ما یتوقف علیه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تحدیده بمقدار بروز اغصانها او سرایة عروقها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 یتوقف علیه الانتفاع بها قد یکون ازید منه،کما لعله الغالب،و لا سیما فی الاشجار المثمرة،و قد یکون أقلّ منه،و قد یکون بمقداره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حال التحدید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بعد ما لم یکن دلیل علی التحدید المذکور فلا مناص من الالتزام بتحدیده بما عرفت من ناحیة السیرة لدی العرف و العقلاء</w:t>
      </w:r>
      <w:r>
        <w:rPr>
          <w:rFonts w:eastAsia="IRNazanin" w:cs="IRNazanin"/>
          <w:color w:val="111111"/>
          <w:sz w:val="28"/>
          <w:szCs w:val="28"/>
          <w:rtl w:val="true"/>
          <w:lang w:bidi="fa-IR"/>
        </w:rPr>
        <w:t>.</w:t>
      </w:r>
      <w:bookmarkStart w:id="200" w:name="pg978_9626"/>
    </w:p>
    <w:p>
      <w:pPr>
        <w:pStyle w:val="Heading5"/>
        <w:numPr>
          <w:ilvl w:val="4"/>
          <w:numId w:val="1"/>
        </w:numPr>
        <w:rPr/>
      </w:pPr>
      <w:bookmarkStart w:id="201" w:name="__RefHeading___Toc1008300_373438147"/>
      <w:bookmarkStart w:id="202" w:name="_Toc83"/>
      <w:bookmarkEnd w:id="200"/>
      <w:bookmarkEnd w:id="201"/>
      <w:r>
        <w:rPr>
          <w:rtl w:val="true"/>
        </w:rPr>
        <w:t>عدة خطوط</w:t>
      </w:r>
      <w:bookmarkEnd w:id="202"/>
    </w:p>
    <w:p>
      <w:pPr>
        <w:pStyle w:val="Heading6"/>
        <w:numPr>
          <w:ilvl w:val="5"/>
          <w:numId w:val="1"/>
        </w:numPr>
        <w:rPr/>
      </w:pPr>
      <w:bookmarkStart w:id="203" w:name="__RefHeading___Toc1008302_373438147"/>
      <w:bookmarkStart w:id="204" w:name="_Toc84"/>
      <w:bookmarkEnd w:id="203"/>
      <w:r>
        <w:rPr>
          <w:rtl w:val="true"/>
        </w:rPr>
        <w:t>الاول</w:t>
      </w:r>
      <w:r>
        <w:rPr>
          <w:rtl w:val="true"/>
        </w:rPr>
        <w:t>:</w:t>
      </w:r>
      <w:r>
        <w:rPr>
          <w:rtl w:val="true"/>
        </w:rPr>
        <w:t>قد نسب الی الاصحاب ثبوت الحریم للأشیاء المذکورة</w:t>
      </w:r>
      <w:bookmarkEnd w:id="204"/>
    </w:p>
    <w:p>
      <w:pPr>
        <w:pStyle w:val="BookText"/>
        <w:rPr/>
      </w:pPr>
      <w:r>
        <w:rPr>
          <w:rFonts w:ascii="IRNazanin" w:hAnsi="IRNazanin" w:eastAsia="IRNazanin"/>
          <w:color w:val="111111"/>
          <w:sz w:val="28"/>
          <w:sz w:val="28"/>
          <w:szCs w:val="28"/>
          <w:rtl w:val="true"/>
          <w:lang w:bidi="fa-IR"/>
        </w:rPr>
        <w:t>اذا کان احداثها فی الارض الموات</w:t>
      </w:r>
    </w:p>
    <w:p>
      <w:pPr>
        <w:pStyle w:val="BookText"/>
        <w:rPr/>
      </w:pPr>
      <w:r>
        <w:rPr>
          <w:rFonts w:ascii="IRNazanin" w:hAnsi="IRNazanin" w:eastAsia="IRNazanin"/>
          <w:color w:val="111111"/>
          <w:sz w:val="28"/>
          <w:sz w:val="28"/>
          <w:szCs w:val="28"/>
          <w:rtl w:val="true"/>
          <w:lang w:bidi="fa-IR"/>
        </w:rPr>
        <w:t>و اما اذا کان فی الارض العامرة المملوکة فلا حریم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الحریم لتلک الاشیاء انما هو بمعنی ان الانتفاع بها یتوقف علیه و لا یمکن بدونه،و لا دلیل علی ثبوت الحریم لها باکثر من ذلک و من الطبیعی انه لا فرق فی ثبوت الحریم لها بهذا المعنی بین ان تکون تلک الاشیاء فی الارض الموات او فی الارض العامرة بشریا فان البنایات فی البلدان و ان کانت متلاصقة بعضها مع بعضها الآخر فی اکثر من جوانبها الا انه رغم ذلک کان لتلک البنایات حریم بالمعنی المزبور مع انها غالبا تبنی و تحدث فی الارض الموات و لا یلزم ان یکون لها حریم من جمیع جوانبها و اطرافها،لعدم الدلیل علی ذلک بل و لا مقتضی له لوضوح ان الانتفاع بالدار مثلا انما یتوقف علی ان تکون لها مرافق و قد تکون تلک المرافق او اکثرها فی داخل الدار کما هو الحال فی البلدان غالبا،فعندئذ لا تحتاج هذه الدار الی وجود حریم لها غیر مسلک الدخول فیها و الخروج و قد تقدم انه لم یرد تحدید خاص للحریم لدی الشرع بل هو تابع لحاجة الشیء فی الانتفاع به کما و کیفا و من الطبیعی انها تختلف باختلاف الامکنة و الازمنة فان حاجته الیه فی البلدان تختلف عن حاجته الیه فی القری و الاریاف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تفترق هذه الاشیاء اذا کانت فی الارض الموات عما اذا کانت</w:t>
      </w:r>
    </w:p>
    <w:p>
      <w:pPr>
        <w:pStyle w:val="BookText"/>
        <w:rPr/>
      </w:pPr>
      <w:r>
        <w:rPr>
          <w:rFonts w:ascii="IRNazanin" w:hAnsi="IRNazanin" w:eastAsia="IRNazanin"/>
          <w:color w:val="111111"/>
          <w:sz w:val="28"/>
          <w:sz w:val="28"/>
          <w:szCs w:val="28"/>
          <w:rtl w:val="true"/>
          <w:lang w:bidi="fa-IR"/>
        </w:rPr>
        <w:t>فی الارض المعمورة المملوکة فی نقطة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قام احد ببناء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فی الارض الموات کان لها حریم من بعض اطرافها بمقدار ما یتوقف علیه الانتفاع بها،و لا یجوز لغیره ان یقوم بالتصرف فیه اذا کان مزاحما له فی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تلک الدار متصلة بالارض الموات ببعض اطرافها دون بعضها الآخر ففی مثل ذلک لا محالة یکون حریمها من ذلک الطرف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طرفها الآخر،ضرورة ان حریمها لا یکون فی ملک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متصلة بملک غیره بجمیع اطرافها فعندئذ لا حریم لها غیر مسلک الدخول فیها و الخروج،فان هذا المسلک اما ان لا یکون من الاول ملکا لغیره،او کان و لکن قد اذن له فی التصرف فیه بقیامه ببناء دار له،فحینئذ لیس له الرجوع عن اذنه لعموم التعلیل الوارد فی روایة الرحی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رجوعه عن اذنه و المنع عنه ضرر علیه باعتبار ان حریمها منحصر بهذا المسلک فحسب،و لیس لها حریم من اطرافها الأخر،لفرض أنها ملک لاخر،و له التصرف فی ملکه بما شاء و اراد و ان فرض ان تصرفه فیه کان مانعا عن انتفاعه بها،و لیس له حق المنع منه، و لا سیرة عقلائیة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الحریم الثابت لدی الشرع و العقلاء هو ما عرفناه کما و کیفا،و لا دلیل علی ازید من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یظهر من کلمات الاصحاب 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حریم فی البلدان لأحد من اصحابها کما هو المشاهد فیها،و علل ذلک بامکان تساویهم فی الاحیاء او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الاخذ به،</w:t>
      </w:r>
      <w:bookmarkStart w:id="205" w:name="pg978_9630"/>
    </w:p>
    <w:p>
      <w:pPr>
        <w:pStyle w:val="BookText"/>
        <w:rPr/>
      </w:pPr>
      <w:bookmarkEnd w:id="205"/>
      <w:r>
        <w:rPr>
          <w:rFonts w:ascii="IRNazanin" w:hAnsi="IRNazanin" w:eastAsia="IRNazanin"/>
          <w:color w:val="111111"/>
          <w:sz w:val="28"/>
          <w:sz w:val="28"/>
          <w:szCs w:val="28"/>
          <w:rtl w:val="true"/>
          <w:lang w:bidi="fa-IR"/>
        </w:rPr>
        <w:t>لما عرفت من ثبوت الحریم فیها بالمقدار الذی یتوقف علیه الانتفاع بها،و قد تقدم انه لا دلیل علی ثبوت الحریم للأشیاء المزبورة باکثر من ذلک،علی ان فرض تساوی اصحاب البلدان فی الاحیاء فرض نادر،فان الغالب هو ان قیامهم باحیائها تدریجی زمنا،لا دفعی کما هو الحال فی جمیع البلدان الکبار</w:t>
      </w:r>
      <w:r>
        <w:rPr>
          <w:rFonts w:eastAsia="IRNazanin" w:cs="IRNazanin"/>
          <w:color w:val="111111"/>
          <w:sz w:val="28"/>
          <w:szCs w:val="28"/>
          <w:rtl w:val="true"/>
          <w:lang w:bidi="fa-IR"/>
        </w:rPr>
        <w:t>.</w:t>
      </w:r>
    </w:p>
    <w:p>
      <w:pPr>
        <w:pStyle w:val="Heading6"/>
        <w:numPr>
          <w:ilvl w:val="5"/>
          <w:numId w:val="1"/>
        </w:numPr>
        <w:rPr/>
      </w:pPr>
      <w:bookmarkStart w:id="206" w:name="__RefHeading___Toc1008304_373438147"/>
      <w:bookmarkStart w:id="207" w:name="_Toc85"/>
      <w:bookmarkEnd w:id="206"/>
      <w:r>
        <w:rPr>
          <w:rtl w:val="true"/>
        </w:rPr>
        <w:t>الثانی</w:t>
      </w:r>
      <w:r>
        <w:rPr>
          <w:rtl w:val="true"/>
        </w:rPr>
        <w:t>:</w:t>
      </w:r>
      <w:r>
        <w:rPr>
          <w:rtl w:val="true"/>
        </w:rPr>
        <w:t>ان الحریم لا یدخل فی ملک احد</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الدار لا یدخل فی ملک صاحب الدار،و هکذا،و لا یکون متعلقا لحقه،لما عرفت فی ضمن البحوث السالفة من ان الملک او الحق فی الارض الموات لا یحصل للفرد الا علی اساس قیامه باحیائها، و لا یمکن حصوله بدون القیام بهذه العملیة،فان العمل هو المصدر الوحید عند الشرع لاختصاص الفرد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هذا لا یجوز لغیره التصرف فیه بما یوجب مزاحمته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لا یکون التصرف فیه موجبا للمزاحمة فلا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لیس متعلقا لحقه أیضا و الا لم یجر التصرف فیه مطلقا،فعدم جواز التصرف فیه فی فرض المزاحمة انما هو من شئون تعلق حقه بذیه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ان یزاحمه فی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تصرفه فی حریمه مزاحمة له فی الانتفاع به فلأجل ذلک انه غیر جائز،لا من جهة انه متعلق لحقه بنفسه</w:t>
      </w:r>
      <w:r>
        <w:rPr>
          <w:rFonts w:eastAsia="IRNazanin" w:cs="IRNazanin"/>
          <w:color w:val="111111"/>
          <w:sz w:val="28"/>
          <w:szCs w:val="28"/>
          <w:rtl w:val="true"/>
          <w:lang w:bidi="fa-IR"/>
        </w:rPr>
        <w:t>.</w:t>
      </w:r>
    </w:p>
    <w:p>
      <w:pPr>
        <w:pStyle w:val="Heading6"/>
        <w:numPr>
          <w:ilvl w:val="5"/>
          <w:numId w:val="1"/>
        </w:numPr>
        <w:rPr/>
      </w:pPr>
      <w:bookmarkStart w:id="208" w:name="__RefHeading___Toc1008306_373438147"/>
      <w:bookmarkStart w:id="209" w:name="_Toc86"/>
      <w:bookmarkEnd w:id="208"/>
      <w:r>
        <w:rPr>
          <w:rtl w:val="true"/>
        </w:rPr>
        <w:t>الثالث</w:t>
      </w:r>
      <w:r>
        <w:rPr>
          <w:rtl w:val="true"/>
        </w:rPr>
        <w:t>:</w:t>
      </w:r>
      <w:r>
        <w:rPr>
          <w:rtl w:val="true"/>
        </w:rPr>
        <w:t>ان الارض الموات،و رءوس الجبال،و بطون الاودیة</w:t>
      </w:r>
      <w:bookmarkEnd w:id="209"/>
    </w:p>
    <w:p>
      <w:pPr>
        <w:pStyle w:val="BookText"/>
        <w:rPr/>
      </w:pPr>
      <w:r>
        <w:rPr>
          <w:rFonts w:ascii="IRNazanin" w:hAnsi="IRNazanin" w:eastAsia="IRNazanin"/>
          <w:color w:val="111111"/>
          <w:sz w:val="28"/>
          <w:sz w:val="28"/>
          <w:szCs w:val="28"/>
          <w:rtl w:val="true"/>
          <w:lang w:bidi="fa-IR"/>
        </w:rPr>
        <w:t>اذا لم تکن حریما لشیء من الاشیاء التی مرّت بنا جاز التصرف</w:t>
      </w:r>
    </w:p>
    <w:p>
      <w:pPr>
        <w:pStyle w:val="BookText"/>
        <w:rPr/>
      </w:pPr>
      <w:r>
        <w:rPr>
          <w:rFonts w:ascii="IRNazanin" w:hAnsi="IRNazanin" w:eastAsia="IRNazanin"/>
          <w:color w:val="111111"/>
          <w:sz w:val="28"/>
          <w:sz w:val="28"/>
          <w:szCs w:val="28"/>
          <w:rtl w:val="true"/>
          <w:lang w:bidi="fa-IR"/>
        </w:rPr>
        <w:t>فیها باحیاء او نحوه،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منه من هذه الناحیة،و لا یحق لأی فرد ان یمنع غیره عن ذلک،فان نسبة الجمیع الیها علی حد سواء،حیث ان المبرر الوحید لعلاقة الفرد بها انما هو العمل</w:t>
      </w:r>
      <w:bookmarkStart w:id="210" w:name="pg978_9632"/>
    </w:p>
    <w:p>
      <w:pPr>
        <w:pStyle w:val="BookText"/>
        <w:rPr/>
      </w:pPr>
      <w:bookmarkEnd w:id="210"/>
      <w:r>
        <w:rPr>
          <w:rFonts w:ascii="IRNazanin" w:hAnsi="IRNazanin" w:eastAsia="IRNazanin"/>
          <w:color w:val="111111"/>
          <w:sz w:val="28"/>
          <w:sz w:val="28"/>
          <w:szCs w:val="28"/>
          <w:rtl w:val="true"/>
          <w:lang w:bidi="fa-IR"/>
        </w:rPr>
        <w:t>و بذل الجهد فی سبیل بثّ الحیاة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اثر للاستیلاء و السیطرة علیها بالقوة و التحکم بدون ذلک،فان الإسلام لا یعترف بالعلاقة بها الا علی اساس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انه لا یحق لأی فرد ان یقوم یبیعها،و لا اجارتها،و لا تقسیمها بینه و بین غیره،لأن کل ذلک یتوقف علی الملک او الحق،و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 حال الاراضی الموات المنسوبة الی طواف خاصة من العرب أو العجم من ناحیة ان تلک الاراضی کانت مجاورة لأملاک هؤلاء الطوائف و بیوتهم من دون علاقتهم بها من ناحیة الاحیاء و العمارة،و من دون کونها حریما لإملاکهم،فان تلک الاراضی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لهؤلاء حق المنع من التصرف فیها و القیام باحیائها،و لا مطالبة الاجرة بازاء ذلک لما عرفنا من ان الإسلام لا یعترف بالاختصاص بها علی اثر الاستیلاء و السیطرة علیها بالقوة بدون العمل</w:t>
      </w:r>
      <w:r>
        <w:rPr>
          <w:rFonts w:eastAsia="IRNazanin" w:cs="IRNazanin"/>
          <w:color w:val="111111"/>
          <w:sz w:val="28"/>
          <w:szCs w:val="28"/>
          <w:rtl w:val="true"/>
          <w:lang w:bidi="fa-IR"/>
        </w:rPr>
        <w:t>.</w:t>
      </w:r>
    </w:p>
    <w:p>
      <w:pPr>
        <w:pStyle w:val="Heading6"/>
        <w:numPr>
          <w:ilvl w:val="5"/>
          <w:numId w:val="1"/>
        </w:numPr>
        <w:rPr/>
      </w:pPr>
      <w:bookmarkStart w:id="211" w:name="__RefHeading___Toc1008308_373438147"/>
      <w:bookmarkStart w:id="212" w:name="_Toc87"/>
      <w:bookmarkEnd w:id="211"/>
      <w:r>
        <w:rPr>
          <w:rtl w:val="true"/>
        </w:rPr>
        <w:t>الرابع</w:t>
      </w:r>
      <w:r>
        <w:rPr>
          <w:rtl w:val="true"/>
        </w:rPr>
        <w:t>:</w:t>
      </w:r>
      <w:r>
        <w:rPr>
          <w:rtl w:val="true"/>
        </w:rPr>
        <w:t>فی حدّ الطریق</w:t>
      </w:r>
      <w:r>
        <w:rPr>
          <w:rtl w:val="true"/>
        </w:rPr>
        <w:t>:</w:t>
      </w:r>
      <w:r>
        <w:rPr>
          <w:rtl w:val="true"/>
        </w:rPr>
        <w:t>العام فی الارض الموات هل هو</w:t>
      </w:r>
      <w:bookmarkEnd w:id="212"/>
    </w:p>
    <w:p>
      <w:pPr>
        <w:pStyle w:val="Heading6"/>
        <w:numPr>
          <w:ilvl w:val="5"/>
          <w:numId w:val="1"/>
        </w:numPr>
        <w:rPr/>
      </w:pPr>
      <w:bookmarkStart w:id="213" w:name="__RefHeading___Toc1008310_373438147"/>
      <w:bookmarkStart w:id="214" w:name="_Toc8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خمسة اذرع او سبعة؟</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حدّه فی الموات خمسة اذرع،و هو ظاهر المحقق فی الشرائع،و حکی عن فخر المحققین نسبته الی کثیر من الاصحاب و عن بعض آخر نسبته الی الاکثر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ذلک معتبرة البقباق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تشاح قوم فی 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سبع أذرع،و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الآخر اربع اذرع،فقال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خمس اذرع</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فانها تدل علی ان حدّ الطریق الذی یتشاح فیه قوم خمس اذرع</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حدّه فی الموات سبعة اذرع،و نسب هذا القول الی الشیخ،و القاضی،و الحلبی،و الفاضل فی جملة من کتبه، و ولده،و الشهیدان،و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البئر المعطن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یتشاح علیه أهله فحدّه سبع اذرع</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تقع المعارضة بین هذه المعتبرة و المعتبرة المتقدمة باعتبار ان فیها قد حدّد الطریق المزبور بخمسة اذرع،و فی تلک المعتبرة قد حدّده بسبعة،فالمعارضة بین المدلول المطابقی لکل واحدة منهما، و المدلول الالتزامی للأخری،فان المعتبرة الأولی تدل بالمطابقة علی ان حدّه خمسة اذرع،و بالالتزام علی ان حده لیس سبعة اذرع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المعتبرة الثانیة تدل بالمطابقة علی ان حدّه سبعة اذرع،و بالالتزام علی ان حدّه لیس خمسة اذرع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مرد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لدی الارتکاز العرفی الی المعارضة فی المقدار الزائد علی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فیها فهما متفقتان،غایة الامر ان معتبرة السکونی تدل علی اعتبارها فی ضمن السبعة،و المعتبرة الاخری تدل علی اعتبارها بشرط 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خمسة اذرع لا بد منها علی کل تقدیر،و انما النزاع بینهما فی المقدار الزائد علیها،فان احداهما تثبته،و الاخری تنفیه،و بما انه لا یتوفر الترجیح لإحداهما علی الاخری لتعالج به مشکلة التعارض بینهما فتسقطان معا عن الاعتبار فی مورد المعارضة</w:t>
      </w:r>
    </w:p>
    <w:p>
      <w:pPr>
        <w:pStyle w:val="BookText"/>
        <w:rPr/>
      </w:pPr>
      <w:r>
        <w:rPr>
          <w:rFonts w:ascii="IRNazanin" w:hAnsi="IRNazanin" w:eastAsia="IRNazanin"/>
          <w:color w:val="111111"/>
          <w:sz w:val="28"/>
          <w:sz w:val="28"/>
          <w:szCs w:val="28"/>
          <w:rtl w:val="true"/>
          <w:lang w:bidi="fa-IR"/>
        </w:rPr>
        <w:t>فاذن المرجع فیه هو عموم ما دل علی جواز التصرف فی الارض الموات باحیاء و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صحة القول الأول دون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قدمناه ان حدّ الطریق العام المبتکر فی الارض الموات بکلا جانبیه او احدهما خمسة اذرع،فلا یجوز لأی واحد ان یقوم باحیاء منه الموجب لنقصه عن الحدّ المزبور،فلو قام بذلک لزم علیه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الطریق العام لا یمکن ان یکون حدّه أقلّ من خمسة اذرع،و اما اذا کان ازید من ذلک فهل یجوز التصرف فی الزائد باحیاء او نحوه؟ففیه تفصیل،فان کان الزائد موردا لحاجة المارة من ناحیة کثرتها او کثرة وسائلها النقلیة لم یجز احیائه علی اساس انه یوجب مزاحمتها،و لا سیما فی مثل زماننا هذا فان الوسائل النقلیة فی هذا العصر بما انها تختلف عن الوسائل النقلیة فی العصور المتقدمة فبطبیعة الحال تکون بحاجة الی طریق اوسع بکثیر من الحد المزبور،و لا سیما اذا کان الطریق مزدحما بالمارة بالوسائل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علی عدم جواز التصرف فی الزائد عن الحد المذکور بناء قطعی من العقلاء،و من الطبیعی ان هذا البناء یکون قرینة علی ان التحدید فی المعتبرتین المتقدمتین مبنی علی الغالب،و لا موضوعیة له،و المناط انما هو بطبیعة حاجة المارة کما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ان یکون هذا التحدید فیهما ردعا للبناء المزبور، بداهة انه لا یمکن للشارع ان یجوّز ما ربما یوجب اختلال النظام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للشارع المنع عن هذا التصرف و وضع حد لذلک،کما ان فی</w:t>
      </w:r>
    </w:p>
    <w:p>
      <w:pPr>
        <w:pStyle w:val="BookText"/>
        <w:rPr/>
      </w:pPr>
      <w:r>
        <w:rPr>
          <w:rFonts w:ascii="IRNazanin" w:hAnsi="IRNazanin" w:eastAsia="IRNazanin"/>
          <w:color w:val="111111"/>
          <w:sz w:val="28"/>
          <w:sz w:val="28"/>
          <w:szCs w:val="28"/>
          <w:rtl w:val="true"/>
          <w:lang w:bidi="fa-IR"/>
        </w:rPr>
        <w:t>عصر الغیبة للحاکم الشرعی ان یمنع عنه،لئلا یلزم الهرج و المرج و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معارضة بینهما،لما عرفنا من ان المعارضة بینهما لو کانت فانما هی فی اعتبار الزائد علی الخمسة و عدم اعتباره، و بعد ما ذکرناه من ان التحدید بها لما کان مبنیا علی الغالب بالاضافة الی الزیادة فلا تدل روایتها علی اعتبارها بشرط لا،لکی تنافی روایة السبعة و کذا الحال فی تلک الروایة،فانه لا بد من رفع الید عن ظهور التحدید فیها فی الموضوعیة بالاضافة الی طرفی القلة و الکثرة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بالاضافة الی طرف القلة فبقرینة روایة الخمسة،فانها تدل علی کفایتها فی فرض عدم الحاجة الی الازید منها،کما انها تدل علی موضوعیتها بالاضافة الی الاقل من ذلک المقدار،لعدم قرینة علی رفع الید عن ظهورها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متوفرة بالاضافة الی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طرف الکثرة فلما مرّ بنا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موثقة أبی العباس البقباق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الواسع هل یؤخذ منه شیء اذا لم یضر بالطریق قال لا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فالظاهر ان المراد منه الطریق المسبل،و ذلک لأمرین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القطعیة قد اسنقرت علی جواز التصرف فی الطریق المبتکر فی الارض الموات و الاخذ منه اذا لم یکن مزاحما للمارة من ناحیة،و غیر موجب لنقصه عن خمسة اذرع من ناحیة اخری،اذ لا مقتضی للمنع فی هذا الفرض اصلا،لأن الارض</w:t>
      </w:r>
    </w:p>
    <w:p>
      <w:pPr>
        <w:pStyle w:val="BookText"/>
        <w:rPr/>
      </w:pPr>
      <w:r>
        <w:rPr>
          <w:rFonts w:ascii="IRNazanin" w:hAnsi="IRNazanin" w:eastAsia="IRNazanin"/>
          <w:color w:val="111111"/>
          <w:sz w:val="28"/>
          <w:sz w:val="28"/>
          <w:szCs w:val="28"/>
          <w:rtl w:val="true"/>
          <w:lang w:bidi="fa-IR"/>
        </w:rPr>
        <w:t>مباحة،و الزائد غیر مورد للحاجة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السیرة تصلح ان تکون قرینة علی حمل الطریق فی الموثقة علی المسبل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حمل الطریق الواسع فی الموثقة علی ان یکون حدّه خمسة اذرع دون الازید بحاجة الی قرینة علی اساس ان هذا الحمل علی خلاف المتفاهم العرفی،و بما انه لا قرینة علی ذلک فلا یمکن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منه الطریق المسبل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الطریق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بین بلدین او اکثر فهو بحاجة الی توسع اکثر من الحد المنصوص فیه بکثیر،و لا سیما بین البلدان الکبیرة المزدحمة بالجمعیة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بین قریتین او اکثر فهو لیس بحاجة الی توسع اکثر منه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موضوعیة للحد المذکور للطریق العام فی الروایتین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تنزیل المعتبرة المتقدمة علی ما اذا لم تدع الحاجة الی ازید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الشهید الثانی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حمل اختلاف الروایات علی اختلاف الطرق،فان منها ما یکفی فیه الخمس کطرق الاملاک و التی لا تمر علیها القوافل و نحوها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یحتاج الی السبع،و قد یحتاج بعضها الی الازید من السبع کالطرق التی تمرّ علیها الحاج بالکنائس و نحوها،فیجب مراعاة قدر الحاجة بالنسبة الی الزائد علی المقدار و منها غیرهما هذا من ناحیة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نقصه عن خمسة اذرع فی فرض عدم حاجة المارة الی هذا المقدار؟الظاهر عدم الجواز کما عرفت</w:t>
      </w:r>
      <w:bookmarkStart w:id="215" w:name="pg978_9642"/>
    </w:p>
    <w:p>
      <w:pPr>
        <w:pStyle w:val="BookText"/>
        <w:rPr/>
      </w:pPr>
      <w:bookmarkEnd w:id="215"/>
      <w:r>
        <w:rPr>
          <w:rFonts w:ascii="IRNazanin" w:hAnsi="IRNazanin" w:eastAsia="IRNazanin"/>
          <w:color w:val="111111"/>
          <w:sz w:val="28"/>
          <w:sz w:val="28"/>
          <w:szCs w:val="28"/>
          <w:rtl w:val="true"/>
          <w:lang w:bidi="fa-IR"/>
        </w:rPr>
        <w:t>و ذلک لأن الظاهر من التحدید بالخمسة عرفا فی المعتبرة هو الموضوعیة فرفع الید عن هذا الظهور بحاجة الی قرینة و لا قرینة فی البین الا بالاضافة الی الزائد عن هذا الحد دون الناقص</w:t>
      </w:r>
      <w:r>
        <w:rPr>
          <w:rFonts w:eastAsia="IRNazanin" w:cs="IRNazanin"/>
          <w:color w:val="111111"/>
          <w:sz w:val="28"/>
          <w:szCs w:val="28"/>
          <w:rtl w:val="true"/>
          <w:lang w:bidi="fa-IR"/>
        </w:rPr>
        <w:t>.</w:t>
      </w:r>
    </w:p>
    <w:p>
      <w:pPr>
        <w:pStyle w:val="Heading6"/>
        <w:numPr>
          <w:ilvl w:val="5"/>
          <w:numId w:val="1"/>
        </w:numPr>
        <w:rPr/>
      </w:pPr>
      <w:bookmarkStart w:id="216" w:name="__RefHeading___Toc1008312_373438147"/>
      <w:bookmarkStart w:id="217" w:name="_Toc89"/>
      <w:bookmarkEnd w:id="216"/>
      <w:r>
        <w:rPr>
          <w:rtl w:val="true"/>
        </w:rPr>
        <w:t>هل یجوز تغییر الطریق العام؟</w:t>
      </w:r>
      <w:bookmarkEnd w:id="217"/>
    </w:p>
    <w:p>
      <w:pPr>
        <w:pStyle w:val="BookText"/>
        <w:rPr/>
      </w:pPr>
      <w:r>
        <w:rPr>
          <w:rFonts w:ascii="IRNazanin" w:hAnsi="IRNazanin" w:eastAsia="IRNazanin"/>
          <w:color w:val="111111"/>
          <w:sz w:val="28"/>
          <w:sz w:val="28"/>
          <w:szCs w:val="28"/>
          <w:rtl w:val="true"/>
          <w:lang w:bidi="fa-IR"/>
        </w:rPr>
        <w:t>فیه تفصیل فان کان موجبا لمزاحمة المارّة لم یجز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یوجب المزاحمة فالظاهر انه لا مانع منه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انه لا دلیل علی عدم الجواز،اما الشرع فانه لم یرد فیه ما یدل علیه،و اما السیرة العقلائیة فهی انما تقوم علی عدم جواز ایجاد المزاحم للمارة،و الفرض عدم المزاحمة فاذن لا سیرة أیضا</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الطریق العام المبتکر فی الارض الموات لا یخضع لمبدإ الحق الخاص او العام،و انما الثابت هو عدم جواز مزاحمة المارة فیه،فمعنی کونه متعلقا لحقها انما هو بهذا المعنی و علیه فاذا افترضنا ان تغییره و تبدیله الی موضع اخر لیست مزاحمة لها فلا مانع منه علی اساس انه لیس فیه تفویت لحقها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انقطعت المارّة عنه و ترک،اما لوجود مانع،او لعدم الحاجة الیه زال حکمه بزوال موضوعه،و عندئذ فلا مانع من القیام باحیائه و عمارته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متعلقا لحق المارة انما هو فی فرض وجودها و عبورها عنه،و اما بعد فرض انقطاعها عنه فلا حق لها فیه اصلا،لیکون مانعا عن ذلک</w:t>
      </w:r>
      <w:r>
        <w:rPr>
          <w:rFonts w:eastAsia="IRNazanin" w:cs="IRNazanin"/>
          <w:color w:val="111111"/>
          <w:sz w:val="28"/>
          <w:szCs w:val="28"/>
          <w:rtl w:val="true"/>
          <w:lang w:bidi="fa-IR"/>
        </w:rPr>
        <w:t>.</w:t>
      </w:r>
      <w:bookmarkStart w:id="218" w:name="pg978_9644"/>
    </w:p>
    <w:p>
      <w:pPr>
        <w:pStyle w:val="Heading6"/>
        <w:numPr>
          <w:ilvl w:val="5"/>
          <w:numId w:val="1"/>
        </w:numPr>
        <w:rPr/>
      </w:pPr>
      <w:bookmarkStart w:id="219" w:name="__RefHeading___Toc1008314_373438147"/>
      <w:bookmarkStart w:id="220" w:name="_Toc90"/>
      <w:bookmarkEnd w:id="218"/>
      <w:bookmarkEnd w:id="219"/>
      <w:r>
        <w:rPr>
          <w:rtl w:val="true"/>
        </w:rPr>
        <w:t>الطریق العام المسبل</w:t>
      </w:r>
      <w:bookmarkEnd w:id="220"/>
    </w:p>
    <w:p>
      <w:pPr>
        <w:pStyle w:val="BookText"/>
        <w:rPr/>
      </w:pPr>
      <w:r>
        <w:rPr>
          <w:rFonts w:ascii="IRNazanin" w:hAnsi="IRNazanin" w:eastAsia="IRNazanin"/>
          <w:color w:val="111111"/>
          <w:sz w:val="28"/>
          <w:sz w:val="28"/>
          <w:szCs w:val="28"/>
          <w:rtl w:val="true"/>
          <w:lang w:bidi="fa-IR"/>
        </w:rPr>
        <w:t>اذا جعل الشخص ارضه شارعا عاما بأن یسبلها تسبیلا دائمیا لم یجز التصرف فیها باحیاء أو نحوه و ان لم یکن مزاحما للمارة علی اساس انه وقف،و من الطبیعی انه لا یجوز التصرف فی الوقف بما ینافی جهته،و لا فرق فی ذلک بین ان یکون حدّه خمسة اذرع او اکثر او أقلّ،و سواء أ کان الزائد علی الخمسة موردا لحاجة المارة أم لم یکن،بداهة انه یتبع جعله کما و کیفا سعة و ضیقا،فلا یحق لأی واحد التصرف فیه بما ینافی جهة جعله</w:t>
      </w:r>
      <w:r>
        <w:rPr>
          <w:rFonts w:eastAsia="IRNazanin" w:cs="IRNazanin"/>
          <w:color w:val="111111"/>
          <w:sz w:val="28"/>
          <w:szCs w:val="28"/>
          <w:rtl w:val="true"/>
          <w:lang w:bidi="fa-IR"/>
        </w:rPr>
        <w:t>.</w:t>
      </w:r>
    </w:p>
    <w:p>
      <w:pPr>
        <w:pStyle w:val="Heading6"/>
        <w:numPr>
          <w:ilvl w:val="5"/>
          <w:numId w:val="1"/>
        </w:numPr>
        <w:rPr/>
      </w:pPr>
      <w:bookmarkStart w:id="221" w:name="__RefHeading___Toc1008316_373438147"/>
      <w:bookmarkStart w:id="222" w:name="_Toc91"/>
      <w:bookmarkEnd w:id="221"/>
      <w:r>
        <w:rPr>
          <w:rtl w:val="true"/>
        </w:rPr>
        <w:t>بقی هنا نوع ثالث</w:t>
      </w:r>
      <w:r>
        <w:rPr>
          <w:rtl w:val="true"/>
        </w:rPr>
        <w:t>:</w:t>
      </w:r>
      <w:r>
        <w:rPr>
          <w:rtl w:val="true"/>
        </w:rPr>
        <w:t>من الطریق العام</w:t>
      </w:r>
      <w:r>
        <w:rPr>
          <w:rtl w:val="true"/>
        </w:rPr>
        <w:t>-</w:t>
      </w:r>
      <w:r>
        <w:rPr>
          <w:rtl w:val="true"/>
        </w:rPr>
        <w:t>و هو الواقع بین</w:t>
      </w:r>
      <w:bookmarkEnd w:id="222"/>
    </w:p>
    <w:p>
      <w:pPr>
        <w:pStyle w:val="BookText"/>
        <w:rPr/>
      </w:pPr>
      <w:r>
        <w:rPr>
          <w:rFonts w:ascii="IRNazanin" w:hAnsi="IRNazanin" w:eastAsia="IRNazanin"/>
          <w:color w:val="111111"/>
          <w:sz w:val="28"/>
          <w:sz w:val="28"/>
          <w:szCs w:val="28"/>
          <w:rtl w:val="true"/>
          <w:lang w:bidi="fa-IR"/>
        </w:rPr>
        <w:t>الاراضی العامرة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افترض وجود قطعة من الارض الموات بین هذه الاراضی و تلک القطعة قد اصبحت طریقا عاما من جهة استطراق الناس منها،فانه لیس لهذا الطریق حدّ خاص سعة و ضیقا،لأنه کان علی ما هو علیه من السعة فلا یجب علی الملاک توسیعه ان کان أقلّ من خمسة اذرع و ان فرض انه اصبح ضیقا علی 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کان زائدا عن الخمسة و لم یکن الزائد موردا للحاجة جاز التصرف فی الزائد باحیاء أو نحوه</w:t>
      </w:r>
      <w:r>
        <w:rPr>
          <w:rFonts w:eastAsia="IRNazanin" w:cs="IRNazanin"/>
          <w:color w:val="111111"/>
          <w:sz w:val="28"/>
          <w:szCs w:val="28"/>
          <w:rtl w:val="true"/>
          <w:lang w:bidi="fa-IR"/>
        </w:rPr>
        <w:t>.</w:t>
      </w:r>
    </w:p>
    <w:p>
      <w:pPr>
        <w:pStyle w:val="Heading5"/>
        <w:numPr>
          <w:ilvl w:val="4"/>
          <w:numId w:val="1"/>
        </w:numPr>
        <w:rPr/>
      </w:pPr>
      <w:bookmarkStart w:id="223" w:name="__RefHeading___Toc1008318_373438147"/>
      <w:bookmarkStart w:id="224" w:name="_Toc92"/>
      <w:bookmarkEnd w:id="223"/>
      <w:r>
        <w:rPr>
          <w:rtl w:val="true"/>
        </w:rPr>
        <w:t>نتیجة هذا البحث عدة خطوط</w:t>
      </w:r>
      <w:bookmarkEnd w:id="2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5" w:name="__RefHeading___Toc1008320_373438147"/>
      <w:bookmarkStart w:id="226" w:name="_Toc93"/>
      <w:bookmarkEnd w:id="225"/>
      <w:r>
        <w:rPr>
          <w:rtl w:val="true"/>
        </w:rPr>
        <w:t>الأول</w:t>
      </w:r>
      <w:r>
        <w:rPr>
          <w:rtl w:val="true"/>
        </w:rPr>
        <w:t>:</w:t>
      </w:r>
      <w:r>
        <w:rPr>
          <w:rtl w:val="true"/>
        </w:rPr>
        <w:t>ان حدّ الطریق العام المبتکر فی الارض الموات شرعا خمسة اذرع لا أقلّ منها،</w:t>
      </w:r>
      <w:bookmarkStart w:id="227" w:name="pg978_9646"/>
      <w:bookmarkEnd w:id="226"/>
    </w:p>
    <w:p>
      <w:pPr>
        <w:pStyle w:val="BookText"/>
        <w:rPr/>
      </w:pPr>
      <w:bookmarkEnd w:id="227"/>
      <w:r>
        <w:rPr>
          <w:rFonts w:ascii="IRNazanin" w:hAnsi="IRNazanin" w:eastAsia="IRNazanin"/>
          <w:color w:val="111111"/>
          <w:sz w:val="28"/>
          <w:sz w:val="28"/>
          <w:szCs w:val="28"/>
          <w:rtl w:val="true"/>
          <w:lang w:bidi="fa-IR"/>
        </w:rPr>
        <w:t>فلا یجوز التصرف فیه بما یوجب نقصه عن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بالاضافة الی الزیادة عنها فقد مرّ بنا عدم حدّ له،بل هو یتبع من هذه الناحیة مقدار حاجة المارة فی السعة و الضیق</w:t>
      </w:r>
      <w:r>
        <w:rPr>
          <w:rFonts w:eastAsia="IRNazanin" w:cs="IRNazanin"/>
          <w:color w:val="111111"/>
          <w:sz w:val="28"/>
          <w:szCs w:val="28"/>
          <w:rtl w:val="true"/>
          <w:lang w:bidi="fa-IR"/>
        </w:rPr>
        <w:t>.</w:t>
      </w:r>
    </w:p>
    <w:p>
      <w:pPr>
        <w:pStyle w:val="Heading6"/>
        <w:numPr>
          <w:ilvl w:val="5"/>
          <w:numId w:val="1"/>
        </w:numPr>
        <w:rPr/>
      </w:pPr>
      <w:bookmarkStart w:id="228" w:name="__RefHeading___Toc1008322_373438147"/>
      <w:bookmarkStart w:id="229" w:name="_Toc94"/>
      <w:bookmarkEnd w:id="228"/>
      <w:r>
        <w:rPr>
          <w:rtl w:val="true"/>
        </w:rPr>
        <w:t>الثانی</w:t>
      </w:r>
      <w:r>
        <w:rPr>
          <w:rtl w:val="true"/>
        </w:rPr>
        <w:t>:</w:t>
      </w:r>
      <w:r>
        <w:rPr>
          <w:rtl w:val="true"/>
        </w:rPr>
        <w:t>ان هذا الطریق اذا کان زائدا عن المقدار المحدد من</w:t>
      </w:r>
      <w:bookmarkEnd w:id="229"/>
    </w:p>
    <w:p>
      <w:pPr>
        <w:pStyle w:val="BookText"/>
        <w:rPr/>
      </w:pPr>
      <w:r>
        <w:rPr>
          <w:rFonts w:ascii="IRNazanin" w:hAnsi="IRNazanin" w:eastAsia="IRNazanin"/>
          <w:color w:val="111111"/>
          <w:sz w:val="28"/>
          <w:sz w:val="28"/>
          <w:szCs w:val="28"/>
          <w:rtl w:val="true"/>
          <w:lang w:bidi="fa-IR"/>
        </w:rPr>
        <w:t>قبل الشرع جاز التصرف فی الزائد اذا لم یکن موردا لحاجة</w:t>
      </w:r>
    </w:p>
    <w:p>
      <w:pPr>
        <w:pStyle w:val="BookText"/>
        <w:rPr/>
      </w:pPr>
      <w:r>
        <w:rPr>
          <w:rFonts w:ascii="Amiri" w:hAnsi="Amiri" w:eastAsia="Amiri" w:cs="Amiri"/>
          <w:color w:val="111111"/>
          <w:sz w:val="28"/>
          <w:sz w:val="28"/>
          <w:szCs w:val="28"/>
          <w:rtl w:val="true"/>
          <w:lang w:bidi="ar-SA"/>
        </w:rPr>
        <w:t>المارّة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اذا کان موردا لها فلا یجوز</w:t>
      </w:r>
      <w:r>
        <w:rPr>
          <w:rFonts w:eastAsia="IRNazanin" w:cs="IRNazanin"/>
          <w:color w:val="111111"/>
          <w:sz w:val="28"/>
          <w:szCs w:val="28"/>
          <w:rtl w:val="true"/>
          <w:lang w:bidi="fa-IR"/>
        </w:rPr>
        <w:t>:</w:t>
      </w:r>
    </w:p>
    <w:p>
      <w:pPr>
        <w:pStyle w:val="Heading6"/>
        <w:numPr>
          <w:ilvl w:val="5"/>
          <w:numId w:val="1"/>
        </w:numPr>
        <w:rPr/>
      </w:pPr>
      <w:bookmarkStart w:id="230" w:name="__RefHeading___Toc1008324_373438147"/>
      <w:bookmarkStart w:id="231" w:name="_Toc95"/>
      <w:bookmarkEnd w:id="230"/>
      <w:r>
        <w:rPr>
          <w:rtl w:val="true"/>
        </w:rPr>
        <w:t>الثالث،انه لا مانع من تغییر هذا الطریق و تبدیله اذا لم تکن</w:t>
      </w:r>
      <w:bookmarkEnd w:id="231"/>
    </w:p>
    <w:p>
      <w:pPr>
        <w:pStyle w:val="BookText"/>
        <w:rPr/>
      </w:pPr>
      <w:r>
        <w:rPr>
          <w:rFonts w:ascii="IRNazanin" w:hAnsi="IRNazanin" w:eastAsia="IRNazanin"/>
          <w:color w:val="111111"/>
          <w:sz w:val="28"/>
          <w:sz w:val="28"/>
          <w:szCs w:val="28"/>
          <w:rtl w:val="true"/>
          <w:lang w:bidi="fa-IR"/>
        </w:rPr>
        <w:t>فیه مزاحمة للمارة،</w:t>
      </w:r>
    </w:p>
    <w:p>
      <w:pPr>
        <w:pStyle w:val="BookText"/>
        <w:rPr/>
      </w:pPr>
      <w:r>
        <w:rPr>
          <w:rFonts w:ascii="IRNazanin" w:hAnsi="IRNazanin" w:eastAsia="IRNazanin"/>
          <w:color w:val="111111"/>
          <w:sz w:val="28"/>
          <w:sz w:val="28"/>
          <w:szCs w:val="28"/>
          <w:rtl w:val="true"/>
          <w:lang w:bidi="fa-IR"/>
        </w:rPr>
        <w:t>و الا لم یجز</w:t>
      </w:r>
      <w:r>
        <w:rPr>
          <w:rFonts w:eastAsia="IRNazanin" w:cs="IRNazanin"/>
          <w:color w:val="111111"/>
          <w:sz w:val="28"/>
          <w:szCs w:val="28"/>
          <w:rtl w:val="true"/>
          <w:lang w:bidi="fa-IR"/>
        </w:rPr>
        <w:t>.</w:t>
      </w:r>
    </w:p>
    <w:p>
      <w:pPr>
        <w:pStyle w:val="Heading6"/>
        <w:numPr>
          <w:ilvl w:val="5"/>
          <w:numId w:val="1"/>
        </w:numPr>
        <w:rPr/>
      </w:pPr>
      <w:bookmarkStart w:id="232" w:name="__RefHeading___Toc1008326_373438147"/>
      <w:bookmarkStart w:id="233" w:name="_Toc96"/>
      <w:bookmarkEnd w:id="232"/>
      <w:r>
        <w:rPr>
          <w:rtl w:val="true"/>
        </w:rPr>
        <w:t>الرابع</w:t>
      </w:r>
      <w:r>
        <w:rPr>
          <w:rtl w:val="true"/>
        </w:rPr>
        <w:t>:</w:t>
      </w:r>
      <w:r>
        <w:rPr>
          <w:rtl w:val="true"/>
        </w:rPr>
        <w:t>ان الطریق المسبل تابع لکیفیة الجعل و التسبیل</w:t>
      </w:r>
      <w:bookmarkEnd w:id="233"/>
    </w:p>
    <w:p>
      <w:pPr>
        <w:pStyle w:val="BookText"/>
        <w:rPr/>
      </w:pPr>
      <w:r>
        <w:rPr>
          <w:rFonts w:ascii="IRNazanin" w:hAnsi="IRNazanin" w:eastAsia="IRNazanin"/>
          <w:color w:val="111111"/>
          <w:sz w:val="28"/>
          <w:sz w:val="28"/>
          <w:szCs w:val="28"/>
          <w:rtl w:val="true"/>
          <w:lang w:bidi="fa-IR"/>
        </w:rPr>
        <w:t>فلا یجوز التصرف فیه بما ینافی جهة جعله</w:t>
      </w:r>
      <w:r>
        <w:rPr>
          <w:rFonts w:eastAsia="IRNazanin" w:cs="IRNazanin"/>
          <w:color w:val="111111"/>
          <w:sz w:val="28"/>
          <w:szCs w:val="28"/>
          <w:rtl w:val="true"/>
          <w:lang w:bidi="fa-IR"/>
        </w:rPr>
        <w:t>.</w:t>
      </w:r>
    </w:p>
    <w:p>
      <w:pPr>
        <w:pStyle w:val="Heading4"/>
        <w:numPr>
          <w:ilvl w:val="3"/>
          <w:numId w:val="1"/>
        </w:numPr>
        <w:rPr/>
      </w:pPr>
      <w:bookmarkStart w:id="234" w:name="__RefHeading___Toc1008328_373438147"/>
      <w:bookmarkStart w:id="235" w:name="_Toc97"/>
      <w:bookmarkEnd w:id="234"/>
      <w:r>
        <w:rPr>
          <w:rtl w:val="true"/>
        </w:rPr>
        <w:t>النقطة السابعة</w:t>
      </w:r>
      <w:bookmarkEnd w:id="235"/>
    </w:p>
    <w:p>
      <w:pPr>
        <w:pStyle w:val="Heading5"/>
        <w:numPr>
          <w:ilvl w:val="4"/>
          <w:numId w:val="1"/>
        </w:numPr>
        <w:rPr/>
      </w:pPr>
      <w:bookmarkStart w:id="236" w:name="__RefHeading___Toc1008330_373438147"/>
      <w:bookmarkStart w:id="237" w:name="_Toc9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لا یحصل للمحیی ملک او حق علی اساس قیامه بالاحیاء اذا</w:t>
      </w:r>
    </w:p>
    <w:p>
      <w:pPr>
        <w:pStyle w:val="BookText"/>
        <w:rPr/>
      </w:pPr>
      <w:r>
        <w:rPr>
          <w:rFonts w:ascii="IRNazanin" w:hAnsi="IRNazanin" w:eastAsia="IRNazanin"/>
          <w:color w:val="111111"/>
          <w:sz w:val="28"/>
          <w:sz w:val="28"/>
          <w:szCs w:val="28"/>
          <w:rtl w:val="true"/>
          <w:lang w:bidi="fa-IR"/>
        </w:rPr>
        <w:t>کانت الارض محجرة من قبل غیره،</w:t>
      </w:r>
    </w:p>
    <w:p>
      <w:pPr>
        <w:pStyle w:val="BookText"/>
        <w:rPr/>
      </w:pPr>
      <w:r>
        <w:rPr>
          <w:rFonts w:ascii="IRNazanin" w:hAnsi="IRNazanin" w:eastAsia="IRNazanin"/>
          <w:color w:val="111111"/>
          <w:sz w:val="28"/>
          <w:sz w:val="28"/>
          <w:szCs w:val="28"/>
          <w:rtl w:val="true"/>
          <w:lang w:bidi="fa-IR"/>
        </w:rPr>
        <w:t>فانه یحصل له حق فیها علی اساس قیامه بتحجیرها،فلا یجوز لغیره ان یقوم باحیائها و عمارتها فانه یوجب تفویت حقه،فما دام لم یسقط حقه عنها فلا یوجب الاحیاء علاقة المحیی بالارض،و نقصد بحق المحجر اولویة تصرفه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باحیاء و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 هذا لا 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فی دلیل 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فی بعض کلمات الاصحاب ان عمدة الدلیل علیه الاجماع و 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فی التذکرة،و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 ان التحجیر شروع فی الاحیاء،فاذا افاد الاحیاء الملک افاد التحجیر الذی هو شروع فیه الاولویة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بالروایة الدالة علی ان من سبق الی ما لم یسبق الیه مسلم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منها لا یصلح ان یکون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متحقق لوجود المخالف فی المسألة و علی تقدیر تسلیم تحققه فهو اجماع منقول و قد حقق فی الاصول انه لا 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عن العلامة 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الملازمة بین کون الأحیاء مفیدا للملک و کون التحجیر مفیدا للأولویة فلا دلیل علیه اصلا الا ان یکون نظرهما الی ان بناء العقلاء قائم علی ذلک و هو غیر بعید،کما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الروایة فلم نعثر علیها من طرق الخاصة،و انما هی مرویة من طرق العامة،و علیه فلا اثر لها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لو ثبتت لکان حالها حال روایات الاحیاء الظاهرة فی افادة الملک،و هی مقطوع البطلان علی أساس ان التحجیر لدی الاصحاب لا یفید الملک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المسألة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علی کون عملیة التحجیر تمنح حق الاولویة لمن یقوم بها انما هو سیرة العقلاء و حیث لم یرد ردع عنها من قبل الشرع فهی علی اساس ذلک لا محالة تکشف عن امضاء الشارع لها،فیکون دلیلا فی المسألة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السیرة انما هو فیما اذا اراد المحجر</w:t>
      </w:r>
    </w:p>
    <w:p>
      <w:pPr>
        <w:pStyle w:val="BookText"/>
        <w:rPr/>
      </w:pPr>
      <w:r>
        <w:rPr>
          <w:rFonts w:ascii="IRNazanin" w:hAnsi="IRNazanin" w:eastAsia="IRNazanin"/>
          <w:color w:val="111111"/>
          <w:sz w:val="28"/>
          <w:sz w:val="28"/>
          <w:szCs w:val="28"/>
          <w:rtl w:val="true"/>
          <w:lang w:bidi="fa-IR"/>
        </w:rPr>
        <w:t>القیام بعملیة الاحیاء،و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التحجیر لدی العرف و العقلاء انما یمنح حق الاولویة للمحجر علی اساس انه شروع فی عملیة الاحیاء و ابتداء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قاصدا به السیطرة علی مساحة کبیرة من الارض و الاستیلاء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بصدد احیائها و استثمارها و الاستفادة من ثرواتها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بل المقطوع به انه لا اثر لتحجیره هذا نهائیا،حیث لم یحرز جریان السیرة من العقلاء علی انه مفید لحق الاولویة مطلقا حتی فی هذا الفرض،بل لا یبعد دعوی قیام السیرة منهم علی عدم ترتیب اثر علیه علی اساس انهم یرون ان ذلک یضرّ بالعدالة الاجتماعیة،و یوجب الضیق علی الاخرین و تفویت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یعتبر فی کون عملیة التحجیر مفیدة لحق الاولویة تمکن المحجّر من القیام بالاحیاء و العمارة و الا لم تکن مفیدة له،و اما اذا کان متمکنا من القیام به ثم زال عنه التمکن فان کان موقتا لم یزل حقه عنها و الا زال و جاز للاخر ان یقوم باحیائها،کما ان الامر کذلک اذا امتنع من القیام بعملیة الاحیاء و الاستثمار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اشرنا الیه آنفا من ان سیرة العقلاء انما قامت علی کون عملیة التحجیر مفیدة للحق اذا کان المحجر قاصدا به الشروع فی عملیة الاحیاء،فلا تکون عملیة التحجیر لدی العرف و العقلاء و کذا لدی الشرع مفیدة للحق فی مقابل عملیة الاحیاء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اذا انمحت آثار التحجیر نهائیا سقط حق المحجّر، سواء أ کان محو آثاره من ناحیة اهماله و تسامحه أم کان من ناحیة سبب خارجی،کما اذا ازلها عاصف او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سقوط حقه علی الاول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فلان حقه متقوم بالآثار التی هی</w:t>
      </w:r>
    </w:p>
    <w:p>
      <w:pPr>
        <w:pStyle w:val="BookText"/>
        <w:rPr/>
      </w:pPr>
      <w:r>
        <w:rPr>
          <w:rFonts w:ascii="IRNazanin" w:hAnsi="IRNazanin" w:eastAsia="IRNazanin"/>
          <w:color w:val="111111"/>
          <w:sz w:val="28"/>
          <w:sz w:val="28"/>
          <w:szCs w:val="28"/>
          <w:rtl w:val="true"/>
          <w:lang w:bidi="fa-IR"/>
        </w:rPr>
        <w:t>علامة للتحجیر لدی العرف و العقلاء،فاذا زالت تلک الآثار زال حقه بزوال موضوعه و ان فرض انه کان بسبب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اذا ترک المحجّر الاحیاء مدة من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غرضه من القیام به هو الشروع فی الاحیاء،لا مجرد دخول الارض تحت سیطرته و استیلائه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هل یسقط حقه؟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یسقط،و هو الظاهر،و ذلک لعدم الموجب لسقوطه،فان الفصل الزمانی بینه و بین الاحیاء لا یکون موجبا لذلک،بل مقتضی الاستصحاب بقائه و 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ان تعطیل الارض علی خلاف المصلحة العامة للامة فمن بیده الامر اجباره علی القیام بالاحیاء،فان امتنع سقط حقه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مجموعة من الروایات سقوط حقه اذا عطل الارض ثلاث سنین متوالیة من 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الارض للّه تعالی جعلها وقفا علی عباده،فمن عطل ارضا ثلاث سنین متوالیة لغیر ما علّة اخذت من یده،و دفعت الی غیره،و من ترک مطالبة حق له عشر سنین فلا حق 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 الاخری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أخذت منه أرض ثم مکث ثلاث سنین لا یطلبها لم یحل له بعد ثلاث سنین ان یطلبها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الاستدلال بهاتین الروایتین علی الحکم المذکور باعتبار انهما ضعیفتان سندا فلا یمکن الاعتماد علیهما</w:t>
      </w:r>
      <w:bookmarkStart w:id="238" w:name="pg978_9654"/>
    </w:p>
    <w:p>
      <w:pPr>
        <w:pStyle w:val="BookText"/>
        <w:rPr/>
      </w:pPr>
      <w:bookmarkEnd w:id="238"/>
      <w:r>
        <w:rPr>
          <w:rFonts w:ascii="IRNazanin" w:hAnsi="IRNazanin" w:eastAsia="IRNazanin"/>
          <w:color w:val="111111"/>
          <w:sz w:val="28"/>
          <w:sz w:val="28"/>
          <w:szCs w:val="28"/>
          <w:rtl w:val="true"/>
          <w:lang w:bidi="fa-IR"/>
        </w:rPr>
        <w:t>اصلا،فاذن لا دلیل علی التحدید المزبور،و العبرة انما هی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ترک المحجّر القیام بالاحیاء و العمارة استنادا الی عذر لدیه کعدم توفر المواد للإحیاء او نحو ذلک لم یسقط حقه ما دام العذر باقیا،الا اذا طال عذره بحیث یعدّ ذلک لدی العرف تعطیلا للأرض رغم حاجة الاخرین الیها،فعندئذ یتدخل من بیده الامر فیأذن لغیره بالقیام باحیائها مع مراعاة حقه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یتحقق به التحجیر،الظاهر انه یتحقق بکل ما یدل علی انه اراد به الشروع فی احیاء الارض بزرع،او عمارة او غرس اشجار،او ما شاکل ذلک کحفر الاساس لبناء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حفر قناة فی الارض الموات،فانه تحجیر بالاضافة الیها التی تسقی بمائها،او حفر بئر من آبار القناة الدارسة المهجورة،فانه تحجیر بالاضافة الی بقیة آبار تلک القناة،بل لا یبعد کونه تحجیرا بالاضافة الی الارض التی تسقی 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التحجیر مفهوم عرفی و لیس له حد خاص لدی الشرع،فالمرجع فی تحققه هو العرف</w:t>
      </w:r>
      <w:r>
        <w:rPr>
          <w:rFonts w:eastAsia="IRNazanin" w:cs="IRNazanin"/>
          <w:color w:val="111111"/>
          <w:sz w:val="28"/>
          <w:szCs w:val="28"/>
          <w:rtl w:val="true"/>
          <w:lang w:bidi="fa-IR"/>
        </w:rPr>
        <w:t>.</w:t>
      </w:r>
    </w:p>
    <w:p>
      <w:pPr>
        <w:pStyle w:val="Heading5"/>
        <w:numPr>
          <w:ilvl w:val="4"/>
          <w:numId w:val="1"/>
        </w:numPr>
        <w:rPr/>
      </w:pPr>
      <w:bookmarkStart w:id="239" w:name="__RefHeading___Toc1008332_373438147"/>
      <w:bookmarkStart w:id="240" w:name="_Toc99"/>
      <w:bookmarkEnd w:id="239"/>
      <w:r>
        <w:rPr>
          <w:rtl w:val="true"/>
        </w:rPr>
        <w:t>نتیجة هذا البحث ثلاث نقاط</w:t>
      </w:r>
      <w:bookmarkEnd w:id="240"/>
    </w:p>
    <w:p>
      <w:pPr>
        <w:pStyle w:val="Heading6"/>
        <w:numPr>
          <w:ilvl w:val="5"/>
          <w:numId w:val="1"/>
        </w:numPr>
        <w:rPr/>
      </w:pPr>
      <w:bookmarkStart w:id="241" w:name="__RefHeading___Toc1008334_373438147"/>
      <w:bookmarkStart w:id="242" w:name="_Toc100"/>
      <w:bookmarkEnd w:id="241"/>
      <w:r>
        <w:rPr>
          <w:rtl w:val="true"/>
        </w:rPr>
        <w:t>الاولی</w:t>
      </w:r>
      <w:r>
        <w:rPr>
          <w:rtl w:val="true"/>
        </w:rPr>
        <w:t>:</w:t>
      </w:r>
      <w:r>
        <w:rPr>
          <w:rtl w:val="true"/>
        </w:rPr>
        <w:t>ان الدلیل علی کون عملیة التحجیر سببا لحق الاولویة</w:t>
      </w:r>
      <w:bookmarkEnd w:id="242"/>
    </w:p>
    <w:p>
      <w:pPr>
        <w:pStyle w:val="BookText"/>
        <w:rPr/>
      </w:pPr>
      <w:r>
        <w:rPr>
          <w:rFonts w:ascii="IRNazanin" w:hAnsi="IRNazanin" w:eastAsia="IRNazanin"/>
          <w:color w:val="111111"/>
          <w:sz w:val="28"/>
          <w:sz w:val="28"/>
          <w:szCs w:val="28"/>
          <w:rtl w:val="true"/>
          <w:lang w:bidi="fa-IR"/>
        </w:rPr>
        <w:t>انما هو بناء العقلاء،</w:t>
      </w:r>
    </w:p>
    <w:p>
      <w:pPr>
        <w:pStyle w:val="BookText"/>
        <w:rPr/>
      </w:pPr>
      <w:r>
        <w:rPr>
          <w:rFonts w:ascii="IRNazanin" w:hAnsi="IRNazanin" w:eastAsia="IRNazanin"/>
          <w:color w:val="111111"/>
          <w:sz w:val="28"/>
          <w:sz w:val="28"/>
          <w:szCs w:val="28"/>
          <w:rtl w:val="true"/>
          <w:lang w:bidi="fa-IR"/>
        </w:rPr>
        <w:t>و اما غیره من الوجوه التی تقدمت فقد عرفنا عدم تمامیة شیء منها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3" w:name="__RefHeading___Toc1008336_373438147"/>
      <w:bookmarkStart w:id="244" w:name="_Toc101"/>
      <w:bookmarkEnd w:id="243"/>
      <w:r>
        <w:rPr>
          <w:rtl w:val="true"/>
        </w:rPr>
        <w:t>الثانیة</w:t>
      </w:r>
      <w:r>
        <w:rPr>
          <w:rtl w:val="true"/>
        </w:rPr>
        <w:t>:</w:t>
      </w:r>
      <w:r>
        <w:rPr>
          <w:rtl w:val="true"/>
        </w:rPr>
        <w:t>ان سببیة التحجیر لحق الاولویة انما هی بوصف کونه شروعا فی عملیة الاحیاء و العمران،</w:t>
      </w:r>
      <w:bookmarkStart w:id="245" w:name="pg978_9656"/>
      <w:bookmarkEnd w:id="244"/>
    </w:p>
    <w:p>
      <w:pPr>
        <w:pStyle w:val="BookText"/>
        <w:rPr/>
      </w:pPr>
      <w:bookmarkEnd w:id="245"/>
      <w:r>
        <w:rPr>
          <w:rFonts w:ascii="IRNazanin" w:hAnsi="IRNazanin" w:eastAsia="IRNazanin"/>
          <w:color w:val="111111"/>
          <w:sz w:val="28"/>
          <w:sz w:val="28"/>
          <w:szCs w:val="28"/>
          <w:rtl w:val="true"/>
          <w:lang w:bidi="fa-IR"/>
        </w:rPr>
        <w:t>و بدایة لهذه العملیة،لا بوصف کونه عملیة مستقلة منفصلة عنها</w:t>
      </w:r>
      <w:r>
        <w:rPr>
          <w:rFonts w:eastAsia="IRNazanin" w:cs="IRNazanin"/>
          <w:color w:val="111111"/>
          <w:sz w:val="28"/>
          <w:szCs w:val="28"/>
          <w:rtl w:val="true"/>
          <w:lang w:bidi="fa-IR"/>
        </w:rPr>
        <w:t>.</w:t>
      </w:r>
    </w:p>
    <w:p>
      <w:pPr>
        <w:pStyle w:val="Heading6"/>
        <w:numPr>
          <w:ilvl w:val="5"/>
          <w:numId w:val="1"/>
        </w:numPr>
        <w:rPr/>
      </w:pPr>
      <w:bookmarkStart w:id="246" w:name="__RefHeading___Toc1008338_373438147"/>
      <w:bookmarkStart w:id="247" w:name="_Toc102"/>
      <w:bookmarkEnd w:id="246"/>
      <w:r>
        <w:rPr>
          <w:rtl w:val="true"/>
        </w:rPr>
        <w:t>الثالثة</w:t>
      </w:r>
      <w:r>
        <w:rPr>
          <w:rtl w:val="true"/>
        </w:rPr>
        <w:t>:</w:t>
      </w:r>
      <w:r>
        <w:rPr>
          <w:rtl w:val="true"/>
        </w:rPr>
        <w:t>ان الحق الحاصل من عملیة التحجیر ینقطع نهائیا بزوال</w:t>
      </w:r>
      <w:bookmarkEnd w:id="247"/>
    </w:p>
    <w:p>
      <w:pPr>
        <w:pStyle w:val="BookText"/>
        <w:rPr/>
      </w:pPr>
      <w:r>
        <w:rPr>
          <w:rFonts w:ascii="IRNazanin" w:hAnsi="IRNazanin" w:eastAsia="IRNazanin"/>
          <w:color w:val="111111"/>
          <w:sz w:val="28"/>
          <w:sz w:val="28"/>
          <w:szCs w:val="28"/>
          <w:rtl w:val="true"/>
          <w:lang w:bidi="fa-IR"/>
        </w:rPr>
        <w:t>آثاره و علائمه و لو بسبب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أخر الاحیاء و اهمل فی أمره رغم بقاء آثاره فحفه و ان لم یسقط الا ان من بیده الامر یجبره علی ذلک،فان امتنع سقط حقه</w:t>
      </w:r>
      <w:r>
        <w:rPr>
          <w:rFonts w:eastAsia="IRNazanin" w:cs="IRNazanin"/>
          <w:color w:val="111111"/>
          <w:sz w:val="28"/>
          <w:szCs w:val="28"/>
          <w:rtl w:val="true"/>
          <w:lang w:bidi="fa-IR"/>
        </w:rPr>
        <w:t>.</w:t>
      </w:r>
    </w:p>
    <w:p>
      <w:pPr>
        <w:pStyle w:val="Heading4"/>
        <w:numPr>
          <w:ilvl w:val="3"/>
          <w:numId w:val="1"/>
        </w:numPr>
        <w:rPr/>
      </w:pPr>
      <w:bookmarkStart w:id="248" w:name="__RefHeading___Toc1008340_373438147"/>
      <w:bookmarkStart w:id="249" w:name="_Toc103"/>
      <w:bookmarkEnd w:id="248"/>
      <w:r>
        <w:rPr>
          <w:rtl w:val="true"/>
        </w:rPr>
        <w:t>النقطة الثامنة هل یعتبر فی تأثیر الاحیاء أن لا تکون الأرض موطنا للعبادة من قبل الشرع کعرفة و منی و المشعر</w:t>
      </w:r>
      <w:bookmarkEnd w:id="249"/>
    </w:p>
    <w:p>
      <w:pPr>
        <w:pStyle w:val="BookText"/>
        <w:rPr/>
      </w:pPr>
      <w:r>
        <w:rPr>
          <w:rFonts w:ascii="IRNazanin" w:hAnsi="IRNazanin" w:eastAsia="IRNazanin"/>
          <w:color w:val="111111"/>
          <w:sz w:val="28"/>
          <w:sz w:val="28"/>
          <w:szCs w:val="28"/>
          <w:rtl w:val="true"/>
          <w:lang w:bidi="fa-IR"/>
        </w:rPr>
        <w:t>ان عملیة الاحیاء بوصف کونها سببا لاختصاص المحیی بالارض علی مستوی الحق او الملک علی الخلاف المتقدم انما هی فیما اذا لم تجعل الارض من قبل الشرع موطنا للعبادة و مشعرا لها کعرفة، و المنی،و المشعر،و غیرها من الاماکن المقدسة و المواضع المشرفة التی جعلها اللّه تعالی مناسکا للعبادة،و انها فی الحقیقة لیست من الموات الذی هو بمعنی المعطل عن الانتفاع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الجواهر بتعلق حقوق المسلمین بها،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اعظم من الوقف الذی یتعلق به حق الموقوف علیهم بجریان الصیغة من الواقف علی اساس ان الشرع هو الذی جعلها موطنا للعبادة خاصة من دون اجراء صیغة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جعله اللّه تعالی مسجدا کمسجد الحرام و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کما لا یجوز التصرف فی الوقف باحیاء و عمارة،کذلک لا یجوز التصرف فی تلک المواطن المقدسة باحیاء و نحوه،فانه مناف للجعل المزبور من رب الجلیل،و تفویت للمصلحة العامة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 یکون التصرف فی تمام اجزائها او فی بعضها،و بین ان یکون مزاحما للمتعبدین فیها و ان لا یکون مزاحما لهم،بل فی الجواهر جعل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فیما لا یوجب المزاحمة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منافیا للضروری من للشرع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فی الشرائع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عمّر فیها ما لا یضر و لا یؤدی الی ضیقها عما یحتاج الیه المتعبدون کالیسیر لم امنع منه، و وافقه علیه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افاده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یقاس تلک الاماکن المشرفة بالوقف کالمسجد و المدرسة و ما شاکل ذلک،فان الوقوف حسب ما یوقفها اهلها فلا یجوز التصرف فیها بما ینافی جهة 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هذه الاماکن المحترمة فلیست بوقف شرعا،و لذا لا تترتب علیها احکام الوقف،و مجرد ان اللّه تعالی جعلها مشعرا للعبادة و موطنا لها فی وقت خاص من ایام السنة لا یوجب کونها وقفا بالمعنی المعهود،و لیس لنا دلیل آخر یدل علی انها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التصرف فیها بما لا یوجب المزاحمة و الضیق علی المتعبدین،کما اذا کان فی غیر اوقات النسک،فان کونها متعلقة لحقوق المسلمین معناه انه لا تجوز مزاحمتهم فی اوقات قیامهم بالنسک و الاعمال فیها،و اما فی غیر تلک الاوقات فلا مقتضی لعدم جوازه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انه لا مانع من الزرع الفصلی فیها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فصل النسک و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 لا یوجب المزاحمة، بل لا مانع من تأسیس عمارات و بیوت سکن فیها التی تؤجر فی تلک الاوقات من الناسکین و المتعبدین نظرا الی انها لم تکن مزاحمة لهم</w:t>
      </w:r>
      <w:r>
        <w:rPr>
          <w:rFonts w:eastAsia="IRNazanin" w:cs="IRNazanin"/>
          <w:color w:val="111111"/>
          <w:sz w:val="28"/>
          <w:szCs w:val="28"/>
          <w:rtl w:val="true"/>
          <w:lang w:bidi="fa-IR"/>
        </w:rPr>
        <w:t>.</w:t>
      </w:r>
      <w:bookmarkStart w:id="250" w:name="pg978_9661"/>
    </w:p>
    <w:p>
      <w:pPr>
        <w:pStyle w:val="BookText"/>
        <w:rPr/>
      </w:pPr>
      <w:bookmarkEnd w:id="250"/>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المقدار الثابت انما هو عدم جواز التصرف فیها بما یوجب المزاحمة فی اوقات النسک و العبادات و اما اذا لم یکن مزاحما فلا دلیل علی عدم جوازه اصلا،بل لا شبهة فی انه یوجب علاقة المتصرف بها</w:t>
      </w:r>
      <w:r>
        <w:rPr>
          <w:rFonts w:eastAsia="IRNazanin" w:cs="IRNazanin"/>
          <w:color w:val="111111"/>
          <w:sz w:val="28"/>
          <w:szCs w:val="28"/>
          <w:rtl w:val="true"/>
          <w:lang w:bidi="fa-IR"/>
        </w:rPr>
        <w:t>.</w:t>
      </w:r>
    </w:p>
    <w:p>
      <w:pPr>
        <w:pStyle w:val="Heading4"/>
        <w:numPr>
          <w:ilvl w:val="3"/>
          <w:numId w:val="1"/>
        </w:numPr>
        <w:rPr/>
      </w:pPr>
      <w:bookmarkStart w:id="251" w:name="__RefHeading___Toc1008342_373438147"/>
      <w:bookmarkStart w:id="252" w:name="_Toc104"/>
      <w:bookmarkEnd w:id="251"/>
      <w:r>
        <w:rPr>
          <w:rtl w:val="true"/>
        </w:rPr>
        <w:t>النقطة التاسعة ان تأثیر الأحیاء إنما هو فیما إذا لم تکن الأرض مما أقطعه الإمام ع</w:t>
      </w:r>
      <w:bookmarkEnd w:id="252"/>
    </w:p>
    <w:p>
      <w:pPr>
        <w:pStyle w:val="BookText"/>
        <w:rPr/>
      </w:pPr>
      <w:r>
        <w:rPr>
          <w:rFonts w:ascii="IRNazanin" w:hAnsi="IRNazanin" w:eastAsia="IRNazanin"/>
          <w:color w:val="111111"/>
          <w:sz w:val="28"/>
          <w:sz w:val="28"/>
          <w:szCs w:val="28"/>
          <w:rtl w:val="true"/>
          <w:lang w:bidi="fa-IR"/>
        </w:rPr>
        <w:t>ان عملیة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کونها سببا لصلة المحیی برقبة الارض علی مستوی الملک او الحق علی الخلاف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فیما اذا لم تکن رقبة الارض مما اقطعه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اثر للإحیاء اصلا،فان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اعطی قطعة من الارض الموات لشخص فهی تصبح ملکا له،حیث 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الموات بما انها داخلة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فله اختصاص فرد او طائفة بقطعة منها علی مستوی الحق او الملک،فان کل ذلک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یجوز تصرف غیره فیها بعد هذا الاختصاص،لأنه تصرف فی ملک غیره او فیما له 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اسم موضع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اقطع وابل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بحضرموت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 بلال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شبهة فی ان للنبی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کذا</w:t>
      </w:r>
      <w:bookmarkStart w:id="253" w:name="pg978_9663"/>
    </w:p>
    <w:p>
      <w:pPr>
        <w:pStyle w:val="BookText"/>
        <w:rPr/>
      </w:pPr>
      <w:bookmarkEnd w:id="253"/>
      <w:r>
        <w:rPr>
          <w:rFonts w:ascii="IRNazanin" w:hAnsi="IRNazanin" w:eastAsia="IRNazanin"/>
          <w:color w:val="111111"/>
          <w:sz w:val="28"/>
          <w:sz w:val="28"/>
          <w:szCs w:val="28"/>
          <w:rtl w:val="true"/>
          <w:lang w:bidi="fa-IR"/>
        </w:rPr>
        <w:t>للأئمة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 اقطعه فهو خاص لمن قطع له،الا ان الکلام انما هو فی اثبات ذلک صغرویا و هو لا یمکن،حیث لم یقم لنا دلیل معتبر علی ذلک،لا فی الموارد المذکورة،و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المسألة و ان کانت ثابتة کبرویا الا انه لا طریق لنا الی احراز صغری لها فی شیء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نتیجة عملیة لهذه المسألة خارجا</w:t>
      </w:r>
      <w:r>
        <w:rPr>
          <w:rFonts w:eastAsia="IRNazanin" w:cs="IRNazanin"/>
          <w:color w:val="111111"/>
          <w:sz w:val="28"/>
          <w:szCs w:val="28"/>
          <w:rtl w:val="true"/>
          <w:lang w:bidi="fa-IR"/>
        </w:rPr>
        <w:t>.</w:t>
      </w:r>
    </w:p>
    <w:p>
      <w:pPr>
        <w:pStyle w:val="Heading4"/>
        <w:numPr>
          <w:ilvl w:val="3"/>
          <w:numId w:val="1"/>
        </w:numPr>
        <w:rPr/>
      </w:pPr>
      <w:bookmarkStart w:id="254" w:name="__RefHeading___Toc1008344_373438147"/>
      <w:bookmarkStart w:id="255" w:name="_Toc105"/>
      <w:bookmarkEnd w:id="254"/>
      <w:r>
        <w:rPr>
          <w:rtl w:val="true"/>
        </w:rPr>
        <w:t>النقطة العاشرة</w:t>
      </w:r>
      <w:bookmarkEnd w:id="255"/>
    </w:p>
    <w:p>
      <w:pPr>
        <w:pStyle w:val="BookText"/>
        <w:rPr/>
      </w:pPr>
      <w:r>
        <w:rPr>
          <w:rFonts w:ascii="IRNazanin" w:hAnsi="IRNazanin" w:eastAsia="IRNazanin"/>
          <w:color w:val="111111"/>
          <w:sz w:val="28"/>
          <w:sz w:val="28"/>
          <w:szCs w:val="28"/>
          <w:rtl w:val="true"/>
          <w:lang w:bidi="fa-IR"/>
        </w:rPr>
        <w:t>هل یعتبر فی سببیة الاحیاء لصلة المحیی بالارض قصدها،</w:t>
      </w:r>
    </w:p>
    <w:p>
      <w:pPr>
        <w:pStyle w:val="BookText"/>
        <w:rPr/>
      </w:pPr>
      <w:r>
        <w:rPr>
          <w:rFonts w:ascii="IRNazanin" w:hAnsi="IRNazanin" w:eastAsia="IRNazanin"/>
          <w:color w:val="111111"/>
          <w:sz w:val="28"/>
          <w:sz w:val="28"/>
          <w:szCs w:val="28"/>
          <w:rtl w:val="true"/>
          <w:lang w:bidi="fa-IR"/>
        </w:rPr>
        <w:t>غایة الامر ان کانت الصلة علی مستوی الملک اعتبر قصد حصول الملک و ان کانت علی مستوی الحق اعتبر قصد حصول الحق؟فیه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اختیار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اعتبار قصد التملک زائدا علی قصد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شیء منها تعرض لهذه الجهة اصلا فانها فی مقام بیان سببیة الاحیاء لعلاقة المحیی بالارض،و المتفاهم منها لدی العرف کفایة قصد الاحیاء بوصف کونه سببا لها بلا حاجة الی قصد حصول الملک به او الحق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 اعتبار ذلک بوجه،ضرورة انها انما قامت علی ان عملیة الاحیاء سبب لعلاقة المحیی بالارض،</w:t>
      </w:r>
    </w:p>
    <w:p>
      <w:pPr>
        <w:pStyle w:val="BookText"/>
        <w:rPr/>
      </w:pPr>
      <w:r>
        <w:rPr>
          <w:rFonts w:ascii="IRNazanin" w:hAnsi="IRNazanin" w:eastAsia="IRNazanin"/>
          <w:color w:val="111111"/>
          <w:sz w:val="28"/>
          <w:sz w:val="28"/>
          <w:szCs w:val="28"/>
          <w:rtl w:val="true"/>
          <w:lang w:bidi="fa-IR"/>
        </w:rPr>
        <w:t>و لازم ذلک انه لا یعتبر فی سببیتها سوی قصد المحیی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 عملیة الاحیاء یغنی عن قصد تلک العلاقة،حیث ان قصدها یلازم ذلک القصد و لو ارتکازا فلا ینفک احدهما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قصد المذکور لا یلزم ان یکون تفصیلیا،بل یکفی کونه اجمالیا و ارتکازیا کالنیة المعتبرة فی صحة العبادات،و هذا القصد الإجمالی موجود علی اساس انه لازم لقصد الاحیاء اجمالا و لا ینفک عنه،فان قیام الفرد بعملیة الاحیاء ان کان لنفسه فهو بطبیعة الحال قاصدان ما احیاء له و لو ارتکازا،و ان کان لغیره کما اذا کان اجیرا من قبله فهو لا محالة قاصد ان ما احیاء لغیره و ان کان ذلک بالارتکاز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الی اعتبار قصد حصول الاختصاص زائدا علی قصد عملیة الاحیاء،فانه لغو بعد فرض عدم انفکاکه عنه خارجا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انتهی الکلام فی عملیة الاحیاء،و ما یترتب علیها من الملک او الحق،و شرائط تأثیرها فی ذلک</w:t>
      </w:r>
      <w:r>
        <w:rPr>
          <w:rFonts w:eastAsia="IRNazanin" w:cs="IRNazanin"/>
          <w:color w:val="111111"/>
          <w:sz w:val="28"/>
          <w:szCs w:val="28"/>
          <w:rtl w:val="true"/>
          <w:lang w:bidi="fa-IR"/>
        </w:rPr>
        <w:t>.</w:t>
      </w:r>
      <w:bookmarkStart w:id="256" w:name="pg978_9666"/>
    </w:p>
    <w:p>
      <w:pPr>
        <w:pStyle w:val="Heading3"/>
        <w:numPr>
          <w:ilvl w:val="2"/>
          <w:numId w:val="1"/>
        </w:numPr>
        <w:rPr/>
      </w:pPr>
      <w:bookmarkStart w:id="257" w:name="__RefHeading___Toc1008346_373438147"/>
      <w:bookmarkStart w:id="258" w:name="_Toc106"/>
      <w:bookmarkEnd w:id="256"/>
      <w:bookmarkEnd w:id="257"/>
      <w:r>
        <w:rPr>
          <w:rtl w:val="true"/>
        </w:rPr>
        <w:t>الملاحق</w:t>
      </w:r>
      <w:bookmarkEnd w:id="258"/>
    </w:p>
    <w:p>
      <w:pPr>
        <w:pStyle w:val="Heading4"/>
        <w:numPr>
          <w:ilvl w:val="3"/>
          <w:numId w:val="1"/>
        </w:numPr>
        <w:rPr/>
      </w:pPr>
      <w:bookmarkStart w:id="259" w:name="__RefHeading___Toc1008348_373438147"/>
      <w:bookmarkStart w:id="260" w:name="_Toc107"/>
      <w:bookmarkEnd w:id="259"/>
      <w:r>
        <w:rPr>
          <w:rtl w:val="true"/>
        </w:rPr>
        <w:t>اشارة</w:t>
      </w:r>
      <w:bookmarkEnd w:id="2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موضوعی فی عدة جهات فی دائرة الشریعة الاسلامیة فی ضمن اربعة ملاحق و لها صلة بالابحاث السالفة دول احیاء الارض الموات الملحق الاول</w:t>
      </w:r>
      <w:bookmarkStart w:id="261" w:name="pg978_9670"/>
    </w:p>
    <w:p>
      <w:pPr>
        <w:pStyle w:val="Heading4"/>
        <w:numPr>
          <w:ilvl w:val="3"/>
          <w:numId w:val="1"/>
        </w:numPr>
        <w:rPr/>
      </w:pPr>
      <w:bookmarkStart w:id="262" w:name="__RefHeading___Toc1008350_373438147"/>
      <w:bookmarkStart w:id="263" w:name="_Toc108"/>
      <w:bookmarkEnd w:id="261"/>
      <w:bookmarkEnd w:id="262"/>
      <w:r>
        <w:rPr>
          <w:rtl w:val="true"/>
        </w:rPr>
        <w:t>الملحق الاول</w:t>
      </w:r>
      <w:bookmarkEnd w:id="263"/>
    </w:p>
    <w:p>
      <w:pPr>
        <w:pStyle w:val="Heading5"/>
        <w:numPr>
          <w:ilvl w:val="4"/>
          <w:numId w:val="1"/>
        </w:numPr>
        <w:rPr/>
      </w:pPr>
      <w:bookmarkStart w:id="264" w:name="__RefHeading___Toc1008352_373438147"/>
      <w:bookmarkStart w:id="265" w:name="_Toc109"/>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هل یحصل للشخص علاقة بما یحییه المتبرع من قبله،او الوکیل</w:t>
      </w:r>
    </w:p>
    <w:p>
      <w:pPr>
        <w:pStyle w:val="BookText"/>
        <w:rPr/>
      </w:pPr>
      <w:r>
        <w:rPr>
          <w:rFonts w:ascii="IRNazanin" w:hAnsi="IRNazanin" w:eastAsia="IRNazanin"/>
          <w:color w:val="111111"/>
          <w:sz w:val="28"/>
          <w:sz w:val="28"/>
          <w:szCs w:val="28"/>
          <w:rtl w:val="true"/>
          <w:lang w:bidi="fa-IR"/>
        </w:rPr>
        <w:t>او الاجیر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الوکیل،</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الاجیر</w:t>
      </w:r>
      <w:r>
        <w:rPr>
          <w:rFonts w:eastAsia="IRNazanin" w:cs="IRNazanin"/>
          <w:color w:val="111111"/>
          <w:sz w:val="28"/>
          <w:szCs w:val="28"/>
          <w:rtl w:val="true"/>
          <w:lang w:bidi="fa-IR"/>
        </w:rPr>
        <w:t>.</w:t>
      </w:r>
    </w:p>
    <w:p>
      <w:pPr>
        <w:pStyle w:val="Heading5"/>
        <w:numPr>
          <w:ilvl w:val="4"/>
          <w:numId w:val="1"/>
        </w:numPr>
        <w:rPr/>
      </w:pPr>
      <w:bookmarkStart w:id="266" w:name="__RefHeading___Toc1008354_373438147"/>
      <w:bookmarkStart w:id="267" w:name="_Toc110"/>
      <w:bookmarkEnd w:id="266"/>
      <w:r>
        <w:rPr>
          <w:rtl w:val="true"/>
        </w:rPr>
        <w:t>اما الجهة الأولی فحصول الملک أو الحق للمتبرع له باحیاء المتبرع</w:t>
      </w:r>
      <w:bookmarkEnd w:id="267"/>
    </w:p>
    <w:p>
      <w:pPr>
        <w:pStyle w:val="BookText"/>
        <w:rPr/>
      </w:pPr>
      <w:r>
        <w:rPr>
          <w:rFonts w:ascii="IRNazanin" w:hAnsi="IRNazanin" w:eastAsia="IRNazanin"/>
          <w:color w:val="111111"/>
          <w:sz w:val="28"/>
          <w:sz w:val="28"/>
          <w:szCs w:val="28"/>
          <w:rtl w:val="true"/>
          <w:lang w:bidi="fa-IR"/>
        </w:rPr>
        <w:t>یقوم علی اساس امکان اضافة عملیة الاحیاء الی غیر المباشر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المتبرع له فی مفروض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قیام المتبرع باحیاء الارض و عمارتها مقدمة لسیطرة غیره علیها،و موجبا لإضافتها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تحقق هذه الاضافة،فان عملیة الاحیاء بما انها فعل تکوینی خارجی فهی تقوم بالمحیی نفسه قیاما مباشریا،و من الطبیعی انها بالرغم من قیامها به لا تعقل اضافتها بنفسها الی غیره، فان منشأ الاضافة الیه علی حدّ اضافة الفعل الی الفاعل انما هو صدورها عنه،و المفروض هنا عدمه،و من الواضح ان مجرد نیة المتبرع لا یصحح الاضافة کما هو الحال فی غیره من الافعال التکوینیة و علیه فلا یوجد مبرر و سبب لملکیة غیر المباشر او احقیته،و الاحیاء بما انه قائم بالمحیی فهو یبرر علاقته بما یحییه دون غیره</w:t>
      </w:r>
      <w:r>
        <w:rPr>
          <w:rFonts w:eastAsia="IRNazanin" w:cs="IRNazanin"/>
          <w:color w:val="111111"/>
          <w:sz w:val="28"/>
          <w:szCs w:val="28"/>
          <w:rtl w:val="true"/>
          <w:lang w:bidi="fa-IR"/>
        </w:rPr>
        <w:t>.</w:t>
      </w:r>
    </w:p>
    <w:p>
      <w:pPr>
        <w:pStyle w:val="Heading5"/>
        <w:numPr>
          <w:ilvl w:val="4"/>
          <w:numId w:val="1"/>
        </w:numPr>
        <w:rPr/>
      </w:pPr>
      <w:bookmarkStart w:id="268" w:name="__RefHeading___Toc1008356_373438147"/>
      <w:bookmarkStart w:id="269" w:name="_Toc111"/>
      <w:bookmarkEnd w:id="268"/>
      <w:r>
        <w:rPr>
          <w:rtl w:val="true"/>
        </w:rPr>
        <w:t>و اما الجهة الثانیة</w:t>
      </w:r>
      <w:r>
        <w:rPr>
          <w:rtl w:val="true"/>
        </w:rPr>
        <w:t>-</w:t>
      </w:r>
      <w:r>
        <w:rPr>
          <w:rtl w:val="true"/>
        </w:rPr>
        <w:t>و هی ما اذا وکل شخص غیره فی إحیاء الارض</w:t>
      </w:r>
      <w:bookmarkEnd w:id="2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قام الوکیل باحیائها و عمارتها لموکله فهل یحصل للمؤکل ملک او</w:t>
      </w:r>
    </w:p>
    <w:p>
      <w:pPr>
        <w:pStyle w:val="BookText"/>
        <w:rPr/>
      </w:pPr>
      <w:r>
        <w:rPr>
          <w:rFonts w:ascii="IRNazanin" w:hAnsi="IRNazanin" w:eastAsia="IRNazanin"/>
          <w:color w:val="111111"/>
          <w:sz w:val="28"/>
          <w:sz w:val="28"/>
          <w:szCs w:val="28"/>
          <w:rtl w:val="true"/>
          <w:lang w:bidi="fa-IR"/>
        </w:rPr>
        <w:t>حق علی اساس احیاء الوکیل نظرا الی ان فعل الوکیل فعل الموکل و احیائه احیائه،کما ان عقده عقد المؤکل؟فیه انه یرتکز علی تعقل صحة اسناد فعل الوکیل من جهة الوکالة الی الموکل،لیکون احیاء الوکیل احیاء المؤکل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یتعقل هذا الاسناد و الانتساب فی المقام و امثاله،و ذلک لان انتساب فعل الوکیل الی المؤکل انما هو فی الامور الاعتباریة کالبیع،و الاجارة،و الهبة،و المضاربة،و النکاح،و الطلاق،و ما شاکل ذلک،فانه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الوکالة فی تلک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المؤکل انه باع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وکیله،او انه عقد علی امرأة اذا عقد وکیله،و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الامور التکوینیة کالإحیاء و نحوه فلا یعقل انتساب فعل الوکیل الی المؤکل علی اساس الوکالة،فان الفعل الخارجی التکوینی بطبعه غیر قابل للتوسعة فی الانتساب،فانه انما ینتسب الی من یقوم به هذا الفعل بنحو من انحاء القیام دون غیره،لعدم علاقته به،و الوکالة فیه لا توجب هذه العلاقة و الانتساب،لوضوح انه لا یصدق علی المؤکل انه استقبل فلانا اذا استقبل وکیله،أو زار فلانا اذا زار وکیله،او زار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زار وکیله، و هکذا،و الاحیاء بما انه فعل خارجی تکوینی،حیث انه عبارة عن خلق الاستیلاء و السیطرة خارجا علی شیء بالجهد و العمل فهو غیر قابل للانتساب الی غیر المحیی بالوکالة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الوکالة ترجع الی تنزیل فعل الوکیل بمنزلة فعل المؤکل ابتداء،او باعتبار ان الوکیل وجود تنزیلی للمؤکل، و من الواضح انه کما یصح تنزیل فعل الوکیل بمنزلة فعل المؤکل</w:t>
      </w:r>
    </w:p>
    <w:p>
      <w:pPr>
        <w:pStyle w:val="BookText"/>
        <w:rPr/>
      </w:pPr>
      <w:r>
        <w:rPr>
          <w:rFonts w:ascii="IRNazanin" w:hAnsi="IRNazanin" w:eastAsia="IRNazanin"/>
          <w:color w:val="111111"/>
          <w:sz w:val="28"/>
          <w:sz w:val="28"/>
          <w:szCs w:val="28"/>
          <w:rtl w:val="true"/>
          <w:lang w:bidi="fa-IR"/>
        </w:rPr>
        <w:t>فی الامور الاعتباریة،کذلک یصح فی الامور التکوینیة أیضا اذا کان هناک دلیل،فالوکالة فی کلا الموردین بحاجة الی دلیل علی التنزیل،فکما انه لا تکفی فی صحتها فی المورد الثانی نفس النصوص الدالة علی حصول الملک او الحق للمحیی علی اساس قیامه بعملیة الاحیاء،فکذلک لا تکفی فی صحتها فی المورد الاول نفس العمومات الاولیة الدالة علی صحة البیع و الاجارة و نحوهما،فاذن لا فرق بین الموردین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لا واقع موضوعی لها،و ذلک لان صحة الوکالة فی الامور الاعتباریة لیست بحاجة الی دلیل خاص،بل تکفی فی صحتها نفس العمومات المزبورة،لان صحة اسناد فعل الوکیل الی المؤکل فیها علی القاعدة،لا بملاک تنزیل فعله بمنزلة فعل المؤکل الا تری ان البیع الصادر من الوکیل یصح اسناده الی المؤکل واقعا و حقیقة بدون حاجة الی تنزیل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المعاملات بمضامینها الاعتباریة انما هی قائمة بالاصیل،لا بالوکیل،فانه انما هو وکیل فی إنشاء هذه المضامین فی عالم الاعتبار،مثلا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 الواقعی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تبدیل طرفی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بالمالک علی اساس ان المبیع یخرج من طرف اضافته مقابل دخول الثمن فیه،لا بالوکیل،فان القائم به انما هو إنشاء هذا المضمون و ایجاده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بیع دار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وکیله صح ان یقال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زیدا باع داره علی اساس ان حقیقة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خروج الدار من طرف اضافته بازاء دخول الثمن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بالمالک،و لأجل هذه النکتة یصح اطلاق البائع علیه حقیقة،و الا فمن الواضح ان</w:t>
      </w:r>
    </w:p>
    <w:p>
      <w:pPr>
        <w:pStyle w:val="BookText"/>
        <w:rPr/>
      </w:pPr>
      <w:r>
        <w:rPr>
          <w:rFonts w:ascii="IRNazanin" w:hAnsi="IRNazanin" w:eastAsia="IRNazanin"/>
          <w:color w:val="111111"/>
          <w:sz w:val="28"/>
          <w:sz w:val="28"/>
          <w:szCs w:val="28"/>
          <w:rtl w:val="true"/>
          <w:lang w:bidi="fa-IR"/>
        </w:rPr>
        <w:t>إنشاء مضمون المعاملة بالصیغة او نحوها لم یصدر من المالک و انما هو صادر من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لا یصح اطلاق البائع علی الوکیل کما اذا کان وکیلا فی مجرد اجراء الصیغة فحسب،کما هو الحال فی باب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اطلاق البائع علی المالک فیما اذا بیع ماله من قبل وکیله انما هو بملاک ان البیع بمعناه المسبی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روحه و واقعه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و هکذا الحال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صحة اسناد بیع الوکیل او اجارته او نکاحه او طلاقه الی المؤکل حقیقة تکون علی القاعدة فلا تحتاج الی عنایة زائدة کالتنزیل او نحوه،فان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الی انه لا دلیل علیه، لا فی الروایات،و لا فی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الاسناد،فان مرد التنزیل الشرعی الی الحکومة و التوسعة فی دائرة الحکم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للمنزل علیه من الاثر یترتب علی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دلیل التنزیل فانه یجعل المنزل من افراد المنزل علیه حکما و عنایة،لا حقیقة و واقعا،فما دل علی تنزیل بیع الوکیل بمنزلة بیع المؤکل فمرده الی ان ما یترتب علی بیع المالک یترتب علی بیع الوکیل أیضا،لأنه فرد من بیع المالک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التنزیل لا یوسع دائرة الاسناد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صحة اسناد بیع الوکیل الی المالک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مفاده کما عرفت تنزیل بیع الوکیل بمنزلة بیع المؤکل فی الاثر،و لیس مفاده صحة اسناد بیع الوکیل الی المؤکل حقیقة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باب التنزیل باب التوسعة فی دائرة الحکم،لا دائرة الاسناد کما هو الحال فی بقیة موارد ادلة التنزیل،فانها توسع دائرة الحکم</w:t>
      </w:r>
    </w:p>
    <w:p>
      <w:pPr>
        <w:pStyle w:val="BookText"/>
        <w:rPr/>
      </w:pPr>
      <w:r>
        <w:rPr>
          <w:rFonts w:ascii="IRNazanin" w:hAnsi="IRNazanin" w:eastAsia="IRNazanin"/>
          <w:color w:val="111111"/>
          <w:sz w:val="28"/>
          <w:sz w:val="28"/>
          <w:szCs w:val="28"/>
          <w:rtl w:val="true"/>
          <w:lang w:bidi="fa-IR"/>
        </w:rPr>
        <w:t>و الاثر،لا دائرة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افترض وجود دلیل یدلنا علی تنزیل الشک منزلة العلم،فانه لا یصحح اسناد العلم الی الشاک علی اساس انه بمقتضی دلیل التنزیل اصبح عالما،بل انه یدل علی ان ما یترتب علی العلم فهو یترتب علی الشک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دلیل التنزیل لا یوسع دائرة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نقصد به التوسعة حقیقة،و اما عنایة و حکما فلا مانع بمعنی ان دلیل التنزیل کما یوسع دائرة الموضوع عنایة و حکما،لا حقیقة، کذا یوسع دائرة الاسناد کذلک،فان توسعة احدهما ملازم لتوسعة الاخر،فاذا جعل بیع الوکیل بیعا للمؤکل تنزیلا فلا محالة یصح اسناده الیه أیضا کذلک،و کذا الحال فی سائر موارد التنزیل فانه اذا نزل الشک منزلة العلم،فکما انه یوجب توسع دائرة العلم تنزیلا و عنایة،فکذا یوجب توسع دائرة اسناده کذلک، فیصح اسناده الی الشاک مجازا و عنایة بعد هذا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التوسعة حقیقة فی موارد التنزیل انما هی فی دائرة الحکم و الاثر فحسب،دون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التنزیل لا یمکن ان یصحح اسناد فعل الوکیل الی المالک حقیقة اذا لم یصح الاسناد کذلک فی مرتبة سابقة علی هذا التنزیل،و قد تقدم ان الاسناد صحیح فی الامور الاعتباریة بقطع النظر عن التنزیل المذکور و غیر صحیح فی الامور التکوینیة حتی علی اساس هذا التنزیل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تصحیح الوکالة فی الامور الاعتباریة ان مرد التوکیل بالارتکاز لدی العرف الی إنشاء مضمون المعاملة علی سبیل التعلیق،فتوکیل المالک فی بیع داره معناه إنشاء بیعها</w:t>
      </w:r>
    </w:p>
    <w:p>
      <w:pPr>
        <w:pStyle w:val="BookText"/>
        <w:rPr/>
      </w:pPr>
      <w:r>
        <w:rPr>
          <w:rFonts w:ascii="IRNazanin" w:hAnsi="IRNazanin" w:eastAsia="IRNazanin"/>
          <w:color w:val="111111"/>
          <w:sz w:val="28"/>
          <w:sz w:val="28"/>
          <w:szCs w:val="28"/>
          <w:rtl w:val="true"/>
          <w:lang w:bidi="fa-IR"/>
        </w:rPr>
        <w:t>علی تقدیر بیع الوکیل للدار بحیث یکون إنشاء البیع للمالک فعلیا یتضمنه نفس إنشاء الوکالة بالارتکاز العرفی و المنشأ یکون معلقا علی حصول البیع من الوکیل،فعندئذ یصح اسناد البیع الی المالک حقیقة عند تحقق البیع من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التعلیق لا یضر،فان الدلیل علی بطلان التعلیق فی المعاملات انما هو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الاجماع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المعاملة المعلقة فی مرحلة الانشاء مخالفة للارتکاز العرفی فلا تکون مشمولة للإطلاقات الدالة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منعقد علی صحة الوکالة بهذا المعنی الارتکازی</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وفق الارتکاز،لا انه علی خلافه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البیان و ان کان یصحح اسناد فعل الوکیل الی المؤکل فی الامور الاعتباریة الا انه علی خلاف الارتکاز القطعی لدی أذهان العرف و العقلاء،ضرورة ان الموکل حین إنشاء الوکالة فی معاملة لا ینشأ مضمونها معلقا علی اتیان الوکیل بها بحیث یکون الانشاء من المالک فعلیا تتضمنه نفس إنشاء التوکیل بالارتکاز العرفی،و المنشأ یکون معلقا علی حصول المعاملة من الوکیل، فان المالک کثیر ما یکون غافلا عن ذلک فضلا عما اذا کان منشأ لها فی ضمن إنشاء التوکیل علی النحو المزبور،فلیس معنی توکیل المالک فی بیع داره إنشاء بیعها علی تقدیر بیع الوکیل للدار بحیث یکون الانشاء فعلیا و المنشأ یکون معلقا علی بیعه،بل معناه إنشاء الوکالة فحسب من دون إنشاء آخر فی ضمنه،بل ربما لا یخطر بباله نهائیا،و یظهر صدق هذا لکل من راجع وجدانه حین جعل</w:t>
      </w:r>
    </w:p>
    <w:p>
      <w:pPr>
        <w:pStyle w:val="BookText"/>
        <w:rPr/>
      </w:pPr>
      <w:r>
        <w:rPr>
          <w:rFonts w:ascii="IRNazanin" w:hAnsi="IRNazanin" w:eastAsia="IRNazanin"/>
          <w:color w:val="111111"/>
          <w:sz w:val="28"/>
          <w:sz w:val="28"/>
          <w:szCs w:val="28"/>
          <w:rtl w:val="true"/>
          <w:lang w:bidi="fa-IR"/>
        </w:rPr>
        <w:t>الوکالة فی معاملة من المعاملات فانه یری انه لیس الموجود فی نفسه الا إنشاء الوکالة فقط،دون إنشاء ما فیه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هذا کیف یکون ذلک موافقا للارتکاز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فانما یتم فیما اذا افترضنا کون الفرد وکیلا من قبل المالک فی معاملة خاصة کبیع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افترضنا انه وکیل مفوض من قبله فی جمیع معاملاته نفیا و اثباتا کما و کیفا فلا یمکن اتمام ذلک بوجه،و ذلک لان المالک جاهل بما یأتی به وکیله من انواع المعاملات فی المستقبل،و بالرغم من هذا کیف یمکن له إنشائها علی تقدیر اتیان وکیله بها،لان إنشاء مضمون معاملة یتوقف علی احرازها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یحرز انها بیع او اجارة او مضاربة او نکاح او طلاق فکیف یمکن له إنشاء مضمون البیع او الاجارة 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إنشاء تلک المعاملات من المالک تفصیلا حین جعل الوکالة و ان کان غیر موجود الا ان إنشائها ارتکازا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ذلک لیس امرا مرکوزا فی افق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الانشاء الارتکازی لا یجدی فی باب المعاملات اصلا،لا فی صحتها،و لا فی اسنادها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صحة الوکالة فی الامور الاعتباریة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ما ذکرناه من النکتة لصحة الوکالة فیها لا تتوفر فی الامور التکوینیة فلا یمکن تصحیحها فی تلک الامور علی اساس تلک النکتة،و لا دلیل آخر علی صحتها فیها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بناء العقلاء علی صحة الوکالة</w:t>
      </w:r>
      <w:bookmarkStart w:id="270" w:name="pg978_9683"/>
    </w:p>
    <w:p>
      <w:pPr>
        <w:pStyle w:val="BookText"/>
        <w:rPr/>
      </w:pPr>
      <w:bookmarkEnd w:id="270"/>
      <w:r>
        <w:rPr>
          <w:rFonts w:ascii="IRNazanin" w:hAnsi="IRNazanin" w:eastAsia="IRNazanin"/>
          <w:color w:val="111111"/>
          <w:sz w:val="28"/>
          <w:sz w:val="28"/>
          <w:szCs w:val="28"/>
          <w:rtl w:val="true"/>
          <w:lang w:bidi="fa-IR"/>
        </w:rPr>
        <w:t>فی مثل عملیة الاحیاء،و الحیازة،و القبض،و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المشهور بین الفقهاء صحة الوکالة فی القبض،رغم انه امر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الامور و ان کانت تکوینیة،الا انها لدی العرف و العقلاء تمتاز عن غیرها من الامور التکوینیة کالأکل و الشرب و القیام و القعود و ما شاکل ذلک فی امکان انتسابها الی غیر المباشر لجهة من الجهات کالوکالة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أبی عمیر فی نوادره عن غیر واحد من اصحابنا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قبض صداق ابنته من زوجها ثم مات هل لها ان تطالب زوجها بصداقها،او قبض أبیها قبضها؟فقال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وکلته بقبض صداقها من زوجها فلیس ان تطالبه،و ان لم تکن وکلته فلها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فان موردها و ان کان خصوص القبض الا انها تدل علی ان الفعل التکوینی کالقبض قابل للوکالة</w:t>
      </w:r>
      <w:r>
        <w:rPr>
          <w:rFonts w:eastAsia="IRNazanin" w:cs="IRNazanin"/>
          <w:color w:val="111111"/>
          <w:sz w:val="28"/>
          <w:szCs w:val="28"/>
          <w:rtl w:val="true"/>
          <w:lang w:bidi="fa-IR"/>
        </w:rPr>
        <w:t>.</w:t>
      </w:r>
    </w:p>
    <w:p>
      <w:pPr>
        <w:pStyle w:val="Heading5"/>
        <w:numPr>
          <w:ilvl w:val="4"/>
          <w:numId w:val="1"/>
        </w:numPr>
        <w:rPr/>
      </w:pPr>
      <w:bookmarkStart w:id="271" w:name="__RefHeading___Toc1008358_373438147"/>
      <w:bookmarkStart w:id="272" w:name="_Toc112"/>
      <w:bookmarkEnd w:id="271"/>
      <w:r>
        <w:rPr>
          <w:rtl w:val="true"/>
        </w:rPr>
        <w:t>و اما الجهة الثالثة</w:t>
      </w:r>
      <w:r>
        <w:rPr>
          <w:rtl w:val="true"/>
        </w:rPr>
        <w:t>:</w:t>
      </w:r>
      <w:r>
        <w:rPr>
          <w:rtl w:val="true"/>
        </w:rPr>
        <w:t>و هی ما اذا استاجر فرد غیره لإحیاء الارض</w:t>
      </w:r>
      <w:bookmarkEnd w:id="272"/>
    </w:p>
    <w:p>
      <w:pPr>
        <w:pStyle w:val="BookText"/>
        <w:rPr/>
      </w:pPr>
      <w:r>
        <w:rPr>
          <w:rFonts w:ascii="IRNazanin" w:hAnsi="IRNazanin" w:eastAsia="IRNazanin"/>
          <w:color w:val="111111"/>
          <w:sz w:val="28"/>
          <w:sz w:val="28"/>
          <w:szCs w:val="28"/>
          <w:rtl w:val="true"/>
          <w:lang w:bidi="fa-IR"/>
        </w:rPr>
        <w:t>فهل تحصل للمستأجر علاقة بها من جهة قیام اجیره باحیائها؟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هو الاول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حیاة الارض نتیجة لعملیة الاحیاء و اثر لها،و بما ان المستأجر یملک تلک العملیة بمقتضی عقد الاجارة فیملک الارض المحیاة بتبع ملکیته للإحیاء علی اساس ان من ملک الشیء ملک آثاره و نتاجه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ارید بذلک ان الارض المحیاة نماء لعملیة الاحیاء کالثمرة التی هی نماء للشجرة فکما ان مالک الشجرة یملک ثمرتها فکذلک مالک عملیة الاحیاء یملک الارض المحیاة التی هی نماء لها فیرد علیه ان الامر لیس کذلک لوضوح الفرق بین البابین فان الثمرة نماء طبیعی للشجرة و هذا بخلاف الارض المحیاة فانها لیست نماء طبیعی لعملیة الاحیاء</w:t>
      </w:r>
    </w:p>
    <w:p>
      <w:pPr>
        <w:pStyle w:val="BookText"/>
        <w:rPr/>
      </w:pPr>
      <w:r>
        <w:rPr>
          <w:rFonts w:ascii="IRNazanin" w:hAnsi="IRNazanin" w:eastAsia="IRNazanin"/>
          <w:color w:val="111111"/>
          <w:sz w:val="28"/>
          <w:sz w:val="28"/>
          <w:szCs w:val="28"/>
          <w:rtl w:val="true"/>
          <w:lang w:bidi="fa-IR"/>
        </w:rPr>
        <w:t>و ان 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نتیجة عملیة الاحیاء و اثرها التکوینی هی الارض بوصف کونها محیاة فکل من یکون مالکا لتلک العملیة فبطبیعة الحال یکون مالکا لنتاجها و اثرها أیضا بالتبع،من دون فرق فی ذلک بین کون ملکیة العملیة المزبورة ملکیة ذاتیة کملکیة الفرد لها بوصف کونها فعله،او اعتباریة کملکیة المستاجر لها فی ذمة الاجیر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انه علی الاول یملک الارض المحیاة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ملکیته لتلک العملیة بالذات،فکذا علی الثانی 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ملکیته لها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ملکیة النتیجة 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ملکیة الاصل انما هی علی طبق الارتکاز العرفی،و حیث ان نتیجة عملیة الاحیاء و اثرها التکوینی هو حیاة الارض و عمارتها فبطبیعة الحال ملکیة الاصل تستلزم ملکیة الحیاة و العمارة بالتبع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ملکیة حیاة الارض هی ملکیة الارض المحیاة اذ لا یعقل ملکیة الحیاة مستقلة عن الارض،فان حیاتها عبارة عن خلق فرصة الانتفاع بها و استثمارها،حیث لم تکن هذه الفرصة متاحة قبل احیائها و انما نتجت عن عملیة الاحیاء او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حیاتها عبارة عن توفیر کل الشروط التی تجعلها قابلة للانتفاع و الانتاج منها،فالحیاة عبارة عن هذه الصفة للأرض،و من الطبیعی انها غیر قابلة للملک بدون ملک موصوفها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فنتیجة العملیة المزبورة هی حصة خاصة من الارض و هی الارض المحیاة فی مقابل الارض المیتة،فکما ان المحیی یملک تلک النتیجة علی اساس قیامه بعملیة الاحیاء لنفسه فکذلک المستاجر یملک النتیجة المزبورة علی اساس قیام اجیره بتلک العملیة بقانون ان من ملک الاصل ملک نتاجه و اثره،و هذا القانون موافق للارتکاز العرفی من ناحیة،و قد قامت علیه السیرة العقلائیة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الارتکاز العرفی القائم،بین ملکیة الاصل و ملکیة اثره بما انه کان ثابتا فی عصر التشریع فهو کما یکشف عن امضاء الشارع له بعد عدم ورود الردع عنه و بذلک یصبح دلیلا فی المسألة کذلک یوفر لدینا الجهة التی یکشف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هذه السیرة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عدم ورود الردع عنها،فان الارتکاز المزبور قرینة علی امتدادها و انتشارها فی عصر التشریع،و من الواضح ان کل سیرة عقلائیة اذا امتدت زمنیا الی عصر التشریع و انتشرت فی ذلک العصر من دون ورود ردع عنها فلا محالة یستکشف ذلک عن امضائها شرعا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المناقشة فی هذه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شمولها فیما اذا لم ینو الاجیر الاحیاء للمستأجر علی اساس انها دلیل لبی و لا اطلاق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بنکتة ان هذه السیرة لما کانت علی طبق الارتکاز القطعی لدی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تبعیة ملکیة الفرع لملکیة الاصل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سعتها بمقدار سعة ذلک الارتکاز،و من المعلوم انه لا فرق فی الارتکاز المزبور بین ما اذا کان الاجیر ناویا الاحیاء من</w:t>
      </w:r>
    </w:p>
    <w:p>
      <w:pPr>
        <w:pStyle w:val="BookText"/>
        <w:rPr/>
      </w:pPr>
      <w:r>
        <w:rPr>
          <w:rFonts w:ascii="IRNazanin" w:hAnsi="IRNazanin" w:eastAsia="IRNazanin"/>
          <w:color w:val="111111"/>
          <w:sz w:val="28"/>
          <w:sz w:val="28"/>
          <w:szCs w:val="28"/>
          <w:rtl w:val="true"/>
          <w:lang w:bidi="fa-IR"/>
        </w:rPr>
        <w:t>قبل مستأجره،و ما اذا لم ینو ذلک اذا کان الاجیر فی مقام الاتیان بعملیة الاحیاء المملوکة للمستأجر،فانه اذا اتی بهذه العملیة کانت نتیجتها له ای للمستأجر و ان لم ینو ذلک،بل لا یضر قصد الخلاف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استطعنا ان نخرج بهذه النتیجة و هی ان المستأجر یملک الارض التی قام اجیره باحیائها اذا کان ذلک قبل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بعد ذلک التاریخ فانما یحصل له حق فیها علی اساس ذلک،دون الملک، کما هو الحال فیما اذا کان قیامه للإحیاء لنفسه،لا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فالشارع قد امضی ما هو مقتضی السیرة و الارتکاز العرفی فی الاراضی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علاقة مالک العمل بنتیجته انما هی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الارض التی هی من الانفال فلا یمضی الشارع ذلک الا علی مستوی الحق،دون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المستأجر بما انه مالک لعملیة الاحیاء فی ذمة الاجیر فیصح اسناد تلک العملیة الیه حقیقة،و علی هذا فتملّک المستأجر الارض المحیاة انما هو بوصف کونه قائما باحیائها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ملکیة المستأجر لعملیة الاحیاء لا تحقق صحة اسنادها الیه حقیقة اسناد الفعل الی الفاعل،لیکون المستأجر مشمولا لعمومات ادلة الاحیاء،و انما تحقق صحة اسنادها الیه اسناد الملک الی المالک،فالاضافة فی المقام اضافة الملکیة،لا اضافة الفعلیة،و من الواضح ان اضافة الملکیة لا تؤثر فی علاقة المستأجر بالمحیاة،فان المؤثر فیها انما هو اضافة الفعلیة و هی مفقودة فی المقام ضرورة انه لا یصدق عرفا علی المستأجر انه قائم بعملیة الاحیاء</w:t>
      </w:r>
      <w:bookmarkStart w:id="273" w:name="pg978_9691"/>
    </w:p>
    <w:p>
      <w:pPr>
        <w:pStyle w:val="BookText"/>
        <w:rPr/>
      </w:pPr>
      <w:bookmarkEnd w:id="273"/>
      <w:r>
        <w:rPr>
          <w:rFonts w:ascii="IRNazanin" w:hAnsi="IRNazanin" w:eastAsia="IRNazanin"/>
          <w:color w:val="111111"/>
          <w:sz w:val="28"/>
          <w:sz w:val="28"/>
          <w:szCs w:val="28"/>
          <w:rtl w:val="true"/>
          <w:lang w:bidi="fa-IR"/>
        </w:rPr>
        <w:t>من جهة قیام اجیره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علی علاقة المستأجر بالارض المحیاة علی اساس قیام اجیره بعملیة احیائها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الارتکاز القطعی الثابت لدی العرف و العقلاء علی ان اثر الشیء و نتاجه تابع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عملیة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اعترف الإسلام بها فی الثروات المنقولة علی تفصیل یأتی فی ضمن الابحاث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فحالها حال عملیة الاحیاء من النواحی الثلاث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و الوکالة و الاجارة</w:t>
      </w:r>
      <w:r>
        <w:rPr>
          <w:rFonts w:eastAsia="IRNazanin" w:cs="IRNazanin"/>
          <w:color w:val="111111"/>
          <w:sz w:val="28"/>
          <w:szCs w:val="28"/>
          <w:rtl w:val="true"/>
          <w:lang w:bidi="fa-IR"/>
        </w:rPr>
        <w:t>-.</w:t>
      </w:r>
    </w:p>
    <w:p>
      <w:pPr>
        <w:pStyle w:val="Heading4"/>
        <w:numPr>
          <w:ilvl w:val="3"/>
          <w:numId w:val="1"/>
        </w:numPr>
        <w:rPr/>
      </w:pPr>
      <w:bookmarkStart w:id="274" w:name="__RefHeading___Toc1008360_373438147"/>
      <w:bookmarkStart w:id="275" w:name="_Toc113"/>
      <w:bookmarkEnd w:id="274"/>
      <w:r>
        <w:rPr>
          <w:rtl w:val="true"/>
        </w:rPr>
        <w:t>نتیجة هذا البحث عدة نقاط</w:t>
      </w:r>
      <w:bookmarkEnd w:id="275"/>
    </w:p>
    <w:p>
      <w:pPr>
        <w:pStyle w:val="Heading5"/>
        <w:numPr>
          <w:ilvl w:val="4"/>
          <w:numId w:val="1"/>
        </w:numPr>
        <w:rPr/>
      </w:pPr>
      <w:bookmarkStart w:id="276" w:name="__RefHeading___Toc1008362_373438147"/>
      <w:bookmarkStart w:id="277" w:name="_Toc114"/>
      <w:bookmarkEnd w:id="276"/>
      <w:r>
        <w:rPr>
          <w:rtl w:val="true"/>
        </w:rPr>
        <w:t>الاولی</w:t>
      </w:r>
      <w:r>
        <w:rPr>
          <w:rtl w:val="true"/>
        </w:rPr>
        <w:t>:</w:t>
      </w:r>
      <w:r>
        <w:rPr>
          <w:rtl w:val="true"/>
        </w:rPr>
        <w:t>لا یحصل للفرد اختصاص بالارض علی اثر قیام غیره</w:t>
      </w:r>
      <w:bookmarkEnd w:id="277"/>
    </w:p>
    <w:p>
      <w:pPr>
        <w:pStyle w:val="BookText"/>
        <w:rPr/>
      </w:pPr>
      <w:r>
        <w:rPr>
          <w:rFonts w:ascii="IRNazanin" w:hAnsi="IRNazanin" w:eastAsia="IRNazanin"/>
          <w:color w:val="111111"/>
          <w:sz w:val="28"/>
          <w:sz w:val="28"/>
          <w:szCs w:val="28"/>
          <w:rtl w:val="true"/>
          <w:lang w:bidi="fa-IR"/>
        </w:rPr>
        <w:t>باحیائها تبرعا من قبله</w:t>
      </w:r>
    </w:p>
    <w:p>
      <w:pPr>
        <w:pStyle w:val="BookText"/>
        <w:rPr/>
      </w:pPr>
      <w:r>
        <w:rPr>
          <w:rFonts w:ascii="IRNazanin" w:hAnsi="IRNazanin" w:eastAsia="IRNazanin"/>
          <w:color w:val="111111"/>
          <w:sz w:val="28"/>
          <w:sz w:val="28"/>
          <w:szCs w:val="28"/>
          <w:rtl w:val="true"/>
          <w:lang w:bidi="fa-IR"/>
        </w:rPr>
        <w:t>باعتبار ان ذلک لا یصحح صحة اسناد تلک العملیة الیه،لیکون مشمولا لعمومات ادلة الاحیاء،و بدونها لا یحصل له الاختصاص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مشمولا لتلک العمومات من ناحیة،و عدم دلیل آخر علی ذلک من ناحیة اخری</w:t>
      </w:r>
      <w:r>
        <w:rPr>
          <w:rFonts w:eastAsia="IRNazanin" w:cs="IRNazanin"/>
          <w:color w:val="111111"/>
          <w:sz w:val="28"/>
          <w:szCs w:val="28"/>
          <w:rtl w:val="true"/>
          <w:lang w:bidi="fa-IR"/>
        </w:rPr>
        <w:t>.</w:t>
      </w:r>
    </w:p>
    <w:p>
      <w:pPr>
        <w:pStyle w:val="Heading5"/>
        <w:numPr>
          <w:ilvl w:val="4"/>
          <w:numId w:val="1"/>
        </w:numPr>
        <w:rPr/>
      </w:pPr>
      <w:bookmarkStart w:id="278" w:name="__RefHeading___Toc1008364_373438147"/>
      <w:bookmarkStart w:id="279" w:name="_Toc115"/>
      <w:bookmarkEnd w:id="278"/>
      <w:r>
        <w:rPr>
          <w:rtl w:val="true"/>
        </w:rPr>
        <w:t>الثانیة</w:t>
      </w:r>
      <w:r>
        <w:rPr>
          <w:rtl w:val="true"/>
        </w:rPr>
        <w:t>:</w:t>
      </w:r>
      <w:r>
        <w:rPr>
          <w:rtl w:val="true"/>
        </w:rPr>
        <w:t>ان صحة الوکالة فی الامور الاعتباریة انما هی علی</w:t>
      </w:r>
      <w:bookmarkEnd w:id="279"/>
    </w:p>
    <w:p>
      <w:pPr>
        <w:pStyle w:val="BookText"/>
        <w:rPr/>
      </w:pPr>
      <w:r>
        <w:rPr>
          <w:rFonts w:ascii="IRNazanin" w:hAnsi="IRNazanin" w:eastAsia="IRNazanin"/>
          <w:color w:val="111111"/>
          <w:sz w:val="28"/>
          <w:sz w:val="28"/>
          <w:szCs w:val="28"/>
          <w:rtl w:val="true"/>
          <w:lang w:bidi="fa-IR"/>
        </w:rPr>
        <w:t>وفق القاعدة بلا 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صحتها فی الامور التکوینیة فهی بحاجة الی دلیل،و الا فمقتضی القاعدة بطلان الوکالة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قیام بناء العقلاء علی صحة الوکالة فی مثل عملیة الاحیاء و نحوها کما مرّ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0" w:name="__RefHeading___Toc1008366_373438147"/>
      <w:bookmarkStart w:id="281" w:name="_Toc116"/>
      <w:bookmarkEnd w:id="280"/>
      <w:r>
        <w:rPr>
          <w:rtl w:val="true"/>
        </w:rPr>
        <w:t>الثالثة</w:t>
      </w:r>
      <w:r>
        <w:rPr>
          <w:rtl w:val="true"/>
        </w:rPr>
        <w:t>:</w:t>
      </w:r>
      <w:r>
        <w:rPr>
          <w:rtl w:val="true"/>
        </w:rPr>
        <w:t>یحصل للمستأجر علاقة بالارض علی اساس قیام اجیره باحیائها</w:t>
      </w:r>
      <w:bookmarkStart w:id="282" w:name="pg978_9693"/>
      <w:bookmarkEnd w:id="281"/>
    </w:p>
    <w:p>
      <w:pPr>
        <w:pStyle w:val="BookText"/>
        <w:rPr/>
      </w:pPr>
      <w:bookmarkEnd w:id="282"/>
      <w:r>
        <w:rPr>
          <w:rFonts w:ascii="IRNazanin" w:hAnsi="IRNazanin" w:eastAsia="IRNazanin"/>
          <w:color w:val="111111"/>
          <w:sz w:val="28"/>
          <w:sz w:val="28"/>
          <w:szCs w:val="28"/>
          <w:rtl w:val="true"/>
          <w:lang w:bidi="fa-IR"/>
        </w:rPr>
        <w:t>بقانون ان ملک الشیء یتبع ملک اثره،و قد عرفنا قیام الارتکاز القطعی علیه،مضافا الی البناء العملی من العقلاء</w:t>
      </w:r>
      <w:r>
        <w:rPr>
          <w:rFonts w:eastAsia="IRNazanin" w:cs="IRNazanin"/>
          <w:color w:val="111111"/>
          <w:sz w:val="28"/>
          <w:szCs w:val="28"/>
          <w:rtl w:val="true"/>
          <w:lang w:bidi="fa-IR"/>
        </w:rPr>
        <w:t>.</w:t>
      </w:r>
    </w:p>
    <w:p>
      <w:pPr>
        <w:pStyle w:val="Heading4"/>
        <w:numPr>
          <w:ilvl w:val="3"/>
          <w:numId w:val="1"/>
        </w:numPr>
        <w:rPr/>
      </w:pPr>
      <w:bookmarkStart w:id="283" w:name="__RefHeading___Toc1008368_373438147"/>
      <w:bookmarkStart w:id="284" w:name="_Toc117"/>
      <w:bookmarkEnd w:id="283"/>
      <w:r>
        <w:rPr>
          <w:rtl w:val="true"/>
        </w:rPr>
        <w:t>الملحق الثانی</w:t>
      </w:r>
      <w:bookmarkEnd w:id="284"/>
    </w:p>
    <w:p>
      <w:pPr>
        <w:pStyle w:val="BookText"/>
        <w:rPr/>
      </w:pPr>
      <w:r>
        <w:rPr>
          <w:rFonts w:ascii="IRNazanin" w:hAnsi="IRNazanin" w:eastAsia="IRNazanin"/>
          <w:color w:val="111111"/>
          <w:sz w:val="28"/>
          <w:sz w:val="28"/>
          <w:szCs w:val="28"/>
          <w:rtl w:val="true"/>
          <w:lang w:bidi="fa-IR"/>
        </w:rPr>
        <w:t>بما ذا یتحقق احیاء الارض المیتة؟</w:t>
      </w:r>
    </w:p>
    <w:p>
      <w:pPr>
        <w:pStyle w:val="BookText"/>
        <w:rPr/>
      </w:pPr>
      <w:r>
        <w:rPr>
          <w:rFonts w:ascii="IRNazanin" w:hAnsi="IRNazanin" w:eastAsia="IRNazanin"/>
          <w:color w:val="111111"/>
          <w:sz w:val="28"/>
          <w:sz w:val="28"/>
          <w:szCs w:val="28"/>
          <w:rtl w:val="true"/>
          <w:lang w:bidi="fa-IR"/>
        </w:rPr>
        <w:t>یتحقق بخلق الفرد بجهوده و عمله فی الارض الشروط التی تتیح له فرصة الاستفادة منها و تجعلها قابلة للانتفاع و الانتاج،علی اساس ان تلک الشروط لم تکن متوفرة فیها قبل ممارسة الفرد بخلقها و لم تکن صالحة للانتفاع و الانتاج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خلق تلک الشروط انما هو بازالة الصخور عن وجهها،و توفیر المیاه فیها و ازالة ارتفاعها،و قطع ما فیها من الاشجار و الحطب،و غیر ذلک مما له دخل فی صلاحیتها للاستفادة</w:t>
      </w:r>
    </w:p>
    <w:p>
      <w:pPr>
        <w:pStyle w:val="BookText"/>
        <w:rPr/>
      </w:pPr>
      <w:r>
        <w:rPr>
          <w:rFonts w:ascii="IRNazanin" w:hAnsi="IRNazanin" w:eastAsia="IRNazanin"/>
          <w:color w:val="111111"/>
          <w:sz w:val="28"/>
          <w:sz w:val="28"/>
          <w:szCs w:val="28"/>
          <w:rtl w:val="true"/>
          <w:lang w:bidi="fa-IR"/>
        </w:rPr>
        <w:t>و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الفرصة لم تکن متاحة قبل احیائها، و انما نتجت عن عملیة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علی اساس خلقه تلک الفرصة فیها بعمله و جهوده اکتسب حقا فیها،و لأجل ذلک یکون اولی بها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العامل یملک الفرصة المزبورة بوصف کونها نتیجة عمله و جهوده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ان یزاحمه فی الاستفادة من تلک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الارض تصلح للانتفاع و الانتاج بزرع،او غرس اشجار،او ما شاکل ذلک،و لا یعتبر فی صدق احیائها حراثتها،و لا زراعتها،و هکذا،فان کل ذلک انتفاع بها بعد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ما ذکرناه انما هو احیاء للأرض بما 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اراد الفرد احیاء الدار فیها او الحظیرة او البستان او</w:t>
      </w:r>
      <w:bookmarkStart w:id="285" w:name="pg978_9695"/>
    </w:p>
    <w:p>
      <w:pPr>
        <w:pStyle w:val="BookText"/>
        <w:rPr/>
      </w:pPr>
      <w:bookmarkEnd w:id="285"/>
      <w:r>
        <w:rPr>
          <w:rFonts w:ascii="IRNazanin" w:hAnsi="IRNazanin" w:eastAsia="IRNazanin"/>
          <w:color w:val="111111"/>
          <w:sz w:val="28"/>
          <w:sz w:val="28"/>
          <w:szCs w:val="28"/>
          <w:rtl w:val="true"/>
          <w:lang w:bidi="fa-IR"/>
        </w:rPr>
        <w:t>نحو ذلک،فانه بخلقه اتاحة الفرصة لبدأ العمل فی تلک الاشیاء و ان کان قد اکتسب حقا فی الارض،و لیس لاخر ان یزاحمه فی ذلک،الا ان احیاء هذه الاشیاء انما هو بتحققها بمالها من العناوین الخاصة،فاحیاء الدار لا یتحقق الا باحداث ما هو مقوم لها من الحیطان و السقف و غیرهما مما هو دخیل فی صدق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فاحیاء کل شیء عبارة عن احداث ذلک الشیء فی الخارج بعنوانه،و من الطبیعی انه یختلف باختلاف اجزائه الرئیسیة المقومة له</w:t>
      </w:r>
      <w:r>
        <w:rPr>
          <w:rFonts w:eastAsia="IRNazanin" w:cs="IRNazanin"/>
          <w:color w:val="111111"/>
          <w:sz w:val="28"/>
          <w:szCs w:val="28"/>
          <w:rtl w:val="true"/>
          <w:lang w:bidi="fa-IR"/>
        </w:rPr>
        <w:t>.</w:t>
      </w:r>
    </w:p>
    <w:p>
      <w:pPr>
        <w:pStyle w:val="Heading4"/>
        <w:numPr>
          <w:ilvl w:val="3"/>
          <w:numId w:val="1"/>
        </w:numPr>
        <w:rPr/>
      </w:pPr>
      <w:bookmarkStart w:id="286" w:name="__RefHeading___Toc1008370_373438147"/>
      <w:bookmarkStart w:id="287" w:name="_Toc118"/>
      <w:bookmarkEnd w:id="286"/>
      <w:r>
        <w:rPr>
          <w:rtl w:val="true"/>
        </w:rPr>
        <w:t>الملحق الثالث</w:t>
      </w:r>
      <w:bookmarkEnd w:id="287"/>
    </w:p>
    <w:p>
      <w:pPr>
        <w:pStyle w:val="BookText"/>
        <w:rPr/>
      </w:pPr>
      <w:r>
        <w:rPr>
          <w:rFonts w:ascii="IRNazanin" w:hAnsi="IRNazanin" w:eastAsia="IRNazanin"/>
          <w:color w:val="111111"/>
          <w:sz w:val="28"/>
          <w:sz w:val="28"/>
          <w:szCs w:val="28"/>
          <w:rtl w:val="true"/>
          <w:lang w:bidi="fa-IR"/>
        </w:rPr>
        <w:t>قد تقدم منا فی ضمن البحوث السالفة ان عملیة الاحیاء انما</w:t>
      </w:r>
    </w:p>
    <w:p>
      <w:pPr>
        <w:pStyle w:val="BookText"/>
        <w:rPr/>
      </w:pPr>
      <w:r>
        <w:rPr>
          <w:rFonts w:ascii="IRNazanin" w:hAnsi="IRNazanin" w:eastAsia="IRNazanin"/>
          <w:color w:val="111111"/>
          <w:sz w:val="28"/>
          <w:sz w:val="28"/>
          <w:szCs w:val="28"/>
          <w:rtl w:val="true"/>
          <w:lang w:bidi="fa-IR"/>
        </w:rPr>
        <w:t>توجب صلة المحیی بالارض علی مستوی الحق فحسب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الرأی الفقهی قد یشکل فی تفسیر صحة بیع المحیی لها باعتبار ان رقبتها غیر داخلة فی ملکه،مع انه لا شبهة فی جواز قیامه ببیعها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الاشکال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بتحقق ملکیة الارض للمحیی آنا ما قبل البیع و خروجها عن ملکه لیتحقق مفهوم البیع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اساس لهذا الافتراض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المقام، و لا فی غیره،فان ثبوته بحاجة الی دلیل،و لا دلیل یدلنا علیه فی المقام،لان الالتزام به انما هو فی مورد قد دعت الضرورة الیه و اما فی المقام فلا ضرورة تدعو الیه،حیث یمکن تصحیح البیع</w:t>
      </w:r>
    </w:p>
    <w:p>
      <w:pPr>
        <w:pStyle w:val="BookText"/>
        <w:rPr/>
      </w:pPr>
      <w:r>
        <w:rPr>
          <w:rFonts w:ascii="IRNazanin" w:hAnsi="IRNazanin" w:eastAsia="IRNazanin"/>
          <w:color w:val="111111"/>
          <w:sz w:val="28"/>
          <w:sz w:val="28"/>
          <w:szCs w:val="28"/>
          <w:rtl w:val="true"/>
          <w:lang w:bidi="fa-IR"/>
        </w:rPr>
        <w:t>بطریق آخر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المبیع علی ضوء هذا الرأی الفقهی انما هو الحق المتعلق بالارض،دون الارض نفسها،لیقال انها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نطاق ملکیة المحیی حتی یکون أمر بیعها بیده،و الفرض ان الحق کالمال قابل للنقل بالبیع و نحوه،فاذن المراد من بیع الارض علی اساس هذا الرأی بیع الحق المتعلق بها لا نفس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بما انه حکم شرعی مجعول من قبل الشرع غیر قابل للبیع فی نفسه و بقطع النظر عن متعلقه،و ان افترض انه قابل للنقل،و فیما نحن فیه الحق الحاصل للمحیی بسبب قیامه بعملیة الاحیاء و ان کان قابلا للنقل،الا انه غیر قابل للبیع فی نفسه، و ذلک لان مفهوم البیع مفهوم خاص لدی العرف فلا یتوفر فی نقل الحق،فانه عبارة عن منح البائع علاقته الاعتباریة بالمبیع للمشتری و منح المشتری علاقته الاعتباریة بالثمن للبائع،و الفرض ان الحق نفس الاعتبار و الاضافة،لا انه طرف له،فلا یصلح ان یکون مبیعا،لان المبیع انما هو طرف الاضافة لأنفسها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 ان المراد من الملک هو نفس العلاقة الاعتباریة بین المال و صاحبه،ففی مقام البیع یمنح صاحبه علاقته الاعتباریة به للمشتری فی مقابل منح المشتری علاقته الاعتباریة بالثمن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هذه العلاقة لا تتصور بین الحق و صاحبه نظرا الی ان الحق نفس العلاقة و الاضافة بین متعلقه و صاحبه،لا انه طرف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بعملیة احیاء الارض یحصل له علاقة اعتباریة بها علی مستوی الحق،و من الطبیعی انه لیس لعلاقته بها</w:t>
      </w:r>
    </w:p>
    <w:p>
      <w:pPr>
        <w:pStyle w:val="BookText"/>
        <w:rPr/>
      </w:pPr>
      <w:r>
        <w:rPr>
          <w:rFonts w:ascii="IRNazanin" w:hAnsi="IRNazanin" w:eastAsia="IRNazanin"/>
          <w:color w:val="111111"/>
          <w:sz w:val="28"/>
          <w:sz w:val="28"/>
          <w:szCs w:val="28"/>
          <w:rtl w:val="true"/>
          <w:lang w:bidi="fa-IR"/>
        </w:rPr>
        <w:t>علاقة اعتباریة اخری،و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فی حد نفسه لا یصلح ان یکون مبیعا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یعتبر فی صدق البیع عرفا ان تکون علاقة البائع بالمبیع علی مستوی الملک بل یکفی ان تکون علاقته به علی مستوی الحق،و بما ان الفرد الذی یقوم بعملیة الاحیاء یحصل علی علاقة اعتباریة بالارض علی مستوی الحق فیجوز له ان یقوم ببیعها بمعنی منح هذه العلاقة للمشتری فی مقابل منح المشتری علاقته الاعتباریة بالثمن له،و ان فرض ان علاقة البائع بالمبیع کانت علی مستوی الحق و علاقة المشتری بالثمن کانت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هذا المقدار من الفرق لا یؤثر فیما هو معتبر فی حقیقة البیع لدی العرف و العقلاء و هی تبدیل طرفی الاضافة و العلاقة الاعتباریة،سواء أ کانت علی مستوی الملک أم کانت علی مستوی الحق،او کانت علاقة البائع بالمبیع علی مستوی الحق،و علاقة المشتری بالثمن علی مستوی الملک أو بالعکس،فان البیع یتکفل منح نفس علاقة البائع بالمبیع للمشتری فی مقابل منح نفس علاقة المشتری بالثمن للبائع،و فیما نحن فیه بعد البیع تصبح علاقة البائع بالثمن علی مستوی الملک، و علاقة المشتری بالمبیع علی مستوی الحق علی عکس ما کان قبل البیع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اشکال فی صحة بیع المحیی لما احیاء من الارض علی ضوء هذا الرأی الفقهی،فلا تظهر الثمرة بین القولین من هذه الناحیة</w:t>
      </w:r>
      <w:r>
        <w:rPr>
          <w:rFonts w:eastAsia="IRNazanin" w:cs="IRNazanin"/>
          <w:color w:val="111111"/>
          <w:sz w:val="28"/>
          <w:szCs w:val="28"/>
          <w:rtl w:val="true"/>
          <w:lang w:bidi="fa-IR"/>
        </w:rPr>
        <w:t>.</w:t>
      </w:r>
      <w:bookmarkStart w:id="288" w:name="pg978_9701"/>
    </w:p>
    <w:p>
      <w:pPr>
        <w:pStyle w:val="Heading4"/>
        <w:numPr>
          <w:ilvl w:val="3"/>
          <w:numId w:val="1"/>
        </w:numPr>
        <w:rPr/>
      </w:pPr>
      <w:bookmarkStart w:id="289" w:name="__RefHeading___Toc1008372_373438147"/>
      <w:bookmarkStart w:id="290" w:name="_Toc119"/>
      <w:bookmarkEnd w:id="288"/>
      <w:bookmarkEnd w:id="289"/>
      <w:r>
        <w:rPr>
          <w:rtl w:val="true"/>
        </w:rPr>
        <w:t>الملحق الرابع</w:t>
      </w:r>
      <w:bookmarkEnd w:id="290"/>
    </w:p>
    <w:p>
      <w:pPr>
        <w:pStyle w:val="BookText"/>
        <w:rPr/>
      </w:pPr>
      <w:r>
        <w:rPr>
          <w:rFonts w:ascii="IRNazanin" w:hAnsi="IRNazanin" w:eastAsia="IRNazanin"/>
          <w:color w:val="111111"/>
          <w:sz w:val="28"/>
          <w:sz w:val="28"/>
          <w:szCs w:val="28"/>
          <w:rtl w:val="true"/>
          <w:lang w:bidi="fa-IR"/>
        </w:rPr>
        <w:t>ان المراد من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منصب الامامة</w:t>
      </w:r>
    </w:p>
    <w:p>
      <w:pPr>
        <w:pStyle w:val="BookText"/>
        <w:rPr/>
      </w:pPr>
      <w:r>
        <w:rPr>
          <w:rFonts w:ascii="IRNazanin" w:hAnsi="IRNazanin" w:eastAsia="IRNazanin"/>
          <w:color w:val="111111"/>
          <w:sz w:val="28"/>
          <w:sz w:val="28"/>
          <w:szCs w:val="28"/>
          <w:rtl w:val="true"/>
          <w:lang w:bidi="fa-IR"/>
        </w:rPr>
        <w:t>و قد یعبّر عنها بملکیة الدولة علی اساس ان مرد ملکیة منصب الامامة الی ملکیة الدولة،و لیست ملکا خاصا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املاکه الخاصة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بعد ذلک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بهذا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کلها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صحیحة مسمع بن عبد الملک،و صحیحة الکابلی،فهذه المجموعة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انها ملک عام للمنصب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انها ملک خاص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انها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بوضوح علی انها ملک لمنصب الرسالة و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لو کانت ملکا خاصا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من جملة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تقسم میراثا بین ورثته،مع ان الامر لیس کذلک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تنتقل من امام الی امام آخر سواء أ کان للإمام السابق وارث غیره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انها ملک عام للمنصب،لا للشخص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الملکیة بطبیعة الحال تمتد بامتداد الامامة،و تصرف منافعها فی مصالح الدولة و نفقات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المفتوحة عنوة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ملک عام للمسلمین کما سوف یأتی البحث عنها و تصرف منافعها فی مصالحهم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فهنا صنفان من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بملک عام للامة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 مملوک بملک عام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الخراج الموضوع علی کل منهما یتبع الارض فی نوع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امرهما فی عصر الغیبة بید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91" w:name="pg978_9705"/>
    </w:p>
    <w:p>
      <w:pPr>
        <w:pStyle w:val="Heading2"/>
        <w:numPr>
          <w:ilvl w:val="1"/>
          <w:numId w:val="1"/>
        </w:numPr>
        <w:rPr/>
      </w:pPr>
      <w:bookmarkStart w:id="292" w:name="__RefHeading___Toc1008374_373438147"/>
      <w:bookmarkStart w:id="293" w:name="_Toc120"/>
      <w:bookmarkEnd w:id="291"/>
      <w:bookmarkEnd w:id="292"/>
      <w:r>
        <w:rPr/>
        <w:t>2</w:t>
      </w:r>
      <w:r>
        <w:rPr>
          <w:rtl w:val="true"/>
        </w:rPr>
        <w:t xml:space="preserve">- </w:t>
      </w:r>
      <w:r>
        <w:rPr>
          <w:rtl w:val="true"/>
        </w:rPr>
        <w:t>الارض المفتوحة عنوة</w:t>
      </w:r>
      <w:bookmarkEnd w:id="293"/>
    </w:p>
    <w:p>
      <w:pPr>
        <w:pStyle w:val="Heading3"/>
        <w:numPr>
          <w:ilvl w:val="2"/>
          <w:numId w:val="1"/>
        </w:numPr>
        <w:rPr/>
      </w:pPr>
      <w:bookmarkStart w:id="294" w:name="__RefHeading___Toc1008376_373438147"/>
      <w:bookmarkStart w:id="295" w:name="_Toc12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الارض المفتوحة عنوة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ملک عام للمسلمین کافة و فیها بحوث تتعلق بانواعها و احکامها و شرائطها علی ضوء الشریعة الاسلامیة المقدسة</w:t>
      </w:r>
      <w:bookmarkStart w:id="296" w:name="pg978_9709"/>
    </w:p>
    <w:p>
      <w:pPr>
        <w:pStyle w:val="BookText"/>
        <w:rPr/>
      </w:pPr>
      <w:bookmarkEnd w:id="296"/>
      <w:r>
        <w:rPr>
          <w:rFonts w:ascii="Amiri" w:hAnsi="Amiri" w:eastAsia="Amiri" w:cs="Amiri"/>
          <w:color w:val="111111"/>
          <w:sz w:val="28"/>
          <w:sz w:val="28"/>
          <w:szCs w:val="28"/>
          <w:rtl w:val="true"/>
          <w:lang w:bidi="ar-SA"/>
        </w:rPr>
        <w:t>الارض المفتوحة عنوة</w:t>
      </w:r>
    </w:p>
    <w:p>
      <w:pPr>
        <w:pStyle w:val="Heading3"/>
        <w:numPr>
          <w:ilvl w:val="2"/>
          <w:numId w:val="1"/>
        </w:numPr>
        <w:rPr/>
      </w:pPr>
      <w:bookmarkStart w:id="297" w:name="__RefHeading___Toc1008378_373438147"/>
      <w:bookmarkStart w:id="298" w:name="_Toc122"/>
      <w:bookmarkEnd w:id="297"/>
      <w:r>
        <w:rPr>
          <w:rtl w:val="true"/>
        </w:rPr>
        <w:t>الکلام فیها یقع فی مرحلتین</w:t>
      </w:r>
      <w:r>
        <w:rPr>
          <w:rtl w:val="true"/>
        </w:rPr>
        <w:t>:</w:t>
      </w:r>
      <w:bookmarkEnd w:id="298"/>
    </w:p>
    <w:p>
      <w:pPr>
        <w:pStyle w:val="Heading4"/>
        <w:numPr>
          <w:ilvl w:val="3"/>
          <w:numId w:val="1"/>
        </w:numPr>
        <w:rPr/>
      </w:pPr>
      <w:bookmarkStart w:id="299" w:name="__RefHeading___Toc1008380_373438147"/>
      <w:bookmarkStart w:id="300" w:name="_Toc123"/>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کانت الارض حال الفتح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کانت عامرة</w:t>
      </w:r>
      <w:r>
        <w:rPr>
          <w:rFonts w:eastAsia="IRNazanin" w:cs="IRNazanin"/>
          <w:color w:val="111111"/>
          <w:sz w:val="28"/>
          <w:szCs w:val="28"/>
          <w:rtl w:val="true"/>
          <w:lang w:bidi="fa-IR"/>
        </w:rPr>
        <w:t>.</w:t>
      </w:r>
    </w:p>
    <w:p>
      <w:pPr>
        <w:pStyle w:val="Heading4"/>
        <w:numPr>
          <w:ilvl w:val="3"/>
          <w:numId w:val="1"/>
        </w:numPr>
        <w:rPr/>
      </w:pPr>
      <w:bookmarkStart w:id="301" w:name="__RefHeading___Toc1008382_373438147"/>
      <w:bookmarkStart w:id="302" w:name="_Toc124"/>
      <w:bookmarkEnd w:id="301"/>
      <w:r>
        <w:rPr>
          <w:rtl w:val="true"/>
        </w:rPr>
        <w:t>المرحلة الاولی</w:t>
      </w:r>
      <w:r>
        <w:rPr>
          <w:rtl w:val="true"/>
        </w:rPr>
        <w:t xml:space="preserve">: </w:t>
      </w:r>
      <w:r>
        <w:rPr>
          <w:rtl w:val="true"/>
        </w:rPr>
        <w:t>فیما إذا کانت الأرض حال الفتح مواتا</w:t>
      </w:r>
      <w:bookmarkEnd w:id="302"/>
    </w:p>
    <w:p>
      <w:pPr>
        <w:pStyle w:val="Heading5"/>
        <w:numPr>
          <w:ilvl w:val="4"/>
          <w:numId w:val="1"/>
        </w:numPr>
        <w:rPr/>
      </w:pPr>
      <w:bookmarkStart w:id="303" w:name="__RefHeading___Toc1008384_373438147"/>
      <w:bookmarkStart w:id="304" w:name="_Toc125"/>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فالکلام فیها یفرض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 الفتح متقدما زمنیا علی نزول آیة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تاریخه متأخرا کذلک عن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تاریخه الزمنی مجهولا بالاضافة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فکون الارض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فتحت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لعامة المسلمین انما هو یقوم علی اساس ان ما اخذ بالسیف من الکفار خارجا لا یتوقف فی کونه من الغنیمة علی ان تکون للکافر علاقة به علی مستوی الملک او الحق،بل یکفی فی صدق ذلک کون المال تحت استیلائهم خارجا،فکل مال انتزع من سیطرتهم فی الخارج بالجهاد المسلح فهو غنیمة و ان لم تکن لهم علاقة به اصلا،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فالارض المیتة فی بلاد الکفر و ان لم تکن للکافر علاقة بها،لا علی مستوی الملک،و لا علی مستوی الحق الا انها رغم ذلک لمّا کانت تحت سیطرته فی الخارج فاذا انتزعت منه بعنوة</w:t>
      </w:r>
    </w:p>
    <w:p>
      <w:pPr>
        <w:pStyle w:val="BookText"/>
        <w:rPr/>
      </w:pPr>
      <w:r>
        <w:rPr>
          <w:rFonts w:ascii="IRNazanin" w:hAnsi="IRNazanin" w:eastAsia="IRNazanin"/>
          <w:color w:val="111111"/>
          <w:sz w:val="28"/>
          <w:sz w:val="28"/>
          <w:szCs w:val="28"/>
          <w:rtl w:val="true"/>
          <w:lang w:bidi="fa-IR"/>
        </w:rPr>
        <w:t>صدق علیها عنوان ما اخذ بالسیف،و قد جاء هذا العنوان فی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صفوان بن یحیی و احمد بن محمد بن أبی نصر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له الکوفة و ما وضع علیها من الخراج و ما سار فیها اهل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اسلم طوعا ترکت ارضه فی یده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اخذ بالسیف فذلک الی الامام یقبله بالذی یری،کما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 قبل سوادها و بیاضها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ارضها و نخلها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یقولون لا تصلح قبالة الارض و النخل و قد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علی اساس ان فی سندها علی بن احمد بن اشیم و 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ان وقوعه فی اسناد کامل الزیارات یکفی لوثاقته فالروایة صحیحة الا ان الاعتماد علی ذلک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احمد بن محمد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و ما سار به اهل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نصف العشر علی من اسلم طوعا و ترکت ارضه بیده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اخذ بالسیف فذلک الی الامام یقبله بالذی یری،کما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 قبل ارضها و نخلها،و الناس یقولون لا تصلح قبالة الارض و النخل اذا کان البیاض اکثر من السواد، و قد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فالعبرة انما هی بصدق هذا العنوان،و من الطبیعی ان هذا العنوان یصدق علی الارض الموات التی اخذت من سیطرة الکفار خارجا بالسیف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الفرض الثانی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w:t>
      </w:r>
    </w:p>
    <w:p>
      <w:pPr>
        <w:pStyle w:val="BookText"/>
        <w:rPr/>
      </w:pPr>
      <w:r>
        <w:rPr>
          <w:rFonts w:ascii="IRNazanin" w:hAnsi="IRNazanin" w:eastAsia="IRNazanin"/>
          <w:color w:val="111111"/>
          <w:sz w:val="28"/>
          <w:sz w:val="28"/>
          <w:szCs w:val="28"/>
          <w:rtl w:val="true"/>
          <w:lang w:bidi="fa-IR"/>
        </w:rPr>
        <w:t>الدالة علی ان الارض الموات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انها تشمل بعمومها ما نحن فیه فهی معارضة بالروایات الدالة علی ان الارض المأخوذة من سیطرة الکفار عنوة داخلة فی ملکیة المسلمین علی اساس انها بعمومها تشمل الارض المیتة أیضا،و ملتقی المعارضة بینهما الارض الموات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الانفال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خربة او شیء یکون للملوک فهو خالص للإمام و لیس للناس فیها سهم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تدل بعمومها علی ان الارض الخربة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حماد بن عیسی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الارضون التی اخذت عنوة بحیل او رکاب فهی موقوفة متروکة فی یدی من یعمرها و یحییها،و یقوم علیها علی ما صالحهم الوالی علی قدر طاقتهم من الحق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او الثلث او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 ان دلت بعمومها علی ان الارض التی فتحت بالجهاد المسلح داخلة فی ملکیة المسلمین و ان کانت مواتا الا انها ضعیفة سندا من ناحیة الارسال فلا یمکن ان تعارض الطائفة الاولی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المتقدمتان،فان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اخذ بالسیف فذلک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بالذی یری 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الارض الموات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الاخذ بنصوص ملکیة المسلمین،لأنها لا تصلح ان تعارض نصوص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دلالة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نصوص ملکیة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الارض الموات المأخوذة من الکفار عنوة و بهراقة الدماء ملک عام للامة انما هی بالاطلاق و بمعونة مقدمات الحکمة و اما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نصوص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ما یکون دلالته علی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بالعموم الوضعی، و من الطبیعی ان ما تکون دلالته علی العموم بالاطلاق و مقدمات الحکمة لا یمکن ان یعارض ما کانت دلالته علیه بالوضع</w:t>
      </w:r>
    </w:p>
    <w:p>
      <w:pPr>
        <w:pStyle w:val="BookText"/>
        <w:rPr/>
      </w:pPr>
      <w:r>
        <w:rPr>
          <w:rFonts w:ascii="IRNazanin" w:hAnsi="IRNazanin" w:eastAsia="IRNazanin"/>
          <w:color w:val="111111"/>
          <w:sz w:val="28"/>
          <w:sz w:val="28"/>
          <w:szCs w:val="28"/>
          <w:rtl w:val="true"/>
          <w:lang w:bidi="fa-IR"/>
        </w:rPr>
        <w:t>هذا لا من ناحیة انه یمنع عن انعقاد ظهوره فی الاطلاق، بدعوی ان ظهوره فیه یتوقف علی عدم البیان الاعم من المتصل، و المنفصل،و ذلک لما تقدم فی ضمن البحوث السالفة من ان المانع من انعقاد ظهور المطلق فی الاطلاق انما هو البیان المتصل دون المنفصل،فانه لا یمنع عن انعقاد ظهوره فیه،و انما هو مانع عن حجیة هذا الظهور و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ناحیة ان ظهور العام فی العموم اذا کان مستندا الی الوضع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العرف من ظهور المطلق فی الاطلاق اذا کان مستندا الی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بدرجة یصلح ان یکون بیانا علی خلاف اطلاق المطلق فی محل الالتقاء و المعارضة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المطلق فی الاطلاق و ان لم یتوقف علی عدم البیان المنفصل الا ان حجیته تتوقف علیه جزما و من الطبیعی ان العام الوضعی یصلح ان یکون بیانا علی خلاف ظهور المطلق فی الاطلاق و مانعا عن حجیته بمقتضی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افترضنا ان هاتین المجموعتین متعارضتان فی مورد الالتقاء و الاجتماع و لا یمکن الجمع بینهما عند العرف،فعندئذ بما انه لا یتوفر ترجیح لإحداهما بالاضافة الی الاخری فلا محالة تسقطان معا فیرجع حینئذ الی المجموعة الاخری من نصوص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ان الارض الموات التی فتحت عنوة بعد سقوط نصوص مالکیة المسلمین لها من ناحیة المعارضة تدخل فی الارض التی لا رب لها بعد ضم الاستصحاب الموضوعی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عدم وجود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المجموعة لا تصلح ان تکون طرفا للمعارضة مع المجموعة من نصوص مالکیة المسلمین،لأنها حاکمة علیها باعتبار انها تثبت وجود رب للأرض المزبورة،و بذلک تخرج عن کونها مما لا رب لها،و تدخل فی الارض التی لها ربّ ضرورة ان التعارض لا یتصور بین 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احدهما رافعا 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انها تصلح ان تکون مرجعا بعد سقوط نصوص مالکیة المسلمین بالمعارضة او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قطعنا النظر عن هذه المجموعة القائلة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الرجوع بعد تساقطهما الی النص العام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هذا العام الفوقی یصلح ان یکون مرجعا بعد سقوط النصوص بالمعارضة فی مورد الاجتماع هذا من ناحیة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لو قطعنا النظر عن العام المزبور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الفوقی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لنا الرجوع الی الاصل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w:t>
      </w:r>
    </w:p>
    <w:p>
      <w:pPr>
        <w:pStyle w:val="BookText"/>
        <w:rPr/>
      </w:pPr>
      <w:r>
        <w:rPr>
          <w:rFonts w:ascii="IRNazanin" w:hAnsi="IRNazanin" w:eastAsia="IRNazanin"/>
          <w:color w:val="111111"/>
          <w:sz w:val="28"/>
          <w:sz w:val="28"/>
          <w:szCs w:val="28"/>
          <w:rtl w:val="true"/>
          <w:lang w:bidi="fa-IR"/>
        </w:rPr>
        <w:t>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انها قبل الفتح کانت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تشریع 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للأنفال،و نصوص مالکیة المسلمین لها بعد الفتح قد سقطت من جهة المعارضة،فاذن لا مانع من الرجوع الی 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لم تخرج من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المعارضة بین المجموعتین انما تقوم علی اساس ان یکون المراد مما اخذ من الکافر عنوة و بهراقة الدماء مطلق ما کان تحت استیلائه و سیطرته و ان کان لاخر صلة به علی مستوی الملک او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المراد منه خصوص ما اذا لم تکن لاخر علاقة به فلا تعارض بینهما فیما نحن فیه،فان نصوص ملکیة المسلمین علی هذا الاساس تختص بما اذا لم یکن المأخوذ من الکافر موردا لصلة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موردا لها فهی لا تشمله حتی تکون طرفا للمعارضة مع النصوص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الارض الموات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الظاهر منها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المأخوذ من الکافر بما اذا لم یکن موردا لصلة غیره فلا محالة لا تشمل الارض الموات التی هی مورد لعلاقة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مستوی الملک،فعندئذ تبقی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بلا معارض</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فنصوص مالکیة المسلمین منصرفة بمقتضی الارتکاز العرفی عما اذا کان المال المأخوذ من الکافر عنوة و بالفتح ملکا لغیره او متعلقا لحقه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افترض وجود مال لمسلم عند کافر امانة کان او</w:t>
      </w:r>
    </w:p>
    <w:p>
      <w:pPr>
        <w:pStyle w:val="BookText"/>
        <w:rPr/>
      </w:pPr>
      <w:r>
        <w:rPr>
          <w:rFonts w:ascii="IRNazanin" w:hAnsi="IRNazanin" w:eastAsia="IRNazanin"/>
          <w:color w:val="111111"/>
          <w:sz w:val="28"/>
          <w:sz w:val="28"/>
          <w:szCs w:val="28"/>
          <w:rtl w:val="true"/>
          <w:lang w:bidi="fa-IR"/>
        </w:rPr>
        <w:t>غصبا ثم اخذه المسلمون منه بالجهاد المسلح،فانه غیر مشمول لتلک النصوص،و لا یصدق علیه عنوان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بالاضافة الی الارض المیتة،فانها حیث کانت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تشملها النصوص المزبورة بمقتضی الفهم العرفی و لا یصدق علیها عنوان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روایات مالکیة المسلمین للمأخوذ من الکفار عنوة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أخذ من الکفار عنوة فهو غنیمة للمسلمین تقسم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اخذ بالسیف فهو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انها لا تشمل ما اذا کان المأخوذ من الکافر ملکا خاصا لغیره او متعلقا لحقه هذا اضافة الی انها خاصة بالمنقول بقرینة القسمة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لتخصیصها بما ذکر،بل مقتضی اطلاقها هو العموم 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لأنها و ان کانت مطلقة الا انک قد عرفت انها تنصرف عن شمول ما ذکر بقرینة الارتکاز القطعی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المجموعة الاولی و المجموعة الثانیة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علی ذلک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عمدتها صحیحة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رجل عن الترک یغزون علی المسلمین فیأخذون اولادهم فیسرقون منهم،أ یرد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المسلم اخو المسلم و المسلم احق</w:t>
      </w:r>
    </w:p>
    <w:p>
      <w:pPr>
        <w:pStyle w:val="BookText"/>
        <w:rPr/>
      </w:pPr>
      <w:r>
        <w:rPr>
          <w:rFonts w:ascii="IRNazanin" w:hAnsi="IRNazanin" w:eastAsia="IRNazanin"/>
          <w:color w:val="111111"/>
          <w:sz w:val="28"/>
          <w:sz w:val="28"/>
          <w:szCs w:val="28"/>
          <w:rtl w:val="true"/>
          <w:lang w:bidi="fa-IR"/>
        </w:rPr>
        <w:t>بماله اینما وجده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واضحة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من الغنیمة،و لذا لا خلاف فی ذلک بین الاصحاب</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نقطة التعارض بین اطلاقی نصوص مالکیة المسلمین،و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انها کانت هی کلمة اللام فی لسان کلتا المجموعتین،و حیث ان کلمة اللام بطبیعتها لا تدل علی الملکیة،و انما تدل علی الاختصاص الجامع بین الملک و الحق فلا محالة تکون دلالتها علی الملک بالاطلاق،و هذا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التعارض فی الحقیقة بین اطلاقی اللامین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باطلاقهما تدلان علی ملکیتین مختلفتین فیسقط الاطلاقان معا،و تبقی الدلالة علی اصل الاختصاص ثابتة،اذ لا مانع من افتراض اختصاصین بالارض التی فتحها المسلمون بعد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اختصاص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اختصاص المسلمین بها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سقوط الاطلاقین عنهما سقوط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معا عن الارض المذکورة،نظرا الی ان مدلول الاطلاق انما هو حصة خاصة من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الاختصاص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انه قد سقط بسقوط الاطلاق من جهة المعارضة،فاذن کیف یمکن الحکم ببقاء اختصاص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مستوی الملک،فان الدال علیه انما هو اطلاق نصوص 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سقوط اطلاقها بالمعارضة علی الفرض فلا دال علیه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 اللام فی کلتا المجموعتین من النصوص ظاهرة</w:t>
      </w:r>
    </w:p>
    <w:p>
      <w:pPr>
        <w:pStyle w:val="BookText"/>
        <w:rPr/>
      </w:pPr>
      <w:r>
        <w:rPr>
          <w:rFonts w:ascii="IRNazanin" w:hAnsi="IRNazanin" w:eastAsia="IRNazanin"/>
          <w:color w:val="111111"/>
          <w:sz w:val="28"/>
          <w:sz w:val="28"/>
          <w:szCs w:val="28"/>
          <w:rtl w:val="true"/>
          <w:lang w:bidi="fa-IR"/>
        </w:rPr>
        <w:t>لدی المتفاهم العرفی فی الاختصاص الملکی،و لیست لهذه الکلمة دلالتان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طبیعی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الجامع بین الاختصاص الملکی و الاختصاص الحقی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الاختصاص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مستندة الی طبیعة کلمة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مستندة الی اطلاقها،لتکون نقطة المعارضة فی مورد الالتقاء و الاجتماع بین المجموعتین المذکورتین اطلاق کلمة اللام فیهما،بل ان لها دلالة واحدة فی کلتا المجموعتین و ظهورا فاردا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الظهور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سقط اطلاق کلمة اللام الظاهر فی الملکیة فی کل من المجموعتین بالمعارضة لم تبق لها دلالة عرفا علی مطلق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بقاء تلک الدلالة لا تفی بالمقصود فان المقصود انما هو اثبات اختصاص الامام بالارض فی مورد الالتقاء اختصاصا ملکیا و اختصاص المسلمین بها اختصاصا حقیا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اثباته بالعام الفوقی بعد سقوط اطلاق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کلها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علیه،فلان کلمة اللام لو دلت فانما تدل علی مطلق الاختصاص،لا علی نوع خاص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الاختصاص الحقی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دلالتها علیه بحاجة الی عنایة زائدة فلا یکفی فیها سقوط دلالتها علی الاختصاص الملکی بالمعارضة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افترضنا ان صیغة الامر لا تدل علی الوجوب الا بالاطلاق و مقدمات الحکمة،و اما بالوضع فهی لا تدل الا علی</w:t>
      </w:r>
    </w:p>
    <w:p>
      <w:pPr>
        <w:pStyle w:val="BookText"/>
        <w:rPr/>
      </w:pPr>
      <w:r>
        <w:rPr>
          <w:rFonts w:ascii="IRNazanin" w:hAnsi="IRNazanin" w:eastAsia="IRNazanin"/>
          <w:color w:val="111111"/>
          <w:sz w:val="28"/>
          <w:sz w:val="28"/>
          <w:szCs w:val="28"/>
          <w:rtl w:val="true"/>
          <w:lang w:bidi="fa-IR"/>
        </w:rPr>
        <w:t>مطلق الطلب الجامع بین الطلب الاستحبابی و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فاذا فرض أن لإطلاقها معارضا فی مورد فبطبیعة الحال قد سقط اطلاقها من جهة المعارضة و بعد سقوطه فلا دلالة لها علی الاستحباب الا بعنایة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انه علی تقدیر تسلیم المعارضة بین المجموعتین فی مورد الاجتماع فالصحیح هو ما ذکرناه من الرجوع الی الاصل اللفظی،و علی تقدیر عدمه فالمرجع هو الاصل العملی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ان تقع طرفا للمعارضة مع نصوص مالکیة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تصنف الی مجموعات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خربة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الارض بخربة لم یوجف علیه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لدی العرف فی ان ملکیة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الخربة لم تثبت لطبیعی الارض علی نحو الاطلاق و انما ثبتت لحصة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الارض التی لم یوجف علیها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فبطبیعة الحال توجب تقیید اطلاق المجموعة الثانیة فتصبح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الخربة انما تکون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مأخوذة من الکفار بهراقة الدماء و الا فهی فیء للمسلمین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یمکن ان تعارض نصوص مالکیة المسلمین للأرض المیتة اذا فتحت عنوة،لان تلک النصوص بحد نفسها حاکمة علیها باعتبار انها تخرج الارض عن کونها مما لا رب</w:t>
      </w:r>
    </w:p>
    <w:p>
      <w:pPr>
        <w:pStyle w:val="BookText"/>
        <w:rPr/>
      </w:pPr>
      <w:r>
        <w:rPr>
          <w:rFonts w:ascii="IRNazanin" w:hAnsi="IRNazanin" w:eastAsia="IRNazanin"/>
          <w:color w:val="111111"/>
          <w:sz w:val="28"/>
          <w:sz w:val="28"/>
          <w:szCs w:val="28"/>
          <w:rtl w:val="true"/>
          <w:lang w:bidi="fa-IR"/>
        </w:rPr>
        <w:t>لها و تجعل المسلمین ربا لها فلا یمکن ان تقع تلک المجموعة طرفا للمعارضة لهذه النصوص،و علیه فلا معارض لها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الاساس قد اصبحت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انتزعت من سیطرة الکفار خارجا بعنوة فهی داخلة فی نطاق ملکیة المسلمین،لمکان اطلاق نصوصها من ناحیة،و عدم ما یصلح ان یکون معارضا لها من ناحیة اخری</w:t>
      </w:r>
    </w:p>
    <w:p>
      <w:pPr>
        <w:pStyle w:val="BookText"/>
        <w:rPr/>
      </w:pPr>
      <w:r>
        <w:rPr>
          <w:rFonts w:ascii="IRNazanin" w:hAnsi="IRNazanin" w:eastAsia="IRNazanin"/>
          <w:color w:val="111111"/>
          <w:sz w:val="28"/>
          <w:sz w:val="28"/>
          <w:szCs w:val="28"/>
          <w:rtl w:val="true"/>
          <w:lang w:bidi="fa-IR"/>
        </w:rPr>
        <w:t>و اما اذا انتزعت من سیطرتهم خارجا بغیر عنوة و هراقة دم فهی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العام الفوقی الدال علی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یشمل الارض العامرة و المیتة و المفتوحة عنوة و غیرها الا انه انما یصلح ان یکون مرجعا فی المسألة إذا لم یکن فیها نص خاص او کان و لکنه ابتلی بالمعارض،و الا فلا اثر للعام المزبور،و بما ان النص فی المقام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دل علی مالکیة المسلمین للأرض المیتة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دل علی مالکیة المسلمین للأرض المیتة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معارض له کما عرفت،فعندئذ لا یمکن التمسک بهذا العام و الرجوع الیه،بل لا بد من تخصیصه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نصوص مالکیة المسلمین منصرفة عما اذا کان المأخوذ من الکافر ملکا او متعلقا لحق غیره،و بما ان الارض المیتة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 الفتح متأخرا عن تاریخ نزول آیة الانفال فلا تشملها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تام بالاضافة الی الارض المیتة،و ذلک لان الدلیل علی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النصوص التی اشرنا الیها آنفا و قد عرفت انها قاصرة عن معارضة النصوص المذکورة علی أساس انها تثبت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بعناوین عامة التی لا تصلح ان تقع طرفا لمعارضة نصوص مالکیة المسلمین بتلک العناوین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فالانصراف المزبور انما یتم فی الاملاک الخاصة التی ثبتت ملکیتها للأشخاص بعناوینها الخاصة علی نحو الاطلاق،کما اذا افترض ان ارضا لمسلم کانت امانة لدی الکافر او غصبا فان نصوص مالکیة المسلمین للأرض المفتوحة عنوة منصرفة عنها فلا تشملها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ملکیة الارض الموات بعنوانها الخاص لکانت صالحة لان تعارض نصوص مالکیة المسلمین،الا ان الامر لیس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کان تاریخ الفتح مجهولا بالاضافة الی زمان نزول آیة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یخلو من ان یکون التوقیت التاریخی لکل من 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و تشریع مالکیة المسلمین للأرض المفتوحة عنوة و تحقق الفتح خارجا مجهولا؛أو یکون تاریخ احدهما مجهولا و تاریخ الاخر معلوما و بالعکس،فالصور ثلاث</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اذا کان التوقیت التاریخی لکل منهما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فی هذه الصورة جریان الاستصحاب فیهما معا بحد نفسه او لا یمکن؟فیه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 بدعوی ان الاستصحاب لا یجری فیهما معا بحد نفسه،لقصور ادلة الاستصحاب عن شموله علی اساس ان المعتبر فی جریان الاستصحاب احراز اتصال زمان الشک فیه بزمان الیقین،و بما انه غیر محرز فی المقام فلا یمکن جریانه 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حقق فی الاصول فی بحث الاستصحاب انه لا یمکن الاخذ بهذا القول،فانه لا قصور فی ادلة الاستصحاب عن شموله</w:t>
      </w:r>
    </w:p>
    <w:p>
      <w:pPr>
        <w:pStyle w:val="BookText"/>
        <w:rPr/>
      </w:pPr>
      <w:r>
        <w:rPr>
          <w:rFonts w:ascii="IRNazanin" w:hAnsi="IRNazanin" w:eastAsia="IRNazanin"/>
          <w:color w:val="111111"/>
          <w:sz w:val="28"/>
          <w:sz w:val="28"/>
          <w:szCs w:val="28"/>
          <w:rtl w:val="true"/>
          <w:lang w:bidi="fa-IR"/>
        </w:rPr>
        <w:t>فی المقام و غیره،و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لصحة التمسک بها لا اساس له اصلا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مانع من جریان استصحاب عدم 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الی زمان تحقق الفتح خارجا،و قضیة هذا الاستصحاب ثبوت مالکیة المسلمین للأرض المزبورة،لأنها مترتبة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الفتح خارجا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الزمان،فاذا تحقق الامران معا تحقق مالکیة المسلمین علی اساس تحقق الاثر بتحقق موضوعه،و الفرض تحققهما فیما نحن فیه،غایة الامر ان الاول متحقق بالوجدان،و الثانی متحقق بالتعبد،و بضم الوجدان الی التعبد یتحقق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مانع من جریان استصحاب عدم تحقق الفتح خارجا الی زمان تحقق 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للأنفال،و بذلک یتحقق موضوع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 موضوعها مرکب من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 عدم تحقق الفتح خارجا من قبل المسلمین،و الفرض ان الاول محرز بالوجدان،و الثانی بالتعبد،و بضم الوجدان الی التعبد یلتثم الموضوع المرکب و یترتب علیه اثره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انه لا یمکن ان تکون الارض الواحدة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معا،لاستحالة اجتماع ملکیتین علی مملوک واحد فی زمن فارد فلا محالة تقع المعارضة بین الاستصحابین</w:t>
      </w:r>
    </w:p>
    <w:p>
      <w:pPr>
        <w:pStyle w:val="BookText"/>
        <w:rPr/>
      </w:pPr>
      <w:r>
        <w:rPr>
          <w:rFonts w:ascii="IRNazanin" w:hAnsi="IRNazanin" w:eastAsia="IRNazanin"/>
          <w:color w:val="111111"/>
          <w:sz w:val="28"/>
          <w:sz w:val="28"/>
          <w:szCs w:val="28"/>
          <w:rtl w:val="true"/>
          <w:lang w:bidi="fa-IR"/>
        </w:rPr>
        <w:t>المزبورین فیسقطان معا،فعندئذ کما انه لا دلیل علی کون تلک الارض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دلیل علی کونها داخلة فی ملکیة المسلمین،فاذن لا مانع من الرجوع الی الاصل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عدم وجود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ینقح موضوع النص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انها بذلک تدخل فی الارض التی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اذا کان التوقیت التاریخی لتشریع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التوقیت التاریخی للفتح کان مجهولا ففی جریان الاستصحاب فیها،و عدمه،او التفصیل بین المجهول تاریخه و المعلوم فیجری فی الاول دون الثانی؟اقوال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مطلقا، لا فی المعلوم تاریخه،و لا فی المجهول</w:t>
      </w:r>
    </w:p>
    <w:p>
      <w:pPr>
        <w:pStyle w:val="BookText"/>
        <w:rPr/>
      </w:pPr>
      <w:r>
        <w:rPr>
          <w:rFonts w:ascii="IRNazanin" w:hAnsi="IRNazanin" w:eastAsia="IRNazanin"/>
          <w:color w:val="111111"/>
          <w:sz w:val="28"/>
          <w:sz w:val="28"/>
          <w:szCs w:val="28"/>
          <w:rtl w:val="true"/>
          <w:lang w:bidi="fa-IR"/>
        </w:rPr>
        <w:t>اما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احراز اتصال زمان الشک فیه بزمان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القول بالتفصیل بینهما فقالوا بجریانه فی المجهول تاریخه دون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جماعة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سیدنا الاستاذ دام ظله جریانه فیهما معا بلا فرق بین المجهول تاریخه و المعلوم الا انهما یسقطان من ناحیة المعارضة کما هو الحال فی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القول،دون القولین السابقین،فلنا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القولین السابقین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الاستصحاب فی المعلوم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انه مبنی علی اساس جریانه فیه بحسب عمود الزمان و امتداده،و حیث لا شک فیه من هذه الناحیة فبطبیعة الحال لا یجری 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الواضح ان الکلام فی جریان الاستصحاب فیه لیس من تلک الناحیة،و انما هو من ناحیة اضافته الی حادث آخر،و بما ان زمان حدوث الحادث الاخر مجهول لنا واقعا علی الفرض فلا محالة یکون حدوث هذا الحادث فیه مجهولا أیضا،فانه زمان 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استصحاب عدم حدوثه الی زمان حدوث الآخر،و یترتب علیه اثره،لفرض ان الاثر انما هو مترتب علی حدوثه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حدوثه فی زمان الاخر نفیا او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مطلق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المعلوم تاریخه و المجهول من هذه الجهة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عدم جریانه فی المجهول تاریخه فقد اشرنا الی ما فیه آنفا</w:t>
      </w:r>
    </w:p>
    <w:p>
      <w:pPr>
        <w:pStyle w:val="BookText"/>
        <w:rPr/>
      </w:pPr>
      <w:r>
        <w:rPr>
          <w:rFonts w:ascii="IRNazanin" w:hAnsi="IRNazanin" w:eastAsia="IRNazanin"/>
          <w:color w:val="111111"/>
          <w:sz w:val="28"/>
          <w:sz w:val="28"/>
          <w:szCs w:val="28"/>
          <w:rtl w:val="true"/>
          <w:lang w:bidi="fa-IR"/>
        </w:rPr>
        <w:t>و من ذلک یظهر حال القول بالتفصیل بین المعلوم تاریخه و المجهول بعدم جریانه فی الاول و جریانه فی الثانی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تاریخ 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للأنفال و إن کان معلوما بحسب امتداد الزمان الا انه مجهول بالاضافة الی زمان حدوث الحادث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الفتح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استصحاب عدم حدوثه الی زمان حدوث الاخر علی اساس ان زمان شکه هو زمان حدوثه و هو مجهول علی الفرض،الا انه لا یجری من ناحیة معارضته باستصحاب عدم تحقق الفتح خارجا الی زمان 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هذه الصورة و الصورة المتقدمة اصلا و من ذلک یظهر حکم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الاصول فی تلک الصور الثلاث فی نفسها،او عدم جریانها فیها رأسا،او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یقوم علی اساس ان یکون اثر شرعی لتحقق کل من الحادثین فی زمان الآخر فی نفسه،و اما فیما اذا لم یکن اثر شرعی لتحقق احدهما فی زمان الآخر فلا تأتی الصور المذکورة لعدم موضوع لها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فیما نحن فیه لا اثر لأحدهما فی زمان الاخر فلا مجال للبحث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قدمناه أنفا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نصوص مالکیة المسلمین تحکم بان الارض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انتزعت من سیطرة الکفار عنوة و بهراقة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عام لهم،و لا یمکن ان تعارضها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عرفنا من انها قاصرة عن شمول تلک الارض الموات،او محکومة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اثر لتشریع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فی زمان تحقق الفتح خارجا کی یمکن التمسک باستصحاب عدم تحققه فی زمانه اذا شک فیه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عن جریان الاستصحاب فی الصور المزبورة و عدم جریانه هنا لا یتعدی عن مرحلة التقدیر و الفرض بدون واقع موضوعی له</w:t>
      </w:r>
      <w:bookmarkStart w:id="305" w:name="pg978_9740"/>
    </w:p>
    <w:p>
      <w:pPr>
        <w:pStyle w:val="Heading5"/>
        <w:numPr>
          <w:ilvl w:val="4"/>
          <w:numId w:val="1"/>
        </w:numPr>
        <w:rPr/>
      </w:pPr>
      <w:bookmarkStart w:id="306" w:name="__RefHeading___Toc1008386_373438147"/>
      <w:bookmarkStart w:id="307" w:name="_Toc126"/>
      <w:bookmarkEnd w:id="305"/>
      <w:bookmarkEnd w:id="306"/>
      <w:r>
        <w:rPr>
          <w:rtl w:val="true"/>
        </w:rPr>
        <w:t>نتیجة هذا البحث عدة نقاط</w:t>
      </w:r>
      <w:r>
        <w:rPr>
          <w:rtl w:val="true"/>
        </w:rPr>
        <w:t>:</w:t>
      </w:r>
      <w:bookmarkEnd w:id="307"/>
    </w:p>
    <w:p>
      <w:pPr>
        <w:pStyle w:val="Heading6"/>
        <w:numPr>
          <w:ilvl w:val="5"/>
          <w:numId w:val="1"/>
        </w:numPr>
        <w:rPr/>
      </w:pPr>
      <w:bookmarkStart w:id="308" w:name="__RefHeading___Toc1008388_373438147"/>
      <w:bookmarkStart w:id="309" w:name="_Toc127"/>
      <w:bookmarkEnd w:id="308"/>
      <w:r>
        <w:rPr>
          <w:rtl w:val="true"/>
        </w:rPr>
        <w:t>الاولی</w:t>
      </w:r>
      <w:r>
        <w:rPr>
          <w:rtl w:val="true"/>
        </w:rPr>
        <w:t>:</w:t>
      </w:r>
      <w:r>
        <w:rPr>
          <w:rtl w:val="true"/>
        </w:rPr>
        <w:t>ان الارض الموات اذا انتزعت من سیطرة الکفار فهی</w:t>
      </w:r>
      <w:bookmarkEnd w:id="309"/>
    </w:p>
    <w:p>
      <w:pPr>
        <w:pStyle w:val="BookText"/>
        <w:rPr/>
      </w:pPr>
      <w:r>
        <w:rPr>
          <w:rFonts w:ascii="IRNazanin" w:hAnsi="IRNazanin" w:eastAsia="IRNazanin"/>
          <w:color w:val="111111"/>
          <w:sz w:val="28"/>
          <w:sz w:val="28"/>
          <w:szCs w:val="28"/>
          <w:rtl w:val="true"/>
          <w:lang w:bidi="fa-IR"/>
        </w:rPr>
        <w:t>تصبح ملکا عاما للامة اذا کان الانتزاع قبل نزول آیة الانفال</w:t>
      </w:r>
    </w:p>
    <w:p>
      <w:pPr>
        <w:pStyle w:val="BookText"/>
        <w:rPr/>
      </w:pPr>
      <w:r>
        <w:rPr>
          <w:rFonts w:ascii="IRNazanin" w:hAnsi="IRNazanin" w:eastAsia="IRNazanin"/>
          <w:color w:val="111111"/>
          <w:sz w:val="28"/>
          <w:sz w:val="28"/>
          <w:szCs w:val="28"/>
          <w:rtl w:val="true"/>
          <w:lang w:bidi="fa-IR"/>
        </w:rPr>
        <w:t>بناء علی ما قویناه من ان صدق الغنیمة لا یتوقف علی ان یکون المال المأخوذ من الکافر عنوة ملکا له او متعلقا لحقه،بل تصدق علی مطلق المأخوذ من یده و سیطرته خارجا و ان لم تکن له علاقة به، لا علی مستوی الملک،و لا علی مستوی الحق</w:t>
      </w:r>
      <w:r>
        <w:rPr>
          <w:rFonts w:eastAsia="IRNazanin" w:cs="IRNazanin"/>
          <w:color w:val="111111"/>
          <w:sz w:val="28"/>
          <w:szCs w:val="28"/>
          <w:rtl w:val="true"/>
          <w:lang w:bidi="fa-IR"/>
        </w:rPr>
        <w:t>.</w:t>
      </w:r>
    </w:p>
    <w:p>
      <w:pPr>
        <w:pStyle w:val="Heading6"/>
        <w:numPr>
          <w:ilvl w:val="5"/>
          <w:numId w:val="1"/>
        </w:numPr>
        <w:rPr/>
      </w:pPr>
      <w:bookmarkStart w:id="310" w:name="__RefHeading___Toc1008390_373438147"/>
      <w:bookmarkStart w:id="311" w:name="_Toc128"/>
      <w:bookmarkEnd w:id="310"/>
      <w:r>
        <w:rPr>
          <w:rtl w:val="true"/>
        </w:rPr>
        <w:t>الثانیة</w:t>
      </w:r>
      <w:r>
        <w:rPr>
          <w:rtl w:val="true"/>
        </w:rPr>
        <w:t>:</w:t>
      </w:r>
      <w:r>
        <w:rPr>
          <w:rtl w:val="true"/>
        </w:rPr>
        <w:t>انها اذا انتزعت من سیطرتهم بعد نزول الآیة فعندئذ</w:t>
      </w:r>
      <w:bookmarkEnd w:id="311"/>
    </w:p>
    <w:p>
      <w:pPr>
        <w:pStyle w:val="BookText"/>
        <w:rPr/>
      </w:pP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للمسلمین</w:t>
      </w:r>
    </w:p>
    <w:p>
      <w:pPr>
        <w:pStyle w:val="BookText"/>
        <w:rPr/>
      </w:pPr>
      <w:r>
        <w:rPr>
          <w:rFonts w:ascii="IRNazanin" w:hAnsi="IRNazanin" w:eastAsia="IRNazanin"/>
          <w:color w:val="111111"/>
          <w:sz w:val="28"/>
          <w:sz w:val="28"/>
          <w:szCs w:val="28"/>
          <w:rtl w:val="true"/>
          <w:lang w:bidi="fa-IR"/>
        </w:rPr>
        <w:t>و قد ذکر فی وجه ذلک ان نصوص مالکیة المسلمین لا یمکن ان تتعارض مع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المعارضة فالترجیح انما هو لنصوص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 الامر بالعکس و ان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تتعارض مع نصوص مالکیة المسلمین،و من هنا قلنا ان الارض المزبورة فی هذه الصورة ملک عام للمسلمین،لا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12" w:name="__RefHeading___Toc1008392_373438147"/>
      <w:bookmarkStart w:id="313" w:name="_Toc129"/>
      <w:bookmarkEnd w:id="312"/>
      <w:r>
        <w:rPr>
          <w:rtl w:val="true"/>
        </w:rPr>
        <w:t>الثالثة قیل</w:t>
      </w:r>
      <w:r>
        <w:rPr>
          <w:rtl w:val="true"/>
        </w:rPr>
        <w:t>:</w:t>
      </w:r>
      <w:r>
        <w:rPr>
          <w:rtl w:val="true"/>
        </w:rPr>
        <w:t>ان نقطة المعارضة بین هاتین المجموعتین من</w:t>
      </w:r>
      <w:bookmarkEnd w:id="313"/>
    </w:p>
    <w:p>
      <w:pPr>
        <w:pStyle w:val="BookText"/>
        <w:rPr/>
      </w:pPr>
      <w:r>
        <w:rPr>
          <w:rFonts w:ascii="IRNazanin" w:hAnsi="IRNazanin" w:eastAsia="IRNazanin"/>
          <w:color w:val="111111"/>
          <w:sz w:val="28"/>
          <w:sz w:val="28"/>
          <w:szCs w:val="28"/>
          <w:rtl w:val="true"/>
          <w:lang w:bidi="fa-IR"/>
        </w:rPr>
        <w:t>النصوص انما هی فی کلمة اللام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انها بطبیعتها تدل علی الاختصاص الجامع بین الملک و الحق و باطلاقها تدل علی الاختصاص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الاختصاص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التنافی بینهما انما هو فی اطلاق اللام فی کل من المجموعتین فیسقط الاطلاقان و یبقی اصل الدلالة علی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منا نقد ذلک بشکل موسع</w:t>
      </w:r>
      <w:r>
        <w:rPr>
          <w:rFonts w:eastAsia="IRNazanin" w:cs="IRNazanin"/>
          <w:color w:val="111111"/>
          <w:sz w:val="28"/>
          <w:szCs w:val="28"/>
          <w:rtl w:val="true"/>
          <w:lang w:bidi="fa-IR"/>
        </w:rPr>
        <w:t>.</w:t>
      </w:r>
      <w:bookmarkStart w:id="314" w:name="pg978_9743"/>
    </w:p>
    <w:p>
      <w:pPr>
        <w:pStyle w:val="Heading6"/>
        <w:numPr>
          <w:ilvl w:val="5"/>
          <w:numId w:val="1"/>
        </w:numPr>
        <w:rPr/>
      </w:pPr>
      <w:bookmarkStart w:id="315" w:name="__RefHeading___Toc1008394_373438147"/>
      <w:bookmarkStart w:id="316" w:name="_Toc130"/>
      <w:bookmarkEnd w:id="314"/>
      <w:bookmarkEnd w:id="315"/>
      <w:r>
        <w:rPr>
          <w:rtl w:val="true"/>
        </w:rPr>
        <w:t>الرابعة</w:t>
      </w:r>
      <w:r>
        <w:rPr>
          <w:rtl w:val="true"/>
        </w:rPr>
        <w:t>:</w:t>
      </w:r>
      <w:r>
        <w:rPr>
          <w:rtl w:val="true"/>
        </w:rPr>
        <w:t>بناء علی ضوء ما ذکرناه من ان نصوص مالکیة الامام</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لا یمکن ان تتعارض مع نصوص مالکیة المسلمین فی مورد الالتقاء</w:t>
      </w:r>
    </w:p>
    <w:p>
      <w:pPr>
        <w:pStyle w:val="BookText"/>
        <w:rPr/>
      </w:pPr>
      <w:r>
        <w:rPr>
          <w:rFonts w:ascii="IRNazanin" w:hAnsi="IRNazanin" w:eastAsia="IRNazanin"/>
          <w:color w:val="111111"/>
          <w:sz w:val="28"/>
          <w:sz w:val="28"/>
          <w:szCs w:val="28"/>
          <w:rtl w:val="true"/>
          <w:lang w:bidi="fa-IR"/>
        </w:rPr>
        <w:t>و الاجتماع</w:t>
      </w:r>
    </w:p>
    <w:p>
      <w:pPr>
        <w:pStyle w:val="BookText"/>
        <w:rPr/>
      </w:pPr>
      <w:r>
        <w:rPr>
          <w:rFonts w:ascii="IRNazanin" w:hAnsi="IRNazanin" w:eastAsia="IRNazanin"/>
          <w:color w:val="111111"/>
          <w:sz w:val="28"/>
          <w:sz w:val="28"/>
          <w:szCs w:val="28"/>
          <w:rtl w:val="true"/>
          <w:lang w:bidi="fa-IR"/>
        </w:rPr>
        <w:t>لا اثر للجهل بتاریخ کل من الحادثین فی المقام او تاریخ احدهما دون الآخر اصلا</w:t>
      </w:r>
      <w:r>
        <w:rPr>
          <w:rFonts w:eastAsia="IRNazanin" w:cs="IRNazanin"/>
          <w:color w:val="111111"/>
          <w:sz w:val="28"/>
          <w:szCs w:val="28"/>
          <w:rtl w:val="true"/>
          <w:lang w:bidi="fa-IR"/>
        </w:rPr>
        <w:t>.</w:t>
      </w:r>
    </w:p>
    <w:p>
      <w:pPr>
        <w:pStyle w:val="Heading4"/>
        <w:numPr>
          <w:ilvl w:val="3"/>
          <w:numId w:val="1"/>
        </w:numPr>
        <w:rPr/>
      </w:pPr>
      <w:bookmarkStart w:id="317" w:name="__RefHeading___Toc1008396_373438147"/>
      <w:bookmarkStart w:id="318" w:name="_Toc131"/>
      <w:bookmarkEnd w:id="317"/>
      <w:r>
        <w:rPr>
          <w:rtl w:val="true"/>
        </w:rPr>
        <w:t>المرحلة الثانیة</w:t>
      </w:r>
      <w:r>
        <w:rPr>
          <w:rtl w:val="true"/>
        </w:rPr>
        <w:t>:</w:t>
      </w:r>
      <w:bookmarkEnd w:id="318"/>
    </w:p>
    <w:p>
      <w:pPr>
        <w:pStyle w:val="Heading5"/>
        <w:numPr>
          <w:ilvl w:val="4"/>
          <w:numId w:val="1"/>
        </w:numPr>
        <w:rPr/>
      </w:pPr>
      <w:bookmarkStart w:id="319" w:name="__RefHeading___Toc1008398_373438147"/>
      <w:bookmarkStart w:id="320" w:name="_Toc132"/>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 هی ما اذا کانت الارض المأخوذة من الکفار عنوة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فیما اذا کان عمرانها متقدما زمنیا علی نزول آیة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تاریخه الزمنی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 الأرض المذکورة ملک عام للمسلمین،و لا خلاف فی ذلک بین الأصحاب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المتقدمتان،فان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بالسیف فذلک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بالاطلاق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السواد ما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لجمیع المسلمین لمن هو الیوم،و لمن یدخل فی الإسلام بعد الیوم،و لمن لم یخلق بعد الحدیث</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نص فی ان الارض السواد ملک عام للمسلمین علی نحو القضیة الحقیقیة،و المراد من السواد هو الارض العامرة حین الفتح</w:t>
      </w:r>
    </w:p>
    <w:p>
      <w:pPr>
        <w:pStyle w:val="BookText"/>
        <w:rPr/>
      </w:pPr>
      <w:r>
        <w:rPr>
          <w:rFonts w:ascii="IRNazanin" w:hAnsi="IRNazanin" w:eastAsia="IRNazanin"/>
          <w:color w:val="111111"/>
          <w:sz w:val="28"/>
          <w:sz w:val="28"/>
          <w:szCs w:val="28"/>
          <w:rtl w:val="true"/>
          <w:lang w:bidi="fa-IR"/>
        </w:rPr>
        <w:t>ثم ان مقتضی اطلاق هذه الصحیحة عدم الفرق بین کون عمران الارض طبیعیا کالغابات و امثالها،او کان بشریا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انسان باعمارها و 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 الصحیحة بخصوص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الارض العامرة طبیعیا حال الفتح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انها تدخل فی النصوص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الغابات او ما شاکلها مما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التی لا ربّ لها لا تخلو من ان تکون مواتا طبیعیا او تکون عامرة کذلک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تدخّل ای انسان فی عمرانها و احیائها نهائیا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کالغابات الاصلیة إلی استمدت حیاتها من الطبیعة،لا من انسان،و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ذلک لان الغابات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دخلت دار الإسلام بغیر حرب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دخلت دار الإسلام بالحرب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عدم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عام للمسلمین بمقتضی اطلاق النصوص المتقدمة و لا یمکن ان تعارضها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بحد نفسها حاکمة علیها و تجعل المسلمین ربّا لها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کان عمران الارض متأخرا زمنیا عن التوقیت التاریخی لنزول آیة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p>
    <w:p>
      <w:pPr>
        <w:pStyle w:val="BookText"/>
        <w:rPr/>
      </w:pPr>
      <w:r>
        <w:rPr>
          <w:rFonts w:ascii="IRNazanin" w:hAnsi="IRNazanin" w:eastAsia="IRNazanin"/>
          <w:color w:val="111111"/>
          <w:sz w:val="28"/>
          <w:sz w:val="28"/>
          <w:szCs w:val="28"/>
          <w:rtl w:val="true"/>
          <w:lang w:bidi="fa-IR"/>
        </w:rPr>
        <w:t>ان الارض المفتوحة عنوة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یملکها المسلمون باخذها و فتحها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الخمس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یعتبر فیما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الموات بقائه علی صفة الموات للأصل،و ظاهر صحیح الکابلی السابق فلو اتفق حینئذ احیائه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غیر فرق بین المسلمین و الکفار الا مع اذنه، و اطلاق الاصحاب و الاخبار ملکیة عامر الارض المفتوحة عنوة للمسلمین یراد به ما احیاء الکفار من الموات قبل ان جعل اللّه الانفال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ان کان معمورا وقت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احیاء الموات مخالف لکلامه هذا،حیث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مضافا الی ما یمکن القطع به من ملک المسلمین ما یفتحونه عنوة من العامر فی ایدی الکفار و ان کان قد ملکوه بالاحیاء،و لو ان احیائهم فاسد لعدم الاذن لوجب ان یکون علی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 احدا یلتزم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قوله بتملک الکافر حال الغیبة،مع انه لا تفصیل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تملک الکافر لرقبة الارض الموات بالقیام بعملیة الاحیاء و العمارة بعد التوقیت الزمنی لنزول آیة الانفال</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تملک المسلمین الارض العامرة التی یرجع تاریخ عمرانها الی ما بعد تاریخ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یرتکز علی اساس نقطتین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لا یملک الارض الموات بعملیة الاحیاء بعد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ملکیة المسلمین للأرض المأخوذة من ید الکفار عنوة و قهرا انما هی فیما اذا لم تکن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یناقش فیها بان مقتضی مجموعة من النصوص انه لا فرق فیمن یقوم بعملیة الاحیاء بین کونه مسلما او کافرا،فکما ان احیاء الاول یورث الحق،فکذلک احیاء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الشراء من ارض الیهود او النصاری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 قوم احیوا شیئا من الارض و عملوه فهم احق بها و 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بوضوح علی ان عملیة الاحیاء توجب تملک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سلیمان بن خالد قال 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الارض الخربة فیستخرجها،و یجری انهارها، و یعمرها،و یزرعها ما ذا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قوم احیوا شیئا من الارض و عمروها فهم احق بها و هی احق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الفضلاء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تدل بوضوح علی ان عملیة الاحیاء سبب للملک مطلقا بلا فرق بین کون المحیی مسلما او کافرا،کما انه لا فرق بین کون القیام بعملیة الاحیاء قبل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البحوث السالفة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رفع الید عن ظهور هذه المجموعة من النصوص فی کون عملیة الاحیاء موجبة لصلة المحیی بالارض علی مستوی الملک،و حملها علی انها توجب صلته بها علی مستوی الحق، لقیام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منّا بشکل موسع ان الارض الموات بما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فبطبیعة الحال یتوقف جواز التصرف فیها باحیاء و نحوه علی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لم یدلنا دلیل علی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 بالتصرف فیها باحیاء و نحوه لکل فرد و ان لم یکن مسلما، بل یظهر من صحیحة الکابلی المتقدمة اناطة جواز التصرف فیها للمسلم بتأدیة الخراج و الاجرة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فی صحیحة أبی سیار مسمع بن عبد الملک المتقدمة علی حلیة تصرف الشیعة فیها و حرمة تصرف غیرهم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ایدی شیعتنا من الارض فهم فیه محللون و محلل لهم ذلک الی ان یقوم قائمنا فیجیبهم طسق ما کان فی ایدیهم و یترک الارض فی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کان فی ایدی غیرهم،فان کسبهم من الارض حرام علیهم حتی یقوم قائمنا فیأخذ الارض من ایدیهم و یخرجهم منها 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بنا ان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تقدمت فی ضمن البحث عن النقطة الخامسة من احکام الارض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ظاهرة فی تملک الکافر الارض بالاحیاء،الا انه لا یمکن الاخذ بهذا الظهور مطلقا علی تفصیل قد سبق بصورة موسعة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هذه النواحی ان هذه النقطة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ان الکافر لا یحصل علی علاقة بالارض علی اساس قیامه بعملیة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منّا ان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للأرض الموات تصنّف الی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الخربة التی لم یوجف علیها بخیل و لا رکاب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الفرقة الاولی فقد سبق انها لا یمکن ان تعارض نصوص مالکیة المسلمین فی مورد الالتقاء و الاجتماع،علی اساس ان تلک النصوص تجعل المسلمین ربا لها و تحکم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سبق انها أیضا لا یمکن ان تعارض نصوص مالکیة المسلمین لتقیید موضوعها بالارض التی لم یوجف علیها بخیل و لا رکاب،فلا تشمل الارض التی تؤخذ منهم بالخیل و الرکاب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النقطة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ذلک؛ان القول بعدم ملکیة المسلمین للأرض المفتوحة عنوة التی یرجع تاریخ عمرانها الی ما بعد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ان المسلمین یملکون الارض المذکورة لمکان اطلاق نصوص مالکیتهم،و عدم ما یصلح ان یکون معارضا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المفتوحة عنوة و بالجهاد المسلح ملک عام للمسلمین من دون فرق بین ان یرجع تاریخ عمرانها الی ما قبل تاریخ نزول آیة الانفال،او الی ما بعد نزولها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الکافر یملک الارض الموات بعملیة الاحیاء و العمران اذا کان تاریخه الزمنی متقدما علی التاریخ الزمنی</w:t>
      </w:r>
    </w:p>
    <w:p>
      <w:pPr>
        <w:pStyle w:val="BookText"/>
        <w:rPr/>
      </w:pPr>
      <w:r>
        <w:rPr>
          <w:rFonts w:ascii="IRNazanin" w:hAnsi="IRNazanin" w:eastAsia="IRNazanin"/>
          <w:color w:val="111111"/>
          <w:sz w:val="28"/>
          <w:sz w:val="28"/>
          <w:szCs w:val="28"/>
          <w:rtl w:val="true"/>
          <w:lang w:bidi="fa-IR"/>
        </w:rPr>
        <w:t>لتشریع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متأخرا عنه فهی لا توجب علاقته بها علی مستوی الحق فضلا عن الملک علی ضوء ما استظهرناه من مجموعة من نصوص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افترضنا ان احیاء الکافر الارض یورثه حقا فیها،و ان کان لا یورثه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ظلّت رقبة الارض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عندئذ یوجب فتح المسلمین الارض بعنوة انتقال هذا الحق من الکافر الی الامة فتکون الارض حقا عاما للمسلمین رغم ان الرقبة ظلّت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الفتح خارجا یوجب انتقال ما للکافر من العلاقة الی الامة،سواء أ کانت علی مستوی الملک أم کانت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مدلول نصوص الارض الخراجیة لدی العرف هو ملکیتها للمسلمین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تدل عرفا علی ان الارض بالفتح تصبح ملکا عاما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افترضنا ان رقبة الارض التی هی باقیة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متعلقة لحق الکافر فلا تدل النصوص علی انتقال هذا الحق الی المسلمین فحسب بسبب فتحها خارجا،فان مدلولها کما عرفت ملکیة الارض للامة،فاذا فرض عدم امکان الاخذ بمدلولها العرفی فلیست لها دلالة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الدلالة علی انتقال الحق المزبور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عدم دلیل آخر علی 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دلت هذه النصوص علی ان بالفتح یثبت للمسلمین ما کان للکافر من العلاقة لتمّ ما عرفت،الا ان الامر لیس کذلک فان مدلولها ثبوت ملکیة الارض للامة بالفتح عنوة،سواء أ کانت للکافر</w:t>
      </w:r>
    </w:p>
    <w:p>
      <w:pPr>
        <w:pStyle w:val="BookText"/>
        <w:rPr/>
      </w:pPr>
      <w:r>
        <w:rPr>
          <w:rFonts w:ascii="IRNazanin" w:hAnsi="IRNazanin" w:eastAsia="IRNazanin"/>
          <w:color w:val="111111"/>
          <w:sz w:val="28"/>
          <w:sz w:val="28"/>
          <w:szCs w:val="28"/>
          <w:rtl w:val="true"/>
          <w:lang w:bidi="fa-IR"/>
        </w:rPr>
        <w:t>علاقة بها علی مستوی الملک او الحق أم لم تکن،بل کانت تحت استیلائه خارجا و سیطرته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یتم ذلک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الفرضیة ساقطة و لا مدرک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ذکرناه من ان النصوص المزبورة تدل علی ملکیة الارض العامرة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عنوة،و مقتضی اطلاقها عدم الفرق بین ان یرجع تاریخ عمرانها الی ما قبل تاریخ نزول الآیة او الی ما بعده،کما انها تدل علی ان السبب الوحید لکون الارض ملکا عاما للامة هو فتحها من قبلهم بالجهاد المسلح و هراقة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کان التاریخ الزمنی للعمران مجهولا بالاضافة الی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حاله مما تقدم منا فی الفرضین الاولین،اذ بعد ما تبیّن لکم ان الارض العامرة المفتوحة عنوة داخلة فی نطاق ملکیة المسلمین،سواء أ کان تاریخ عمرانها متقدما زمنیا علی تاریخ نزول الآیة أم کان متأخرا عنه لا یبقی ای اثر للجهل بتاریخهما معا او تاریخ احدهما دون الآخر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افترضنا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عمران الارض المفتوحة عنوة اذا کان متأخرا عن نزول الآیة فهی لیست داخلة فی ملکیة المسلمین،بل ظلّت رقبتها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کان للجهل المزبور اثر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ضوء هذه الفرضیة یجری الاستصحاب فی کل من الحادثین فی نفسه من دون فرق بین الجهل بتاریخهما معا، او بتاریخ احدهما دون الآخر،بناء علی ما هو الصحیح من عدم الفرق بینهما من هذه الناحیة،فیجری استصحاب بقاء الارض</w:t>
      </w:r>
    </w:p>
    <w:p>
      <w:pPr>
        <w:pStyle w:val="BookText"/>
        <w:rPr/>
      </w:pPr>
      <w:r>
        <w:rPr>
          <w:rFonts w:ascii="IRNazanin" w:hAnsi="IRNazanin" w:eastAsia="IRNazanin"/>
          <w:color w:val="111111"/>
          <w:sz w:val="28"/>
          <w:sz w:val="28"/>
          <w:szCs w:val="28"/>
          <w:rtl w:val="true"/>
          <w:lang w:bidi="fa-IR"/>
        </w:rPr>
        <w:t>المفتوحة عنوة علی صفة الموات الی زمان نزول الآیة،و به یثبت موضوع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لها،فان نزول الآیة محرز بالوجدان،و موات الارض الی زمان نزولها محرز بالتعبد،و بذلک ینقح الموضوع،و یترتب علیه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الاستصحاب ان الارض المزبورة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الاستصحاب معارض باستصحاب عدم نزول الآیة الی زمان احیاء الکافر الارض و قیامه بعمرانها،فان احیائه لها محرز بالوجدان،و انما الشک فی نزول الآیة فی زمان احیائها،فیجری استصحاب عدم نزولها الی هذا الزمان،و بضمه الی الاحیاء یتحقق موضوع ملکیة الکافر لها،فان موضوعها مرکب من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الارض،و عدم تشریع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احیائها، و الاول محرز بالوجدان،و الثانی بالتعبد،فیحکم بکونها ملکا للکافر بضم هذا الاستصحاب الموضوعی الی ما هو متحقق بالوجدان</w:t>
      </w:r>
    </w:p>
    <w:p>
      <w:pPr>
        <w:pStyle w:val="BookText"/>
        <w:rPr/>
      </w:pPr>
      <w:r>
        <w:rPr>
          <w:rFonts w:ascii="IRNazanin" w:hAnsi="IRNazanin" w:eastAsia="IRNazanin"/>
          <w:color w:val="111111"/>
          <w:sz w:val="28"/>
          <w:sz w:val="28"/>
          <w:szCs w:val="28"/>
          <w:rtl w:val="true"/>
          <w:lang w:bidi="fa-IR"/>
        </w:rPr>
        <w:t>و بما انه لا یمکن الجمع بین هذین الاستصحابین علی اساس ان مقتضی الاول کون الارض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الثانی کونها ملکا لمن قام باحیائها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الکافر فی مفروض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یسقطان معا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الارض العامرة المفتوحة عنوة المجهول تاریخ عمرانها بالاضافة الی زمان نزول الآیة لم یثبت کونها ملکا للمسلمین و 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حینئذ لا مانع من الرجوع الی العام الفوقی و هو النص القائل بان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الاصل الموضوعی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عدم وجود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ینقح موضوع هذا النص و یثبت بانها تدخل فی الارض</w:t>
      </w:r>
      <w:bookmarkStart w:id="321" w:name="pg978_9760"/>
    </w:p>
    <w:p>
      <w:pPr>
        <w:pStyle w:val="BookText"/>
        <w:rPr/>
      </w:pPr>
      <w:bookmarkEnd w:id="321"/>
      <w:r>
        <w:rPr>
          <w:rFonts w:ascii="IRNazanin" w:hAnsi="IRNazanin" w:eastAsia="IRNazanin"/>
          <w:color w:val="111111"/>
          <w:sz w:val="28"/>
          <w:sz w:val="28"/>
          <w:szCs w:val="28"/>
          <w:rtl w:val="true"/>
          <w:lang w:bidi="fa-IR"/>
        </w:rPr>
        <w:t>التی لا رب لها</w:t>
      </w:r>
      <w:r>
        <w:rPr>
          <w:rFonts w:eastAsia="IRNazanin" w:cs="IRNazanin"/>
          <w:color w:val="111111"/>
          <w:sz w:val="28"/>
          <w:szCs w:val="28"/>
          <w:rtl w:val="true"/>
          <w:lang w:bidi="fa-IR"/>
        </w:rPr>
        <w:t>.</w:t>
      </w:r>
    </w:p>
    <w:p>
      <w:pPr>
        <w:pStyle w:val="Heading5"/>
        <w:numPr>
          <w:ilvl w:val="4"/>
          <w:numId w:val="1"/>
        </w:numPr>
        <w:rPr/>
      </w:pPr>
      <w:bookmarkStart w:id="322" w:name="__RefHeading___Toc1008400_373438147"/>
      <w:bookmarkStart w:id="323" w:name="_Toc133"/>
      <w:bookmarkEnd w:id="322"/>
      <w:r>
        <w:rPr>
          <w:rtl w:val="true"/>
        </w:rPr>
        <w:t>نتیجة هذا البحث عدة نقاط</w:t>
      </w:r>
      <w:bookmarkEnd w:id="323"/>
    </w:p>
    <w:p>
      <w:pPr>
        <w:pStyle w:val="Heading6"/>
        <w:numPr>
          <w:ilvl w:val="5"/>
          <w:numId w:val="1"/>
        </w:numPr>
        <w:rPr/>
      </w:pPr>
      <w:bookmarkStart w:id="324" w:name="__RefHeading___Toc1008402_373438147"/>
      <w:bookmarkStart w:id="325" w:name="_Toc134"/>
      <w:bookmarkEnd w:id="324"/>
      <w:r>
        <w:rPr>
          <w:rtl w:val="true"/>
        </w:rPr>
        <w:t>الاولی</w:t>
      </w:r>
      <w:r>
        <w:rPr>
          <w:rtl w:val="true"/>
        </w:rPr>
        <w:t>:</w:t>
      </w:r>
      <w:r>
        <w:rPr>
          <w:rtl w:val="true"/>
        </w:rPr>
        <w:t>ان الارض العامرة اذا فتحت بهجوم من قبل المسلمین</w:t>
      </w:r>
      <w:bookmarkEnd w:id="325"/>
    </w:p>
    <w:p>
      <w:pPr>
        <w:pStyle w:val="BookText"/>
        <w:rPr/>
      </w:pPr>
      <w:r>
        <w:rPr>
          <w:rFonts w:ascii="IRNazanin" w:hAnsi="IRNazanin" w:eastAsia="IRNazanin"/>
          <w:color w:val="111111"/>
          <w:sz w:val="28"/>
          <w:sz w:val="28"/>
          <w:szCs w:val="28"/>
          <w:rtl w:val="true"/>
          <w:lang w:bidi="fa-IR"/>
        </w:rPr>
        <w:t>مسلحا فهی ملک عام للامة</w:t>
      </w:r>
    </w:p>
    <w:p>
      <w:pPr>
        <w:pStyle w:val="BookText"/>
        <w:rPr/>
      </w:pPr>
      <w:r>
        <w:rPr>
          <w:rFonts w:ascii="IRNazanin" w:hAnsi="IRNazanin" w:eastAsia="IRNazanin"/>
          <w:color w:val="111111"/>
          <w:sz w:val="28"/>
          <w:sz w:val="28"/>
          <w:szCs w:val="28"/>
          <w:rtl w:val="true"/>
          <w:lang w:bidi="fa-IR"/>
        </w:rPr>
        <w:t>من دون فرق بین کون تاریخ عمرانها متقدما زمنیا علی تاریخ نزول الآیة،او متأخرا عنه،فما عن جماعة من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تاریخ عمرانها متأخرا عن نزول الآیة لا یقوم علی اساس صحیح</w:t>
      </w:r>
      <w:r>
        <w:rPr>
          <w:rFonts w:eastAsia="IRNazanin" w:cs="IRNazanin"/>
          <w:color w:val="111111"/>
          <w:sz w:val="28"/>
          <w:szCs w:val="28"/>
          <w:rtl w:val="true"/>
          <w:lang w:bidi="fa-IR"/>
        </w:rPr>
        <w:t>.</w:t>
      </w:r>
    </w:p>
    <w:p>
      <w:pPr>
        <w:pStyle w:val="Heading6"/>
        <w:numPr>
          <w:ilvl w:val="5"/>
          <w:numId w:val="1"/>
        </w:numPr>
        <w:rPr/>
      </w:pPr>
      <w:bookmarkStart w:id="326" w:name="__RefHeading___Toc1008404_373438147"/>
      <w:bookmarkStart w:id="327" w:name="_Toc135"/>
      <w:bookmarkEnd w:id="326"/>
      <w:r>
        <w:rPr>
          <w:rtl w:val="true"/>
        </w:rPr>
        <w:t>الثانیة انه لا فرق فی ذلک بین کون عمرانها بشریا أو طبیعیا</w:t>
      </w:r>
      <w:bookmarkEnd w:id="327"/>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انسان باحیائها و عمرانها او طبیعیا کالغابات الاصلیة التی استمدت حیاتها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الغابات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لدخولها فی الارض التی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یرتکز علی اساس صحیح،لحکومة نصوص مالکیة المسلمین علیها</w:t>
      </w:r>
      <w:r>
        <w:rPr>
          <w:rFonts w:eastAsia="IRNazanin" w:cs="IRNazanin"/>
          <w:color w:val="111111"/>
          <w:sz w:val="28"/>
          <w:szCs w:val="28"/>
          <w:rtl w:val="true"/>
          <w:lang w:bidi="fa-IR"/>
        </w:rPr>
        <w:t>.</w:t>
      </w:r>
    </w:p>
    <w:p>
      <w:pPr>
        <w:pStyle w:val="Heading6"/>
        <w:numPr>
          <w:ilvl w:val="5"/>
          <w:numId w:val="1"/>
        </w:numPr>
        <w:rPr/>
      </w:pPr>
      <w:bookmarkStart w:id="328" w:name="__RefHeading___Toc1008406_373438147"/>
      <w:bookmarkStart w:id="329" w:name="_Toc136"/>
      <w:bookmarkEnd w:id="328"/>
      <w:r>
        <w:rPr>
          <w:rtl w:val="true"/>
        </w:rPr>
        <w:t>الثالثة</w:t>
      </w:r>
      <w:r>
        <w:rPr>
          <w:rtl w:val="true"/>
        </w:rPr>
        <w:t>:</w:t>
      </w:r>
      <w:r>
        <w:rPr>
          <w:rtl w:val="true"/>
        </w:rPr>
        <w:t>ان ما قیل</w:t>
      </w:r>
      <w:r>
        <w:rPr>
          <w:rtl w:val="true"/>
        </w:rPr>
        <w:t>-</w:t>
      </w:r>
      <w:r>
        <w:rPr>
          <w:rtl w:val="true"/>
        </w:rPr>
        <w:t>من ان الفتح خارجا من قبل المسلمین</w:t>
      </w:r>
      <w:bookmarkEnd w:id="329"/>
    </w:p>
    <w:p>
      <w:pPr>
        <w:pStyle w:val="BookText"/>
        <w:rPr/>
      </w:pPr>
      <w:r>
        <w:rPr>
          <w:rFonts w:ascii="IRNazanin" w:hAnsi="IRNazanin" w:eastAsia="IRNazanin"/>
          <w:color w:val="111111"/>
          <w:sz w:val="28"/>
          <w:sz w:val="28"/>
          <w:szCs w:val="28"/>
          <w:rtl w:val="true"/>
          <w:lang w:bidi="fa-IR"/>
        </w:rPr>
        <w:t>یوجب انتقال ما للکافر من العلاقة الی الامة،</w:t>
      </w:r>
    </w:p>
    <w:p>
      <w:pPr>
        <w:pStyle w:val="BookText"/>
        <w:rPr/>
      </w:pPr>
      <w:r>
        <w:rPr>
          <w:rFonts w:ascii="IRNazanin" w:hAnsi="IRNazanin" w:eastAsia="IRNazanin"/>
          <w:color w:val="111111"/>
          <w:sz w:val="28"/>
          <w:sz w:val="28"/>
          <w:szCs w:val="28"/>
          <w:rtl w:val="true"/>
          <w:lang w:bidi="fa-IR"/>
        </w:rPr>
        <w:t>سواء أ کانت علی مستوی الملک أم کانت علی مستوی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انه لا یمکن الاخذ به لما عرفت من ان مفاد نصوص الاراضی الخراجیة لدی العرف هو ملکیة الارض للمسلمین بسبب الفتح و ان لم تکن للکافر علاقة بها و لیس مفادها انتقال نفس ما للکافر من العلاقة الی الامة</w:t>
      </w:r>
      <w:r>
        <w:rPr>
          <w:rFonts w:eastAsia="IRNazanin" w:cs="IRNazanin"/>
          <w:color w:val="111111"/>
          <w:sz w:val="28"/>
          <w:szCs w:val="28"/>
          <w:rtl w:val="true"/>
          <w:lang w:bidi="fa-IR"/>
        </w:rPr>
        <w:t>.</w:t>
      </w:r>
    </w:p>
    <w:p>
      <w:pPr>
        <w:pStyle w:val="Heading6"/>
        <w:numPr>
          <w:ilvl w:val="5"/>
          <w:numId w:val="1"/>
        </w:numPr>
        <w:rPr/>
      </w:pPr>
      <w:bookmarkStart w:id="330" w:name="__RefHeading___Toc1008408_373438147"/>
      <w:bookmarkStart w:id="331" w:name="_Toc137"/>
      <w:bookmarkEnd w:id="330"/>
      <w:r>
        <w:rPr>
          <w:rtl w:val="true"/>
        </w:rPr>
        <w:t>الرابعة</w:t>
      </w:r>
      <w:r>
        <w:rPr>
          <w:rtl w:val="true"/>
        </w:rPr>
        <w:t>:</w:t>
      </w:r>
      <w:r>
        <w:rPr>
          <w:rtl w:val="true"/>
        </w:rPr>
        <w:t>انه لا اثر للجهل بتاریخ عمران الارض بالاضافة الی</w:t>
      </w:r>
      <w:bookmarkEnd w:id="331"/>
    </w:p>
    <w:p>
      <w:pPr>
        <w:pStyle w:val="BookText"/>
        <w:rPr/>
      </w:pPr>
      <w:r>
        <w:rPr>
          <w:rFonts w:ascii="IRNazanin" w:hAnsi="IRNazanin" w:eastAsia="IRNazanin"/>
          <w:color w:val="111111"/>
          <w:sz w:val="28"/>
          <w:sz w:val="28"/>
          <w:szCs w:val="28"/>
          <w:rtl w:val="true"/>
          <w:lang w:bidi="fa-IR"/>
        </w:rPr>
        <w:t>تاریخ نزول الآیة اصلا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عرفنا بشکل موسع</w:t>
      </w:r>
      <w:r>
        <w:rPr>
          <w:rFonts w:eastAsia="IRNazanin" w:cs="IRNazanin"/>
          <w:color w:val="111111"/>
          <w:sz w:val="28"/>
          <w:szCs w:val="28"/>
          <w:rtl w:val="true"/>
          <w:lang w:bidi="fa-IR"/>
        </w:rPr>
        <w:t>.</w:t>
      </w:r>
      <w:bookmarkStart w:id="332" w:name="pg978_9762"/>
    </w:p>
    <w:p>
      <w:pPr>
        <w:pStyle w:val="Heading3"/>
        <w:numPr>
          <w:ilvl w:val="2"/>
          <w:numId w:val="1"/>
        </w:numPr>
        <w:rPr/>
      </w:pPr>
      <w:bookmarkStart w:id="333" w:name="__RefHeading___Toc1008410_373438147"/>
      <w:bookmarkStart w:id="334" w:name="_Toc138"/>
      <w:bookmarkEnd w:id="332"/>
      <w:bookmarkEnd w:id="333"/>
      <w:r>
        <w:rPr>
          <w:rtl w:val="true"/>
        </w:rPr>
        <w:t>بحث عن عدة نقاط ترتبط</w:t>
      </w:r>
      <w:bookmarkEnd w:id="334"/>
    </w:p>
    <w:p>
      <w:pPr>
        <w:pStyle w:val="Heading4"/>
        <w:numPr>
          <w:ilvl w:val="3"/>
          <w:numId w:val="1"/>
        </w:numPr>
        <w:rPr/>
      </w:pPr>
      <w:bookmarkStart w:id="335" w:name="__RefHeading___Toc1008412_373438147"/>
      <w:bookmarkStart w:id="336" w:name="_Toc139"/>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بالارض المفتوحة عنوة</w:t>
      </w:r>
    </w:p>
    <w:p>
      <w:pPr>
        <w:pStyle w:val="Heading4"/>
        <w:numPr>
          <w:ilvl w:val="3"/>
          <w:numId w:val="1"/>
        </w:numPr>
        <w:rPr/>
      </w:pPr>
      <w:bookmarkStart w:id="337" w:name="__RefHeading___Toc1008414_373438147"/>
      <w:bookmarkStart w:id="338" w:name="_Toc140"/>
      <w:bookmarkEnd w:id="337"/>
      <w:r>
        <w:rPr>
          <w:rtl w:val="true"/>
        </w:rPr>
        <w:t>النقطة الاولی</w:t>
      </w:r>
      <w:r>
        <w:rPr>
          <w:rtl w:val="true"/>
        </w:rPr>
        <w:t>:</w:t>
      </w:r>
      <w:r>
        <w:rPr>
          <w:rtl w:val="true"/>
        </w:rPr>
        <w:t>هل تشمل فریضة الخمس الارض المفتوحة عنوة</w:t>
      </w:r>
      <w:bookmarkEnd w:id="338"/>
    </w:p>
    <w:p>
      <w:pPr>
        <w:pStyle w:val="BookText"/>
        <w:rPr/>
      </w:pPr>
      <w:r>
        <w:rPr>
          <w:rFonts w:ascii="IRNazanin" w:hAnsi="IRNazanin" w:eastAsia="IRNazanin"/>
          <w:color w:val="111111"/>
          <w:sz w:val="28"/>
          <w:sz w:val="28"/>
          <w:szCs w:val="28"/>
          <w:rtl w:val="true"/>
          <w:lang w:bidi="fa-IR"/>
        </w:rPr>
        <w:t>او انها ملک عام للمسلمین بدون استثناء الخمس منها؟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هو القول الاول،بل یظهر من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المسلمین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انما غنمتم من شیء فان للّه خمسه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لیس الخمس الا فی الغنائم خاصة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عمار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فیما یخرج من المعادن و البحر و الغنیمة و الحلال المختلط بالحرام اذا لم یعرف صاحبه و الکنوز الخمس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أبی عمیر عن غیر واحد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علی خمسة اشیاء علی الکنوز،و المعادن،و الغوص و الغنیمة،و نسی ابن أبی عمیر الخامس</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ضعیفة سندا بجعفر الهمدانی حیث لم یثبت توثیقه،و علیه</w:t>
      </w:r>
    </w:p>
    <w:p>
      <w:pPr>
        <w:pStyle w:val="BookText"/>
        <w:rPr/>
      </w:pPr>
      <w:r>
        <w:rPr>
          <w:rFonts w:ascii="IRNazanin" w:hAnsi="IRNazanin" w:eastAsia="IRNazanin"/>
          <w:color w:val="111111"/>
          <w:sz w:val="28"/>
          <w:sz w:val="28"/>
          <w:szCs w:val="28"/>
          <w:rtl w:val="true"/>
          <w:lang w:bidi="fa-IR"/>
        </w:rPr>
        <w:t>فلا یمکن الاستدلال بها علی حکم المسألة الا 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قوتل علی شهادة ان لا إله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لنا خمسه،و لا یحل لأحد ان یشتری من الخمس شیئا حتی یصل إلینا حقنا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أیضا ضعیفة سندا بعلی بن أبی حمزة فلا یمکن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باس بجعلها مؤیدة لحکم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من تلک الروایات هو الروایة الاولی دون غیرها،و هی تکفی فی المسألة علی اساس انها تشمل الارض المفتوحة عنوة باطلاقها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وجوب الخمس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انکر علی الاصحاب التعمیم،و قصر الخمس علی الغنائم المنقولة،دون غیرها کالأراضی و المساکن،و استظهر ذلک من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المشتملة علی تقسیم الغنائم اخماسا کما فی بعضها،و اسداسا کما فی بعضها الآخر،فان اشتمالها علی التقسیم بنفسه یکون قرینة علی اختصاصها بالمنقول،و لا تشمل غیره کالأرض،نظرا الی انها لا تقسم بین الغانمین علی اساس انها ملک عام للمسلمین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الروایات الدالة علی تعلق الخمس بالغنیمة لا تنحصر بالروایات المشتملة علی التقسیم،فان ما یشتمل علیه هو بعضها دون الجمیع،کما مرّت الاشارة الی جملة مما لا تشتمل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الواردة لبیان احکام الاراضی الخراجیة لم یتعرض شیء منها لوجوب الخمس فیها رغم تعرضها لوجوب الزکاة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ان مجرد عدم تعرضها لوجوب الخمس لا یکون دلیلا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الاول،و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الآیة الکریمة المتقدمة،حیث لا شبهة فی شمولها للأراضی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مجموعة من النصوص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تواجه الاستدلال بکل منهما عدة اشکالات و شکوک فعلینا ان ندفع تلک الاشکالات و الشکوک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عنوان الغنیمة فی الآیة الکریمة قد فسرّ فی صحیحة ابن مهزیار بالفائدة التی یستفیدها المرء،و علی اساس هذا التفسیر یکون الموضوع فی الآیة عبارة عن الفوائد المالیة الشخصیة،و نصوص ملکیة المسلمین للأرض المفتوحة عنوة تخرجها عن کونها فائدة شخصیة فلا یصدق علیها عنوان الغنیمة بالمعنی المفسر فی الصحیحة فلا یبقی حینئذ للآیة اطلاق تشمل الارض المفتوحة عنوة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التفسیر لا ینافی اطلاق الآیة و شمولها للأرض فیما نحن فیه،و لا یوجب حکومة نصوص مالکیة المسلمین علیها،و ذلک لان هذا التفسیر فی الصحیحة للإشارة الی ان الغنیمة فی الآیة الکریمة انما هی بمعناها اللغوی 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یغنمه المرء و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مانع من ان یرجع ما یفیده المرء و یغنمه الی غیره أیضا کالأرض المفتوحة عنوة فانها غنیمة و فائدة جزما یغنمها المرء و یفیدها رغم انها لا ترجع الی خصوص الغانمین،بل</w:t>
      </w:r>
    </w:p>
    <w:p>
      <w:pPr>
        <w:pStyle w:val="BookText"/>
        <w:rPr/>
      </w:pPr>
      <w:r>
        <w:rPr>
          <w:rFonts w:ascii="IRNazanin" w:hAnsi="IRNazanin" w:eastAsia="IRNazanin"/>
          <w:color w:val="111111"/>
          <w:sz w:val="28"/>
          <w:sz w:val="28"/>
          <w:szCs w:val="28"/>
          <w:rtl w:val="true"/>
          <w:lang w:bidi="fa-IR"/>
        </w:rPr>
        <w:t>الی عموم المسلمین منهم الغانمین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 یصدق علی کل منهم عنوان المغنم المفید،و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فالغنائم و الفوائد یرحمک اللّه فهی الغنیمة 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کل من الغانمین للأرض علی ضوء ما سنشیر الیه فی ضمن البحوث القادمة من ان الارض المزبورة ملک لآحاد المسلمین علی سبیل الاشاعة</w:t>
      </w:r>
    </w:p>
    <w:p>
      <w:pPr>
        <w:pStyle w:val="BookText"/>
        <w:rPr/>
      </w:pPr>
      <w:r>
        <w:rPr>
          <w:rFonts w:ascii="IRNazanin" w:hAnsi="IRNazanin" w:eastAsia="IRNazanin"/>
          <w:color w:val="111111"/>
          <w:sz w:val="28"/>
          <w:sz w:val="28"/>
          <w:szCs w:val="28"/>
          <w:rtl w:val="true"/>
          <w:lang w:bidi="fa-IR"/>
        </w:rPr>
        <w:t>نعم لو کانت الارض ملکا لطبیعی الأمة لم تشملها الآیة الکریمة علی اساس انه لا یصدق عنوان المفید و المستفید علی کل من استولی علیها بعنوة و هراقة دم،مع ان ظاهر الآیة هو ان المستولین هم الغانمون و المستفیدون،و هذا بخلاف ما اذا کانت ملکا لآحاد الأمة فانه علی هذا یصدق عنوان المفید و المستفید علی کل من استولی علیها بعنوة،غایة الامر ان ما استولی علیه کذلک قد یرجع تمامه الیه کما اذا کان منقولا،و قد یرجع الیه بعضه مشاعا،کما اذا کان غیر منقول کالأرض،کل ذلک لا یوجب التفاوت فی صدق العنوان المزبور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القول بعدم شمول الآیة للأرض المفتوحة عنوة مبنی علی اساس القول بملکیتها للطبیعی،لا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التفسیر لا یوجب حصر موضوع وجوب الخمس فی الآیة بهذا المورد،فانه تفسیر لبعض مصادیق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یرجع الی المستفید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تفسیر للغنیمة بما لها من المفهوم العرفی التی هی الموضوع لوجوب الخمس فی الآیة،ضرورة انها بهذا المعنی العرفی تصدق علی الارض المفتوحة عنوة هذا من ناحیة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الاشکال لو تم فانما یتم بالاضافة الی الایة،و اما بالاضافة الی النصوص المتقدمة فهو غیر تام ضرورة</w:t>
      </w:r>
    </w:p>
    <w:p>
      <w:pPr>
        <w:pStyle w:val="BookText"/>
        <w:rPr/>
      </w:pPr>
      <w:r>
        <w:rPr>
          <w:rFonts w:ascii="IRNazanin" w:hAnsi="IRNazanin" w:eastAsia="IRNazanin"/>
          <w:color w:val="111111"/>
          <w:sz w:val="28"/>
          <w:sz w:val="28"/>
          <w:szCs w:val="28"/>
          <w:rtl w:val="true"/>
          <w:lang w:bidi="fa-IR"/>
        </w:rPr>
        <w:t>ان التفسیر المزبور لا یمنع عن التمسک باطلاق تلک النصوص، و لا یصلح ان یکون قرینة علی ان المراد من الغنیمة فیها أیضا هو الغنیمة بالمعنی المفسر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المقالة مما لا یمکن الاخذ بها،و ذلک لأنا لو سلمنا ان الصحیحة قد فسرّت الغنیمة بالفائدة المزبورة و جعلت الغنیمة بهذا المعنی موضوعا لوجوب الخمس لا مطلقا رغم انها کانت فی مقام بیان ما یتعلق به الخمس،فحینئذ لو کان موضوع وجوب الخمس مطلق الفائدة،لا خصوص الفائدة المذکورة لکان تخصیص الصحیحة موضوعه بحصة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الفائدة الراجعة الی المستفید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لغوا،فان ظاهر تقیید الفائدة فی الصحیحة بالفائدة المزبورة هو ان الحکم لم یثبت لطبیعی الفائدة و الا لم یکن اثر للتقیید،و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فتکون الصحیحة قرینة علی تقیید اطلاق الآیة،کما تکون قرینة علی تقیید اطلاق النصوص المشار الیها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هو المشهور بین الاصحاب من عدم صحة حمل المطلق علی المقید فی امثال الموارد لکانت المقالة المزبورة تامة و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مجموعة من الروایات الواردة فی تقسیم الغنائم قرینة عرفا علی ان المراد من الغنیمة فی الآیة و النصوص هو الغنائم المنقولة،دون غیر المنقولة کالأرض و نحوها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ربعی بن عبد اللّه بن الجارود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أتاه المغنم اخذ صفوه و کان ذلک له،ثم یقسم ما بقی خمسة اخماس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حماد بن عیسی عن بعض اصحابنا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خمسة اشیاء من الغنائم، و الغوص،و من الکنوز،و من المعادن،و الملاحة یؤخذ من کل هذه الصنوف الخمس،فیجعل لمن جعله اللّه له،و یقسم الاربعة الاخماس بین من قاتل علیه و ولی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 یبعثها الامام فیصیبون غنائم کیف یقسم،قال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قاتلوا علیها مع أمیر أمّره الامام علیهم اخرج منها الخمس للّه و للرسول، و قسم بینهم اربعة اخماس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لا تصلح لدی العرف ان تکون قرینة علی ان المراد من الغنیمة فی الآیة و النصوص المتقدمة خصوص الغنائم المنقولة،دون الاعم</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اشتمال تلک الروایات علی التقسیم انما هو قرینة علی اختصاصها بالغنائم المنقولة،لا غیرها مما لا تشتمل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تخصیص الغنائم بخصوص الغنائم المنقولة بحاجة الی قرینة،و هی متوفرة فی الروایات المزبورة علی اساس اشتمالها علی التقسیم،و غیر متوفرة فی الآیة و النصوص السابقة علی اساس عدم اشتمالهما علیه من ناحیة،و عدم صلاحیة تلک الروایات لان تکون قرینة علی ذلک من ناحیة اخری،فاذن ما هو المبرّر لرفع الید عن ظهورهما فی العموم؟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لاستظهار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النصوص اختصاص وجوب الخمس بالغنائم المنقولة خاصة</w:t>
      </w:r>
    </w:p>
    <w:p>
      <w:pPr>
        <w:pStyle w:val="BookText"/>
        <w:rPr/>
      </w:pPr>
      <w:r>
        <w:rPr>
          <w:rFonts w:ascii="IRNazanin" w:hAnsi="IRNazanin" w:eastAsia="IRNazanin"/>
          <w:color w:val="111111"/>
          <w:sz w:val="28"/>
          <w:sz w:val="28"/>
          <w:szCs w:val="28"/>
          <w:rtl w:val="true"/>
          <w:lang w:bidi="fa-IR"/>
        </w:rPr>
        <w:t>فالنتیجة لحد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التمسک بعموم الآیة و النصوص الماضیة لوجوب الخمس فی الارض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الواردة لبیان احکام الاراضی الخراجیة لم یتعرض فی شیء منها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سکوت تلک الروایات رغم کونها فی مقام بیان ما یتعلق بتلک الاراضی من الاحکام و الآثار دلیل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النظر فی تلک الروایات،و هی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فی مقام بیان ان الاراضی الخراجیة ملک عام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فی مقام بیان ما یتعلق بتلک الاراضی من الاحکام</w:t>
      </w:r>
    </w:p>
    <w:p>
      <w:pPr>
        <w:pStyle w:val="BookText"/>
        <w:rPr/>
      </w:pPr>
      <w:r>
        <w:rPr>
          <w:rFonts w:ascii="IRNazanin" w:hAnsi="IRNazanin" w:eastAsia="IRNazanin"/>
          <w:color w:val="111111"/>
          <w:sz w:val="28"/>
          <w:sz w:val="28"/>
          <w:szCs w:val="28"/>
          <w:rtl w:val="true"/>
          <w:lang w:bidi="fa-IR"/>
        </w:rPr>
        <w:t>اما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اشرنا الی عمدة منها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انما کانت فی مقام بیان مالکیة المسلمین للأرض المغنومة فی مقابل الغنائم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ملک خاص للمقاتلین و تقسّم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تنظر الی جهة اخری کتعلق الخمس بها او نحوه اصلا،لا نفیا و لا اثباتا،و لذا لا تنافی ما دل علی وجوب الخمس فیها،کما هو الحال فی غیرها،فاذن کیف تکون قرینة علی تقیید اطلاق الآیة و النصوص</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افترضنا ان لهذه المجموعة اطلاقا تنفی بسببه تعلق الخمس بها فهل یمکن تقدیم اطلاقها علی اطلاق الآیة او النصوص،او یتعین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تقع المعارضة بینهما و بعد تساقطهما یرجع الی اصالة عدم وجوب الخمس؟وجوه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هذه المجموعة و ان کان اخص من موضوع الآیة و النصوص فان موضوعها الارض المغنومة خاصة، و موضوع الآیة و النصوص عنوان الغنیمة الشامل للأرض و غیرها، الا ان مجرد کون موضوع احد الدلیلین اخص من موضوع دلیل الآخر لا یوجب التقدیم ما لم تکن اخصیّته محفوظة فی مورد الالتقاء و الاجتماع،لان الاخصیة انما توجب تقدیم الخاص علی العام فی مورد الالتقاء و المعارضة اذا کان مورد الخاص منحصرا بهذا المورد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بمورد الالتقاء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مورد آخر،</w:t>
      </w:r>
    </w:p>
    <w:p>
      <w:pPr>
        <w:pStyle w:val="BookText"/>
        <w:rPr/>
      </w:pPr>
      <w:r>
        <w:rPr>
          <w:rFonts w:ascii="IRNazanin" w:hAnsi="IRNazanin" w:eastAsia="IRNazanin"/>
          <w:color w:val="111111"/>
          <w:sz w:val="28"/>
          <w:sz w:val="28"/>
          <w:szCs w:val="28"/>
          <w:rtl w:val="true"/>
          <w:lang w:bidi="fa-IR"/>
        </w:rPr>
        <w:t>و هذه 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متوفرة فیما نحن فیه،فان موضوع هذه المجموعة و ان کان اخص من موضوع الآیة و النصوص،الا ان هذه الاخصیة لم تکن محفوظة فی مورد الالتقاء بین اطلاقها و اطلاق الآیة و النصوص،لان مرکز الالتقاء و المعارضة بین الاطلاقین انما هو خمس الارض المغنومة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الاربعة الاخماس الأخر فهی لیست مرکزا للمعارضة بینهما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اطلاق المجموعة ان خمسها داخل فی نطاق ملکیة المسلمین کالأربعة اخماسها الأخر،و مقتضی الآیة و النصوص انه للّه و للرسول و لذی القربی،و لا معارضة بینهما فی البقیة اصلا،فان المجموعة تدل علی انها ملک عام للامة، و الآیة و النصوص لا تنفیان ذلک،و من الطبیعی انه لا معارضة بین ما فیه الدلالة علی شیء،و ما لا دلالة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اساس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فالنسبة بینها و بین الآیة و النصوص عموم من وجه فان لکل منهما مادة الافتراق،فمادة افتراق المجموعة الاربعة</w:t>
      </w:r>
    </w:p>
    <w:p>
      <w:pPr>
        <w:pStyle w:val="BookText"/>
        <w:rPr/>
      </w:pPr>
      <w:r>
        <w:rPr>
          <w:rFonts w:ascii="IRNazanin" w:hAnsi="IRNazanin" w:eastAsia="IRNazanin"/>
          <w:color w:val="111111"/>
          <w:sz w:val="28"/>
          <w:sz w:val="28"/>
          <w:szCs w:val="28"/>
          <w:rtl w:val="true"/>
          <w:lang w:bidi="fa-IR"/>
        </w:rPr>
        <w:t>الاخماس الأخر،و مادة افتراق الآیة و النصوص خمس غیر الارض المغنومة من الغنائم</w:t>
      </w:r>
    </w:p>
    <w:p>
      <w:pPr>
        <w:pStyle w:val="BookText"/>
        <w:rPr/>
      </w:pPr>
      <w:r>
        <w:rPr>
          <w:rFonts w:ascii="IRNazanin" w:hAnsi="IRNazanin" w:eastAsia="IRNazanin"/>
          <w:color w:val="111111"/>
          <w:sz w:val="28"/>
          <w:sz w:val="28"/>
          <w:szCs w:val="28"/>
          <w:rtl w:val="true"/>
          <w:lang w:bidi="fa-IR"/>
        </w:rPr>
        <w:t>نعم لو کان لسان تلک المجموعة نفی الخمس عن الارض المغنومة لکانت النسبة بینها و بین اطلاق الآیة و النصوص عموما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مفادهما تعلق الخمس بالغنائم مطلقا الشاملة للأرض و غیرها،و مفاد المجموعة نفی تعلقه بخصوص الارض المغنومة،الا ان لسانها لیس بهذا الشکل،لما عرفت من ان لسانها ملکیة الارض المزبورة للمسلمین،و مقتضی اطلاقها ان خمسها أیضا ملک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تعلق الخمس بها،لوضوح ان ما دل علی ملکیة الارض المذکورة للامة الاسلامیة مطلقا بالدلالة المطابقیة فبطبیعة الحال یدل بالدلالة الالتزامیة علی عدم تعلق الخمس بها، و بما ان الدلالة المطابقیة فی المقام معارضة بالعموم من وجه فلا اثر لملاحظة النسبة بالاضافة الی الدلالة الالتزامیة،فان الدلالة المطابقیة ان ظلّت ظلّت الدلالة الالتزامیة أیضا و الا فلا اثر لها لتبعیة الدلالة الالتزامیة للدلالة المطابقیة حدوثا و بقاء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اساس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هذه المجموعة و ان امکن ان یعارض اطلاق النصوص المتقدمة بقطع النظر عن کون اطلاقها معارضا لإطلاق الآیة،الا انه مع ملاحظة ذلک قد سقط اطلاق المجموعة عن الاعتبار فی مادة الالتقاء و الاجتماع،لأنه بذلک یدخل فی النصوص التی جاءت علی ان المخالف للکتاب غیر حجة،و المراد من المخالفة اعم من ان تکون علی نحو التباین او العموم من وجه، کما انه لا فرق بین ان تکون الروایة مخالفة لنص الکتاب،او عمومه الوضعی،او اطلاقه بمعونة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w:t>
      </w:r>
    </w:p>
    <w:p>
      <w:pPr>
        <w:pStyle w:val="BookText"/>
        <w:rPr/>
      </w:pPr>
      <w:r>
        <w:rPr>
          <w:rFonts w:ascii="IRNazanin" w:hAnsi="IRNazanin" w:eastAsia="IRNazanin"/>
          <w:color w:val="111111"/>
          <w:sz w:val="28"/>
          <w:sz w:val="28"/>
          <w:szCs w:val="28"/>
          <w:rtl w:val="true"/>
          <w:lang w:bidi="fa-IR"/>
        </w:rPr>
        <w:t>ان اطلاق تلک المجموعة معارض لإطلاق الآیة فلا محالة یسقط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وجوب الخمس فی الارض المغنومة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مناقشتان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شمول النصوص الدالة علی ان المخالف للکتاب غیر حجة لمثل هذه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تمامیة اطلاق المطلق تتوقف علی تمامیة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عدم البیان الاعم من المتصل و المنفصل،و بما ان فیما نحن فیه یکون عموم کل من الکتاب و النصوص بالاطلاق لا بالوضع فبطبیعة الحال لا یتحقق اطلاق لشیء منهما فی مورد الالتقاء و الاجتماع لفرض ان کلا منهما یصلح فی نفسه للبیان بالاضافة الی الاخر فی هذا المورد،فعندئذ لا ینعقد اطلاق للکتاب فی مورد المعارضة حتی تکون تلک المجموعة من الروایات مخالفة له فتشملها النصوص المزبورة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الدالة علی ان المخالف للکتاب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المناقشة ما تقدم منا فی ضمن البحوث السالفة من ان انعقاد اطلاق المطلق لا یتوقف علی عدم البیان الاعم من المتصل و المنفصل،و انما یتوقف علی عدم البیان المتصل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اثر ذلک یتحقق الاطلاق للکتاب فی مورد الالتقاء و الاجتماع و بذلک تدخل تلک المجموعة فی الروایات المخالفة للکتاب فتکون مشمولة للنصوص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تسلیم المبنی فایضا یصدق علی الروایات عنوان المخالفة،و ذلک لان کل واحد منهما لا یصلح ان یکون بیانا بالاضافة الی الآخر حتی یکون دخیلا فی اطلاقه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اساس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تمت مقدمات الحکمة فی کل من المطلقین فینعقد ظهورهما حینئذ فی الاطلاق معا،و اذا انعقد ذلک</w:t>
      </w:r>
    </w:p>
    <w:p>
      <w:pPr>
        <w:pStyle w:val="BookText"/>
        <w:rPr/>
      </w:pPr>
      <w:r>
        <w:rPr>
          <w:rFonts w:ascii="IRNazanin" w:hAnsi="IRNazanin" w:eastAsia="IRNazanin"/>
          <w:color w:val="111111"/>
          <w:sz w:val="28"/>
          <w:sz w:val="28"/>
          <w:szCs w:val="28"/>
          <w:rtl w:val="true"/>
          <w:lang w:bidi="fa-IR"/>
        </w:rPr>
        <w:t>تحققت المعارضة بین اطلاق الروایات و اطلاق الکتاب،و بما ان المعارضة بینهما کانت بالعموم من وجه فیسقط اطلاق الروایات من جهة مخالفته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ما یصلح للبیان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عن ثبوت الاطلاق للمطلق فی ظرفه علی ضوء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الآیة و تلک المجموعة من الروایات فی حد نفسه صالح لان یشمل مورد الالتقاء و الاجتماع فبطبیعة الحال کان کل منهما صالحا للبیان بالاضافة الی الاخر فیه، بداهة انه لا معنی لصلاحیته لذلک الا شموله له فی نفسه فاذن لا معنی لدعوی عدم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کل منهما مانعا عن انعقاد الاطلاق فی الاخر فی مورد الاجتماع،فاذن لا یصدق علی تلک المجموعة عنوان انها مخالفة للکتاب حتی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البیان المنفصل لا یکون مانعا عن انعقاد الاطلاق للمطلق حتی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تکون المجموعة المزبورة مخالفة للکتاب،لان اطلاق الکتاب قد انعقد فی مورد الاجتماع،فهی کما لا تکون مانعة عن انعقاده،کذلک لا تکون مانعة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التمسک باطلاق الآیة و الروایات لإثبات وجوب الخمس فی الارض المغنومة علی اساس ما ذکرناه من النظریة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المخالفة للکتاب بمناسبة الحکم و الموضوع هو المخالفة لمدلوله اللفظی عموما او خصوصا،و اما الاطلاق فهو</w:t>
      </w:r>
    </w:p>
    <w:p>
      <w:pPr>
        <w:pStyle w:val="BookText"/>
        <w:rPr/>
      </w:pPr>
      <w:r>
        <w:rPr>
          <w:rFonts w:ascii="IRNazanin" w:hAnsi="IRNazanin" w:eastAsia="IRNazanin"/>
          <w:color w:val="111111"/>
          <w:sz w:val="28"/>
          <w:sz w:val="28"/>
          <w:szCs w:val="28"/>
          <w:rtl w:val="true"/>
          <w:lang w:bidi="fa-IR"/>
        </w:rPr>
        <w:t>لیس بمدلول لفظی له،لأنه انما یثبت بواسطة مقدمات الحکمة التی یکون الحاکم بها هو العقل،و بالتالی یرجع الاطلاق الی مدلول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الاطلاق و ان کان یثبت بمعونة مقدمات الحکمة الا ان ذلک لا یوجب کون الاطلاق مدلولا عقلیا،لا لفظیا و ذلک لان الاطلاق لدی العرف عبارة عن ظهور اللفظ فی معنی بلا قید، غایة الامر ان ظهوره فیه لا یمکن ان یکون بلا سبب و منشأ، فالسبب له قد یکون هو الوضع کما فی ظهور العام فی العموم او نحوه،و قد یکون مقامات الحکمة،فمقدمات الحکمة تؤهل اللفظ الدلالة علی الاطلاق و الظهور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مدلول المقدمات نفسها، کما ان الوضع یؤهل اللفظ للدلالة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الاطلاق مدلول اللفظ کالعموم، و نسبة الاطلاق الی مقدمات الحکمة بنکتة انها حیثیة تعلیلیة له کالوضع الذی هو حیثیة تعلیلیة لدلالة اللفظ علی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مخالفة اطلاق الکتاب مخالفة له،و مشمولة لما دل علی ان المخالف للکتاب باطل 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الروایات الواردة لبیان ما یتعلق بالاراضی الخراجیة من الاحکام و الآثار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صفوان و أبی نصر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له الکوفة و ما وضع علیها من الخراج و ما سار فیها اهل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اسلم طوعا ترکت ارضه فی یده الی ان قال،و ما اخذ بالسیف فکذلک الی الامام یقبله بالذی یری،کما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 قبل سوادها و بیاضها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ارضها و نخلها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یقولون لا تصلح قبالة الأرض و النخل،و قد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 xml:space="preserve">المتقبلین سوی قبالة الارض العشر و نصف العشر فی حصصهم الحدیث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 ما سار به اهل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نصف العشر علی من اسلم طوعا و ترکت ارضه بیده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اخذ بالسیف فذلک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بالذی یری،کما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بخیبر قبل ارضها و نخلها،و الناس یقولون لا تصلح قبالة الارض و النخل اذا کان البیاض اکثر من السواد،و قد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خیبر،و علیهم فی حصصهم العشر و نصف العشر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ن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 الارض المفتوحة عنوة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ان یقبلها بالذی یری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المتقبلین فی حصصهم من حاصل الارض الزکاة من العشر او نصف العشر،و لا نظر لهما الی تعلق الخمس بها او عدم تعلقه اصلا،و من الطبیعی ان ثبوت الامرین المزبورین لا ینافی کون خمس تلک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یلائم ذلک علی اساس ان امر الخمس أیضا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ان یقبله بالذی یری،فاذن لا فرق بین خمس تلک الارض و اربعة اخماسها الأخر من ناحیة الحکمین المذکورین فیهما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امر اربعة اخماسها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امر خمسها و کما ان علی المتقبلین العشر أو نصف العشر بالاضافة الی اربعة اخماسها،کذلک بالاضافة الی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اخری؛ان نظر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ان امر الارض المغنومة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ان یقبلها بالذی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لنکتة دفع توهم الناس بان الارض المغنومة التی یکون بیاضها اکثر من سوادها لا تصلح للقبالة فلا نظر لها الی جهة اخری متعلقة برقبة الارض لا نفیا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ذلک بیّن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الحکم المتعلق بنتاج تلک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الزکاة من العشر او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مقام بیان ما یتعلق برقبة الارض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سکوت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عن بیان ما عدی وجوب الزکاة المتعلقة بنتاج الارض لا یوجب ظهورهما فی الاطلاق،و نفی الخمس عن رقبة الارض،فانها موضوع آخر و لا یکون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حکم ذاک الموضوع،و انما هو فی مقام بیان حکم موضوع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نتاج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السکوت فی مقام البیان انما یوجب ظهور الکلام فی الاطلاق و نفی الحکم الآخر عن الموضوع الذی یکون المتکلم فی مقام بیان حکمه و اثره،لا موضوع آخر الذی لا یکون المتکلم فی مقام بیان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موضوعین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نتاجها 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 مقام بیان ما یتعلق بالموضوع الثانی،دون الموضوع الاول،و من الطبیعی ان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مقام البیان انما یدل علی العدم فی ذلک الموضوع،دون ما لم یکن فی مقام بیان حکمه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سلمنا ان للروایتین اطلاقا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p>
    <w:p>
      <w:pPr>
        <w:pStyle w:val="BookText"/>
        <w:rPr/>
      </w:pPr>
      <w:r>
        <w:rPr>
          <w:rFonts w:ascii="IRNazanin" w:hAnsi="IRNazanin" w:eastAsia="IRNazanin"/>
          <w:color w:val="111111"/>
          <w:sz w:val="28"/>
          <w:sz w:val="28"/>
          <w:szCs w:val="28"/>
          <w:rtl w:val="true"/>
          <w:lang w:bidi="fa-IR"/>
        </w:rPr>
        <w:t>مقتضاه نفی تعلق الخمس بالارض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تقدیم اطلاقهما علی اطلاق الآیة و النصوص المشار الیها سابقا بملاک انهما اخص منهما،أو بالعکس بملاک ان منشأ اطلاقهما السکوت فی مقام البیان و هو لا یصلح ان یکون قرینة علی تقیید الاطلاق اللفظی؟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الاول،و ذلک لان الخاص لدی الارتکاز القطعی العرفی یتقدم علی العام و ان کانت دلالته بالاطلاق الناشی من السکوت فی مقام البیان،و دلالة العام بالوضع،لأنه لدی العرف قرینة،و من الطبیعی ان القرینة تتقدم علی ذی القرینة مطلقا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ملاحظة ترجیح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فان مرد هذا التقدیم فی الحقیقة الی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عالما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یتأمل احد فی تقدیم الثانی علی الاول رغم ان دلالة الخاص بالاطلاق و مقدمات الحکمة،و دلالة العام بالوضع، لان الخاص بنظر العرف اقوی من العام مهما کان منشأ دلالته بنکتة انه عندهم قرینة علی المراد و مفسر له فی الحقیقة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ففیما نحن فیه یتقدم اطلاقهما علی اطلاق الآیة فی مورد الالتقاء و الاجتماع باعتبار انهما اخص موردا من الآیة مطلقا و ان فرض ان دلالة الآیة علی العموم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اشتمالها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الخاص لدی العرف قرینة علی التصرف فی العام و بیان المراد منه،و القرینة تتقدم علی ذیها بلا ملاحظة ترجیح فی البین من هذه الناحیة،و حینئذ فلا فرق بین ان یکون ظهور الخاص فی مدلوله من ناحیة الوضع،او من ناحیة</w:t>
      </w:r>
    </w:p>
    <w:p>
      <w:pPr>
        <w:pStyle w:val="BookText"/>
        <w:rPr/>
      </w:pPr>
      <w:r>
        <w:rPr>
          <w:rFonts w:ascii="IRNazanin" w:hAnsi="IRNazanin" w:eastAsia="IRNazanin"/>
          <w:color w:val="111111"/>
          <w:sz w:val="28"/>
          <w:sz w:val="28"/>
          <w:szCs w:val="28"/>
          <w:rtl w:val="true"/>
          <w:lang w:bidi="fa-IR"/>
        </w:rPr>
        <w:t>الاطلاق و لو کان منشأه السکوت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ذلک لا دخل له بما هو ملاک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مع ان دلالة الآیة علی العموم بالوضع من ناحیة اشتمالها علی تلک الکلمة محل اشکال،بل منع،فان الظاهر ان دلالتها علیه انما هی بالاطلاق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بین هذه المجموعة و المجموعة المتقدمة فان النسبة بین تلک المجموعة و الایة بلحاظ مورد الالتقاء و الاجتماع عموم من وجه،فان الآیة تدل علی ان خمس الارض ملک للّه و للرسول لا للمسلمین،و تلک المجموعة تدل علی انه ملک للمسلمین کبقیة اخماسها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المقام،فان هذه المجموعة تدل باطلاقها علی نفی الخمس عن الارض المفتوحة عنوة،و الآیة تدل علی ثبوته فی الغنائم التی تشمل الارض أیضا فتکون النسبة بینهما عموما مطلقا،و من الواضح ان ملاک کون النسبة بین الدلیلین عموما مطلقا،او من وجه،او التباین انما هو بملاحظة لسانهما معا نفیا و اثباتا،عموما او خصوصا و بذلک یظهر حالهما بالاضافة الی النصوص المتقدمة</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التمسک باطلاق الایة و النصوص السابقة،لإثبات ان الارض المفتوحة عنوة متعلقة للخمس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قیل،من ان الروایات الدالة علی تعلق الخمس بالغنیمة بینما یکون ضعیفا سندا کروایات حصر الخمس فی خمسة و روایة أبی بصیر،او ساقطا من ناحیة المعارضة کصحیحة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محفوفا بالقرینة علی الاختصاص بغیر الارض من الغنائم کالروایات الدالة علی اخراج الخمس من الغنیمة و تقسیم الباقی علی المقاتلین،فانه قرینة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روایات الحصر لیست باجمعها ضعیفة سندا،فان فیها ما یکون معتبرا بحسب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صحیحة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یخرج من المعادن و البحر و الغنیمة و الحلال المختلط بالحرام اذا لم یعرف صاحبه و الکنوز الخمس</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نعم غیر هذه الصحیحة من تلک الروایات ضعیفة فلا یمکن الاستدلال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فانها لا تسقط نهائیا،لان فیها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 الغنائم فیها مطلق الفائدة،لا خصوص غنائم دار الحرب،فعندئذ لا معارضة بینها و بین غیرها من الروایات الدالة علی وجوب الخمس فی غیر غنائم الحرب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الصحیحة فی مقام بیان ان فریضة الخمس التی فرضها اللّه تعالی فی کتابه العزیز منحصرة بغنائم الحرب دون غیرها من الفائد کالمعادن،و ارباح التجارات،و ما شاکل ذلک، فان وجوب الخمس فیها قد ثبت بالسنة و الروایات،لا بالکتاب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الکریمة و لو بقرینة السیاق ظاهرة فی ان المراد من الغنیمة فیها هو غنیمة دار الحرب،و علیه فالخمس الذی فرضه اللّه تعالی بنص القران انما هو خمس الغنیمة المزبورة دون مطلق الفائدة،فالصحیحة علی اساس انها فی مقام بیان ذاک الخمس الموجود فی الکتاب و حصره بما عرفناه فلا تدل علی نفی</w:t>
      </w:r>
    </w:p>
    <w:p>
      <w:pPr>
        <w:pStyle w:val="BookText"/>
        <w:rPr/>
      </w:pPr>
      <w:r>
        <w:rPr>
          <w:rFonts w:ascii="IRNazanin" w:hAnsi="IRNazanin" w:eastAsia="IRNazanin"/>
          <w:color w:val="111111"/>
          <w:sz w:val="28"/>
          <w:sz w:val="28"/>
          <w:szCs w:val="28"/>
          <w:rtl w:val="true"/>
          <w:lang w:bidi="fa-IR"/>
        </w:rPr>
        <w:t>ثبوته فی غیرها من الفوائد بالسنة و انما تدل علی نفی ثبوته بالکتاب فاذن لا تنافی بینها و بین غیرها من الروایات الدالة علی وجوبه فی مطلق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الصحیحة تنحل الی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ابجابیة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الخمس فی 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سلبیة و هی عدم وجوب الخمس فی غیرها من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القضیة علی اساس اطلاقها تنافی النصوص الخاصة الدالة علی وجوب الخمس فی تلک الفوائد کالمعادن،و الغوص، و ارباح التجارات،و نحو ذلک،و هذه النصوص بما انها واردة فی الموارد الخاصة فبمقتضی الارتکاز العرفی توجب تقیید اطلاقها بغیر تلک الموارد،فاذن یبقی تحت اطلاقها من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الدیات،و المهور و الارث،و ما شاکل ذلک</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نص فی مدلولها و لأجل ذلک غیر قابلة للتقیید یعنی ان لسانها آب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لأنها و ان کانت نصا فی اصل مدلولها الا ان تلک النصوص لا تنافیه،و انما تنافی اطلاقها و من الطبیعی ان اطلاقها غیر آب عن التقیید،و لا یکون هذا من تخصیص الاکثر فان مطلق ذلک لیس ممنوعا لدی العرف،و انما الممنوع منه هو ما اذا وصل الی حد الاستهجان لدیهم،و الواصل الی هذا الحد انما هو فیما اذا کان الباقی تحت العام قلیلا جدا و فردا نادرا،و ما نحن فیه لیس کذلک،فان الباقی تحته بعد التخصیص کثیر جدا فی حد نفسه کما عرفت،فلیس هذا من تخصیص الاکثر المستهجن عرفا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الاقرب لدی العرف من هذه الاحتمالات</w:t>
      </w:r>
    </w:p>
    <w:p>
      <w:pPr>
        <w:pStyle w:val="BookText"/>
        <w:rPr/>
      </w:pPr>
      <w:r>
        <w:rPr>
          <w:rFonts w:ascii="IRNazanin" w:hAnsi="IRNazanin" w:eastAsia="IRNazanin"/>
          <w:color w:val="111111"/>
          <w:sz w:val="28"/>
          <w:sz w:val="28"/>
          <w:szCs w:val="28"/>
          <w:rtl w:val="true"/>
          <w:lang w:bidi="fa-IR"/>
        </w:rPr>
        <w:t>هو الاحتمال الاخیر،دون الاحتمالین الاولین،فان الالتزام بکل منهما بحاجة الی وجود قرینة علی ذلک،و لا قرینة اصلا،و علیه فلو قطعنا النظر عن الاحتمال الاخیر فلا بد من الحکم بسقوط الصحیحة من جهة المعارضة،و ذلک للقطع بوجوب الخمس فی غیر غنائم دار الحرب علی اساس العلم بصدور بعض تلک النصوص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 لا یمکن الاخذ باحد الاحتمالین المزبورین، لعدم مساعدة العرف علی ذلک علی اساس انه لیس من الجمع العرفی بینها و بین تلک النصوص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اضافة الی ان الاحتمال الثانی مبنی علی اختصاص الآیة بغنائم دار الحرب و هو لا یخلو من اشکال بل منع لعدم الموجب له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موجب لسقوط الصحیحة نهائیا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المفهوم و المنطوق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الاستدلال بها،لضعفها سندا بعلی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التی تتضمن تقسیم الغنائم فان بعضها و ان کان مما لا بأس به سندا،الا انک عرفت ان التقسیم فیها بحد نفسه قرینة علی الاختصاص بغیر الارض من الغنائم فلا تشمل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اننا اذا افترضنا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روایات الباب بشتی اصنافها و اشکالها ساقطة من ناحیة ما عرفت،و لا یمکن الاستدلال بشیء منها الا انه یکفینا فی المقام اطلاق الآیة الکریمة،فان مقتضاه تعلق الخمس بالغنائم و لو کانت ارضا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ما هو المشهور بین الاصحاب من القول بتعلق الخمس بالارض المفتوحة عنوة</w:t>
      </w:r>
      <w:r>
        <w:rPr>
          <w:rFonts w:eastAsia="IRNazanin" w:cs="IRNazanin"/>
          <w:color w:val="111111"/>
          <w:sz w:val="28"/>
          <w:szCs w:val="28"/>
          <w:rtl w:val="true"/>
          <w:lang w:bidi="fa-IR"/>
        </w:rPr>
        <w:t>.</w:t>
      </w:r>
      <w:bookmarkStart w:id="339" w:name="pg978_9800"/>
    </w:p>
    <w:p>
      <w:pPr>
        <w:pStyle w:val="Heading4"/>
        <w:numPr>
          <w:ilvl w:val="3"/>
          <w:numId w:val="1"/>
        </w:numPr>
        <w:rPr/>
      </w:pPr>
      <w:bookmarkStart w:id="340" w:name="__RefHeading___Toc1008416_373438147"/>
      <w:bookmarkStart w:id="341" w:name="_Toc141"/>
      <w:bookmarkEnd w:id="339"/>
      <w:bookmarkEnd w:id="340"/>
      <w:r>
        <w:rPr>
          <w:rtl w:val="true"/>
        </w:rPr>
        <w:t>النقطة الثانیة</w:t>
      </w:r>
      <w:bookmarkEnd w:id="341"/>
    </w:p>
    <w:p>
      <w:pPr>
        <w:pStyle w:val="Heading5"/>
        <w:numPr>
          <w:ilvl w:val="4"/>
          <w:numId w:val="1"/>
        </w:numPr>
        <w:rPr/>
      </w:pPr>
      <w:bookmarkStart w:id="342" w:name="__RefHeading___Toc1008418_373438147"/>
      <w:bookmarkStart w:id="343" w:name="_Toc142"/>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لا شبهة فی ثبوت علاقة المسلمین بالارض المفتوحة عنوة و انما</w:t>
      </w:r>
    </w:p>
    <w:p>
      <w:pPr>
        <w:pStyle w:val="BookText"/>
        <w:rPr/>
      </w:pPr>
      <w:r>
        <w:rPr>
          <w:rFonts w:ascii="IRNazanin" w:hAnsi="IRNazanin" w:eastAsia="IRNazanin"/>
          <w:color w:val="111111"/>
          <w:sz w:val="28"/>
          <w:sz w:val="28"/>
          <w:szCs w:val="28"/>
          <w:rtl w:val="true"/>
          <w:lang w:bidi="fa-IR"/>
        </w:rPr>
        <w:t>الکلام و الاشکال فی مستوی تلک العلاقة،</w:t>
      </w:r>
    </w:p>
    <w:p>
      <w:pPr>
        <w:pStyle w:val="BookText"/>
        <w:rPr/>
      </w:pPr>
      <w:r>
        <w:rPr>
          <w:rFonts w:ascii="IRNazanin" w:hAnsi="IRNazanin" w:eastAsia="IRNazanin"/>
          <w:color w:val="111111"/>
          <w:sz w:val="28"/>
          <w:sz w:val="28"/>
          <w:szCs w:val="28"/>
          <w:rtl w:val="true"/>
          <w:lang w:bidi="fa-IR"/>
        </w:rPr>
        <w:t>هل هی علی مستوی الملک او الحق؟هذا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 علاقة المسلمین بها علی مستوی الملک،فهل المالک للرقبة کل فرد من آحاد المسلمین علی سبیل الاشاعة،او المالک طبیعی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مرحلتین</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اختصاص المسلمین بها هل هو علی مستوی الملک، او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المالک لها هل هو الافراد و الآحاد او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ملک عام للامة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معدة لمصالح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القول الاول فهو المعروف و المشهور بین الاصحاب،و تدل علیه مجموعة من نصوص الباب،حیث ان المتفاهم منها لدی العرف هو ملکیة الرقبة للأمة،فان کلمة اللام او اضافة الارض الیهم تشهد علی ذلک اذا لم تکن قرینة علی ان العلاقة بها لمجرد الاختصاص الحقی و المصرفی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مرسلة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الارضون التی اخذت عنوة بخیل او رکاب فهی موقوفة متروکة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انه لا ینافی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من الوقف هنا لا محالة یکون هو الحبس بالمعنی الذی سوف نبیّن فی ضمن البحوث القادمة، لا الوقف الشرعی فانه غیر محتمل نهائیا،و من الطبیعی ان الحبس بالمعنی الآتی لا ینافی الملک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اضافة الی ان الروایة ساقطة سندا من ناحیة الارسال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الشهید و المحقق الأردبیلی و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هذا القول مخالف لظاهر النصوص الدالة علی ملکیة الارض للمسلمین،و لا یمکن حملها علی ان علاقتهم بها تکون علی مستوی المصرفیة فحسب الا اذا کانت هناک قرینة علی ذلک،و الفرض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انها لیست ملکا لهم فعندئذ ان ارید انها کانت کالمباحات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الناس فیها شرع سواء،غایة الامر ان من قام باستثمارها یملک الرقبة و یکون الحاصل مشترکا بینه و بین غیره من المسلمین علی حسب ما جعله ولی الأمر من النصف او الثلث او نحو ذلک فی الاراضی المزبورة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خلاف الضرورة الفقهیة،و النصوص الشرعیة بداهة ان حال تلک الاراضی لیس کحال الاراضی المباحة،کیف فان مرد ذلک الی ان لا علاقة للمسلمین بها نهائیا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مستوی الملک،و لا مستوی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 جزما،حیث ان لازم ذلک طرح جمیع روایات الباب التی تدل علی ان للمسلمین علاقة بها من ناحیة،و طرح التسالم علی ذلک من الاصحاب من ناحیة اخری</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تلک الاراضی مباحة فما هو الدلیل علی وجوب الخراج علیها،لان ما دل علی ذلک انما هو فی فرض کونها ملکا للمسلمین،لا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هذا الفرض الغاء جمیع احکامها الخاصة الثابتة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انتقالها 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الخراج علیها،الی غیرها من الاحکام المترتبة علیها علی اساس انها ملک عام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المسلمین مصرفا لتلک الاراضی بمعنی ان ما یستثمر منها یصرف فی مصالحهم العامة،و لا یحق لأی احد التصرف فیها علی حساب مصلحته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علاقة الأمة بها انما هی علی مستوی المصرفیة فحسب،و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محبوسة علیهم،و یصرف نتاجها فی مصالحهم علی حسب ما یراه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ممکنا فی نفسه الا ان اتمامه بالدلیل لا یمکن،لما عرفت من ان نصوص الباب ظاهرة فی ان علاقة الأمة بها علی مستوی الملک، و الفرض عدم دلیل آخر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اتمام هذا القول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الاول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المسلمین لا یعقل ان یکونوا مصرفا علی حد مصرفیة الفقیر فی باب الزکاة فی مقابل القول بشرکته مع المالک،و ذکر فی وجه ذلک ان الارض بعد</w:t>
      </w:r>
    </w:p>
    <w:p>
      <w:pPr>
        <w:pStyle w:val="BookText"/>
        <w:rPr/>
      </w:pPr>
      <w:r>
        <w:rPr>
          <w:rFonts w:ascii="IRNazanin" w:hAnsi="IRNazanin" w:eastAsia="IRNazanin"/>
          <w:color w:val="111111"/>
          <w:sz w:val="28"/>
          <w:sz w:val="28"/>
          <w:szCs w:val="28"/>
          <w:rtl w:val="true"/>
          <w:lang w:bidi="fa-IR"/>
        </w:rPr>
        <w:t>خروجها عن ملک الکافر بالفتح عنوة لا یعقل بقائها بلا مالک،بل لا بد من الالتزام بملکیتها للمسلمین بنحو من الأنحاء،و لا یمکن الالتزام بملکیتها لمن استولی علیها و ان کان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محذور فی الالتزام ببقائها بلا مالک لرقبتها بعد خروجها عن ملک الکفار اذا افترضنا ان الدلیل لا یساعد علی تملک المسلمین لها بالفتح خارجا کما هو اساس هذا القول،و من الطبیعی انه لا ملازمة شرعا بین خروجها عن ملک الکفار و دخولها فی ملک الأمة بنحو من الانحاء،فانها بحاجة الی دلیل،فاذن لا مانع من الالتزام ببقائها بلا مالک،غایة الامر انها تصبح بعد الفتح محبوسة علیهم،و تصرف مواردها فی مصالحهم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جواز التصرف و الاستیلاء علیها من کل احد الا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انما یکون من ناحیة تعلق حق الأمة بها علی مستوی المصرفیة،و من الطبیعی ان هذا المقدار من الحق کاف للمنع عن تصرف کل فرد فیها بما شاء و 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العمدة فی المقام ما ذکرناه من ان ظاهر النصوص هو ملکیة الارض للمسلمین،و بقطع النظر عن هذا الظاهر فلا مانع من الالتزام بعدم الملک و کونها معدّة لمصالحهم العامة علی نحو یکون المسلمون مصرفا لها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حال الارض المفتوحة عنوة کثلث المیت فیما اذا عیّنه لصرف منافعه و موارده فی مصرف خاص فانه لا یکون ملکا للمیت،و لا للوصی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اتمامه بوجه فان کون الارض المزبورة کثلث المیت فیما ذکر بحاجة الی دلیل و لم</w:t>
      </w:r>
    </w:p>
    <w:p>
      <w:pPr>
        <w:pStyle w:val="BookText"/>
        <w:rPr/>
      </w:pPr>
      <w:r>
        <w:rPr>
          <w:rFonts w:ascii="IRNazanin" w:hAnsi="IRNazanin" w:eastAsia="IRNazanin"/>
          <w:color w:val="111111"/>
          <w:sz w:val="28"/>
          <w:sz w:val="28"/>
          <w:szCs w:val="28"/>
          <w:rtl w:val="true"/>
          <w:lang w:bidi="fa-IR"/>
        </w:rPr>
        <w:t>یدلنا دلیل علیه،بل قد مر بنا ان ظاهر نصوص الباب هو ملکیة الارض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فی المقیس علیه أیضا لیس کذلک فانه اذا اوصی شخص بثلث ماله فقد ظل فی ملکه،و لا یخرج عنه بموته،لعدم المقتضی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اختیار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المسلمین مصرفا لتلک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الیه المناقشة فی مالکیة الامة للأرض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الارض لو کانت ملکا عاما لهم لترتبت آثار علی ملکیتها کجواز نقلها عینا ببیع او نحوه،و جواز ارثها،او ما شاکل ذلک،رغم ان شیئا من تلک الآثار لا یترتب علیها،و هذا بحد نفسه دلیل علی عدم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عنه،ان هذه المناقشة ترتکز علی اساس ان تکون ملکیة المسلمین للأرض علی نحو الاستغراق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المالک لها هو طبیعی الأمة،لا الآحاد،کما هو الحال فی بابی الزکاة و الخمس،حیث ان المالک فی الاول هو طبیعی الفقیر،و فی الثانی هو طبیعی السادة،لا الافراد،فحینئذ عدم ترتب تلک الآثار لا تکشف عن عدم الملک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عدم ترتبها لا یکشف عن عدم ملکیة الآحاد أیضا،لما سوف نشیر الیه من انه انما یکشف عن ان ملکیتها لیست ملکیة مطلقة و حرّة،بل هی ملکیة مقیدة و غیر حرّة من ناحیة الآثار المزبورة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لو کانت ملکا للامة لم یجز تقبیلها و اجارتها</w:t>
      </w:r>
    </w:p>
    <w:p>
      <w:pPr>
        <w:pStyle w:val="BookText"/>
        <w:rPr/>
      </w:pPr>
      <w:r>
        <w:rPr>
          <w:rFonts w:ascii="IRNazanin" w:hAnsi="IRNazanin" w:eastAsia="IRNazanin"/>
          <w:color w:val="111111"/>
          <w:sz w:val="28"/>
          <w:sz w:val="28"/>
          <w:szCs w:val="28"/>
          <w:rtl w:val="true"/>
          <w:lang w:bidi="fa-IR"/>
        </w:rPr>
        <w:t>من آحاد المسلمین،لفرض اشتراک الجمیع فیها علی سبیل الاشاعة، و من المعلوم انه لا یجوز تصرف احد فی المال المشترک سواء أ کان من التصرفات الخارجیة أم کان من التصرفات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الاجارة فی المال المشترک انما لا تصح بالاضافة الی الاعم من حصته و حصة غیره،او بالاضافة الی الجزء المعین منه و اما بالاضافة الی حصته علی نحو الاشاعة فلا مانع منها اصلا، ضرورة انه تصح اجارة احد الشرکین حصته المشاعة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هذه المناقشة لو تمت فانما تتم علی اساس ان تکون الارض ملکا لآحاد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قلنا بانها ملک للطبیعی فتنتفی المناقشة بانتفاء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تتم علی هذا القول أیضا لما ستعرف من ان عدم جواز الاجارة او نحوها انما هو یقوم علی اساس ان ملکیة آحاد الأمة للأرض لم تکن ملکیة مطلقة و حرّة،بل هی ملکیة مقیدة محبوسة فلا یحق لأی واحد منهم ان یقوم بالتصرف فیها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المناقشة لا اساس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کیفیة تملک المسلمین للأرض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ملک للطبیعی،نظیر ما ذکر فی باب 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ملک للآحاد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الثانی یستلزم محاذیر لا یمکن الالتزام بشیء منها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الالتزام بالقول الثانی جواز قیام کل من</w:t>
      </w:r>
    </w:p>
    <w:p>
      <w:pPr>
        <w:pStyle w:val="BookText"/>
        <w:rPr/>
      </w:pPr>
      <w:r>
        <w:rPr>
          <w:rFonts w:ascii="IRNazanin" w:hAnsi="IRNazanin" w:eastAsia="IRNazanin"/>
          <w:color w:val="111111"/>
          <w:sz w:val="28"/>
          <w:sz w:val="28"/>
          <w:szCs w:val="28"/>
          <w:rtl w:val="true"/>
          <w:lang w:bidi="fa-IR"/>
        </w:rPr>
        <w:t>آحاد المسلمین بنقل حصته من الارض المذکورة الی غیره بهبة او بیع او ما شاکل ذلک،مع انه لا شبهة فی عدم جواز قیامه بذلک نهائیا و سوف نشیر الیه فی ضمن 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لازمه جواز تلقی کل من آحاد الأمة نصیب اقربائه بالوراثة و هو باطل جزما،ضرورة انها لا تنتقل بالارث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لازمه عدم وجوب الخراج علی المزارعین فی تلک الاراضی نظرا الی ان تصرفهم فیها کان تصرفا فی املاکهم فلا مقتضی لوجوب الخراج،رغم انه لا شبهة فی وجوبه علی کل من یقوم باستثمارها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اللوازم تدلنا علی بطلان القول الثانی،فاذن لا مناص من الالتزام بالقول الاول بعد بطلان القول بعدم الملک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عدم ترتب تلک اللوازم علی ملکیة المسلمین للأرض لا یکشف کشفا جزمیا عن ان ملکیتهم لها لم تکن علی سبیل الاستغراق فانه لا مانع من الالتزام بذلک رغم ان تلک اللوازم غیر 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مالک الارض انما هو آحاد المسلمین،لا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عدم ترتب تلک اللوازم لا ینافی الالتزام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صحیحة الحلبی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ملکیة الارض لآحاد الأمة،لا للطبیعی،فان الحمل علیه بحاجة الی دلیل،و لا دلیل علیه کما سوف نشیر الیه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ملکیة المسلمین لها لم تکن ملکیة مطلقة و حرّة،بل هی ملکیة مقیدة محبوسة و غیر حرّة فلا یحق لأی واحد من آحاد الأمة ان یقوم بالتصرف فیها کیف ما شاء و اراد</w:t>
      </w:r>
    </w:p>
    <w:p>
      <w:pPr>
        <w:pStyle w:val="BookText"/>
        <w:rPr/>
      </w:pPr>
      <w:r>
        <w:rPr>
          <w:rFonts w:ascii="IRNazanin" w:hAnsi="IRNazanin" w:eastAsia="IRNazanin"/>
          <w:color w:val="111111"/>
          <w:sz w:val="28"/>
          <w:sz w:val="28"/>
          <w:szCs w:val="28"/>
          <w:rtl w:val="true"/>
          <w:lang w:bidi="fa-IR"/>
        </w:rPr>
        <w:t>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نصر المتقدمة فی صدر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ان امر الارض المزبورة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مرد ذلک الی انه لیس لکل فرد ان یتصرف فیها ما شاء الا فی دائرة الخطوط المبینة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النصوص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من الروایات التی ستأتی الاشارة الیها فی ضمن الابحاث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یستشکل فی ذلک بان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الحلبی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ظاهرا فی ملکیة الارض لآحاد الامة،الا انه لا یمکن الاخذ بهذا الظهور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تلک الصحیحة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یدخل فی الإسلام بعد الیوم و لمن لم یخلق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المعدوم لا یعقل ان یملک شیئا،و کذا من لم یدخل فی الإسلام بعد ان یملک شیئا بعنوان الدخول فیه،فاذن لا بد من الالتزام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نلتزم بملکیة الارض لآحاد الموجودین من المسلمین طبقة بعد طبقة لکن ملکیة محبوسة و غیر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نلتزم بملکیتها لطبیعی المسلمین،و کلا الامرین محتمل،و لا ظهور للصحیحة فی احدهما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یدخل فی الإسلام و لمن لم یخلق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بما هو مدلول الاطلاق و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امتداد الحکم فی القضیة الی یوم القیامة و عدم اختصاصه بزمان التشریع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کما ذکرناه ان الملکیة مجعولة</w:t>
      </w:r>
    </w:p>
    <w:p>
      <w:pPr>
        <w:pStyle w:val="BookText"/>
        <w:rPr/>
      </w:pPr>
      <w:r>
        <w:rPr>
          <w:rFonts w:ascii="IRNazanin" w:hAnsi="IRNazanin" w:eastAsia="IRNazanin"/>
          <w:color w:val="111111"/>
          <w:sz w:val="28"/>
          <w:sz w:val="28"/>
          <w:szCs w:val="28"/>
          <w:rtl w:val="true"/>
          <w:lang w:bidi="fa-IR"/>
        </w:rPr>
        <w:t>لآحاد المسلمین علی سبیل القضیة الحقیقیة فلا تختص بالآحاد الموجودین فی عصر التشریع،و علیه فبطبیعة الحال تصبح الملکیة فعلیة بفعلیة موضوعها کما هو شأن کل حکم مجعول علی نحو القضیة الحقیقیة،و لیس معنی ذلک جعل الملکیة فعلا للمعدوم،او لمن یدخل فی الإسلام بعد الیوم بعنوان الدخول فیه،فانه غیر معقول،و کیف کان فلا شبهة فی ظهور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جعل الملکیة فیها لآحاد الأمة علی نحو القضیة الحقیقیة،و القول المزبور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تأکید لما هو مفاد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الحقیقیة غیر القضیة الطبیعیة،فان الحکم فی الاولی ثابت للأفراد حقیقة،و فی الثانیة ثابت للطبیعی بما هو،و لا علاقة له بالافراد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نصوص الباب کما هی ظاهرة فی ان مالک الارض المفتوحة عنوة آحاد المسلمین علی نحو الاستغراق کذلک هی ظاهرة فی ان ملکیتهم لها غیر محبوسة و مطلقة و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ان الجمع بین هذین الظهورین لا یمکن فلا بد من رفع الید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رفع الید عن کل منهما بحاجة الی قرینة،فکما ان رفع الید عن ظهورها فی الجهة الاولی و حملها علی ان المالک هو الطبیعی لا الافراد بحاجة الی قرینة فکذلک رفع الید عن ظهورها فی الجهة الثانیة و حمل الملک فیها علی الملک المحبوس،فاذن لا بد من النظر فی النصوص الواردة فی المسألة لنری هل یتوفر فیها ما یکون قرینة علی التصرف فی الجهة الاولی،او التصرف فی الجهة الثانیة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النصوص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انه لا یحق لأی فرد من الأمة ان یقوم بنقل رقبة الارض الی غیره ببیع او هبة او ما شاکل ذلک،و ستأتی الاشارة الی هذه المجموعة فی ضمن البحث عن النقطة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امرها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روایتان من هذه المجموعة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المجموعتان کما تنسجمان مع کون الارض المفتوحة عنوة ملکا لطبیعی الأمة،کذلک تنسجمان مع کونها ملکا لآحاد الأمة و لکن ملکا محبوسا و غیر حرّ،فانه علی کلا التقدیرین لا یحق لأی فرد منهم ان یقوم بنقل رقبتها ببیع او نحوه،کما انها غیر قابلة للانتقال بالارث،و کذا لا یحق لان یقوم باستثمارها و استغلالها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نائبه،الا ان الکلام فی انهما قرینتان علی رفع الید عن ظهور النصوص فی الجهة الاولی،و حمل الملک فیها علی ملک الطبیعی،او قرینتان علی رفع الید عن ظهورها فی الجهة الثانیة و حمل الملک فیها علی الملک المحبوس و غیر الحرّ و الظاهر انهما قرینتان علی الجهة الثانیة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ظهورها فی الملکیة الحرّة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لأنهما لا تدلان علی ان هذا الملک ملک للطبیعی،دون الآحاد حتی تکونا منافیتین لدلالة النصوص المزبورة علی انها ملک للآحاد،بل انهما تدلان علی ان الاحکام المشار الیها لا تترتب علی هذا الملک،و هذا لا ینافی کونه ملکا للآحاد علی سبیل الاستغراق،و مع ذلک لا تترتب تلک الاحکام علیه علی اساس انه ملک محبوس و غیر طلق،فاذا افترضنا ان تلک النصوص ظاهرة فی انها ملک لآحاد الأمة،لا للطبیعی فلا مناص من الاخذ بهذا الظهور لعدم المعارض و المنافی له فتکون هاتان المجموعتان قرینتین علی الحبس</w:t>
      </w:r>
      <w:bookmarkStart w:id="344" w:name="pg978_9820"/>
    </w:p>
    <w:p>
      <w:pPr>
        <w:pStyle w:val="BookText"/>
        <w:rPr/>
      </w:pPr>
      <w:bookmarkEnd w:id="344"/>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الجمع بین مجموعات من نصوص الباب ان الارض المفتوحة عنوة ملک عام لآحاد المسلمین، لا للطبیعی منهم،غایة الامر ان ملکیتها ملکیة محبوسة بالمعنی الذی عرفت</w:t>
      </w:r>
    </w:p>
    <w:p>
      <w:pPr>
        <w:pStyle w:val="BookText"/>
        <w:rPr/>
      </w:pPr>
      <w:r>
        <w:rPr>
          <w:rFonts w:ascii="IRNazanin" w:hAnsi="IRNazanin" w:eastAsia="IRNazanin"/>
          <w:color w:val="111111"/>
          <w:sz w:val="28"/>
          <w:sz w:val="28"/>
          <w:szCs w:val="28"/>
          <w:rtl w:val="true"/>
          <w:lang w:bidi="fa-IR"/>
        </w:rPr>
        <w:t>ثم انه علی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ملکیة الارض للطبیعی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علاقة للفرد بها اصلا،لا علی مستوی الملک،و لا علی مستوی الحق،و انما کانت العلاقة بها للطبیعی علی مستوی الملک من دون دخل لخصوصیة الافراد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ترتب اللوازم المزبورة کان علی وفق القاعدة فلا یحتاج الی دلیل،و هذا بخلاف القول الثانی، فان عدم ترتبها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عدم الموضوع لها،بل من ناحیة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الملکیة ملکیة محدودة محبوسة من قبل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یحتاج الی دلیل</w:t>
      </w:r>
      <w:r>
        <w:rPr>
          <w:rFonts w:eastAsia="IRNazanin" w:cs="IRNazanin"/>
          <w:color w:val="111111"/>
          <w:sz w:val="28"/>
          <w:szCs w:val="28"/>
          <w:rtl w:val="true"/>
          <w:lang w:bidi="fa-IR"/>
        </w:rPr>
        <w:t>.</w:t>
      </w:r>
    </w:p>
    <w:p>
      <w:pPr>
        <w:pStyle w:val="Heading5"/>
        <w:numPr>
          <w:ilvl w:val="4"/>
          <w:numId w:val="1"/>
        </w:numPr>
        <w:rPr/>
      </w:pPr>
      <w:bookmarkStart w:id="345" w:name="__RefHeading___Toc1008420_373438147"/>
      <w:bookmarkStart w:id="346" w:name="_Toc143"/>
      <w:bookmarkEnd w:id="345"/>
      <w:r>
        <w:rPr>
          <w:rtl w:val="true"/>
        </w:rPr>
        <w:t>نتیجة هذا البحث عدة نقاط</w:t>
      </w:r>
      <w:r>
        <w:rPr>
          <w:rtl w:val="true"/>
        </w:rPr>
        <w:t>:</w:t>
      </w:r>
      <w:bookmarkEnd w:id="346"/>
    </w:p>
    <w:p>
      <w:pPr>
        <w:pStyle w:val="Heading6"/>
        <w:numPr>
          <w:ilvl w:val="5"/>
          <w:numId w:val="1"/>
        </w:numPr>
        <w:rPr/>
      </w:pPr>
      <w:bookmarkStart w:id="347" w:name="__RefHeading___Toc1008422_373438147"/>
      <w:bookmarkStart w:id="348" w:name="_Toc144"/>
      <w:bookmarkEnd w:id="347"/>
      <w:r>
        <w:rPr>
          <w:rtl w:val="true"/>
        </w:rPr>
        <w:t>الاولی</w:t>
      </w:r>
      <w:r>
        <w:rPr>
          <w:rtl w:val="true"/>
        </w:rPr>
        <w:t>:</w:t>
      </w:r>
      <w:r>
        <w:rPr>
          <w:rtl w:val="true"/>
        </w:rPr>
        <w:t>الظاهر بمقتضی مجموعة من النصوص هو ان الارض</w:t>
      </w:r>
      <w:bookmarkEnd w:id="348"/>
    </w:p>
    <w:p>
      <w:pPr>
        <w:pStyle w:val="BookText"/>
        <w:rPr/>
      </w:pPr>
      <w:r>
        <w:rPr>
          <w:rFonts w:ascii="IRNazanin" w:hAnsi="IRNazanin" w:eastAsia="IRNazanin"/>
          <w:color w:val="111111"/>
          <w:sz w:val="28"/>
          <w:sz w:val="28"/>
          <w:szCs w:val="28"/>
          <w:rtl w:val="true"/>
          <w:lang w:bidi="fa-IR"/>
        </w:rPr>
        <w:t>المفتوحة عنوة داخلة فی نطاق ملکیة المسلمین،</w:t>
      </w:r>
    </w:p>
    <w:p>
      <w:pPr>
        <w:pStyle w:val="BookText"/>
        <w:rPr/>
      </w:pPr>
      <w:r>
        <w:rPr>
          <w:rFonts w:ascii="IRNazanin" w:hAnsi="IRNazanin" w:eastAsia="IRNazanin"/>
          <w:color w:val="111111"/>
          <w:sz w:val="28"/>
          <w:sz w:val="28"/>
          <w:szCs w:val="28"/>
          <w:rtl w:val="true"/>
          <w:lang w:bidi="fa-IR"/>
        </w:rPr>
        <w:t>و لا وجه للقول بانها معدّة للصرف فی مصالحهم فحسب من دون کونها داخلة فی ملکیتهم</w:t>
      </w:r>
      <w:r>
        <w:rPr>
          <w:rFonts w:eastAsia="IRNazanin" w:cs="IRNazanin"/>
          <w:color w:val="111111"/>
          <w:sz w:val="28"/>
          <w:szCs w:val="28"/>
          <w:rtl w:val="true"/>
          <w:lang w:bidi="fa-IR"/>
        </w:rPr>
        <w:t>.</w:t>
      </w:r>
    </w:p>
    <w:p>
      <w:pPr>
        <w:pStyle w:val="Heading6"/>
        <w:numPr>
          <w:ilvl w:val="5"/>
          <w:numId w:val="1"/>
        </w:numPr>
        <w:rPr/>
      </w:pPr>
      <w:bookmarkStart w:id="349" w:name="__RefHeading___Toc1008424_373438147"/>
      <w:bookmarkStart w:id="350" w:name="_Toc145"/>
      <w:bookmarkEnd w:id="349"/>
      <w:r>
        <w:rPr>
          <w:rtl w:val="true"/>
        </w:rPr>
        <w:t>الثانیة</w:t>
      </w:r>
      <w:r>
        <w:rPr>
          <w:rtl w:val="true"/>
        </w:rPr>
        <w:t>:</w:t>
      </w:r>
      <w:r>
        <w:rPr>
          <w:rtl w:val="true"/>
        </w:rPr>
        <w:t>ان ما عن المحقق الأردبیلی</w:t>
      </w:r>
      <w:r>
        <w:rPr>
          <w:rtl w:val="true"/>
        </w:rPr>
        <w:t>(</w:t>
      </w:r>
      <w:r>
        <w:rPr>
          <w:rtl w:val="true"/>
        </w:rPr>
        <w:t>قده</w:t>
      </w:r>
      <w:r>
        <w:rPr>
          <w:rtl w:val="true"/>
        </w:rPr>
        <w:t>)-</w:t>
      </w:r>
      <w:r>
        <w:rPr>
          <w:rtl w:val="true"/>
        </w:rPr>
        <w:t>من المناقشة فی</w:t>
      </w:r>
      <w:bookmarkEnd w:id="350"/>
    </w:p>
    <w:p>
      <w:pPr>
        <w:pStyle w:val="BookText"/>
        <w:rPr/>
      </w:pPr>
      <w:r>
        <w:rPr>
          <w:rFonts w:ascii="IRNazanin" w:hAnsi="IRNazanin" w:eastAsia="IRNazanin"/>
          <w:color w:val="111111"/>
          <w:sz w:val="28"/>
          <w:sz w:val="28"/>
          <w:szCs w:val="28"/>
          <w:rtl w:val="true"/>
          <w:lang w:bidi="fa-IR"/>
        </w:rPr>
        <w:t>ملکیتها للأمة علی أساس أن لازمها الإرث و جواز البیع و ما شاکل</w:t>
      </w:r>
    </w:p>
    <w:p>
      <w:pPr>
        <w:pStyle w:val="BookText"/>
        <w:rPr/>
      </w:pPr>
      <w:r>
        <w:rPr>
          <w:rFonts w:ascii="IRNazanin" w:hAnsi="IRNazanin" w:eastAsia="IRNazanin"/>
          <w:color w:val="111111"/>
          <w:sz w:val="28"/>
          <w:sz w:val="28"/>
          <w:szCs w:val="28"/>
          <w:rtl w:val="true"/>
          <w:lang w:bidi="fa-IR"/>
        </w:rPr>
        <w:t>ذلک من الآثار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لا شبهة فی عدم ترتب شیء منها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انه لا اساس لتلک المناقشة،و لا مانع من الالتزام بالملکیة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عدم ترتب شیء من تلک الآثار علیها</w:t>
      </w:r>
      <w:r>
        <w:rPr>
          <w:rFonts w:eastAsia="IRNazanin" w:cs="IRNazanin"/>
          <w:color w:val="111111"/>
          <w:sz w:val="28"/>
          <w:szCs w:val="28"/>
          <w:rtl w:val="true"/>
          <w:lang w:bidi="fa-IR"/>
        </w:rPr>
        <w:t>.</w:t>
      </w:r>
      <w:bookmarkStart w:id="351" w:name="pg978_9822"/>
    </w:p>
    <w:p>
      <w:pPr>
        <w:pStyle w:val="Heading6"/>
        <w:numPr>
          <w:ilvl w:val="5"/>
          <w:numId w:val="1"/>
        </w:numPr>
        <w:rPr/>
      </w:pPr>
      <w:bookmarkStart w:id="352" w:name="__RefHeading___Toc1008426_373438147"/>
      <w:bookmarkStart w:id="353" w:name="_Toc146"/>
      <w:bookmarkEnd w:id="351"/>
      <w:bookmarkEnd w:id="352"/>
      <w:r>
        <w:rPr>
          <w:rtl w:val="true"/>
        </w:rPr>
        <w:t>الثالثة</w:t>
      </w:r>
      <w:r>
        <w:rPr>
          <w:rtl w:val="true"/>
        </w:rPr>
        <w:t>:</w:t>
      </w:r>
      <w:r>
        <w:rPr>
          <w:rtl w:val="true"/>
        </w:rPr>
        <w:t>لا یبعد الالتزام بالقول بملکیة الأرض لآحاد المسلمین</w:t>
      </w:r>
      <w:bookmarkEnd w:id="353"/>
    </w:p>
    <w:p>
      <w:pPr>
        <w:pStyle w:val="BookText"/>
        <w:rPr/>
      </w:pPr>
      <w:r>
        <w:rPr>
          <w:rFonts w:ascii="IRNazanin" w:hAnsi="IRNazanin" w:eastAsia="IRNazanin"/>
          <w:color w:val="111111"/>
          <w:sz w:val="28"/>
          <w:sz w:val="28"/>
          <w:szCs w:val="28"/>
          <w:rtl w:val="true"/>
          <w:lang w:bidi="fa-IR"/>
        </w:rPr>
        <w:t>لا للطبیعی،</w:t>
      </w:r>
    </w:p>
    <w:p>
      <w:pPr>
        <w:pStyle w:val="BookText"/>
        <w:rPr/>
      </w:pPr>
      <w:r>
        <w:rPr>
          <w:rFonts w:ascii="IRNazanin" w:hAnsi="IRNazanin" w:eastAsia="IRNazanin"/>
          <w:color w:val="111111"/>
          <w:sz w:val="28"/>
          <w:sz w:val="28"/>
          <w:szCs w:val="28"/>
          <w:rtl w:val="true"/>
          <w:lang w:bidi="fa-IR"/>
        </w:rPr>
        <w:t>کما ذکر فی بابی الزکاة و الخمس،و المحاذیر التی ذکر لزومها علی هذا القول فقد تقدم عدم لزوم شیء من تلک المحاذیر علیه،فان لزومها انما هو فیما اذا قلنا بملکیة مطلقة و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قلنا بان ملکیتهم لها ملکیة مقیدة و محدودة من قبل الشرع فلا موضوع لشیء منها،و قد ثبت تحدیدها بمجموعة من روایات الباب</w:t>
      </w:r>
      <w:r>
        <w:rPr>
          <w:rFonts w:eastAsia="IRNazanin" w:cs="IRNazanin"/>
          <w:color w:val="111111"/>
          <w:sz w:val="28"/>
          <w:szCs w:val="28"/>
          <w:rtl w:val="true"/>
          <w:lang w:bidi="fa-IR"/>
        </w:rPr>
        <w:t>.</w:t>
      </w:r>
    </w:p>
    <w:p>
      <w:pPr>
        <w:pStyle w:val="Heading6"/>
        <w:numPr>
          <w:ilvl w:val="5"/>
          <w:numId w:val="1"/>
        </w:numPr>
        <w:rPr/>
      </w:pPr>
      <w:bookmarkStart w:id="354" w:name="__RefHeading___Toc1008428_373438147"/>
      <w:bookmarkStart w:id="355" w:name="_Toc147"/>
      <w:bookmarkEnd w:id="354"/>
      <w:r>
        <w:rPr>
          <w:rtl w:val="true"/>
        </w:rPr>
        <w:t>الرابعة</w:t>
      </w:r>
      <w:r>
        <w:rPr>
          <w:rtl w:val="true"/>
        </w:rPr>
        <w:t>:</w:t>
      </w:r>
      <w:r>
        <w:rPr>
          <w:rtl w:val="true"/>
        </w:rPr>
        <w:t>قد تقدم ان مجموعة من النصوص ظاهرة فی ان</w:t>
      </w:r>
      <w:bookmarkEnd w:id="355"/>
    </w:p>
    <w:p>
      <w:pPr>
        <w:pStyle w:val="BookText"/>
        <w:rPr/>
      </w:pPr>
      <w:r>
        <w:rPr>
          <w:rFonts w:ascii="IRNazanin" w:hAnsi="IRNazanin" w:eastAsia="IRNazanin"/>
          <w:color w:val="111111"/>
          <w:sz w:val="28"/>
          <w:sz w:val="28"/>
          <w:szCs w:val="28"/>
          <w:rtl w:val="true"/>
          <w:lang w:bidi="fa-IR"/>
        </w:rPr>
        <w:t>ملکیة الارض المفتوحة عنوة انما هی لآحاد المسلمین،لا للطبیعی</w:t>
      </w:r>
    </w:p>
    <w:p>
      <w:pPr>
        <w:pStyle w:val="BookText"/>
        <w:rPr/>
      </w:pP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و قد ذکرنا انه لا بد من الاخذ بهذا الظهور،لعدم المقتضی لرفع الید عنه،و حمل الملک فیها علی ملک الطبیعی،فانه بحاجة الی دلیل</w:t>
      </w:r>
      <w:r>
        <w:rPr>
          <w:rFonts w:eastAsia="IRNazanin" w:cs="IRNazanin"/>
          <w:color w:val="111111"/>
          <w:sz w:val="28"/>
          <w:szCs w:val="28"/>
          <w:rtl w:val="true"/>
          <w:lang w:bidi="fa-IR"/>
        </w:rPr>
        <w:t>.</w:t>
      </w:r>
    </w:p>
    <w:p>
      <w:pPr>
        <w:pStyle w:val="Heading4"/>
        <w:numPr>
          <w:ilvl w:val="3"/>
          <w:numId w:val="1"/>
        </w:numPr>
        <w:rPr/>
      </w:pPr>
      <w:bookmarkStart w:id="356" w:name="__RefHeading___Toc1008430_373438147"/>
      <w:bookmarkStart w:id="357" w:name="_Toc148"/>
      <w:bookmarkEnd w:id="356"/>
      <w:r>
        <w:rPr>
          <w:rtl w:val="true"/>
        </w:rPr>
        <w:t>النقطة الثالثة</w:t>
      </w:r>
      <w:bookmarkEnd w:id="357"/>
    </w:p>
    <w:p>
      <w:pPr>
        <w:pStyle w:val="BookText"/>
        <w:rPr/>
      </w:pPr>
      <w:r>
        <w:rPr>
          <w:rFonts w:ascii="IRNazanin" w:hAnsi="IRNazanin" w:eastAsia="IRNazanin"/>
          <w:color w:val="111111"/>
          <w:sz w:val="28"/>
          <w:sz w:val="28"/>
          <w:szCs w:val="28"/>
          <w:rtl w:val="true"/>
          <w:lang w:bidi="fa-IR"/>
        </w:rPr>
        <w:t>هل یجوز بیع الارض المفتوحة عنوة او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قدیما و حدیثا بل المتسالم علیه عندهم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النصوص</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الحلبی قال 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السواد ما منزلته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لجمیع المسلمین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لم یخلق بعد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من الدهاقین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الا ان تشری منهم علی ان یصیرها للمسلمین،فاذا شاء ولی الامر ان یأخذها اخذها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اخذها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رأس ماله،و له ما أکل من غلتها بما عمل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لدی العرف فی عدم صحة الشراء لظهور مثل هذه الکلمة عرفا فی باب المعاملات فی ذلک، و من الطبیعی ان عدم صحة الشراء منهم رغم انهم قائمون باستثمارها و استغلالها لیس الا من ناحیة ان الارض لم تصر بذلک ملکا لهم، بل هی قد ظلّت فی ملک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عدم جواز شراء رقبة الارض، و اما شرائها علی اساس ان لهم حقا فیها فلا مانع منه،فانه فی الحقیقة لیس شراء للأرض،بل هو شراء لحقهم المتعلق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حقیقة البیع تتکفل منح المشتری نفس العلاقة التی کانت للبائع بالمال فی مقابل العلاقة التی کانت للمشتری بالثمن سواء أ کانت تلک العلاقة علی مستوی الملک أم کانت علی مستوی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 لهم حق فیها فالشراء حینئذ لا محالة یکون صوریا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مجرد اخذ الارض منهم و اعطاء العوض تحفظا علی ملک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الاستدراک فی قوله الا ان تشری منهم علی ان یصیرها للمسلمین یمکن ان یکون اشارة الی هذا الاحتمال و ان کان بعیدا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کلمة الصیرورة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ظاهرة فی انها تصبح ملکا للمسلمین بعد ما لم تکن الا ان هذا التعبیر لعله لنکتة ان الدهاقین کانوا یعاملون مع الارض المذکورة معاملة الملک،فالشراء المزبور کأنه یجدّد الملک لهم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شاء ولی</w:t>
      </w:r>
    </w:p>
    <w:p>
      <w:pPr>
        <w:pStyle w:val="BookText"/>
        <w:rPr/>
      </w:pPr>
      <w:r>
        <w:rPr>
          <w:rFonts w:ascii="IRNazanin" w:hAnsi="IRNazanin" w:eastAsia="IRNazanin"/>
          <w:color w:val="111111"/>
          <w:sz w:val="28"/>
          <w:sz w:val="28"/>
          <w:szCs w:val="28"/>
          <w:rtl w:val="true"/>
          <w:lang w:bidi="fa-IR"/>
        </w:rPr>
        <w:t>الامر ان یأخذها اخذها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انها ملک المسلمین،و لا صلة للشراء منهم فی ذلک اصلا،بل لا یعقل ان تکون له صلة بذلک، لان الارض ان کانت ملکا للدّهاقین فبالشراء تصبح ملکا للمشتری لا للمسلمین،و ان کانت ملکا للأمة فلا یعقل شراء الرقبة منهم کما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الصحیحة تدل بوضوح علی عدم جواز شراء رقبة الارض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الربیع الشامی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من ارض السواد شیئا الا من کانت له ذمة فانما هو فیء للمسلمین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تدل علی عدم جواز شراء ارض السواد ممن کانت الارض بایدیهم علی اساس انها ملک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استثنی منها ارض من کانت له ذمة،و لعله باعتبار انها باقیة فی ملک اصحابها،نظرا الی ان لولی الأمر ان یترک ارض اهل الذمة فی ایدیهم علی اساس قبولهم 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تامة من ناحیة الدلالة الا انها ضعیفة من ناحیة السند،فان فی سندها خالد بن جریر،و أبی الربیع الشامی و کلاهما لم یوثق</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الراوی عن أبی الربیع الشامی هو خالد بن جریر و بما ان الراوی عن خالد بن جریر الحسن بن المحبوب و هو من اصحاب الاجماع فالروایة صحیحة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خاطئ جدا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لا کلیة لقاعدة ان اصحاب الاجماع لا یروی الا عن ثقة،فانها علی حساب الاحتمالات لا تتعدی عن قاعدة ظنیة و لا تفید الوثوق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ان القاعدة المزبورة تامة الا انها انما تتم فی حق من یروی عنه ممن یکون من اصحاب الاجماع بشکل مباشر،دون من یروی عنه بواسطة،فانه خارج عن تلک القاعدة و علیه فالراوی عن خالد بن جریر بما انه الحسن بن المحبوب مباشرة فتدل روایته عنه علی وثاقته،و اما روایته عن أبی الربیع الشامی فبما انها کانت بواسطة فلا تدل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ان الروایة ساقطة من ناحیة السند فلا یمکن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بجعلها تأییدا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برده بن رجاء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فی شراء ارض الخراج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یبیع ذلک هی ارض المسلمین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 الذی هی فی یده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بخراج المسلمین ما 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اشتری حقه منها و یحول حق المسلمین علیه،و لعله یکون اقوی علیها،و املی بخراجهم منه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تدل بوضوح علی عدم جوز بیعها و شرائها،فان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یبیع ذلک استفهام توبیخی،لا حقیقی،و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ارض المسلمین بیان لعلة المنع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علة المنع عن الشراء و البیع هی کون الارض ملکا للمسلمین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الراوی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 الذی هی فی یده فهو یدل علی انه فهم الاستفهام الحقیقی،و لذا عیّن البائع،کما ان قول</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بخراج المسلمین 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بظاهره علی ان المانع عن بیع الارض الخراجیة و شرائها انما هو خراجها، فکل من یقوم به فلا مانع من بیعها منه،الا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یشتری حقه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هذا الشراء غیر الشراء الممنوع فی صدرها،فان المراد منه شراء نفس الرقبة و هو ممنوع، و لیس لأحد ان یبیع نفس رقبتها،و المراد من هذا الشراء هو شراء الحق المتعلق بها و هو لا مانع منه،و هذا قرینة علی 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بخراج المسلمین 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هو ظاهره، بل المراد منه جواز بیعها بما هی متعلقة للحق علی اساس ان بیع الحق فی حد نفسه و نقله الی طرف اضافة المشتری لا یمکن بدون نقل متعلقه فالمراد من بیع الارض بیعها بما فیها من الحق لا بیع رقبتها،فاذن لا تنافی بین هذه الجملة و صدر الروایة المقتضی لعدم جواز بیع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فتغییر العبارة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یشتری حقه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تغییر الموضوع و اختلافه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مالا یجوز بیعه و شرائه هو نفس رقبة الارض،و ما یجوز بیعه و شرائه هو الحق المتعلق بها،و قد عرفت معنی بیع الحق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الطسق و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انه تابع للأرض فلا محالة یحوّل علی المشتری علی اساس ان الارض اصبحت فی یده،و علیه فلا تنافی بین صدر الروایة و ذیلها</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بالروایة من ناحیة الدلالة الا انها ضعیفة من ناحیة السند بأبی بردة بن رجا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بردة بن رجاء و ان لم یثبت توثیقه الا ان</w:t>
      </w:r>
    </w:p>
    <w:p>
      <w:pPr>
        <w:pStyle w:val="BookText"/>
        <w:rPr/>
      </w:pPr>
      <w:r>
        <w:rPr>
          <w:rFonts w:ascii="IRNazanin" w:hAnsi="IRNazanin" w:eastAsia="IRNazanin"/>
          <w:color w:val="111111"/>
          <w:sz w:val="28"/>
          <w:sz w:val="28"/>
          <w:szCs w:val="28"/>
          <w:rtl w:val="true"/>
          <w:lang w:bidi="fa-IR"/>
        </w:rPr>
        <w:t>الراوی عنه لمّا کان صفوان بن یحیی و هو من اصحاب الاجماع فالروایة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جدا،لما عرفت من ان هذه القاعدة قاعدة ظنیة لا تفید الا الظن فلا یمکن الاعتماد علیها فی التوثیقات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حماد بن عیسی عن بعض اصحابه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الارضون التی اخذت عنوة بخیل او رکاب فهی موقوفة متروکة فی یدی من یعمرها و یحییها و یقوم علیها علی ما صالحهم الوالی علی قدر طاقتهم من الحق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او الثلث او الثلثین علی قدر ما یکون لهم صلاحا،و لا یضرهم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 ان کانت دلالتها علی عدم جواز بیعها و شرائها علی اساس انها محبوسة تامة الا انها ساقطة من ناحیة الارسال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العمدة فی المسألة انما هی الروایة الاولی،حیث انها تامة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بقیة الروایات،فانها باجمعها ضعیفة السند من ناحیة و ان کانت تامة من جهة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بالتأیید بها</w:t>
      </w:r>
    </w:p>
    <w:p>
      <w:pPr>
        <w:pStyle w:val="BookText"/>
        <w:rPr/>
      </w:pPr>
      <w:r>
        <w:rPr>
          <w:rFonts w:ascii="IRNazanin" w:hAnsi="IRNazanin" w:eastAsia="IRNazanin"/>
          <w:color w:val="111111"/>
          <w:sz w:val="28"/>
          <w:sz w:val="28"/>
          <w:szCs w:val="28"/>
          <w:rtl w:val="true"/>
          <w:lang w:bidi="fa-IR"/>
        </w:rPr>
        <w:t>و قد 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شراء الارض المفتوحة عنوة و بیعها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غیر قابلة لملکیة الخاصة بالبیع او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اجارتها،و مزارعتها،و غیرهما من التصرفات التی لا تنافی بقاء رقبتها فی ملک المسلمین فلا مانع منها اذا کانت باذن ولی الامر عموما او خصوصا،کما ستأتی الاشارة الی ذلک فی ضمن الابحاث القادمة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یظهر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شرائها فلا بد من حملها علی جواز شراء الحق المتعلق بها علی اساس ان فی نفس تلک</w:t>
      </w:r>
    </w:p>
    <w:p>
      <w:pPr>
        <w:pStyle w:val="BookText"/>
        <w:rPr/>
      </w:pPr>
      <w:r>
        <w:rPr>
          <w:rFonts w:ascii="IRNazanin" w:hAnsi="IRNazanin" w:eastAsia="IRNazanin"/>
          <w:color w:val="111111"/>
          <w:sz w:val="28"/>
          <w:sz w:val="28"/>
          <w:szCs w:val="28"/>
          <w:rtl w:val="true"/>
          <w:lang w:bidi="fa-IR"/>
        </w:rPr>
        <w:t>الروایات ما یکون قرینة علی ذلک،و سوف 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عن شراء الحق بشراء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شراء الحق فی نفسه و بقطع النظر عن متعلقه غیر معقول،نظرا الی ان الحق غیر قابل للنقل و الانتقال بدون متعلقه،و علیه فشراء الحق انما هو بشراء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البیع لا یتکفل ازید من منح البائع نفس علاقته بالمبیع للمشتری فی مقابل منح المشتری ماله من العلاقة بالثمن للبائع،و قد تکون هذه العلاقة علی مستوی الملک،و قد تکون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القبیل،فان شراء الارض هنا بمعنی ان البائع قد منح المشتری نفس علاقته بالارض،و بما انها کانت علی مستوی الحق فنفس هذه العلاقة تثبت له فتکون الارض بعد الشراء طرفا لعلاقة المشتری علی مستوی الحق،فاذن لا تدل تلک الروایات علی جواز شراء نفس رقبة الارض و انتقالها الی المشتری و هذا هو طریق الجمع بین الروایات الناهیة عن الشراء،و الروایات المجوّزة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بهاتین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المفتوحة عنوة لم تقبل النقل و الانتقال بالبیع و الشراء و نحوهما علی اساس ان المستفاد من مجموعة من الروایات ان ملکیتها للامة ملکیة محدودة و محبوسة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الثانیة،ان ما یظهر من بعض الروایات جواز شرائها لیس بمعنی تمسک رقبتها،حیث قد عرفت ان کلا من البیع و الشراء لا یقتضی ذلک،و انما یقتضی قیام المشتری مقام البائع، و بالعکس فحسب</w:t>
      </w:r>
      <w:r>
        <w:rPr>
          <w:rFonts w:eastAsia="IRNazanin" w:cs="IRNazanin"/>
          <w:color w:val="111111"/>
          <w:sz w:val="28"/>
          <w:szCs w:val="28"/>
          <w:rtl w:val="true"/>
          <w:lang w:bidi="fa-IR"/>
        </w:rPr>
        <w:t>.</w:t>
      </w:r>
      <w:bookmarkStart w:id="358" w:name="pg978_9832"/>
    </w:p>
    <w:p>
      <w:pPr>
        <w:pStyle w:val="Heading4"/>
        <w:numPr>
          <w:ilvl w:val="3"/>
          <w:numId w:val="1"/>
        </w:numPr>
        <w:rPr/>
      </w:pPr>
      <w:bookmarkStart w:id="359" w:name="__RefHeading___Toc1008432_373438147"/>
      <w:bookmarkStart w:id="360" w:name="_Toc149"/>
      <w:bookmarkEnd w:id="358"/>
      <w:bookmarkEnd w:id="359"/>
      <w:r>
        <w:rPr>
          <w:rtl w:val="true"/>
        </w:rPr>
        <w:t>النقطة الرابعة</w:t>
      </w:r>
      <w:bookmarkEnd w:id="360"/>
    </w:p>
    <w:p>
      <w:pPr>
        <w:pStyle w:val="BookText"/>
        <w:rPr/>
      </w:pPr>
      <w:r>
        <w:rPr>
          <w:rFonts w:ascii="IRNazanin" w:hAnsi="IRNazanin" w:eastAsia="IRNazanin"/>
          <w:color w:val="111111"/>
          <w:sz w:val="28"/>
          <w:sz w:val="28"/>
          <w:szCs w:val="28"/>
          <w:rtl w:val="true"/>
          <w:lang w:bidi="fa-IR"/>
        </w:rPr>
        <w:t>ان من یقوم بعمارة الارض المفتوحة عنوة و الانتفاع بها بزرع</w:t>
      </w:r>
    </w:p>
    <w:p>
      <w:pPr>
        <w:pStyle w:val="BookText"/>
        <w:rPr/>
      </w:pPr>
      <w:r>
        <w:rPr>
          <w:rFonts w:ascii="IRNazanin" w:hAnsi="IRNazanin" w:eastAsia="IRNazanin"/>
          <w:color w:val="111111"/>
          <w:sz w:val="28"/>
          <w:sz w:val="28"/>
          <w:szCs w:val="28"/>
          <w:rtl w:val="true"/>
          <w:lang w:bidi="fa-IR"/>
        </w:rPr>
        <w:t>او غرس،او بناء،</w:t>
      </w:r>
    </w:p>
    <w:p>
      <w:pPr>
        <w:pStyle w:val="BookText"/>
        <w:rPr/>
      </w:pPr>
      <w:r>
        <w:rPr>
          <w:rFonts w:ascii="IRNazanin" w:hAnsi="IRNazanin" w:eastAsia="IRNazanin"/>
          <w:color w:val="111111"/>
          <w:sz w:val="28"/>
          <w:sz w:val="28"/>
          <w:szCs w:val="28"/>
          <w:rtl w:val="true"/>
          <w:lang w:bidi="fa-IR"/>
        </w:rPr>
        <w:t>فانه و ان کان لا یملک رقبة الارض علی اساس انها ملک للأمة الا ان الکلام فی ان قیامه بهذه العملیة هل یمنحه حقا فیها اولا؟فیه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اذا کان العامل بعمله فی الارض و جهده فیها قد احدث حدثا فیها و وفر شروطا و فرصة للانتفاع بها و الاستفادة منها،و ما اذا لم یحدث فیها حدثا بجهده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العامل یملک تلک الشروط و الفرصة المتاحة له علی اساس انها نتیجة عمله و جهده،فما دامت تلک الفرصة باقیة فی الارض فقد ظل حقه فیها،سواء أ کان ممارسا فی الانتفاع بها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اذا کانت الارض المفتوحة عنوة مواتا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کانت عامرة سواء أ کانت طبیعیا أم کانت بشریا فهو یتوقف علی ان یحدث العامل فیها حدثا،و یخلق فیها فرصة اکبر مما کانت الارض علیها،و حینئذ یملک العامل تلک الفرصة علی اساس انها نتیجة عمله،و علی اثر ذلک یحدث له حق فیها،و من المعلوم ان هذا الحق قابل للنقل 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لاخر ان یقوم بشرائه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ذلک یستفاد من مجموعة روایات الباب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الحلبی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تشری منهم علی ان یصیرها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علی جواز شراء الارض</w:t>
      </w:r>
    </w:p>
    <w:p>
      <w:pPr>
        <w:pStyle w:val="BookText"/>
        <w:rPr/>
      </w:pPr>
      <w:r>
        <w:rPr>
          <w:rFonts w:ascii="IRNazanin" w:hAnsi="IRNazanin" w:eastAsia="IRNazanin"/>
          <w:color w:val="111111"/>
          <w:sz w:val="28"/>
          <w:sz w:val="28"/>
          <w:szCs w:val="28"/>
          <w:rtl w:val="true"/>
          <w:lang w:bidi="fa-IR"/>
        </w:rPr>
        <w:t>ممن کانت الارض فی ایدیهم،و من الطبیعی انه لا بد من حمل هذا الشراء علی شراء حقه المتعلق بها،و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فی جواب السؤال عن شراء نفس الارض قبل هذه الجملة،فانه یدل بوضوح علی انه لا یصح شراء نفس رقبة الارض علی اساس انها ملک عام للمسلمین فلا یملکها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یصیرها للمسلمین،فانه یدل علی ان المراد من الشراء لیس شراء رقبة الارض،بداهة انه لا معنی لشرائها علی ان تدخل فی ملک غیر المشتری،فاذن لا محالة یکون المراد منه شراء الحق فیها بالمعنی الذی عرفت و اما حمله علی الشراء الصوری فهو بحاجة الی قرینة علی اساس ان الظاهر من لفظ الشراء و هو الشراء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الشراء من ارض الیهود و النصاری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بأس،قد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اهل خیبر فخارجهم علی ان یترک الارض فی ایدیهم یعملونها فلا أری بها بأسا لو انک اشتریت منها شیئا،و أیما قوم احیوا شیئا من الارض و عملوها فهم احق بها و هی لهم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واضحة الدلالة علی ان من یقوم بالعمل فی الارض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مورد الروایة ارض خیبر،و یحدث حدثا فیها، و یخلق فرصة و شروطا للانتفاع بها فلا محالة یملک تلک الفرصة و الشروط سواء أ کانت فی الارض المیتة أم کانت فی الارض العامرة و حینئذ یجوز شراء تلک الفرصة و الشروط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فالمعتبرة قد نصت علی جواز شراء الارض المفتوحة عنوة فیما اذا عمل العامل فیها عملا،و اوجد فیها صفة ذات قیمة اقتصادیة التی لم تکن الأرض واجدة لها بطبیعتها،و من الطبیعی أن المراد من شرائها و هو شراء الحق المتعلق بها دون رقبة الأرض،و قد عرفت کیفیة 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بردة بن رجاء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اشتری حقه منها و یحول حق المسلمین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بوضوح علی ثبوت الحق له فیها القابل للنقل و الانتقال،و لکن بما ان الروایة</w:t>
      </w:r>
    </w:p>
    <w:p>
      <w:pPr>
        <w:pStyle w:val="BookText"/>
        <w:rPr/>
      </w:pPr>
      <w:r>
        <w:rPr>
          <w:rFonts w:ascii="IRNazanin" w:hAnsi="IRNazanin" w:eastAsia="IRNazanin"/>
          <w:color w:val="111111"/>
          <w:sz w:val="28"/>
          <w:sz w:val="28"/>
          <w:szCs w:val="28"/>
          <w:rtl w:val="true"/>
          <w:lang w:bidi="fa-IR"/>
        </w:rPr>
        <w:t>ضعیفة سندا فلا یمکن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من الروایات الواردة فی أبواب متفرقة،فانه یستفاد منها ثبوت حق فی الأرض المفتوحة عنوة لمن یقوم بالعمل فیها و احداث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اذا لم یحدث العامل فی الأرض حدثا و صفة و انما یمارس الانتفاع بها و یواصل فی زراعتها علی أساس ان الارض حیة بطبیعتها فلا تحتاج حیاتها الی بذل جهد بشری فیها فلا یحصل للعامل حق فیها بمعنی القابل للنقل و الانتقال،ضرورة انه لم یحدث فی الأرض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ما دام یمارس الانتفاع بها و یواصل فی زراعتها لیس لاخر أن یزاحمه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ترک الانتفاع بها فلا یبقی له حق فی الاحتفاظ بالأرض،و یجوز لغیره أن یقوم باستغلالها و استثمارها،و لیس له منعه عن 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ما فی کلام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هامشه علی المکاسب فی المقام،حیث ذکر هناک انه لا دلیل علی ثبوت الحق بمعنی القابل للنقل و الانتقال،إذ غایة ما یقتضیه</w:t>
      </w:r>
      <w:bookmarkStart w:id="361" w:name="pg978_9835"/>
    </w:p>
    <w:p>
      <w:pPr>
        <w:pStyle w:val="BookText"/>
        <w:rPr/>
      </w:pPr>
      <w:bookmarkEnd w:id="361"/>
      <w:r>
        <w:rPr>
          <w:rFonts w:ascii="IRNazanin" w:hAnsi="IRNazanin" w:eastAsia="IRNazanin"/>
          <w:color w:val="111111"/>
          <w:sz w:val="28"/>
          <w:sz w:val="28"/>
          <w:szCs w:val="28"/>
          <w:rtl w:val="true"/>
          <w:lang w:bidi="fa-IR"/>
        </w:rPr>
        <w:t>تقبل الأرض ممن له ذلک ملک منافع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باب الاجارة، و ملک المنافع لا یستدعی إلا وجوب تسلیم العین مقدمة لاستیفاء المنافع فقط،لا احداث حق فی العین بحیث یقبل النقل و الانتقال، و کون التقبیل بنفسه مقتضیا لذلک شرعا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الظهور ان 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متینا بالاضافة الی ما هو مقتضی تقبّل الارض و اجارتها،إلا أن الکلام فی ثبوت الحق للعامل فیها لیس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من ناحیة عمله فیها و بذل الجهد،فان کان عمله فی الأرض سنخ عمل یوجب احداث حدث و صفة فیها کان ذلک العمل یبرر ثبوت حق له فیها القابل للنقل و الانتقال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سنخ عمل لا یوجب احداث حدث فیها فقد عرفت انه لا یبرّر ثبوت حق له فیها کذلک،و انما یبرّر ثبوته ما دام یواصل فی عمله فیها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 هذا الفرض،دون الفرض الاول</w:t>
      </w:r>
      <w:r>
        <w:rPr>
          <w:rFonts w:eastAsia="IRNazanin" w:cs="IRNazanin"/>
          <w:color w:val="111111"/>
          <w:sz w:val="28"/>
          <w:szCs w:val="28"/>
          <w:rtl w:val="true"/>
          <w:lang w:bidi="fa-IR"/>
        </w:rPr>
        <w:t>.</w:t>
      </w:r>
    </w:p>
    <w:p>
      <w:pPr>
        <w:pStyle w:val="Heading4"/>
        <w:numPr>
          <w:ilvl w:val="3"/>
          <w:numId w:val="1"/>
        </w:numPr>
        <w:rPr/>
      </w:pPr>
      <w:bookmarkStart w:id="362" w:name="__RefHeading___Toc1008434_373438147"/>
      <w:bookmarkStart w:id="363" w:name="_Toc150"/>
      <w:bookmarkEnd w:id="362"/>
      <w:r>
        <w:rPr>
          <w:rtl w:val="true"/>
        </w:rPr>
        <w:t>النقطة الخامسة</w:t>
      </w:r>
      <w:bookmarkEnd w:id="363"/>
    </w:p>
    <w:p>
      <w:pPr>
        <w:pStyle w:val="Heading5"/>
        <w:numPr>
          <w:ilvl w:val="4"/>
          <w:numId w:val="1"/>
        </w:numPr>
        <w:rPr/>
      </w:pPr>
      <w:bookmarkStart w:id="364" w:name="__RefHeading___Toc1008436_373438147"/>
      <w:bookmarkStart w:id="365" w:name="_Toc151"/>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یقع الکلام فیها فی موردین</w:t>
      </w:r>
      <w:r>
        <w:rPr>
          <w:rFonts w:eastAsia="IRNazanin" w:cs="IRNazanin"/>
          <w:color w:val="111111"/>
          <w:sz w:val="28"/>
          <w:szCs w:val="28"/>
          <w:rtl w:val="true"/>
          <w:lang w:bidi="fa-IR"/>
        </w:rPr>
        <w:t>:</w:t>
      </w:r>
    </w:p>
    <w:p>
      <w:pPr>
        <w:pStyle w:val="Heading5"/>
        <w:numPr>
          <w:ilvl w:val="4"/>
          <w:numId w:val="1"/>
        </w:numPr>
        <w:rPr/>
      </w:pPr>
      <w:bookmarkStart w:id="366" w:name="__RefHeading___Toc1008438_373438147"/>
      <w:bookmarkStart w:id="367" w:name="_Toc152"/>
      <w:bookmarkEnd w:id="366"/>
      <w:r>
        <w:rPr>
          <w:rtl w:val="true"/>
        </w:rPr>
        <w:t>الاول</w:t>
      </w:r>
      <w:r>
        <w:rPr>
          <w:rtl w:val="true"/>
        </w:rPr>
        <w:t>:</w:t>
      </w:r>
      <w:r>
        <w:rPr>
          <w:rtl w:val="true"/>
        </w:rPr>
        <w:t>ما اشرنا الیه فی ضمن البحوث السالفة من ان أمر</w:t>
      </w:r>
      <w:bookmarkEnd w:id="367"/>
    </w:p>
    <w:p>
      <w:pPr>
        <w:pStyle w:val="BookText"/>
        <w:rPr/>
      </w:pPr>
      <w:r>
        <w:rPr>
          <w:rFonts w:ascii="IRNazanin" w:hAnsi="IRNazanin" w:eastAsia="IRNazanin"/>
          <w:color w:val="111111"/>
          <w:sz w:val="28"/>
          <w:sz w:val="28"/>
          <w:szCs w:val="28"/>
          <w:rtl w:val="true"/>
          <w:lang w:bidi="fa-IR"/>
        </w:rPr>
        <w:t>الأراضی المفتوحة عنوة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یباح لأیّ فرد من</w:t>
      </w:r>
    </w:p>
    <w:p>
      <w:pPr>
        <w:pStyle w:val="BookText"/>
        <w:rPr/>
      </w:pPr>
      <w:r>
        <w:rPr>
          <w:rFonts w:ascii="IRNazanin" w:hAnsi="IRNazanin" w:eastAsia="IRNazanin"/>
          <w:color w:val="111111"/>
          <w:sz w:val="28"/>
          <w:sz w:val="28"/>
          <w:szCs w:val="28"/>
          <w:rtl w:val="true"/>
          <w:lang w:bidi="fa-IR"/>
        </w:rPr>
        <w:t>المسلمین ان یتصرف فیها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مجموعة من الروایات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أبی نصر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بالسیف فذلک الی الامام یقبله بالذی یری</w:t>
      </w:r>
      <w:r>
        <w:rPr>
          <w:rFonts w:eastAsia="IRNazanin" w:cs="IRNazanin"/>
          <w:color w:val="111111"/>
          <w:sz w:val="28"/>
          <w:szCs w:val="28"/>
          <w:rtl w:val="true"/>
          <w:lang w:bidi="fa-IR"/>
        </w:rPr>
        <w:t>).</w:t>
      </w:r>
      <w:bookmarkStart w:id="368" w:name="pg978_9836"/>
    </w:p>
    <w:p>
      <w:pPr>
        <w:pStyle w:val="BookText"/>
        <w:rPr/>
      </w:pPr>
      <w:bookmarkEnd w:id="36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الحلبی التی مرّت بنا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شاء ولی الامر أن یأخذها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 من الروایات الدالة علی صحة تقبیل السلطان الجائر تلک الأراضی،و امضاء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ذلک،فان هذا دلیل علی أن أمرها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المصلحة العامة للامة تقتضی تدخّل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تلک الأراضی،و وضع حدّ ازاء تعدیات و تجاوزات الأفراد فیها لکسب السیطرة علیها علی اساس القوة،فان الأفراد لو کانوا حرا فی تصرفاتهم فیها ما شاءوا و أرادوا بحسب ما یتوفر لدیهم من المکنة و القوة فلا محالة توجب منع الآخرین من ممارسة حقوقهم فیها بحریة کاملة، و من الطبیعی ان ذلک یتنافی مع العدالة الاجتماعیة التی یؤمن الإسلام بضرورة إیجادها بین طبقات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فعلی ولی الامر وضع حد لتصرفاتهم فیها فی دائرة الشرع الاسلامی،و إتاحة الفرصة لکل فرد منهم بممارسة حقوقه فیها، و الانتفاع بها فی ضمن ذلک الحد بحریة تامة،لیکون کل فرد مساهما فی تحقیق العدالة الاجتماعیة</w:t>
      </w:r>
      <w:r>
        <w:rPr>
          <w:rFonts w:eastAsia="IRNazanin" w:cs="IRNazanin"/>
          <w:color w:val="111111"/>
          <w:sz w:val="28"/>
          <w:szCs w:val="28"/>
          <w:rtl w:val="true"/>
          <w:lang w:bidi="fa-IR"/>
        </w:rPr>
        <w:t>.</w:t>
      </w:r>
    </w:p>
    <w:p>
      <w:pPr>
        <w:pStyle w:val="Heading5"/>
        <w:numPr>
          <w:ilvl w:val="4"/>
          <w:numId w:val="1"/>
        </w:numPr>
        <w:rPr/>
      </w:pPr>
      <w:bookmarkStart w:id="369" w:name="__RefHeading___Toc1008440_373438147"/>
      <w:bookmarkStart w:id="370" w:name="_Toc153"/>
      <w:bookmarkEnd w:id="369"/>
      <w:r>
        <w:rPr>
          <w:rtl w:val="true"/>
        </w:rPr>
        <w:t>الثانی</w:t>
      </w:r>
      <w:r>
        <w:rPr>
          <w:rtl w:val="true"/>
        </w:rPr>
        <w:t>:</w:t>
      </w:r>
      <w:r>
        <w:rPr>
          <w:rtl w:val="true"/>
        </w:rPr>
        <w:t>بعد ما عرفنا من انه لا یجوز التصرف فی تلک</w:t>
      </w:r>
      <w:bookmarkEnd w:id="370"/>
    </w:p>
    <w:p>
      <w:pPr>
        <w:pStyle w:val="BookText"/>
        <w:rPr/>
      </w:pPr>
      <w:r>
        <w:rPr>
          <w:rFonts w:ascii="IRNazanin" w:hAnsi="IRNazanin" w:eastAsia="IRNazanin"/>
          <w:color w:val="111111"/>
          <w:sz w:val="28"/>
          <w:sz w:val="28"/>
          <w:szCs w:val="28"/>
          <w:rtl w:val="true"/>
          <w:lang w:bidi="fa-IR"/>
        </w:rPr>
        <w:t>الأراضی بدون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لنا اثبات اذنه بشکل</w:t>
      </w:r>
    </w:p>
    <w:p>
      <w:pPr>
        <w:pStyle w:val="BookText"/>
        <w:rPr/>
      </w:pPr>
      <w:r>
        <w:rPr>
          <w:rFonts w:ascii="IRNazanin" w:hAnsi="IRNazanin" w:eastAsia="IRNazanin"/>
          <w:color w:val="111111"/>
          <w:sz w:val="28"/>
          <w:sz w:val="28"/>
          <w:szCs w:val="28"/>
          <w:rtl w:val="true"/>
          <w:lang w:bidi="fa-IR"/>
        </w:rPr>
        <w:t>عام لکل فرد من المسلمین او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الوجه الأول بوجوه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من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سببیة الأحیاء لعلاقة المحیی بالارض بدعوی ان المستفاد منها عرفا ثبوت الاذن العام لکل فرد من الامة للقیام بعملیة الاحیاء فی الأرض</w:t>
      </w:r>
    </w:p>
    <w:p>
      <w:pPr>
        <w:pStyle w:val="BookText"/>
        <w:rPr/>
      </w:pPr>
      <w:r>
        <w:rPr>
          <w:rFonts w:ascii="IRNazanin" w:hAnsi="IRNazanin" w:eastAsia="IRNazanin"/>
          <w:color w:val="111111"/>
          <w:sz w:val="28"/>
          <w:sz w:val="28"/>
          <w:szCs w:val="28"/>
          <w:rtl w:val="true"/>
          <w:lang w:bidi="fa-IR"/>
        </w:rPr>
        <w:t>المفتوحة عنوة اذا کانت میتة او عرض علیها الموت بعد الفتح، و ممارسة حقه فیها</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منا فی ضمن البحوث السالفة من ان تلک النصوص لا تدل علی الاذن فی القیام بهذه العملیة و ممارستها أصلا،لا فی الارض التی 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الارض التی هی ملک للامة،و انما هی فی مقام بیان سببیة تلک العملیة لصلة المحیی بالأرض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النصوص أخص من المدعی،فانها انما تثبت إباحة التصرف فی الأرض المفتوحة عنوة اذا کانت میتة اصالة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علیها الموت</w:t>
      </w:r>
    </w:p>
    <w:p>
      <w:pPr>
        <w:pStyle w:val="BookText"/>
        <w:rPr/>
      </w:pPr>
      <w:r>
        <w:rPr>
          <w:rFonts w:ascii="IRNazanin" w:hAnsi="IRNazanin" w:eastAsia="IRNazanin"/>
          <w:color w:val="111111"/>
          <w:sz w:val="28"/>
          <w:sz w:val="28"/>
          <w:szCs w:val="28"/>
          <w:rtl w:val="true"/>
          <w:lang w:bidi="fa-IR"/>
        </w:rPr>
        <w:t>و اما اذا کانت عامرة فهی لا تدل علی إباحة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بنصوص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مسمع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فی أیدی شیعتنا من الأرض فهم فیه محللون و محلل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مقتضی عمومه إباحة التصرف فی کل ارض لمن شملهم هذا النص،و ان کانت الأرض من الأرض المفتوحة عنوة علی أساس ان أمر تلک الأرض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عنه بان الظاهر من التحلیل فیها هو التحلیل المالکی، لا الشرعی فلا یشمل الأرض المفتوحة عنوة،حیث لا یتصور أن یکون تحلیل التصرف فیها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تحلیلا مالکیا علی أساس انها ملک عام للمسلمین،لا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الأرض فی مورد الصحیحة قد فرض کونها من الانفال فلا تشمل الارض المفتوحة عنوة التی هی لیست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الاول بان ظهور التحلیل فیها فی التحلیل المالکی لا یکون قرینة علی عدم شمولها للأرض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ان امر الارض المفتوحة عنوة لما کان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التحلیل الصادر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التصرف فیها یکون تحلیلا مالکیا لا حکما شرعیا علی أساس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لأمرها،لوضوح ان المراد من التحلیل المالکی لیس خصوص ما یصدر من المالک بشکل مباشر،بل المراد منه هو ما یصدر ممن یکون مالکا لأمرها،سواء أ کان ذلک علی أساس ملکیته لرقبتها أم کان علی أساس وکالته ممن یکون مالکا لرقبتها أم کان علی أساس ولایته علیه،فان اذن الولی فی التصرف فی مال المولی علیه اذن مالکی،لیس حکما شرعیا کلیا،و کذا اذن الوکیل فی التصرف فی مال موکله و بما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المسلمین و مالک لأمر تلک الاراضی فبطبیعة الحال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 فیها اذن مالکی،و لیس حکما کلیا ألهیا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التحلیل المالکی فی مقابل التحلیل الشرعی، فالاول یصدر ممن یکون مالکا لأمر شیء بالاضافة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یصدر من الشارع بصفة انه حکم کلی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الجواب ساقط فلا یمکن الأخذ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الجواب الثانی فالظاهر انه لا بأس به،و ذلک لأنا لو کنا نحن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أیدی شیعتنا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مانع من الالتزام بعمومه للأرض المفتوحة عنوة أیضا إلا أن ما 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کلها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الاختصاص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ان المراد من</w:t>
      </w:r>
    </w:p>
    <w:p>
      <w:pPr>
        <w:pStyle w:val="BookText"/>
        <w:rPr/>
      </w:pPr>
      <w:r>
        <w:rPr>
          <w:rFonts w:ascii="IRNazanin" w:hAnsi="IRNazanin" w:eastAsia="IRNazanin"/>
          <w:color w:val="111111"/>
          <w:sz w:val="28"/>
          <w:sz w:val="28"/>
          <w:szCs w:val="28"/>
          <w:rtl w:val="true"/>
          <w:lang w:bidi="fa-IR"/>
        </w:rPr>
        <w:t>الارض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أیدی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الارض التی هی من الانفال،لا الاعم،کما هو ظاهر سیاق الصحیحة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ذلک ما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الاستدلال بالصحیحة،لإباحة التصرف فی الارض المفتوحة عنوة لا مطلقا،و لا لخصوص من شملتهم نصوص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الواردة فی الابواب المتفرقة فانه یستفاد منها بمقتضی الفهم العرفی إباحة التصرف فی تلک الاراضی و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جواز شراء تلک الأرض ممن کانت الارض بیده،و علل ذلک فی بعضها بأن جوازه منوط بما اذا کان المشتری بمنزلة البائع فی تأدیة الخراج عنها،و فی بعضها الآخر بأن حقه فیها أکثر من ذلک،و فی الثالث نفی البأس عن شراء حق العامل فیها،و تحویل حق المسلمین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مجموع هذه الروایات هو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فیها بشرط قیام المتصرف بتأدیة حق المسلمین منها،بل یظهر من بعضها ان لکل فرد من المسلمین حق التصرف فیها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الروایات الدالة علی إمضاء تصرفات الخلفاء و سلاطین الجور فی الأراضی المزبورة باجارة و تقبیل بالاضافة الی من یقوم باستیجارها و تقبّلها منهم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تلک الروایات احتمالات</w:t>
      </w:r>
      <w:r>
        <w:rPr>
          <w:rFonts w:eastAsia="IRNazanin" w:cs="IRNazanin"/>
          <w:color w:val="111111"/>
          <w:sz w:val="28"/>
          <w:szCs w:val="28"/>
          <w:rtl w:val="true"/>
          <w:lang w:bidi="fa-IR"/>
        </w:rPr>
        <w:t>:</w:t>
      </w:r>
      <w:bookmarkStart w:id="371" w:name="pg978_9840"/>
    </w:p>
    <w:p>
      <w:pPr>
        <w:pStyle w:val="BookText"/>
        <w:rPr/>
      </w:pPr>
      <w:bookmarkEnd w:id="371"/>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تلک الروایات قائمة علی أساس ان کل فرد من المسلمین لیس حرا فی التصرف فی تلک الاراضی ما شاء و أراد، بل لا بد فی کل عصر من الرجوع الی من بیده الامر سواء أ کان عادلا أم کان فاسقا،و ذلک للتحفظ علی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قائمة علی أساس أن لا تبقی الارض معطّلة</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قائمة علی أساس ان لکل فرد منهم حقا فیها، و بما انه لا یتمکن من ممارسة حقه فی تلک الاراضی بدون مراجعة السلطان الجائر علی أساس انها تحت استیلائه و سیطرته خارجا فتکون المراجعة انما هی لأجل استیفاء حقه فیها و ممارسته،لا لأجل ان جواز تصرفه فیها یتوقف علی اذنه و 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من هذه الاحتمالات هو الاحتمال الأخیر،دون الاحتمالین الاولین،و سوف نشیر الی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فتدل تلک الروایات علی انه یجوز أن یقوم کل فرد بممارسة حقه فیها فی الاطار العام الاسلامی بدون مراجعة من بیده الأمر و یؤکد ذلک ما یظهر من بعض الروایات من فرض ثبوت الحق لکل فرد من المسلمین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الاظهر هو القول بجواز ممارسة کل فرد من الأمة حقه فیها بشکل من أشکال الانتاج فی حدود دائرة الشرع،فالتصرف بهذا الحد مسموح من قبل ولی الأمر</w:t>
      </w:r>
      <w:r>
        <w:rPr>
          <w:rFonts w:eastAsia="IRNazanin" w:cs="IRNazanin"/>
          <w:color w:val="111111"/>
          <w:sz w:val="28"/>
          <w:szCs w:val="28"/>
          <w:rtl w:val="true"/>
          <w:lang w:bidi="fa-IR"/>
        </w:rPr>
        <w:t>.</w:t>
      </w:r>
    </w:p>
    <w:p>
      <w:pPr>
        <w:pStyle w:val="Heading4"/>
        <w:numPr>
          <w:ilvl w:val="3"/>
          <w:numId w:val="1"/>
        </w:numPr>
        <w:rPr/>
      </w:pPr>
      <w:bookmarkStart w:id="372" w:name="__RefHeading___Toc1008442_373438147"/>
      <w:bookmarkStart w:id="373" w:name="_Toc154"/>
      <w:bookmarkEnd w:id="372"/>
      <w:r>
        <w:rPr>
          <w:rtl w:val="true"/>
        </w:rPr>
        <w:t>النقطة السادسة</w:t>
      </w:r>
      <w:bookmarkEnd w:id="3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هذه النقطة انما هو فی تعیین من له الولایة علی الارض المفتوحة عنوة</w:t>
      </w:r>
    </w:p>
    <w:p>
      <w:pPr>
        <w:pStyle w:val="BookText"/>
        <w:rPr/>
      </w:pPr>
      <w:r>
        <w:rPr>
          <w:rFonts w:ascii="IRNazanin" w:hAnsi="IRNazanin" w:eastAsia="IRNazanin"/>
          <w:color w:val="111111"/>
          <w:sz w:val="28"/>
          <w:sz w:val="28"/>
          <w:szCs w:val="28"/>
          <w:rtl w:val="true"/>
          <w:lang w:bidi="fa-IR"/>
        </w:rPr>
        <w:t>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علیها،اذ مضافا الی ثبوت الولایة العامة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علی ذلک مجموعة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المتقدمة التی قد نص فیها بأن أمر تلک الأرض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کلام فیه،و انما الکلام و الاشکال فی ولایة السلطان الجائر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الولایة له بل أفرط فی القول بها حتی جعله بمنزلة الامام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القول یقوم علی أساس ان منصب الولایة لازم لمنصب السلطنة و الحکومة و ان کان المتقلص به غاصبا و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ثبوت الولایة له أصلا،بل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نفوذ تصرفه فیها مطلقا و ان کان علی طبق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أساس ان نفوذ تصرف کل شخص فی مال أخر بحاجة الی دلیل،و لا دلیل علیه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عدم ثبوت الولایة للسلطان الجائر،و السبب فیه ان ثبوت الولایة بحاجة الی دلیل، و لا دلیل علیه،لا عقلا،و 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 بل العقل بمناسبة الحکم و الموضوع یحکم بعدم لیاقة الجائر للتلبس بهذا المنصب العظیم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منصب الولایة و الجلوس علی کرسی الخلافة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فأیضا کذلک بل یستفاد من مجموعة من النصوص انه لا یجوز الرجوع الی حاکم الجور،و قد علّل فی بعضها ان الاخذ بحکمه اخذ بحکم الطاغوت،و هو باطل و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انتهینا الی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کما لا دلیل علی ثبوت الولایة للجائرة علی أموال الناس،بل قد عرفت ان الدلیل من العقل و النقل قد قام علی عدم ثبوتها له جزما،کذلک لا دلیل علی نفوذ حکمه،بل ان الدلیل قد قام علی عدم نفوذه،هذا کله بالاضافة الی ثبوت الولایة له و نفوذ حکمه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تصرفاته فی خصوص ما نحن فیه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بتقبیل و نحوه فهل هی نافذة؟الظاهر هو نفوذها،بالمعنی الآتی لدلالة عدة من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القبالة أن تأتی الارض الخربة فتقبلها من أهلها عشرین سنة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یتقبل الارض و أهلها من السلطان الحدیث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اکتری أرضا من ارض أهل الذمة من الخراج و أهلها کارهون و انما یقبلها السلطان بعجز أهلها عنها او غیر عجز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عجز أربابها عنها فلک أن تأخذها إلا أن یضاروا،و ان اعطیتهم شیئا فسخت أنفسهم بها لکم فخذوها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قریة عظیمة و له فیها علوج یأخذ منهم السلطان خمسین درهما،و بعضهم ثلاثین،و أقل،و أکثر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صالح عنهم السلطان أعنی صاحب القریة بشیء و یأخذ هو منهم أکثر مما یعطی</w:t>
      </w:r>
    </w:p>
    <w:p>
      <w:pPr>
        <w:pStyle w:val="BookText"/>
        <w:rPr/>
      </w:pPr>
      <w:r>
        <w:rPr>
          <w:rFonts w:ascii="IRNazanin" w:hAnsi="IRNazanin" w:eastAsia="IRNazanin"/>
          <w:color w:val="111111"/>
          <w:sz w:val="28"/>
          <w:sz w:val="28"/>
          <w:szCs w:val="28"/>
          <w:rtl w:val="true"/>
          <w:lang w:bidi="fa-IR"/>
        </w:rPr>
        <w:t>السلطان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إسماعیل بن الفضل الهاشمی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استأجر من السلطان من أرض الخراج بدراهم مسماة أو بطعام مسمی،ثم أجرها و شرط لمن یزرعها أن یقاسمه النصف أو أقل من ذلک أو أکثر،و له فی الارض بعد ذلک أ یصلح له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حفر لهم نهرا او عمل لهم شیئا یعینهم بذلک فله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مجموعة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نفوذ تصرف السلطان الجائر فی الاراضی الخراجیه،و جواز أخذها منه بایجارة و تقبیل، و هذا لا یعنی ان تصرفه فیها جائز،إذ لا شبهة فی ان تصدیه لهذا المنصب،و تصرفه فیها محرم علی أساس انه غاصب لذلک،و مع هذا کیف یکون تصرفه فی تلک الاراضی التی هی ملک عام للمسلمین جائزا،بل المقصود من تلک النصوص هو نفوذ تصرفه بالاضافة الی من یقوم بممارسة هذه الاراضی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أخذ الأرض من یده بایجارة و تقبیل و ان کان ذلک محرّم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فی تلک النصوص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نفوذ تصرفهم علی اساس أن لا تبقی الارض معطّلة رغم حاجة المسلمین الی استثمارها و ممارسة إنتاجها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أساس التحفظ علی النظام السائر فی البلاد</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أساس ان لکل فرد منهم حقا فیها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هو الظاهر منها،دون الوجهین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الاول فلأن غیر الشیعة من طوائف المسلمین بما انهم یرون علی ضوء منهجهم الفقهی أن خلافة هؤلاء الخلفاء و السلاطین کانت علی حق نظرا الی أن هؤلاء کانوا لدیهم من ولاة الامر الذین قد أمر فی الآیة الکریمة بلزوم اتّباعهم فلا محالة تکون تصرفاتهم فی تلک الاراضی بتقبیل و إجارة و نحو ذلک نافذة عندهم و عن استحقاق،بدون حاجة الی تلک النصوص و أما الشیعة فبما أن نسبتهم الی تلک الطوائف فی ذلک العصر کانت فی غایة القلة فلا یلزم من عدم نفوذ تصرفاتهم فی حقهم تعطیل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حال الوجه الثانی،فان غیر الشیعة من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انهم کانوا معتقدین ان النظام الموجود فی عصر هؤلاء الخلفاء هو النظام الذی قد أمر فی الإسلام باتباعه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أنفسهم ملزمین بوجوب العمل علی وفق ذلک النظام،و عدم جواز مخالفته،بدون حاجة الی النصوص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الشیعة فبما انهم کانوا قلیلین فلا یلزم من عدم عملهم علی وفق النظام المزبور الهرج و المرج و التعدی علی حقوق الآخرین،علی انهم لا یتمکنون من المخالفة جهرا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یتعیّن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إمضاء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النصوص انما هو یقوم علی ضوء أن یتیح الفرصة لهم لممارسة حقوقهم فیها و استنقاذها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لهم حقا فیها،کما یظهر من بعض الروایات،فلو لم یمض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لضاع حقهم فیها علی أساس انهم لا یتمکنون من ممارستها و استنقاذها بطریق آخر</w:t>
      </w:r>
      <w:r>
        <w:rPr>
          <w:rFonts w:eastAsia="IRNazanin" w:cs="IRNazanin"/>
          <w:color w:val="111111"/>
          <w:sz w:val="28"/>
          <w:szCs w:val="28"/>
          <w:rtl w:val="true"/>
          <w:lang w:bidi="fa-IR"/>
        </w:rPr>
        <w:t>.</w:t>
      </w:r>
      <w:bookmarkStart w:id="374" w:name="pg978_9848"/>
    </w:p>
    <w:p>
      <w:pPr>
        <w:pStyle w:val="Heading4"/>
        <w:numPr>
          <w:ilvl w:val="3"/>
          <w:numId w:val="1"/>
        </w:numPr>
        <w:rPr/>
      </w:pPr>
      <w:bookmarkStart w:id="375" w:name="__RefHeading___Toc1008444_373438147"/>
      <w:bookmarkStart w:id="376" w:name="_Toc155"/>
      <w:bookmarkEnd w:id="374"/>
      <w:bookmarkEnd w:id="375"/>
      <w:r>
        <w:rPr>
          <w:rtl w:val="true"/>
        </w:rPr>
        <w:t>النقطة السابعة</w:t>
      </w:r>
      <w:bookmarkEnd w:id="376"/>
    </w:p>
    <w:p>
      <w:pPr>
        <w:pStyle w:val="BookText"/>
        <w:rPr/>
      </w:pPr>
      <w:r>
        <w:rPr>
          <w:rFonts w:ascii="Amiri" w:hAnsi="Amiri" w:eastAsia="Amiri" w:cs="Amiri"/>
          <w:color w:val="111111"/>
          <w:sz w:val="28"/>
          <w:sz w:val="28"/>
          <w:szCs w:val="28"/>
          <w:rtl w:val="true"/>
          <w:lang w:bidi="ar-SA"/>
        </w:rPr>
        <w:t>إن الارض العامرة حال الفتح عنوة اذا ماتت و خربت فهل</w:t>
      </w:r>
    </w:p>
    <w:p>
      <w:pPr>
        <w:pStyle w:val="BookText"/>
        <w:rPr/>
      </w:pPr>
      <w:r>
        <w:rPr>
          <w:rFonts w:ascii="IRNazanin" w:hAnsi="IRNazanin" w:eastAsia="IRNazanin"/>
          <w:color w:val="111111"/>
          <w:sz w:val="28"/>
          <w:sz w:val="28"/>
          <w:szCs w:val="28"/>
          <w:rtl w:val="true"/>
          <w:lang w:bidi="fa-IR"/>
        </w:rPr>
        <w:t>تنقطع بذلک علاقة المسلمین عنها نهائیا؟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عدم انقطاع علاقتهم عنها کذلک،لما تقدم منا فی ضمن البحوث السالفة من أن علاقة الفرد بالارض اذا کانت علی مستوی الملک لم تنقطع عنها نهائیا بعد الخراب و الموت،بل قلنا انها لا تنقطع بالامتناع عن القیام بعملیة احیائها و عمارتها،غایة الامر یجوز لغیره فی هذا الفرض أن یقوم بهذه العملیة باذن من ولی الامر رغم ان رقبة الارض باقیة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حیث ان علاقة المسلمین بالارض کانت علی مستوی الملک فلا تنقطع عنها بالخراب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ملکیة المسلمین للأرض لمّا کانت مقیدة بالحیاة بمقتضی صحیحة الحلبی،حیث قد قیدت الارض فیها بالسواد،فاذا زالت حیاتها انقطعت علاقة الامة عنها نهائیا بانتفاء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 التقیید فی الصحیحة بما انه کان فی کلام لسائل دون کلام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مفهوم له،و قد تقدم ان مقتضی عدة من الروایات هو ان موضوع ملکیة المسلمین مطلق الارض سواء أ کانت میتة أم کانت حیة طبیعیا کانت او بشریا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الارض الموات اذا أخذت من الکفار عنوة فهی ملک للمسلمین فلا یعتبر فی ملکیتهم کون المأخوذ سوادا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فلا مجال</w:t>
      </w:r>
    </w:p>
    <w:p>
      <w:pPr>
        <w:pStyle w:val="BookText"/>
        <w:rPr/>
      </w:pPr>
      <w:r>
        <w:rPr>
          <w:rFonts w:ascii="IRNazanin" w:hAnsi="IRNazanin" w:eastAsia="IRNazanin"/>
          <w:color w:val="111111"/>
          <w:sz w:val="28"/>
          <w:sz w:val="28"/>
          <w:szCs w:val="28"/>
          <w:rtl w:val="true"/>
          <w:lang w:bidi="fa-IR"/>
        </w:rPr>
        <w:t>لهذه الدعوی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سلمنا ان موضوع ملکیة المسلمین حصة خاصة من الارض،و هی الارض السواد بشریا،و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المأخوذة من الکفار اذا کانت عامرة بجهد من الانسان فهی تصبح ملکا للمسلمین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القول یقوم علی أساس ان بسبب الفتح تنتقل ملکیة الکافر من الارض الی المسلمین فکل أرض لم تکن ملکا للکافر فلا أثر للفتح بالاضافة الیها فعندئذ هل تنقطع ملکیة المسلمین عنها بعد خرابها و زوال حیاتها أولا؟فیه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الثانی،و ذلک لما عرفنا فی ضمن البحوث السالفة من ان الارتکاز القطعی من العرف قائم علی أن موضوع الملک هو ذات الارض و الحیاة جهة تعلیلیة،لا تقییدیة فاذا زالت لم یزل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 ان الحیاة و ان کانت شرطا لملکیة المسلمین الارض بالفتح إلا أنها لدی العرف شرط خارجی،و لیست مقومة للموضوع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الارض المفتوحة عنوة اذا کانت عامرة و زال عمرانها و أصبحت مواتا لم تخرج عن نطاق ملکیة المسلمین فلا یجوز لأیّ واحد أن یقوم باحیائها و عمرانها إلا باجازة من بیده الأمر علی الشکل الذی مرّ سابقا</w:t>
      </w:r>
      <w:r>
        <w:rPr>
          <w:rFonts w:eastAsia="IRNazanin" w:cs="IRNazanin"/>
          <w:color w:val="111111"/>
          <w:sz w:val="28"/>
          <w:szCs w:val="28"/>
          <w:rtl w:val="true"/>
          <w:lang w:bidi="fa-IR"/>
        </w:rPr>
        <w:t>.</w:t>
      </w:r>
      <w:bookmarkStart w:id="377" w:name="pg978_9852"/>
    </w:p>
    <w:p>
      <w:pPr>
        <w:pStyle w:val="Heading4"/>
        <w:numPr>
          <w:ilvl w:val="3"/>
          <w:numId w:val="1"/>
        </w:numPr>
        <w:rPr/>
      </w:pPr>
      <w:bookmarkStart w:id="378" w:name="__RefHeading___Toc1008446_373438147"/>
      <w:bookmarkStart w:id="379" w:name="_Toc156"/>
      <w:bookmarkEnd w:id="377"/>
      <w:bookmarkEnd w:id="378"/>
      <w:r>
        <w:rPr>
          <w:rtl w:val="true"/>
        </w:rPr>
        <w:t>النقطة الثامنة</w:t>
      </w:r>
      <w:bookmarkEnd w:id="379"/>
    </w:p>
    <w:p>
      <w:pPr>
        <w:pStyle w:val="Heading5"/>
        <w:numPr>
          <w:ilvl w:val="4"/>
          <w:numId w:val="1"/>
        </w:numPr>
        <w:rPr/>
      </w:pPr>
      <w:bookmarkStart w:id="380" w:name="__RefHeading___Toc1008448_373438147"/>
      <w:bookmarkStart w:id="381" w:name="_Toc157"/>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ان ملکیة الارض الخراجیة للمسلمین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أخذها من الکفار بالعنوة و الجهاد المسلّح و لذا یعبّر عنها بالارض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هذه الرکیزة صحیحة أبی نصر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المأخوذة من الکفار لا تخلو من أن تکون بالقهر و الغلبة،او تکون بدون التوسل بذلک،و لا ثالث لهما،و علی الاول فهی ملک للمسلمین بمقتضی هذه الصحیحة،و علی الثانی فهی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مجموعة من الروایات التی تقدمت فی صدر الکتاب الدالة علی أن ما لم یوجف علیه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رکاب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فیصیبون غنائم کیف یقسم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قاتلوا علیها مع أمیر أمره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أخرج منها الخمس للّه و للرسول،و قسم بینهم أربعة أخماس،و ان لم یکونوا قاتلوا علیها المشرکین کان کل ما غنموا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حیث أحب</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وجه دلالة الصحیحة انها تتکفل قضیة شرطیة قد أخذ فی موضوعها قید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الغنائم مأخوذة من الکفار بالقتال و هراقة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القتال یأمر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اذنه، فاذا تحقق القیدان معا فالغنیمة للمقاتلین تقسم بینهم بعد اخراج خمسها،و اذا انتفی القید الاول فالغنیمة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فی ذیل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انتفی القید الثانی فالامر أیضا کذلک بمقتضی الفهم العرفی و ان لم یصرح به فی الصحیحة علی اساس أن القضیة فی حد نفسها تدل علیه بلا حاجة الی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تصریح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 بأحد فردی المفهوم دون الفرد الآخر لا یمنع عن ظهورها فیه،لعدم علاقة بین الأمرین من هذه الناحیة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التصریح بأحدهما لا یکون قرینة علی عدم الآخر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العباس الوراق عن رجل سمّاه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غزا قوم بغیر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فغنموا کانت الغنیمة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غزوا بأمر الامام فغنموا کان للإمام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ضعفها منجبر بعمل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فان الصغری فی المقام غیر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المناقشة فی الکبری کما عرفت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الغنیمة فی مورد الصحیحة و ان کانت هی الغنیمة المنقولة بقرینة تقسیمها علی المقاتلین خاصة إلا أن الارتکاز القطعی لدی</w:t>
      </w:r>
    </w:p>
    <w:p>
      <w:pPr>
        <w:pStyle w:val="BookText"/>
        <w:rPr/>
      </w:pPr>
      <w:r>
        <w:rPr>
          <w:rFonts w:ascii="IRNazanin" w:hAnsi="IRNazanin" w:eastAsia="IRNazanin"/>
          <w:color w:val="111111"/>
          <w:sz w:val="28"/>
          <w:sz w:val="28"/>
          <w:szCs w:val="28"/>
          <w:rtl w:val="true"/>
          <w:lang w:bidi="fa-IR"/>
        </w:rPr>
        <w:t>العرف قائم علی عدم خصوصیة لها فالحکم فیها لا محالة یعم غیر المنقول منها أیضا کالأرض علی أساس هذا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بالالتزام بدلالة الصحیحة علی اعتبار الاذن فیما نحن فیه أیضا بضمیمة ذلک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نوقش فی دلالة الصحیحة،اما من ناحیة عدم المفهوم لها،او من ناحیة اختصاصها بالغنائم المنقولة فهل یمکن الحکم بملکیة الارض المأخوذة من الکفار عنوة للامة و ان کانت بغیر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الأظهر هو الوجه الثانی،و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عدم اعتبار الاذن انما هو من ناحیة معارضة مرسلة الورّاق مع مجموعتین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یوجف علیه بخیل و لا رکاب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بمفهومها علی أن ما یوجف علیه بخیل و رکاب فهو 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فالمعارضة بین إطلاق المرسلة و إطلاق مفهوم هذه المجموعة،فان إطلاق الأولی یشمل الأرض و غیرها، و إطلاق مفهوم الثانیة یشمل صورة الاذن و عدمها،فمورد الالتقاء بینهما الارض المفتوحة عنوة بدون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الاخری جاءت بنص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بالسیف فذلک الی الامام یقبله بالذی یری،فان إطلاقها یعم صورة الاذن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یکون مورد الالتقاء و المعارضة بین الجمیع هو الارض المذکورة، فان مقتضی إطلاق المرسلة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أنها مأخوذة بدون أمره و إذنه،و مقتضی إطلاق هاتین المجموعتین انها</w:t>
      </w:r>
    </w:p>
    <w:p>
      <w:pPr>
        <w:pStyle w:val="BookText"/>
        <w:rPr/>
      </w:pPr>
      <w:r>
        <w:rPr>
          <w:rFonts w:ascii="IRNazanin" w:hAnsi="IRNazanin" w:eastAsia="IRNazanin"/>
          <w:color w:val="111111"/>
          <w:sz w:val="28"/>
          <w:sz w:val="28"/>
          <w:szCs w:val="28"/>
          <w:rtl w:val="true"/>
          <w:lang w:bidi="fa-IR"/>
        </w:rPr>
        <w:t>ملک عام للمسلمین،و بما انه لا مرجح لأحد الطرفین علی الطرف الآخر فالمرجع هو عموم الآیة،و مقتضاه هو ان خمسها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الباقی فهو لغیره،و یدور أمره بین ان یکون لعموم المسلمین أو خصوص المقاتلین،و حیث لا نص،و لا اجماع علی الثانی فیتعین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المرسلة ضعیفة سندا فلا یمکن الاعتماد علیها،کما أشرنا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ان المرسلة تامة من ناحیة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جهة جبر ضعفها بعمل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یمکن ان تتعارض معها المجموعتان المتقدمتان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ان دلالتها علی المفهوم تقوم علی اساس مفهوم القید فلا تدل علی نفی هذا الحکم عن موضوع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الارض المأخوذة من الکفار عنوة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انها لیست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ساکتة بالاضافة الی ذلک نفیا و اثباتا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إنها تدل بمقتضی هذا المفهوم علی ان هذا الحکم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لطبیعی الارض المأخوذة من الکفار علی نحو الاطلاق،و إلا لکان التقیید بالقید المذکور فیها لغوا،و لا تدل علی انه لم یثبت لحصة اخری منه،فاذن لا معارضة بینها و بین المرسلة، فان المرسلة تدل علی ان هذه الحصة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تلک المجموعة ساکتة عن ذلک،و من الطبیعی انه لا معارضة بین ما فیه الدلالة و ما لا دلالة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کانت دلالتها علیه تقوم علی أساس مفهوم الشرط،فانها حینئذ تدل علی نفی الحکم</w:t>
      </w:r>
    </w:p>
    <w:p>
      <w:pPr>
        <w:pStyle w:val="BookText"/>
        <w:rPr/>
      </w:pPr>
      <w:r>
        <w:rPr>
          <w:rFonts w:ascii="IRNazanin" w:hAnsi="IRNazanin" w:eastAsia="IRNazanin"/>
          <w:color w:val="111111"/>
          <w:sz w:val="28"/>
          <w:sz w:val="28"/>
          <w:szCs w:val="28"/>
          <w:rtl w:val="true"/>
          <w:lang w:bidi="fa-IR"/>
        </w:rPr>
        <w:t>عنها،و تصلح ان تعارض المرسلة،و بذلک یمتاز مفهوم الشرط عن مفهوم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لا اطلاق لها من هذه الناحیة،فانها فی مقام بیان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المأخوذة من الکفار بالسیف و هراقة الدماء بعد الفراغ عن ملکیتها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أمرها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فی مقام بیان شرائط ملکیة هذه الارض للأمة،فاذن لا اطلاق لها من هذه الناحیة لکی تشمل صورة عدم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المجموعة تدل علی ان أمر الارض التی هی ملک للمسلمین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یقبله بالذی یری،و یصرف حاصلها و نتاجها فی مصالح الأمة فلا تدل بوجه علی عدم اعتبار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ملکیة الأمة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حال صحیحة الحلبی و نحوها،فان السؤال فی هذه الصحیحة إنما هو عن حال الأرض السواد فی الخارج المأخوذة من الکفار بالجهاد المسلح،و اجاب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بانها ملک لجمیع المسلمین،و من الطبیعی انه لا دلالة لها بوجه علی ان اخذها منهم کان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 باذن منه،لأن مدلولها إنما هو ملکیة تلک الارض لجمیع الامة الی یوم القیامة،و لا تنظر الی حالة اخذها من الکفار و انه کان مع الاذن أو بدونه اصلا،فاذن لا اطلاق للصحیحة بالاضافة إلی هذه الحالة کی یتمسک باطلاقها لإثبات عدم اعتبار الاذن فی کونها ملکا لهم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وجوب الخراج علیها،و عدم جواز شرائها،و غیرهما من الاحکام و الآثار فهی بأجمعها مسوقة لبیان</w:t>
      </w:r>
    </w:p>
    <w:p>
      <w:pPr>
        <w:pStyle w:val="BookText"/>
        <w:rPr/>
      </w:pPr>
      <w:r>
        <w:rPr>
          <w:rFonts w:ascii="IRNazanin" w:hAnsi="IRNazanin" w:eastAsia="IRNazanin"/>
          <w:color w:val="111111"/>
          <w:sz w:val="28"/>
          <w:sz w:val="28"/>
          <w:szCs w:val="28"/>
          <w:rtl w:val="true"/>
          <w:lang w:bidi="fa-IR"/>
        </w:rPr>
        <w:t>ما یترتب علی ملکیتها للمسلمین من الآثار و الاحکام بعد الفراغ عن کونها ملکا لهم،و لا تنظر الی ما یعتبر فی ملکیتها من الشرائط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اطلاق لشیء من تلک المجموعات کی یدل باطلاقه علی عدم اعتبار الاذن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الاغماض عن جمیع ذلک،و تسلیم المعارضة بینهما و بین المرسلة إلا ان الآیة الکریمة لا تصلح ان تکون مرجعا لإثبات ان تلک الارض بعد اخراج خمسها ملک للمسلمین،فانها لا تدل علی ذلک،بل لا یبعد دعوی ظهور الآیة فی ان الباقی ملک للمقاتلین علی اساس ان الخطاب فیها متوجه الیهم خاصة،و علیه فالمرجع هو العام الفوقی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الاصل الموضوعی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المزبورة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انها تدخل فی الارض التی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عن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اتمامه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الروایات الواردة فی الاراضی الخراجیة بمجموعاتها المختلفة لا یدل شیء منها علی عدم اعتبار الاذن فی ملکیة تلک الاراضی للأمة بسبب الفتح خارجا هذا من ناحیة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إذا افترضنا انه لا دلیل علی اعتبار الاذن فی ملکیتها علی اساس ان المرسلة ضعیفة سندا،و صحیحة معاویة لا دلالة فیها علی ذلک،فاذن النتیجة علی ضوء هاتین الناحیتین،هی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المفتوحة عنوة اذا کان فتحها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کما انها لیست ملکا للمسلمین علی اساس قصور ادلتها عن شمول تلک،</w:t>
      </w:r>
      <w:bookmarkStart w:id="382" w:name="pg978_9864"/>
    </w:p>
    <w:p>
      <w:pPr>
        <w:pStyle w:val="BookText"/>
        <w:rPr/>
      </w:pPr>
      <w:bookmarkEnd w:id="382"/>
      <w:r>
        <w:rPr>
          <w:rFonts w:ascii="IRNazanin" w:hAnsi="IRNazanin" w:eastAsia="IRNazanin"/>
          <w:color w:val="111111"/>
          <w:sz w:val="28"/>
          <w:sz w:val="28"/>
          <w:szCs w:val="28"/>
          <w:rtl w:val="true"/>
          <w:lang w:bidi="fa-IR"/>
        </w:rPr>
        <w:t>فکذلک لیست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ذاک الملاک،فعندئذ لا مانع من الرجوع الی العام الفوقی المزبور،و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الاصل الموضوعی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الارض المزبورة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83" w:name="__RefHeading___Toc1008450_373438147"/>
      <w:bookmarkStart w:id="384" w:name="_Toc158"/>
      <w:bookmarkEnd w:id="383"/>
      <w:r>
        <w:rPr>
          <w:rtl w:val="true"/>
        </w:rPr>
        <w:t>نتیجة هذا البحث عدة نقاط</w:t>
      </w:r>
      <w:r>
        <w:rPr>
          <w:rtl w:val="true"/>
        </w:rPr>
        <w:t>:</w:t>
      </w:r>
      <w:bookmarkEnd w:id="384"/>
    </w:p>
    <w:p>
      <w:pPr>
        <w:pStyle w:val="Heading6"/>
        <w:numPr>
          <w:ilvl w:val="5"/>
          <w:numId w:val="1"/>
        </w:numPr>
        <w:rPr/>
      </w:pPr>
      <w:bookmarkStart w:id="385" w:name="__RefHeading___Toc1008452_373438147"/>
      <w:bookmarkStart w:id="386" w:name="_Toc159"/>
      <w:bookmarkEnd w:id="385"/>
      <w:r>
        <w:rPr>
          <w:rtl w:val="true"/>
        </w:rPr>
        <w:t>الاولی</w:t>
      </w:r>
      <w:r>
        <w:rPr>
          <w:rtl w:val="true"/>
        </w:rPr>
        <w:t>:</w:t>
      </w:r>
      <w:r>
        <w:rPr>
          <w:rtl w:val="true"/>
        </w:rPr>
        <w:t>ان ملکیة المسلمین للأراضی الخراجیة ترتکز علی</w:t>
      </w:r>
      <w:bookmarkEnd w:id="386"/>
    </w:p>
    <w:p>
      <w:pPr>
        <w:pStyle w:val="BookText"/>
        <w:rPr/>
      </w:pPr>
      <w:r>
        <w:rPr>
          <w:rFonts w:ascii="IRNazanin" w:hAnsi="IRNazanin" w:eastAsia="IRNazanin"/>
          <w:color w:val="111111"/>
          <w:sz w:val="28"/>
          <w:sz w:val="28"/>
          <w:szCs w:val="28"/>
          <w:rtl w:val="true"/>
          <w:lang w:bidi="fa-IR"/>
        </w:rPr>
        <w:t>رکیزتین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من الکفار بالجهاد المسلح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الاخذ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w:t>
      </w:r>
      <w:r>
        <w:rPr>
          <w:rFonts w:eastAsia="IRNazanin" w:cs="IRNazanin"/>
          <w:color w:val="111111"/>
          <w:sz w:val="28"/>
          <w:szCs w:val="28"/>
          <w:rtl w:val="true"/>
          <w:lang w:bidi="fa-IR"/>
        </w:rPr>
        <w:t>.</w:t>
      </w:r>
    </w:p>
    <w:p>
      <w:pPr>
        <w:pStyle w:val="Heading6"/>
        <w:numPr>
          <w:ilvl w:val="5"/>
          <w:numId w:val="1"/>
        </w:numPr>
        <w:rPr/>
      </w:pPr>
      <w:bookmarkStart w:id="387" w:name="__RefHeading___Toc1008454_373438147"/>
      <w:bookmarkStart w:id="388" w:name="_Toc160"/>
      <w:bookmarkEnd w:id="387"/>
      <w:r>
        <w:rPr>
          <w:rtl w:val="true"/>
        </w:rPr>
        <w:t>الثانیة</w:t>
      </w:r>
      <w:r>
        <w:rPr>
          <w:rtl w:val="true"/>
        </w:rPr>
        <w:t>:</w:t>
      </w:r>
      <w:r>
        <w:rPr>
          <w:rtl w:val="true"/>
        </w:rPr>
        <w:t>ان الغنیمة فی مورد صحیحة معاویة و ان کانت خصوص</w:t>
      </w:r>
      <w:bookmarkEnd w:id="388"/>
    </w:p>
    <w:p>
      <w:pPr>
        <w:pStyle w:val="BookText"/>
        <w:rPr/>
      </w:pPr>
      <w:r>
        <w:rPr>
          <w:rFonts w:ascii="IRNazanin" w:hAnsi="IRNazanin" w:eastAsia="IRNazanin"/>
          <w:color w:val="111111"/>
          <w:sz w:val="28"/>
          <w:sz w:val="28"/>
          <w:szCs w:val="28"/>
          <w:rtl w:val="true"/>
          <w:lang w:bidi="fa-IR"/>
        </w:rPr>
        <w:t>الغنائم المنقولة الا ان الارتکاز القطعی من العرف قائم علی عدم</w:t>
      </w:r>
    </w:p>
    <w:p>
      <w:pPr>
        <w:pStyle w:val="BookText"/>
        <w:rPr/>
      </w:pPr>
      <w:r>
        <w:rPr>
          <w:rFonts w:ascii="IRNazanin" w:hAnsi="IRNazanin" w:eastAsia="IRNazanin"/>
          <w:color w:val="111111"/>
          <w:sz w:val="28"/>
          <w:sz w:val="28"/>
          <w:szCs w:val="28"/>
          <w:rtl w:val="true"/>
          <w:lang w:bidi="fa-IR"/>
        </w:rPr>
        <w:t>خصوصیة لها</w:t>
      </w:r>
      <w:r>
        <w:rPr>
          <w:rFonts w:eastAsia="IRNazanin" w:cs="IRNazanin"/>
          <w:color w:val="111111"/>
          <w:sz w:val="28"/>
          <w:szCs w:val="28"/>
          <w:rtl w:val="true"/>
          <w:lang w:bidi="fa-IR"/>
        </w:rPr>
        <w:t>.</w:t>
      </w:r>
    </w:p>
    <w:p>
      <w:pPr>
        <w:pStyle w:val="Heading6"/>
        <w:numPr>
          <w:ilvl w:val="5"/>
          <w:numId w:val="1"/>
        </w:numPr>
        <w:rPr/>
      </w:pPr>
      <w:bookmarkStart w:id="389" w:name="__RefHeading___Toc1008456_373438147"/>
      <w:bookmarkStart w:id="390" w:name="_Toc161"/>
      <w:bookmarkEnd w:id="389"/>
      <w:r>
        <w:rPr>
          <w:rtl w:val="true"/>
        </w:rPr>
        <w:t>الثالثة</w:t>
      </w:r>
      <w:r>
        <w:rPr>
          <w:rtl w:val="true"/>
        </w:rPr>
        <w:t>:</w:t>
      </w:r>
      <w:r>
        <w:rPr>
          <w:rtl w:val="true"/>
        </w:rPr>
        <w:t>ان ما ذکره شیخنا العلامة الانصاری</w:t>
      </w:r>
      <w:r>
        <w:rPr>
          <w:rtl w:val="true"/>
        </w:rPr>
        <w:t>(</w:t>
      </w:r>
      <w:r>
        <w:rPr>
          <w:rtl w:val="true"/>
        </w:rPr>
        <w:t>قده</w:t>
      </w:r>
      <w:r>
        <w:rPr>
          <w:rtl w:val="true"/>
        </w:rPr>
        <w:t>)-</w:t>
      </w:r>
      <w:r>
        <w:rPr>
          <w:rtl w:val="true"/>
        </w:rPr>
        <w:t>فی وجه</w:t>
      </w:r>
      <w:bookmarkEnd w:id="390"/>
    </w:p>
    <w:p>
      <w:pPr>
        <w:pStyle w:val="BookText"/>
        <w:rPr/>
      </w:pPr>
      <w:r>
        <w:rPr>
          <w:rFonts w:ascii="IRNazanin" w:hAnsi="IRNazanin" w:eastAsia="IRNazanin"/>
          <w:color w:val="111111"/>
          <w:sz w:val="28"/>
          <w:sz w:val="28"/>
          <w:szCs w:val="28"/>
          <w:rtl w:val="true"/>
          <w:lang w:bidi="fa-IR"/>
        </w:rPr>
        <w:t>عدم اعتبار الاذن</w:t>
      </w:r>
    </w:p>
    <w:p>
      <w:pPr>
        <w:pStyle w:val="BookText"/>
        <w:rPr/>
      </w:pPr>
      <w:r>
        <w:rPr>
          <w:rFonts w:ascii="IRNazanin" w:hAnsi="IRNazanin" w:eastAsia="IRNazanin"/>
          <w:color w:val="111111"/>
          <w:sz w:val="28"/>
          <w:sz w:val="28"/>
          <w:szCs w:val="28"/>
          <w:rtl w:val="true"/>
          <w:lang w:bidi="fa-IR"/>
        </w:rPr>
        <w:t>فقد عرفت انه لا یمکن اتمامه بدلیل</w:t>
      </w:r>
      <w:r>
        <w:rPr>
          <w:rFonts w:eastAsia="IRNazanin" w:cs="IRNazanin"/>
          <w:color w:val="111111"/>
          <w:sz w:val="28"/>
          <w:szCs w:val="28"/>
          <w:rtl w:val="true"/>
          <w:lang w:bidi="fa-IR"/>
        </w:rPr>
        <w:t>.</w:t>
      </w:r>
    </w:p>
    <w:p>
      <w:pPr>
        <w:pStyle w:val="Heading6"/>
        <w:numPr>
          <w:ilvl w:val="5"/>
          <w:numId w:val="1"/>
        </w:numPr>
        <w:rPr/>
      </w:pPr>
      <w:bookmarkStart w:id="391" w:name="__RefHeading___Toc1008458_373438147"/>
      <w:bookmarkStart w:id="392" w:name="_Toc162"/>
      <w:bookmarkEnd w:id="391"/>
      <w:r>
        <w:rPr>
          <w:rtl w:val="true"/>
        </w:rPr>
        <w:t>الرابعة</w:t>
      </w:r>
      <w:r>
        <w:rPr>
          <w:rtl w:val="true"/>
        </w:rPr>
        <w:t>:</w:t>
      </w:r>
      <w:r>
        <w:rPr>
          <w:rtl w:val="true"/>
        </w:rPr>
        <w:t>ان أدلة ملکیة المسلمین للأرض المفتوحة عنوة فی حد</w:t>
      </w:r>
      <w:bookmarkEnd w:id="392"/>
    </w:p>
    <w:p>
      <w:pPr>
        <w:pStyle w:val="BookText"/>
        <w:rPr/>
      </w:pPr>
      <w:r>
        <w:rPr>
          <w:rFonts w:ascii="Amiri" w:hAnsi="Amiri" w:eastAsia="Amiri" w:cs="Amiri"/>
          <w:color w:val="111111"/>
          <w:sz w:val="28"/>
          <w:sz w:val="28"/>
          <w:szCs w:val="28"/>
          <w:rtl w:val="true"/>
          <w:lang w:bidi="ar-SA"/>
        </w:rPr>
        <w:t>نفسها قاصرة عن شمولها</w:t>
      </w:r>
    </w:p>
    <w:p>
      <w:pPr>
        <w:pStyle w:val="BookText"/>
        <w:rPr/>
      </w:pPr>
      <w:r>
        <w:rPr>
          <w:rFonts w:ascii="IRNazanin" w:hAnsi="IRNazanin" w:eastAsia="IRNazanin"/>
          <w:color w:val="111111"/>
          <w:sz w:val="28"/>
          <w:sz w:val="28"/>
          <w:szCs w:val="28"/>
          <w:rtl w:val="true"/>
          <w:lang w:bidi="fa-IR"/>
        </w:rPr>
        <w:t>اذا کانت مأخوذة من الکفار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w:t>
      </w:r>
      <w:r>
        <w:rPr>
          <w:rFonts w:eastAsia="IRNazanin" w:cs="IRNazanin"/>
          <w:color w:val="111111"/>
          <w:sz w:val="28"/>
          <w:szCs w:val="28"/>
          <w:rtl w:val="true"/>
          <w:lang w:bidi="fa-IR"/>
        </w:rPr>
        <w:t>.</w:t>
      </w:r>
    </w:p>
    <w:p>
      <w:pPr>
        <w:pStyle w:val="Heading4"/>
        <w:numPr>
          <w:ilvl w:val="3"/>
          <w:numId w:val="1"/>
        </w:numPr>
        <w:rPr/>
      </w:pPr>
      <w:bookmarkStart w:id="393" w:name="__RefHeading___Toc1008460_373438147"/>
      <w:bookmarkStart w:id="394" w:name="_Toc163"/>
      <w:bookmarkEnd w:id="393"/>
      <w:r>
        <w:rPr>
          <w:rtl w:val="true"/>
        </w:rPr>
        <w:t>النقطة التاسعة فی الأراضی المفتوحة عنوة بعد النبی الأکرم ص</w:t>
      </w:r>
      <w:bookmarkEnd w:id="3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الاراضی التی فتحت عنوة من قبل المسلمین بعد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الخلفاء و ولاة الجور من بنی</w:t>
      </w:r>
    </w:p>
    <w:p>
      <w:pPr>
        <w:pStyle w:val="BookText"/>
        <w:rPr/>
      </w:pPr>
      <w:r>
        <w:rPr>
          <w:rFonts w:ascii="IRNazanin" w:hAnsi="IRNazanin" w:eastAsia="IRNazanin"/>
          <w:color w:val="111111"/>
          <w:sz w:val="28"/>
          <w:sz w:val="28"/>
          <w:szCs w:val="28"/>
          <w:rtl w:val="true"/>
          <w:lang w:bidi="fa-IR"/>
        </w:rPr>
        <w:t>أمیة و بنی العباس هل یمکن لنا احراز ان تلک الفتوحات کانت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انه لا یمکن احراز ذلک،فان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اثبات ذلک 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سیرة الامام فی الارض التی فتحت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سار فی اهل العراق سیرة فهم امام لسائر الارضین الحدیث </w:t>
      </w:r>
      <w:r>
        <w:rPr>
          <w:rStyle w:val="FootnoteAnchor"/>
          <w:rtl w:val="true"/>
        </w:rPr>
        <w:footnoteReference w:id="69"/>
      </w:r>
      <w:r>
        <w:rPr>
          <w:rFonts w:ascii="IRNazanin" w:hAnsi="IRNazanin" w:eastAsia="IRNazanin"/>
          <w:color w:val="111111"/>
          <w:sz w:val="28"/>
          <w:sz w:val="28"/>
          <w:szCs w:val="28"/>
          <w:rtl w:val="true"/>
          <w:lang w:bidi="fa-IR"/>
        </w:rPr>
        <w:t>،فانها تدل علی 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سار فی ارض العراق بسیرة تکون اماما لسائر الارضین،و بما أن معاملته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کانت معاملة أرض المسلمین رغم انها فتحت بعد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الخلفاء فتدل علی ان فتحها کان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لکانت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السیرة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ارض العراق لا تدل علی ان الفتح کان فی ذلک العصر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مشورته،و ذلک لان مجرد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هذه الارض و نتاجها فی مصالح المسلمین لا یدل علی ان رقبة الارض داخلة فی نطاق ملکیتهم،فانه کما ینسجم مع افتراض کونها ملکا عاما للمسلمین،کذلک ینسجم مع افتراض کونها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 أمر الرقبة علی کلا الفرضین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ان یتصرف فیها من تقبیل و اجارة و نحو ذلک،و یصرف نتاجها فیما یری من المصلحة سواء أ کانت من</w:t>
      </w:r>
    </w:p>
    <w:p>
      <w:pPr>
        <w:pStyle w:val="BookText"/>
        <w:rPr/>
      </w:pPr>
      <w:r>
        <w:rPr>
          <w:rFonts w:ascii="IRNazanin" w:hAnsi="IRNazanin" w:eastAsia="IRNazanin"/>
          <w:color w:val="111111"/>
          <w:sz w:val="28"/>
          <w:sz w:val="28"/>
          <w:szCs w:val="28"/>
          <w:rtl w:val="true"/>
          <w:lang w:bidi="fa-IR"/>
        </w:rPr>
        <w:t>مصالح الدولة الاسلامیة أم کانت من مصالح المسلمین،حیث ان الاولی ترجع بالتالی الی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تغییر ما صنعه الخلفاء قبله،و علیه فکیف تدل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انها امام لسائر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تلک الفتوحات کانت واقعة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فالمراد من ان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العراق امام لسائر الارضین هو انه لا بد من ان یسیر و یعمل فی کل ارض کان أمرها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ارض العراق، و لا یجوز التخطی عن هذه السیرة یمنة و 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بعض الروایات من ان الفتوحات الواقعة فی عصر خلافة الثانی قد کانت باذن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لم تثبت بحیث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انها لو تمت فانما تتم فی الفتوحات التی وقعت فی عهد خلیفة الثانی فحسب،دون الفتوحات الواقعة فی زمان خلفاء بنی أمیة و بنی عباس حیث انها لم تکن علی اساس مشورة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اذنهم نهائیا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الفتوحات و ان لم تکن بأمر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اذنه الا انها لما کانت بعنوان الإسلام فی مقابل الکفر و الضلال فبطبیعة الحال کانت کاشفة عن رضا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جزما علی اساس انها تمنح الإسلام هیبة و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ذلک الرضا یکفی فی صیرورة الارض ملکا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کشف تلک الفتوحات عن رضا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یقوم علی اساس انها بشتی اشکالها و الوانها کانت علی مصلحة الإسلام و الدین و من المعلوم ان اثبات ذلک فی غایة الاشکال بل المنع لعدم الطریق الی احراز انها باجمعها کانت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عدة من الروایات عدم مشروعیة الجهاد الا مع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بشیر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انی رأیت فی المنام انی قلت لک ان القتال مع غیر الامام المفترض طاعته حرام مثل المیتة و الدم و لحم الخنزیر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نعم هو کذلک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کذلک و هو کذلک </w:t>
      </w:r>
      <w:r>
        <w:rPr>
          <w:rStyle w:val="FootnoteAnchor"/>
          <w:rtl w:val="true"/>
        </w:rPr>
        <w:footnoteReference w:id="70"/>
      </w:r>
      <w:r>
        <w:rPr>
          <w:rFonts w:ascii="IRNazanin" w:hAnsi="IRNazanin" w:eastAsia="IRNazanin"/>
          <w:color w:val="111111"/>
          <w:sz w:val="28"/>
          <w:sz w:val="28"/>
          <w:szCs w:val="28"/>
          <w:rtl w:val="true"/>
          <w:lang w:bidi="fa-IR"/>
        </w:rPr>
        <w:t>فانها واضحة الدلالة علی ان الجهاد مع غیر الامام المفترض طاعته محرم و انما الکلام فی سندها و لا اشکال فیه إلا من ناحیة بشیر حیث لم یرد توثیق فیه إلا وقوعه فی اسناد کامل الزیارات فعندئذ ان اکتفینا بذلک فالروایة صحیحة و إلا فلا،و قد اشرنا الی ان الاکتفاء به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أهل بیته عن آبائه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بلادنا موضع رباط یقال له قزوین،و عدوا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الدیلم فهل من جهاد او هل من رباط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بهذا البیت فحجوه،فاعاد علیه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بهذا البیت</w:t>
      </w:r>
    </w:p>
    <w:p>
      <w:pPr>
        <w:pStyle w:val="BookText"/>
        <w:rPr/>
      </w:pPr>
      <w:r>
        <w:rPr>
          <w:rFonts w:ascii="IRNazanin" w:hAnsi="IRNazanin" w:eastAsia="IRNazanin"/>
          <w:color w:val="111111"/>
          <w:sz w:val="28"/>
          <w:sz w:val="28"/>
          <w:szCs w:val="28"/>
          <w:rtl w:val="true"/>
          <w:lang w:bidi="fa-IR"/>
        </w:rPr>
        <w:t>فحجوه،اما یرضی أحدکم ان یکون فی بیته ینفق علی عیاله من طوله ینتظر امرنا،فان ادرکه کان کمن 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بدرا،فان مات ینتظر امرنا کان کمن کان مع قائمنا صلوات اللّه علیه،و هکذا فی فسطاطه و جمع بین السبابتین و لا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جمع بین السبابة و الوسطی،فان هذه اطول من هذه فقال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هذه الروایة تامة دلالة 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الملک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 مالی أراک تخرج إلی هذه المواضع التی یخرج الیها اهل بلادک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جده،و عبادان،و المصیمة،و قزوین، فقلت انتظارا لأمرکم و الاقتداء بکم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 اللّه لو کان خیرا ما سبقونا الیه الحدیث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و إن کانت لا بأس بها من ناحیة الدلالة إلا ان الاشکال فیها من ناحیة السند علی اساس ان فی سندها حکم بن مسکین،و عبد الملک بن عمرو و لم یرد فیهما توثیق غیر وقوع الاول فی اسناد کامل الزیارات،و قد عرفت ان الاکتفاء بذلک فی توثیق الراوی مشکل،و روایة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اصحاب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الثانی،و قد تقدم انه لا یمکن الاکتفاء به فی توثیق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غیرها من الروایات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هذا فکیف یمکن ان ینسب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بالفتوحات المزبورة رغم ان تلک الفتوحات لم تکن مع الامام المفترض طاعته،و لا بأمره و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اننا عرفنا ان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ملکیة الارض المفتوحة عنوة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اذا کان فتحها خارجا مع الامام المفترض طاعته، او کان بامره و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 فتحها فی الخارج کذلک فهی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الأمة،و لا فرق فی ذلک بین ان یتوفر فیها الرضا القلبی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لا؟فانه لا یکفی فی صیرورة الارض ملکا للمسلمین،ضرورة انه لا اثر للرضا المزبور ما لم یکن له مبرز فی الخارج من قول او فعل،فان الدلیل علی اعتباره ان کان صحیحة معاویة بن وهب فهی تدل بمقتضی مفهومها علی اعتبار الاذن و الامر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عدم کفایة الرضا القلبی فحسب بدون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قصور ادلة ملکیة المسلمین عن شمول الارض فیما اذا کان فتحها بدون 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بطبیعة الحال یعم ما إذا کان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راضیا به قلبا،و ما اذا لم یکن راضیا به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الرضا القلبی بالفتح خارجا لا یکفی لصیرورة الارض ملکا للمسلمین اذا لم یکن له مبرز فی الخارج</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ان الرضا القلبی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یکفی فی صیرورة الارض ملکا للأمة إلا انه لا طریق لنا الی احرازه،حیث ان توهم احرازه انما هو علی اساس ان تلک الفتوحات بما انها تمنح الإسلام هیبة و سیطرة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ذلک تستلزم رضا اللّه تعالی،و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 الامر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انما هو فی ثبوت هذه الملازمة،و هی غیر ثابتة،لوضوح انه لا ملازمة بین محبوبیة شیء و محبوبیة مقدمته،فیمکن ان یکون الشیء محبوبا لدی اللّه تعالی،و لکن مقدمته کانت مبغوضة عنده فلا یرضی</w:t>
      </w:r>
    </w:p>
    <w:p>
      <w:pPr>
        <w:pStyle w:val="BookText"/>
        <w:rPr/>
      </w:pPr>
      <w:r>
        <w:rPr>
          <w:rFonts w:ascii="IRNazanin" w:hAnsi="IRNazanin" w:eastAsia="IRNazanin"/>
          <w:color w:val="111111"/>
          <w:sz w:val="28"/>
          <w:sz w:val="28"/>
          <w:szCs w:val="28"/>
          <w:rtl w:val="true"/>
          <w:lang w:bidi="fa-IR"/>
        </w:rPr>
        <w:t>ان یؤتی بتلک المقدمة لأجل الاتیان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و ان کان تأیید الدین الاسلامی و توسعته محبوبا لدی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لا یستلزم ان تکون تلک الفتوحات أیضا محبوبة علی اساس انها مقدمة له،اذ یمکن ان تکون تلک الفتوحات مبغوضة باعتبار ان فیها مفسدة رغم ان ما یترتب علیها محبوب، فالملازمة المذکورة غیر ثابتة،و علیه فکیف یمکن احراز رضا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تلک الفتوحات لا تنسجم مع الإسلام بمحتواه الواقعی،فانها و إن کانت فی اطار الإسلام الا انها انما کانت فی اطاره اسمیا لا واقعیا علی اساس ان المتصدین للفتوحات المزبورة کانوا منحرفین عن الإسلام و خطواطه الاساسیة التی جاء بها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من اللّه،و علیه فکیف تکون تلک الفتوحات محبوبة عند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انها توجب انتشار الإسلام بشکل منحرف عن طرقه القویمة و خطوطه الاصیلة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الفتوحات المذکورة بما ان امرها یدور بین ان تکون علی وجه صحیح کما اذا کانت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وجه باطل کما اذا لم تکن مع الامام المفترض طاعته،و لا باذن منه ففی مثل ذلک لا بد من حملها علی الصحیح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حمل تلک الفتوحات علی الوجه الصحیح،لان ذلک انما یرتکز علی اساس ان یکون الخلفاء و الولاة الذین یقومون بالفتوحات المزبورة منسجمین مع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یکونوا دائما بصدد ان تکون فتوحاتهم فی کل عصر بمشورتهم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لو شک فی مورد ان الفتح فیه کان</w:t>
      </w:r>
    </w:p>
    <w:p>
      <w:pPr>
        <w:pStyle w:val="BookText"/>
        <w:rPr/>
      </w:pPr>
      <w:r>
        <w:rPr>
          <w:rFonts w:ascii="IRNazanin" w:hAnsi="IRNazanin" w:eastAsia="IRNazanin"/>
          <w:color w:val="111111"/>
          <w:sz w:val="28"/>
          <w:sz w:val="28"/>
          <w:szCs w:val="28"/>
          <w:rtl w:val="true"/>
          <w:lang w:bidi="fa-IR"/>
        </w:rPr>
        <w:t>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یکن حمل علی الصحیح من باب ظهور الحال،و الفرض انهم لیسوا منسجمین مع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حیث انهم کانوا معارضین لهم تمام المعارضة،و کانوا بصدد محو آثارهم نهائیا عن دنیا الإسلام،و مع ذلک کیف یمکن حمل تلک الفتوحات علی انها کانت فی کل عصر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اثبات ان الفتوحات الواقعة بعد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واقعة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امره،فاذن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ما ذکرناه من اعتبار الاذن من ولی الامر فی ملکیة المسلمین للأرض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جمیع الاراضی التی فتحت بعد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ارض العراق او ما شاکلها التی عبر عنها بارض السواد،فانه لا یمکن الحکم بکونها ملکا عاما للمسلمین، حیث لم یکن فتحها فی زمان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فی العقد الثانی من الهجرة،و قد تقدم انه لم یثبت کونه بمشورة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المشهور بین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ارض العراق او ما شاکلها ملک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عدم اعتبار الاذن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قد عرفت اعتباره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الاذن باحد الوجوه المتقدمة،و لکن قد عرفت عدم تمامیة شیء منهما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لا تترتب علی البحث التطبیقی أیة ثمرة عملیة،فان الارض المفتوحة عنوة</w:t>
      </w:r>
      <w:bookmarkStart w:id="395" w:name="pg978_9880"/>
    </w:p>
    <w:p>
      <w:pPr>
        <w:pStyle w:val="BookText"/>
        <w:rPr/>
      </w:pPr>
      <w:bookmarkEnd w:id="395"/>
      <w:r>
        <w:rPr>
          <w:rFonts w:ascii="IRNazanin" w:hAnsi="IRNazanin" w:eastAsia="IRNazanin"/>
          <w:color w:val="111111"/>
          <w:sz w:val="28"/>
          <w:sz w:val="28"/>
          <w:szCs w:val="28"/>
          <w:rtl w:val="true"/>
          <w:lang w:bidi="fa-IR"/>
        </w:rPr>
        <w:t>کأرض العراق او نحوها سواء أ کانت ملکا للمسلمین أم کانت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ان یتصرف فیها بما یری من تقبیل و اجارة،و نحوهما بلا فرق بین نوعین من الملک اصلا،کما 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یصرف حاصلها و نتاجها فی مصالح المسلمین او مصالح الدولة التی ترجع بالتالی الی مصالح المسلمین،فلا ثمرة من هذه الناحیة بین کون تلک الاراضی ملکا للمسلمین،و کونها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علی تقدیر کونها ملکا للمسلمین فقد عرفنا انها ظلت فی نطاق ملکیتهم،و لا تنقطع علاقتهم عنها نهائیا بعد الخراب،لما مر بنا فی ضمن البحوث السالفة من ان العلاقة بالارض إذا کانت علی مستوی الملک لم تنقطع عنها بالخراب،و لا بقیام غیره باحیائها،کما قد مر بنا انه لا فرق فی دخول الارض فی نطاق ملکیة المسلمین بین کونها عامرة او مواتا فلا فرق من هذه الناحیة أیضا بین کونها ملکا للأمة او ملکا للإمام،فانها علی کلا التقدیرین لا تخرج عن ملک صاحبها،لا بعد الخراب،و لا بعد قیام غیره باحیائها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داعی للبحث باکثر و اوسع من ذلک فی مجال التطبیق و التشخیص بین نوعین من ملکیة الارض اصلا</w:t>
      </w:r>
      <w:r>
        <w:rPr>
          <w:rFonts w:eastAsia="IRNazanin" w:cs="IRNazanin"/>
          <w:color w:val="111111"/>
          <w:sz w:val="28"/>
          <w:szCs w:val="28"/>
          <w:rtl w:val="true"/>
          <w:lang w:bidi="fa-IR"/>
        </w:rPr>
        <w:t>.</w:t>
      </w:r>
    </w:p>
    <w:p>
      <w:pPr>
        <w:pStyle w:val="Heading4"/>
        <w:numPr>
          <w:ilvl w:val="3"/>
          <w:numId w:val="1"/>
        </w:numPr>
        <w:rPr/>
      </w:pPr>
      <w:bookmarkStart w:id="396" w:name="__RefHeading___Toc1008462_373438147"/>
      <w:bookmarkStart w:id="397" w:name="_Toc164"/>
      <w:bookmarkEnd w:id="396"/>
      <w:r>
        <w:rPr>
          <w:rtl w:val="true"/>
        </w:rPr>
        <w:t>النقطة العاشرة</w:t>
      </w:r>
      <w:bookmarkEnd w:id="397"/>
    </w:p>
    <w:p>
      <w:pPr>
        <w:pStyle w:val="BookText"/>
        <w:rPr/>
      </w:pPr>
      <w:r>
        <w:rPr>
          <w:rFonts w:ascii="IRNazanin" w:hAnsi="IRNazanin" w:eastAsia="IRNazanin"/>
          <w:color w:val="111111"/>
          <w:sz w:val="28"/>
          <w:sz w:val="28"/>
          <w:szCs w:val="28"/>
          <w:rtl w:val="true"/>
          <w:lang w:bidi="fa-IR"/>
        </w:rPr>
        <w:t>ان الخراج الموضوع علی الارض بتقبیل و اجارة من قبل ولی</w:t>
      </w:r>
    </w:p>
    <w:p>
      <w:pPr>
        <w:pStyle w:val="BookText"/>
        <w:rPr/>
      </w:pPr>
      <w:r>
        <w:rPr>
          <w:rFonts w:ascii="IRNazanin" w:hAnsi="IRNazanin" w:eastAsia="IRNazanin"/>
          <w:color w:val="111111"/>
          <w:sz w:val="28"/>
          <w:sz w:val="28"/>
          <w:szCs w:val="28"/>
          <w:rtl w:val="true"/>
          <w:lang w:bidi="fa-IR"/>
        </w:rPr>
        <w:t>المسلمین یتبع الارض فی نوع الملک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الارض ملکا عاما</w:t>
      </w:r>
    </w:p>
    <w:p>
      <w:pPr>
        <w:pStyle w:val="BookText"/>
        <w:rPr/>
      </w:pPr>
      <w:r>
        <w:rPr>
          <w:rFonts w:ascii="IRNazanin" w:hAnsi="IRNazanin" w:eastAsia="IRNazanin"/>
          <w:color w:val="111111"/>
          <w:sz w:val="28"/>
          <w:sz w:val="28"/>
          <w:szCs w:val="28"/>
          <w:rtl w:val="true"/>
          <w:lang w:bidi="fa-IR"/>
        </w:rPr>
        <w:t>للأمة فالخراج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فالخراج أیضا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انه لا ثمرة بین نوعین من الملک اصلا علی اساس ان امرهما بید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ان یصرف ما هو ملک للمسلمین فی مصارف الدولة و نفقات الحکومة اذا رأی فی ذلک مصلحة،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لا شبهة فی انه یجب علی المتقبلین دفع الخراج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و الاشکال فی وجوب دفعه الی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الی وجوب دفعه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المسالک فی باب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الاصحاب انه لا یجوز لأحد جحدها،و لا منعها،و لا التصرف فیها بغیر اذنه، بل ادعی بعضهم الاتفاق علیه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الاصحاب ان الخراج و المقاسمة لازم للجار حیث یطلبه او یتوقف علی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دفعه الیه</w:t>
      </w:r>
    </w:p>
    <w:p>
      <w:pPr>
        <w:pStyle w:val="BookText"/>
        <w:rPr/>
      </w:pPr>
      <w:r>
        <w:rPr>
          <w:rFonts w:ascii="IRNazanin" w:hAnsi="IRNazanin" w:eastAsia="IRNazanin"/>
          <w:color w:val="111111"/>
          <w:sz w:val="28"/>
          <w:sz w:val="28"/>
          <w:szCs w:val="28"/>
          <w:rtl w:val="true"/>
          <w:lang w:bidi="fa-IR"/>
        </w:rPr>
        <w:t>و الوجه فیه ان ما هو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من النصوص التی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تقبل الارض من السلطان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دفع الاجرة و الخراج الیه فلا دلیل علیه،بل لا یجوز ذلک اذا علم انه لم یقم بصرفه فی موارده کما هو الغالب،لفرض انه ملک المسلمین فلا بد من صرفه فی مصالحهم العامة،و علی ذلک فیجب علیهم دفعه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امکن،و الا فیتولی بنفسه صرفه فی مصالح الامة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المقاسمة و الزکوات،فانه لا یجوز دفعهما الی الجائر باعتبار انه یصرفهما فیما هو مصلحته،لا فیما فیه مصلحة</w:t>
      </w:r>
      <w:bookmarkStart w:id="398" w:name="pg978_9884"/>
    </w:p>
    <w:p>
      <w:pPr>
        <w:pStyle w:val="BookText"/>
        <w:rPr/>
      </w:pPr>
      <w:bookmarkEnd w:id="398"/>
      <w:r>
        <w:rPr>
          <w:rFonts w:ascii="IRNazanin" w:hAnsi="IRNazanin" w:eastAsia="IRNazanin"/>
          <w:color w:val="111111"/>
          <w:sz w:val="28"/>
          <w:sz w:val="28"/>
          <w:szCs w:val="28"/>
          <w:rtl w:val="true"/>
          <w:lang w:bidi="fa-IR"/>
        </w:rPr>
        <w:t>المسلمین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بعض الروایات النهی عن اعطاء الزکاة للجائر و هو صحیحة عیص بن القاسم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الزکاة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اخذوا منکم بنو امیة فاحتسبوا به،و لا تعطوه شیئا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008464_373438147"/>
      <w:bookmarkStart w:id="400" w:name="_Toc165"/>
      <w:bookmarkEnd w:id="399"/>
      <w:r>
        <w:rPr>
          <w:rtl w:val="true"/>
        </w:rPr>
        <w:t>النقطة الحادیة عشرة</w:t>
      </w:r>
      <w:bookmarkEnd w:id="400"/>
    </w:p>
    <w:p>
      <w:pPr>
        <w:pStyle w:val="BookText"/>
        <w:rPr/>
      </w:pPr>
      <w:r>
        <w:rPr>
          <w:rFonts w:ascii="IRNazanin" w:hAnsi="IRNazanin" w:eastAsia="IRNazanin"/>
          <w:color w:val="111111"/>
          <w:sz w:val="28"/>
          <w:sz w:val="28"/>
          <w:szCs w:val="28"/>
          <w:rtl w:val="true"/>
          <w:lang w:bidi="fa-IR"/>
        </w:rPr>
        <w:t>قد تقدم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البحوث السالفة ان لکل فرد من</w:t>
      </w:r>
    </w:p>
    <w:p>
      <w:pPr>
        <w:pStyle w:val="BookText"/>
        <w:rPr/>
      </w:pPr>
      <w:r>
        <w:rPr>
          <w:rFonts w:ascii="IRNazanin" w:hAnsi="IRNazanin" w:eastAsia="IRNazanin"/>
          <w:color w:val="111111"/>
          <w:sz w:val="28"/>
          <w:sz w:val="28"/>
          <w:szCs w:val="28"/>
          <w:rtl w:val="true"/>
          <w:lang w:bidi="fa-IR"/>
        </w:rPr>
        <w:t>المسلمین ان یمارس حقه فی الانتفاع بالاراضی المفتوحة عنوة،</w:t>
      </w:r>
    </w:p>
    <w:p>
      <w:pPr>
        <w:pStyle w:val="BookText"/>
        <w:rPr/>
      </w:pPr>
      <w:r>
        <w:rPr>
          <w:rFonts w:ascii="IRNazanin" w:hAnsi="IRNazanin" w:eastAsia="IRNazanin"/>
          <w:color w:val="111111"/>
          <w:sz w:val="28"/>
          <w:sz w:val="28"/>
          <w:szCs w:val="28"/>
          <w:rtl w:val="true"/>
          <w:lang w:bidi="fa-IR"/>
        </w:rPr>
        <w:t>و انه حر فی ممارسة أی لون من الوان الانتاج منها و الانتفاع بها،و لکن کل ذلک لا بد ان یکون فی ضمن الخطوط التی رسمت من قبل ولی الامر او الدولة فی دائرة الشرع،و لا یجوز التعدی و التجاوز عن تلک الخطوط نهائیا علی اساس ان التجاوز و التعدی عنها یوجب تضییع حقوق الآخرین،و المنع عن الانتفاع بها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یتنافی مع العدالة الاجتماعیة التی یهتم الإسلام بها،و یؤمن بضرورة ایجادها بین طبقات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تحقق تلک العدالة فی المجتمع الاسلامی لا یمکن الا علی اساس حریة الافراد فی ممارسة حقوقهم فی الانتفاع بها علی ضوء دائرة الخطوط المزبورة، و عدم التعدی عنها یمنة و یسرة،اذ لو کان کل فرد حرا فی التصرف</w:t>
      </w:r>
      <w:bookmarkStart w:id="401" w:name="pg978_9885"/>
    </w:p>
    <w:p>
      <w:pPr>
        <w:pStyle w:val="BookText"/>
        <w:rPr/>
      </w:pPr>
      <w:bookmarkEnd w:id="401"/>
      <w:r>
        <w:rPr>
          <w:rFonts w:ascii="IRNazanin" w:hAnsi="IRNazanin" w:eastAsia="IRNazanin"/>
          <w:color w:val="111111"/>
          <w:sz w:val="28"/>
          <w:sz w:val="28"/>
          <w:szCs w:val="28"/>
          <w:rtl w:val="true"/>
          <w:lang w:bidi="fa-IR"/>
        </w:rPr>
        <w:t>فیها ما شاء و اراد بحسب ما لدیه من المکنة و القوة بشکل مطلق لا وجب ذلک عدم العدالة الاجتماعیة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ولی الامر او الدولة وضع الخطوط التی اشرنا الیها آنفا لتصرفات الافراد فیها لکی یتحفظ بها علی حقوق الجمیع من ناحیة،و علی التوازن و العدالة الاجتماعیة بین افراد الامة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ذلک قد سبق بشکل موسع</w:t>
      </w:r>
    </w:p>
    <w:p>
      <w:pPr>
        <w:pStyle w:val="Heading4"/>
        <w:numPr>
          <w:ilvl w:val="3"/>
          <w:numId w:val="1"/>
        </w:numPr>
        <w:rPr/>
      </w:pPr>
      <w:bookmarkStart w:id="402" w:name="__RefHeading___Toc1008466_373438147"/>
      <w:bookmarkStart w:id="403" w:name="_Toc166"/>
      <w:bookmarkEnd w:id="402"/>
      <w:r>
        <w:rPr>
          <w:rtl w:val="true"/>
        </w:rPr>
        <w:t>النقطة الثانیة عشرة</w:t>
      </w:r>
      <w:bookmarkEnd w:id="403"/>
    </w:p>
    <w:p>
      <w:pPr>
        <w:pStyle w:val="BookText"/>
        <w:rPr/>
      </w:pPr>
      <w:r>
        <w:rPr>
          <w:rFonts w:ascii="IRNazanin" w:hAnsi="IRNazanin" w:eastAsia="IRNazanin"/>
          <w:color w:val="111111"/>
          <w:sz w:val="28"/>
          <w:sz w:val="28"/>
          <w:szCs w:val="28"/>
          <w:rtl w:val="true"/>
          <w:lang w:bidi="fa-IR"/>
        </w:rPr>
        <w:t>الارض المفتوحة عنوة اذا کانت عامرة طبیعیا کالغابات و نحوها</w:t>
      </w:r>
    </w:p>
    <w:p>
      <w:pPr>
        <w:pStyle w:val="BookText"/>
        <w:rPr/>
      </w:pPr>
      <w:r>
        <w:rPr>
          <w:rFonts w:ascii="IRNazanin" w:hAnsi="IRNazanin" w:eastAsia="IRNazanin"/>
          <w:color w:val="111111"/>
          <w:sz w:val="28"/>
          <w:sz w:val="28"/>
          <w:szCs w:val="28"/>
          <w:rtl w:val="true"/>
          <w:lang w:bidi="fa-IR"/>
        </w:rPr>
        <w:t>فلا شبهة فی انها تصبح ملکا عاما للمسلمین</w:t>
      </w:r>
    </w:p>
    <w:p>
      <w:pPr>
        <w:pStyle w:val="BookText"/>
        <w:rPr/>
      </w:pPr>
      <w:r>
        <w:rPr>
          <w:rFonts w:ascii="IRNazanin" w:hAnsi="IRNazanin" w:eastAsia="IRNazanin"/>
          <w:color w:val="111111"/>
          <w:sz w:val="28"/>
          <w:sz w:val="28"/>
          <w:szCs w:val="28"/>
          <w:rtl w:val="true"/>
          <w:lang w:bidi="fa-IR"/>
        </w:rPr>
        <w:t>اذا کان استیلاء الکافر علیها متقدما زمنیا علی تاریخ نزول آیة الانفال،و ذلک لا من ناحیة ان الکافر یملک تلک الارض بالاستیلاء و السیطرة علیها،لما سیجیء فی ضمن البحوث القادمة من ان الاستیلاء علی الارض لا یبرر حقا للمستولی فیها،فان ما هو مبرر للحق فیها انما هو بذل العامل الجهد و العمل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کانت الارض مواتا فالعامل بما انه یخلق فیها فرصة للانتفاع بها علی اساس قیامه بعملیة الاحیاء من ناحیة و علی ضوء ان کل فرد یملک نتیجة عمله من ناحیة أخری فیملک العامل تلک الفرصة فیها، و علی اثر تملکه لها یحصل علی صلة برقبة الارض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کانت الارض عامرة بطبیعتها فلا یخلق العامل فیها شروطا و فرصة للاستفادة منها و الانتفاع بها،فان تلک الشروط</w:t>
      </w:r>
    </w:p>
    <w:p>
      <w:pPr>
        <w:pStyle w:val="BookText"/>
        <w:rPr/>
      </w:pPr>
      <w:r>
        <w:rPr>
          <w:rFonts w:ascii="IRNazanin" w:hAnsi="IRNazanin" w:eastAsia="IRNazanin"/>
          <w:color w:val="111111"/>
          <w:sz w:val="28"/>
          <w:sz w:val="28"/>
          <w:szCs w:val="28"/>
          <w:rtl w:val="true"/>
          <w:lang w:bidi="fa-IR"/>
        </w:rPr>
        <w:t>و الفرصة متوفرة فیها قبل قیام العامل بالانتفاع بها،و العامل انما یمارس فی زراعتها او نحوها،و نتیجة عمله هی الزرع فهو یملک ذلک،لا الارض،و لا الصفة الموجودة فیها علی اساس ان شیئا منهما لیس نتیجة عمله و 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حقه فیها ما دام یواصل فی زراعتها و یمارس فی الانتفاع بها،و لیس لآخر ان یمنعه عن ذلک و یزاحمه فیه،بل من ناحیة ما تقدم من ان ملاک ملکیة المسلمین للأرض هو انتزاعها من سیطرة الکافر و استیلائه علیها خارجا و ان لم تکن للکافر علاقة بها،لا علی مستوی الملک،و لا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استیلاء الکافر علیها بعد تاریخ نزول الآیة فهل هی تصبح ملکا للمسلمین او انها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وجهان؛ظاهر اکثر الفقهاء هو الوجه الثانی،حیث انهم لا یرون الفرق بین الارض الموات بالاصالة،و الارض العامرة طبیعیا،فکما ان الاولی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الثانیة علی اساس دخولهما فی العام الفوقی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الاول،و النکتة فیه ما تقدم منافی ضمن الابحاث السالفة من ان نصوص مالکیة المسلمین فی مثل المقام تتقدم علی نصوص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انها اما ان تکون محکومة بنصوص مالکیة المسلمین،او لا موضوع لها معها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الارض الموات بالاصالة،و الارض العامرة بطبیعتها،فکما ان الاولی تدخل فی ملک المسلمین بعد الفتح مسلحا،فکذلک الثانیة بدون فرق بین ان</w:t>
      </w:r>
    </w:p>
    <w:p>
      <w:pPr>
        <w:pStyle w:val="BookText"/>
        <w:rPr/>
      </w:pPr>
      <w:r>
        <w:rPr>
          <w:rFonts w:ascii="IRNazanin" w:hAnsi="IRNazanin" w:eastAsia="IRNazanin"/>
          <w:color w:val="111111"/>
          <w:sz w:val="28"/>
          <w:sz w:val="28"/>
          <w:szCs w:val="28"/>
          <w:rtl w:val="true"/>
          <w:lang w:bidi="fa-IR"/>
        </w:rPr>
        <w:t>یکون استیلاء الکافر علیها قبل تاریخ نزول الآیة او بعده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حال ما اذا کان تاریخه بالاضافة الیه مجهولا، فانه لا اثر له علی اساس ذلک نهائیا حتی یجری الاستصحاب و یسقط بالتعارض،فان الاثر له انما هو فی فرض بقاء 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استیلاء الکافر علیها بعد التاریخ المزبور،و لم تنتقل الی ملک المسلمین بالفتح مسلحا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 الامر لیس کذلک</w:t>
      </w:r>
      <w:r>
        <w:rPr>
          <w:rFonts w:eastAsia="IRNazanin" w:cs="IRNazanin"/>
          <w:color w:val="111111"/>
          <w:sz w:val="28"/>
          <w:szCs w:val="28"/>
          <w:rtl w:val="true"/>
          <w:lang w:bidi="fa-IR"/>
        </w:rPr>
        <w:t>.</w:t>
      </w:r>
      <w:bookmarkStart w:id="404" w:name="pg978_9893"/>
    </w:p>
    <w:p>
      <w:pPr>
        <w:pStyle w:val="Heading2"/>
        <w:numPr>
          <w:ilvl w:val="1"/>
          <w:numId w:val="1"/>
        </w:numPr>
        <w:rPr/>
      </w:pPr>
      <w:bookmarkStart w:id="405" w:name="__RefHeading___Toc1008468_373438147"/>
      <w:bookmarkStart w:id="406" w:name="_Toc167"/>
      <w:bookmarkEnd w:id="404"/>
      <w:bookmarkEnd w:id="405"/>
      <w:r>
        <w:rPr/>
        <w:t>3</w:t>
      </w:r>
      <w:r>
        <w:rPr>
          <w:rtl w:val="true"/>
        </w:rPr>
        <w:t xml:space="preserve">- </w:t>
      </w:r>
      <w:r>
        <w:rPr>
          <w:rtl w:val="true"/>
        </w:rPr>
        <w:t>الارض المسلمة بالدعوة</w:t>
      </w:r>
      <w:bookmarkEnd w:id="406"/>
    </w:p>
    <w:p>
      <w:pPr>
        <w:pStyle w:val="Heading3"/>
        <w:numPr>
          <w:ilvl w:val="2"/>
          <w:numId w:val="1"/>
        </w:numPr>
        <w:rPr/>
      </w:pPr>
      <w:bookmarkStart w:id="407" w:name="__RefHeading___Toc1008470_373438147"/>
      <w:bookmarkStart w:id="408" w:name="_Toc168"/>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الارض المسلمة بالدعوة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دراسات و بحوث یدرس فیها اقسامها و ما یترتب علیها من الاحکام و الآثار علی ضوء الشریعة الاسلامیة المقدسة</w:t>
      </w:r>
      <w:bookmarkStart w:id="409" w:name="pg978_9897"/>
    </w:p>
    <w:p>
      <w:pPr>
        <w:pStyle w:val="BookText"/>
        <w:rPr/>
      </w:pPr>
      <w:bookmarkEnd w:id="409"/>
      <w:r>
        <w:rPr>
          <w:rFonts w:ascii="Amiri" w:hAnsi="Amiri" w:eastAsia="Amiri" w:cs="Amiri"/>
          <w:color w:val="111111"/>
          <w:sz w:val="28"/>
          <w:sz w:val="28"/>
          <w:szCs w:val="28"/>
          <w:rtl w:val="true"/>
          <w:lang w:bidi="ar-SA"/>
        </w:rPr>
        <w:t>الارض المسلمة بالدعوة</w:t>
      </w:r>
    </w:p>
    <w:p>
      <w:pPr>
        <w:pStyle w:val="Heading3"/>
        <w:numPr>
          <w:ilvl w:val="2"/>
          <w:numId w:val="1"/>
        </w:numPr>
        <w:rPr/>
      </w:pPr>
      <w:bookmarkStart w:id="410" w:name="__RefHeading___Toc1008472_373438147"/>
      <w:bookmarkStart w:id="411" w:name="_Toc169"/>
      <w:bookmarkEnd w:id="410"/>
      <w:r>
        <w:rPr>
          <w:rtl w:val="true"/>
        </w:rPr>
        <w:t>یقع الکلام فیها من جهات عدیدة</w:t>
      </w:r>
      <w:r>
        <w:rPr>
          <w:rtl w:val="true"/>
        </w:rPr>
        <w:t>:</w:t>
      </w:r>
      <w:bookmarkEnd w:id="411"/>
    </w:p>
    <w:p>
      <w:pPr>
        <w:pStyle w:val="Heading4"/>
        <w:numPr>
          <w:ilvl w:val="3"/>
          <w:numId w:val="1"/>
        </w:numPr>
        <w:rPr/>
      </w:pPr>
      <w:bookmarkStart w:id="412" w:name="__RefHeading___Toc1008474_373438147"/>
      <w:bookmarkStart w:id="413" w:name="_Toc170"/>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الأرض المزبورة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کانت عامرة بجهد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عامرة بطبیعتها</w:t>
      </w:r>
      <w:r>
        <w:rPr>
          <w:rFonts w:eastAsia="IRNazanin" w:cs="IRNazanin"/>
          <w:color w:val="111111"/>
          <w:sz w:val="28"/>
          <w:szCs w:val="28"/>
          <w:rtl w:val="true"/>
          <w:lang w:bidi="fa-IR"/>
        </w:rPr>
        <w:t>.</w:t>
      </w:r>
    </w:p>
    <w:p>
      <w:pPr>
        <w:pStyle w:val="Heading4"/>
        <w:numPr>
          <w:ilvl w:val="3"/>
          <w:numId w:val="1"/>
        </w:numPr>
        <w:rPr/>
      </w:pPr>
      <w:bookmarkStart w:id="414" w:name="__RefHeading___Toc1008476_373438147"/>
      <w:bookmarkStart w:id="415" w:name="_Toc171"/>
      <w:bookmarkEnd w:id="414"/>
      <w:r>
        <w:rPr>
          <w:rtl w:val="true"/>
        </w:rPr>
        <w:t>أما الجهة الأولی</w:t>
      </w:r>
      <w:r>
        <w:rPr>
          <w:rtl w:val="true"/>
        </w:rPr>
        <w:t xml:space="preserve">: </w:t>
      </w:r>
      <w:r>
        <w:rPr>
          <w:rtl w:val="true"/>
        </w:rPr>
        <w:t>ما إذا کانت الأرض المزبورة مواتا</w:t>
      </w:r>
      <w:bookmarkEnd w:id="415"/>
    </w:p>
    <w:p>
      <w:pPr>
        <w:pStyle w:val="BookText"/>
        <w:rPr/>
      </w:pPr>
      <w:r>
        <w:rPr>
          <w:rFonts w:ascii="IRNazanin" w:hAnsi="IRNazanin" w:eastAsia="IRNazanin"/>
          <w:color w:val="111111"/>
          <w:sz w:val="28"/>
          <w:sz w:val="28"/>
          <w:szCs w:val="28"/>
          <w:rtl w:val="true"/>
          <w:lang w:bidi="fa-IR"/>
        </w:rPr>
        <w:t>فان کان اسلام أهلها علیها طوعا متقدما زمنیا علی تاریخ نزول آیة الانفال فحینئذ ان ظلت الارض مواتا إلی ذلک التاریخ دخلت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اهلها بعد ذلک بعملیة احیائها و عمرانها لا یمنحهم علاقة بها علی مستوی الملک و انما یمنحهم علاقة بها علی مستوی الحق،لما تقدم فی ضمن البحوث السالفة من ان عملیة الاحیاء فی الأرض التی 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تورث تملک المحیی لرقبتها و انما تورث له الاختصاص بها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تظل الارض مواتا إلی ذلک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کان اهلها قائمین بعملیة احیائها و عمارتها قبله زمنیا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محالة توجب علاقتهم بها علی مستوی الملک،و ذلک لما سبق فی خلال البحوث المتقدمة من ان احیاء الارض اذا کان قبل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یورث تملک المحیی لرقبتها،و علیه فالارض ظلت فی ملکیتهم، و سوف نشیر الیه فی الجهة الثانیة أیضا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تاریخ اسلامهم علیها طوعا متأخرا زمنیا عن تاریخ نزول الآیة فالارض ظلت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موجب لانقطاع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ابدا،و اسلامهم لا یوجب منحهم الملکیة،کما</w:t>
      </w:r>
      <w:bookmarkStart w:id="416" w:name="pg978_9899"/>
    </w:p>
    <w:p>
      <w:pPr>
        <w:pStyle w:val="BookText"/>
        <w:rPr/>
      </w:pPr>
      <w:bookmarkEnd w:id="416"/>
      <w:r>
        <w:rPr>
          <w:rFonts w:ascii="IRNazanin" w:hAnsi="IRNazanin" w:eastAsia="IRNazanin"/>
          <w:color w:val="111111"/>
          <w:sz w:val="28"/>
          <w:sz w:val="28"/>
          <w:szCs w:val="28"/>
          <w:rtl w:val="true"/>
          <w:lang w:bidi="fa-IR"/>
        </w:rPr>
        <w:t>سیجیء بحثه فی ضمن الجهات القادمة</w:t>
      </w:r>
      <w:r>
        <w:rPr>
          <w:rFonts w:eastAsia="IRNazanin" w:cs="IRNazanin"/>
          <w:color w:val="111111"/>
          <w:sz w:val="28"/>
          <w:szCs w:val="28"/>
          <w:rtl w:val="true"/>
          <w:lang w:bidi="fa-IR"/>
        </w:rPr>
        <w:t>.</w:t>
      </w:r>
    </w:p>
    <w:p>
      <w:pPr>
        <w:pStyle w:val="Heading4"/>
        <w:numPr>
          <w:ilvl w:val="3"/>
          <w:numId w:val="1"/>
        </w:numPr>
        <w:rPr/>
      </w:pPr>
      <w:bookmarkStart w:id="417" w:name="__RefHeading___Toc1008478_373438147"/>
      <w:bookmarkStart w:id="418" w:name="_Toc172"/>
      <w:bookmarkEnd w:id="417"/>
      <w:r>
        <w:rPr>
          <w:rtl w:val="true"/>
        </w:rPr>
        <w:t>و اما الجهة الثانیة</w:t>
      </w:r>
      <w:r>
        <w:rPr>
          <w:rtl w:val="true"/>
        </w:rPr>
        <w:t>:-</w:t>
      </w:r>
      <w:r>
        <w:rPr>
          <w:rtl w:val="true"/>
        </w:rPr>
        <w:t>و هی ان الارض التی اسلم علیها أهلها طوعا</w:t>
      </w:r>
      <w:bookmarkEnd w:id="418"/>
    </w:p>
    <w:p>
      <w:pPr>
        <w:pStyle w:val="BookText"/>
        <w:rPr/>
      </w:pPr>
      <w:r>
        <w:rPr>
          <w:rFonts w:ascii="IRNazanin" w:hAnsi="IRNazanin" w:eastAsia="IRNazanin"/>
          <w:color w:val="111111"/>
          <w:sz w:val="28"/>
          <w:sz w:val="28"/>
          <w:szCs w:val="28"/>
          <w:rtl w:val="true"/>
          <w:lang w:bidi="fa-IR"/>
        </w:rPr>
        <w:t>کانت عامرة بشریا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تارة یفرض تقدم عمرانها علی التاریخ الزمنی لتشریع مالکیة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یفرض تأخر عمرانها عن التاریخ الزمنی لتشریعها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یفرض الجهل بالتاریخ الزمنی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الفرض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 الارض تبقی فی ملکیة اهلها،ضرورة انه لا موجب لانقطاع علاقتهم عنها نهائیا،و اندراجها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اندراجها فی نطاق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أساس ان تکون الارض مواتا لدی تاریخ نزول آیة الانفال، و الفرض انها کانت عامرة فی هذا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اسلام أهلها علیها طوعا فی هذا الفرض یوجب التحفظ علی ملکیتهم لها، لأن موضوع حرمة مال المسلم یتحقق بإسلامهم،اذ به یحقن الدم و المال،و لا یعقل أن یکون اسلامهم سببا لخروج ارضهم عن ملکیتهم بعد ما کانت ملکا لهم بسبب الاحیاء او نحوه قبل اعتناقهم بالاسلام، و قد تقدم ان احیاء الکافر الارض یوجب تملکه لرقبتها اذا کان قبل تاریخ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للأنفال،و الفرض ان الأمر کذلک فیما نحن فیه</w:t>
      </w:r>
    </w:p>
    <w:p>
      <w:pPr>
        <w:pStyle w:val="BookText"/>
        <w:rPr/>
      </w:pPr>
      <w:r>
        <w:rPr>
          <w:rFonts w:ascii="IRNazanin" w:hAnsi="IRNazanin" w:eastAsia="IRNazanin"/>
          <w:color w:val="111111"/>
          <w:sz w:val="28"/>
          <w:sz w:val="28"/>
          <w:szCs w:val="28"/>
          <w:rtl w:val="true"/>
          <w:lang w:bidi="fa-IR"/>
        </w:rPr>
        <w:t>و أما علی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فالارض حیث کانت مواتا فی عصر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بطبیعة الحال تدخل فی نطاق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التشریع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قیام الکافر باحیائها بعده هل یؤدی إلی ثبوت حق له فیها فاذا اسلم علیها طوعا ظل حقه هذا قائما بها اولا؟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فی خلال الابحاث الماضیة من ان احیاء الکافر للأرض التی 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یوجب تملکه لرقبتها،کذلک لا یؤدی إلی ثبوت حق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یملک الکافر الارض باسلامه علیها طوعا بعد ما لم یکن مالکا لها حال کفره؟فیه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علی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ابی نصر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اسلم طوعا ترکت ارضه بیده و اخذ منه العشر و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 یشمل صورة تأخر عمران الارض زمنیا عن تاریخ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للأنفال فیدل علی انها ترکت بیده بسبب اسلامه علیها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یناقش فی الصحیحة بضعف السند علی اساس ان فی طریق الشیخ الی احمد بن محمد بن عیسی هو احمد بن محمد بن یحیی العطار،و هو ممن لم یثبت توثیقه فلأجل ذلک لا 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ان احمد بن محمد بن یحیی العطار و إن کان واقعا فی بعض طریق الشیخ إلی احمد بن محمد بن عیسی إلا ان له طریقا آخر الیه و هو صحیح،و قد رواه جمیع کتبه من هذا الطریق الصحیح،کما بینه سیدنا الاستاذ دام ظله فی کتابه معجم رجال الحدیث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معتبرة من ناحیة السند،و انما الکلام فی دلالتها</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تدل على ان اسلام الكافر على الارض طوعا يوجب منحه ملكيتها، فان الظاهر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اسلم طوعا تركت ارضه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له علاقة بالارض قبل اختياره الإسلام طوعا، لا ان اسلامه هذا يوجب منحه هذه العلاقة، و منشأ هذا الظهور هو اضافة الارض اليه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لأن العرف يفهم منه سبق هذه الاضافة و العلاقة على اختياره الإسلام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يترتب على اسلامه عليها كذلك هو ابقائها بيده و عدم أخذها منه رغم انه لو لم يسلم عليها فأخذت منه و اصبحت ملكا للمسلمين او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تدل بوجه على ان اسلامه سبب لمنحه ملكية الارض بعد ما لم تكن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مظاهر اسلامه حقن ماله و احترامه كدمه‌؟؟؟ بعد ما كان مهدورا في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فيما نحن فيه لا علاقة للكافر بالارض التي اسلم عليها طوعا، لا على مستوى الملك، و لا على مستوى الحق فلا تشمله الصحيحة على اساس ان موردها هو ما اذا كان للكافر علاقة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تنزلنا عن ذلك و سلمنا ان للصحيحة اطلاقا تشمل بسببه ما اذا كان عمران الارض متأخرا زمنيا عن تاريخ تشريع ملكية الانفال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ان اسلامه يمنح ملكية الارض له إلا ان هذا الاطلاق معارض باطلاق مجموعة من النصوص التي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الارض الخربة التي لم يوجف عليها بخيل و لا ركاب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اطلاق هذه المجموعة يشمل الارض الخربة التي تكون في سيطرة الكافر و استيلائه، و ملتقى المعارضة بينهما في مورد الكلام هي الارض التي ظلت مواتا الى تاريخ تشريع ملكية الانفال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w:t>
      </w:r>
    </w:p>
    <w:p>
      <w:pPr>
        <w:pStyle w:val="BookText"/>
        <w:rPr/>
      </w:pPr>
      <w:r>
        <w:rPr>
          <w:rFonts w:ascii="IRNazanin" w:hAnsi="IRNazanin" w:eastAsia="IRNazanin"/>
          <w:color w:val="111111"/>
          <w:sz w:val="28"/>
          <w:sz w:val="28"/>
          <w:szCs w:val="28"/>
          <w:rtl w:val="true"/>
          <w:lang w:bidi="fa-IR"/>
        </w:rPr>
        <w:t>یکون عمرانها بعد ذلک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اطلاق الصحیحة هو انها تدخل فی ملک من أسلم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اطلاق هذه المجموعة هو أنها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إنه لا ترجیح لأحد الاطلاقین علی الاطلاق الآخر فیسقطان معا فیرجع حینئذ إلی استصحاب بقاء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انها کانت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اسلام اهلها طوعا،و بعده شک فی بقائها فی ملکها فیستصحب بقائها فیه،و عدم دخولها فی ملک من اسلم علیها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هذا الاصل لا مانع من الرجوع الی المجموعة الأخری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الارض بعد سقوط الاطلاقین و فرض عدم الاصل العملی فی المقام قد اصبحت مما لا رب لها فتدخل فی کبری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الاصل الموضوعی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من النصوص الدالة علی ان بالاسلام حقنت الدماء و الاموال،بتقریب انها تدل علی ان اسلام الکافر علی أرض طوعا یوجب منحه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النصوص تصنف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تتکفل ان بالاسلام حقنت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تتکفل ان بالاسلام حقنت الدماء و الاموال،</w:t>
      </w:r>
    </w:p>
    <w:p>
      <w:pPr>
        <w:pStyle w:val="BookText"/>
        <w:rPr/>
      </w:pPr>
      <w:r>
        <w:rPr>
          <w:rFonts w:ascii="IRNazanin" w:hAnsi="IRNazanin" w:eastAsia="IRNazanin"/>
          <w:color w:val="111111"/>
          <w:sz w:val="28"/>
          <w:sz w:val="28"/>
          <w:szCs w:val="28"/>
          <w:rtl w:val="true"/>
          <w:lang w:bidi="fa-IR"/>
        </w:rPr>
        <w:t>أما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نصوصا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ان لا إله إلا اللّه و التصدیق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حقنت الدماء</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ما علیه المناکح و الموارث و حقن الدماء</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حمران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حقنت الدماء</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انها اجنبیة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تدل علی ان بالاسلام حقن المال و انما تدل علی ان به حقنت الدماء،و من الواضح انه لا ملازمة بین کون الإسلام موجبا لحقن الدم و کونه موجبا لحقن المال،فلو کنا نحن و هذه المجموعة من النصوص لم یکن بوسعنا الحکم بحقن مال الکافر اذا اسلم،و انما نحکم بمقتضی هذه المجموعة بحقن دمه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بمقتضی مجموعة اخری من النصوص احترام مال المسلم و حقنه و هی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إلا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هذه المجموعة الی تلک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اسلامه سببا لمنحه ملکیة الارض التی لم یکن مالکا لها حال کفره و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ینتج ان اسلامه یؤثر فی حقن دمه و ماله الذین کانا مهدورین فی تلک الحال، و هذا هو نقطة الفرق بین حال کفره و حال اسلامه،فمن مظاهر الاول مهدوریة دمه و ماله،و من مظاهر الثانی محقونیتهما،فالمستفاد من ضم المجموعة الثانیة الی المجموعة الاولی انما هو ذلک،و لا اشعار فیه فضلا عن الدلالة علی ان من مظاهر اسلامه طوعا منحه ملکیة الارض التی لم تکن داخلة فی نطاق ملکیته حال کفره و حربه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بأجمعها ضعیفة سندا فلا یمکن الاعتماد علی شیء منها،و بقطع النظر عن ذلک فهی بأجمعها قاصرة من ناحیة</w:t>
      </w:r>
    </w:p>
    <w:p>
      <w:pPr>
        <w:pStyle w:val="BookText"/>
        <w:rPr/>
      </w:pPr>
      <w:r>
        <w:rPr>
          <w:rFonts w:ascii="IRNazanin" w:hAnsi="IRNazanin" w:eastAsia="IRNazanin"/>
          <w:color w:val="111111"/>
          <w:sz w:val="28"/>
          <w:sz w:val="28"/>
          <w:szCs w:val="28"/>
          <w:rtl w:val="true"/>
          <w:lang w:bidi="fa-IR"/>
        </w:rPr>
        <w:t>الدلالة،و ذلک لأن مدلول هذه المجموعة هو ان من مظاهر الإسلام حقن الدماء و الاموال و حرمتهما،و من مظاهر الکفر مهدوریة الدماء و الاموال و اباحتهما،فما یکون مهدورا و مباحا فی حال کفره و محاربته للإسلام فهو محقون و حرام فی حال اسلامه و اعتناقه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تدل بوجه علی ان ما لا تکون للکافر علاقة به اصلا لا علی مستوی الملک و لا علی مستوی الحق فاظهاره الإسلام یمنحه علاقة به علی مستوی الملک،بل لا اشعار فی تلک المجموعة بذلک فضلا عن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بما ان الارض التی هی بید الکافر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للکافر علاقة به اصلا فلا تکون مشمولة لها علی اساس 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باستقرار سیرة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الارض بید اهلها اذا اسلموا علیها طوعا من دون ان یطالبهم بالطسق بغیر تفصیل بین تقدم عمرانها زمنیا علی تاریخ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للأنفال و تأخره کذلک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ذلک یدل علی ان اسلام الکافر یمنح ملکیة الارض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السیرة و ان کانت ثابتة إلا انها لا تدل بوجه علی ان اسلام الکافر طوعا علی ارض یوجب منحه ملکیة الارض،ضرورة انه لیس فی سیرة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ترک الارض بید اهلها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اسلم علیها طوعا،و من الطبیعی انه لا یکون فی مجرد ذلک اشعار بتملکه لرقبة الارض بسبب اظهاره الإسلام،اذ یمکن ان تظل رقبة الارض فی ملک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رغم ذلک اباح التصرف له فیها مجانا،لأجل تشرفه بالاسلام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ان یکون ذلک بتملیکه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له علی اساس ان امرها بیده،و له ان</w:t>
      </w:r>
    </w:p>
    <w:p>
      <w:pPr>
        <w:pStyle w:val="BookText"/>
        <w:rPr/>
      </w:pPr>
      <w:r>
        <w:rPr>
          <w:rFonts w:ascii="IRNazanin" w:hAnsi="IRNazanin" w:eastAsia="IRNazanin"/>
          <w:color w:val="111111"/>
          <w:sz w:val="28"/>
          <w:sz w:val="28"/>
          <w:szCs w:val="28"/>
          <w:rtl w:val="true"/>
          <w:lang w:bidi="fa-IR"/>
        </w:rPr>
        <w:t>یتصرف فیها بما یری،فکل ذلک محتمل،و لا یتعدی عن حدّ الاحتمال،و علیه فالمحتملات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یمنح اسلام الکافر طوعا ملکیة الارض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یبیح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له فیها من دون وضع طسق علیها رغم ان رقبتها ظلت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بتملیک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له</w:t>
      </w:r>
    </w:p>
    <w:p>
      <w:pPr>
        <w:pStyle w:val="BookText"/>
        <w:rPr/>
      </w:pPr>
      <w:r>
        <w:rPr>
          <w:rFonts w:ascii="IRNazanin" w:hAnsi="IRNazanin" w:eastAsia="IRNazanin"/>
          <w:color w:val="111111"/>
          <w:sz w:val="28"/>
          <w:sz w:val="28"/>
          <w:szCs w:val="28"/>
          <w:rtl w:val="true"/>
          <w:lang w:bidi="fa-IR"/>
        </w:rPr>
        <w:t>و اما السیرة المذکورة فهی لا تدل علی شیء من هذه المحتملات فان ترک الارض بیده کما ینسجم مع الاحتمال الاول و الثالث، ینسجم مع الاحتمال الثانی،و لیس فیها ما یصلح ان یکون قرینة علی تعیین الاحتمال الاول او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فرض الطسق علیها فی السیرة قرینة علی ان الارض تصبح ملکا لمن اسلم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تملیک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او من ناحیة ان اسلامه یمنحه ملکیة الارض، فانها لو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مبرر لعدم وضع الطسق علیها،لأن الفارق بین النوعین من الملک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من اسلم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 وجوب الطسق علیها و عدم وجوبه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مجرد عدم وجوب الخراج و الطسق علیها لا یکون دلیلا علی ملکیة الارض له،لما تقدم فی ضمن البحوث السالفة من 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یعفو عن الطسق و الخراج اذا رأی فی ذلک مصلحة،کما هو الحال بالاضافة الی الشیعة،حیث قد ابیح لهم التصرف فیها مجانا رغم ان الرقبة باقیة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المقام کذلک،بل هو الظاهر بمناسبة الحکم و الموضوع علی اساس ان</w:t>
      </w:r>
    </w:p>
    <w:p>
      <w:pPr>
        <w:pStyle w:val="BookText"/>
        <w:rPr/>
      </w:pPr>
      <w:r>
        <w:rPr>
          <w:rFonts w:ascii="IRNazanin" w:hAnsi="IRNazanin" w:eastAsia="IRNazanin"/>
          <w:color w:val="111111"/>
          <w:sz w:val="28"/>
          <w:sz w:val="28"/>
          <w:szCs w:val="28"/>
          <w:rtl w:val="true"/>
          <w:lang w:bidi="fa-IR"/>
        </w:rPr>
        <w:t>عدم وجوب الطسق علی من اسلم علیها طوعا یمهد الطریق الی الاعتناق بالاسلام و المیل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فالثابت فی سیرة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عدم اخذ الطسق ممن اسلم علی الارض طوعا،و من الطبیعی ان مجرد ذلک لا یکون دلیلا علی انها تصبح ملکا له،اذ کما یحتمل ذلک، یحتمل ان یکون ذلک امتنانا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علیه،فالسیرة لا تدل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انتهینا الی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لا دلیل علی ان اسلام الکافر علی الارض طوعا یمنحه ملکیة الارض،و لو شک فی ذلک فالمرجع الاصل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بقاء 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الاجماع علی ملکیة الارض لمن اسلم علیها طوعا مطلقا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 بین تقدم عمرانها علی تشریع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للأنفال و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ثبوت الاجماع فهو اجمال منقول و لا دلیل علی حجیته،و لا سیما فی المقام،لاحتمال ان یکون مدرکه احد الوجوه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الاحتمال لا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منح الإسلام ملکیة الارض لمن اسلم علیها طوعا،فاذن لا بد من التفصیل بین ما کان عمران الارض متقدما زمنیا علی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عمرانها متأخرا عنه کذلک،فعلی الاول و ان کانت الارض ملکا له إلا ان ملکیته لها انما هی بالسبب السابق،</w:t>
      </w:r>
      <w:bookmarkStart w:id="419" w:name="pg978_9915"/>
    </w:p>
    <w:p>
      <w:pPr>
        <w:pStyle w:val="BookText"/>
        <w:rPr/>
      </w:pPr>
      <w:bookmarkEnd w:id="419"/>
      <w:r>
        <w:rPr>
          <w:rFonts w:ascii="IRNazanin" w:hAnsi="IRNazanin" w:eastAsia="IRNazanin"/>
          <w:color w:val="111111"/>
          <w:sz w:val="28"/>
          <w:sz w:val="28"/>
          <w:szCs w:val="28"/>
          <w:rtl w:val="true"/>
          <w:lang w:bidi="fa-IR"/>
        </w:rPr>
        <w:t>لا من ناحیة اسلامه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بالرغم من ذلک فقد منحه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التصرف فیها و الانتفاع بها و ترکها بأیدیه من جهة تشرفه بالاسلام و اعتناقه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الثالث فتارة یفرض الجهل بتاریخ کلیهما معا، و اخری بتاریخ احدهما دون الآخر،و علی کلا التقدیرین لا مانع من استصحاب عدم حدوث کل منهما فی زمان حدوث الآخر فی حد نفسه اذا کان لکل منهما اثر شرعی کما هو المفروض فی المقام، فان ملکیة الارض للکافر مترتبة علی استصحاب عدم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قیامه بعمرانها،کما ان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مترتبة علی استصحاب عدم عمرانها الی زمان تشریع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بما انه لا یمکن الجمع بین الاستصحابین معا فلا محالة یسقطان فیرجع إلی العام الفوقی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الاستصحاب الموضوعی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الارض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20" w:name="__RefHeading___Toc1008480_373438147"/>
      <w:bookmarkStart w:id="421" w:name="_Toc173"/>
      <w:bookmarkEnd w:id="420"/>
      <w:r>
        <w:rPr>
          <w:rtl w:val="true"/>
        </w:rPr>
        <w:t>و اما الجهة الثالثة</w:t>
      </w:r>
      <w:r>
        <w:rPr>
          <w:rtl w:val="true"/>
        </w:rPr>
        <w:t>:-</w:t>
      </w:r>
      <w:r>
        <w:rPr>
          <w:rtl w:val="true"/>
        </w:rPr>
        <w:t>و هی ما اذا کانت الارض عامرة طبیعیا</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فیقع الکلام فیها مرة فیما إذا کان عمل الکافر فیها و استثماره لها قبل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فیما اذا کان تاریخهما او تاریخ احدهما مجهولا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عمله فیها و ممارسته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یمنحه أیة علاقة برقبتها،لا علی مستوی الملک،و لا علی مستوی الحق علی اساس انه لا یخلق رقبتها،و لا صفة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 حیاتها مستندة الی طبیعتها،لا الی جهد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رغم ذلک انه ما دام یواصل فی الانتفاع بها بزراعة او نحوها کان احق بها من</w:t>
      </w:r>
    </w:p>
    <w:p>
      <w:pPr>
        <w:pStyle w:val="BookText"/>
        <w:rPr/>
      </w:pPr>
      <w:r>
        <w:rPr>
          <w:rFonts w:ascii="IRNazanin" w:hAnsi="IRNazanin" w:eastAsia="IRNazanin"/>
          <w:color w:val="111111"/>
          <w:sz w:val="28"/>
          <w:sz w:val="28"/>
          <w:szCs w:val="28"/>
          <w:rtl w:val="true"/>
          <w:lang w:bidi="fa-IR"/>
        </w:rPr>
        <w:t>غیره فی استغلالها و استثمارها،و لا یجوز لغیره ان یزاحمه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ترک الانتفاع بها فیسقط حقه عنها نهائیا،و یجوز لآخر ان یقوم باستغلالها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الاحیاء فی الارض المیتة،فان المحیی باحیائه الارض یخلق فیها شرطا و فرصة للانتفاع بها و الانتاج منها التی لم تکن متوفرة فیها قول هذه العملیة و انما نتجت منها،فالمحیی علی ضوء ان کل عامل فیها یملک نتیجة عمله یملک تلک الشروط و الفرصة،و علی اساس ذلک یحصل علی حق فی رقبتها ما دامت تلک الفرصة موجودة فیها و ان لم یمارس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اسلم الکافر علی تلک الارض طوعا فبمقتضی صحیحة أبی نصر المتقدمة انها ترکت بیده علی اساس ان له حقا فیها ما دام یواصل فی استثمارها غیر ان هذا الحق کان قبل اسلامه مهدورا و بعده اصبح محقونا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الارض المزبورة فاذا کانت تحت استیلاء الکافر و سیطرته من دون ان یکون الکافر یمارس استغلالها و الانتفاع بها فلا تکون مشمولة للصحیحة علی اساس ان الظاهر من اضافة الارض الی الکافر فیها هو ان له علاقة بها و ان کانت تلک العلاقة فی حدود انه اولی بالانتفاع بها لدی العرف من غیره دون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شمول سیرة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فهو أیضا غیر معلوم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کانت رقبة الارض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عمل الکافر فیها و ممارسته الانتفاع بها لا یمنحه أیة علاقة بها،لا علی مستوی الملک و لا علی مستوی الحق حتی فی مرتبة کونه اولی بالانتفاع بها ما دام یواصل فی عمله فیها،و ذلک</w:t>
      </w:r>
    </w:p>
    <w:p>
      <w:pPr>
        <w:pStyle w:val="BookText"/>
        <w:rPr/>
      </w:pPr>
      <w:r>
        <w:rPr>
          <w:rFonts w:ascii="IRNazanin" w:hAnsi="IRNazanin" w:eastAsia="IRNazanin"/>
          <w:color w:val="111111"/>
          <w:sz w:val="28"/>
          <w:sz w:val="28"/>
          <w:szCs w:val="28"/>
          <w:rtl w:val="true"/>
          <w:lang w:bidi="fa-IR"/>
        </w:rPr>
        <w:t>لما ذکرناه فی ضمن البحوث السالفة من انه لم یثبت اذن عام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 فی اراضی الدولة لکل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عملیة الاحیاء اذا کانت من الکافر لم تنتج حقا فیها فضلا عن الملک،و کذا الحال بالاضافة الی عملیة الاستثمار و الانتفاع فی الارض المزبورة،فانها لا تمنحه حق الاولویة بالاستفادة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إذا اسلم علی تلک الارض طوعا فهل ترکت بیده علی اساس الصحیحة المتقدمة؟فیه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صدق الاضافة المزبورة لا یتوقف علی ان تکون للکافر علاقة بها شرعا و لو علی مستوی الحق، بل یکفی فی صدقها ادنی مناسبة و لو کانت عرفیة،و من الطبیعی ان استغلال الکافر و استثماره لها و ان لم یؤد الی وجود حق فیها شرعا إلا انه لا شبهة فی ان ذلک یکفی لتحقق تلک الاضافة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بالرغم من انه لا یملک أی حق فیها لدی الشرع یعتبر لدی العرف و العقلاء أولی من غیره و احق بها من الآخرین،و من الواضح ان هذه الاولویة کافیة لصحة الاضافة المزبورة علی اساس ان الاضافة فی الصحیحة انما هی باعتبار من العرف</w:t>
      </w:r>
    </w:p>
    <w:p>
      <w:pPr>
        <w:pStyle w:val="BookText"/>
        <w:rPr/>
      </w:pPr>
      <w:r>
        <w:rPr>
          <w:rFonts w:ascii="IRNazanin" w:hAnsi="IRNazanin" w:eastAsia="IRNazanin"/>
          <w:color w:val="111111"/>
          <w:sz w:val="28"/>
          <w:sz w:val="28"/>
          <w:szCs w:val="28"/>
          <w:rtl w:val="true"/>
          <w:lang w:bidi="fa-IR"/>
        </w:rPr>
        <w:t>هذا اضافة الی ان سیرة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استقرت علی ترک الاراضی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موردا لانتفاع الکفار بها و استفادتهم عنها اذا اسلموا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بأیدیهم و ان لم تکن لهم أیة علاقة بها شرعا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صورة الجهل بالتاریخ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مما ذکرناه ان الاصل یجری فی کل من الحادثین فی زمان الآخر فی حد نفسه،حیث انه یترتب علی استصحاب عدم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استغلال الکافر لتلک الارض و استثماره لها</w:t>
      </w:r>
      <w:bookmarkStart w:id="422" w:name="pg978_9921"/>
    </w:p>
    <w:p>
      <w:pPr>
        <w:pStyle w:val="BookText"/>
        <w:rPr/>
      </w:pPr>
      <w:bookmarkEnd w:id="422"/>
      <w:r>
        <w:rPr>
          <w:rFonts w:ascii="IRNazanin" w:hAnsi="IRNazanin" w:eastAsia="IRNazanin"/>
          <w:color w:val="111111"/>
          <w:sz w:val="28"/>
          <w:sz w:val="28"/>
          <w:szCs w:val="28"/>
          <w:rtl w:val="true"/>
          <w:lang w:bidi="fa-IR"/>
        </w:rPr>
        <w:t>عدم دخولها فی نطاق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یترتب علی استصحاب عدم استغلال الکافر و استثماره لها الی زمان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حق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لا یمکن الجمع بین مقتضی کلا الاستصحابین فیسقطان معا و یرجع الی العام الفوقی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بعد ضم الاستصحاب الموضوعی الیه هو ان الارض المزبورة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23" w:name="__RefHeading___Toc1008482_373438147"/>
      <w:bookmarkStart w:id="424" w:name="_Toc174"/>
      <w:bookmarkEnd w:id="423"/>
      <w:r>
        <w:rPr>
          <w:rtl w:val="true"/>
        </w:rPr>
        <w:t>نتیجة هذا البحث عدة خطوط</w:t>
      </w:r>
      <w:r>
        <w:rPr>
          <w:rtl w:val="true"/>
        </w:rPr>
        <w:t>:</w:t>
      </w:r>
      <w:bookmarkEnd w:id="424"/>
    </w:p>
    <w:p>
      <w:pPr>
        <w:pStyle w:val="Heading4"/>
        <w:numPr>
          <w:ilvl w:val="3"/>
          <w:numId w:val="1"/>
        </w:numPr>
        <w:rPr/>
      </w:pPr>
      <w:bookmarkStart w:id="425" w:name="__RefHeading___Toc1008484_373438147"/>
      <w:bookmarkStart w:id="426" w:name="_Toc175"/>
      <w:bookmarkEnd w:id="425"/>
      <w:r>
        <w:rPr>
          <w:rtl w:val="true"/>
        </w:rPr>
        <w:t>الأول</w:t>
      </w:r>
      <w:r>
        <w:rPr>
          <w:rtl w:val="true"/>
        </w:rPr>
        <w:t>:</w:t>
      </w:r>
      <w:r>
        <w:rPr>
          <w:rtl w:val="true"/>
        </w:rPr>
        <w:t>ان اسلام الکافر علی الارض طوعا لا یوجب منحه ملکیة</w:t>
      </w:r>
      <w:bookmarkEnd w:id="426"/>
    </w:p>
    <w:p>
      <w:pPr>
        <w:pStyle w:val="BookText"/>
        <w:rPr/>
      </w:pPr>
      <w:r>
        <w:rPr>
          <w:rFonts w:ascii="IRNazanin" w:hAnsi="IRNazanin" w:eastAsia="IRNazanin"/>
          <w:color w:val="111111"/>
          <w:sz w:val="28"/>
          <w:sz w:val="28"/>
          <w:szCs w:val="28"/>
          <w:rtl w:val="true"/>
          <w:lang w:bidi="fa-IR"/>
        </w:rPr>
        <w:t>الارض،</w:t>
      </w:r>
    </w:p>
    <w:p>
      <w:pPr>
        <w:pStyle w:val="BookText"/>
        <w:rPr/>
      </w:pPr>
      <w:r>
        <w:rPr>
          <w:rFonts w:ascii="IRNazanin" w:hAnsi="IRNazanin" w:eastAsia="IRNazanin"/>
          <w:color w:val="111111"/>
          <w:sz w:val="28"/>
          <w:sz w:val="28"/>
          <w:szCs w:val="28"/>
          <w:rtl w:val="true"/>
          <w:lang w:bidi="fa-IR"/>
        </w:rPr>
        <w:t>فان کانت ملکا له بسبب سابق فاسلامه انما یوجب حرمتها بعد ما کانت مهدورة حال کفره</w:t>
      </w:r>
      <w:r>
        <w:rPr>
          <w:rFonts w:eastAsia="IRNazanin" w:cs="IRNazanin"/>
          <w:color w:val="111111"/>
          <w:sz w:val="28"/>
          <w:szCs w:val="28"/>
          <w:rtl w:val="true"/>
          <w:lang w:bidi="fa-IR"/>
        </w:rPr>
        <w:t>.</w:t>
      </w:r>
    </w:p>
    <w:p>
      <w:pPr>
        <w:pStyle w:val="Heading4"/>
        <w:numPr>
          <w:ilvl w:val="3"/>
          <w:numId w:val="1"/>
        </w:numPr>
        <w:rPr/>
      </w:pPr>
      <w:bookmarkStart w:id="427" w:name="__RefHeading___Toc1008486_373438147"/>
      <w:bookmarkStart w:id="428" w:name="_Toc176"/>
      <w:bookmarkEnd w:id="427"/>
      <w:r>
        <w:rPr>
          <w:rtl w:val="true"/>
        </w:rPr>
        <w:t>الثانی</w:t>
      </w:r>
      <w:r>
        <w:rPr>
          <w:rtl w:val="true"/>
        </w:rPr>
        <w:t>:</w:t>
      </w:r>
      <w:r>
        <w:rPr>
          <w:rtl w:val="true"/>
        </w:rPr>
        <w:t>ان فی فرض الجهل</w:t>
      </w:r>
      <w:r>
        <w:rPr>
          <w:rtl w:val="true"/>
        </w:rPr>
        <w:t>-</w:t>
      </w:r>
      <w:r>
        <w:rPr>
          <w:rtl w:val="true"/>
        </w:rPr>
        <w:t>بتاریخ کل من تشریع ملکیة الانفال</w:t>
      </w:r>
      <w:bookmarkEnd w:id="428"/>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الارض،</w:t>
      </w:r>
    </w:p>
    <w:p>
      <w:pPr>
        <w:pStyle w:val="BookText"/>
        <w:rPr/>
      </w:pPr>
      <w:r>
        <w:rPr>
          <w:rFonts w:ascii="IRNazanin" w:hAnsi="IRNazanin" w:eastAsia="IRNazanin"/>
          <w:color w:val="111111"/>
          <w:sz w:val="28"/>
          <w:sz w:val="28"/>
          <w:szCs w:val="28"/>
          <w:rtl w:val="true"/>
          <w:lang w:bidi="fa-IR"/>
        </w:rPr>
        <w:t>او تاریخ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الاصل جاریا فی نفسه إلا انه یسقط من جهة المعارضة،و بعد السقوط یحکم بمقتضی العام الفوقی بعد ضم الاصل الموضوعی الیه ان الارض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29" w:name="__RefHeading___Toc1008488_373438147"/>
      <w:bookmarkStart w:id="430" w:name="_Toc177"/>
      <w:bookmarkEnd w:id="429"/>
      <w:r>
        <w:rPr>
          <w:rtl w:val="true"/>
        </w:rPr>
        <w:t>الثالث</w:t>
      </w:r>
      <w:r>
        <w:rPr>
          <w:rtl w:val="true"/>
        </w:rPr>
        <w:t>:</w:t>
      </w:r>
      <w:r>
        <w:rPr>
          <w:rtl w:val="true"/>
        </w:rPr>
        <w:t>ان الارض العامرة طبیعیا اذا کانت مأخوذة من الکافر</w:t>
      </w:r>
      <w:bookmarkEnd w:id="430"/>
    </w:p>
    <w:p>
      <w:pPr>
        <w:pStyle w:val="BookText"/>
        <w:rPr/>
      </w:pPr>
      <w:r>
        <w:rPr>
          <w:rFonts w:ascii="IRNazanin" w:hAnsi="IRNazanin" w:eastAsia="IRNazanin"/>
          <w:color w:val="111111"/>
          <w:sz w:val="28"/>
          <w:sz w:val="28"/>
          <w:szCs w:val="28"/>
          <w:rtl w:val="true"/>
          <w:lang w:bidi="fa-IR"/>
        </w:rPr>
        <w:t>عنوة فقد دخلت فی ملک المسلمین</w:t>
      </w:r>
    </w:p>
    <w:p>
      <w:pPr>
        <w:pStyle w:val="BookText"/>
        <w:rPr/>
      </w:pPr>
      <w:r>
        <w:rPr>
          <w:rFonts w:ascii="IRNazanin" w:hAnsi="IRNazanin" w:eastAsia="IRNazanin"/>
          <w:color w:val="111111"/>
          <w:sz w:val="28"/>
          <w:sz w:val="28"/>
          <w:szCs w:val="28"/>
          <w:rtl w:val="true"/>
          <w:lang w:bidi="fa-IR"/>
        </w:rPr>
        <w:t>بدون فرق بین ان یکون عمل الکافر فیها قبل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w:t>
      </w:r>
    </w:p>
    <w:p>
      <w:pPr>
        <w:pStyle w:val="Heading4"/>
        <w:numPr>
          <w:ilvl w:val="3"/>
          <w:numId w:val="1"/>
        </w:numPr>
        <w:rPr/>
      </w:pPr>
      <w:bookmarkStart w:id="431" w:name="__RefHeading___Toc1008490_373438147"/>
      <w:bookmarkStart w:id="432" w:name="_Toc178"/>
      <w:bookmarkEnd w:id="431"/>
      <w:r>
        <w:rPr>
          <w:rtl w:val="true"/>
        </w:rPr>
        <w:t>الرابع</w:t>
      </w:r>
      <w:r>
        <w:rPr>
          <w:rtl w:val="true"/>
        </w:rPr>
        <w:t>:</w:t>
      </w:r>
      <w:r>
        <w:rPr>
          <w:rtl w:val="true"/>
        </w:rPr>
        <w:t>ان اسلام الکافر علی الارض العامرة بطبیعتها طوعا</w:t>
      </w:r>
      <w:bookmarkEnd w:id="432"/>
    </w:p>
    <w:p>
      <w:pPr>
        <w:pStyle w:val="BookText"/>
        <w:rPr/>
      </w:pPr>
      <w:r>
        <w:rPr>
          <w:rFonts w:ascii="IRNazanin" w:hAnsi="IRNazanin" w:eastAsia="IRNazanin"/>
          <w:color w:val="111111"/>
          <w:sz w:val="28"/>
          <w:sz w:val="28"/>
          <w:szCs w:val="28"/>
          <w:rtl w:val="true"/>
          <w:lang w:bidi="fa-IR"/>
        </w:rPr>
        <w:t>لا یوجب منحه ملکیتها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بان عمل الکافر فیها یوجب إیجاد حق له فیها،</w:t>
      </w:r>
      <w:bookmarkStart w:id="433" w:name="pg978_9923"/>
    </w:p>
    <w:p>
      <w:pPr>
        <w:pStyle w:val="Heading4"/>
        <w:numPr>
          <w:ilvl w:val="3"/>
          <w:numId w:val="1"/>
        </w:numPr>
        <w:rPr/>
      </w:pPr>
      <w:bookmarkStart w:id="434" w:name="__RefHeading___Toc1008492_373438147"/>
      <w:bookmarkStart w:id="435" w:name="_Toc179"/>
      <w:bookmarkEnd w:id="433"/>
      <w:bookmarkEnd w:id="434"/>
      <w:r>
        <w:rPr>
          <w:rtl w:val="true"/>
        </w:rPr>
        <w:t>الخامس</w:t>
      </w:r>
      <w:r>
        <w:rPr>
          <w:rtl w:val="true"/>
        </w:rPr>
        <w:t>:</w:t>
      </w:r>
      <w:r>
        <w:rPr>
          <w:rtl w:val="true"/>
        </w:rPr>
        <w:t>ان فی فرض الجهل بالتاریخ و ان کان الاصل یجری فی کل</w:t>
      </w:r>
      <w:bookmarkEnd w:id="435"/>
    </w:p>
    <w:p>
      <w:pPr>
        <w:pStyle w:val="BookText"/>
        <w:rPr/>
      </w:pPr>
      <w:r>
        <w:rPr>
          <w:rFonts w:ascii="IRNazanin" w:hAnsi="IRNazanin" w:eastAsia="IRNazanin"/>
          <w:color w:val="111111"/>
          <w:sz w:val="28"/>
          <w:sz w:val="28"/>
          <w:szCs w:val="28"/>
          <w:rtl w:val="true"/>
          <w:lang w:bidi="fa-IR"/>
        </w:rPr>
        <w:t>من الحادثین فی نفسه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انه یسقط من جهة المعارضة،و بعده یحکم بکون الارض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العام الفوقی بضمیمة الاصل الموضوعی</w:t>
      </w:r>
      <w:bookmarkStart w:id="436" w:name="pg978_9925"/>
    </w:p>
    <w:p>
      <w:pPr>
        <w:pStyle w:val="Heading3"/>
        <w:numPr>
          <w:ilvl w:val="2"/>
          <w:numId w:val="1"/>
        </w:numPr>
        <w:rPr/>
      </w:pPr>
      <w:bookmarkStart w:id="437" w:name="__RefHeading___Toc1008494_373438147"/>
      <w:bookmarkStart w:id="438" w:name="_Toc180"/>
      <w:bookmarkEnd w:id="436"/>
      <w:bookmarkEnd w:id="437"/>
      <w:r>
        <w:rPr>
          <w:rtl w:val="true"/>
        </w:rPr>
        <w:t>الحیازة</w:t>
      </w:r>
      <w:bookmarkEnd w:id="438"/>
    </w:p>
    <w:p>
      <w:pPr>
        <w:pStyle w:val="Heading4"/>
        <w:numPr>
          <w:ilvl w:val="3"/>
          <w:numId w:val="1"/>
        </w:numPr>
        <w:rPr/>
      </w:pPr>
      <w:bookmarkStart w:id="439" w:name="__RefHeading___Toc1008496_373438147"/>
      <w:bookmarkStart w:id="440" w:name="_Toc181"/>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مجموعة دراسات و بحوث تحلیلیة یدرس فیها المواد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الحیازة للأرض و نتائجها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الحیازة للمناجم و المیاه الطبیعیتین و نتائجها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الحیازة للثروات و المصادر</w:t>
      </w:r>
      <w:bookmarkStart w:id="441" w:name="pg978_9929"/>
    </w:p>
    <w:p>
      <w:pPr>
        <w:pStyle w:val="Heading4"/>
        <w:numPr>
          <w:ilvl w:val="3"/>
          <w:numId w:val="1"/>
        </w:numPr>
        <w:rPr/>
      </w:pPr>
      <w:bookmarkStart w:id="442" w:name="__RefHeading___Toc1008498_373438147"/>
      <w:bookmarkStart w:id="443" w:name="_Toc182"/>
      <w:bookmarkEnd w:id="441"/>
      <w:bookmarkEnd w:id="442"/>
      <w:r>
        <w:rPr>
          <w:rtl w:val="true"/>
        </w:rPr>
        <w:t>دور الحیازة للأرض</w:t>
      </w:r>
      <w:bookmarkEnd w:id="443"/>
    </w:p>
    <w:p>
      <w:pPr>
        <w:pStyle w:val="Heading5"/>
        <w:numPr>
          <w:ilvl w:val="4"/>
          <w:numId w:val="1"/>
        </w:numPr>
        <w:rPr/>
      </w:pPr>
      <w:bookmarkStart w:id="444" w:name="__RefHeading___Toc1008500_373438147"/>
      <w:bookmarkStart w:id="445" w:name="_Toc183"/>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لا یمکن تملک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الحیازة و السیطرة علیها خارجا،فان منح حیازة الارض حقا فیها بحاجة الی نص شرعی، و لا نص لدی الشرع علی ذلک،و هذا القول هو المعروف و المشهور بین الأصحاب،و لا فرق فی ذلک بین الارض الموات و العامرة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الحیازة تلعب فی الارض العامرة بطبیعتها نفس الدور الذی تلعبه عملیة الاحیاء فی الارض الموات علی اساس ان عملیة الاحیاء غیر متصورة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عملیة الاحیاء و ان کانت غیر متصورة فی الارض المزبورة إلا ان ذلک لا یبرر کون الحیازة فیها تقوم بنفس ما تقوم به عملیة الاحیاء فی الارض الموات،فانه بحاجة إلی نص شرعی،و قد عرفت عدمه باعتبار ان الإسلام لم یعترف فی ضمن أی نص من نصوصه بالحیازة فیها علی اساس انها مصدر لإیجاد حق فیها، و انما اعترف الإسلام فی ضمن نصوصه التشریعیة بعملیة الاحیاء فی الارض علی أساس انها تمنح العامل حقا فیها علی ضوء القانون العام، و هو ان کل عامل فیها یملک نتیجة عمله</w:t>
      </w:r>
    </w:p>
    <w:p>
      <w:pPr>
        <w:pStyle w:val="BookText"/>
        <w:rPr/>
      </w:pPr>
      <w:r>
        <w:rPr>
          <w:rFonts w:ascii="IRNazanin" w:hAnsi="IRNazanin" w:eastAsia="IRNazanin"/>
          <w:color w:val="111111"/>
          <w:sz w:val="28"/>
          <w:sz w:val="28"/>
          <w:szCs w:val="28"/>
          <w:rtl w:val="true"/>
          <w:lang w:bidi="fa-IR"/>
        </w:rPr>
        <w:t>بل لا یمکن اعتراف الإسلام بها باعتبار انها مظهر من مظاهر القوة و التحکم علی الآخرین و تسبّب تضییع حقوقهم بمعنی عدم اتاحة الفرصة لهم للانتفاع بها،و من الطبیعی ان ذلک یضر بالعدالة الاجتماعیة التی یؤمن الإسلام بضرورة ایجادها بین طبقات الامة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قیام کل فرد بالسیطرة علی مساحات کبیرة</w:t>
      </w:r>
    </w:p>
    <w:p>
      <w:pPr>
        <w:pStyle w:val="BookText"/>
        <w:rPr/>
      </w:pPr>
      <w:r>
        <w:rPr>
          <w:rFonts w:ascii="IRNazanin" w:hAnsi="IRNazanin" w:eastAsia="IRNazanin"/>
          <w:color w:val="111111"/>
          <w:sz w:val="28"/>
          <w:sz w:val="28"/>
          <w:szCs w:val="28"/>
          <w:rtl w:val="true"/>
          <w:lang w:bidi="fa-IR"/>
        </w:rPr>
        <w:t>من الارض بما فیها من الثروات الطبیعیة انما هو عند ما توجد المنافسة علی الارض من قبل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توجد المنافسة علیها فهو لا یفکر فی ذلک،و لا داعی یدعوه للقیام بها بعد ما کانت الارض فی خدمته فی کل حین من دون أی منافس ینافسه فیها،و هذا بخلاف عملیة الاحیاء فانه یمارس هذه العملیة سواء أ کان منافس ینافسه فیها أم لم یکن،و ذلک لأن ممارسته تلک العملیة انما تقوم علی اساس الانتفاع بها و الاستفادة منها بما یتناسب مع مستواه المعاشی و قدرته علی الاستثمار و الانتفاع بدون ان یفکر فی الحیازة و السیطرة علی مساحات کبیرة منها ابدا،و هذا هو الفارق بین حیازة الارض و احیائها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الحیازة تمنح الملکیة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الدالة علی ان من حاز ملک،فانها واضحة الدلالة علی سببیة الحیازة للملک،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سیرة العقلاء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انها ثابتة فی عصر التشریع،من دون ورود ردع عنها،و من الطبیعی ان ذلک کاشف جزمی عن امضاء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عدم العثور علی تلک الاخبار التی نقلت بهذا النص،لا من طریق الخاصة،و لا من طریق العامة،و علیه فلا اثر لهذا الوجه اصلا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السیرة من العقلاء علی ذلک،بل لا یبعد ثبوتها علی خلافه،فان العقلاء حسب فطرتهم الاولیة لا یعترفون بتلک الاسباب التی تکون مظهر من مظاهر القوة</w:t>
      </w:r>
    </w:p>
    <w:p>
      <w:pPr>
        <w:pStyle w:val="BookText"/>
        <w:rPr/>
      </w:pPr>
      <w:r>
        <w:rPr>
          <w:rFonts w:ascii="IRNazanin" w:hAnsi="IRNazanin" w:eastAsia="IRNazanin"/>
          <w:color w:val="111111"/>
          <w:sz w:val="28"/>
          <w:sz w:val="28"/>
          <w:szCs w:val="28"/>
          <w:rtl w:val="true"/>
          <w:lang w:bidi="fa-IR"/>
        </w:rPr>
        <w:t>و التحکم علی الآخرین،فانها اسباب ولّدتها الظروف الثانویة فی المجتمعات التی لا تقوم علی اساس العدل و القیم الانسانیة،و انما تقوم علی اساس مظاهر القوة و اللااخلاقیة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قیمة لتلک الاسباب،لا لدیهم،و لا لدی الإسلام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لم یعترف بحیازة الارض و السیطرة علیها علی اساس القوة و التحکم علی الآخرین فی میدان وجود المنافسة علیها من قبل هؤلاء،و لم یرها مصدرا لوجود حق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کانت السیطرة علیها علی اساس انفاق العمل و بذل الجهد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الشروط و الفرصة للاستفادة منها و الانتفاع بها کما اذا کانت الارض میتة او لاستغلالها و الانتفاع بها کما اذا کانت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و ان کان قد اعترف بها الا ان اعترافه بذلک فی الاولی انما هو علی اساس انها تحمل طابع الاحیاء فیها،لا طابع الحیازة و السیطرة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انما هو علی اساس العمل و الانتفاع بها فالنتیجة ان مصدر الحق فیها لدی الإسلام انما هو العمل فلا قیمة للسیطرة بدونه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قد اکتشفنا اعتراف الإسلام من خلال نصوصه التشریعیة،او البناء من العقلاء بهذا الاطار العام و هو ان کل عامل فی المصادر و الثروات الطبیعیة یملک نتیجة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نوع العمل،و نوع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الشرائط المبینة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تختلف نتیجة عمل العامل فی الارض المیتة عن نتیجة عمله فی الارض الحیة طبیعیا علی اساس اختلاف نوع العمل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اثر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علاقة العامل بالارض المیتة عن علاقة العامل بالارض الحیة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اساس ان نتیجة عمله فی الارض المیتة انما هی خلق الشروط</w:t>
      </w:r>
    </w:p>
    <w:p>
      <w:pPr>
        <w:pStyle w:val="BookText"/>
        <w:rPr/>
      </w:pPr>
      <w:r>
        <w:rPr>
          <w:rFonts w:ascii="IRNazanin" w:hAnsi="IRNazanin" w:eastAsia="IRNazanin"/>
          <w:color w:val="111111"/>
          <w:sz w:val="28"/>
          <w:sz w:val="28"/>
          <w:szCs w:val="28"/>
          <w:rtl w:val="true"/>
          <w:lang w:bidi="fa-IR"/>
        </w:rPr>
        <w:t>فیها التی تتیح للفرد فرصة الاستفادة منها و الانتفاع بها،حیث لم تکن تلک الشروط متوفرة فیها قبل قیام العامل باحیائها،و انما هی نتجت عن عملیة الاحیاء،فالعامل علی ضوء ذلک الاطار العام یملک تلک الشروط و الفرصة فیها،و هذه الشروط انما تبرر علاقة العامل برقبة الارض علی مستوی الحق فحسب اذا کانت الرقبة داخلة فی نطاق ملکیة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تکن داخلة فی ذلک و کانت من المباحات الاصلیة فالشروط المزبورة انما تبرر علاقته بها علی مستوی الملک،کل ذلک تقدم بشکل موسع فی ضمن الابحاث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هذه العلاقة معلولة لهذه الشروط و الفرصة فهی بطبیعة الحال ثابتة ما دامت الشروط فیها متوفرة و الفرصة متاحة سواء أ کان العامل یمارس الانتفاع بها أم لم یمارس،و اما اذا زالت تلک الشروط و الفرصة عنها فان کانت العلاقة علی مستوی الحق فقد انقطعت عنها نهائیا بمقتضی الارتکاز العرفی و إن کانت علی مستوی الملک فهی باقیة و لم تزل بزوالها علی ما تقدم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نتیجة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الحیة بطبیعتها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أنها لم تکن خلق الشروط و الفرصة للانتفاع بها،لفرض ان تلک الشروط متوفرة فیها ذاتا و بدون بذل جهد بشری و ان العامل فیها لم یخلق صفة لها ذات قیمة اقتصادیة،و انما قام بالانتفاع بزرعها،و غرس اشجارها،أو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بطبیعة الحال انما هی ما نجم عن عمله و جهده فیها و هو الزرع او الشجر فی فرض الکلام فالعامل انما یملک ذلک علی ضوء الاطار العام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عامل یملک نتیجة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صفة فی الارض ما دام انه لم یخلق فیها شیئا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عمله الانتفاعی بها لا یبرر اختصاص العامل</w:t>
      </w:r>
    </w:p>
    <w:p>
      <w:pPr>
        <w:pStyle w:val="BookText"/>
        <w:rPr/>
      </w:pPr>
      <w:r>
        <w:rPr>
          <w:rFonts w:ascii="IRNazanin" w:hAnsi="IRNazanin" w:eastAsia="IRNazanin"/>
          <w:color w:val="111111"/>
          <w:sz w:val="28"/>
          <w:sz w:val="28"/>
          <w:szCs w:val="28"/>
          <w:rtl w:val="true"/>
          <w:lang w:bidi="fa-IR"/>
        </w:rPr>
        <w:t>برقبة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دام هو یمارس العمل فیها و یواصل فی زراعتها کان احق من غیره بالانتفاع بها،و لیس لغیره ان یزاحمه فیه،علی اساس انه بالبناء القطعی من العقلاء قد اکتسب حق الاولویة فیها بقیامه باستغلال الارض و الانتفاع بها،فان من حقه فی هذا الحال الاحتفاظ بها و منع الآخر من مزاحمته و انتزاع الارض منه،لأن الآخر لیس اولی من الذی ینتفع بها فعلا</w:t>
      </w:r>
    </w:p>
    <w:p>
      <w:pPr>
        <w:pStyle w:val="BookText"/>
        <w:rPr/>
      </w:pPr>
      <w:r>
        <w:rPr>
          <w:rFonts w:ascii="IRNazanin" w:hAnsi="IRNazanin" w:eastAsia="IRNazanin"/>
          <w:color w:val="111111"/>
          <w:sz w:val="28"/>
          <w:sz w:val="28"/>
          <w:szCs w:val="28"/>
          <w:rtl w:val="true"/>
          <w:lang w:bidi="fa-IR"/>
        </w:rPr>
        <w:t>و لا یحصل علی حق اوسع من ذلک بنکتة انه معلول لانتفاعه بها،و لا یعقل ان تکون دائرة المعلول اوسع من دائرة العلة،و علیه فلا محالة یکون ثبوت هذا الحق له ما دام هو قائم بالانتفاع بها فعلا و إلا فلا 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ترک الانتفاع بها لم یبق له حق فی الاحتفاظ بها،و یجوز عندئذ لآخر ان یقوم باستغلالها و استثمارها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بین الحق الحاصل للعامل فی الارض الموات علی اساس قیامه بعملیة احیائها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الحاصل له فی الارض الحیة علی اساس قیامه باستغلالها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الارض لرعی الحیوانات،فانه و ان کان عمل من اعمال الانتفاع بالمصادر الطبیعیة إلا انه لا یؤثر فی ایجاد حق فی الارض علی اساس انه لم یقم فیها بعملیة ذات قیمة اقتصادیة کخلق الحیاة فیها او نحوها،و انما هو یقوم بعملیة تربیة حیوانات فیها فتکون نتیجة عمله فیها انما هی الثروة الحیوانیة فیملک العامل علی ضوء الاطار العام المتقدم تلک الثروة الحیوانیة علی اساس انها نجمت عن جهده و عمله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یحصل العامل علی اثر ذلک علی حق الاولویة فیها ما دام یمارس فی عمله هذا و یواصل فیه،لا مطلقا فلو ترک ذلک لم یبق</w:t>
      </w:r>
      <w:bookmarkStart w:id="446" w:name="pg978_9940"/>
    </w:p>
    <w:p>
      <w:pPr>
        <w:pStyle w:val="BookText"/>
        <w:rPr/>
      </w:pPr>
      <w:bookmarkEnd w:id="446"/>
      <w:r>
        <w:rPr>
          <w:rFonts w:ascii="IRNazanin" w:hAnsi="IRNazanin" w:eastAsia="IRNazanin"/>
          <w:color w:val="111111"/>
          <w:sz w:val="28"/>
          <w:sz w:val="28"/>
          <w:szCs w:val="28"/>
          <w:rtl w:val="true"/>
          <w:lang w:bidi="fa-IR"/>
        </w:rPr>
        <w:t>له الحق فی الاحتفاظ بها،و یجوز لغیره ان یقوم بالانتفاع بها و استثمارها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عملیة الاحیاء موافق للنصوص الشرعیة التی تقدمت الاشارة الیها فی ضمن الابحاث السالفة،و قلنا هناک ان مقتضی تلک النصوص هو ان عملیة الاحیاء تبرر وجود حق فی الارض اذا کانت رقبتها داخلة فی نطاق ملکیة غیر المحیی،و اما اذا لم تکن داخلة فی ذلک و کانت من المباحات فهی تمنح المحیی ملکیتها،فالفرصة التی خلقها المحیی تکون جهة تعلیلیة لوجود الحق علی الاول و جهة تعلیلیة لوجود الملک علی الثانی و اما ما ذکرناه بالاضافة الی الارض الحیة بطبیعتها موافق للبناء القطعی من العقلاء الجاری علی ذلک الثابت فی جمیع الاعصار</w:t>
      </w:r>
      <w:r>
        <w:rPr>
          <w:rFonts w:eastAsia="IRNazanin" w:cs="IRNazanin"/>
          <w:color w:val="111111"/>
          <w:sz w:val="28"/>
          <w:szCs w:val="28"/>
          <w:rtl w:val="true"/>
          <w:lang w:bidi="fa-IR"/>
        </w:rPr>
        <w:t>.</w:t>
      </w:r>
    </w:p>
    <w:p>
      <w:pPr>
        <w:pStyle w:val="Heading5"/>
        <w:numPr>
          <w:ilvl w:val="4"/>
          <w:numId w:val="1"/>
        </w:numPr>
        <w:rPr/>
      </w:pPr>
      <w:bookmarkStart w:id="447" w:name="__RefHeading___Toc1008502_373438147"/>
      <w:bookmarkStart w:id="448" w:name="_Toc184"/>
      <w:bookmarkEnd w:id="447"/>
      <w:r>
        <w:rPr>
          <w:rtl w:val="true"/>
        </w:rPr>
        <w:t>نتیجة هذا البحث عدة خطوط</w:t>
      </w:r>
      <w:bookmarkEnd w:id="448"/>
    </w:p>
    <w:p>
      <w:pPr>
        <w:pStyle w:val="Heading6"/>
        <w:numPr>
          <w:ilvl w:val="5"/>
          <w:numId w:val="1"/>
        </w:numPr>
        <w:rPr/>
      </w:pPr>
      <w:bookmarkStart w:id="449" w:name="__RefHeading___Toc1008504_373438147"/>
      <w:bookmarkStart w:id="450" w:name="_Toc185"/>
      <w:bookmarkEnd w:id="449"/>
      <w:r>
        <w:rPr>
          <w:rtl w:val="true"/>
        </w:rPr>
        <w:t>الاول</w:t>
      </w:r>
      <w:r>
        <w:rPr>
          <w:rtl w:val="true"/>
        </w:rPr>
        <w:t>:</w:t>
      </w:r>
      <w:r>
        <w:rPr>
          <w:rtl w:val="true"/>
        </w:rPr>
        <w:t>ان الحیازة فی الأرض لا تبرر وجود حق فیها شرعا لعدم</w:t>
      </w:r>
      <w:bookmarkEnd w:id="450"/>
    </w:p>
    <w:p>
      <w:pPr>
        <w:pStyle w:val="BookText"/>
        <w:rPr/>
      </w:pPr>
      <w:r>
        <w:rPr>
          <w:rFonts w:ascii="IRNazanin" w:hAnsi="IRNazanin" w:eastAsia="IRNazanin"/>
          <w:color w:val="111111"/>
          <w:sz w:val="28"/>
          <w:sz w:val="28"/>
          <w:szCs w:val="28"/>
          <w:rtl w:val="true"/>
          <w:lang w:bidi="fa-IR"/>
        </w:rPr>
        <w:t>الدلیل،</w:t>
      </w:r>
    </w:p>
    <w:p>
      <w:pPr>
        <w:pStyle w:val="BookText"/>
        <w:rPr/>
      </w:pPr>
      <w:r>
        <w:rPr>
          <w:rFonts w:ascii="IRNazanin" w:hAnsi="IRNazanin" w:eastAsia="IRNazanin"/>
          <w:color w:val="111111"/>
          <w:sz w:val="28"/>
          <w:sz w:val="28"/>
          <w:szCs w:val="28"/>
          <w:rtl w:val="true"/>
          <w:lang w:bidi="fa-IR"/>
        </w:rPr>
        <w:t>و ما قیل من انها تلعب فی الارض الحیة بطبیعتها نفس الدور الذی تلعبه عملیة الاحیاء فی الارض المیتة فقد عرفت انه لا اساس له اصلا</w:t>
      </w:r>
      <w:r>
        <w:rPr>
          <w:rFonts w:eastAsia="IRNazanin" w:cs="IRNazanin"/>
          <w:color w:val="111111"/>
          <w:sz w:val="28"/>
          <w:szCs w:val="28"/>
          <w:rtl w:val="true"/>
          <w:lang w:bidi="fa-IR"/>
        </w:rPr>
        <w:t>.</w:t>
      </w:r>
    </w:p>
    <w:p>
      <w:pPr>
        <w:pStyle w:val="Heading6"/>
        <w:numPr>
          <w:ilvl w:val="5"/>
          <w:numId w:val="1"/>
        </w:numPr>
        <w:rPr/>
      </w:pPr>
      <w:bookmarkStart w:id="451" w:name="__RefHeading___Toc1008506_373438147"/>
      <w:bookmarkStart w:id="452" w:name="_Toc186"/>
      <w:bookmarkEnd w:id="451"/>
      <w:r>
        <w:rPr>
          <w:rtl w:val="true"/>
        </w:rPr>
        <w:t>الثانی</w:t>
      </w:r>
      <w:r>
        <w:rPr>
          <w:rtl w:val="true"/>
        </w:rPr>
        <w:t>:</w:t>
      </w:r>
      <w:r>
        <w:rPr>
          <w:rtl w:val="true"/>
        </w:rPr>
        <w:t>انه لا یمکن اعتراف الإسلام بالحیازة فیها علی اساس</w:t>
      </w:r>
      <w:bookmarkEnd w:id="452"/>
    </w:p>
    <w:p>
      <w:pPr>
        <w:pStyle w:val="BookText"/>
        <w:rPr/>
      </w:pPr>
      <w:r>
        <w:rPr>
          <w:rFonts w:ascii="IRNazanin" w:hAnsi="IRNazanin" w:eastAsia="IRNazanin"/>
          <w:color w:val="111111"/>
          <w:sz w:val="28"/>
          <w:sz w:val="28"/>
          <w:szCs w:val="28"/>
          <w:rtl w:val="true"/>
          <w:lang w:bidi="fa-IR"/>
        </w:rPr>
        <w:t>انها مظهر من مظاهر القوة و التحکم علی الآخرین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توجد المنافسة علیها و انما اعترف الإسلام بالعمل فیها علی اساس انه مظهر من مظاهر علاقة الفرد بالمصادر الطبیعیة،سواء أ کان ذلک العمل استغلال الارض و الانتفاع بها کما اذا کانت الارض حیة بطبیعتها،أم کان</w:t>
      </w:r>
      <w:bookmarkStart w:id="453" w:name="pg978_9942"/>
    </w:p>
    <w:p>
      <w:pPr>
        <w:pStyle w:val="BookText"/>
        <w:rPr/>
      </w:pPr>
      <w:bookmarkEnd w:id="453"/>
      <w:r>
        <w:rPr>
          <w:rFonts w:ascii="IRNazanin" w:hAnsi="IRNazanin" w:eastAsia="IRNazanin"/>
          <w:color w:val="111111"/>
          <w:sz w:val="28"/>
          <w:sz w:val="28"/>
          <w:szCs w:val="28"/>
          <w:rtl w:val="true"/>
          <w:lang w:bidi="fa-IR"/>
        </w:rPr>
        <w:t>احیائها کما اذا کانت میتة</w:t>
      </w:r>
      <w:r>
        <w:rPr>
          <w:rFonts w:eastAsia="IRNazanin" w:cs="IRNazanin"/>
          <w:color w:val="111111"/>
          <w:sz w:val="28"/>
          <w:szCs w:val="28"/>
          <w:rtl w:val="true"/>
          <w:lang w:bidi="fa-IR"/>
        </w:rPr>
        <w:t>.</w:t>
      </w:r>
    </w:p>
    <w:p>
      <w:pPr>
        <w:pStyle w:val="Heading6"/>
        <w:numPr>
          <w:ilvl w:val="5"/>
          <w:numId w:val="1"/>
        </w:numPr>
        <w:rPr/>
      </w:pPr>
      <w:bookmarkStart w:id="454" w:name="__RefHeading___Toc1008508_373438147"/>
      <w:bookmarkStart w:id="455" w:name="_Toc187"/>
      <w:bookmarkEnd w:id="454"/>
      <w:r>
        <w:rPr>
          <w:rtl w:val="true"/>
        </w:rPr>
        <w:t>الثالث</w:t>
      </w:r>
      <w:r>
        <w:rPr>
          <w:rtl w:val="true"/>
        </w:rPr>
        <w:t>:</w:t>
      </w:r>
      <w:r>
        <w:rPr>
          <w:rtl w:val="true"/>
        </w:rPr>
        <w:t>ان الاستدلال علی ان الحیازة تمنح ملکیة الارض</w:t>
      </w:r>
      <w:bookmarkEnd w:id="455"/>
    </w:p>
    <w:p>
      <w:pPr>
        <w:pStyle w:val="BookText"/>
        <w:rPr/>
      </w:pPr>
      <w:r>
        <w:rPr>
          <w:rFonts w:ascii="IRNazanin" w:hAnsi="IRNazanin" w:eastAsia="IRNazanin"/>
          <w:color w:val="111111"/>
          <w:sz w:val="28"/>
          <w:sz w:val="28"/>
          <w:szCs w:val="28"/>
          <w:rtl w:val="true"/>
          <w:lang w:bidi="fa-IR"/>
        </w:rPr>
        <w:t>بالوجهین المتقدمین</w:t>
      </w:r>
    </w:p>
    <w:p>
      <w:pPr>
        <w:pStyle w:val="BookText"/>
        <w:rPr/>
      </w:pPr>
      <w:r>
        <w:rPr>
          <w:rFonts w:ascii="IRNazanin" w:hAnsi="IRNazanin" w:eastAsia="IRNazanin"/>
          <w:color w:val="111111"/>
          <w:sz w:val="28"/>
          <w:sz w:val="28"/>
          <w:szCs w:val="28"/>
          <w:rtl w:val="true"/>
          <w:lang w:bidi="fa-IR"/>
        </w:rPr>
        <w:t>فقد عرفنا ما فیهما،کما انا عرفنا ان العقلاء أیضا لا یعترفون بها علی اساس انها اسباب لعلاقة الانسان بالارض رغم انهم یعترفون بعملیة الاحیاء کذلک</w:t>
      </w:r>
      <w:r>
        <w:rPr>
          <w:rFonts w:eastAsia="IRNazanin" w:cs="IRNazanin"/>
          <w:color w:val="111111"/>
          <w:sz w:val="28"/>
          <w:szCs w:val="28"/>
          <w:rtl w:val="true"/>
          <w:lang w:bidi="fa-IR"/>
        </w:rPr>
        <w:t>.</w:t>
      </w:r>
    </w:p>
    <w:p>
      <w:pPr>
        <w:pStyle w:val="Heading6"/>
        <w:numPr>
          <w:ilvl w:val="5"/>
          <w:numId w:val="1"/>
        </w:numPr>
        <w:rPr/>
      </w:pPr>
      <w:bookmarkStart w:id="456" w:name="__RefHeading___Toc1008510_373438147"/>
      <w:bookmarkStart w:id="457" w:name="_Toc188"/>
      <w:bookmarkEnd w:id="456"/>
      <w:r>
        <w:rPr>
          <w:rtl w:val="true"/>
        </w:rPr>
        <w:t>الرابع</w:t>
      </w:r>
      <w:r>
        <w:rPr>
          <w:rtl w:val="true"/>
        </w:rPr>
        <w:t>:</w:t>
      </w:r>
      <w:r>
        <w:rPr>
          <w:rtl w:val="true"/>
        </w:rPr>
        <w:t>اننا قد اکتشفنا اعتراف الإسلام فی ضمن نصوصه</w:t>
      </w:r>
      <w:bookmarkEnd w:id="457"/>
    </w:p>
    <w:p>
      <w:pPr>
        <w:pStyle w:val="BookText"/>
        <w:rPr/>
      </w:pPr>
      <w:r>
        <w:rPr>
          <w:rFonts w:ascii="IRNazanin" w:hAnsi="IRNazanin" w:eastAsia="IRNazanin"/>
          <w:color w:val="111111"/>
          <w:sz w:val="28"/>
          <w:sz w:val="28"/>
          <w:szCs w:val="28"/>
          <w:rtl w:val="true"/>
          <w:lang w:bidi="fa-IR"/>
        </w:rPr>
        <w:t>التشریعیة او البناء من العقلاء بالاطار العام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کل عامل یملک نتیجة عمله علی اختلاف نوع العمل و نوع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یختلف نتیجة العمل فی الارض المیتة عن نتیجة العمل فی الارض الحیة طبیعیا،و علی اثر ذلک یختلف الحق الحاصل علیه العامل فی الأولی عن الحق الحاصل علیه فی الثانیة</w:t>
      </w:r>
      <w:r>
        <w:rPr>
          <w:rFonts w:eastAsia="IRNazanin" w:cs="IRNazanin"/>
          <w:color w:val="111111"/>
          <w:sz w:val="28"/>
          <w:szCs w:val="28"/>
          <w:rtl w:val="true"/>
          <w:lang w:bidi="fa-IR"/>
        </w:rPr>
        <w:t>.</w:t>
      </w:r>
    </w:p>
    <w:p>
      <w:pPr>
        <w:pStyle w:val="Heading4"/>
        <w:numPr>
          <w:ilvl w:val="3"/>
          <w:numId w:val="1"/>
        </w:numPr>
        <w:rPr/>
      </w:pPr>
      <w:bookmarkStart w:id="458" w:name="__RefHeading___Toc1008512_373438147"/>
      <w:bookmarkStart w:id="459" w:name="_Toc189"/>
      <w:bookmarkEnd w:id="458"/>
      <w:r>
        <w:rPr>
          <w:rtl w:val="true"/>
        </w:rPr>
        <w:t>دور الحیازة للمناجم و المیاه</w:t>
      </w:r>
      <w:bookmarkEnd w:id="459"/>
    </w:p>
    <w:p>
      <w:pPr>
        <w:pStyle w:val="BookText"/>
        <w:rPr/>
      </w:pPr>
      <w:r>
        <w:rPr>
          <w:rFonts w:ascii="IRNazanin" w:hAnsi="IRNazanin" w:eastAsia="IRNazanin"/>
          <w:color w:val="111111"/>
          <w:sz w:val="28"/>
          <w:sz w:val="28"/>
          <w:szCs w:val="28"/>
          <w:rtl w:val="true"/>
          <w:lang w:bidi="fa-IR"/>
        </w:rPr>
        <w:t>ان حیازة المناجم و المیاه ان کانت علی اساس القوة و التحکم علی الآخرین فی میدان وجود المنافسة علیها فلا قیمة لها نهائیا،لا لدی الإسلام،و لا لدی العقلاء،و انها لا تبرر وجود ای حق فیهما،کما عرفت فی الأرض</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المصادر و الثروات الطبیعیة التی توجد فی الأرض فما دام انها ظلت فی مکانها الطبیعی و لم تکن حیازتها علی اساس انفاق العمل و بذل الجهد فی سبیل اکتشافها و الوصول الیها اذا کانت فی اعماق الأرض و کانت علی اساس القوة و التحکم فی مقام وجود المنافسة علیها فقد مر انه لا قیمة لها عند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کانت حیازتها علی اساس اکتشافها من خلال عملیات الحفر و بذل الجهد فهی تبرر وجود حق فیها بمعنی ان من یقوم بعملیة الحفر لاکتشافها یملک الحفرة التی حفرها لذلک و علی اثر تملکه تلک الحفرة یکون اولی بالانتفاع بهذه المناجم او المیاه من هذه الحفرة، و لیس لآخر ان یزاحمه فی ذلک باستخدام تلک الحفرة للاستفادة منها،کما انه لو سوی طریقا الی المعادن الموجودة علی سطح الارض، فانه لیس لآخر ان یستخدم ذلک الطریق للاستفادة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هذه العملیة ای عملیة الاکتشاف تحمل طابع الاحیاء او طابع الحیازة؟فیه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الاول علی اساس ان الاحیاء عبارة عن خلق الشروط و الفرصة التی تتیح للفرد الاستفادة منها و الانتفاع بها،و قد یکون ذلک فی الارض و قد یکون فی غیرها، فان العامل بحفره الحفرة التی اوصلها بها فی اعماق الارض قد خلق فیها شروطا و فرصة للانتفاع بها و الاستفادة منها التی لم تکن متوفرة قبل قیام العامل بعملیة الحفرة،و انما نجمت عنها، فان احیاء کل شیء بحسبه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الثانی،فان مقتضی الارتکاز العرفی من معنی الاحیاء هو انه لا ینطبق علی الشروط و الفرصة التی خلقها العامل من خلال عملیات الحفر لاکتشاف المناجم و الوصول الیها بنکتة ان احیاء شیء عبارة لدی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العمل فیه لیصیر ذلک الشیء حیا بعد ما کان میتا،و الفرض ان الحفر المزبور لیس عملا فی المناجم و جعل صفة فیها،بل هی علی حالها بدون أدنی تغییر و احداث شیء فیها،کما هو الحال فی الارض،فان عملیة الإحیاء فیها اوجدت</w:t>
      </w:r>
      <w:bookmarkStart w:id="460" w:name="pg978_9946"/>
    </w:p>
    <w:p>
      <w:pPr>
        <w:pStyle w:val="BookText"/>
        <w:rPr/>
      </w:pPr>
      <w:bookmarkEnd w:id="460"/>
      <w:r>
        <w:rPr>
          <w:rFonts w:ascii="IRNazanin" w:hAnsi="IRNazanin" w:eastAsia="IRNazanin"/>
          <w:color w:val="111111"/>
          <w:sz w:val="28"/>
          <w:sz w:val="28"/>
          <w:szCs w:val="28"/>
          <w:rtl w:val="true"/>
          <w:lang w:bidi="fa-IR"/>
        </w:rPr>
        <w:t>صفة لم تکن الارض واجدة لتلک الصفة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الحیاة قبل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تحتاج المناجم الی عملیة لبروز مادتها الجوهریة و انجازها بشکلها الکامل،و لا بأس باطلاق الاحیاء علی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 الاحیاء علی اکتشاف المعادن او المیاه بسبب عملیات الحفر کما فی کلمات الاصحاب مبنی علی ضرب من المسامحة،و کیف کان فلا ثمرة لهذا البحث اصلا</w:t>
      </w:r>
      <w:r>
        <w:rPr>
          <w:rFonts w:eastAsia="IRNazanin" w:cs="IRNazanin"/>
          <w:color w:val="111111"/>
          <w:sz w:val="28"/>
          <w:szCs w:val="28"/>
          <w:rtl w:val="true"/>
          <w:lang w:bidi="fa-IR"/>
        </w:rPr>
        <w:t>.</w:t>
      </w:r>
    </w:p>
    <w:p>
      <w:pPr>
        <w:pStyle w:val="Heading4"/>
        <w:numPr>
          <w:ilvl w:val="3"/>
          <w:numId w:val="1"/>
        </w:numPr>
        <w:rPr/>
      </w:pPr>
      <w:bookmarkStart w:id="461" w:name="__RefHeading___Toc1008514_373438147"/>
      <w:bookmarkStart w:id="462" w:name="_Toc190"/>
      <w:bookmarkEnd w:id="461"/>
      <w:r>
        <w:rPr>
          <w:rtl w:val="true"/>
        </w:rPr>
        <w:t>دور الحیازة للثروات المنقولة</w:t>
      </w:r>
      <w:bookmarkEnd w:id="462"/>
    </w:p>
    <w:p>
      <w:pPr>
        <w:pStyle w:val="BookText"/>
        <w:rPr/>
      </w:pPr>
      <w:r>
        <w:rPr>
          <w:rFonts w:ascii="IRNazanin" w:hAnsi="IRNazanin" w:eastAsia="IRNazanin"/>
          <w:color w:val="111111"/>
          <w:sz w:val="28"/>
          <w:sz w:val="28"/>
          <w:szCs w:val="28"/>
          <w:rtl w:val="true"/>
          <w:lang w:bidi="fa-IR"/>
        </w:rPr>
        <w:t>ان الحیازة للثروات المنقولة تمنح العامل حقا فیها علی اساس انها تقوم علی بذل العامل العمل و الجهد فی السیطرة علیها و جعلها فی حوزته بشکل مباشر او غیر مباشر،و لأجل ذلک کانت حیازتها من الاعمال الاستثماریة و الانتفاعیة التی تکون ذات قیمة اقتصادیة، لدی العرف و العقلاء،و لیست من الاعمال الاحتکاریة التی لا یعترف الإسلام بها علی اساس انها مصدر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نقصد بالاعمال الاحتکاریة سیطرة الفرد علی مساحات کبیرة من الثروات المزبورة بدون انفاق عمل و بذل جهد فیها و اما لو انفق العمل و الجهد فی حیازتها و نقلها من مکانها الطبیعی الی حوزته فذلک یبرر وجود حق فیها و ان کان المحاز اکبر من قدر حاجته،و قد اعترف الإسلام بالحیازة لتلک الثروات و المصادر بشتی انواعها و اشکالها علی اساس ان علاقة الفرد بها قد نجمت عنها عند العقلاء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الإسلام لم یخترع طریقة اخری لارتباط الفرد بها و لم</w:t>
      </w:r>
    </w:p>
    <w:p>
      <w:pPr>
        <w:pStyle w:val="BookText"/>
        <w:rPr/>
      </w:pPr>
      <w:r>
        <w:rPr>
          <w:rFonts w:ascii="IRNazanin" w:hAnsi="IRNazanin" w:eastAsia="IRNazanin"/>
          <w:color w:val="111111"/>
          <w:sz w:val="28"/>
          <w:sz w:val="28"/>
          <w:szCs w:val="28"/>
          <w:rtl w:val="true"/>
          <w:lang w:bidi="fa-IR"/>
        </w:rPr>
        <w:t>یکن لدیه مصدر أخر لذلک فبطبیعة الحال قد اعترف بما لدی العقلاء من المصدر له،و هذا هو مرادنا باعتراف الإسلام بحیازة تلک الثروات بشتی اشکالها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نص خاص بذلک فی بعض تلک الثروات أیضا،و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حیازة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احتطابه من الغابات او نحوها علی اساس ان هذه العملیة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الاحتطاب لدی العقلاء تمنح العامل علاقة بالحطب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کل عامل فی الثروات و المصادر الطبیعیة یملک نتیجة عمله علی اختلاف نوع العمل،و نوع النتیجة و نتیجة عمله و جهده هنا انما هی الحطب الموجود فی حوزته،فانه نجم عن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حیازة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استیلاء العامل علی کمیة منه علی اساس بذله الجهد و العمل فی سبیل جمع تلک الکمیة التی یتمکن من نقلها و الانتفاع بها،و لا یکفی الاستیلاء علی کمیة منه علی اساس القوة و التحکم علی الآخرین بدون بذل الجهد و العمل فی حیازته، لما عرفت من اعتراف الإسلام بمقتضی بناء العقلاء باستحقاق العامل نتیجة عمله،و اما اذا لم یبذل عمله و لم یحدث فیها شیئا فلا مقتضی لاستحقاقه لها اصلا علی اساس ان ذلک لم یدخل فی الاطار العام الذی تقدم اعتراف الإسلام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کل عامل یستحق نتیجة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یعترف باستحقاق الفرد لها بدون بذل جهد و عمل فیها أبدا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حیازة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نقله من الصحراء او الجبال او ان العامل قد بذل فیه عملا و جهدا فی مکانه الطبیعی و احدث فیه حدثا یکون ذات قیمة فانه بموجب هذا یستحق ذلک الحجر علی اساس</w:t>
      </w:r>
    </w:p>
    <w:p>
      <w:pPr>
        <w:pStyle w:val="BookText"/>
        <w:rPr/>
      </w:pPr>
      <w:r>
        <w:rPr>
          <w:rFonts w:ascii="IRNazanin" w:hAnsi="IRNazanin" w:eastAsia="IRNazanin"/>
          <w:color w:val="111111"/>
          <w:sz w:val="28"/>
          <w:sz w:val="28"/>
          <w:szCs w:val="28"/>
          <w:rtl w:val="true"/>
          <w:lang w:bidi="fa-IR"/>
        </w:rPr>
        <w:t>انه قد انتج بعمله هذا حقا فیه فلا یجوز لآخر التصرف فیه و نقله الی حوزته،و هذا شکل من اشکال الحیازة</w:t>
      </w:r>
    </w:p>
    <w:p>
      <w:pPr>
        <w:pStyle w:val="BookText"/>
        <w:rPr/>
      </w:pPr>
      <w:r>
        <w:rPr>
          <w:rFonts w:ascii="IRNazanin" w:hAnsi="IRNazanin" w:eastAsia="IRNazanin"/>
          <w:color w:val="111111"/>
          <w:sz w:val="28"/>
          <w:sz w:val="28"/>
          <w:szCs w:val="28"/>
          <w:rtl w:val="true"/>
          <w:lang w:bidi="fa-IR"/>
        </w:rPr>
        <w:t>و حیازة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اخذه من النهر او البحر و جعله فی حوزته و استیلائه بشکل مباشر،فانه یمنحه حقا فیه علی اساس ان العامل یملک نتیجة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حیازة الحیوان البری او البحری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صیده کما اذا وقع الحیوان فی الشبکة التی وضعها الصائد لاصطیاده،فان وقوعه فیها الموجب لشلّ حرکته و المنع من هروبه أدی الی وجود حق للصیاد فیه،و یمنع الآخر بموجبه عن اخذه من الشبکة و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هذا الحق له انما هو ما دام الصید فی الشبکة،و اما اذا هرب منها فلا یبقی حقه محفوظا فیه علی اساس انه نجم عن الفرصة التی خلقها الصیاد لأخذه و الانتفاع به،و الفرض ان تلک الفرصة قد انتهت بهروبه منها،و الارتکاز العرفی قائم علی ان هذا الحق یدور مدار هذه الفرصة،و عندئذ یجوز لآخر ان یصطاده و یجعل فی حوزته،و هذا نوع من الحیازة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اخذه من الشبکة و آلة الصید و جعله فی حوزته بشکل مباشر فتکون علاقته به اقوی من علاقته به اذا کان فی الشبکة و آلة الصید علی اساس انها لدی العقلاء تکون علی مستوی الملک،و تلک تکون علی مستوی الحق،و من هنا لا تنقطع تلک العلاقة بهروبه عن حوزته،و لا یجوز لغیره اخذه،و اذا اخذه وجب علیه رده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وقع فی شبکة الصید فحق الصیاد فیه الذی نتج عن جهده و عمله انما هو علی اساس استحقاقه الفرصة التی خلقها لاصطیاده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وضع الشبکة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وقع الطائر فیها</w:t>
      </w:r>
    </w:p>
    <w:p>
      <w:pPr>
        <w:pStyle w:val="BookText"/>
        <w:rPr/>
      </w:pPr>
      <w:r>
        <w:rPr>
          <w:rFonts w:ascii="IRNazanin" w:hAnsi="IRNazanin" w:eastAsia="IRNazanin"/>
          <w:color w:val="111111"/>
          <w:sz w:val="28"/>
          <w:sz w:val="28"/>
          <w:szCs w:val="28"/>
          <w:rtl w:val="true"/>
          <w:lang w:bidi="fa-IR"/>
        </w:rPr>
        <w:t>فالفرصة متاحة لأخذه و الانتفاع به بشکل مباشر،و هذه الفرصة المتاحة مستندة الی عمل الصیاد و جهده،و اذا انتفت تلک الفرصة بهروب الطائر من الشبکة فی الجو انتفی حقه بانتفاء موضوعه بمقتضی الارتکاز القطعی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اخذ الطائر من الشبکة و جعله فی حوزته بشکل مباشر فعندئذ یکون حقه فیه اقوی من حقه علی اساس تملکه الفرصة المزبورة فلا یسقط بهروبه من حوزته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نوعان من الحیازة و مختلفان فی الاثر،و لکن متحدان بحسب المفهوم علی اساس ان الحیازة بمفهومها العرفی عبارة عن السیطرة علی الشیء بالعمل و بذل الجهد سواء أ کانت السیطرة بالواسطة أم کانت بشکل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الحیازة علی الشکل الاول تفید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من العقلاء الممضاة شرعا علی اساس عدم ورود ردع عنها من قبل الشرع رغم انتشارها فی عصر التشریع،و اما کون هذا الحق محدودا بما اذا ظل الصید فی الشبکة او القفس،و اذا هرب او طار فی الجو بعد استرجاع قواه و زوال المانع لم یبق للصائد حق فیه،فهو انما یکون لأجل ان السیرة لم تقم علی کونه اوسع من ذلک، بل قد قامت علی انه محدود و ضیق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الحیازة علی الشکل الثانی فلا شبهة فی انها تمنح الصائد علاقة فیه علی مستوی الملک،فانه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السیرة القطعیة من العقلاء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علیه معتبرة السکونی عن جعفر بن محمد عن ابیه و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سأله عن رجل ابصر طیرا فتبعه حتی وقع علی شجرة فجاء رجل آخر فأخذه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w:t>
      </w:r>
    </w:p>
    <w:p>
      <w:pPr>
        <w:pStyle w:val="BookText"/>
        <w:rPr/>
      </w:pPr>
      <w:r>
        <w:rPr>
          <w:rFonts w:ascii="IRNazanin" w:hAnsi="IRNazanin" w:eastAsia="IRNazanin"/>
          <w:color w:val="111111"/>
          <w:sz w:val="28"/>
          <w:sz w:val="28"/>
          <w:szCs w:val="28"/>
          <w:rtl w:val="true"/>
          <w:lang w:bidi="fa-IR"/>
        </w:rPr>
        <w:t xml:space="preserve">ما رأت و للید ما اخذت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موردها و ان کان الطائر إلا ان الارتکاز العرفی القطعی قائم علی عدم خصوصیة للطائر من هذه الناحیة،و هو قرینة علی التعمیم،و علیه فتدل المعتبرة علی ان حق العین هو الرؤیة فحسب، و بها قد استفادت حقها من المرئی،و لا یحدث بسببها حق فیه لصاحبها، و بالتالی تدل علی ان الحق فیه انما نجم عن العمل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مورد المعتبرة الاخذ بالید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هذا الحق یبقی محفوظا للصائد حتی بعد هروب الصید عن حوزته فهو انما یقوم علی اساس ان هذا الحق له فیه انما هو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علاقة الصائد لا تزول عن الصید فی الحیازة علی الشکل الثانی بهروبه عن حوزته مضافا الی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احمد بن محمد بن ابی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یصید الطیر الذی یسوی دراهم کثیرة و هو مستوی الجناحین و هو یعرف صاحبه أ یحل له امساکه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عرف صاحبه رده علیه و ان لم یکن یعرفه و ملک جناحه فهو له و ان جاءک طالب لا تتهمه رده علیه </w:t>
      </w:r>
      <w:r>
        <w:rPr>
          <w:rStyle w:val="FootnoteAnchor"/>
          <w:rtl w:val="true"/>
        </w:rPr>
        <w:footnoteReference w:id="78"/>
      </w:r>
      <w:r>
        <w:rPr>
          <w:rFonts w:ascii="IRNazanin" w:hAnsi="IRNazanin" w:eastAsia="IRNazanin"/>
          <w:color w:val="111111"/>
          <w:sz w:val="28"/>
          <w:sz w:val="28"/>
          <w:szCs w:val="28"/>
          <w:rtl w:val="true"/>
          <w:lang w:bidi="fa-IR"/>
        </w:rPr>
        <w:t>فانها تدل بوضوح علی ان علاقته بالطیر لا تنقطع بهروبه عن حوزته،فاذا اخذه الآخر و صاده بعد ذلک وجب علیه رده الی صاحبه اذا عرفه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المصدر الوحید لعلاقة الفرد بالثروات المنقولة انما هو حیازتها باشکالها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المختلفة باختلاف نوع تلک الثروات التی یسیطر الفرد علیها علی اساس انفاق العمل و بذل الجهد،فالوسیلة الوحیدة لارتباط الانسان بالطبیعة و ثرواتها ارتباطا ابتدائیا انما هی العمل و بذل الجهد فی سبیل استغلالها و الانتفاع بها فلا یمکن ارتباط الانسان بها کذلک بمالها من الثروات بدون العمل</w:t>
      </w:r>
      <w:r>
        <w:rPr>
          <w:rFonts w:eastAsia="IRNazanin" w:cs="IRNazanin"/>
          <w:color w:val="111111"/>
          <w:sz w:val="28"/>
          <w:szCs w:val="28"/>
          <w:rtl w:val="true"/>
          <w:lang w:bidi="fa-IR"/>
        </w:rPr>
        <w:t>.</w:t>
      </w:r>
      <w:bookmarkStart w:id="463" w:name="pg978_9958"/>
    </w:p>
    <w:p>
      <w:pPr>
        <w:pStyle w:val="Heading2"/>
        <w:numPr>
          <w:ilvl w:val="1"/>
          <w:numId w:val="1"/>
        </w:numPr>
        <w:rPr/>
      </w:pPr>
      <w:bookmarkStart w:id="464" w:name="__RefHeading___Toc1008516_373438147"/>
      <w:bookmarkStart w:id="465" w:name="_Toc191"/>
      <w:bookmarkEnd w:id="463"/>
      <w:bookmarkEnd w:id="464"/>
      <w:r>
        <w:rPr/>
        <w:t>4</w:t>
      </w:r>
      <w:r>
        <w:rPr>
          <w:rtl w:val="true"/>
        </w:rPr>
        <w:t xml:space="preserve">- </w:t>
      </w:r>
      <w:r>
        <w:rPr>
          <w:rtl w:val="true"/>
        </w:rPr>
        <w:t>ارض الصلح</w:t>
      </w:r>
      <w:bookmarkEnd w:id="465"/>
    </w:p>
    <w:p>
      <w:pPr>
        <w:pStyle w:val="Heading3"/>
        <w:numPr>
          <w:ilvl w:val="2"/>
          <w:numId w:val="1"/>
        </w:numPr>
        <w:rPr/>
      </w:pPr>
      <w:bookmarkStart w:id="466" w:name="__RefHeading___Toc1008518_373438147"/>
      <w:bookmarkStart w:id="467" w:name="_Toc192"/>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ارض الصلح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من الابحاث الفقهیة التی تتضمن احکامها و شرائطها علی ضوء النصوص الشرعیة</w:t>
      </w:r>
      <w:bookmarkStart w:id="468" w:name="pg978_9962"/>
    </w:p>
    <w:p>
      <w:pPr>
        <w:pStyle w:val="BookText"/>
        <w:rPr/>
      </w:pPr>
      <w:bookmarkEnd w:id="468"/>
      <w:r>
        <w:rPr>
          <w:rFonts w:ascii="IRNazanin" w:hAnsi="IRNazanin" w:eastAsia="IRNazanin"/>
          <w:color w:val="111111"/>
          <w:sz w:val="28"/>
          <w:sz w:val="28"/>
          <w:szCs w:val="28"/>
          <w:rtl w:val="true"/>
          <w:lang w:bidi="fa-IR"/>
        </w:rPr>
        <w:t>ارض الصلح البحث فیها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مقتضی عقد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مقتضی مجموعة من النصوص التشریعیة</w:t>
      </w:r>
      <w:r>
        <w:rPr>
          <w:rFonts w:eastAsia="IRNazanin" w:cs="IRNazanin"/>
          <w:color w:val="111111"/>
          <w:sz w:val="28"/>
          <w:szCs w:val="28"/>
          <w:rtl w:val="true"/>
          <w:lang w:bidi="fa-IR"/>
        </w:rPr>
        <w:t>.</w:t>
      </w:r>
    </w:p>
    <w:p>
      <w:pPr>
        <w:pStyle w:val="Heading3"/>
        <w:numPr>
          <w:ilvl w:val="2"/>
          <w:numId w:val="1"/>
        </w:numPr>
        <w:rPr/>
      </w:pPr>
      <w:bookmarkStart w:id="469" w:name="__RefHeading___Toc1008520_373438147"/>
      <w:bookmarkStart w:id="470" w:name="_Toc193"/>
      <w:bookmarkEnd w:id="469"/>
      <w:r>
        <w:rPr>
          <w:rtl w:val="true"/>
        </w:rPr>
        <w:t>اما المرحلة الأولی</w:t>
      </w:r>
      <w:r>
        <w:rPr>
          <w:rtl w:val="true"/>
        </w:rPr>
        <w:t xml:space="preserve">: </w:t>
      </w:r>
      <w:r>
        <w:rPr>
          <w:rtl w:val="true"/>
        </w:rPr>
        <w:t>فیما هو مقتضی عقد الصلح</w:t>
      </w:r>
      <w:bookmarkEnd w:id="470"/>
    </w:p>
    <w:p>
      <w:pPr>
        <w:pStyle w:val="BookText"/>
        <w:rPr/>
      </w:pPr>
      <w:r>
        <w:rPr>
          <w:rFonts w:ascii="IRNazanin" w:hAnsi="IRNazanin" w:eastAsia="IRNazanin"/>
          <w:color w:val="111111"/>
          <w:sz w:val="28"/>
          <w:sz w:val="28"/>
          <w:szCs w:val="28"/>
          <w:rtl w:val="true"/>
          <w:lang w:bidi="fa-IR"/>
        </w:rPr>
        <w:t>فارض الصلح هی الارض التی فتحت من قبل المسلمین من دون ان یسلم اهلها،و لا قاوموا الدعوة الاسلامیة بشکل مسلح،بل ظلوا علی دینهم فی ذمة الإسلام بعقد الصلح فتصبح الارض ارض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اللازم هو تطبیق بنود عقد الصلح علیها،فان نص فیها علی ان الارض لأهلها اعتبرت ملکا لهم،غایة الامر ان کانت الارض داخلة فی نطاق ملکیتهم قبل هذا العقد،کما اذا کانوا قائمین باحیائها قبل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انتقلت الیهم ممن یکون مالکا لها ففی مثل ذلک لا یؤثر عقد الصلح إلا فی ابقائها فی ملکهم باعتبار ان لولی الأمر استملاک الارض منهم علی حساب الدولة او الامة،</w:t>
      </w:r>
    </w:p>
    <w:p>
      <w:pPr>
        <w:pStyle w:val="BookText"/>
        <w:rPr/>
      </w:pPr>
      <w:r>
        <w:rPr>
          <w:rFonts w:ascii="IRNazanin" w:hAnsi="IRNazanin" w:eastAsia="IRNazanin"/>
          <w:color w:val="111111"/>
          <w:sz w:val="28"/>
          <w:sz w:val="28"/>
          <w:szCs w:val="28"/>
          <w:rtl w:val="true"/>
          <w:lang w:bidi="fa-IR"/>
        </w:rPr>
        <w:t>و اما اذا لم تکن الارض ملکا لهم،کما اذا کان قیامهم باحیائها بعد تاریخ التشریع المزبور،فعندئذ یؤثر عقد الصلح فی منحهم ملکیة الارض،و لا مانع من ذلک اذا رأی ولی الامر مصلحة فیه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نص فی بنود عقد الصلح علی استملاک الدولة للأرض او الامة فحینئذ تصبح الارض خاضعة لمبدإ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المسلمین،و لکن ظلت فی ایدیهم مع وضع الخراج و الطسق علیها، هذا اذا کانت الارض ملکا لهم،و لکن بعقد الصلح انتقلت الی</w:t>
      </w:r>
      <w:bookmarkStart w:id="471" w:name="pg978_9963"/>
    </w:p>
    <w:p>
      <w:pPr>
        <w:pStyle w:val="BookText"/>
        <w:rPr/>
      </w:pPr>
      <w:bookmarkEnd w:id="471"/>
      <w:r>
        <w:rPr>
          <w:rFonts w:ascii="IRNazanin" w:hAnsi="IRNazanin" w:eastAsia="IRNazanin"/>
          <w:color w:val="111111"/>
          <w:sz w:val="28"/>
          <w:sz w:val="28"/>
          <w:szCs w:val="28"/>
          <w:rtl w:val="true"/>
          <w:lang w:bidi="fa-IR"/>
        </w:rPr>
        <w:t>الدولة او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کانت ملکا للدولة فعقد الصلح انما یؤثر فی مشروعیة ابقائها فی ایدیهم،و یؤخذ منهم الجزیة و الخراج علی حسب ما هو مقتضی عقد الصلح</w:t>
      </w:r>
    </w:p>
    <w:p>
      <w:pPr>
        <w:pStyle w:val="BookText"/>
        <w:rPr/>
      </w:pPr>
      <w:r>
        <w:rPr>
          <w:rFonts w:ascii="IRNazanin" w:hAnsi="IRNazanin" w:eastAsia="IRNazanin"/>
          <w:color w:val="111111"/>
          <w:sz w:val="28"/>
          <w:sz w:val="28"/>
          <w:szCs w:val="28"/>
          <w:rtl w:val="true"/>
          <w:lang w:bidi="fa-IR"/>
        </w:rPr>
        <w:t>و اما الاراضی الموات حین عقد الصلح،او الغابات التی لا رب لها،فانها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ان یتصرف فیها بما یری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أدرجها فی عقد الصلح لزم ان یطبق علیها ما هو مقتضی هذا العقد،و لا یجوز الخروج عن مقرراته و مقتضیاته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مقتضیات عقد الصلح تختلف باختلاف الموارد و المصالح علی اساس ان امره بید ولی الامر فله ان یعقد الصلح معهم علی حسب ما یراه من المصلحة للدولة او الامة و هی بطبیعة الحال تختلف باختلاف المقامات</w:t>
      </w:r>
      <w:r>
        <w:rPr>
          <w:rFonts w:eastAsia="IRNazanin" w:cs="IRNazanin"/>
          <w:color w:val="111111"/>
          <w:sz w:val="28"/>
          <w:szCs w:val="28"/>
          <w:rtl w:val="true"/>
          <w:lang w:bidi="fa-IR"/>
        </w:rPr>
        <w:t>.</w:t>
      </w:r>
    </w:p>
    <w:p>
      <w:pPr>
        <w:pStyle w:val="Heading3"/>
        <w:numPr>
          <w:ilvl w:val="2"/>
          <w:numId w:val="1"/>
        </w:numPr>
        <w:rPr/>
      </w:pPr>
      <w:bookmarkStart w:id="472" w:name="__RefHeading___Toc1008522_373438147"/>
      <w:bookmarkStart w:id="473" w:name="_Toc194"/>
      <w:bookmarkEnd w:id="472"/>
      <w:r>
        <w:rPr>
          <w:rtl w:val="true"/>
        </w:rPr>
        <w:t>و اما المرحلة الثانیة</w:t>
      </w:r>
      <w:r>
        <w:rPr>
          <w:rtl w:val="true"/>
        </w:rPr>
        <w:t xml:space="preserve">: </w:t>
      </w:r>
      <w:r>
        <w:rPr>
          <w:rtl w:val="true"/>
        </w:rPr>
        <w:t>فیما هو مقتضی مجموعة من النصوص التشریعیة</w:t>
      </w:r>
      <w:bookmarkEnd w:id="473"/>
    </w:p>
    <w:p>
      <w:pPr>
        <w:pStyle w:val="BookText"/>
        <w:rPr/>
      </w:pPr>
      <w:r>
        <w:rPr>
          <w:rFonts w:ascii="IRNazanin" w:hAnsi="IRNazanin" w:eastAsia="IRNazanin"/>
          <w:color w:val="111111"/>
          <w:sz w:val="28"/>
          <w:sz w:val="28"/>
          <w:szCs w:val="28"/>
          <w:rtl w:val="true"/>
          <w:lang w:bidi="fa-IR"/>
        </w:rPr>
        <w:t>فقد وردت فی المسألة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حفض بن البختری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ما یوجف علیه بخیل و لا رکاب،او قوم صالحوا،او قوم اعطوا بأیدیهم و کل ارض خربة،و بطون الاودیة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حماد بن عیسی عن بعض اصحابنا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الانفال کل ارض خربة باد اهلها،و کل ارض لم یوجف علیها بخیل و لا رکاب،و لکن صالحوا صلحا و اعطوا بأیدیهم علی غیر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محمد بن مسلم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الانفال ما کان من ارض لم یکن فیها هراقة دم،او قوم</w:t>
      </w:r>
    </w:p>
    <w:p>
      <w:pPr>
        <w:pStyle w:val="BookText"/>
        <w:rPr/>
      </w:pPr>
      <w:r>
        <w:rPr>
          <w:rFonts w:ascii="IRNazanin" w:hAnsi="IRNazanin" w:eastAsia="IRNazanin"/>
          <w:color w:val="111111"/>
          <w:sz w:val="28"/>
          <w:sz w:val="28"/>
          <w:szCs w:val="28"/>
          <w:rtl w:val="true"/>
          <w:lang w:bidi="fa-IR"/>
        </w:rPr>
        <w:t>صولحوا و اعطوا بأیدیهم،و ما کان من ارض خربة،و بطون 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المستفاد من معتبرة محمد بن مسلم،و کذا من مرسلة حماد بن عیسی ان عقد الصلح فیهما کان مقتضیا لإعطاء الارض و تسلیمها،و قد عرفت ان ما تم علیه عقد الصلح بشأن الارض قد یکون مقتضاه تسلیم الارض لولی الامر و اعطائها له علی اساس انها بمقتضی هذا العقد تصبح ملکا للدولة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لولی الامر ابقاء الارض فی أیدیهم و تحت تصرفهم مقابل اخذ الخراج و الطسق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فالکفار قد یسلموا الارض الی ولی الأمة تسلیما ابتدائیا و بدون شرط مسبق،و قد یسلموا الارض من جهة شرط مسبق کعقد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حفض بن البختری فقد جعلت عنوان الصلح فی مقابل عنوان الاعطاء،و لکن من الطبیعی ان جعل الارض التی تم بشأنها الصلح من الانفال قرینة واضحة علی ان مقتضاه ملکیة الارض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الاعطاء فیها هو اعطاء الارض و تسلیمها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 ابتدائیا و بدون أی شرط مسبق بقرینة جعله فی مقابل الصلح</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المجموعة من الروایات لیست فی مقام بیان تمام انواع الصلح و اقسامه،و انما هی فی مقام بیان ما هو من الانفال،و من الطبیعی ان ارض الصلح التی تکون من الانفال هی الارض التی</w:t>
      </w:r>
    </w:p>
    <w:p>
      <w:pPr>
        <w:pStyle w:val="BookText"/>
        <w:rPr/>
      </w:pPr>
      <w:r>
        <w:rPr>
          <w:rFonts w:ascii="IRNazanin" w:hAnsi="IRNazanin" w:eastAsia="IRNazanin"/>
          <w:color w:val="111111"/>
          <w:sz w:val="28"/>
          <w:sz w:val="28"/>
          <w:szCs w:val="28"/>
          <w:rtl w:val="true"/>
          <w:lang w:bidi="fa-IR"/>
        </w:rPr>
        <w:t>اقتضی الصلح ملکیتها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اراضی اهل الذمة التی هی فی ایدیهم فالظاهر ان علاقتهم بها تکون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ابقاء تلک الاراضی فی ایدیهم من قبل ولی الامر انما هو بموجب ما تم بینهم و بین ولی المسلمین بشأنها فی عقد الصلح،و تدل علی الملک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شراء ارض اهل الذمة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 فتکون اذا کان ذلک بمنزلتهم تؤدی عنها کما یؤدون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بان یشتری أرض اهل الذمة اذا عملوها و احیوها فهی لهم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تؤکد ذلک روایة ابی الربیع الشامی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من ارض السواد شیئا إلا من کانت له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الظاهر من هذه المجموعة هو شراء رقبة الارض،و حملها علی شراء الحق المتعلق بها کما کان الامر کذلک فی شراء الارض المفتوحة عنوة و ان کان بمکان من الامکان إلا انه خلاف الظاهر فیکون بحاجة الی قرینة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ارض الصلح تختلف باختلاف ما تم علیه عقد الصلح بشأنها،و لیس لها ضابط کلی فی جمیع الموارد</w:t>
      </w:r>
      <w:r>
        <w:rPr>
          <w:rFonts w:eastAsia="IRNazanin" w:cs="IRNazanin"/>
          <w:color w:val="111111"/>
          <w:sz w:val="28"/>
          <w:szCs w:val="28"/>
          <w:rtl w:val="true"/>
          <w:lang w:bidi="fa-IR"/>
        </w:rPr>
        <w:t>.</w:t>
      </w:r>
      <w:bookmarkStart w:id="474" w:name="pg978_9969"/>
    </w:p>
    <w:p>
      <w:pPr>
        <w:pStyle w:val="Heading2"/>
        <w:numPr>
          <w:ilvl w:val="1"/>
          <w:numId w:val="1"/>
        </w:numPr>
        <w:rPr/>
      </w:pPr>
      <w:bookmarkStart w:id="475" w:name="__RefHeading___Toc1008524_373438147"/>
      <w:bookmarkStart w:id="476" w:name="_Toc195"/>
      <w:bookmarkEnd w:id="474"/>
      <w:bookmarkEnd w:id="475"/>
      <w:r>
        <w:rPr/>
        <w:t>5</w:t>
      </w:r>
      <w:r>
        <w:rPr>
          <w:rtl w:val="true"/>
        </w:rPr>
        <w:t xml:space="preserve">- </w:t>
      </w:r>
      <w:r>
        <w:rPr>
          <w:rtl w:val="true"/>
        </w:rPr>
        <w:t>انواع اخری للأراضی</w:t>
      </w:r>
      <w:bookmarkEnd w:id="476"/>
    </w:p>
    <w:p>
      <w:pPr>
        <w:pStyle w:val="Heading3"/>
        <w:numPr>
          <w:ilvl w:val="2"/>
          <w:numId w:val="1"/>
        </w:numPr>
        <w:rPr/>
      </w:pPr>
      <w:bookmarkStart w:id="477" w:name="__RefHeading___Toc1008526_373438147"/>
      <w:bookmarkStart w:id="478" w:name="_Toc196"/>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انواع اخری للأراضی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سلمها اهلها لولی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باد اهلها و انقرضوا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المستجدة فی دار الإسلام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الاودیة،رءوس الجبال،الآجام</w:t>
      </w:r>
      <w:bookmarkStart w:id="479" w:name="pg978_9973"/>
    </w:p>
    <w:p>
      <w:pPr>
        <w:pStyle w:val="Heading3"/>
        <w:numPr>
          <w:ilvl w:val="2"/>
          <w:numId w:val="1"/>
        </w:numPr>
        <w:rPr/>
      </w:pPr>
      <w:bookmarkStart w:id="480" w:name="__RefHeading___Toc1008528_373438147"/>
      <w:bookmarkStart w:id="481" w:name="_Toc197"/>
      <w:bookmarkEnd w:id="479"/>
      <w:bookmarkEnd w:id="480"/>
      <w:r>
        <w:rPr>
          <w:rtl w:val="true"/>
        </w:rPr>
        <w:t>الارضی التی سلمها</w:t>
      </w:r>
      <w:bookmarkEnd w:id="481"/>
    </w:p>
    <w:p>
      <w:pPr>
        <w:pStyle w:val="BookText"/>
        <w:rPr/>
      </w:pPr>
      <w:r>
        <w:rPr>
          <w:rFonts w:ascii="IRNazanin" w:hAnsi="IRNazanin" w:eastAsia="IRNazanin"/>
          <w:color w:val="111111"/>
          <w:sz w:val="28"/>
          <w:sz w:val="28"/>
          <w:szCs w:val="28"/>
          <w:rtl w:val="true"/>
          <w:lang w:bidi="fa-IR"/>
        </w:rPr>
        <w:t>اهلها لولی الامة</w:t>
      </w:r>
    </w:p>
    <w:p>
      <w:pPr>
        <w:pStyle w:val="BookText"/>
        <w:rPr/>
      </w:pPr>
      <w:r>
        <w:rPr>
          <w:rFonts w:ascii="IRNazanin" w:hAnsi="IRNazanin" w:eastAsia="IRNazanin"/>
          <w:color w:val="111111"/>
          <w:sz w:val="28"/>
          <w:sz w:val="28"/>
          <w:szCs w:val="28"/>
          <w:rtl w:val="true"/>
          <w:lang w:bidi="fa-IR"/>
        </w:rPr>
        <w:t>کل ارض سلمها الکفار لولی المسلمین من دون هجوم علیهم من قبلهم تسلیما ابتدائیا فهی تکون من الانفال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مواردها فی شئون الدولة و مصالحها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 مِنْهُمْ فَما أَوْجَفْتُمْ عَلَیْهِ مِنْ خَیْلٍ وَ لا رِکابٍ،وَ لکِنَّ اللّهَ یُسَلِّطُ رُسُلَهُ عَلی مَنْ یَشاءُ وَ اللّهُ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علی ذلک عدة من النصوص</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النصوص التی تقدمت فی خلال البحث عن مقدمة الکتاب فلاحظ</w:t>
      </w:r>
      <w:bookmarkStart w:id="482" w:name="pg978_9975"/>
    </w:p>
    <w:p>
      <w:pPr>
        <w:pStyle w:val="Heading3"/>
        <w:numPr>
          <w:ilvl w:val="2"/>
          <w:numId w:val="1"/>
        </w:numPr>
        <w:rPr/>
      </w:pPr>
      <w:bookmarkStart w:id="483" w:name="__RefHeading___Toc1008530_373438147"/>
      <w:bookmarkStart w:id="484" w:name="_Toc198"/>
      <w:bookmarkEnd w:id="482"/>
      <w:bookmarkEnd w:id="483"/>
      <w:r>
        <w:rPr>
          <w:rtl w:val="true"/>
        </w:rPr>
        <w:t>(</w:t>
      </w:r>
      <w:r>
        <w:rPr>
          <w:rtl w:val="true"/>
        </w:rPr>
        <w:t>الارض التی باد اهلها</w:t>
      </w:r>
      <w:r>
        <w:rPr>
          <w:rtl w:val="true"/>
        </w:rPr>
        <w:t>)</w:t>
      </w:r>
      <w:bookmarkEnd w:id="484"/>
    </w:p>
    <w:p>
      <w:pPr>
        <w:pStyle w:val="BookText"/>
        <w:rPr/>
      </w:pPr>
      <w:r>
        <w:rPr>
          <w:rFonts w:ascii="IRNazanin" w:hAnsi="IRNazanin" w:eastAsia="IRNazanin"/>
          <w:color w:val="111111"/>
          <w:sz w:val="28"/>
          <w:sz w:val="28"/>
          <w:szCs w:val="28"/>
          <w:rtl w:val="true"/>
          <w:lang w:bidi="fa-IR"/>
        </w:rPr>
        <w:t>لا شبهة فی ان هذه الارض من الانفال سواء أ کان الموت طارئا علیها أم ظلت عامرة،و ذلک لا من ناحیة مرسلة حماد بن عیسی، لأنها ضعیفة سندا من ناحیة الارسال فلا یمکن الاعتماد علیها،بل من ناحیة مجموعة من النصوص التی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علی ان ما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الارض المزبورة قد باد اهلها و انقرضوا فتصبح مما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انها تدخل فی النصوص التی تدل علی ان من لا وارث له فماله من الانفال،و هی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اسحاق بن عمار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لیس له مولی فماله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وارث من قرابته،و لا مولی عتاقه قد ضمن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له من الانفال</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الحلبی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الانفال،قال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مولی فما له من الانفال</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ترک دینا فعلینا دینه،و إلینا عیاله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له موالی فما له من الانفال</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485" w:name="pg978_9977"/>
    </w:p>
    <w:p>
      <w:pPr>
        <w:pStyle w:val="Heading3"/>
        <w:numPr>
          <w:ilvl w:val="2"/>
          <w:numId w:val="1"/>
        </w:numPr>
        <w:rPr/>
      </w:pPr>
      <w:bookmarkStart w:id="486" w:name="__RefHeading___Toc1008532_373438147"/>
      <w:bookmarkStart w:id="487" w:name="_Toc199"/>
      <w:bookmarkEnd w:id="485"/>
      <w:bookmarkEnd w:id="486"/>
      <w:r>
        <w:rPr>
          <w:rtl w:val="true"/>
        </w:rPr>
        <w:t>الارض المستجدة فی دار الإسلام</w:t>
      </w:r>
      <w:bookmarkEnd w:id="487"/>
    </w:p>
    <w:p>
      <w:pPr>
        <w:pStyle w:val="BookText"/>
        <w:rPr/>
      </w:pPr>
      <w:r>
        <w:rPr>
          <w:rFonts w:ascii="IRNazanin" w:hAnsi="IRNazanin" w:eastAsia="IRNazanin"/>
          <w:color w:val="111111"/>
          <w:sz w:val="28"/>
          <w:sz w:val="28"/>
          <w:szCs w:val="28"/>
          <w:rtl w:val="true"/>
          <w:lang w:bidi="fa-IR"/>
        </w:rPr>
        <w:t>و هی جزیرة ظهرت فی وسط البحر او النهر او ساحلها،و قد عبر عنها بسیف البحار فی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انها من الانفال،لأنها تدخل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للکبری الفقهیة التی قد نصت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افترضنا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المزبورة لم تکن من الاول تحت الماء و کانت بید صاحبها،ثم استولی الماء علیها،و بعد مضی مدة زمنیة ظهرت الارض فهل تنقطع بذلک علاقة صاحبها عنها نهائیا او ظلت بحالها؟فیه تفصیل،فان کانت علاقة صاحبها بالارض علی مستوی الملک لم تنقطع بذلک،فان خروج رقبة الارض عن ملکه بحاجة الی دلیل،و لا دلیل فی المقام علی ذلک،بل مقتضی الاصل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 مستوی الحق انقطعت علاقته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الحق متقوم بحیاتها و عمرانها فاذا زالت زال الحق نهائیا بزوال علته</w:t>
      </w:r>
      <w:r>
        <w:rPr>
          <w:rFonts w:eastAsia="IRNazanin" w:cs="IRNazanin"/>
          <w:color w:val="111111"/>
          <w:sz w:val="28"/>
          <w:szCs w:val="28"/>
          <w:rtl w:val="true"/>
          <w:lang w:bidi="fa-IR"/>
        </w:rPr>
        <w:t>.</w:t>
      </w:r>
      <w:bookmarkStart w:id="488" w:name="pg978_9979"/>
    </w:p>
    <w:p>
      <w:pPr>
        <w:pStyle w:val="Heading3"/>
        <w:numPr>
          <w:ilvl w:val="2"/>
          <w:numId w:val="1"/>
        </w:numPr>
        <w:rPr/>
      </w:pPr>
      <w:bookmarkStart w:id="489" w:name="__RefHeading___Toc1008534_373438147"/>
      <w:bookmarkStart w:id="490" w:name="_Toc200"/>
      <w:bookmarkEnd w:id="488"/>
      <w:bookmarkEnd w:id="489"/>
      <w:r>
        <w:rPr>
          <w:rtl w:val="true"/>
        </w:rPr>
        <w:t>رءوس الجبال،بطون الأودیة،الآجام</w:t>
      </w:r>
      <w:bookmarkEnd w:id="490"/>
    </w:p>
    <w:p>
      <w:pPr>
        <w:pStyle w:val="Heading4"/>
        <w:numPr>
          <w:ilvl w:val="3"/>
          <w:numId w:val="1"/>
        </w:numPr>
        <w:rPr/>
      </w:pPr>
      <w:bookmarkStart w:id="491" w:name="__RefHeading___Toc1008536_373438147"/>
      <w:bookmarkStart w:id="492" w:name="_Toc201"/>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البحث فیها یقع تارة فی مقتضی مجموعة من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مجموعة من النصوص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البحث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انها من الانفال بعدة من النصوص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حماد بن عیسی المتقدمة عن بعض اصحابنا عن العبد الصالح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رءوس الجبال،و بطون الاودیة،و الاجام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فانها و ان کانت تامة دلالة إلا انها ضعیفة سندا من ناحیة الارسال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مقنعة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خربة او شیء یکون للملوک،و بطون الاودیة،و رءوس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فانها ضعیفة سندا من جهة الارسال و ان کانت تامة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احمد بن محمد عن بعض اصحابنا رفع الحدیث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بطون الاودیة،و رءوس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ضعیفة فلا یمکن الاعتماد علیها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حفض بن البختری و معتبرة محمد بن</w:t>
      </w:r>
    </w:p>
    <w:p>
      <w:pPr>
        <w:pStyle w:val="BookText"/>
        <w:rPr/>
      </w:pPr>
      <w:r>
        <w:rPr>
          <w:rFonts w:ascii="IRNazanin" w:hAnsi="IRNazanin" w:eastAsia="IRNazanin"/>
          <w:color w:val="111111"/>
          <w:sz w:val="28"/>
          <w:sz w:val="28"/>
          <w:szCs w:val="28"/>
          <w:rtl w:val="true"/>
          <w:lang w:bidi="fa-IR"/>
        </w:rPr>
        <w:t>مسلم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الاودیة خاصة،و تنصان علی انها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انتهینا الی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النصوص الخاصة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تنص علی ان رءوس الجبال،و بطون الاودیة،و الاجام من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باجمعها ضعیفة سندا فلا یمکن الاعتماد علیها،فاذن النص الخاص غیر متوفر فی هذه الثلاثة ما عدی بطون الاودیة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ضعف تلک النصوص قد انجبر بعمل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لا نعلم بان الاصحاب قد استندوا فی الحکم بکون هذه الثلاثة من الانفال الی تلک الروایات،بل لعلهم استندوا فی ذلک الی الروایات العامة و تطبیقها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الجابر لو کان فانما هو عمل اصحابنا المتقدمین و استنادهم الیها فی مقام الفتیا و هو غیر معلوم لنا علی اساس انه لا طریق لنا إلی احراز ذلک،و أما عمل اصحابنا المتأخرین فلا یکون جابرا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الاغماض عن جمیع ذلک فالکبری غیر تامة، فان الملاک فی اعتبار الروایة هو وثاقة الراوی سواء أ کان الاصحاب قد عملوا بها أم لم یعملوا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حصل الاطمئنان بصدورها علی اساس عملهم بها فالروایة عندئذ و إن کانت حجة إلا انها من ناحیة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البحث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دخول رءوس الجبال،و بطون الاودیة،و الاجام فی نطاق مجموعة من النصوص العامة التی تقدمت فی ضمن الابحاث السالفة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ان الارض الخربة التی لم یوجف علیها</w:t>
      </w:r>
    </w:p>
    <w:p>
      <w:pPr>
        <w:pStyle w:val="BookText"/>
        <w:rPr/>
      </w:pPr>
      <w:r>
        <w:rPr>
          <w:rFonts w:ascii="IRNazanin" w:hAnsi="IRNazanin" w:eastAsia="IRNazanin"/>
          <w:color w:val="111111"/>
          <w:sz w:val="28"/>
          <w:sz w:val="28"/>
          <w:szCs w:val="28"/>
          <w:rtl w:val="true"/>
          <w:lang w:bidi="fa-IR"/>
        </w:rPr>
        <w:t>بخیل و لا رکاب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ان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فبطون الاودیة،و رءوس الجبال ان کانتا مواتا و لم یوجف علیهما بخیل و لا رکاب فهما داخلتان فی نطاق المجموعة الاولی،و إن کانتا عامرة طبیعیا و لم یوجف علیهما بخیل و لا رکاب فهما داخلتان فی نطاق المجموعة الثانیة،و کذا الحال فی الاجام،فانها داخلة فی نطاق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هذه الثلاثة مأخوذة من الکفار بعنوة و هراقة دم فهی ملک عام للمسلمین علی تفصیل قد سبق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ما هو مقتضی النصوص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بطون الاودیة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ان النص الوارد فیها تام من ناحیة السند فالظاهر انه لا مانع من الحکم بکونها من الانفال مطلقا و ان کانت مأخوذة من الکفارة بعنوة و هراقة دم،و ان کانت عامرة بشریا و کان تاریخ عمرانها متقدما زمنیا علی تاریخ نزول آیة الانفال، فانها اذا دخلت دار الإسلام بعد ذلک التاریخ خرجت عن ملک مالکها و دخلت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اطلاق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مقابل هذا النص مجموعتان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الاحیاء التی تدل علی تملک المحیی لرقبة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الدالة علی ان الارض المأخوذة من الکفار عنوة ملک عام للمسلمین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فالنسبة بینها و بین هذا النص عموم من</w:t>
      </w:r>
    </w:p>
    <w:p>
      <w:pPr>
        <w:pStyle w:val="BookText"/>
        <w:rPr/>
      </w:pPr>
      <w:r>
        <w:rPr>
          <w:rFonts w:ascii="IRNazanin" w:hAnsi="IRNazanin" w:eastAsia="IRNazanin"/>
          <w:color w:val="111111"/>
          <w:sz w:val="28"/>
          <w:sz w:val="28"/>
          <w:szCs w:val="28"/>
          <w:rtl w:val="true"/>
          <w:lang w:bidi="fa-IR"/>
        </w:rPr>
        <w:t>وجه،و ملتقی المعارضة بینهما ما اذا کانت بطون الاودیة عامرة بشریا،فان مقتضی تلک المجموعة انها دخلت فی ملک المحیی، و مقتضی هذا النص انها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یمکن الاخذ باطلاق النص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فی ضمن البحوث السالفة ان عملیة الاحیاء لا توجب علاقة المحیی بالارض علی مستوی الملک،و انما توجب علاقته بها علی مستوی الحق فحسب،فاذن لا تنافی بینهما،و لا مانع من الاخذ باطلاق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التنافی و التعارض بینهما فی مورد الالتقاء إلا ان الارتکاز القطعی لدی العرف فی امثال المقام هو تقدیم هذا النص علی المجموعة المذکورة،إذ فی صورة العکس یلزم الغاء عنوان بطون الاودیة نهائیا،و تصبح حالها حال غیرها من الاراضی، و هو علی خلاف المتفاهم العرفی،فعندئذ لا بد من تقدیم النص علیها، فان الارتکاز المزبور بمثابة قرینة علی ذلک فیدخل المقام فی نطاق ضابط کلی المنقح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فی کل مورد کان التعارض بین الدلیلین عموما من وجه فاذا لزم من تقدیم احدهما علی الآخر فی مورد الالتقاء الغاء عنوانه نهائیا دون العکس تعین العکس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لو سلمنا تساقط الطرفین بالمعارضة تعین الرجوع الی العام الفوقی الدال علی ان الارض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العام یصلح للمرجعیة بعد تساقط النصوص الخاصة من جهة المعارضة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لو قطعنا النظر عن العام الفوقی امکن الرجوع الی الاصل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بقائها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خروجها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لو قطعنا النظر عن هذا الاصل العملی أیضا امکن الرجوع الی مجموعة اخری من نصوص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جاءت بهذا النص 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سقوط دلیل تملک المحیی بالاحیاء لا مانع من الرجوع الی استصحاب عدم وجود رب خاص لها،و بذلک تدخل فی نطاق هذه المجموعة فتکون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النصوص التی تدل علی ان الارض المفتوحة عنوة ملک عام للمسلمین،فهی تصنف الی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ما اخذ بالسیف فهو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الارض السواد ملک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النسبة بین النص المتقدم و المجموعة الاولی فهی عموم و خصوص مطلق فیکون مخصصا لعمومها فلا معارضة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النسبة بینه و بین المجموعة الثانیة فهی عموم من وجه، لاختصاص هذه المجموعة بالارض العامرة،و عموم النص من هذه الناحیة،فملتقی المعارضة بینهما ما اذا کانت بطون الاودیة عامرة و قد فتحت عنوة من قبل المسلمین،فان مقتضی هذا النص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تلک المجموعة انها ملک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الاخذ بمقتضی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قد ظهر مما تقدم،و حاصله هو انه لا بد من تقدیم اطلاق ذلک النص علی اطلاق هذه المجموعة من النصوص بعین ملاک تقدیمه علی مجموعة عمومات نصوص الاحیاء حرفا بحرف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 هی ان بطون</w:t>
      </w:r>
    </w:p>
    <w:p>
      <w:pPr>
        <w:pStyle w:val="BookText"/>
        <w:rPr/>
      </w:pPr>
      <w:r>
        <w:rPr>
          <w:rFonts w:ascii="IRNazanin" w:hAnsi="IRNazanin" w:eastAsia="IRNazanin"/>
          <w:color w:val="111111"/>
          <w:sz w:val="28"/>
          <w:sz w:val="28"/>
          <w:szCs w:val="28"/>
          <w:rtl w:val="true"/>
          <w:lang w:bidi="fa-IR"/>
        </w:rPr>
        <w:t>الاودیة اذا دخلت دار الإسلام فان کان دخولها بعد نزول آیة الانفال فهی اصبحت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دون فرق بین کونها مواتا، او عامرة بشریا او طبیعیا،و علی الثانی لا فرق بین کون تاریخ عمرانها متقدما زمنیا علی تاریخ نزول الآیة او متأخرا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فرق بین کون دخولها فی دار الإسلام بالجهاد المسلح او بدون ذلک،کل ذلک انما هو لإطلاق النص و عدم ما یصلح لتقییده بغیر حالة من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دخولها قبل نزول الآیة فان کان بعنوة و کان بعد تاریخ تشریع ملکیة الارض للمسلمین بالفتح خارجا فهی تصبح ملکا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قبله،او لم یکن بعنوة فهی و ان لم تکن عندئذ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للمسلمین إلا ان امرها بید ولی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عملیة بین دخولها فی دار الإسلام قبل نزول الآیة او بعده اصلا علی اساس ان امرها علی کلا التقدیرین بید ولی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رءوس الجبال،و الاجام اذا افترضنا صحة النص الوارد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یتبین ان ما ذکره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رءوس الجبال،و بطون الاودیة،و کذا الاجام مندرجة فی الارض الموات،و انفرادها فی الذکر فی الفتاوی لتبعیة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ذکرها فی النصوص خاصة فهو من ناحیة انها من الافراد الخفیة التی ینصرف عنها اطلاق الارض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حیث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الثلاثة داخلة فی الموات إلا ان ذکرها للتوضیح،و احتمال</w:t>
      </w:r>
    </w:p>
    <w:p>
      <w:pPr>
        <w:pStyle w:val="BookText"/>
        <w:rPr/>
      </w:pPr>
      <w:r>
        <w:rPr>
          <w:rFonts w:ascii="IRNazanin" w:hAnsi="IRNazanin" w:eastAsia="IRNazanin"/>
          <w:color w:val="111111"/>
          <w:sz w:val="28"/>
          <w:sz w:val="28"/>
          <w:szCs w:val="28"/>
          <w:rtl w:val="true"/>
          <w:lang w:bidi="fa-IR"/>
        </w:rPr>
        <w:t>صرف الموات الی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الاخذ به،و ذلک لأن الظاهر من نصوصها لدی العرف هو ان لها خصوصیة،لا ان ذکرها للتوضیح و التنبیه علی انها من الافراد الخفیة،ضرورة انه لو لم تکن لها خصوصیة لکانت الارض الموات شاملة لها جزما،فان بطون الاودیة و رءوس الجبال من الارض حقیقة و لا وجه لدعوی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داخلة فی الارض الموات،بل هی داخلة فی الارض العامرة طبیعیا،و تدخل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 للقاعدة التی جاءت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دعوی الانصراف لا تقوم علی اساس صحیح اصلا،و علیه فالاطلاق هو المحکم فی کل ما کانت النصوص فیه تامة سندا و هو بطون الاودیة،دون رءوس الجبال،و الاجام،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تمتاز بطون الاودیة عن اخوتیها،فان حکمهما حکم غیرهما من الاراضی التی هی ملک عام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للنصوص العامة علی اساس عدم وجود نص خاص معتبر فیهما،و وجوده فی بطون الاودیة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بطون الاودیة،فان دخولها فی نطاق ملکیة الدولة بما انه قد ثبت بنص خاص فظاهره بمقتضی الارتکاز العرفی هو ان لها خصوصیة و إلا فلا مقتضی لانفرادها بالذکر کما عرفت،و قد اشرنا إلی تلک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حتی فیما اذا اخذت من الکفار بعنوة و هراقة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الخصوصیة تمتاز عن إخوتیها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مقتضی اطلاق النص المزبور کون بطون الاودیة داخلة فی نطاق ملکیة الدولة و ان کانت فی ارض غیر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هذا التعمیم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اطلاق النص،و کلام اکثر الاصحاب یقتضی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الانواع الثلاثة فی أی ارض کانت 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عن هذا الاختصاص من جهة ضعف النصوص،و قد صرح بهذا القول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هو 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عن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اختصاص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انه خلاف ظاهر تلک النصوص،فان الظاهر منها عرفا هو ان للعناوین المذکورة فیها خصوصیة،و لأجل تلک الخصوصیة افردها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نسب الی المشهور انما یتم بالاضافة الی بطون الاودیة خاصة،لا مطلقا،و ذلک لما عرفت من ان النص الخاص المتضمن لرءوس الجبال،و الاجام ضعیف سندا فلا یمکن الاعتماد علیه و من هنا قلنا ان دخولهما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ناحیة تطبیق العناوین العامة علیهما،و هذا بخلاف النص الخاص المتضمن لبطون الاودیة خاصة،فانه تام من حیث السند</w:t>
      </w:r>
    </w:p>
    <w:p>
      <w:pPr>
        <w:pStyle w:val="BookText"/>
        <w:rPr/>
      </w:pPr>
      <w:r>
        <w:rPr>
          <w:rFonts w:ascii="IRNazanin" w:hAnsi="IRNazanin" w:eastAsia="IRNazanin"/>
          <w:color w:val="111111"/>
          <w:sz w:val="28"/>
          <w:sz w:val="28"/>
          <w:szCs w:val="28"/>
          <w:rtl w:val="true"/>
          <w:lang w:bidi="fa-IR"/>
        </w:rPr>
        <w:t>و بذلک یظهر ما فی کلام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رمیه جمیع النصوص الواردة فی تلک الانواع الثلاثة بالضعف سندا فی غیر محله،لما عرفت من ان النص الوارد فی بطون الاودیة تام سندا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بطون الاودیة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w:t>
      </w:r>
    </w:p>
    <w:p>
      <w:pPr>
        <w:pStyle w:val="BookText"/>
        <w:rPr/>
      </w:pPr>
      <w:r>
        <w:rPr>
          <w:rFonts w:ascii="IRNazanin" w:hAnsi="IRNazanin" w:eastAsia="IRNazanin"/>
          <w:color w:val="111111"/>
          <w:sz w:val="28"/>
          <w:sz w:val="28"/>
          <w:szCs w:val="28"/>
          <w:rtl w:val="true"/>
          <w:lang w:bidi="fa-IR"/>
        </w:rPr>
        <w:t>عملیة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نظریة المشهور فی المسألة من ان العملیة المزبورة تمنح المحیی ملکیة الارض،و لأجل هذه الخصوصیة تمتاز عن غیرها من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ضوء ما هو المختار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عملیة الاحیاء لا تمنح المحیی ملکیة الارض و انما تمنحه حقا فیها مع بقاء رقبة الارض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بینها و بین غیرها من الاراضی الموات من هذه الناحیة اصلا علی اساس ان عملیة الاحیاء فی کلا الموردین لا توجب انقطاع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الرقبة، و انما توجب علاقة المحیی بها علی مستوی الحق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لها خصوصیة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تمتاز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اشرنا الیه آنفا من انها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فیما اذا کانت فی الارض المفتوحة عنوة التی هی ملک عام للأمة،و هذا بخلاف غیرها من الاراضی فانها بالفتح تصبح ملکا للمسلمین و لو کانت مواتا و کان فتحها بعد تاریخ نزول آیة الانفال علی اساس ما قویناه سابقا،و لأجل هذه النکتة افردت فی الذکر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بعینه جار فی رءوس الجبال،و الاجام علی تقدیر اعتبار النص الوارد فیهما خاصة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اصبحت الارض المملوکة وادیا بحادث من الحوادث السماویة او الارضیة فهل تکون مشمولة لإطلاق النص المزبور؟فیه تفصیل،فان صیرورتها وادیا ان کانت علی نحو لم یوجب انقطاع علاقة صاحبها عنها لدی العرف لم تکن مشمولة عنه،لانصرافه عنها جزما و إن کانت علی نحو یوجب انقطاع علاقته عنها لدیهم فهی مشمولة له،</w:t>
      </w:r>
      <w:bookmarkStart w:id="493" w:name="pg978_9997"/>
    </w:p>
    <w:p>
      <w:pPr>
        <w:pStyle w:val="BookText"/>
        <w:rPr/>
      </w:pPr>
      <w:bookmarkEnd w:id="493"/>
      <w:r>
        <w:rPr>
          <w:rFonts w:ascii="IRNazanin" w:hAnsi="IRNazanin" w:eastAsia="IRNazanin"/>
          <w:color w:val="111111"/>
          <w:sz w:val="28"/>
          <w:sz w:val="28"/>
          <w:szCs w:val="28"/>
          <w:rtl w:val="true"/>
          <w:lang w:bidi="fa-IR"/>
        </w:rPr>
        <w:t>و ذلک کما اذا انتقلت ارضه من مکانها الی مکان آخر او زالت و انتشرت اجزائها و اصبح مکانها وادیا بواسطة السیل الجارف او الزلزلة،فان ملکیة الارض و ان کانت تستلزم ملکیة بواطنها لکن بالمقدار المتعارف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بالمقدار الذی یتوقف علیه الانتفاع بها دون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اعماقها التی لا یمکن الوصول الیها إلا بحفر و جهد کبیر فلا تکون مملوکة لصاحب الارض،و لا تمتد علاقته بها الی اعماقها نهائیا عند العرف و العقلاء،و لا دلیل لدنیا من الشرع أیضا علی ان الفرد یملک اعماق الارض بتبع ملکیة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فتصبح تلک الوادی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هذا النص الخاص،فانه لو لم یکن ذلک النص أیضا نحکم بدخولها فی نطاق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للقواعد العامة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خصوصیة لبطون الاودیة هنا،بل الحال کذلک فی رءوس الجبال،فان الارض المملوکة اذا افترض انها اصبحت تلا و جبلا جری فیها التفصیل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الاجام فلا شبهة فی انها ملک لصاحب الارض،و لا یجری فیها التفصیل المزبور</w:t>
      </w:r>
      <w:r>
        <w:rPr>
          <w:rFonts w:eastAsia="IRNazanin" w:cs="IRNazanin"/>
          <w:color w:val="111111"/>
          <w:sz w:val="28"/>
          <w:szCs w:val="28"/>
          <w:rtl w:val="true"/>
          <w:lang w:bidi="fa-IR"/>
        </w:rPr>
        <w:t>.</w:t>
      </w:r>
    </w:p>
    <w:p>
      <w:pPr>
        <w:pStyle w:val="Heading4"/>
        <w:numPr>
          <w:ilvl w:val="3"/>
          <w:numId w:val="1"/>
        </w:numPr>
        <w:rPr/>
      </w:pPr>
      <w:bookmarkStart w:id="494" w:name="__RefHeading___Toc1008538_373438147"/>
      <w:bookmarkStart w:id="495" w:name="_Toc202"/>
      <w:bookmarkEnd w:id="494"/>
      <w:r>
        <w:rPr>
          <w:rtl w:val="true"/>
        </w:rPr>
        <w:t>نتیجة هذا البحث عدة نقاط</w:t>
      </w:r>
      <w:bookmarkEnd w:id="495"/>
    </w:p>
    <w:p>
      <w:pPr>
        <w:pStyle w:val="Heading5"/>
        <w:numPr>
          <w:ilvl w:val="4"/>
          <w:numId w:val="1"/>
        </w:numPr>
        <w:rPr/>
      </w:pPr>
      <w:bookmarkStart w:id="496" w:name="__RefHeading___Toc1008540_373438147"/>
      <w:bookmarkStart w:id="497" w:name="_Toc203"/>
      <w:bookmarkEnd w:id="496"/>
      <w:r>
        <w:rPr>
          <w:rtl w:val="true"/>
        </w:rPr>
        <w:t>الأولی</w:t>
      </w:r>
      <w:r>
        <w:rPr>
          <w:rtl w:val="true"/>
        </w:rPr>
        <w:t>:</w:t>
      </w:r>
      <w:r>
        <w:rPr>
          <w:rtl w:val="true"/>
        </w:rPr>
        <w:t>ان النصوص الخاصة الواردة فی مجموع من بطون الاودیة</w:t>
      </w:r>
      <w:bookmarkEnd w:id="497"/>
    </w:p>
    <w:p>
      <w:pPr>
        <w:pStyle w:val="BookText"/>
        <w:rPr/>
      </w:pPr>
      <w:r>
        <w:rPr>
          <w:rFonts w:ascii="IRNazanin" w:hAnsi="IRNazanin" w:eastAsia="IRNazanin"/>
          <w:color w:val="111111"/>
          <w:sz w:val="28"/>
          <w:sz w:val="28"/>
          <w:szCs w:val="28"/>
          <w:rtl w:val="true"/>
          <w:lang w:bidi="fa-IR"/>
        </w:rPr>
        <w:t>و رءوس الجبال و الآجام بأجمعها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النص الخاص الوارد فی بطون الاودیة خاصة تام من ناحیة السند</w:t>
      </w:r>
      <w:r>
        <w:rPr>
          <w:rFonts w:eastAsia="IRNazanin" w:cs="IRNazanin"/>
          <w:color w:val="111111"/>
          <w:sz w:val="28"/>
          <w:szCs w:val="28"/>
          <w:rtl w:val="true"/>
          <w:lang w:bidi="fa-IR"/>
        </w:rPr>
        <w:t>.</w:t>
      </w:r>
    </w:p>
    <w:p>
      <w:pPr>
        <w:pStyle w:val="Heading5"/>
        <w:numPr>
          <w:ilvl w:val="4"/>
          <w:numId w:val="1"/>
        </w:numPr>
        <w:rPr/>
      </w:pPr>
      <w:bookmarkStart w:id="498" w:name="__RefHeading___Toc1008542_373438147"/>
      <w:bookmarkStart w:id="499" w:name="_Toc204"/>
      <w:bookmarkEnd w:id="498"/>
      <w:r>
        <w:rPr>
          <w:rtl w:val="true"/>
        </w:rPr>
        <w:t>الثانیة</w:t>
      </w:r>
      <w:r>
        <w:rPr>
          <w:rtl w:val="true"/>
        </w:rPr>
        <w:t>:</w:t>
      </w:r>
      <w:r>
        <w:rPr>
          <w:rtl w:val="true"/>
        </w:rPr>
        <w:t>ان حال رءوس الجبال و الاجام حال غیرهما من الاراضی</w:t>
      </w:r>
      <w:bookmarkEnd w:id="499"/>
    </w:p>
    <w:p>
      <w:pPr>
        <w:pStyle w:val="BookText"/>
        <w:rPr/>
      </w:pPr>
      <w:r>
        <w:rPr>
          <w:rFonts w:ascii="IRNazanin" w:hAnsi="IRNazanin" w:eastAsia="IRNazanin"/>
          <w:color w:val="111111"/>
          <w:sz w:val="28"/>
          <w:sz w:val="28"/>
          <w:szCs w:val="28"/>
          <w:rtl w:val="true"/>
          <w:lang w:bidi="fa-IR"/>
        </w:rPr>
        <w:t>التی 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تطبیقا للقواعد العامة</w:t>
      </w:r>
      <w:bookmarkStart w:id="500" w:name="pg978_9999"/>
    </w:p>
    <w:p>
      <w:pPr>
        <w:pStyle w:val="BookText"/>
        <w:rPr/>
      </w:pPr>
      <w:bookmarkEnd w:id="500"/>
      <w:r>
        <w:rPr>
          <w:rFonts w:ascii="IRNazanin" w:hAnsi="IRNazanin" w:eastAsia="IRNazanin"/>
          <w:color w:val="111111"/>
          <w:sz w:val="28"/>
          <w:sz w:val="28"/>
          <w:szCs w:val="28"/>
          <w:rtl w:val="true"/>
          <w:lang w:bidi="fa-IR"/>
        </w:rPr>
        <w:t>و لا خصوصیة لهما من هذه الناحیة اصلا و هذا بخلاف بطون الاودیة فان لها خصوصیة تمتاز بها عن غیرها کما عرفنا</w:t>
      </w:r>
      <w:r>
        <w:rPr>
          <w:rFonts w:eastAsia="IRNazanin" w:cs="IRNazanin"/>
          <w:color w:val="111111"/>
          <w:sz w:val="28"/>
          <w:szCs w:val="28"/>
          <w:rtl w:val="true"/>
          <w:lang w:bidi="fa-IR"/>
        </w:rPr>
        <w:t>.</w:t>
      </w:r>
    </w:p>
    <w:p>
      <w:pPr>
        <w:pStyle w:val="Heading5"/>
        <w:numPr>
          <w:ilvl w:val="4"/>
          <w:numId w:val="1"/>
        </w:numPr>
        <w:rPr/>
      </w:pPr>
      <w:bookmarkStart w:id="501" w:name="__RefHeading___Toc1008544_373438147"/>
      <w:bookmarkStart w:id="502" w:name="_Toc205"/>
      <w:bookmarkEnd w:id="501"/>
      <w:r>
        <w:rPr>
          <w:rtl w:val="true"/>
        </w:rPr>
        <w:t>الثالثة</w:t>
      </w:r>
      <w:r>
        <w:rPr>
          <w:rtl w:val="true"/>
        </w:rPr>
        <w:t>:</w:t>
      </w:r>
      <w:r>
        <w:rPr>
          <w:rtl w:val="true"/>
        </w:rPr>
        <w:t>ان بطون الاودیة بمقتضی اطلاق نصها لا تدخل فی ملک</w:t>
      </w:r>
      <w:bookmarkEnd w:id="502"/>
    </w:p>
    <w:p>
      <w:pPr>
        <w:pStyle w:val="BookText"/>
        <w:rPr/>
      </w:pPr>
      <w:r>
        <w:rPr>
          <w:rFonts w:ascii="IRNazanin" w:hAnsi="IRNazanin" w:eastAsia="IRNazanin"/>
          <w:color w:val="111111"/>
          <w:sz w:val="28"/>
          <w:sz w:val="28"/>
          <w:szCs w:val="28"/>
          <w:rtl w:val="true"/>
          <w:lang w:bidi="fa-IR"/>
        </w:rPr>
        <w:t>المحیی بسبب الاحیاء،</w:t>
      </w:r>
    </w:p>
    <w:p>
      <w:pPr>
        <w:pStyle w:val="BookText"/>
        <w:rPr/>
      </w:pPr>
      <w:r>
        <w:rPr>
          <w:rFonts w:ascii="IRNazanin" w:hAnsi="IRNazanin" w:eastAsia="IRNazanin"/>
          <w:color w:val="111111"/>
          <w:sz w:val="28"/>
          <w:sz w:val="28"/>
          <w:szCs w:val="28"/>
          <w:rtl w:val="true"/>
          <w:lang w:bidi="fa-IR"/>
        </w:rPr>
        <w:t>بل ظلت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قیام فرد باحیائها و عمرانها،و بهذه الخصوصیة تمتاز عن غیرها من الاراضی الموات،هذا علی ضوء نظریة المشهور من ان الاحیاء یوجب تملک المحیی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ضوء ما هو المختار فی المسألة فلا فرق بینها و بین غیرها من هذه الناحیة اصلا کما عرفت</w:t>
      </w:r>
      <w:r>
        <w:rPr>
          <w:rFonts w:eastAsia="IRNazanin" w:cs="IRNazanin"/>
          <w:color w:val="111111"/>
          <w:sz w:val="28"/>
          <w:szCs w:val="28"/>
          <w:rtl w:val="true"/>
          <w:lang w:bidi="fa-IR"/>
        </w:rPr>
        <w:t>.</w:t>
      </w:r>
    </w:p>
    <w:p>
      <w:pPr>
        <w:pStyle w:val="Heading5"/>
        <w:numPr>
          <w:ilvl w:val="4"/>
          <w:numId w:val="1"/>
        </w:numPr>
        <w:rPr/>
      </w:pPr>
      <w:bookmarkStart w:id="503" w:name="__RefHeading___Toc1008546_373438147"/>
      <w:bookmarkStart w:id="504" w:name="_Toc206"/>
      <w:bookmarkEnd w:id="503"/>
      <w:r>
        <w:rPr>
          <w:rtl w:val="true"/>
        </w:rPr>
        <w:t>الرابعة</w:t>
      </w:r>
      <w:r>
        <w:rPr>
          <w:rtl w:val="true"/>
        </w:rPr>
        <w:t>:</w:t>
      </w:r>
      <w:r>
        <w:rPr>
          <w:rtl w:val="true"/>
        </w:rPr>
        <w:t>ان الارض المملوکة اذا اصبحت وادیا ففی شمول</w:t>
      </w:r>
      <w:bookmarkEnd w:id="504"/>
    </w:p>
    <w:p>
      <w:pPr>
        <w:pStyle w:val="BookText"/>
        <w:rPr/>
      </w:pPr>
      <w:r>
        <w:rPr>
          <w:rFonts w:ascii="IRNazanin" w:hAnsi="IRNazanin" w:eastAsia="IRNazanin"/>
          <w:color w:val="111111"/>
          <w:sz w:val="28"/>
          <w:sz w:val="28"/>
          <w:szCs w:val="28"/>
          <w:rtl w:val="true"/>
          <w:lang w:bidi="fa-IR"/>
        </w:rPr>
        <w:t>النص لها تفصیل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اذا اصبحت تلا و جبلا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ما اوردناه حول الاراضی بأنواعها</w:t>
      </w:r>
      <w:r>
        <w:rPr>
          <w:rFonts w:eastAsia="IRNazanin" w:cs="IRNazanin"/>
          <w:color w:val="111111"/>
          <w:sz w:val="28"/>
          <w:szCs w:val="28"/>
          <w:rtl w:val="true"/>
          <w:lang w:bidi="fa-IR"/>
        </w:rPr>
        <w:t>.</w:t>
      </w:r>
      <w:bookmarkStart w:id="505" w:name="pg978_10001"/>
    </w:p>
    <w:p>
      <w:pPr>
        <w:pStyle w:val="Heading2"/>
        <w:numPr>
          <w:ilvl w:val="1"/>
          <w:numId w:val="1"/>
        </w:numPr>
        <w:rPr/>
      </w:pPr>
      <w:bookmarkStart w:id="506" w:name="__RefHeading___Toc1008548_373438147"/>
      <w:bookmarkStart w:id="507" w:name="_Toc207"/>
      <w:bookmarkEnd w:id="505"/>
      <w:bookmarkEnd w:id="506"/>
      <w:r>
        <w:rPr/>
        <w:t>6</w:t>
      </w:r>
      <w:r>
        <w:rPr>
          <w:rtl w:val="true"/>
        </w:rPr>
        <w:t xml:space="preserve">- </w:t>
      </w:r>
      <w:r>
        <w:rPr>
          <w:rtl w:val="true"/>
        </w:rPr>
        <w:t>المعادن</w:t>
      </w:r>
      <w:bookmarkEnd w:id="507"/>
    </w:p>
    <w:p>
      <w:pPr>
        <w:pStyle w:val="Heading3"/>
        <w:numPr>
          <w:ilvl w:val="2"/>
          <w:numId w:val="1"/>
        </w:numPr>
        <w:rPr/>
      </w:pPr>
      <w:bookmarkStart w:id="508" w:name="__RefHeading___Toc1008550_373438147"/>
      <w:bookmarkStart w:id="509" w:name="_Toc208"/>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المعادن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بحوث یبحث فیها عن انواعها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و الباطنة و ما یترتب علیهما من الآثار و الاحکام علی اساس دائرة الشرع الاسلامی المقدس</w:t>
      </w:r>
    </w:p>
    <w:p>
      <w:pPr>
        <w:pStyle w:val="BookText"/>
        <w:rPr/>
      </w:pPr>
      <w:r>
        <w:rPr>
          <w:rFonts w:ascii="IRNazanin" w:hAnsi="IRNazanin" w:eastAsia="IRNazanin"/>
          <w:color w:val="111111"/>
          <w:sz w:val="28"/>
          <w:sz w:val="28"/>
          <w:szCs w:val="28"/>
          <w:rtl w:val="true"/>
          <w:lang w:bidi="fa-IR"/>
        </w:rPr>
        <w:t>المعادن ذکر جماعة ان المعادن من الانفال،و استدلوا علی ذلک بمجموعة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الانفال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 قد خربت و انجلی اهلها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ارض لا رب لها،و المعادن منها الحدیث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الانفال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الانفال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المعادن،و الاجام الحدیث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الانفال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بطون الاودیة،و رءوس الجبال، و الاجام،و المعادن الحدیث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ان العمدة فی المسألة انما هی الروایة الاولی علی اساس انها تامة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الروایتین الاخیرتین فبما انهما ضعیفتان من ناحیة السند فلا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هذا القول ذکر جماعة ان الناس فیها شرع سواء، بل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نسبته الی الاشهر،بل فی الجواهر انه المشهور نقلا و تحصیلا،و کیف کان فقد استدلوا علیه بوجوه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بالاصل العملی،فان مقتضاه ان المعادن غیر داخلة فی نطاق ملکیة احد،لا ملکیة خاصة،و لا ملکیة عامة،لان دخولها</w:t>
      </w:r>
    </w:p>
    <w:p>
      <w:pPr>
        <w:pStyle w:val="BookText"/>
        <w:rPr/>
      </w:pPr>
      <w:r>
        <w:rPr>
          <w:rFonts w:ascii="IRNazanin" w:hAnsi="IRNazanin" w:eastAsia="IRNazanin"/>
          <w:color w:val="111111"/>
          <w:sz w:val="28"/>
          <w:sz w:val="28"/>
          <w:szCs w:val="28"/>
          <w:rtl w:val="true"/>
          <w:lang w:bidi="fa-IR"/>
        </w:rPr>
        <w:t>فی ذلک بحاجة الی دلیل،و لا دلیل علیه،و اما النصوص المتقدمة فهی غیر مانعة عن التمسک بهذا الاصل،و ذلک لان النص الثانی و الثالث ضعیفان من ناحیة السند کما عرفت فلا یمکن الاعتماد علیهما فی اثبات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النص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تاما من ناحیة السند الا انه مجمل من ناحیة الدلالة،اذ من المحتمل قویا ان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راجعا الی الارض التی لا رب لها،لا الی الانفال،فانه انسب بسیاق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الوارد فی بعض النسخ کلمة فیها بدل کلمة منها،و علی هذا یتعین رجوعها الی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الموثقة لا تدل علی ان المعادن مطلقا من الانفال حتی فیما اذا کانت فی ارض مملوکة بملکیة خاصة او عامة،و انما تدل علی کونها من الانفال اذا کانت فی الارض التی هی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المتیقن منها،و علیه فاذا کان للأرض رب لم یثبت کون المعادن المتکونة فیها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المجموعة من النصوص لا تدل بوجه علی ان المعادن مطلقا من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الرجوع الی الاصل المزبور بالاضافة الی المعادن التی تکون فی الارض التی لها رب خاص قبل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کانت فی الارض التی لها رب خاص بعد التاریخ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ان عملیة الاحیاء تمنح المحیی ملکیة الارض او من ناحیة اخری کتملیک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عندئذ تنقطع علاقة</w:t>
      </w:r>
    </w:p>
    <w:p>
      <w:pPr>
        <w:pStyle w:val="BookText"/>
        <w:rPr/>
      </w:pPr>
      <w:r>
        <w:rPr>
          <w:rFonts w:ascii="IRNazanin" w:hAnsi="IRNazanin" w:eastAsia="IRNazanin"/>
          <w:color w:val="111111"/>
          <w:sz w:val="28"/>
          <w:sz w:val="28"/>
          <w:szCs w:val="28"/>
          <w:rtl w:val="true"/>
          <w:lang w:bidi="fa-IR"/>
        </w:rPr>
        <w:t>الامام عن المعادن فی تلک الارض کما انقطعت عنها او تظل؟فیه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ان المعادن سواء أ کانت متوغلة فی اعماق الارض أم کانت علی سطحها فهی موجودات مستقلة فی قبال الارض،و لیست من شئونها و توابعها لدی العرف،فان نسبتها الی الارض نسبة المظروف الی الظرف،لا نسبة الثمرة الی الشجرة،و سوف نشیر فی ضمن البحوث القادمة الی ان اثر ملکیة الارض لا یمتد الی ما فیها من المصادر و الثروات الطبیعیة کالمعادن و نحوها الا بقرینة،هذا بناء علی کون عملیة الاحیاء تفید الاختصاص بالارض علی مستوی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کونها مفیدة للاختصاص بها علی مستوی الحق فایضا الامر کذلک،فان الحق لا یتعدی عن الارض الی ما فیها من المصادر و الثروات الطبیعیة،و کذا الحال فی تملیک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انه لا مجال لدعوی انه لا خصوصیة لعنوان المعادن فی قبال الارض علی اساس انها تتبع الارض فی مبدأ الملکیة فاذا کانت الارض خاضعة لمبدإ ملکیة خاصة او عامة کانت المعادن کذلک،و علیه فلا موضوعیة لها،مع ان ظاهر الموثقة هو ان لها موضوعیة،فان ذکرها فی مقابل عنوان الارض الخربة،و الارض التی لا رب لها یدل علی ان لها خصوصیة و الا لکان ذکرها لغوا صرفا و لذا لا بد من الالتزام بانها مطلقا من الانفال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ان المعادن لا تتبع الارض فی مبدأ الملکیة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اجمال الموثقة و عدم دلالتها علی ان للمعادن موضوعیة فی قبال الارض التی لا رب لها من ناحیة اخری</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 المتیقن من الموثقة هو دخول المعادن الموجودة فی الارض التی لا رب لها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المعادن الظاهرة و الباطنة فی ذلک،و اما المعادن الموجودة فی الارض الخاضعة لمبدإ الملکیة الخاصة او العامة کالأرض المفتوحة عنوة فلا تدل علی انها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سیرة المسلمین قد جرت من لدن عصر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زماننا هذا علی استخراج المعادن و التصرف فیها من دون اذن ولی الامر،و لم یرد ردع عنها فی ای نص من النصوص الشرعیة،و من الطبیعی ان مثل هذه السیرة یکشف کشفا جزمیا عن انها لیست من الانفال و الا لم یجز القیام باستخراجها و السیطرة علیها بدون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الوجه ان السیرة المذکورة و ان کانت قائمة بین المسلمین فی جمیع العصور الا انها رغم ذلک لا تکشف عن ان المعادن لم تکن من الانفال،و ذلک لأنه ان ارید بها سیرة المتعبدین بنصوص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جریانها بینهم یقوم علی اساس اخبار التحلیل او نحوها مما یکشف عن رضائهم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بتصرفاتهم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بها سیرة غیرهم من المسلمین فمن الواضح انها تقوم علی اساس منهجهم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السیرة لا تدل بوجه علی ان المعادن لم تکن من الانفال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مجموعة من النصوص الدالة علی وجوب الخمس فی المعادن هو ان الاربعة الاخماس الباقیة ملک لمن کان قائما</w:t>
      </w:r>
    </w:p>
    <w:p>
      <w:pPr>
        <w:pStyle w:val="BookText"/>
        <w:rPr/>
      </w:pPr>
      <w:r>
        <w:rPr>
          <w:rFonts w:ascii="IRNazanin" w:hAnsi="IRNazanin" w:eastAsia="IRNazanin"/>
          <w:color w:val="111111"/>
          <w:sz w:val="28"/>
          <w:sz w:val="28"/>
          <w:szCs w:val="28"/>
          <w:rtl w:val="true"/>
          <w:lang w:bidi="fa-IR"/>
        </w:rPr>
        <w:t>بعملیة استخراجها 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اطلاق لهذه النصوص من هذه الناحیة اصلا،و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المعادن الموجودة فی اراضی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نفل،دون المعادن الموجودة فی غیرها من الاراضی،فانه و ان لم یثبت بدلیل اجتهادی انها لیست بنفل الا انک عرفت ان مقتضی الاصل العملی ذلک علی اساس ان خضوعها لمبدإ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الی دلیل،و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أبی سیار مسمع ابن عبد الملک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کلها لنا فما اخرج اللّه منها من شیء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و ما فیها من المصادر و الثروات کالمعادن و نحوها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المعادن مطلقا من الانفال کالأرض</w:t>
      </w:r>
    </w:p>
    <w:p>
      <w:pPr>
        <w:pStyle w:val="BookText"/>
        <w:rPr/>
      </w:pPr>
      <w:r>
        <w:rPr>
          <w:rFonts w:ascii="IRNazanin" w:hAnsi="IRNazanin" w:eastAsia="IRNazanin"/>
          <w:color w:val="111111"/>
          <w:sz w:val="28"/>
          <w:sz w:val="28"/>
          <w:szCs w:val="28"/>
          <w:rtl w:val="true"/>
          <w:lang w:bidi="fa-IR"/>
        </w:rPr>
        <w:t>و فیه ما مرّ بنا سابقا من ان المراد بالارض فی الصحیحة هی الارض التی لا رب لها حین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میتة أم کانت عامرة فلا تشمل الارض التی هی داخلة فی نطاق ملکیة خاصة او عامة فی زمان التشریع المزبور،و علیه فلا تدل الصحیحة علی ان المعادن مطلقا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تبین لنا انه لا یمکن اتمام القولین المشار الیهما فی صدر المسألة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بد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فیها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نشیر الیه فی ضمن البحوث القادمة</w:t>
      </w:r>
      <w:r>
        <w:rPr>
          <w:rFonts w:eastAsia="IRNazanin" w:cs="IRNazanin"/>
          <w:color w:val="111111"/>
          <w:sz w:val="28"/>
          <w:szCs w:val="28"/>
          <w:rtl w:val="true"/>
          <w:lang w:bidi="fa-IR"/>
        </w:rPr>
        <w:t>.</w:t>
      </w:r>
      <w:bookmarkStart w:id="510" w:name="pg978_10015"/>
    </w:p>
    <w:p>
      <w:pPr>
        <w:pStyle w:val="Heading3"/>
        <w:numPr>
          <w:ilvl w:val="2"/>
          <w:numId w:val="1"/>
        </w:numPr>
        <w:rPr/>
      </w:pPr>
      <w:bookmarkStart w:id="511" w:name="__RefHeading___Toc1008552_373438147"/>
      <w:bookmarkStart w:id="512" w:name="_Toc209"/>
      <w:bookmarkEnd w:id="510"/>
      <w:bookmarkEnd w:id="511"/>
      <w:r>
        <w:rPr>
          <w:rtl w:val="true"/>
        </w:rPr>
        <w:t>المعادن الظاهرة</w:t>
      </w:r>
      <w:bookmarkEnd w:id="512"/>
    </w:p>
    <w:p>
      <w:pPr>
        <w:pStyle w:val="BookText"/>
        <w:rPr/>
      </w:pPr>
      <w:r>
        <w:rPr>
          <w:rFonts w:ascii="IRNazanin" w:hAnsi="IRNazanin" w:eastAsia="IRNazanin"/>
          <w:color w:val="111111"/>
          <w:sz w:val="28"/>
          <w:sz w:val="28"/>
          <w:szCs w:val="28"/>
          <w:rtl w:val="true"/>
          <w:lang w:bidi="fa-IR"/>
        </w:rPr>
        <w:t>و هی فی المصطلح الفقهی عبارة عما تکون طبیعته المعدنیة ظاهرة بارزة سواء أ کان الوصول الیها بحاجة الی انفاق عمل و بذل جهد کما اذا کانت فی اعماق الارض أم لم یکن کما اذا کانت علی سطح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 اشیر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العلامة فی التذکرة من ان المراد بالظاهر ما یبدو جوهرها من غیر عمل،و انما السعی و العمل لتحصیله اما سهلا او متعبا،و لا یفتقر الی اظهار کالملح،و النفط،و القار،و القطران، و المومیا،و الکبریت،و احجار الرحی،و البرمة و الکحل،و الیاقوت، و مقالع الطین و اشباهها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هذه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الی المشهور ان الناس فیها شرع سواء،و لا یعترف الإسلام بالاختصاص بها للأفراد،لا علی مستوی الملک،و لا علی مستوی الحق،و سوف نشیر الی تفصیل ذلک</w:t>
      </w:r>
    </w:p>
    <w:p>
      <w:pPr>
        <w:pStyle w:val="BookText"/>
        <w:rPr/>
      </w:pPr>
      <w:r>
        <w:rPr>
          <w:rFonts w:ascii="IRNazanin" w:hAnsi="IRNazanin" w:eastAsia="IRNazanin"/>
          <w:color w:val="111111"/>
          <w:sz w:val="28"/>
          <w:sz w:val="28"/>
          <w:szCs w:val="28"/>
          <w:rtl w:val="true"/>
          <w:lang w:bidi="fa-IR"/>
        </w:rPr>
        <w:t>و فی مقابل ذلک ذهب جماعة الی انها من الانفال،لخبر اسحاق بن عمار،او لأنها من الارض التی لا رب لها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الجواهر بان الخبر ضعیف و لا جابر له، بل الموهن متحقق،فان المشهور نقلا و تحصیلا علی ان الناس فیها شرع سواء،بل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یلوح من محکی المبسوط،و السرائر نفی الخلاف فیه،مضافا الی السیرة المستمرة فی سائر الاعصار و الامصار فی زمن تسلطهم و غیره علی الاخذ منها بلا اذن حتی ما کان فی الموات التی 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المفتوحة عنوة التی هی ملک عام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دعاوی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ما نسب الی المشهور مطلقا،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نسب الی جماعة لا یمکن الأخذ به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اورده فی الجواهر علی القول الثانی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التفصیل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ان مقتضی موثقة اسحاق بن عمار ان المعادن الموجودة فی الاراضی التی لا رب لها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من المشترکات العامة بین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المعادن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الأراضی المملوکة بملکیة خاصة فهل هی خاضعة لمبدإ الملکیة العامة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فیها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تتبع الارض فی سنخ الملکیة؟فیه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المعادن فی تلک الاراضی من المشترکات العامة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خاضعة للأرض فی مبدأ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وجودها فی ارض فرد معین بحد نفسه لا یکون کافیا لتملک ذلک الفرد لها،لأننا قد عرفنا فی ضمن البحوث السالفة ان مصدر علاقة الفرد بالارض انما هو عملیة الاحیاء فلا یمکن ان تنشأ العلاقة بینهما بدونها،و قد تقدم ان الناتج من عملیة الاحیاء انما هو علاقة المحیی بالارض،و من الطبیعی ان اثرها لا یمتد الی المعادن الموجودة فیها،لأنها لیست ارضا علی الفرض و من المعلوم ان مقتضی النصوص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بهذا النص</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اثر الاحیاء منح المحیی ملکیة الارض لا غیرها،و علیه فالمصادر و الثروات الطبیعیة التی تتکون فیها بما انه لا یصدق علیها عنوان الارض فلا تکون</w:t>
      </w:r>
    </w:p>
    <w:p>
      <w:pPr>
        <w:pStyle w:val="BookText"/>
        <w:rPr/>
      </w:pPr>
      <w:r>
        <w:rPr>
          <w:rFonts w:ascii="Amiri" w:hAnsi="Amiri" w:eastAsia="Amiri" w:cs="Amiri"/>
          <w:color w:val="111111"/>
          <w:sz w:val="28"/>
          <w:sz w:val="28"/>
          <w:szCs w:val="28"/>
          <w:rtl w:val="true"/>
          <w:lang w:bidi="ar-SA"/>
        </w:rPr>
        <w:t>مشمولة للنصوص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احیاء الارض احیاء لها فحسب،لا لغیرها، لما تقدم من ان احیائها عبارة عن توفیر الشروط للانتفاع بها بزرع او نحوه التی لم تکن متوفرة فیها قبل عملیة الاحیاء،و انما نتجت منها،و من الواضح ان تلک الشروط شروط للانتفاع بالارض و الاستفادة منها،و لا صلة لها بغیرها من المصادر الطبیعیة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ان علاقة العامل بتلک المصادر انما هی علی اساس انفاق العمل و بذل الجهد فی سبیل الاستیلاء و السیطرة علیها،مثلا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علاقة العامل بالمناجم او العیون الموجودة فی اعماق الارض انما هی باکتشافها من خلال عملیات الحفر و بذل الجهد فی سبیل الوصول الیها،و من هنا قلنا انه لا یصدق علی ذلک عنوان الاحیاء،و اطلاقه علیه کما فی کلمات الاصحاب مبنی علی المسامحة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ارید بعملیة الاحیاء تصفیة المواد المعدنیة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کانت من المعادن الباطنة و بذل الجهد و العمل فی سبیل انجازها و تطویرها علی اساس ان جوهرها لا یبدو بشکل کامل إلا بعد عملیة التصفیة و التطویر،کما هو الحال فی الذهب و الفضة او ما 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ان کانت احیاء بالاضافة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 احیاء کل شیء بحسبه،و احیاء تلک المواد انما هو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لا تؤثر فی شیء علی اساس ان هذه العملیة من العامل إنما هی بعد دخول تلک المواد المعدنیة فی نطاق ملکیته کما اذا کانت من المباحات الاولیة،او احقیته کما اذا کانت من الانفال مثلا،ضرورة ان القیام بهذه للعملیة لا یمکن ما دامت فی موضعها الطبیعی فلا محالة یتوقف علی اخذها من موضعها و نقلها الی موضع هذه العملیة،و من الواضح ان</w:t>
      </w:r>
    </w:p>
    <w:p>
      <w:pPr>
        <w:pStyle w:val="BookText"/>
        <w:rPr/>
      </w:pPr>
      <w:r>
        <w:rPr>
          <w:rFonts w:ascii="IRNazanin" w:hAnsi="IRNazanin" w:eastAsia="IRNazanin"/>
          <w:color w:val="111111"/>
          <w:sz w:val="28"/>
          <w:sz w:val="28"/>
          <w:szCs w:val="28"/>
          <w:rtl w:val="true"/>
          <w:lang w:bidi="fa-IR"/>
        </w:rPr>
        <w:t>الملک او الحق قد حصل بنفس عملیة الاخذ و النقل و جعلها فی حوزته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یصدق علیه الاحیاء فلا یکون منشأ لعلاقة العامل بالمواد المعدنیة،علی ان هذه العملیة خاصة بالمعادن الباطنة حیث لا موضوع لها فی غیرها،لما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احیاء شیء عبارة عن خلق صفة و حالة فیه التی لم تکن موجودة فی الشیء قبل عملیة الاحیاء و انما نتجت منها،و هذا یختلف باختلاف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نشیر فی البحث القادم ان مصدر اختصاص الفرد بالمواد المعدنیة علی مستوی الملک او الحق انما هو عملیة استخراجها اذا کانت فی اعماق الارض،و عملیة الاخذ و الاستیلاء خارجا اذا کانت متکونة علی وجه الارض،و هذا یعنی ان الفرد یملک المادة التی یستخرجها خاصة،و لا یملک شیئا منها ما دام ظل فی موضعه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باکتشافها و الوصول الیها من خلال عملیة الحفر و بذل الجهد اصبح احق بها من الاخرین،و هذا الحق انما هو علی اساس انه یخلق بعمله و جهده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فرصة الانتفاع بها و الاستفادة منها، و ما دامت تلک الفرصة موجودة فقد ظل حقه و ان لم یکن ممارسا الانتفاع بها،و لیس لأی واحد ان یزاحمه فی استخدام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المناجم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المفتوحة عنوة التی هی ملک عام للمسلمین فهل هی تخضع الارض فی مبدأ الملکیة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الارض ملک عام للمسلمین کذلک المناجم الموجودة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الاول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مصدر علاقة المسلمین بالارض التی کانت</w:t>
      </w:r>
    </w:p>
    <w:p>
      <w:pPr>
        <w:pStyle w:val="BookText"/>
        <w:rPr/>
      </w:pPr>
      <w:r>
        <w:rPr>
          <w:rFonts w:ascii="IRNazanin" w:hAnsi="IRNazanin" w:eastAsia="IRNazanin"/>
          <w:color w:val="111111"/>
          <w:sz w:val="28"/>
          <w:sz w:val="28"/>
          <w:szCs w:val="28"/>
          <w:rtl w:val="true"/>
          <w:lang w:bidi="fa-IR"/>
        </w:rPr>
        <w:t>بایدی الکفار و تحت سیطرتهم انما هو استیلاء جیوش المسلمین علیها بعنوة و هراقة دم و اخذها منهم بالسیف،و من الطبیعی ان اثر الاستیلاء یمتد الی المصادر و الثروات الطبیعیة کالمناجم و نحوها الموجودة فی الارض سواء أ کانت متوغلة فی اعماقها أم کانت علی وجهها باعتبار ان الاستیلاء خارجا علی بقعة من الارض لدی العرف و العقلاء استیلاء علی جمیع ما فی هذه البقعة من الثروات الطبیعیة علی اساس ان الاستیلاء علی الظرف استیلاء علی المظروف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یختلف مفهوم الاستیلاء و الاخذ بالسیف عن مفهوم الاحیاء،و علی اثر هذا الاختلاف یختلف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ملکیة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نتیجة الاستیلاء علیها،و الاخذ بالسیف فامتدت الی المعادن الموجودة فیها علی الاساس المزبور،</w:t>
      </w:r>
    </w:p>
    <w:p>
      <w:pPr>
        <w:pStyle w:val="BookText"/>
        <w:rPr/>
      </w:pPr>
      <w:r>
        <w:rPr>
          <w:rFonts w:ascii="IRNazanin" w:hAnsi="IRNazanin" w:eastAsia="IRNazanin"/>
          <w:color w:val="111111"/>
          <w:sz w:val="28"/>
          <w:sz w:val="28"/>
          <w:szCs w:val="28"/>
          <w:rtl w:val="true"/>
          <w:lang w:bidi="fa-IR"/>
        </w:rPr>
        <w:t>و اما اذا کانت نتیجة الاحیاء فلا تمتد الی ما فیها من المعادن و المناجم علی اساس ان احیاء الارض لیس احیاء لها،لا بالاستقلال و لا بالتبع نظرا الی انها لیست من توابع الارض و شئونها،بل هی موجودات مستقلات فی قبال الارض،غایة الامر انها ظرف لها، و من المعلوم ان المظروف لیس تابعا للظرف،و لا فرق فی ذلک بین ان یکون الناتج من عملیة الاحیاء الملک او الحق،و من هنا قلنا ان نصوص الاحیاء خاصة بالارض فلا تشمل غیرها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موضوع ملکیة المسلمین لیس خصوص الارض،فان موضوعها علی اساس صحیحة أبی نصر هو ما اخذ بالسیف،غایة الامر قد خرج من اطلاقه ما اذا کان المأخوذ من الثروات المنقولة،و اما اذا لم یکن منها فهو باق فیه و ان لم یصدق علیه اسم الارض کالمعادن،و علیه فاذا هاجموا المسلمون علی الکفار</w:t>
      </w:r>
    </w:p>
    <w:p>
      <w:pPr>
        <w:pStyle w:val="BookText"/>
        <w:rPr/>
      </w:pPr>
      <w:r>
        <w:rPr>
          <w:rFonts w:ascii="IRNazanin" w:hAnsi="IRNazanin" w:eastAsia="IRNazanin"/>
          <w:color w:val="111111"/>
          <w:sz w:val="28"/>
          <w:sz w:val="28"/>
          <w:szCs w:val="28"/>
          <w:rtl w:val="true"/>
          <w:lang w:bidi="fa-IR"/>
        </w:rPr>
        <w:t>و غلبوا علیهم بالسیف و طردوهم من دیارهم و اراضیهم فانهم اخذوا منهم جمیع ما کان فی ایدیهم و تحت سیطرتهم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ارضا أم کان غیرها کالمناجم و نحوها،و قد تقدم انه لا یعتبر فی کون المأخوذ ملکا للمسلمین ان تکون للکافر علاقة به،بل کل ما انتزع من سیطرة الکافر و ان لم تکن له علاقة به اصلا و لو علی مستوی الحق فهو ملک للامة،و لا شبهة فی ان المناجم الموجودة فیها کانت تحت استیلائه و سیطرته و قد انتزعت منها بعنوة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المناجم فی الارض المفتوحة عنوة تخضع الارض فی مبدأ الملکیة،و لیست من المشترکات العامة بین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المناجم الموجودة فی الارض التی هی من الانفال تخضع تلک الارض فی مبدأ الملکیة،و لیس الناس فیها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المعادن الموجودة فی الارض المملوکة بملکیة خاصة تکون من المشترکات العامة بین جمیع الناس،و لا تخضع الارض فی مبدأ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مما ذکرناه انه لا یمکن اتمامها بوجه،لما عرفنا من ان المعادن انما تکون من الانفال اذا کانت فی اراضی الدولة،لا مطلقا علی اساس ان الدلیل علی ذلک منحصر بالموثقة المتقدمة،و قد عرفنا انها لا تدل علی اکثر من ذلک،کما انه لا وجه لدعوی انها داخلة فی الارض التی لا رب لها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الدعوی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ان روایة اسحاق بن عمار تامة سندا فلا تحتاج الی وجود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الشهرة المحققة نقلا و تحصیلا التی هی قامت علی خلافها و توجب و هنها الموجب لسقوطها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تحقق الشهرة فی المسألة علی خلافها غیر ثابت</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توجب سقوطها عن الاعتبار،لما قد ثبت فی محله من ان اعراض المشهور عن روایة معتبرة لا یوجب سقوطها عن الحجیة علی اساس ان ملاک حجیة الروایة انما هو وثاقة رواتها الا اذا فرض حصول الاطمئنان منه فی مورد بالخلل فیها،فانه و ان کان یوجب سقوطها عن الاعتبار الا انه انما هو من ناحیة الاطمئنان لا من ناحیة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حصل الاطمئنان به من سبب آخر لکان موجبا لسقوطها عن الاعتبار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 مما تقدم صحة هذه الدعوی و انه لا مناص من الاخذ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التفصیل بین المناجم الموجودة فی اراضی الدولة،و المناجم الموجودة فی اراضی المسلمین،و المناجم الموجودة فی ارض مملوکة لفرد خاص،فانها علی الاول تکون من الانفال کأرضها،و علی الثانی انها ملک عام للمسلمین،و علی الثالث انها من المشترکات العامة بین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التفصیل الذی وعدنا الاشارة الیه سابقا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ما نسب الی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المعادن الظاهرة من ان الناس فیها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عرفنا انه غیر صحیح،و لا بد فیها من التفصیل کما عرفت</w:t>
      </w:r>
      <w:r>
        <w:rPr>
          <w:rFonts w:eastAsia="IRNazanin" w:cs="IRNazanin"/>
          <w:color w:val="111111"/>
          <w:sz w:val="28"/>
          <w:szCs w:val="28"/>
          <w:rtl w:val="true"/>
          <w:lang w:bidi="fa-IR"/>
        </w:rPr>
        <w:t>.</w:t>
      </w:r>
      <w:bookmarkStart w:id="513" w:name="pg978_10029"/>
    </w:p>
    <w:p>
      <w:pPr>
        <w:pStyle w:val="Heading3"/>
        <w:numPr>
          <w:ilvl w:val="2"/>
          <w:numId w:val="1"/>
        </w:numPr>
        <w:rPr/>
      </w:pPr>
      <w:bookmarkStart w:id="514" w:name="__RefHeading___Toc1008554_373438147"/>
      <w:bookmarkStart w:id="515" w:name="_Toc210"/>
      <w:bookmarkEnd w:id="513"/>
      <w:bookmarkEnd w:id="514"/>
      <w:r>
        <w:rPr>
          <w:rtl w:val="true"/>
        </w:rPr>
        <w:t>المعادن الباطنة</w:t>
      </w:r>
      <w:bookmarkEnd w:id="515"/>
    </w:p>
    <w:p>
      <w:pPr>
        <w:pStyle w:val="BookText"/>
        <w:rPr/>
      </w:pPr>
      <w:r>
        <w:rPr>
          <w:rFonts w:ascii="IRNazanin" w:hAnsi="IRNazanin" w:eastAsia="IRNazanin"/>
          <w:color w:val="111111"/>
          <w:sz w:val="28"/>
          <w:sz w:val="28"/>
          <w:szCs w:val="28"/>
          <w:rtl w:val="true"/>
          <w:lang w:bidi="fa-IR"/>
        </w:rPr>
        <w:t>و هی التی لا تبدو جوهرها من دون بذل جهد و عمل فی سبیل انجازه،و ذلک کالذهب و الفضة و ما شاکلهما،فان المادة الذهبیة لا تصبح ذهبا بشکله الکامل الا بعد التصفیة و التطویر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المادة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المادة قریبة من سطح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الآخر،ان تکون متوغلة فی اعماق الارض بحیث لا یمکن الوصول الیها الا من خلال الحفر المتزاید و الجهد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الی المشهور ان حال هذا القسم حال المعادن الظاهرة التی عرفنا احکامها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فیه شرع سواء فلا یملک بالاحیاء کما کان الامر کذلک فی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خلاف فعن جماعة انه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المشترکات العامة کالمعادن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المعادن الباطنة بکلا نوعیها و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اطلاق الموثقة ان المعادن و المناجم الموجودة فی اراضی الدولة ملک لها مطلقا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کونها من الظاهرة او الباطنة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المعادن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ارض مملوکة لفرد معین فلا دلیل علی کونها عن الانفال،کما انه لا دلیل علی انها تخضع الارض فی مبدأ الملکیة،فان منشأ ملکیة الفرد للأرض ینتهی فی</w:t>
      </w:r>
      <w:bookmarkStart w:id="516" w:name="pg978_10031"/>
    </w:p>
    <w:p>
      <w:pPr>
        <w:pStyle w:val="BookText"/>
        <w:rPr/>
      </w:pPr>
      <w:bookmarkEnd w:id="516"/>
      <w:r>
        <w:rPr>
          <w:rFonts w:ascii="IRNazanin" w:hAnsi="IRNazanin" w:eastAsia="IRNazanin"/>
          <w:color w:val="111111"/>
          <w:sz w:val="28"/>
          <w:sz w:val="28"/>
          <w:szCs w:val="28"/>
          <w:rtl w:val="true"/>
          <w:lang w:bidi="fa-IR"/>
        </w:rPr>
        <w:t>نهایة المطاف الی عملیة الاحیاء،و قد تقدم ان اثرها لا یمتد الی المعادن و المناجم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المعادن الباطنة الموجودة فی الارض المفتوحة عنوة فهی ملک عام للمسلمین کالأرض لان ما دل علی ملکیة تلک الارض للامة لا یقصر عن شمول المعادن الموجودة فیها،فان الاستیلاء علیها استیلاء علیها طبعا کما اشرنا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المعادن الظاهرة و الباطنة فی شکل الملکیة،فانها ان کانت فی أراضی الدولة فهی ملک لها،و ان کانت فی اراضی الأمة فهی ملک لهم،و ان کانت فی ارض تخضع لمبدإ ملکیة خاصة فهی من المشترکات العامة بین کل الناس من دون فرق بین الظاهرة منها و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ملکیة المعادن بکل انواعها</w:t>
      </w:r>
      <w:r>
        <w:rPr>
          <w:rFonts w:eastAsia="IRNazanin" w:cs="IRNazanin"/>
          <w:color w:val="111111"/>
          <w:sz w:val="28"/>
          <w:szCs w:val="28"/>
          <w:rtl w:val="true"/>
          <w:lang w:bidi="fa-IR"/>
        </w:rPr>
        <w:t>.</w:t>
      </w:r>
    </w:p>
    <w:p>
      <w:pPr>
        <w:pStyle w:val="Heading3"/>
        <w:numPr>
          <w:ilvl w:val="2"/>
          <w:numId w:val="1"/>
        </w:numPr>
        <w:rPr/>
      </w:pPr>
      <w:bookmarkStart w:id="517" w:name="__RefHeading___Toc1008556_373438147"/>
      <w:bookmarkStart w:id="518" w:name="_Toc211"/>
      <w:bookmarkEnd w:id="517"/>
      <w:r>
        <w:rPr>
          <w:rtl w:val="true"/>
        </w:rPr>
        <w:t>هل یسمح الإسلام بتملک المعادن؟</w:t>
      </w:r>
      <w:bookmarkEnd w:id="518"/>
    </w:p>
    <w:p>
      <w:pPr>
        <w:pStyle w:val="Heading4"/>
        <w:numPr>
          <w:ilvl w:val="3"/>
          <w:numId w:val="1"/>
        </w:numPr>
        <w:rPr/>
      </w:pPr>
      <w:bookmarkStart w:id="519" w:name="__RefHeading___Toc1008558_373438147"/>
      <w:bookmarkStart w:id="520" w:name="_Toc212"/>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یقع الکلام فیه تارة فی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المعادن الباطنة</w:t>
      </w:r>
      <w:r>
        <w:rPr>
          <w:rFonts w:eastAsia="IRNazanin" w:cs="IRNazanin"/>
          <w:color w:val="111111"/>
          <w:sz w:val="28"/>
          <w:szCs w:val="28"/>
          <w:rtl w:val="true"/>
          <w:lang w:bidi="fa-IR"/>
        </w:rPr>
        <w:t>.</w:t>
      </w:r>
    </w:p>
    <w:p>
      <w:pPr>
        <w:pStyle w:val="Heading4"/>
        <w:numPr>
          <w:ilvl w:val="3"/>
          <w:numId w:val="1"/>
        </w:numPr>
        <w:rPr/>
      </w:pPr>
      <w:bookmarkStart w:id="521" w:name="__RefHeading___Toc1008560_373438147"/>
      <w:bookmarkStart w:id="522" w:name="_Toc213"/>
      <w:bookmarkEnd w:id="521"/>
      <w:r>
        <w:rPr>
          <w:rtl w:val="true"/>
        </w:rPr>
        <w:t>المعادن الظاهرة</w:t>
      </w:r>
      <w:bookmarkEnd w:id="522"/>
    </w:p>
    <w:p>
      <w:pPr>
        <w:pStyle w:val="Heading5"/>
        <w:numPr>
          <w:ilvl w:val="4"/>
          <w:numId w:val="1"/>
        </w:numPr>
        <w:rPr/>
      </w:pPr>
      <w:bookmarkStart w:id="523" w:name="__RefHeading___Toc1008562_373438147"/>
      <w:bookmarkStart w:id="524" w:name="_Toc214"/>
      <w:bookmarkEnd w:id="523"/>
      <w:r>
        <w:rPr>
          <w:rtl w:val="true"/>
        </w:rPr>
        <w:t>اشارة</w:t>
      </w:r>
      <w:bookmarkEnd w:id="52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 المشهور بین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الإسلام لا یسمح باختصاص الفرد بالمعادن الظاهرة و تملکها بالاستیلاء علیها ما دامت فی موضعها الطبیعی،و انما اذن له بالحصول علی کمیة منها التی</w:t>
      </w:r>
    </w:p>
    <w:p>
      <w:pPr>
        <w:pStyle w:val="BookText"/>
        <w:rPr/>
      </w:pPr>
      <w:r>
        <w:rPr>
          <w:rFonts w:ascii="IRNazanin" w:hAnsi="IRNazanin" w:eastAsia="IRNazanin"/>
          <w:color w:val="111111"/>
          <w:sz w:val="28"/>
          <w:sz w:val="28"/>
          <w:szCs w:val="28"/>
          <w:rtl w:val="true"/>
          <w:lang w:bidi="fa-IR"/>
        </w:rPr>
        <w:t>لا تتجاوز عن قدر حاجته و قد منع الإسلام عن احتکار تلک الثروات الطبیعیة و المواد الاولیة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بایجاد المشاریع الخاصة لاستثمارها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 الناس فیها شرع سواء،فلا یحق لأی فرد ان یزاحم الآخر فی ممارسة حقه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الکمیة التی تکون بقدر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ذلک یضر بالعدالة الاجتماعیة التی یهتم الإسلام بایجادها بین طبقات الامة و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من المصادر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بعدم السماح بالملکیة الخاصة للمعادن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المبسوط،و ابن ادریس فی السرائر،و العلامة فی التحریر، و الشهید فی الدروس و اللمعة،و الشهید الثانی فی الروضة و المحقق فی الشرائع،و لا فرق فی ذلک بین ان یکون الوصول الیها بحاجة الی انفاق العمل و بذل الجهد کما هو الحال فی الوصول الی آبار النفط او لم تکن بحاجة الیه و عن العلامة فی التذکرة ان هذه المعادن لا یملکها احد بالاحیاء و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ذلک و ان کان معروفا بین الاصحاب،بل فی بعض المصادر الفقهیة دعوی عدم الخلاف،بل الاجماع علی ذلک إلا اننا قد عرفنا ان اتمامه بدلیل لا یمکن،فان الاجماع لم یثبت،و الدلیل الآخر غیر متوفر</w:t>
      </w:r>
    </w:p>
    <w:p>
      <w:pPr>
        <w:pStyle w:val="BookText"/>
        <w:rPr/>
      </w:pPr>
      <w:r>
        <w:rPr>
          <w:rFonts w:ascii="IRNazanin" w:hAnsi="IRNazanin" w:eastAsia="IRNazanin"/>
          <w:color w:val="111111"/>
          <w:sz w:val="28"/>
          <w:sz w:val="28"/>
          <w:szCs w:val="28"/>
          <w:rtl w:val="true"/>
          <w:lang w:bidi="fa-IR"/>
        </w:rPr>
        <w:t>فاذن علی ضوء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المعادن الظاهرة الموجودة فی اراضی الدولة علی اساس انها تکون من الانفال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المعادن الظاهرة الموجودة فی الاراضی المفتوحة عنوة علی اساس انها تکون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المعادن الظاهرة الموجودة فی الاراضی التی تخضع لمبدإ ملکیة خاصة علی اساس انها تکون من المشترکات العامة بین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التصرف فیها هل یتوقف علی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یقوم بعملیة الاستخراج منها و حیازتها علی اساس بذل الجهد و العمل هل یملک المادة التی یحوزها خاصة او یحصل علی حق فیها؟</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بل لا شبهة فی ان التصرف فیها یتوقف علی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التصرف فی ملک الآخر غیر سائغ عقلا و نقلا إلا باذنه و رضاه بدون فرق فی ذلک بین الملک الخاص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یمکن التمسک باخبار التحلیل لإثبات الاذن؟</w:t>
      </w:r>
    </w:p>
    <w:p>
      <w:pPr>
        <w:pStyle w:val="BookText"/>
        <w:rPr/>
      </w:pPr>
      <w:r>
        <w:rPr>
          <w:rFonts w:ascii="IRNazanin" w:hAnsi="IRNazanin" w:eastAsia="IRNazanin"/>
          <w:color w:val="111111"/>
          <w:sz w:val="28"/>
          <w:sz w:val="28"/>
          <w:szCs w:val="28"/>
          <w:rtl w:val="true"/>
          <w:lang w:bidi="fa-IR"/>
        </w:rPr>
        <w:t>الظاهر انه لا مانع منه،و النکتة فی ذلک ان موضوع نصوص التحلیل و ان کان هو الارض الا ان اثره بالارتکاز القطعی العرفی یمتد الی ما فی اعماقها و بطونها،و ما علی وجهها من المصادر و الثروات الطبیعیة کالمواد المعدنیة و نحوها،و لا یقتصر اثر التحلیل علی الارض فحسب،و لا سیما بقرینة حکمة هذا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فالمتفاهم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التحلیل لمن شملتهم انما هو لاتاحة الفرصة لهم للاستفادة من الارض و ما فیها من الثروات و الانتفاع بهما،و لا یفهم منها أیة خصوصیة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هذا التحلیل خاص لمن شملتهم اخبار التحلیل دون غیرهم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سیرة المسلمین قد استقرت فی جمیع العصور علی</w:t>
      </w:r>
    </w:p>
    <w:p>
      <w:pPr>
        <w:pStyle w:val="BookText"/>
        <w:rPr/>
      </w:pPr>
      <w:r>
        <w:rPr>
          <w:rFonts w:ascii="IRNazanin" w:hAnsi="IRNazanin" w:eastAsia="IRNazanin"/>
          <w:color w:val="111111"/>
          <w:sz w:val="28"/>
          <w:sz w:val="28"/>
          <w:szCs w:val="28"/>
          <w:rtl w:val="true"/>
          <w:lang w:bidi="fa-IR"/>
        </w:rPr>
        <w:t xml:space="preserve">جواز التصرف فی المعادن الموجودة فی الاراضی التی هی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استثمارها و الانتفاع بها من دون ورود ردع عنها، و من الطبیعی ان ذلک کاشف عن امضاء الشارع لها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 جدا و ذلک،لأنه ان ارید بها سیرة المتعبدین بنصوص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استقرارها انما هو علی اساس اخبار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 بها سیرة غیرهم فمن الواضح انها انما تقوم علی اساس منهجهم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تکشف عن جواز التصرف فیها لکل فرد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العملیة المزبورة تمنحه حقا فیها دون الملک،و ذلک لأنه لم یدلنا دلیل علی ان تلک العملیة توجب انقطاع علاقة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نهائیا و دخولها فی ملک من قام بهذه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تدل علی ذلک اصلا،لأن مفادها انما هو اباحة التصرف فیها و الانتفاع بها لا الملکیة،بل فی نفس تلک الاخبار ما یدل علی ان رقبة الارض تظل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فبطبیعة الحال تبقی المصادر و الثروات الطبیعیة الموجودة فیها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نصوص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خاصة بالارض فلا تشمل غیرها من المعادن او نحوها الموجودة فیها حیث لا یصدق علیها اسم الارض و من هنا قلنا انه لا یصدق الاحیاء علی اکتشاف المعدن من خلال عملیات الحفر إلا مسامحة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الاحیاء لا یمنح المحیی</w:t>
      </w:r>
    </w:p>
    <w:p>
      <w:pPr>
        <w:pStyle w:val="BookText"/>
        <w:rPr/>
      </w:pPr>
      <w:r>
        <w:rPr>
          <w:rFonts w:ascii="IRNazanin" w:hAnsi="IRNazanin" w:eastAsia="IRNazanin"/>
          <w:color w:val="111111"/>
          <w:sz w:val="28"/>
          <w:sz w:val="28"/>
          <w:szCs w:val="28"/>
          <w:rtl w:val="true"/>
          <w:lang w:bidi="fa-IR"/>
        </w:rPr>
        <w:t>إلا حقا فی الارض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یحوزه العامل من المواد المعدنیة بعد اکتشافها یملکه علی اساس السیرة القطعیة من العقلاء الثابتة فی جمیع الاعصار بدون ورود ردع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صحیحة فیما اذا لم یکن المحاز داخلا فی نطاق ملکیة احد،لا عاما،و لا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المحاز ملکا لأحد فلا سیرة هنا علی ان الحیازة تمنح العامل ملکیة المحاز،و الفرض ان المحاز فیما نحن فیه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انه اصبح ملکا للعامل علی اساس حیازته فاذن لا اثر لها الا ایجاد حق له فیه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اصبح اولی و احق بالتصرف فیه و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لغیره ان یزاحمه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النصوص الواردة فی خمس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اخراج الخمس من المادة التی یستخرجها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تدل علی ان الاربعة الاخماس الباقیة ملک المستخرج،فان مقتضی نصوص التحلیل انه یباح التصرف فیها و الانتفاع بها من دون وجوب دفع شیء منها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اوجبت علی العامل دفع خمس ما یستخرجه منها الی ولی الامر،و لا یجوز له التصرف فیه،و من الطبیعی انها ساکتة عن ان الباقی ملک للعامل او مباح له،و علیه فالمحکم هو ما دل علی کونها من الانفال،و لا دلیل علی خروجها عنها،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یقم برهان علی ان بذل العامل جهده 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استخراج المعادن من اعماق الارض او فی سبیل الاستیلاء علیها و جعلها فی حوزته اذا کانت علی سطح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یمنحه ملکیة المادة المستخرجة او المحوزة،و انقطاع علاقة</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نهائیا،فلا مانع من بقاء رقبتها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یجوز له الانتفاع بها و الاستفادة منها،و لا ینافی ذلک وجوب دفع خمس المادة المزبورة علیه،و عدم جواز تصرفه فیه، فانه لا یکون دلیلا علی الملک،</w:t>
      </w:r>
    </w:p>
    <w:p>
      <w:pPr>
        <w:pStyle w:val="BookText"/>
        <w:rPr/>
      </w:pPr>
      <w:r>
        <w:rPr>
          <w:rFonts w:ascii="IRNazanin" w:hAnsi="IRNazanin" w:eastAsia="IRNazanin"/>
          <w:color w:val="111111"/>
          <w:sz w:val="28"/>
          <w:sz w:val="28"/>
          <w:szCs w:val="28"/>
          <w:rtl w:val="true"/>
          <w:lang w:bidi="fa-IR"/>
        </w:rPr>
        <w:t>هذا تمام کلامنا فی المورد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المعادن الموجودة فی الارض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انک قد عرفت انها تخضع الارض المزبورة فی نوع الملکیة فلا محالة یکون حکمها حکم الارض،و قد تقدم انه یجوز لکل فرد من المسلمین ان یقوم بالتصرف فیها و الانتفاع بها فی ضمن الخطوط التی ترسم من قبل ولی الامر او الدولة فی دائرة الشرع حتی یکون کل فرد مساهما فی تحقیق العدالة الاجتماعیة بین طبقات الأمة،و کذا الحال فی المعادن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المعادن الموجودة فی الارض التی تخضع لمبدإ الملکیة الخاصة التی تکون من المشترکات العامة بین 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یملک الفرد منها المادة التی یستخرجها خاصة علی اساس الحفر و بذل الجهد فیه اذا کان استخراجها بحاجة الیه او المادة التی یحوزها منها اذا کانت موجودة علی سطح الارض او لا یملک و انما یبرّر ذلک وجود حق له فیها؟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المقتضی للملک متوفر لدی العرف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بذل العامل جهده و عمله فی سبیل جعلها فی حوزته بشکل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منه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خاضعة لمبدإ الملکیة الخاصة او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فی ضمن البحوث السالفة من انه لا دلیل علی کون تلک المعادن ملک خاص کالأرض التی</w:t>
      </w:r>
    </w:p>
    <w:p>
      <w:pPr>
        <w:pStyle w:val="BookText"/>
        <w:rPr/>
      </w:pPr>
      <w:r>
        <w:rPr>
          <w:rFonts w:ascii="IRNazanin" w:hAnsi="IRNazanin" w:eastAsia="IRNazanin"/>
          <w:color w:val="111111"/>
          <w:sz w:val="28"/>
          <w:sz w:val="28"/>
          <w:szCs w:val="28"/>
          <w:rtl w:val="true"/>
          <w:lang w:bidi="fa-IR"/>
        </w:rPr>
        <w:t>هی فیها،أو ملک عام للدولة،فاذن بطبیعة الحال کان مقتضی الاصل عدم علاقة احد بها،لا خصوصا،و لا عموما،و هذا معنی ان الناس فیها شرع سواء،و لیس معناه انها ملک عام لجمیع الناس، و ان کان قد یعبر عنها بذلک علی اساس ان کل الناس یملک حق التصرف فیها و الانتفاع بها بدون خصوصیة خاصة لأحد،کما هو الحال فی جمیع المباحات الاصلیة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المعادن المزبورة من المباحات الاصلیة،فاذا کان الأمر کذلک فبطبیعة الحال کما انه لا مانع لدی العقلاء من تملک العامل ما یستخرجه منها خاصة،کذلک لا مانع منه لدی الشرع،فان المانع منه کما مرّ بنا هو خضوعها لمبدإ الملکیة الخاصة او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هو 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الإسلام لا یسمح فی المواد المعدنیة الظاهرة او التی تقع قریبة من سطح الارض بتملک الفرد لها ملکیة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فیما اذا کانت تلک المواد فی مکانها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الکمیة التی یحوزها الفرد بشکل مباشر بعد بذل الجهد و العمل فی سبیل حیازتها فلا شبهة فی انه یملک تلک الکمیة فی مورد الکلام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عدم سماح الإسلام بتملک تلک المواد المعدنیة ملکیة خاصة فی موضعها الطبیعی انما هو من ناحیة عدم المقتضی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 اکتشافها من خلال عملیات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ظلت فی مکانها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یبرر الا وجود حق فیها فانه لا یملک الا فرصة 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الحفرة التی حفرها لاکتشافها و الوصول الیها دون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ناحیة ورود نص صحیح</w:t>
      </w:r>
      <w:bookmarkStart w:id="525" w:name="pg978_10046"/>
    </w:p>
    <w:p>
      <w:pPr>
        <w:pStyle w:val="BookText"/>
        <w:rPr/>
      </w:pPr>
      <w:bookmarkEnd w:id="525"/>
      <w:r>
        <w:rPr>
          <w:rFonts w:ascii="IRNazanin" w:hAnsi="IRNazanin" w:eastAsia="IRNazanin"/>
          <w:color w:val="111111"/>
          <w:sz w:val="28"/>
          <w:sz w:val="28"/>
          <w:szCs w:val="28"/>
          <w:rtl w:val="true"/>
          <w:lang w:bidi="fa-IR"/>
        </w:rPr>
        <w:t>فی الشریعة علی انها لا تملک فی مکانها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 لملکیة تلک المواد المعدنیة ان کان هو الاستیلاء علیها من دون بذل جهد و عمل فی سبیل حیازتها فقد تقدم سابقا ان الإسلام لا یعترف بالاستیلاء المزبور کذلک نهائیا، و ان کان المقتضی هو اکتشافها و الوصول الیها بالقیام بالحفر و بذل الجهد فیه فالاسلام لا یعترف به علی اساس انه یمنح العامل ملکیتها لا فی ضمن نص شرعی،و لا فی ضمن بناء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لم یقم بناء من العقلاء علی ان اکتشافها بذلک یمنح المکتشف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المواد المعدنیة ما دامت فی موضعها الطبیعی لا یعترف الإسلام بملکیتها لأحد ملکیة خاصة علی اساس اکتشافها و حیازتها کما نص بذلک فی کثیر من المصادر الفقهیة</w:t>
      </w:r>
      <w:r>
        <w:rPr>
          <w:rFonts w:eastAsia="IRNazanin" w:cs="IRNazanin"/>
          <w:color w:val="111111"/>
          <w:sz w:val="28"/>
          <w:szCs w:val="28"/>
          <w:rtl w:val="true"/>
          <w:lang w:bidi="fa-IR"/>
        </w:rPr>
        <w:t>.</w:t>
      </w:r>
    </w:p>
    <w:p>
      <w:pPr>
        <w:pStyle w:val="Heading5"/>
        <w:numPr>
          <w:ilvl w:val="4"/>
          <w:numId w:val="1"/>
        </w:numPr>
        <w:rPr/>
      </w:pPr>
      <w:bookmarkStart w:id="526" w:name="__RefHeading___Toc1008564_373438147"/>
      <w:bookmarkStart w:id="527" w:name="_Toc215"/>
      <w:bookmarkEnd w:id="526"/>
      <w:r>
        <w:rPr>
          <w:rtl w:val="true"/>
        </w:rPr>
        <w:t>هل یسمح للفرد ان یحوز من المعادن</w:t>
      </w:r>
      <w:bookmarkEnd w:id="527"/>
    </w:p>
    <w:p>
      <w:pPr>
        <w:pStyle w:val="BookText"/>
        <w:rPr/>
      </w:pPr>
      <w:r>
        <w:rPr>
          <w:rFonts w:ascii="IRNazanin" w:hAnsi="IRNazanin" w:eastAsia="IRNazanin"/>
          <w:color w:val="111111"/>
          <w:sz w:val="28"/>
          <w:sz w:val="28"/>
          <w:szCs w:val="28"/>
          <w:rtl w:val="true"/>
          <w:lang w:bidi="fa-IR"/>
        </w:rPr>
        <w:t>الظاهرة کمیة اکبر من فدر حاجته</w:t>
      </w:r>
    </w:p>
    <w:p>
      <w:pPr>
        <w:pStyle w:val="BookText"/>
        <w:rPr/>
      </w:pPr>
      <w:r>
        <w:rPr>
          <w:rFonts w:ascii="IRNazanin" w:hAnsi="IRNazanin" w:eastAsia="IRNazanin"/>
          <w:color w:val="111111"/>
          <w:sz w:val="28"/>
          <w:sz w:val="28"/>
          <w:szCs w:val="28"/>
          <w:rtl w:val="true"/>
          <w:lang w:bidi="fa-IR"/>
        </w:rPr>
        <w:t>قد نص فی عدة من المصادر الفقهیة ان الإسلام لا یسمح للفرد أن یأخذ من المعادن و المناجم الظاهرة اکثر من قدر حاجته،و انما یسمح له ان یأخذ منها المقدار المعقول من حاجته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علل ذلک بعدم دلیل لفظی یدلنا علی ان الحیازة دائما و فی تمام الاحوال تمنح الفرد ملکیة المادة المعدنیة المحازة مهما کان قدرها و حتی فیما اذا کانت حیازته لها سببا لمنع الآخرین عن</w:t>
      </w:r>
    </w:p>
    <w:p>
      <w:pPr>
        <w:pStyle w:val="BookText"/>
        <w:rPr/>
      </w:pPr>
      <w:r>
        <w:rPr>
          <w:rFonts w:ascii="IRNazanin" w:hAnsi="IRNazanin" w:eastAsia="IRNazanin"/>
          <w:color w:val="111111"/>
          <w:sz w:val="28"/>
          <w:sz w:val="28"/>
          <w:szCs w:val="28"/>
          <w:rtl w:val="true"/>
          <w:lang w:bidi="fa-IR"/>
        </w:rPr>
        <w:t>الانتفاع بها و الضیق علیهم،و انما الشیء الوحید المعلوم لنا هو ان الناس کانوا معتادین فی عصر التشریع بحیازة کمیات من تلک المواد المعدنیة التی توجد علی سطح الارض او قریبة منه لسد حاجاتهم و اشباعها،و من الطبیعی ان تلک الکمیات کانت ضئیلة جدا لقلة امکاناتهم الاستخراجیة و الانتاجیة،و هذه العادة هی التی سمحت بها الشریعة،و من الواضح انها لا تصبح دلیلا علی سماح الشریعة بتملک الفرد لما یحوزه من تلک المواد المعدنیة و ان اختلفت حیازته فی الکم عن الحیازة التی جرت علیها عادة الناس فی عصر التشریع،او فی الکیف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سببا للضیق علی الآخرین و مزاحمة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هذا الوجه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لا نعلم باستقرار العادة المزبورة فی ذلک الاطار الخاص فی عصر التشریع بحیث تصبح دلیلا فی المسألة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و ان کانوا معتادین فی ذلک العصر بحیازة کمیات من تلک المواد المعدنیة لإشباع حاجاتهم الا انهم بطبیعة الحال کانوا مختلفین بحسب امکاناتهم المادیة او العلمیة،و من الطبیعی ان کل فرد کانت الامکانات المادیة او العلمیة لدیه اکثر فلا محالة کانت قدرته الاستخراجیة و الانتاجیة اکبر ممن لم تکن لدیه تلک الامکانات،فاذا افترضنا ان فردا استخرج من المواد المعدنیة و انتج منها قدرا اکبر من حاجته من دون کونه مزاحما للآخرین فی الانتفاع بها فلا دلیل علی انه لا یملک ذلک القدر علی اساس انه اکثر من حاجته،و لا نعلم بوجود سیرة من المسلمین فی ذلک العصر علی خلافه،هذا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اننا لا نملک نصا معتبرا یدلنا علی ان کل فرد یملک الکمیة التی یحوزها من تلک المواد المعدنیة اذا لم تتجاوز عن القدر المعقول من حاجته،و اما اذا تجاوزت فلا یملک الزائد، بل اننا لا نملک دلیلا یدلنا علی ان حیازة،الکمیة من هذه المعادن التی تکون من المباحات الاصلیة انما تمنح ملکیتها اذا لم تکن مزاحمة للآخرین و ضیقا علیهم،بل لا مانع من الحکم بملکیتها حتی فی هذا الفرض،لأن المراد بمزاحمتهم لیس مزاحمة لحقوقهم المتعلقة بتلک المواد المعدنیة و تضییعا لها،فانها غیر جائزة جزما، و لا اثر لحیازتها علی اساس انها متعلقة لحقوقهم،بل المراد منها عدم اتاحة الفرصة لهم للانتفاع بها و الاستفادة منها من دون ان تکون لهم علاقة بها مطلقا حتی علی مستوی الحق،لفرض انها من المباحات الأولیة،ففرض سبق علاقة لأحد بها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المزاحمة هو ان قیامه بعملیة استخراج تلک المواد المعدنیة و انتاجها بقدر اکبر من حاجته مانع عن قیام الآخرین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ولی الامر ان یمنعه من مزاحمة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الآخرون بحاجة ماسة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للتوازن و العدالة الاجتماعیة و سوف نشیر الیه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ما نسب الی المصادر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الإسلام لا یسمح للفرد ان یملک من المواد المعدنیة کمیة تتجاوز عن قدر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علی اساس صحیح حیث قد عرفت انه لا دلیل علیه،لا لدی الشرع،و لا لدی العقلاء، فاذن لا مانع من تملکه منها کمیة اکبر من مقدار حاجته</w:t>
      </w:r>
    </w:p>
    <w:p>
      <w:pPr>
        <w:pStyle w:val="BookText"/>
        <w:rPr/>
      </w:pPr>
      <w:r>
        <w:rPr>
          <w:rFonts w:ascii="IRNazanin" w:hAnsi="IRNazanin" w:eastAsia="IRNazanin"/>
          <w:color w:val="111111"/>
          <w:sz w:val="28"/>
          <w:sz w:val="28"/>
          <w:szCs w:val="28"/>
          <w:rtl w:val="true"/>
          <w:lang w:bidi="fa-IR"/>
        </w:rPr>
        <w:t>هذا اضافة الی انه لیس لدی کل فرد امکانیة و طاقة لاستخراج المعادن و انتاجها،فاذن یدور امرها بین ان تظل فی مکانها الطبیعی او یقوم من لدیه امکانیة و طاقة بممارسة استخراجها و انتاجها کمیات اکبر و وضعها فی خدمة المجتمع،و من الطبیعی ان الثانی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نسب الی تلک المصادر الفقهیة لا ینسجم مع اهتمام الإسلام بالعمل و صرف الطاقات و الامکانات التی تتوفر لدی الافراد فی استثمار المصادر الطبیعیة،و غیرها من النشاطات الاقتصادیة،فعلی من تتوفر لدیه طاقة و امکانیة لممارسة استخراج المواد المعدنیة و انتاجها ان یصرفها فی سبیل ذلک،و علی من تتوفر لدیه طاقة و امکانیة لممارسة نشاط آخر من النشاطات الاقتصادیة و الصناعیة ان یصرفها فی سبیل تحقیق ذلک و هکذا،کل علی حسب امکانیته و طاقته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ان العادة المدعاة فی عصر التشریع علی تقدیر ثبوتها فی ذلک العصر لا تکون دلیلا لنا فی العصور المتأخرة،فان الإسلام لم یجعل تلک العادة فی ضمن ای نص من نصوصه الشرعیة طریقا لممارسة الافراد فی استخراج المواد المعدنیة و انتاجها فی کل عصر، لأنها لو کانت فانما هی من متطلبات ذلک العصر باعتبار ان الإسلام لم یرسم خطا خاصا لممارسة افراد المجتمع فی القیام بذلک کی لا یجوز التعدی عن ذلک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 حریة الافراد فی ممارسة استثمارها فی کل عصر فی ظل اطار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تطلبه المصلحة العامة فی ذلک العصر علی اساس العدالة الاجتماعیة التی یؤمن الإسلام بضرورة ایجادها بین افراد الامة و طبقاتهم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منح ولی</w:t>
      </w:r>
    </w:p>
    <w:p>
      <w:pPr>
        <w:pStyle w:val="BookText"/>
        <w:rPr/>
      </w:pPr>
      <w:r>
        <w:rPr>
          <w:rFonts w:ascii="IRNazanin" w:hAnsi="IRNazanin" w:eastAsia="IRNazanin"/>
          <w:color w:val="111111"/>
          <w:sz w:val="28"/>
          <w:sz w:val="28"/>
          <w:szCs w:val="28"/>
          <w:rtl w:val="true"/>
          <w:lang w:bidi="fa-IR"/>
        </w:rPr>
        <w:t>الأمر صلاحیة تطبیق ذلک حسب متطلبات العصر علی ذلک الاساس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تختلف باختلاف العصور فقد تطلب المصلحة العامة عدم السماح للفرد باستخراج کمیة اکبر من قدر حاجته، و قد تطلب بالسماح له باستخراج کمیة اکبر من حاجته،و هکذا، فاذن کیف تکون العادة المذکورة دلیلا لنا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علی ولی الامر او الدولة ان یوفر الوسائل و الامکانات المادیة و العلمیة لاستخراج تلک المعادن و انتاجها و وضعها فی خدمة المجتمع تحقیقا للعدالة الاجتماعیة و التوازن بین طبقات الامة التین یؤمن الإسلام بضرورة ایجادهما فی المجتمع الاسلامی،و لا فرق فی ذلک بین ان تکون الدولة هی التی تباشر عملیة الاستخراج منها و الانتاج،او تتوفر الوسائل و الامکانات للأفراد لیباشروا تلک العملیة، حیث انه لیس للدولة ان تمنع الافراد عن ممارسة حریاتهم فی سبیل استخراج المعادن و انتاجها علی اساس انها من المباحات الاولیة، و لیست ملکا لها إلا اذا کان ذلک علی خلاف المصلحة العامة،فعندئذ للدولة ان تمنع عنها باعتبار ان المصلحة العامة تتقدم علی المصلحة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علی ولی الامر او الدولة وضع خطوط لتصرفات الافراد فیها و استثمارهم لها فی ضمن دائرة الشرع،لتمنعهم عن حدی الافراد و التفریط فی المشارع الخاصة،و عن الاحتکار و السیطرة علیها،کل ذلک انما هو لغرض تحقق العدالة الاجتماعیة بین طبقات الامة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مرد ذلک الی تحدید فی الملکیة و الثروة الخاصة فی الإسلام، بل مرده الی تحدید فی الطرق التی یتمکن الفرد من تحصیل الثروة</w:t>
      </w:r>
      <w:bookmarkStart w:id="528" w:name="pg978_10056"/>
    </w:p>
    <w:p>
      <w:pPr>
        <w:pStyle w:val="BookText"/>
        <w:rPr/>
      </w:pPr>
      <w:bookmarkEnd w:id="528"/>
      <w:r>
        <w:rPr>
          <w:rFonts w:ascii="IRNazanin" w:hAnsi="IRNazanin" w:eastAsia="IRNazanin"/>
          <w:color w:val="111111"/>
          <w:sz w:val="28"/>
          <w:sz w:val="28"/>
          <w:szCs w:val="28"/>
          <w:rtl w:val="true"/>
          <w:lang w:bidi="fa-IR"/>
        </w:rPr>
        <w:t>من تلک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فی ضمن البحوث السالفة بشکل موسع،قلنا هناک ان لکل فرد من المسلمین ان یمارس عملیة الاستخراج و الانتاج من الطرق المحددة بجوانبها الایجابیّة و السلبیه من قبل الشرع بحریة تامة،فلو حصل الفرد علی ثروة هائلة بممارسة العملیة المزبورة من تلک الطرق ملک تلک الثروة بلغت ما بلغت من الکثرة، و لیس فی الإسلام تحدید فی ذلک</w:t>
      </w:r>
    </w:p>
    <w:p>
      <w:pPr>
        <w:pStyle w:val="BookText"/>
        <w:rPr/>
      </w:pPr>
      <w:r>
        <w:rPr>
          <w:rFonts w:ascii="IRNazanin" w:hAnsi="IRNazanin" w:eastAsia="IRNazanin"/>
          <w:color w:val="111111"/>
          <w:sz w:val="28"/>
          <w:sz w:val="28"/>
          <w:szCs w:val="28"/>
          <w:rtl w:val="true"/>
          <w:lang w:bidi="fa-IR"/>
        </w:rPr>
        <w:t>نعم قد اعطی الإسلام صلاحیة لولی الأمر او الدولة ان یأخذ من أموال المسلمین بالمقدار الذی تقتضیه المصلحة العامة الملزمة کما اذا توقف حفظ بیضة الإسلام علی ذلک او حفظ حدود المملکة الاسلامیة فی مقابل هجوم الکفار او ما شاکل ذلک،و لکن لا صلة لذلک بما نحن فیه اصلا</w:t>
      </w:r>
      <w:r>
        <w:rPr>
          <w:rFonts w:eastAsia="IRNazanin" w:cs="IRNazanin"/>
          <w:color w:val="111111"/>
          <w:sz w:val="28"/>
          <w:szCs w:val="28"/>
          <w:rtl w:val="true"/>
          <w:lang w:bidi="fa-IR"/>
        </w:rPr>
        <w:t>.</w:t>
      </w:r>
    </w:p>
    <w:p>
      <w:pPr>
        <w:pStyle w:val="Heading4"/>
        <w:numPr>
          <w:ilvl w:val="3"/>
          <w:numId w:val="1"/>
        </w:numPr>
        <w:rPr/>
      </w:pPr>
      <w:bookmarkStart w:id="529" w:name="__RefHeading___Toc1008566_373438147"/>
      <w:bookmarkStart w:id="530" w:name="_Toc216"/>
      <w:bookmarkEnd w:id="529"/>
      <w:r>
        <w:rPr>
          <w:rtl w:val="true"/>
        </w:rPr>
        <w:t>المعادن الباطنة</w:t>
      </w:r>
      <w:bookmarkEnd w:id="530"/>
    </w:p>
    <w:p>
      <w:pPr>
        <w:pStyle w:val="BookText"/>
        <w:rPr/>
      </w:pPr>
      <w:r>
        <w:rPr>
          <w:rFonts w:ascii="IRNazanin" w:hAnsi="IRNazanin" w:eastAsia="IRNazanin"/>
          <w:color w:val="111111"/>
          <w:sz w:val="28"/>
          <w:sz w:val="28"/>
          <w:szCs w:val="28"/>
          <w:rtl w:val="true"/>
          <w:lang w:bidi="fa-IR"/>
        </w:rPr>
        <w:t>و هی کما عرفت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القریبة من سطح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المتوغلة فی اعماق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الحقها الاصحاب بالمعادن الظاهرة،و ذکروا ان حکمها حکم تلک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بشکل موسع فی المعادن الظاهرة،و قلنا هناک ان ما نسب الی المشهور بین الاصحاب من کون تلک المعادن مطلقا من المشترکات العامة بین کل الناس لا یمکن اتمامه بدلیل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ما ذکرناه من التفصیل بین کونها فی اراضی الدولة،و کونها فی الارض المفتوحة عنوة،و کونها فی الارض الخاصة</w:t>
      </w:r>
    </w:p>
    <w:p>
      <w:pPr>
        <w:pStyle w:val="BookText"/>
        <w:rPr/>
      </w:pPr>
      <w:r>
        <w:rPr>
          <w:rFonts w:ascii="IRNazanin" w:hAnsi="IRNazanin" w:eastAsia="IRNazanin"/>
          <w:color w:val="111111"/>
          <w:sz w:val="28"/>
          <w:sz w:val="28"/>
          <w:szCs w:val="28"/>
          <w:rtl w:val="true"/>
          <w:lang w:bidi="fa-IR"/>
        </w:rPr>
        <w:t>و علی الاول فهی من الانفال،و علی الثانی فهی ملک عام للمسلمین، و علی الثالث فهی من المشترکات العامة بین 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نسب الی کثیر من المصادر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الإسلام لا یسمح للفرد ان یحوز کمیة اکبر من قدر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انه لا یقوم علی اساس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الاحکام للمعادن الظاهرة لا یختص بها،بل یعم غیرها أیضا کما یعرف ذلک بوضوح من خلال ما قدمناه من 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فکما لا فرق بین المعادن الظاهرة و المعادن الباطنة القریبة من سطح الارض علی ضوء نظریة المشهور،فکذلک لا فرق بینهما علی ضوء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الی المشهور انها تملک بالاحیاء ای باکتشافها و الوصول الیها فی اعماق الارض من خلال بذل الجهد و العمل المتواصل و الحفر المتزاید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قد ادعی عدم وجدان خلاف فیه بین من تعرض له کالشیخ و ابن البراج و ابن ادریس و الفاضل و الشهیدین و الکرکی و غیرهم بل نسب الی ظاهر المبسوط و السرائر الاجماع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العمل المزبور احیاء و هو سبب للملک، فان احیاء کل شیء بحسبه،و من هنا قد بنوا الفقهاء علی ان تلک المعادن تملک بالاکتشاف من خلال عملیات الحفر علی اساس انه لون من الوان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هل ان هذه الملکیة تمتد فی اعماق الارض الی منتهی عروق المواد المعدنیة و جذورها مهما بلغت اولا؟فیه وجهان</w:t>
      </w:r>
    </w:p>
    <w:p>
      <w:pPr>
        <w:pStyle w:val="BookText"/>
        <w:rPr/>
      </w:pPr>
      <w:r>
        <w:rPr>
          <w:rFonts w:ascii="IRNazanin" w:hAnsi="IRNazanin" w:eastAsia="IRNazanin"/>
          <w:color w:val="111111"/>
          <w:sz w:val="28"/>
          <w:sz w:val="28"/>
          <w:szCs w:val="28"/>
          <w:rtl w:val="true"/>
          <w:lang w:bidi="fa-IR"/>
        </w:rPr>
        <w:t>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علی ما فی الجواهر،حیث ذکر فیه ان المصرح به فی کلام غیر واحد هو انه لو حفر فبلغ المعدن لم یکن له منع غیره من الحفر من ناحیة اخری فاذا وصل الی ذلک الغرق لم یکن له منعه</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جمهور الفقهاء کما بنوا علی تملک المعادن الموجودة فی اعماق الارض باکتشاف عروقها و ینابعها من خلال عملیة الحفر، کذلک بنوا علی ان هذه الملکیة محدودة و ضیقة،و لا تمتد الی جذورها فی اعماق الارض مهما وصلت،بل تقتصر علی المواد المکتشفة من خلال عملیات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الرأی الفقهی علی اساس المناقشة فی مستنده،فان مستنده لا یخلو من ان یکون عملیة الاحیاء او الحیازة</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سببیتها للملک او الحق مطلقا و فی کل مورد بحاجة الی دلیل و الا لکان اکل المال بها اکلا بالباطل،و الفرض انه لا دلیل علیها الا فی خصوص الارض علی اساس مجموعة من النصوص الدالة علی ان احیائها یمنح حقا فیها و هی لا تشمل المعادن علی اساس انها لیست بارض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اثبات اعتراف الإسلام بان اکتشاف المعادن فی اعماق الارض من خلال عملیات الحفر یمنح ملکیة تلک المعادن فی حدود کشفها،لا علی اساس نصوصه التشریعیة،و لا علی اساس اخر کبناء العقلاء حیث انه لم یثبت فی غیر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صدق الاحیاء علی الاکتشاف المزبور محل اشکال بل منع لدی العرف و العقلاء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انها سبب لتملک الثروات و المصادر</w:t>
      </w:r>
    </w:p>
    <w:p>
      <w:pPr>
        <w:pStyle w:val="BookText"/>
        <w:rPr/>
      </w:pPr>
      <w:r>
        <w:rPr>
          <w:rFonts w:ascii="IRNazanin" w:hAnsi="IRNazanin" w:eastAsia="IRNazanin"/>
          <w:color w:val="111111"/>
          <w:sz w:val="28"/>
          <w:sz w:val="28"/>
          <w:szCs w:val="28"/>
          <w:rtl w:val="true"/>
          <w:lang w:bidi="fa-IR"/>
        </w:rPr>
        <w:t>الطبیعیة ما دامت فی موضعها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الفرد لا یملک المعدن باکتشافه و وصوله الی عروقه و ینابعه من خلال عملیات الحفر ما دام فی موضعه الطبیعی</w:t>
      </w:r>
    </w:p>
    <w:p>
      <w:pPr>
        <w:pStyle w:val="BookText"/>
        <w:rPr/>
      </w:pPr>
      <w:r>
        <w:rPr>
          <w:rFonts w:ascii="IRNazanin" w:hAnsi="IRNazanin" w:eastAsia="IRNazanin"/>
          <w:color w:val="111111"/>
          <w:sz w:val="28"/>
          <w:sz w:val="28"/>
          <w:szCs w:val="28"/>
          <w:rtl w:val="true"/>
          <w:lang w:bidi="fa-IR"/>
        </w:rPr>
        <w:t>و یؤکد ذلک ما مرّ بنا من تحدید ملکیة المعدن من قبل اصحاب هذا الرأی فان مرد هذا التحدید فی نهایة المطاف الی انکار الملکیة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جاز قیام غیر الحافر الأول بعملیات الحفر من طرف آخر لاکتشاف عروق ذلک المعدن و الوصول الیها التی وصل الیها الحافر الأول،و بعد الوصول و الاکتشاف جاز له القیام بعملیة استخراجها و انتاجها،کما جاز ذلک للأول و لم یقیدوا قیام الثانی بعملیة الاستخراج و الانتاج بحد خاص و علیه فاذا انتهت عملیة استخراج و انتاج کل منهما الی حد لم یبق الفاصل بین الحفرة الأولی و الحفرة الثانیة الا کمیات قلیلة من المادة المعدنیة بحیث لو لم تکن تلک الکمیات فی البین لانتهت احدی الحفرتین بالاخری و وصلتا</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الکمیات من المادة المعدنیة ان قلنا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بانها ملک للحافر الأول لم یجز تصرف الثانی فیها،و ان قلنا بانها ملک للثانی لم یجز تصرف الأول فیها،و 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مشترکة بینهما لم یجز تصرف کل منهما فیها بدون رضا صاحبه،مع انه لا شبهة فی جواز تصرف کل منهما فیها مطلقا حتی لدی اصحاب هذا القول،فاذن لا بد من القول بعدم دخول تلک الکمیات فی نطاق ملکیة احد ما دامت فی موضعها الطبیعی،غایة الأمر قد ثبت علی اساس اکتشافها من خلال عملیة الحفر حق خاص لکل</w:t>
      </w:r>
    </w:p>
    <w:p>
      <w:pPr>
        <w:pStyle w:val="BookText"/>
        <w:rPr/>
      </w:pPr>
      <w:r>
        <w:rPr>
          <w:rFonts w:ascii="IRNazanin" w:hAnsi="IRNazanin" w:eastAsia="IRNazanin"/>
          <w:color w:val="111111"/>
          <w:sz w:val="28"/>
          <w:sz w:val="28"/>
          <w:szCs w:val="28"/>
          <w:rtl w:val="true"/>
          <w:lang w:bidi="fa-IR"/>
        </w:rPr>
        <w:t>منهما بممارسة استخراجها و انتاجها الی ان انتهت،و لا یجوز للاخر ان یزاحمهما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افترضنا ان الفرد یملک المعدن باکتشاف عروقه و ینابعه بسبب عملیات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یتوجه علیه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انه یملک المقدار المکتشف منها،او یملک تلک العروق مهما امتد نطاقها و اتسع طولا او عرضا او افقا،او یملکها الی حد خاص</w:t>
      </w:r>
    </w:p>
    <w:p>
      <w:pPr>
        <w:pStyle w:val="BookText"/>
        <w:rPr/>
      </w:pPr>
      <w:r>
        <w:rPr>
          <w:rFonts w:ascii="IRNazanin" w:hAnsi="IRNazanin" w:eastAsia="IRNazanin"/>
          <w:color w:val="111111"/>
          <w:sz w:val="28"/>
          <w:sz w:val="28"/>
          <w:szCs w:val="28"/>
          <w:rtl w:val="true"/>
          <w:lang w:bidi="fa-IR"/>
        </w:rPr>
        <w:t>لا یمکن الالتزام بالاحتمال الثانی،فانه مقطوع البطلان لدی الشرع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الثالث،فهو بحاجة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ینسجم مع عدم تحدیدهم قیام الحافر الثانی بعملیة الاستخراج و الانتاج الی تلک الحدود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المکتشفة من المواد المعدنیة و عروقها من قبل الحافر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تلک الحدود داخلة فی نطاق ملکیة الحافر الأول لکان علیهم التحدید المذکور لا محالة رغم انهم لم یحدّدوه،و جوزوا قیامه بالعملیة المزبورة مطلقا،و هذا معنی ما ذکرناه من ان تحدید ملکیة المعدن یرجع بالتالی ان 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ان الفرد یملک المعدن باکتشافه بسبب عملیة الحفر ما دام فی مکانه الطبیعی،و انما یملک المادة التی یستخرجها خاصة و یحوزها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اکتشافه المعدن من خلال عملیات الحفر و بذل الجهد یمنحه حقا فیه لدی العرف و الشرع فلا یجوز لغیره ان یزاحمه فی الحصول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المعلوم ان ثبوت هذا الحق له بمعنی انه اولی من غیره بالاستفادة من المواد المعدنیة فی اعماق الارض من طریق هذه</w:t>
      </w:r>
    </w:p>
    <w:p>
      <w:pPr>
        <w:pStyle w:val="BookText"/>
        <w:rPr/>
      </w:pPr>
      <w:r>
        <w:rPr>
          <w:rFonts w:ascii="IRNazanin" w:hAnsi="IRNazanin" w:eastAsia="IRNazanin"/>
          <w:color w:val="111111"/>
          <w:sz w:val="28"/>
          <w:sz w:val="28"/>
          <w:szCs w:val="28"/>
          <w:rtl w:val="true"/>
          <w:lang w:bidi="fa-IR"/>
        </w:rPr>
        <w:t>الحفرة التی حفرها لاکتشافها و الوصول الیها،لأنه هو الذی خلق هذه الفرصة للاستفادة منها،فمن حقه ان یمنع الآخرین عن استخدام تلک الحفرة فی الحصول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اعرض عنها او ترکها الی ان خربت سقط حقه عنها نهائیا،و جاز للاخر استخدام تلک الحفرة و استغلالها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بیناه فی ضمن الابحاث السالفة من ان الاعراض عن شیء یوجب سقوط علاقة صاحبه عنه نهائیا و ان کانت علی مستوی الملک،فضلا عما اذا کانت علی مستوی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حقه معلول للحالة التی خلقها فی الارض للاستفادة من المواد المعدنیة التی تکون فی اعماق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الحفرة التی اوجدها علی اساس انها تتیح له فرصة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زالت تلک الفرصة و خربت الحفرة،و سقطت عن قابلیة استخدامها فی الحصول علیها سقط حقه عنها نهائیا بسقوط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بکون المعادن الباطنة أیضا من المشترکات العامة بین کل الناس</w:t>
      </w:r>
    </w:p>
    <w:p>
      <w:pPr>
        <w:pStyle w:val="BookText"/>
        <w:rPr/>
      </w:pPr>
      <w:r>
        <w:rPr>
          <w:rFonts w:ascii="IRNazanin" w:hAnsi="IRNazanin" w:eastAsia="IRNazanin"/>
          <w:color w:val="111111"/>
          <w:sz w:val="28"/>
          <w:sz w:val="28"/>
          <w:szCs w:val="28"/>
          <w:rtl w:val="true"/>
          <w:lang w:bidi="fa-IR"/>
        </w:rPr>
        <w:t>و اما علی ضوء ما قویناه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المعادن مطلقا ان کانت فی اراضی الدولة فهی من الانفال،و ان کانت فی الارض المفتوحة عنوة فهی ملک عام للمسلمین،و ان کانت فی ارض خاضعة لمبدإ ملکیة خاصة فهی من المشترکات العامة بین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عرفنا ان العامل یملک المادة التی یستخرجها خاصة من اعماق الارض فی خصوص القسم الاخیر علی اساس انها من المباحات الاولیة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القسمین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یملک تلک المادة علی اساس</w:t>
      </w:r>
    </w:p>
    <w:p>
      <w:pPr>
        <w:pStyle w:val="BookText"/>
        <w:rPr/>
      </w:pPr>
      <w:r>
        <w:rPr>
          <w:rFonts w:ascii="IRNazanin" w:hAnsi="IRNazanin" w:eastAsia="IRNazanin"/>
          <w:color w:val="111111"/>
          <w:sz w:val="28"/>
          <w:sz w:val="28"/>
          <w:szCs w:val="28"/>
          <w:rtl w:val="true"/>
          <w:lang w:bidi="fa-IR"/>
        </w:rPr>
        <w:t>انها علی الأول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ملک للمسلمین، غایة الأمر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اباح التصرف فیها و الانتفاع بها بمقتضی اخبار التحلیل و غیرها و لا دلیل علی انقطاع علاقة صاحبها عنها، و اخبار التحلیل کغیرها لا تدل علی هذا الانقطاع،و قیام العامل بعملیة الاستخراج و الحیازة و ان کان من اسباب الملک الا ان سببیته لذلک انما هو فیما اذا کان المال المحاز من المباحات،و لم یکن خاضعا لمبدإ ملکیة خاصة او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فی المقام خاضع لمبدإ الملکیة فالعملیة المزبورة لا تؤثر الا فی ایجاد حق للعامل فیه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الأصل بقاء تلک المادة المعدنیة فی ملک مالکها بدون فرق فیه بیان کونها من المعادن الباطنة او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المعادن موجودة علی سطح الارض فقد اشرنا آنفا الی ان الاستیلاء و السیطرة علیها بدون انفاق عمل و بذل جهد فی سبیل تحصیلها و انتاجها لا یبرر وجود حق فیها بملاک ان الإسلام لا یعترف به اذا کان علی اساس القوة و التحکم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المعادن موجودة فی اعماق الارض فعندئذ و ان کان الفرد باکتشافها من خلال قیامه بعملیات الحفر و بذل الجهد المتزاید یحصل علی حق فیها الا ان مورد هذا الحق لیس هو المعادن المکتشفة بل مورده انما هو نفس الحفرة التی وصلت الیها و اکتشفت المعادن بها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انه لا یجوز لآخر ان یستخدم تلک الحفرة فی سبیل الحصول علیها رغم انه یجوز له ان یستخدم طریقا آخر فی سبیل ذلک،فلیس للحافر الأول ان یمنعه من قیامه باستخدام</w:t>
      </w:r>
    </w:p>
    <w:p>
      <w:pPr>
        <w:pStyle w:val="BookText"/>
        <w:rPr/>
      </w:pPr>
      <w:r>
        <w:rPr>
          <w:rFonts w:ascii="IRNazanin" w:hAnsi="IRNazanin" w:eastAsia="IRNazanin"/>
          <w:color w:val="111111"/>
          <w:sz w:val="28"/>
          <w:sz w:val="28"/>
          <w:szCs w:val="28"/>
          <w:rtl w:val="true"/>
          <w:lang w:bidi="fa-IR"/>
        </w:rPr>
        <w:t>طریق آخر لذلک،مع ان حقه لو کان متعلقا بنفس المواد المعدنیة المکتشفة کان له حق المنع عن الانتفاع بها و استغلالها و لو من طریق آخر،کما اشرنا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 الفرد انما یتعلق بالمادة التی یستخرجها خاصة لا بها فی موضعها الطبیعی،هذا اذا کانت المعادن من الانفال او کانت ملکا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کانت من المشترکات العامة فقد عرفنا ان الفرد یملک تلک المادة علی اساس قیامه باستخراجها و جعلها فی حوزته بشکل مباشر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ما اوردناه فی بحث المعادن</w:t>
      </w:r>
      <w:r>
        <w:rPr>
          <w:rFonts w:eastAsia="IRNazanin" w:cs="IRNazanin"/>
          <w:color w:val="111111"/>
          <w:sz w:val="28"/>
          <w:szCs w:val="28"/>
          <w:rtl w:val="true"/>
          <w:lang w:bidi="fa-IR"/>
        </w:rPr>
        <w:t>.</w:t>
      </w:r>
      <w:bookmarkStart w:id="531" w:name="pg978_10074"/>
    </w:p>
    <w:p>
      <w:pPr>
        <w:pStyle w:val="Heading2"/>
        <w:numPr>
          <w:ilvl w:val="1"/>
          <w:numId w:val="1"/>
        </w:numPr>
        <w:rPr/>
      </w:pPr>
      <w:bookmarkStart w:id="532" w:name="__RefHeading___Toc1008568_373438147"/>
      <w:bookmarkStart w:id="533" w:name="_Toc217"/>
      <w:bookmarkEnd w:id="531"/>
      <w:bookmarkEnd w:id="532"/>
      <w:r>
        <w:rPr/>
        <w:t>7</w:t>
      </w:r>
      <w:r>
        <w:rPr>
          <w:rtl w:val="true"/>
        </w:rPr>
        <w:t xml:space="preserve">- </w:t>
      </w:r>
      <w:r>
        <w:rPr>
          <w:rtl w:val="true"/>
        </w:rPr>
        <w:t>المیاه الطبیعیة</w:t>
      </w:r>
      <w:bookmarkEnd w:id="533"/>
    </w:p>
    <w:p>
      <w:pPr>
        <w:pStyle w:val="Heading3"/>
        <w:numPr>
          <w:ilvl w:val="2"/>
          <w:numId w:val="1"/>
        </w:numPr>
        <w:rPr/>
      </w:pPr>
      <w:bookmarkStart w:id="534" w:name="__RefHeading___Toc1008570_373438147"/>
      <w:bookmarkStart w:id="535" w:name="_Toc218"/>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المیاه الطبیعیة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من الدراسة و البحوث الفقهیة التی تلقی الضوء علی انواعها و ما یترتب علیها من الآثار و الاحکام فی دائرة الشریعة الاسلامیة المقدسة</w:t>
      </w:r>
      <w:bookmarkStart w:id="536" w:name="pg978_10077"/>
    </w:p>
    <w:p>
      <w:pPr>
        <w:pStyle w:val="BookText"/>
        <w:rPr/>
      </w:pPr>
      <w:bookmarkEnd w:id="536"/>
      <w:r>
        <w:rPr>
          <w:rFonts w:ascii="IRNazanin" w:hAnsi="IRNazanin" w:eastAsia="IRNazanin"/>
          <w:color w:val="111111"/>
          <w:sz w:val="28"/>
          <w:sz w:val="28"/>
          <w:szCs w:val="28"/>
          <w:rtl w:val="true"/>
          <w:lang w:bidi="fa-IR"/>
        </w:rPr>
        <w:t>المیاه الطبیعیة</w:t>
      </w:r>
    </w:p>
    <w:p>
      <w:pPr>
        <w:pStyle w:val="Heading3"/>
        <w:numPr>
          <w:ilvl w:val="2"/>
          <w:numId w:val="1"/>
        </w:numPr>
        <w:rPr/>
      </w:pPr>
      <w:bookmarkStart w:id="537" w:name="__RefHeading___Toc1008572_373438147"/>
      <w:bookmarkStart w:id="538" w:name="_Toc219"/>
      <w:bookmarkEnd w:id="537"/>
      <w:r>
        <w:rPr>
          <w:rtl w:val="true"/>
        </w:rPr>
        <w:t>و هی علی نوعین</w:t>
      </w:r>
      <w:r>
        <w:rPr>
          <w:rtl w:val="true"/>
        </w:rPr>
        <w:t>:</w:t>
      </w:r>
      <w:bookmarkEnd w:id="538"/>
    </w:p>
    <w:p>
      <w:pPr>
        <w:pStyle w:val="Heading4"/>
        <w:numPr>
          <w:ilvl w:val="3"/>
          <w:numId w:val="1"/>
        </w:numPr>
        <w:rPr/>
      </w:pPr>
      <w:bookmarkStart w:id="539" w:name="__RefHeading___Toc1008574_373438147"/>
      <w:bookmarkStart w:id="540" w:name="_Toc220"/>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المکشوفة علی سطح الارض کالبحار،و الانهار، و العیون الطبیعیة الجاریة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المکنوزة فی اعماق الارض التی لا یمکن وصول الانسان الیها الا من خلال عملیات الحفر و بذل الجهد المتزاید،و ذلک کمیاه الآبار،و العیون العامرة بشریا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ان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نوعیها من المشترکات العامة بین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انها من المشترکات العامة، و ان الناس فیها شرع سواء،و قد استدل علی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المدعی فی المسألة،بل فی الجواهر ان الاجماع بقسمیه قائم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تسلیم ان الاجماع المنقول حجة،و لکن لا یمکن الحکم بحجیة الاجماع هنا،لاحتمال ان یکون مدرکه احد الوجهین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الروایة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و الماء و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روایة محمد بن سنان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الوادی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شرکاء فی الماء و النار و الکلاء</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کلتا الروایتین ساقطة سندا فلا یمکن الاستدلال بشیء</w:t>
      </w:r>
    </w:p>
    <w:p>
      <w:pPr>
        <w:pStyle w:val="BookText"/>
        <w:rPr/>
      </w:pPr>
      <w:r>
        <w:rPr>
          <w:rFonts w:ascii="IRNazanin" w:hAnsi="IRNazanin" w:eastAsia="IRNazanin"/>
          <w:color w:val="111111"/>
          <w:sz w:val="28"/>
          <w:sz w:val="28"/>
          <w:szCs w:val="28"/>
          <w:rtl w:val="true"/>
          <w:lang w:bidi="fa-IR"/>
        </w:rPr>
        <w:t>منهما علی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لم تثبت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الروایة الثانیة فهی ضعیفة سندا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انها لا تدل علی ان الماء من المشترکات العامة بین کل الناس،و انما تدل علی انه من المشترکات بین المسلمین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الاصل،فان مقتضاه عدم دخول المیاه فی مبدأ ملکیة خاصة او عامة،لوضوح ان دخولها فی ذلک بحاجة الی دلیل و لا دلیل علیه،و معه کان لا محالة مقتضی الاصل هو ان الناس فیها شرع سواء فلا خصوصیة فیها لأحد بالاضافة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الاصل و ان کان ذلک الا انه غیر بعید ان یکون المتفاهم لدی العرف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الکابلی و صحیحة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کلها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الارض و ما تضمه من المیاه المکنوزة فی اعماق الارض او المکشوفة علی وجهها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قیل ان ارض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لزید،فان المتفاهم منه عرفا ان الارض و ما فیها من الثروات الطبیعیة کالمیاه و نحوها ملک له،لا ان الارض وحدها ملک دون ما فیها،و لا سیما علی ما مر بنا من ان مرد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الی ملکیة الدولة،و علیه فمناسبة الحکم و الموضوع تقتضی ملکیتها بما فیها من الثروات کما هو الحال فی ملکیة الارض للأمة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المیاه مطلقا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مکشوفة أم کانت مکنوزة فی اعماق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 الارض التی هی داخلة فی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تخضع الارض فی مبدأ الملکیة فما عن المشهور من انها من المشترکات العامة</w:t>
      </w:r>
    </w:p>
    <w:p>
      <w:pPr>
        <w:pStyle w:val="BookText"/>
        <w:rPr/>
      </w:pPr>
      <w:r>
        <w:rPr>
          <w:rFonts w:ascii="IRNazanin" w:hAnsi="IRNazanin" w:eastAsia="IRNazanin"/>
          <w:color w:val="111111"/>
          <w:sz w:val="28"/>
          <w:sz w:val="28"/>
          <w:szCs w:val="28"/>
          <w:rtl w:val="true"/>
          <w:lang w:bidi="fa-IR"/>
        </w:rPr>
        <w:t>بین کل الناس فلا یمکن اتمامه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المیاه فی الارض المفتوحة عنوة التی هی ملک للمسلمین فالظاهر انها أیضا تتبع الارض فی مبدأ الملکیة،و لیست من المشترکات العامة بین جمیع الناس کما عن المشهور،و ذلک لما قدمناه فی بحث المعادن من ان سبب ملکیة المسلمین للأرض انما هو انتزاعها من سیطرة الکفار و ان لم تکن لهم علاقة بها و لو علی مستوی الحق،و حیث ان الکفار کانوا مسیطرین علی تلک الثروات الطبیعیة علی اساس سیطرتهم علی الارض التی تضمها فانتزاع الارض من سیطرتهم بعنوة انتزاع لجمیع ما فیها من المصادر و الثروات منها المیاه المکنوزة،و المکشوفة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کانت المیاه فی ارض مملوکة لفرد خاص قبل تاریخ 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هی تتبع الارض فی مبدأ الملکیة او یکون الناس فیها شرع سواء او تکون من الانفال؟فیه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سوف نشیر الیه من ان المیاه لا تکون من توابع الارض و شئونها لدی العرف،و انما هی موجودة مستقلة فی قبال وجود الارض،غایة الأمر ان الارض ظرف لها فتکون نسبتها الیها نسبة المظروف الی الظرف،لا نسبة الثمرة إلی الشجرة،و علیه فلا تستلزم ملکیة الارض ملکیة ما فیها من الثروات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المیاه الکائنة فیها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 فهو بحاجة إلی دلیل،لوضوح ان دخولها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الی سبب،و لا سبب لذلک اصلا فی مفروض الکلام علی اساس ان الدلیل علی کونها من الانفال خاص بما إذا کانت فی اراضی الدولة،لا مطلقا،فاذن یتعین الوجه الثانی</w:t>
      </w:r>
      <w:bookmarkStart w:id="541" w:name="pg978_10083"/>
    </w:p>
    <w:p>
      <w:pPr>
        <w:pStyle w:val="BookText"/>
        <w:rPr/>
      </w:pPr>
      <w:bookmarkEnd w:id="541"/>
      <w:r>
        <w:rPr>
          <w:rFonts w:ascii="IRNazanin" w:hAnsi="IRNazanin" w:eastAsia="IRNazanin"/>
          <w:color w:val="111111"/>
          <w:sz w:val="28"/>
          <w:sz w:val="28"/>
          <w:szCs w:val="28"/>
          <w:rtl w:val="true"/>
          <w:lang w:bidi="fa-IR"/>
        </w:rPr>
        <w:t>علی اساس انه مطابق لمقتضی الاصل</w:t>
      </w:r>
      <w:r>
        <w:rPr>
          <w:rFonts w:eastAsia="IRNazanin" w:cs="IRNazanin"/>
          <w:color w:val="111111"/>
          <w:sz w:val="28"/>
          <w:szCs w:val="28"/>
          <w:rtl w:val="true"/>
          <w:lang w:bidi="fa-IR"/>
        </w:rPr>
        <w:t>.</w:t>
      </w:r>
    </w:p>
    <w:p>
      <w:pPr>
        <w:pStyle w:val="Heading4"/>
        <w:numPr>
          <w:ilvl w:val="3"/>
          <w:numId w:val="1"/>
        </w:numPr>
        <w:rPr/>
      </w:pPr>
      <w:bookmarkStart w:id="542" w:name="__RefHeading___Toc1008576_373438147"/>
      <w:bookmarkStart w:id="543" w:name="_Toc221"/>
      <w:bookmarkEnd w:id="542"/>
      <w:r>
        <w:rPr>
          <w:rtl w:val="true"/>
        </w:rPr>
        <w:t>المیاه المکشوفة</w:t>
      </w:r>
      <w:r>
        <w:rPr>
          <w:rtl w:val="true"/>
        </w:rPr>
        <w:t>:</w:t>
      </w:r>
      <w:bookmarkEnd w:id="543"/>
    </w:p>
    <w:p>
      <w:pPr>
        <w:pStyle w:val="BookText"/>
        <w:rPr/>
      </w:pPr>
      <w:r>
        <w:rPr>
          <w:rFonts w:ascii="IRNazanin" w:hAnsi="IRNazanin" w:eastAsia="IRNazanin"/>
          <w:color w:val="111111"/>
          <w:sz w:val="28"/>
          <w:sz w:val="28"/>
          <w:szCs w:val="28"/>
          <w:rtl w:val="true"/>
          <w:lang w:bidi="fa-IR"/>
        </w:rPr>
        <w:t>ان الفرد لا یملک المیاه المکشوفة طبیعیا بالحیازة و الاستیلاء علیها ما دامت فی مکانها الطبیعی،بل لا یحصل له علی اساس ذلک حق الأولویة فیها،و قد تقدم ان الإسلام لم یعترف بالحیازة علی اساس القوة و التحکم علی الآخرین فی میدان المنافسة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الحیازة علی اساس ذلک لا تبرر وجود حق فیها فضلا عن الملک، و لا سیرة عقلائیة علی انها تمنح علاقة بها،و لا فرق فی ذلک بین القول بکون المیاه المزبورة من المشترکات العامة بین کل الناس و القول بکونها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أخذ شخص کمیة من تلک المیاه و حازها باعتراف منها باناء،او سحب منها بآلة،او حفر حفیرة و اوصلها بها،او استجد نهرا و اوصله بها،او نحو ذلک مما یوجب جعلها فی حوزته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الکمیة التی عرفها الاناء،او سحبتها الآلة،او اجتذبتها الحفیرة،او ما جری فی النهر المستجد بسبب العمل المزبور الذی هو حیازة لدی العرف،فالحیازة اذا کانت علی اساس العمل و بذل الجهد فی سبیل جعل المحاز فی حوزته و سیطرته فهی تمنح الملک علی ضوء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تکن علی اساس ذلک کما اذا دخل الماء تحت سیطرة الفرد بتسربه من النهر او البحر الی منطقته بدون بذل جهد و عمل فی سبیل ذلک،فانه لا یوجب تملکه</w:t>
      </w:r>
    </w:p>
    <w:p>
      <w:pPr>
        <w:pStyle w:val="BookText"/>
        <w:rPr/>
      </w:pPr>
      <w:r>
        <w:rPr>
          <w:rFonts w:ascii="IRNazanin" w:hAnsi="IRNazanin" w:eastAsia="IRNazanin"/>
          <w:color w:val="111111"/>
          <w:sz w:val="28"/>
          <w:sz w:val="28"/>
          <w:szCs w:val="28"/>
          <w:rtl w:val="true"/>
          <w:lang w:bidi="fa-IR"/>
        </w:rPr>
        <w:t>تلک الکمیة من الماء بل ظلت علی اباحتها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تلک الکمیة بالعمل المزبور،و انما یمنح ذلک العمل حقا فیها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المیاه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خروجها عن ملکه و دخولها فی ملک من یقوم بحیازتها بحاجة الی دلیل،و لا دلیل علیه،فان الحیازة انما تبرر ملکیة المال المحاز للمحیز اذا کان من المباحات الأولیة،و اما اذا کان خاضعا لمبدإ ملکیة خاصة او عامة و کان التصرف فیه جائزا فحیازته لا تؤثر إلا فی إیجاد حق فیه دون الملک</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الحیازة التی تقوم علی اساس انفاق الفرد العمل و بذل الجهد خارجا انما تمنح ملکیة المصادر الطبیعیة فیما اذا کانت تلک المصادر من المباحات من ناحیة،و نقل الفرد تلک المصادر من موضعها الطبیعی و جعلها فی حوزته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کانت المصادر المزبورة 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انها تمنح ملکیتها،لا من الشرع،و لا من العقلاء، حیث لم تقم سیرتهم علی منحها الملکیة فی مثل المقام الذی لم یکن المال المحاز من المباحات و إن کان التصرف فیه مباحا کما فی المقام بمقتضی اخبار التحلیل،و من الطبیعی ان العامل انما یملک نتیجة عمله دون رقبة الارض</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المیاه المکشوفة علی وجه الارض کماء البحار،و الانهار،الکبیرة مثل دجله، و الفرات،و النیل،و العیون النابعة طبیعیا،فانها علی المشهور من المشترکات العامة بین کل الناس،و یملک ما یحوز منها من الکمیة</w:t>
      </w:r>
      <w:bookmarkStart w:id="544" w:name="pg978_10087"/>
    </w:p>
    <w:p>
      <w:pPr>
        <w:pStyle w:val="BookText"/>
        <w:rPr/>
      </w:pPr>
      <w:bookmarkEnd w:id="544"/>
      <w:r>
        <w:rPr>
          <w:rFonts w:ascii="IRNazanin" w:hAnsi="IRNazanin" w:eastAsia="IRNazanin"/>
          <w:color w:val="111111"/>
          <w:sz w:val="28"/>
          <w:sz w:val="28"/>
          <w:szCs w:val="28"/>
          <w:rtl w:val="true"/>
          <w:lang w:bidi="fa-IR"/>
        </w:rPr>
        <w:t>و اما علی ما قویناه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انها من الانفال اذا کانت فی اراضی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عرفنا انه لا یملک ما یجوزه،لعدم الدلیل علی الملک، و انما له علی اساس ذلک الاحقیة و الاولویة به فحسب</w:t>
      </w:r>
      <w:r>
        <w:rPr>
          <w:rFonts w:eastAsia="IRNazanin" w:cs="IRNazanin"/>
          <w:color w:val="111111"/>
          <w:sz w:val="28"/>
          <w:szCs w:val="28"/>
          <w:rtl w:val="true"/>
          <w:lang w:bidi="fa-IR"/>
        </w:rPr>
        <w:t>.</w:t>
      </w:r>
    </w:p>
    <w:p>
      <w:pPr>
        <w:pStyle w:val="Heading4"/>
        <w:numPr>
          <w:ilvl w:val="3"/>
          <w:numId w:val="1"/>
        </w:numPr>
        <w:rPr/>
      </w:pPr>
      <w:bookmarkStart w:id="545" w:name="__RefHeading___Toc1008578_373438147"/>
      <w:bookmarkStart w:id="546" w:name="_Toc222"/>
      <w:bookmarkEnd w:id="545"/>
      <w:r>
        <w:rPr>
          <w:rtl w:val="true"/>
        </w:rPr>
        <w:t>المیاه المکنوزة</w:t>
      </w:r>
      <w:r>
        <w:rPr>
          <w:rtl w:val="true"/>
        </w:rPr>
        <w:t>:</w:t>
      </w:r>
      <w:bookmarkEnd w:id="546"/>
    </w:p>
    <w:p>
      <w:pPr>
        <w:pStyle w:val="BookText"/>
        <w:rPr/>
      </w:pPr>
      <w:r>
        <w:rPr>
          <w:rFonts w:ascii="IRNazanin" w:hAnsi="IRNazanin" w:eastAsia="IRNazanin"/>
          <w:color w:val="111111"/>
          <w:sz w:val="28"/>
          <w:sz w:val="28"/>
          <w:szCs w:val="28"/>
          <w:rtl w:val="true"/>
          <w:lang w:bidi="fa-IR"/>
        </w:rPr>
        <w:t>هل یملک الفرد تلک المیاه باکتشافها من خلال عملیات الحفر او یحصل له علی اساس هذا الاکتشاف حق فیها دون الملک؟فیه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نسب الی غیر واحد من الاصحاب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بالسیرة القطعیة من العقلاء علی اساس انهم یعاملون مع الماء بعد اکتشافه بسبب عملیات الحفر معاملة الملک،و هذه السیرة بما انها ممتدة الی عصر التشریع من دون ورود ردع عنها فلا محالة تکون ممضاة من قبل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لا تدل علی ان علاقة العامل بالماء الممنوحة له بسبب الاکتشاف و البلوغ من خلال عملیات الحفر تکون علی مستوی الملک،ضرورة انها لا تدل علی اکثر من ان للعامل علاقة به،و اما کونها علی مستوی الملک او علی مستوی الحق فلا تدل علی شیء منهما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ترتیب آثار الملک علیه کاشف عن ان علاقته به انما هی علی مستوی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 الآثار المزبورة کالبیع و نحوه لیست من آثار الملک خاصة،لما تقدم بنا فی ضمن</w:t>
      </w:r>
    </w:p>
    <w:p>
      <w:pPr>
        <w:pStyle w:val="BookText"/>
        <w:rPr/>
      </w:pPr>
      <w:r>
        <w:rPr>
          <w:rFonts w:ascii="IRNazanin" w:hAnsi="IRNazanin" w:eastAsia="IRNazanin"/>
          <w:color w:val="111111"/>
          <w:sz w:val="28"/>
          <w:sz w:val="28"/>
          <w:szCs w:val="28"/>
          <w:rtl w:val="true"/>
          <w:lang w:bidi="fa-IR"/>
        </w:rPr>
        <w:t>البحوث السالفة من ان البیع او ما شاکله لا یتوقف علی کون المبیع ملکا للبائع،و من هنا قلنا بصحة بیع المحیی الارض علی القول بکون عملیة الاحیاء تمنحه حقا فیها،دون الملک،و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 المتیقن من هذه السیرة هو ان العملیة المزبورة انما تمنح العامل حقا فیه،دون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لیست حجة بذاتها،و انما هی حجة باعتبار کشفها عن امضاء الشارع لها،و من الطبیعی انه لا طریق لاکتشاف الامضاء الا من ناحیة عدم ورود الردع من قبل الشارع و علیه فلا بد لدی الاستدلال بالسیرة من الجزم بعدم الردع عنها لیتحقق الجزم بالامضاء،و فی المقام لا یمکن الجزم به،فان ما ورد تارة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شرکاء فی الماء،و اخری بلسان النهی عن بیع منع فضل الماء و ثالثة بلسان النهی عن بیع القناة بعد الاستغناء عنها یؤدی علی أقلّ تقدیر الی احتمال ورود الردع عنها،و معه لا یمکن الجزم بالامضاء،و بدونه لا یمکن الحکم بحجیتها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 جدا فی المقام،فان هذه الدعوی انما تتم فیما اذا کانت السیرة فی مسألة لم تکن محلا للابتلاء بکثیر ففی مثل ذلک تکفی الروایات المزبورة لإسقاط حجیة السیرة و ان لم تکن تامة سندا او دلالة،اذ معها لا یمکن الجزم بحجیتها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تتم تلک الدعوی،و ذلک لأن تلک السیرة بما انها کانت متداولة بین الناس امام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امام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زماننا هذا فلا یمکن اسقاط حجیتها بالروایات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تساوی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 مکانه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یسبق احد الیه بالکشف عنه و الوصول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الروایتین الأخیرتین فهما محمولتان علی الکراهة و الحزازة، علی ان الروایة الأولی منهما غیر ثابتة سندا،فلو کانت تلک السیرة غیر مقبولة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عنها طبعا لعدم محذور فیه،و اذا ورد لشاع بین الناس و اشتهر،لکثرة ابتلاء الناس بذلک،فمن عدم الاشتهار نستکشف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دعوی المزبورة و ان کانت لا بأس بها فی الجملة الا انها لا تتم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هذه السیرة لا تدل علی اکثر من الاحقیة و 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المستتر فی ارضه نماء تلک الارض فیکون مملوکا بتبع ملکیة الارض کثمرة الشجرة،و لبن الدابة،و ما شاکل ذلک،فالانسان اذا اکتشف فی ارضه عینا بسبب قیامه بعملیات الحفر کانت العین ملکا له شرعا،لأنها نماء الارض،فما دامت الارض ملکا له فیکون نمائها أیضا کذلک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واضح،فان المیاه المکنوزة فی اعماق الارض التی تکشف من خلال عملیات الحفر لا تعتبر لدی العرف و العقلاء نماء للأرض،و لیست حالها حال الثمرة بالاضافة الی الشجرة، و اللبن بالاضافة الی الدابة او نحو ذلک،فان علاقتها بها کانت علاقة طبیعیة علی اساس انها قد نتجت من مادة موجودة فی کمون ذاتها،حیث ان تلک المادة بتطورها الطبیعی و سیرها الزمنی قد</w:t>
      </w:r>
    </w:p>
    <w:p>
      <w:pPr>
        <w:pStyle w:val="BookText"/>
        <w:rPr/>
      </w:pPr>
      <w:r>
        <w:rPr>
          <w:rFonts w:ascii="IRNazanin" w:hAnsi="IRNazanin" w:eastAsia="IRNazanin"/>
          <w:color w:val="111111"/>
          <w:sz w:val="28"/>
          <w:sz w:val="28"/>
          <w:szCs w:val="28"/>
          <w:rtl w:val="true"/>
          <w:lang w:bidi="fa-IR"/>
        </w:rPr>
        <w:t>بلغت بهذه الدرجة التی تسمی ثمرة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علاقة تلک المیاه بالارض،فانها لیست بطبیعیة، بل هی علاقة المظروف بالظرف،و الحال بالمحل،و من الطبیعی انه لیس لدینا قاعدة شرعیة،و لا عقلائیة علی ان تملک الظرف یستلزم تملک المظروف،و انما لدینا قاعدة تدل علی ان تملک الثمرة انما هو بتبع تملک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مجموعة من النصوص جواز بیع الشرب، و بیع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یکون له الشرب مع قوم فی قناة فیها شرکاء فیستغنی بعضهم عن شربه لیبیع 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 باعه بورق و إن شاء باعه بحنطة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عنده عن قناة بین قوم لکل رجل منهم شرب معلوم،فاستغنی رجل منهم عن شربه،أ یبیع بحنطة او شعیر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بما شاء هذا مما لیس فیه شیء</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روایة علی بن جعفر 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قوم کانت بینهم قناة ماء لکل انسان منهم شرب معلوم،فباع احدهم شربه بدراهم او بطعام،هل یصلح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لا یبعد دعوی ظهورها فی ملک</w:t>
      </w:r>
    </w:p>
    <w:p>
      <w:pPr>
        <w:pStyle w:val="BookText"/>
        <w:rPr/>
      </w:pPr>
      <w:r>
        <w:rPr>
          <w:rFonts w:ascii="IRNazanin" w:hAnsi="IRNazanin" w:eastAsia="IRNazanin"/>
          <w:color w:val="111111"/>
          <w:sz w:val="28"/>
          <w:sz w:val="28"/>
          <w:szCs w:val="28"/>
          <w:rtl w:val="true"/>
          <w:lang w:bidi="fa-IR"/>
        </w:rPr>
        <w:t>القناة،لا علی اساس ان البیع لا یکون الا فی ملک،لما عرفت فی ضمن البحوث السالفة من ان حقیقة البیع انما تتکفل منح المشتری نفس العلاقة التی کانت بین البائع و المبیع فی مقابل حصول البائع علی نفس العلاقة التی کانت بین المشتری و الثمن سواء أ کانت تلک العلاقة علی مستوی الملک أم کانت علی مستوی الحق،بل علی اساس ظهور اللام فی الاختصاص الملکی،الا ان ذلک الاختصاص انما هو بالاضافة الی الفرصة التی خلقها العامل من خلال عملیات الحفر للاستفادة بالماء و الانتفاع به،لا بالاضافة الی الماء نفسه،او لا أقلّ من اجمال تلک الروایات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لا تدل علی ان العامل یملک الماء بسبب اکتشافه و الوصول الیه فی اعماق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کشف الماء فی باطن الارض من خلال عملیة الحفر احیاء له،فان احیاء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روایات الاحیاء تختص بالارض،کما اشرنا الی ذلک فی ضمن الابحاث الماضیة فلا تدل الا علی کون عملیة الاحیاء سببا لعلاقة المحیی بالارض،لا بما تضم الارض من المصادر و الثروات الطبیعیة علی اساس انها لیست بالارض،هذا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صدق الاحیاء علی الاکتشاف المزبور محل اشکال،بل منع،فان الاحیاء لدی العرف هو العمل فی الشیء و ایجاد صفة فیه بحیث یکون ذلک الشیء فاقدا لتلک الصفة قبل العمل المزبور،و انما نتجت منه،و اما کشف الشیء بما هو من دون عمل فیه و ایجاد صفة فلا یکون احیاء 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ما ذکرناه من ان عملیة الاحیاء لا تمنح المحیی</w:t>
      </w:r>
    </w:p>
    <w:p>
      <w:pPr>
        <w:pStyle w:val="BookText"/>
        <w:rPr/>
      </w:pPr>
      <w:r>
        <w:rPr>
          <w:rFonts w:ascii="IRNazanin" w:hAnsi="IRNazanin" w:eastAsia="IRNazanin"/>
          <w:color w:val="111111"/>
          <w:sz w:val="28"/>
          <w:sz w:val="28"/>
          <w:szCs w:val="28"/>
          <w:rtl w:val="true"/>
          <w:lang w:bidi="fa-IR"/>
        </w:rPr>
        <w:t>اکثر من حق فیما قام باحیائه ارضا کان او غیرها</w:t>
      </w:r>
    </w:p>
    <w:p>
      <w:p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قد ذکرنا ان مصدر علاقة الفرد بالثروات الطبیعیة و حقه فیها انما هو العمل و بذل الجهد فی سبیل الانتفاع بها سواء اصدق علی ذلک العنوان عنوان الاحیاء أم لم یصدق،حیث لا موضوعیة لهذا العنوان،و علیه فالاکتشاف المزبور من خلال عملیات الحفر مصدر لعلاقة العامل بالمیاه و ان لم یصدق علیه عنوان الاحیاء،و بما ان المیاه المزبورة قد فرض کونها من الانفال فالعمل المذکور لا یبرر الا وجود حق فیها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ملکیة الارض تتبع ملکیة ما فیها من الثروات علی اساس انها من توابعها و شئونها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المیاه المکنوزة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الثروات التی تضمها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المیاه بما انها موجودات مستقلات فلا علاقة لها بالارض الا علاقة المظروف بالظرف و الحال بالمحل،و من الطبیعی ان ملکیة الظرف لا تستدعی ملکیة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اکتشاف الماء بسبب عملیات الحفر حیازة له، و الحیازة من احد اسباب الملک لدی العرف و العقلاء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العملیة و ان کانت حیازة بالاضافة الیه الا ان الحیازة لم تکن من اسباب الملک علی نحو الاطلاق،و انما تکون من اسبابه فیما اذا لم یکن المال المحاز خاضعا لمبدإ ملکیة خاصة او عامة من ناحیة و کونه تحت سیطرة المحیز و فی حوزته بشکل مباشر من ناحیة اخری،و الا فلا تمنح الملک،و قد اشرنا الی ذلک فی ضمن البحوث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المیاه اذا کانت فی الارض التی لا رب لها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تفید الملک،</w:t>
      </w:r>
    </w:p>
    <w:p>
      <w:pPr>
        <w:pStyle w:val="BookText"/>
        <w:rPr/>
      </w:pPr>
      <w:r>
        <w:rPr>
          <w:rFonts w:ascii="IRNazanin" w:hAnsi="IRNazanin" w:eastAsia="IRNazanin"/>
          <w:color w:val="111111"/>
          <w:sz w:val="28"/>
          <w:sz w:val="28"/>
          <w:szCs w:val="28"/>
          <w:rtl w:val="true"/>
          <w:lang w:bidi="fa-IR"/>
        </w:rPr>
        <w:t>و حیث ان هذه الحیازة کانت باذن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تفید الحق فیها،لأنها تلعب فیها نفس الدور الذی تلعبه عملیة الاحیاء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اننا لا نملک نصا صحیحا یدل علی انها تمنح ملکیة الماء بمنتهی عروقه و مادته،فان عمدة الدلیل علی ان تلک العملیة تفید اختصاص المحیز بالماء انما هی سیرة العقلاء،و قد تقدم ان السیرة لا تدل علی اکثر من الاختصاص علی مستوی الحق</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ما لم یسبق الیه مسلم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ساقطة بحسب السند فلا یمکن الاستدلال بها علی حکم شرعی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اکتشاف الماء من خلال عملیات الحفر و بذل الجهد لا یفید اکثر من الاحقیة و الاولویة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الاحقیة تمتد الی منتهی مادة هذا الماء فی اعماق الارض و بواطنها،و لا یتقدّر امتداد هذا الحق من حیث المسافة الا بما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 ان عروقها قد انفتحت من خلال عملیات الحفر التی اوصلها الحافر بها فبطبیعة الحال لا یجوز لآخر ان یقوم بفتح عروقها بحفر حفیرة من طرف آخر،و أیضا لها بها لأنها تضر الأولی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امتداد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سوف نشیر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النصوص الواردة فی تحدید مقدار المسافة المعتبرة بین الآبار و العیون التی تقدمت فی ضمن الابحاث السالفة،فان المستفاد</w:t>
      </w:r>
    </w:p>
    <w:p>
      <w:pPr>
        <w:pStyle w:val="BookText"/>
        <w:rPr/>
      </w:pPr>
      <w:r>
        <w:rPr>
          <w:rFonts w:ascii="IRNazanin" w:hAnsi="IRNazanin" w:eastAsia="IRNazanin"/>
          <w:color w:val="111111"/>
          <w:sz w:val="28"/>
          <w:sz w:val="28"/>
          <w:szCs w:val="28"/>
          <w:rtl w:val="true"/>
          <w:lang w:bidi="fa-IR"/>
        </w:rPr>
        <w:t>من تلک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تحکیم بعضها ببعضها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الحد المکانی المعتبر بین الآبار و العیون انما هو بما لا تضر الثانیة بالاولی بلا فرق بین ان تکون المسافة بینهما قریبة او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النصوص تدل علی ان الاحقیة لا تقتصر علی المقدار المکشوف من الماء بل تمتد الی منتهی عروقه و مادته الکامنة فی اعماق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المستورة فی باطن الارض عن المعادن المستورة فیه،فان احقیة الفرد فی المعادن علی اساس اکتشافه إیاها من خلال قیامه بعملیات الحفر لم تمتد الی منتهی عروقها و ینابعها،و لذا یجوز لغیره ان یقوم باستخراجها من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مرد ذلک بالتالی الی ان حق العامل انما هو قائم بنفس الحفیرة التی اوصلها بالمعادن،دون بنفسها ما دامت فی موضعها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الماء بعد اکتشاف الفرد إیاه من خلال قیامه بعملیة الحفر ینتقل من موضعه الطبیعی الی الحفیرة فانها تجذب الماء،و علیه فتصبح نفس الماء متعلقة لعلاقته فلا یجوز لآخر ان یتصرف فیه بقطع النظر عن التصرف فی الحفیرة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 من ناحیة اخری بما ان هذا الماء یستمد قوته آنا فآنا من مادته المکنوزة فی باطن الارض فلا محالة یمتد حقه الی تلک المادة، و بذلک یمتاز الماء عن المعدن حیث ان المعدن غیر واجد لتلک الخصوصیة،لوضوح ان ما یحوزه الفرد منها من الکمیة لا ترتبط بما ظل فی اعماق الارض من الکمیات اصلا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اساس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لاخر ان یقوم بفتح عروق ذلک</w:t>
      </w:r>
    </w:p>
    <w:p>
      <w:pPr>
        <w:pStyle w:val="BookText"/>
        <w:rPr/>
      </w:pPr>
      <w:r>
        <w:rPr>
          <w:rFonts w:ascii="IRNazanin" w:hAnsi="IRNazanin" w:eastAsia="IRNazanin"/>
          <w:color w:val="111111"/>
          <w:sz w:val="28"/>
          <w:sz w:val="28"/>
          <w:szCs w:val="28"/>
          <w:rtl w:val="true"/>
          <w:lang w:bidi="fa-IR"/>
        </w:rPr>
        <w:t>الماء و مادته من مکان آخر بسبب عملیة الحفر،فان ذلک لا محالة یؤدی اما الی قطع جریانه من الحفیرة الاولی،او الی نقصه،و هو ضرر علی الحافر الاول فلا یمکن الجمع بین انتفاع الحافر الاول به و انتفاع الحافر الثانی بدون ان یکون ضررا علی الاول،إلا اذا افترض ان الماء اکثر من قدر حاجته،و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المواد المعدنیة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لم تصبح متعلقة لحق الحافر بسبب اکتشافه إیاها من خلال عملیة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یجوز لغیره ان یقوم بحفر حفیرة من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اوصلها بها،فانه لا یکون ضررا علی الاول باعتبار ان انتفاعه بها من حفیرته لا یمنع من انتفاعه بها و لا یزاحمه فیه،فاذن لا مانع من انتفاع کل منهما بها من حفیرته بدون أیة مزاحمة فی البین علی اساس ان کل کمیة من المواد المعدنیة لا ترتبط بکمیة اخری منها،و لیست من هذه الناحیة کالمیاه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فاذا استخرج العامل کمیة منها فقد اصبحت تلک الکمیة متعلقة لعلاقته دون الکمیات الاخری التی ظلت فی موضعها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المکنوزة فی اعماق الارض ان کانت من الانفال فحق الفرد فیها بسبب اکتشافها بعملیة الحفر و ان کان یمتد الی منتهی عروقها و ینابعها الا ان هذا الحق له انما هو بمعنی عدم جواز قیام غیره بما یضره کما اذا قام بفتح عروقها من مکان آخر،و اما قیامه بما لا یضره من التصرف فلا مانع منه،حیث ان ثبوت الحق له فیها باکثر من ذلک بحاجة الی دلیل و لا دلیل علیه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الماء الذی اجتذبته الحفیرة فحقه فیه اقوی من حقه فیما ظل فی عروقه و ینابعه علی اساس انه اصبح فی حوزته بشکل مباشر</w:t>
      </w:r>
    </w:p>
    <w:p>
      <w:pPr>
        <w:pStyle w:val="BookText"/>
        <w:rPr/>
      </w:pPr>
      <w:r>
        <w:rPr>
          <w:rFonts w:ascii="IRNazanin" w:hAnsi="IRNazanin" w:eastAsia="IRNazanin"/>
          <w:color w:val="111111"/>
          <w:sz w:val="28"/>
          <w:sz w:val="28"/>
          <w:szCs w:val="28"/>
          <w:rtl w:val="true"/>
          <w:lang w:bidi="fa-IR"/>
        </w:rPr>
        <w:t>فیکون متعلقا لحقه کذلک،دون ما هو باق فی عروقه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یجوز التصرف فیه مطلقا حتی فیما لا یکون فیه ضرر علیه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حقه بما ظل فی عروقه انما هو من تبعات تعلقه بما اجتذبته الحفیرة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تسمی بالقناة او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فتح عروقه من مکان اخر موجب لانقطاع مادة ما اجتذبته الحفیرة فلا محالة یکون ضررا علی تلک الحفیرة،فان الانتفاع بمائها انما یمکن فی فرض اتصاله بالمادة التی تمده أنا فآنا،و اما اذا انقطع اتصاله بها فلا یمکن الانتفاع به لانقطاع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من المشترکات العامة بین کل الناس فلا تظهر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القول بکونها من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المیاه التی ما دام ظلت فی عروقها و مادتها،فان حق المکتشف فیها علی کلا القولین انما هو علی الشکل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بینهما فی الماء الذی اجتذبته الحفیرة،فانه علی القول الاول متعلق لحقه فحسب مع بقاء رقبته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الثانی فلا مانع من الالتزام بدخوله فی نطاق ملکیته، لتوفر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دخوله فی حوزته بشکل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المانع منه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اساس ما قویناه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المیاه الموجودة فی اراضی الدولة،و المیاه الموجودة فی اراضی الامة و المیاه الموجودة فی ارض لفرد خاص،فانها علی الأول ملک للدولة و علی الثانی ملک للامة،و علی الثالث فهی من المشترکات العامة بین 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 فیما اجتذبته الحفیرة من الماء،فانه علی</w:t>
      </w:r>
      <w:bookmarkStart w:id="547" w:name="pg978_10108"/>
    </w:p>
    <w:p>
      <w:pPr>
        <w:pStyle w:val="BookText"/>
        <w:rPr/>
      </w:pPr>
      <w:bookmarkEnd w:id="547"/>
      <w:r>
        <w:rPr>
          <w:rFonts w:ascii="IRNazanin" w:hAnsi="IRNazanin" w:eastAsia="IRNazanin"/>
          <w:color w:val="111111"/>
          <w:sz w:val="28"/>
          <w:sz w:val="28"/>
          <w:szCs w:val="28"/>
          <w:rtl w:val="true"/>
          <w:lang w:bidi="fa-IR"/>
        </w:rPr>
        <w:t>الفرضین الاولین متعلق لحق الحافر،و علی الفرض الثالث متعلق 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التفصیل انما هو فیما اذا کان الفرد مالکا للأرض قبل التاریخ الزمنی لتشریع ملکیة الانفال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المیاه الموجودة فیها یکون الناس فیها شرع سواء،و اما اذا کانت ملکیته لها بعد التاریخ المزبور بسبب عملیة الاحیاء بناء علی انها تمنح الملک فلا تکون المیاه الموجودة فیها من المشترکات العامة،بل هی ظلت فی ملک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 الارض قد خرجت عن ملکه و دخلت فی ملک المحیی،و قد عرفت ان ملکیة الارض لا تستلزم ملکیة ما فیها من المصادر و الثروات الطبیعیة</w:t>
      </w:r>
      <w:r>
        <w:rPr>
          <w:rFonts w:eastAsia="IRNazanin" w:cs="IRNazanin"/>
          <w:color w:val="111111"/>
          <w:sz w:val="28"/>
          <w:szCs w:val="28"/>
          <w:rtl w:val="true"/>
          <w:lang w:bidi="fa-IR"/>
        </w:rPr>
        <w:t>.</w:t>
      </w:r>
    </w:p>
    <w:p>
      <w:pPr>
        <w:pStyle w:val="Heading3"/>
        <w:numPr>
          <w:ilvl w:val="2"/>
          <w:numId w:val="1"/>
        </w:numPr>
        <w:rPr/>
      </w:pPr>
      <w:bookmarkStart w:id="548" w:name="__RefHeading___Toc1008580_373438147"/>
      <w:bookmarkStart w:id="549" w:name="_Toc223"/>
      <w:bookmarkEnd w:id="548"/>
      <w:r>
        <w:rPr>
          <w:rtl w:val="true"/>
        </w:rPr>
        <w:t>نتیجة هذا البحث عدة خطوط</w:t>
      </w:r>
      <w:bookmarkEnd w:id="549"/>
    </w:p>
    <w:p>
      <w:pPr>
        <w:pStyle w:val="Heading4"/>
        <w:numPr>
          <w:ilvl w:val="3"/>
          <w:numId w:val="1"/>
        </w:numPr>
        <w:rPr/>
      </w:pPr>
      <w:bookmarkStart w:id="550" w:name="__RefHeading___Toc1008582_373438147"/>
      <w:bookmarkStart w:id="551" w:name="_Toc224"/>
      <w:bookmarkEnd w:id="550"/>
      <w:r>
        <w:rPr>
          <w:rtl w:val="true"/>
        </w:rPr>
        <w:t>الاول</w:t>
      </w:r>
      <w:r>
        <w:rPr>
          <w:rtl w:val="true"/>
        </w:rPr>
        <w:t>:</w:t>
      </w:r>
      <w:r>
        <w:rPr>
          <w:rtl w:val="true"/>
        </w:rPr>
        <w:t>ان المیاه الطبیعیة التی هی موجودة فی اراضی الدولة</w:t>
      </w:r>
      <w:bookmarkEnd w:id="551"/>
    </w:p>
    <w:p>
      <w:pPr>
        <w:pStyle w:val="BookText"/>
        <w:rPr/>
      </w:pPr>
      <w:r>
        <w:rPr>
          <w:rFonts w:ascii="IRNazanin" w:hAnsi="IRNazanin" w:eastAsia="IRNazanin"/>
          <w:color w:val="111111"/>
          <w:sz w:val="28"/>
          <w:sz w:val="28"/>
          <w:szCs w:val="28"/>
          <w:rtl w:val="true"/>
          <w:lang w:bidi="fa-IR"/>
        </w:rPr>
        <w:t>سواء أ کانت مکشوفة علی وجه الارض أم کانت مکنوزة فی اعماقها</w:t>
      </w:r>
    </w:p>
    <w:p>
      <w:pPr>
        <w:pStyle w:val="BookText"/>
        <w:rPr/>
      </w:pPr>
      <w:r>
        <w:rPr>
          <w:rFonts w:ascii="IRNazanin" w:hAnsi="IRNazanin" w:eastAsia="IRNazanin"/>
          <w:color w:val="111111"/>
          <w:sz w:val="28"/>
          <w:sz w:val="28"/>
          <w:szCs w:val="28"/>
          <w:rtl w:val="true"/>
          <w:lang w:bidi="fa-IR"/>
        </w:rPr>
        <w:t>داخلة فی نطاق ملکیة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ما هو المشهور بین الاصحاب من انها من المشترکات العامة بین کل الناس</w:t>
      </w:r>
      <w:r>
        <w:rPr>
          <w:rFonts w:eastAsia="IRNazanin" w:cs="IRNazanin"/>
          <w:color w:val="111111"/>
          <w:sz w:val="28"/>
          <w:szCs w:val="28"/>
          <w:rtl w:val="true"/>
          <w:lang w:bidi="fa-IR"/>
        </w:rPr>
        <w:t>.</w:t>
      </w:r>
    </w:p>
    <w:p>
      <w:pPr>
        <w:pStyle w:val="Heading4"/>
        <w:numPr>
          <w:ilvl w:val="3"/>
          <w:numId w:val="1"/>
        </w:numPr>
        <w:rPr/>
      </w:pPr>
      <w:bookmarkStart w:id="552" w:name="__RefHeading___Toc1008584_373438147"/>
      <w:bookmarkStart w:id="553" w:name="_Toc225"/>
      <w:bookmarkEnd w:id="552"/>
      <w:r>
        <w:rPr>
          <w:rtl w:val="true"/>
        </w:rPr>
        <w:t>الثانی</w:t>
      </w:r>
      <w:r>
        <w:rPr>
          <w:rtl w:val="true"/>
        </w:rPr>
        <w:t>:</w:t>
      </w:r>
      <w:r>
        <w:rPr>
          <w:rtl w:val="true"/>
        </w:rPr>
        <w:t>ان الفرد لا یملک المیاه المکشوفة طبیعیا بالحیازة</w:t>
      </w:r>
      <w:bookmarkEnd w:id="553"/>
    </w:p>
    <w:p>
      <w:pPr>
        <w:pStyle w:val="BookText"/>
        <w:rPr/>
      </w:pPr>
      <w:r>
        <w:rPr>
          <w:rFonts w:ascii="IRNazanin" w:hAnsi="IRNazanin" w:eastAsia="IRNazanin"/>
          <w:color w:val="111111"/>
          <w:sz w:val="28"/>
          <w:sz w:val="28"/>
          <w:szCs w:val="28"/>
          <w:rtl w:val="true"/>
          <w:lang w:bidi="fa-IR"/>
        </w:rPr>
        <w:t>و الاستیلاء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فی مکانها الطبیعی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یحصل علی حق الاولویة فیها و الحال هذه،فانه انما یحصل علی حق فی کمیة من المیاه التی اخذها منها و حازها بالاعتراف باناء،او بالسحب بآلة،او نحو ذلک بناء علی کونها من الانفال،کما اذا کانت فی</w:t>
      </w:r>
      <w:bookmarkStart w:id="554" w:name="pg978_10111"/>
    </w:p>
    <w:p>
      <w:pPr>
        <w:pStyle w:val="BookText"/>
        <w:rPr/>
      </w:pPr>
      <w:bookmarkEnd w:id="554"/>
      <w:r>
        <w:rPr>
          <w:rFonts w:ascii="IRNazanin" w:hAnsi="IRNazanin" w:eastAsia="IRNazanin"/>
          <w:color w:val="111111"/>
          <w:sz w:val="28"/>
          <w:sz w:val="28"/>
          <w:szCs w:val="28"/>
          <w:rtl w:val="true"/>
          <w:lang w:bidi="fa-IR"/>
        </w:rPr>
        <w:t>اراضی الدولة او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کونها من المشترکات العامة بین کل الناس فهو یملک تلک الکمیة</w:t>
      </w:r>
      <w:r>
        <w:rPr>
          <w:rFonts w:eastAsia="IRNazanin" w:cs="IRNazanin"/>
          <w:color w:val="111111"/>
          <w:sz w:val="28"/>
          <w:szCs w:val="28"/>
          <w:rtl w:val="true"/>
          <w:lang w:bidi="fa-IR"/>
        </w:rPr>
        <w:t>.</w:t>
      </w:r>
    </w:p>
    <w:p>
      <w:pPr>
        <w:pStyle w:val="Heading4"/>
        <w:numPr>
          <w:ilvl w:val="3"/>
          <w:numId w:val="1"/>
        </w:numPr>
        <w:rPr/>
      </w:pPr>
      <w:bookmarkStart w:id="555" w:name="__RefHeading___Toc1008586_373438147"/>
      <w:bookmarkStart w:id="556" w:name="_Toc226"/>
      <w:bookmarkEnd w:id="555"/>
      <w:r>
        <w:rPr>
          <w:rtl w:val="true"/>
        </w:rPr>
        <w:t>الثالث</w:t>
      </w:r>
      <w:r>
        <w:rPr>
          <w:rtl w:val="true"/>
        </w:rPr>
        <w:t>:</w:t>
      </w:r>
      <w:r>
        <w:rPr>
          <w:rtl w:val="true"/>
        </w:rPr>
        <w:t>ان الفرد لا یملک المیاه المستورة فی باطن الارض</w:t>
      </w:r>
      <w:bookmarkEnd w:id="556"/>
    </w:p>
    <w:p>
      <w:pPr>
        <w:pStyle w:val="BookText"/>
        <w:rPr/>
      </w:pPr>
      <w:r>
        <w:rPr>
          <w:rFonts w:ascii="IRNazanin" w:hAnsi="IRNazanin" w:eastAsia="IRNazanin"/>
          <w:color w:val="111111"/>
          <w:sz w:val="28"/>
          <w:sz w:val="28"/>
          <w:szCs w:val="28"/>
          <w:rtl w:val="true"/>
          <w:lang w:bidi="fa-IR"/>
        </w:rPr>
        <w:t>باکتشافها من خلال عملیات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ذلک یمنحه حق الاولویة فیها بالاضافة الی غیره،و لا فرق فی ذلک بین القول بکونها من الانفال و القول بکونها من المشترکات العامة بین کل الناس نعم یظهر الفرق بینهما فیما اجتذبته الحفیرة من المیاه کما عرفت</w:t>
      </w:r>
      <w:r>
        <w:rPr>
          <w:rFonts w:eastAsia="IRNazanin" w:cs="IRNazanin"/>
          <w:color w:val="111111"/>
          <w:sz w:val="28"/>
          <w:szCs w:val="28"/>
          <w:rtl w:val="true"/>
          <w:lang w:bidi="fa-IR"/>
        </w:rPr>
        <w:t>.</w:t>
      </w:r>
    </w:p>
    <w:p>
      <w:pPr>
        <w:pStyle w:val="Heading4"/>
        <w:numPr>
          <w:ilvl w:val="3"/>
          <w:numId w:val="1"/>
        </w:numPr>
        <w:rPr/>
      </w:pPr>
      <w:bookmarkStart w:id="557" w:name="__RefHeading___Toc1008588_373438147"/>
      <w:bookmarkStart w:id="558" w:name="_Toc227"/>
      <w:bookmarkEnd w:id="557"/>
      <w:r>
        <w:rPr>
          <w:rtl w:val="true"/>
        </w:rPr>
        <w:t>الرابع</w:t>
      </w:r>
      <w:r>
        <w:rPr>
          <w:rtl w:val="true"/>
        </w:rPr>
        <w:t>:</w:t>
      </w:r>
      <w:r>
        <w:rPr>
          <w:rtl w:val="true"/>
        </w:rPr>
        <w:t>ان الحق الناجم فی المیاه عن اکتشافها من خلال</w:t>
      </w:r>
      <w:bookmarkEnd w:id="558"/>
    </w:p>
    <w:p>
      <w:pPr>
        <w:pStyle w:val="BookText"/>
        <w:rPr/>
      </w:pPr>
      <w:r>
        <w:rPr>
          <w:rFonts w:ascii="IRNazanin" w:hAnsi="IRNazanin" w:eastAsia="IRNazanin"/>
          <w:color w:val="111111"/>
          <w:sz w:val="28"/>
          <w:sz w:val="28"/>
          <w:szCs w:val="28"/>
          <w:rtl w:val="true"/>
          <w:lang w:bidi="fa-IR"/>
        </w:rPr>
        <w:t>عملیات الحفر یمتد الی مادتها و منتهی عروقها،</w:t>
      </w:r>
    </w:p>
    <w:p>
      <w:pPr>
        <w:pStyle w:val="BookText"/>
        <w:rPr/>
      </w:pPr>
      <w:r>
        <w:rPr>
          <w:rFonts w:ascii="IRNazanin" w:hAnsi="IRNazanin" w:eastAsia="IRNazanin"/>
          <w:color w:val="111111"/>
          <w:sz w:val="28"/>
          <w:sz w:val="28"/>
          <w:szCs w:val="28"/>
          <w:rtl w:val="true"/>
          <w:lang w:bidi="fa-IR"/>
        </w:rPr>
        <w:t>و بذلک یفترق عن المعادن علی تفصیل قد سبق بشکل موسع</w:t>
      </w:r>
      <w:r>
        <w:rPr>
          <w:rFonts w:eastAsia="IRNazanin" w:cs="IRNazanin"/>
          <w:color w:val="111111"/>
          <w:sz w:val="28"/>
          <w:szCs w:val="28"/>
          <w:rtl w:val="true"/>
          <w:lang w:bidi="fa-IR"/>
        </w:rPr>
        <w:t>.</w:t>
      </w:r>
    </w:p>
    <w:p>
      <w:pPr>
        <w:pStyle w:val="Heading4"/>
        <w:numPr>
          <w:ilvl w:val="3"/>
          <w:numId w:val="1"/>
        </w:numPr>
        <w:rPr/>
      </w:pPr>
      <w:bookmarkStart w:id="559" w:name="__RefHeading___Toc1008590_373438147"/>
      <w:bookmarkStart w:id="560" w:name="_Toc228"/>
      <w:bookmarkEnd w:id="559"/>
      <w:r>
        <w:rPr>
          <w:rtl w:val="true"/>
        </w:rPr>
        <w:t>الخامس</w:t>
      </w:r>
      <w:r>
        <w:rPr>
          <w:rtl w:val="true"/>
        </w:rPr>
        <w:t>:</w:t>
      </w:r>
      <w:r>
        <w:rPr>
          <w:rtl w:val="true"/>
        </w:rPr>
        <w:t>ان المیاه الموجودة فی الارض المفتوحة عنوة التی هی</w:t>
      </w:r>
      <w:bookmarkEnd w:id="560"/>
    </w:p>
    <w:p>
      <w:pPr>
        <w:pStyle w:val="BookText"/>
        <w:rPr/>
      </w:pPr>
      <w:r>
        <w:rPr>
          <w:rFonts w:ascii="IRNazanin" w:hAnsi="IRNazanin" w:eastAsia="IRNazanin"/>
          <w:color w:val="111111"/>
          <w:sz w:val="28"/>
          <w:sz w:val="28"/>
          <w:szCs w:val="28"/>
          <w:rtl w:val="true"/>
          <w:lang w:bidi="fa-IR"/>
        </w:rPr>
        <w:t>ملک للمسلمین تتبع الارض فی مبدأ الملکیة</w:t>
      </w:r>
    </w:p>
    <w:p>
      <w:pPr>
        <w:pStyle w:val="BookText"/>
        <w:rPr/>
      </w:pPr>
      <w:r>
        <w:rPr>
          <w:rFonts w:ascii="IRNazanin" w:hAnsi="IRNazanin" w:eastAsia="IRNazanin"/>
          <w:color w:val="111111"/>
          <w:sz w:val="28"/>
          <w:sz w:val="28"/>
          <w:szCs w:val="28"/>
          <w:rtl w:val="true"/>
          <w:lang w:bidi="fa-IR"/>
        </w:rPr>
        <w:t>بلا فرق بین کون تلک المیاه مکشوفة علی وجه الارض،کماء البحار،و الانهار،و العیون الطبیعیة،او کانت مکنوزة فی اعماق الارض</w:t>
      </w:r>
      <w:r>
        <w:rPr>
          <w:rFonts w:eastAsia="IRNazanin" w:cs="IRNazanin"/>
          <w:color w:val="111111"/>
          <w:sz w:val="28"/>
          <w:szCs w:val="28"/>
          <w:rtl w:val="true"/>
          <w:lang w:bidi="fa-IR"/>
        </w:rPr>
        <w:t>.</w:t>
      </w:r>
    </w:p>
    <w:p>
      <w:pPr>
        <w:pStyle w:val="Heading4"/>
        <w:numPr>
          <w:ilvl w:val="3"/>
          <w:numId w:val="1"/>
        </w:numPr>
        <w:rPr/>
      </w:pPr>
      <w:bookmarkStart w:id="561" w:name="__RefHeading___Toc1008592_373438147"/>
      <w:bookmarkStart w:id="562" w:name="_Toc229"/>
      <w:bookmarkEnd w:id="561"/>
      <w:r>
        <w:rPr>
          <w:rtl w:val="true"/>
        </w:rPr>
        <w:t>السادس</w:t>
      </w:r>
      <w:r>
        <w:rPr>
          <w:rtl w:val="true"/>
        </w:rPr>
        <w:t>:</w:t>
      </w:r>
      <w:r>
        <w:rPr>
          <w:rtl w:val="true"/>
        </w:rPr>
        <w:t>ان المیاه الموجودة فی الارض التی لها رب خاص</w:t>
      </w:r>
      <w:bookmarkEnd w:id="562"/>
    </w:p>
    <w:p>
      <w:pPr>
        <w:pStyle w:val="BookText"/>
        <w:rPr/>
      </w:pPr>
      <w:r>
        <w:rPr>
          <w:rFonts w:ascii="IRNazanin" w:hAnsi="IRNazanin" w:eastAsia="IRNazanin"/>
          <w:color w:val="111111"/>
          <w:sz w:val="28"/>
          <w:sz w:val="28"/>
          <w:szCs w:val="28"/>
          <w:rtl w:val="true"/>
          <w:lang w:bidi="fa-IR"/>
        </w:rPr>
        <w:t>لا نتبع الارض فی مبدأ الملکیة،</w:t>
      </w:r>
    </w:p>
    <w:p>
      <w:pPr>
        <w:pStyle w:val="BookText"/>
        <w:rPr/>
      </w:pPr>
      <w:r>
        <w:rPr>
          <w:rFonts w:ascii="IRNazanin" w:hAnsi="IRNazanin" w:eastAsia="IRNazanin"/>
          <w:color w:val="111111"/>
          <w:sz w:val="28"/>
          <w:sz w:val="28"/>
          <w:szCs w:val="28"/>
          <w:rtl w:val="true"/>
          <w:lang w:bidi="fa-IR"/>
        </w:rPr>
        <w:t>بل هی من المشترکات العامة بین کل الناس</w:t>
      </w:r>
      <w:r>
        <w:rPr>
          <w:rFonts w:eastAsia="IRNazanin" w:cs="IRNazanin"/>
          <w:color w:val="111111"/>
          <w:sz w:val="28"/>
          <w:szCs w:val="28"/>
          <w:rtl w:val="true"/>
          <w:lang w:bidi="fa-IR"/>
        </w:rPr>
        <w:t>.</w:t>
      </w:r>
    </w:p>
    <w:p>
      <w:pPr>
        <w:pStyle w:val="Heading3"/>
        <w:numPr>
          <w:ilvl w:val="2"/>
          <w:numId w:val="1"/>
        </w:numPr>
        <w:rPr/>
      </w:pPr>
      <w:bookmarkStart w:id="563" w:name="__RefHeading___Toc1008594_373438147"/>
      <w:bookmarkStart w:id="564" w:name="_Toc230"/>
      <w:bookmarkEnd w:id="563"/>
      <w:r>
        <w:rPr>
          <w:rtl w:val="true"/>
        </w:rPr>
        <w:t>هل یجوز بیع الماء اذا استغنی عنه؟</w:t>
      </w:r>
      <w:bookmarkEnd w:id="564"/>
    </w:p>
    <w:p>
      <w:pPr>
        <w:pStyle w:val="Heading4"/>
        <w:numPr>
          <w:ilvl w:val="3"/>
          <w:numId w:val="1"/>
        </w:numPr>
        <w:rPr/>
      </w:pPr>
      <w:bookmarkStart w:id="565" w:name="__RefHeading___Toc1008596_373438147"/>
      <w:bookmarkStart w:id="566" w:name="_Toc231"/>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بیعه فی هذه الحالة بل یجب علی من یستغنی عن الماء بذله للآخرین مجانا فلا تجوز له مطالبة العوض منهم،</w:t>
      </w:r>
    </w:p>
    <w:p>
      <w:pPr>
        <w:pStyle w:val="BookText"/>
        <w:rPr/>
      </w:pPr>
      <w:r>
        <w:rPr>
          <w:rFonts w:ascii="IRNazanin" w:hAnsi="IRNazanin" w:eastAsia="IRNazanin"/>
          <w:color w:val="111111"/>
          <w:sz w:val="28"/>
          <w:sz w:val="28"/>
          <w:szCs w:val="28"/>
          <w:rtl w:val="true"/>
          <w:lang w:bidi="fa-IR"/>
        </w:rPr>
        <w:t>و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اختیار هذا القول،حیث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موضع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بملک البئر،فانه احق بمائها بقدر حاجته لشربه،و شرب ماشیته،و سقی زرعه،فاذا فضل بعد ذلک شیء وجب بذله بلا عوض لمن احتاج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علل ذلک بان المادة لا تزال من المشترکات العامة بین کل الناس،و أنما حصل للمکتشف حق الاولویة بها بقدر حاجته،فاذا اشبع حاجته منها فقد انقطع حقه عنها نهائیا،و حینئذ یجوز للآخرین الانتفاع بها،و لیس له حق المنع عنه،و لا مطالبة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النطاف و الاربعاء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یسنی مسناة فیحمل الماء فیسقی به الارض ثم یستغنی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تبعه، و لکن اعره جارک،و النطاف ان یکون له الشرب فیستغنی عنه یقول لا تبعه اعره اخاک او جارک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عبد الرحمن البصری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النطاف شرب الماء لیس لک اذا استغنیت عنه ان تبیعه جارک و تدعه له،و الاربعاء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المسناة تکون بین القوم فیستغنی عنها صاحبها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یدعها لجاره،و لا یبیعها ایاه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فانهما تدلان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بیع ما یستغنی عنه من الماء، و وجوب اعارته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الروایات التی قد صرح فیها بجواز البیع فی هذا الفرض،و قد اشرنا الی تلک الروایات سابقا و لا بأس</w:t>
      </w:r>
      <w:bookmarkStart w:id="567" w:name="pg978_10117"/>
    </w:p>
    <w:p>
      <w:pPr>
        <w:pStyle w:val="BookText"/>
        <w:rPr/>
      </w:pPr>
      <w:bookmarkEnd w:id="567"/>
      <w:r>
        <w:rPr>
          <w:rFonts w:ascii="IRNazanin" w:hAnsi="IRNazanin" w:eastAsia="IRNazanin"/>
          <w:color w:val="111111"/>
          <w:sz w:val="28"/>
          <w:sz w:val="28"/>
          <w:szCs w:val="28"/>
          <w:rtl w:val="true"/>
          <w:lang w:bidi="fa-IR"/>
        </w:rPr>
        <w:t>بالاشارة الیها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سعید الاعرج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یکون له الشرب مع قوم فی قناة فیها شرکاء فیستغنی بعضهم عن شربه أ یبیع شربه؟قال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 باعه بورق و إن شاء باعه بحنطة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عنده عن قناة بین قوم لکل رجل منهم شرب معلوم فاستغنی رجل منهم عن شربه أ یبیع بحنطة او شعیر،قال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بما شاء،هذا مما لیس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جعفر 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قوم کانت بینهم قناة ماء لکل انسان منهم شرب معلوم فباع احدهم شربه بدراهم او بطعام هل یصلح ذلک،قال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Heading4"/>
        <w:numPr>
          <w:ilvl w:val="3"/>
          <w:numId w:val="1"/>
        </w:numPr>
        <w:rPr/>
      </w:pPr>
      <w:bookmarkStart w:id="568" w:name="__RefHeading___Toc1008598_373438147"/>
      <w:bookmarkStart w:id="569" w:name="_Toc232"/>
      <w:bookmarkEnd w:id="568"/>
      <w:r>
        <w:rPr>
          <w:rtl w:val="true"/>
        </w:rPr>
        <w:t>طریقان للجمع بینهما</w:t>
      </w:r>
      <w:r>
        <w:rPr>
          <w:rtl w:val="true"/>
        </w:rPr>
        <w:t>:</w:t>
      </w:r>
      <w:bookmarkEnd w:id="569"/>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الجواهر من حمل المجموعة الأولی علی الکراهة علی اساس ان المجموعة الثانیة نص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بانه لا یمکن التوفیق بینهما بذلک الطریق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المجموعة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مما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جدا فی خلوه عن کل حزازة و شبهة حتی الکراهة،فاذن لا یمکن حملها علیها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ظاهر فی ذلک،بل الظاهر منه عرفا هو انه</w:t>
      </w:r>
    </w:p>
    <w:p>
      <w:pPr>
        <w:pStyle w:val="BookText"/>
        <w:rPr/>
      </w:pPr>
      <w:r>
        <w:rPr>
          <w:rFonts w:ascii="IRNazanin" w:hAnsi="IRNazanin" w:eastAsia="IRNazanin"/>
          <w:color w:val="111111"/>
          <w:sz w:val="28"/>
          <w:sz w:val="28"/>
          <w:szCs w:val="28"/>
          <w:rtl w:val="true"/>
          <w:lang w:bidi="fa-IR"/>
        </w:rPr>
        <w:t>لیس فی هذا البیع شیء یمنع عن جوازه،و من الطبیعی انه قابل للحمل علی الکراهة اذا کانت هناک قرینة،و علیه فالایراد المزبور غیر وارد علی هذا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موضوع لهذا الجمع علی اساس ما سنذکره من انه لا تعارض بین المجموعتین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المجموعة الأولی تدل علی امرین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الاعارة و بذل الماء مجانا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جواز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الامر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الاعارة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انها لا تدل علی عدم وجوب اعارة الماء لآخر،و انما تدل علی جواز بیعه،و جواز بیعه لا یستلزم عدم وجوب الاعارة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جواز البیع ملازم لعدم وجوب الاعارة، لکی یتحقق الداعی العقلائی للشراء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لان الشخص قد لا یکتفی بمجرد الانتفاع المبذول له مجانا بالاعارة بل یرید ان یکون له حق الاولویة کما کان لصاحبه،و هذا الحق لا ینتقل الا بالبیع و الشراء،لا بالاعارة،فاذن الداعی للشراء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المجموعة الدالة علی جواز البیع لا تنافی وجوب الاعارة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تقع المعارضة بین هذه المجموعة الدالة علی جواز البیع و بین المجموعة المانعة بلحاظ مدلولها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النهایة عن بیع الماء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هذه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المجموعة المانعة عن البیع یحتمل فی منعها عن البیع وجهان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نهی حقیقی عن البیع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نهی عن البیع فی قبال الاعارة بمعنی ان من یرید ان یستعیر منک الماء لا تضطره الی الشراء،و لا تبعه علیه،بل اعره ایاه مجانا،فان کان النهی بالمعنی الاول وقعت المعارضة بینهما و ان کان بالمعنی الثانی فلا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المجموعة الدالة علی الجواز بما انه اقوی من ظهور النهی عن البیع فی المجموعة الأخری فی المعنی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ظهور فی ذلک و لم یقل بتردده بین المعنیین او ظهوره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علیه فتکون النتیجة من مجموع الطائفتین وجوب اعارة الزائد علی الحاجة من القناة مجانا للاخر،و جواز بیعه المنتج لانتقال حق الاختصاص و الاولویة الی المشتری،و لا تنافی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الطریق،فان المجموعة الأولی من الروایات ظاهرة فی الملازمة بین عدم جواز البیع و وجوب الاعارة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المتفاهم منها عرفا هو ان وجوب اعارة الماء بعد الاستغناء عنه انما هو من ناحیة عدم جواز بیعه فلو کان بیعه جائزا فی هذه الحالة لم تجب اعارته جزما علی اساس ان العرف یفهم الملازمة بین الامرین،و علیه فالتنافی بین هذه المجموعة بالاضافة الی دلالتها علی وجوب الاعارة و بین المجموعة الثانیة من الروایات الدالة علی جواز البیع موجود لدی العرف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تنافی بینهما علی اساس ان متعلق الاعارة نفس الماء،و متعلق البیع هو الحق المتعلق بالماء،فالواجب علی المستغنی اعارة نفس الماء لمن یکون بحاجة الیه،و هذا لا ینافی جواز بیع حقه المتعلق به،فاذن لا تنافی بین وجوب الاعارة و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الاعارة تارة یکون نفس الماء الجاری من القناة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یکون نفس القناة التی حفرها العامل للوصول الی ذلک الماء،و بما ان ظاهر روایات الاعارة هو الاول فلا محالة یکون المراد من اعارته هو رفع الید عنه،و وضعه تحت ید الآخر علی اساس ان الاعارة بمعنی الانتفاع بالشیء مع بقاء عینه لا تعقل بالاضافة الی نفس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لا یخلو من ان یکون من الانفال،او یکون من المشترکات العامة بین کل الناس،و علی کلا التقدیرین فحق العامل فی الماء انما هو ما دام بحاجة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اشبع حاجته و استغنی عنه فقد سقط حقه عنه نهائیا،و یجوز للآخر حینئذ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حق الاحتفاظ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الاخر عن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المنع عن الانتفاع بالماء من قناته التی حفرها و اوصلها به،او من نهره الذی حفره و اوصله به باعتبار ان حقه القائم بالقناة او النهر باق،و لا موجب لسقوطه اصلا ما دام ظلت فرصة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یبقی حقه فی الماء بعد استغنائه عنه،لیقال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تنافی بین وجوب اعارته و جواز بیعه علی اساس ان مرد اعارته هو ان حقه باق فیه رغم ان المنتفع 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بیعه هو انتقال حقه المتعلق به الیه بسبب البیع فیکون المشتری ذا حق فعلا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المجموعة من الروایات الدالة علی عدم جواز بیع الماء بعد الاستغناء عنه و وجوب اعارته ظاهرة لدی العرف فی الارشاد الی عدم جواز اخذ العوض بازائه علی اساس ان علاقة العامل به قد انقطعت عنه نهائیا بسبب استغنائه</w:t>
      </w:r>
    </w:p>
    <w:p>
      <w:pPr>
        <w:pStyle w:val="BookText"/>
        <w:rPr/>
      </w:pPr>
      <w:r>
        <w:rPr>
          <w:rFonts w:ascii="IRNazanin" w:hAnsi="IRNazanin" w:eastAsia="IRNazanin"/>
          <w:color w:val="111111"/>
          <w:sz w:val="28"/>
          <w:sz w:val="28"/>
          <w:szCs w:val="28"/>
          <w:rtl w:val="true"/>
          <w:lang w:bidi="fa-IR"/>
        </w:rPr>
        <w:t>عنه فلا حق له فیه،کی یجوز اخذ العوض بازاء رفع الید عنه، و احتمال ان یکون الأمر بالاعارة امرا تکلیفیا بعید جدا و خارج عن المتفاهم العرفی،بل لا معنی لإعارته بعد سقوط حقه عنه، و کون نسبته الیه کنسبة غیره،و علیه فلا محالة یکون الأمر المزبور امرا ارشادیا یعنی ارشاد الی لزوم رفع الید عنه،و وضعه تحت ید الآخر،و عدم جواز اخذ العوض بازائه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المجموعة الأخری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جواز بیع الماء بعد الاستغناء عنه فلا بد من حملها علی بیع القناة کلا او بعضا،فان علاقة الفرد بها سواء أ کانت علی مستوی الملک أم کانت علی مستوی الحق فهی قابلة للانتقال الی الآخرین،و لا یبعد دعوی ظهور تلک المجموعة فی ذلک علی اساس انها وارد فی القناة التی فیها شرکاء و لکل منهم شرب معلوم من تلک القناة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انه یجوز ان یبیع کل منهم حصته منها،و مرد هذا البیع بالتالی الی بیع الفرصة التی خلقها العامل للانتفاع بمائها،لا نفس الماء، لما عرفت من ان علاقة العامل به قد انقطعت عنه باستغنائه،و ان کان لا یجوز للاخر ان یتصرف فیه فی نفس تلک القناة علی اساس ان التصرف فیه یستلزم التصرف فیها 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التصرف فیه فی خارج القناة فلا مانع منه اصلا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تنافی بین المجموعتین من الروایات اصلا علی اساس ان المجموعة الأولی ناظرة الی عدم جواز بیع نفس الماء،و لزوم وضعه تحت ید الآخر کما هو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کان الماء المستغنی عنه من العیون الطبیعیة او الانهار الکبار لم بجز بیعه الا ما خلقه الفرد فی سبیل ایصاله الی منطقته من الفرصة و الشروط</w:t>
      </w:r>
      <w:bookmarkStart w:id="570" w:name="pg978_10132"/>
    </w:p>
    <w:p>
      <w:pPr>
        <w:pStyle w:val="BookText"/>
        <w:rPr/>
      </w:pPr>
      <w:bookmarkEnd w:id="570"/>
      <w:r>
        <w:rPr>
          <w:rFonts w:ascii="IRNazanin" w:hAnsi="IRNazanin" w:eastAsia="IRNazanin"/>
          <w:color w:val="111111"/>
          <w:sz w:val="28"/>
          <w:sz w:val="28"/>
          <w:szCs w:val="28"/>
          <w:rtl w:val="true"/>
          <w:lang w:bidi="fa-IR"/>
        </w:rPr>
        <w:t>للانتفاع بمائها کحفر نهر او نحو ذلک،فانه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المجموعة الثانیة ناظرة الی جواز بیع حصته من القناة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خلقه من الفرصة و الشروط للانتفاع بمائها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انها نتیجة عمله،و قد تقدم ان کل عامل فی المصادر الطبیعیة یملک نتیجة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ما تقدم من الطریقین للجمع بینهما انما هو یقوم علی اساس افتراض التنافی و التعارض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ما ذکرناه من انه لا تنافی و لا تعارض بینهما علی اساس عدم ورودهما فی مورد واحد نفیا و اثباتا فلا موضوع للطریقین المزبورین</w:t>
      </w:r>
      <w:r>
        <w:rPr>
          <w:rFonts w:eastAsia="IRNazanin" w:cs="IRNazanin"/>
          <w:color w:val="111111"/>
          <w:sz w:val="28"/>
          <w:szCs w:val="28"/>
          <w:rtl w:val="true"/>
          <w:lang w:bidi="fa-IR"/>
        </w:rPr>
        <w:t>.</w:t>
      </w:r>
    </w:p>
    <w:p>
      <w:pPr>
        <w:pStyle w:val="Heading4"/>
        <w:numPr>
          <w:ilvl w:val="3"/>
          <w:numId w:val="1"/>
        </w:numPr>
        <w:rPr/>
      </w:pPr>
      <w:bookmarkStart w:id="571" w:name="__RefHeading___Toc1008600_373438147"/>
      <w:bookmarkStart w:id="572" w:name="_Toc233"/>
      <w:bookmarkEnd w:id="571"/>
      <w:r>
        <w:rPr>
          <w:rtl w:val="true"/>
        </w:rPr>
        <w:t>نتیجة هذا البحث عدة خطوط</w:t>
      </w:r>
      <w:bookmarkEnd w:id="572"/>
    </w:p>
    <w:p>
      <w:pPr>
        <w:pStyle w:val="Heading5"/>
        <w:numPr>
          <w:ilvl w:val="4"/>
          <w:numId w:val="1"/>
        </w:numPr>
        <w:rPr/>
      </w:pPr>
      <w:bookmarkStart w:id="573" w:name="__RefHeading___Toc1008602_373438147"/>
      <w:bookmarkStart w:id="574" w:name="_Toc234"/>
      <w:bookmarkEnd w:id="573"/>
      <w:r>
        <w:rPr>
          <w:rtl w:val="true"/>
        </w:rPr>
        <w:t>الاول</w:t>
      </w:r>
      <w:r>
        <w:rPr>
          <w:rtl w:val="true"/>
        </w:rPr>
        <w:t>:</w:t>
      </w:r>
      <w:r>
        <w:rPr>
          <w:rtl w:val="true"/>
        </w:rPr>
        <w:t>قد ظهر مما تقدم ان المراد من وجوب اعارة الماء الزائد</w:t>
      </w:r>
      <w:bookmarkEnd w:id="574"/>
    </w:p>
    <w:p>
      <w:pPr>
        <w:pStyle w:val="BookText"/>
        <w:rPr/>
      </w:pPr>
      <w:r>
        <w:rPr>
          <w:rFonts w:ascii="IRNazanin" w:hAnsi="IRNazanin" w:eastAsia="IRNazanin"/>
          <w:color w:val="111111"/>
          <w:sz w:val="28"/>
          <w:sz w:val="28"/>
          <w:szCs w:val="28"/>
          <w:rtl w:val="true"/>
          <w:lang w:bidi="fa-IR"/>
        </w:rPr>
        <w:t>و المستغنی عنه هو الارشاد الی انهاء امد حق العامل فیه بذلک،و علیه فلا بد له من رفع الید عنه،و وضعه تحت ید الآخر مجانا فیما اذا کان بحاجة الیه کما هو الفرض</w:t>
      </w:r>
      <w:r>
        <w:rPr>
          <w:rFonts w:eastAsia="IRNazanin" w:cs="IRNazanin"/>
          <w:color w:val="111111"/>
          <w:sz w:val="28"/>
          <w:szCs w:val="28"/>
          <w:rtl w:val="true"/>
          <w:lang w:bidi="fa-IR"/>
        </w:rPr>
        <w:t>.</w:t>
      </w:r>
    </w:p>
    <w:p>
      <w:pPr>
        <w:pStyle w:val="Heading5"/>
        <w:numPr>
          <w:ilvl w:val="4"/>
          <w:numId w:val="1"/>
        </w:numPr>
        <w:rPr/>
      </w:pPr>
      <w:bookmarkStart w:id="575" w:name="__RefHeading___Toc1008604_373438147"/>
      <w:bookmarkStart w:id="576" w:name="_Toc235"/>
      <w:bookmarkEnd w:id="575"/>
      <w:r>
        <w:rPr>
          <w:rtl w:val="true"/>
        </w:rPr>
        <w:t>الثانی</w:t>
      </w:r>
      <w:r>
        <w:rPr>
          <w:rtl w:val="true"/>
        </w:rPr>
        <w:t>:</w:t>
      </w:r>
      <w:r>
        <w:rPr>
          <w:rtl w:val="true"/>
        </w:rPr>
        <w:t>ان ما تقدم</w:t>
      </w:r>
      <w:r>
        <w:rPr>
          <w:rtl w:val="true"/>
        </w:rPr>
        <w:t>-</w:t>
      </w:r>
      <w:r>
        <w:rPr>
          <w:rtl w:val="true"/>
        </w:rPr>
        <w:t>من الطریقین للجمع بین المجموعتین من</w:t>
      </w:r>
      <w:bookmarkEnd w:id="576"/>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التین قد دلت احداهما علی جواز بیع الماء الزائد و الاخری علی عدم جوازه و وجوب اعارته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 ما فیه من الاشکال بشکل موسع</w:t>
      </w:r>
      <w:r>
        <w:rPr>
          <w:rFonts w:eastAsia="IRNazanin" w:cs="IRNazanin"/>
          <w:color w:val="111111"/>
          <w:sz w:val="28"/>
          <w:szCs w:val="28"/>
          <w:rtl w:val="true"/>
          <w:lang w:bidi="fa-IR"/>
        </w:rPr>
        <w:t>.</w:t>
      </w:r>
    </w:p>
    <w:p>
      <w:pPr>
        <w:pStyle w:val="Heading5"/>
        <w:numPr>
          <w:ilvl w:val="4"/>
          <w:numId w:val="1"/>
        </w:numPr>
        <w:rPr/>
      </w:pPr>
      <w:bookmarkStart w:id="577" w:name="__RefHeading___Toc1008606_373438147"/>
      <w:bookmarkStart w:id="578" w:name="_Toc236"/>
      <w:bookmarkEnd w:id="577"/>
      <w:r>
        <w:rPr>
          <w:rtl w:val="true"/>
        </w:rPr>
        <w:t>الثالث</w:t>
      </w:r>
      <w:r>
        <w:rPr>
          <w:rtl w:val="true"/>
        </w:rPr>
        <w:t>:</w:t>
      </w:r>
      <w:r>
        <w:rPr>
          <w:rtl w:val="true"/>
        </w:rPr>
        <w:t>قد مرّ بنا انه لا تعارض و لا تنافی بین هاتین</w:t>
      </w:r>
      <w:bookmarkEnd w:id="578"/>
    </w:p>
    <w:p>
      <w:pPr>
        <w:pStyle w:val="BookText"/>
        <w:rPr/>
      </w:pPr>
      <w:r>
        <w:rPr>
          <w:rFonts w:ascii="IRNazanin" w:hAnsi="IRNazanin" w:eastAsia="IRNazanin"/>
          <w:color w:val="111111"/>
          <w:sz w:val="28"/>
          <w:sz w:val="28"/>
          <w:szCs w:val="28"/>
          <w:rtl w:val="true"/>
          <w:lang w:bidi="fa-IR"/>
        </w:rPr>
        <w:t>المجموعتین،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المجموعة الدالة علی عدم جواز بیع الماء الزائد و وجوب اعارته انما یکون موردها نفس الماء،و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 مقام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الی انتهاء امد حق العامل فیه باشباع حاجته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المجموعة الدالة علی جواز بیعه فقد عرفت ان موردها القناة التی تتیح الفرصة للانتفاع بمائها،و لا مانع من بیع هذه الفرصة و نقلها الی الآخر</w:t>
      </w:r>
      <w:r>
        <w:rPr>
          <w:rFonts w:eastAsia="IRNazanin" w:cs="IRNazanin"/>
          <w:color w:val="111111"/>
          <w:sz w:val="28"/>
          <w:szCs w:val="28"/>
          <w:rtl w:val="true"/>
          <w:lang w:bidi="fa-IR"/>
        </w:rPr>
        <w:t>.</w:t>
      </w:r>
      <w:bookmarkStart w:id="579" w:name="pg978_10141"/>
    </w:p>
    <w:p>
      <w:pPr>
        <w:pStyle w:val="Heading3"/>
        <w:numPr>
          <w:ilvl w:val="2"/>
          <w:numId w:val="1"/>
        </w:numPr>
        <w:rPr/>
      </w:pPr>
      <w:bookmarkStart w:id="580" w:name="__RefHeading___Toc1008608_373438147"/>
      <w:bookmarkStart w:id="581" w:name="_Toc237"/>
      <w:bookmarkEnd w:id="579"/>
      <w:bookmarkEnd w:id="580"/>
      <w:r>
        <w:rPr>
          <w:rtl w:val="true"/>
        </w:rPr>
        <w:t>المسائل</w:t>
      </w:r>
      <w:bookmarkEnd w:id="581"/>
    </w:p>
    <w:p>
      <w:pPr>
        <w:pStyle w:val="Heading4"/>
        <w:numPr>
          <w:ilvl w:val="3"/>
          <w:numId w:val="1"/>
        </w:numPr>
        <w:rPr/>
      </w:pPr>
      <w:bookmarkStart w:id="582" w:name="__RefHeading___Toc1008610_373438147"/>
      <w:bookmarkStart w:id="583" w:name="_Toc238"/>
      <w:bookmarkEnd w:id="582"/>
      <w:r>
        <w:rPr>
          <w:rtl w:val="true"/>
        </w:rPr>
        <w:t>اشارة</w:t>
      </w:r>
      <w:bookmarkEnd w:id="58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مجموعة من البحوث التی لها صلة بالابحاث السالفة</w:t>
      </w:r>
      <w:bookmarkStart w:id="584" w:name="pg978_10144"/>
    </w:p>
    <w:p>
      <w:pPr>
        <w:pStyle w:val="Heading4"/>
        <w:numPr>
          <w:ilvl w:val="3"/>
          <w:numId w:val="1"/>
        </w:numPr>
        <w:rPr/>
      </w:pPr>
      <w:bookmarkStart w:id="585" w:name="__RefHeading___Toc1008612_373438147"/>
      <w:bookmarkStart w:id="586" w:name="_Toc239"/>
      <w:bookmarkEnd w:id="584"/>
      <w:bookmarkEnd w:id="585"/>
      <w:r>
        <w:rPr>
          <w:rtl w:val="true"/>
        </w:rPr>
        <w:t>المسألة الاولی</w:t>
      </w:r>
      <w:r>
        <w:rPr>
          <w:rtl w:val="true"/>
        </w:rPr>
        <w:t>:</w:t>
      </w:r>
      <w:r>
        <w:rPr>
          <w:rtl w:val="true"/>
        </w:rPr>
        <w:t>اذا قام جماعة بحفر قناة او بئر الی ان اکتشفوا</w:t>
      </w:r>
      <w:bookmarkEnd w:id="586"/>
    </w:p>
    <w:p>
      <w:pPr>
        <w:pStyle w:val="BookText"/>
        <w:rPr/>
      </w:pPr>
      <w:r>
        <w:rPr>
          <w:rFonts w:ascii="IRNazanin" w:hAnsi="IRNazanin" w:eastAsia="IRNazanin"/>
          <w:color w:val="111111"/>
          <w:sz w:val="28"/>
          <w:sz w:val="28"/>
          <w:szCs w:val="28"/>
          <w:rtl w:val="true"/>
          <w:lang w:bidi="fa-IR"/>
        </w:rPr>
        <w:t>الماء و وصلوا به فقد اصبحوا شرکاء فی تلک القناة</w:t>
      </w:r>
    </w:p>
    <w:p>
      <w:pPr>
        <w:pStyle w:val="BookText"/>
        <w:rPr/>
      </w:pPr>
      <w:r>
        <w:rPr>
          <w:rFonts w:ascii="IRNazanin" w:hAnsi="IRNazanin" w:eastAsia="IRNazanin"/>
          <w:color w:val="111111"/>
          <w:sz w:val="28"/>
          <w:sz w:val="28"/>
          <w:szCs w:val="28"/>
          <w:rtl w:val="true"/>
          <w:lang w:bidi="fa-IR"/>
        </w:rPr>
        <w:t>او البئر بنسبة العمل علی اساس ان کلا منهم یملک نتیجة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کانوا متساوین فی العمل کانت الشرکة بینهم بالسویة و ان کانوا متفاوتین فیه کانت الشرکة بالتفاوت،و لا فرق فی ذلک بین ان یکونوا متساوین فی النفقة او متفاوتین فیها فلو استأجر احدهم شخصا لذلک باجرة اکثر من اجرة المثل للآخرین لم یوجب ذلک کون حصته اکثر من حصتهم اذا کان متساویا معهم فی العمل، فالعبرة انما هی بالعمل لا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ملکیة النهر علی قدر النفقة لا یتم باطلاقه الا ان یکون منزلا علی الغالب، و هو ان التفاوت فی النفقة یوجب التفاوت فی العمل،و التساوی فیها یوجب التساوی فیه</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الفرصة و الشروط التی تتیح لهم الانتفاع بالماء من خلال عملیات الحفر بما انها نتیجة عمل الجمیع فلا محالة تکون مملوکة للجمیع بنسبة العمل علی اساس ان کل عامل یملک نتیجة عمله،و لا فرق فی ذلک بین ان یکون قیامهم بهذه العملیة بشکل مباشر او غیر مباشر بعد ما ذکرناه من صحة الاجارة فی امثال المقام هذا من ناحیة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ان یکونوا مشترکین فی الحفر الی ان وصلوا بالماء او یکونوا منفردین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یقوم کل منهم بحفر مقدار من القناة او البئر الی اکتشاف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کلا من هؤلاء و ان کان یملک نتیجة عمله الا ان بنائهم لما کان علی</w:t>
      </w:r>
      <w:bookmarkStart w:id="587" w:name="pg978_10146"/>
    </w:p>
    <w:p>
      <w:pPr>
        <w:pStyle w:val="BookText"/>
        <w:rPr/>
      </w:pPr>
      <w:bookmarkEnd w:id="587"/>
      <w:r>
        <w:rPr>
          <w:rFonts w:ascii="IRNazanin" w:hAnsi="IRNazanin" w:eastAsia="IRNazanin"/>
          <w:color w:val="111111"/>
          <w:sz w:val="28"/>
          <w:sz w:val="28"/>
          <w:szCs w:val="28"/>
          <w:rtl w:val="true"/>
          <w:lang w:bidi="fa-IR"/>
        </w:rPr>
        <w:t>الاشتراک فی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الفرصة التی تتیح لهم الانتفاع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خاصة فبطبیعة الحال کانت نیتهم علی المبادلة و المعاوضة بان یجعل کل واحد منهم مقدار حفره عوضا عن مقدار حفر الاخرین و ینشأ تلک المعاملة و المعاوضة بعملهم خارجا</w:t>
      </w:r>
      <w:r>
        <w:rPr>
          <w:rFonts w:eastAsia="IRNazanin" w:cs="IRNazanin"/>
          <w:color w:val="111111"/>
          <w:sz w:val="28"/>
          <w:szCs w:val="28"/>
          <w:rtl w:val="true"/>
          <w:lang w:bidi="fa-IR"/>
        </w:rPr>
        <w:t>.</w:t>
      </w:r>
    </w:p>
    <w:p>
      <w:pPr>
        <w:pStyle w:val="Heading4"/>
        <w:numPr>
          <w:ilvl w:val="3"/>
          <w:numId w:val="1"/>
        </w:numPr>
        <w:rPr/>
      </w:pPr>
      <w:bookmarkStart w:id="588" w:name="__RefHeading___Toc1008614_373438147"/>
      <w:bookmarkStart w:id="589" w:name="_Toc240"/>
      <w:bookmarkEnd w:id="588"/>
      <w:r>
        <w:rPr>
          <w:rtl w:val="true"/>
        </w:rPr>
        <w:t>المسألة الثانیة</w:t>
      </w:r>
      <w:r>
        <w:rPr>
          <w:rtl w:val="true"/>
        </w:rPr>
        <w:t>:</w:t>
      </w:r>
      <w:r>
        <w:rPr>
          <w:rtl w:val="true"/>
        </w:rPr>
        <w:t>ان الماء المکشوف علی وجه الارض طبیعیا کماء</w:t>
      </w:r>
      <w:bookmarkEnd w:id="589"/>
    </w:p>
    <w:p>
      <w:pPr>
        <w:pStyle w:val="BookText"/>
        <w:rPr/>
      </w:pPr>
      <w:r>
        <w:rPr>
          <w:rFonts w:ascii="IRNazanin" w:hAnsi="IRNazanin" w:eastAsia="IRNazanin"/>
          <w:color w:val="111111"/>
          <w:sz w:val="28"/>
          <w:sz w:val="28"/>
          <w:szCs w:val="28"/>
          <w:rtl w:val="true"/>
          <w:lang w:bidi="fa-IR"/>
        </w:rPr>
        <w:t>النهر،او العیون الطبیعیة اذا لم یکف لإشباع حاجة الجمیع،</w:t>
      </w:r>
    </w:p>
    <w:p>
      <w:pPr>
        <w:pStyle w:val="BookText"/>
        <w:rPr/>
      </w:pPr>
      <w:r>
        <w:rPr>
          <w:rFonts w:ascii="IRNazanin" w:hAnsi="IRNazanin" w:eastAsia="IRNazanin"/>
          <w:color w:val="111111"/>
          <w:sz w:val="28"/>
          <w:sz w:val="28"/>
          <w:szCs w:val="28"/>
          <w:rtl w:val="true"/>
          <w:lang w:bidi="fa-IR"/>
        </w:rPr>
        <w:t>و وقع التشاح فیه بینهم</w:t>
      </w:r>
    </w:p>
    <w:p>
      <w:pPr>
        <w:pStyle w:val="BookText"/>
        <w:rPr/>
      </w:pPr>
      <w:r>
        <w:rPr>
          <w:rFonts w:ascii="IRNazanin" w:hAnsi="IRNazanin" w:eastAsia="IRNazanin"/>
          <w:color w:val="111111"/>
          <w:sz w:val="28"/>
          <w:sz w:val="28"/>
          <w:szCs w:val="28"/>
          <w:rtl w:val="true"/>
          <w:lang w:bidi="fa-IR"/>
        </w:rPr>
        <w:t>قدم من کان اقرب الی فوهته فالاقرب فیأخذ منه لزراعته و اشجاره و نخیله و مواشیه بقدر ما تحتاج الیه،و یرسل الباقی الی من دونه،و هکذا،و قد استقرت علی ذلک السیرة القطعیة من العقلاء فی جمیع الاعصار،و من الطبیعی ان انتشارها فی تمام الاعصار من دون ورود ردع عنها کاشف عن امضائها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ورود مجموعة من النصوص فی المقام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غیاث ابن ابراهیم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سیل وادی مهزور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للزرع الی الشراک،و للنخل الی الکعب،ثم یرسل الماء الی اسفل من ذلک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معتبرته الاخری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سیل وادی مهزور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یحبس الاعلی علی الاسفل للنخل الی الکعبین،و الزرع الی الشراکین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عقبة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شرب النخل بالسیل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الاعلی یشرب قبل الاسفل یترک من الماء الی الکعبین،ثم یسرح الماء الی الاسفل الذی</w:t>
      </w:r>
    </w:p>
    <w:p>
      <w:pPr>
        <w:pStyle w:val="BookText"/>
        <w:rPr/>
      </w:pPr>
      <w:r>
        <w:rPr>
          <w:rFonts w:ascii="IRNazanin" w:hAnsi="IRNazanin" w:eastAsia="IRNazanin"/>
          <w:color w:val="111111"/>
          <w:sz w:val="28"/>
          <w:sz w:val="28"/>
          <w:szCs w:val="28"/>
          <w:rtl w:val="true"/>
          <w:lang w:bidi="fa-IR"/>
        </w:rPr>
        <w:t>یلیه،و کذلک حتی ینقضی الحوائط و یفنی الماء</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المجموعة من النصوص تدل بوضوح ان من کان فی اعلی النهر احق بالماء ممن کان فی اسفله،و هذا مما لا اشکال فیه فی الجملة، و انما الاشکال و الکلام فیما اذا کان من فی الاسفل اسبق زمنیا فی الانتفاع بالماء بالاضافة الی من فی اعلاه فهل یجوز عندئذ لمن فی اعلی النهر ان یأخذ الماء لزرعه و ماشیته و نخیله و غیر ذلک مما یحتاج الیه و یمنع من ارساله الی من یعیش فی اسفله فیما اذا افترض عدم کفایة الماء لإشباع حاجة کلتا الطائفتین معا؟فیه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کما فی الجواهر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انه الصحیح،و الوجه فیه ان من یعیش فی اسفل النهر بما انه کان اسبق زمنا فی الانتفاع بهذا النهر من خلال قیامه باحیاء الارض فی اطرافه و زرعها،او غرسها،او ما شاکل ذلک فقد اصبح احق به لدی العرف و العقلاء فلا یجوز لغیره ان یزاحمه فیه و ان کان فی اعلی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صحیحة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قناة فی قریة فاراد رجل ان یحفر قناة اخری الی قریة له،کم یکون بینهما من البعد حتی لا تضر احداهما بالاخری فی الارض اذا کانت صلبة،او رخوة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لا تضر احداهما بالاخری ان شاء اللّه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تنص علی ان العبرة فی الجواز و عدمه انما هی بلزوم الضرر و عدمه،و لا یمکن تحدید ذلک کلیا و فی جمیع الموارد بالبعد المکانی و مورد السؤال فی الصحیحة،و ان کان هو القناة الا ان الارتکاز</w:t>
      </w:r>
      <w:bookmarkStart w:id="590" w:name="pg978_10151"/>
    </w:p>
    <w:p>
      <w:pPr>
        <w:pStyle w:val="BookText"/>
        <w:rPr/>
      </w:pPr>
      <w:bookmarkEnd w:id="590"/>
      <w:r>
        <w:rPr>
          <w:rFonts w:ascii="IRNazanin" w:hAnsi="IRNazanin" w:eastAsia="IRNazanin"/>
          <w:color w:val="111111"/>
          <w:sz w:val="28"/>
          <w:sz w:val="28"/>
          <w:szCs w:val="28"/>
          <w:rtl w:val="true"/>
          <w:lang w:bidi="fa-IR"/>
        </w:rPr>
        <w:t>القطعی لدی العرف قائم علی عدم خصوصیة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یعم الحکم البئر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یبعد دعوی عموم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هذا الارتکاز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نحن فیه،و کذا یشمله التعلیل فی روایة الرحی التی نشیر الیها فی المسألة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کون الاعلی احق بالماء من الاسفل فلا یبعد دعوی انصرافها عن هذه الصورة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اطلاقها فلا مانع من تقییده بما ذکرناه ثانیا</w:t>
      </w:r>
    </w:p>
    <w:p>
      <w:pPr>
        <w:pStyle w:val="Heading4"/>
        <w:numPr>
          <w:ilvl w:val="3"/>
          <w:numId w:val="1"/>
        </w:numPr>
        <w:rPr/>
      </w:pPr>
      <w:bookmarkStart w:id="591" w:name="__RefHeading___Toc1008616_373438147"/>
      <w:bookmarkStart w:id="592" w:name="_Toc241"/>
      <w:bookmarkEnd w:id="591"/>
      <w:r>
        <w:rPr>
          <w:rtl w:val="true"/>
        </w:rPr>
        <w:t>المسألة الثالثة</w:t>
      </w:r>
      <w:r>
        <w:rPr>
          <w:rtl w:val="true"/>
        </w:rPr>
        <w:t>:</w:t>
      </w:r>
      <w:r>
        <w:rPr>
          <w:rtl w:val="true"/>
        </w:rPr>
        <w:t>لا یجوز بناء رحی علی نهر مملوک بدون اذن</w:t>
      </w:r>
      <w:bookmarkEnd w:id="592"/>
    </w:p>
    <w:p>
      <w:pPr>
        <w:pStyle w:val="BookText"/>
        <w:rPr/>
      </w:pPr>
      <w:r>
        <w:rPr>
          <w:rFonts w:ascii="IRNazanin" w:hAnsi="IRNazanin" w:eastAsia="IRNazanin"/>
          <w:color w:val="111111"/>
          <w:sz w:val="28"/>
          <w:sz w:val="28"/>
          <w:szCs w:val="28"/>
          <w:rtl w:val="true"/>
          <w:lang w:bidi="fa-IR"/>
        </w:rPr>
        <w:t>صاحبه،</w:t>
      </w:r>
    </w:p>
    <w:p>
      <w:pPr>
        <w:pStyle w:val="BookText"/>
        <w:rPr/>
      </w:pPr>
      <w:r>
        <w:rPr>
          <w:rFonts w:ascii="IRNazanin" w:hAnsi="IRNazanin" w:eastAsia="IRNazanin"/>
          <w:color w:val="111111"/>
          <w:sz w:val="28"/>
          <w:sz w:val="28"/>
          <w:szCs w:val="28"/>
          <w:rtl w:val="true"/>
          <w:lang w:bidi="fa-IR"/>
        </w:rPr>
        <w:t>و هذا لا کلام فیه،و انما الکلام فیما اذا استجد بنائها باذنه فهل له بعد ذلک تعطیل هذه الرحی اولا؟فیه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لصحیحة محمد بن الحسین قال کتبت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رحی علی نهر قریة، و القریة لرجل فاراد صاحب القریة ان یسوق الی قریته الماء فی غیر هذا النهر،و یعطل هذه الرحی،أ له ذلک أم لا؟فوقع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یتقی اللّه و یعمل فی ذلک بالمعروف و لا یضر اخاه المؤمن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واضحة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تعطیلها علی اساس انه یضر بصاحبها،بل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لا تنحصر مواردها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بغرس الاشجار فی حافتی نهره او غیرها فلیس له الرجوع عن اذنه بتحویل الماء فی غیر هذا النهر الموجب لهدم تلک الاشجار او غیرها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الصحیحة تدل علی حکم سیال بقرینة التعلیل</w:t>
      </w:r>
      <w:bookmarkStart w:id="593" w:name="pg978_10152"/>
    </w:p>
    <w:p>
      <w:pPr>
        <w:pStyle w:val="BookText"/>
        <w:rPr/>
      </w:pPr>
      <w:bookmarkEnd w:id="593"/>
      <w:r>
        <w:rPr>
          <w:rFonts w:ascii="IRNazanin" w:hAnsi="IRNazanin" w:eastAsia="IRNazanin"/>
          <w:color w:val="111111"/>
          <w:sz w:val="28"/>
          <w:sz w:val="28"/>
          <w:szCs w:val="28"/>
          <w:rtl w:val="true"/>
          <w:lang w:bidi="fa-IR"/>
        </w:rPr>
        <w:t>فیها فلا یختص بموردها</w:t>
      </w:r>
      <w:r>
        <w:rPr>
          <w:rFonts w:eastAsia="IRNazanin" w:cs="IRNazanin"/>
          <w:color w:val="111111"/>
          <w:sz w:val="28"/>
          <w:szCs w:val="28"/>
          <w:rtl w:val="true"/>
          <w:lang w:bidi="fa-IR"/>
        </w:rPr>
        <w:t>.</w:t>
      </w:r>
    </w:p>
    <w:p>
      <w:pPr>
        <w:pStyle w:val="Heading4"/>
        <w:numPr>
          <w:ilvl w:val="3"/>
          <w:numId w:val="1"/>
        </w:numPr>
        <w:rPr/>
      </w:pPr>
      <w:bookmarkStart w:id="594" w:name="__RefHeading___Toc1008618_373438147"/>
      <w:bookmarkStart w:id="595" w:name="_Toc242"/>
      <w:bookmarkEnd w:id="594"/>
      <w:r>
        <w:rPr>
          <w:rtl w:val="true"/>
        </w:rPr>
        <w:t>المسألة الرابعة</w:t>
      </w:r>
      <w:r>
        <w:rPr>
          <w:rtl w:val="true"/>
        </w:rPr>
        <w:t>:</w:t>
      </w:r>
      <w:r>
        <w:rPr>
          <w:rtl w:val="true"/>
        </w:rPr>
        <w:t>الاقطاع و هو فی المصطلح الفقهی عبارة عن</w:t>
      </w:r>
      <w:bookmarkEnd w:id="595"/>
    </w:p>
    <w:p>
      <w:pPr>
        <w:pStyle w:val="BookText"/>
        <w:rPr/>
      </w:pPr>
      <w:r>
        <w:rPr>
          <w:rFonts w:ascii="IRNazanin" w:hAnsi="IRNazanin" w:eastAsia="IRNazanin"/>
          <w:color w:val="111111"/>
          <w:sz w:val="28"/>
          <w:sz w:val="28"/>
          <w:szCs w:val="28"/>
          <w:rtl w:val="true"/>
          <w:lang w:bidi="fa-IR"/>
        </w:rPr>
        <w:t>اقطاع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ارض او معدن</w:t>
      </w:r>
    </w:p>
    <w:p>
      <w:pPr>
        <w:pStyle w:val="BookText"/>
        <w:rPr/>
      </w:pPr>
      <w:r>
        <w:rPr>
          <w:rFonts w:ascii="IRNazanin" w:hAnsi="IRNazanin" w:eastAsia="IRNazanin"/>
          <w:color w:val="111111"/>
          <w:sz w:val="28"/>
          <w:sz w:val="28"/>
          <w:szCs w:val="28"/>
          <w:rtl w:val="true"/>
          <w:lang w:bidi="fa-IR"/>
        </w:rPr>
        <w:t>لفرد او افراد،</w:t>
      </w:r>
    </w:p>
    <w:p>
      <w:pPr>
        <w:pStyle w:val="BookText"/>
        <w:rPr/>
      </w:pPr>
      <w:r>
        <w:rPr>
          <w:rFonts w:ascii="IRNazanin" w:hAnsi="IRNazanin" w:eastAsia="IRNazanin"/>
          <w:color w:val="111111"/>
          <w:sz w:val="28"/>
          <w:sz w:val="28"/>
          <w:szCs w:val="28"/>
          <w:rtl w:val="true"/>
          <w:lang w:bidi="fa-IR"/>
        </w:rPr>
        <w:t>و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تحدیده بمنح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العمل فیها لشخص او اشخاص علی اساس ان الإسلام لا یجوز العمل فی المصادر و الثروات الطبیعیة الخام بدون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الدولة اذنا خاصا او عاما،فاذا سمح لفرد او افراد فی استثمار تلک الثروات فهو فی المصطلح الفقهی اقطاع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الاقطاع بدوره اسلوب من اسالیب الاستثمار و الانتاج فی الموارد الخام،و یترتب علی ذلک انه لا یجوز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الفرد ما یزید علی قدر طاقته و یعجز عن استثماره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الاساس فالاسلام لم یعتبر الاقطاع سببا لتملک الفرد الثروة الطبیعیة التی اقطعها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ایاه،و انما جعل للفرد المقطع حق الاولویة فی استثمار تلک الثروة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لغیره انتزاعها منه و العمل فیها بدلا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الاقطاع یفید الاختصاص،و عن الشیخ فی المبسوط بان السلطان اذا اقطع رجلا من الرعیة قطعة من الموات صار احق بها من غیره بلا خلاف، و قد صرح بذلک المحقق فی الشرائع أیضا هذا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تفسیر الاقطاع بهذا المعنی و ان کان بمکان من الامکان علی اساس ان للنبی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کذا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اثباته بدلیل معتبر مشکل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یرد فی دلیل معتبر ان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لفرد او جماعة هذه</w:t>
      </w:r>
      <w:bookmarkStart w:id="596" w:name="pg978_10154"/>
    </w:p>
    <w:p>
      <w:pPr>
        <w:pStyle w:val="BookText"/>
        <w:rPr/>
      </w:pPr>
      <w:bookmarkEnd w:id="596"/>
      <w:r>
        <w:rPr>
          <w:rFonts w:ascii="IRNazanin" w:hAnsi="IRNazanin" w:eastAsia="IRNazanin"/>
          <w:color w:val="111111"/>
          <w:sz w:val="28"/>
          <w:sz w:val="28"/>
          <w:szCs w:val="28"/>
          <w:rtl w:val="true"/>
          <w:lang w:bidi="fa-IR"/>
        </w:rPr>
        <w:t>الارض او ذلک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عن ان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الدور،و هی اسم موضع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بحضر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بنص معتبر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تفسیر الاقطاع بمعنی منح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هذه الارض او هذا المعدن لفرد او جماعة اذا رأی فیه مصلحة،لما تقدم فی ضمن البحوث السالفة من ان امر الاراضی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الاراضی الخراجیة،و له ان یتصرف فیها بما یری و لو کان ذلک التصرف منح ملکیتها لفرد،و علیه فلا وجه لتخصیص الاقطاع بالتفسیر الاول</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ثبت الاقطاع فی الشرع المقدس بدلیل معتبر فلا وجه لتخصیصه بالتفسیر الاول،اذ هو کما ینسجم مع هذا التفسیر ینسجم مع التفسیر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یمتاز التفسیر الاول عن التفسیر الثانی فی نقطة اخری، و هی ان الاقطاع بالتفسیر الثانی خاص بالنبی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غیرهما ذلک و اما الاقطاع بالتفسیر الاول فهو غیر خاص بهما</w:t>
      </w:r>
      <w:r>
        <w:rPr>
          <w:rFonts w:eastAsia="IRNazanin" w:cs="IRNazanin"/>
          <w:color w:val="111111"/>
          <w:sz w:val="28"/>
          <w:szCs w:val="28"/>
          <w:rtl w:val="true"/>
          <w:lang w:bidi="fa-IR"/>
        </w:rPr>
        <w:t>.</w:t>
      </w:r>
    </w:p>
    <w:p>
      <w:pPr>
        <w:pStyle w:val="Heading4"/>
        <w:numPr>
          <w:ilvl w:val="3"/>
          <w:numId w:val="1"/>
        </w:numPr>
        <w:rPr/>
      </w:pPr>
      <w:bookmarkStart w:id="597" w:name="__RefHeading___Toc1008620_373438147"/>
      <w:bookmarkStart w:id="598" w:name="_Toc243"/>
      <w:bookmarkEnd w:id="597"/>
      <w:r>
        <w:rPr>
          <w:rtl w:val="true"/>
        </w:rPr>
        <w:t>المسألة الخامسة</w:t>
      </w:r>
      <w:r>
        <w:rPr>
          <w:rtl w:val="true"/>
        </w:rPr>
        <w:t>:</w:t>
      </w:r>
      <w:r>
        <w:rPr>
          <w:rtl w:val="true"/>
        </w:rPr>
        <w:t>ان الإسلام لم یعترف بالحمی علی اساس انه</w:t>
      </w:r>
      <w:bookmarkEnd w:id="5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حق فی الثروات الطبیعیة، حیث انه عند العرب فی زمن الجاهلیة عبارة عن الاستیلاء و السیطرة علی مساحات کبیرة من الارض بما فیها من الثروات بالقوة و التحکم علی الاخرین بحیث یعتبر المسیطر نفسه مالکة لتلک المساحات الکبیرة بما فیها من المصادر و الثروات،و قد</w:t>
      </w:r>
    </w:p>
    <w:p>
      <w:pPr>
        <w:pStyle w:val="BookText"/>
        <w:rPr/>
      </w:pPr>
      <w:r>
        <w:rPr>
          <w:rFonts w:ascii="IRNazanin" w:hAnsi="IRNazanin" w:eastAsia="IRNazanin"/>
          <w:color w:val="111111"/>
          <w:sz w:val="28"/>
          <w:sz w:val="28"/>
          <w:szCs w:val="28"/>
          <w:rtl w:val="true"/>
          <w:lang w:bidi="fa-IR"/>
        </w:rPr>
        <w:t>تقدم فی ضمن الابحاث السالفة بشکل موسع ان الإسلام لم یعترف بای حق فی تلک الثروات و المواد الخام الا علی اساس العمل و بذل الجهد فی سبیل الانتفاع بها و الاستفادة منها،و لا قیمة للسیطرة علیها نهائیا بدون انفاق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ثبوت حق الحمی فی الإسلام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ان امر الاراضی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ان یتصرف فیها بما یری فیجوز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یحمی مساحة کبیرة من الارض لمصالح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ان رسول اللّه قد حمی النقیع لخیل المسلمین، و کذا لا شبهة فی ثبوت هذا الحق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بعین الملاک المزبور،بل لا یبعد ثبوته لنائبه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الفقیه الجامع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أیضا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اوردناه فی هذا الکتاب بتوفیق من اللّه سبحانه و هو الموفق و المعین نحمده تعالی و نشکره علی نعمه و آلائه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احیاء الموات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احیاء الموات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الانفال و ما یختص بالامام،الحدیث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احکام الصلح الحدیث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احکام الوکالة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المسافات الحدیث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الحدیث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الاجارة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الکفر و الایمان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الکفر و الایمان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الکفر و الایمان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و ما یختص بالامام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و ما یختص بالامام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ولاء ضمان الجریرة و الامامة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ولاء ضمان الجریرة و الامامة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ولاء ضمان الجریرة و الامامة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یختص بالامام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50178</Words>
  <Characters>226306</Characters>
  <CharactersWithSpaces>274761</CharactersWithSpaces>
  <Paragraphs>1724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2026-08-16T10:56:08Z</dcterms:created>
  <dc:creator>ghaemiyeh.com</dc:creator>
  <dc:description/>
  <dc:language>en-US</dc:language>
  <cp:lastModifiedBy/>
  <dcterms:modified xsi:type="dcterms:W3CDTF">2026-08-16T14:26:17Z</dcterms:modified>
  <cp:revision>1</cp:revision>
  <dc:subject/>
  <dc:title>الاراضی مجموعه دراسات و بحوث فقهیه اسلامیه</dc:title>
</cp:coreProperties>
</file>

<file path=docProps/custom.xml><?xml version="1.0" encoding="utf-8"?>
<Properties xmlns="http://schemas.openxmlformats.org/officeDocument/2006/custom-properties" xmlns:vt="http://schemas.openxmlformats.org/officeDocument/2006/docPropsVTypes"/>
</file>