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مهدی عجل الله تعالی فرجه الشریف و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0053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40053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400536_2116733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400538_2116733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6400540_211673320">
            <w:r>
              <w:rPr>
                <w:webHidden/>
                <w:rStyle w:val="IndexLink"/>
                <w:rtl w:val="true"/>
              </w:rPr>
              <w:t>بخش اول</w:t>
            </w:r>
            <w:r>
              <w:rPr>
                <w:rStyle w:val="IndexLink"/>
                <w:rtl w:val="true"/>
              </w:rPr>
              <w:t xml:space="preserve">: </w:t>
            </w:r>
            <w:r>
              <w:rPr>
                <w:rStyle w:val="IndexLink"/>
                <w:rtl w:val="true"/>
              </w:rPr>
              <w:t>جوان و قرآن</w:t>
            </w:r>
            <w:r>
              <w:rPr>
                <w:rStyle w:val="IndexLink"/>
                <w:rtl w:val="true"/>
              </w:rPr>
              <w:tab/>
            </w:r>
            <w:r>
              <w:rPr>
                <w:rStyle w:val="IndexLink"/>
              </w:rPr>
              <w:t>22</w:t>
            </w:r>
          </w:hyperlink>
        </w:p>
        <w:p>
          <w:pPr>
            <w:pStyle w:val="Contents3"/>
            <w:tabs>
              <w:tab w:val="clear" w:pos="8459"/>
              <w:tab w:val="right" w:pos="9026" w:leader="dot"/>
            </w:tabs>
            <w:rPr/>
          </w:pPr>
          <w:hyperlink w:anchor="__RefHeading___Toc6400542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400544_211673320">
            <w:r>
              <w:rPr>
                <w:webHidden/>
                <w:rStyle w:val="IndexLink"/>
              </w:rPr>
              <w:t>1</w:t>
            </w:r>
            <w:r>
              <w:rPr>
                <w:rStyle w:val="IndexLink"/>
                <w:rtl w:val="true"/>
              </w:rPr>
              <w:t xml:space="preserve">. </w:t>
            </w:r>
            <w:r>
              <w:rPr>
                <w:rStyle w:val="IndexLink"/>
                <w:rtl w:val="true"/>
              </w:rPr>
              <w:t>جوان بت‌شکن</w:t>
            </w:r>
            <w:r>
              <w:rPr>
                <w:rStyle w:val="IndexLink"/>
                <w:rtl w:val="true"/>
              </w:rPr>
              <w:tab/>
            </w:r>
            <w:r>
              <w:rPr>
                <w:rStyle w:val="IndexLink"/>
              </w:rPr>
              <w:t>24</w:t>
            </w:r>
          </w:hyperlink>
        </w:p>
        <w:p>
          <w:pPr>
            <w:pStyle w:val="Contents3"/>
            <w:tabs>
              <w:tab w:val="clear" w:pos="8459"/>
              <w:tab w:val="right" w:pos="9026" w:leader="dot"/>
            </w:tabs>
            <w:rPr/>
          </w:pPr>
          <w:hyperlink w:anchor="__RefHeading___Toc6400546_211673320">
            <w:r>
              <w:rPr>
                <w:webHidden/>
                <w:rStyle w:val="IndexLink"/>
              </w:rPr>
              <w:t>2</w:t>
            </w:r>
            <w:r>
              <w:rPr>
                <w:rStyle w:val="IndexLink"/>
                <w:rtl w:val="true"/>
              </w:rPr>
              <w:t xml:space="preserve">. </w:t>
            </w:r>
            <w:r>
              <w:rPr>
                <w:rStyle w:val="IndexLink"/>
                <w:rtl w:val="true"/>
              </w:rPr>
              <w:t>جوان صبور</w:t>
            </w:r>
            <w:r>
              <w:rPr>
                <w:rStyle w:val="IndexLink"/>
                <w:rtl w:val="true"/>
              </w:rPr>
              <w:tab/>
            </w:r>
            <w:r>
              <w:rPr>
                <w:rStyle w:val="IndexLink"/>
              </w:rPr>
              <w:t>25</w:t>
            </w:r>
          </w:hyperlink>
        </w:p>
        <w:p>
          <w:pPr>
            <w:pStyle w:val="Contents3"/>
            <w:tabs>
              <w:tab w:val="clear" w:pos="8459"/>
              <w:tab w:val="right" w:pos="9026" w:leader="dot"/>
            </w:tabs>
            <w:rPr/>
          </w:pPr>
          <w:hyperlink w:anchor="__RefHeading___Toc6400548_211673320">
            <w:r>
              <w:rPr>
                <w:webHidden/>
                <w:rStyle w:val="IndexLink"/>
              </w:rPr>
              <w:t>3</w:t>
            </w:r>
            <w:r>
              <w:rPr>
                <w:rStyle w:val="IndexLink"/>
                <w:rtl w:val="true"/>
              </w:rPr>
              <w:t xml:space="preserve">. </w:t>
            </w:r>
            <w:r>
              <w:rPr>
                <w:rStyle w:val="IndexLink"/>
                <w:rtl w:val="true"/>
              </w:rPr>
              <w:t>جوان پاک‌دامن</w:t>
            </w:r>
            <w:r>
              <w:rPr>
                <w:rStyle w:val="IndexLink"/>
                <w:rtl w:val="true"/>
              </w:rPr>
              <w:tab/>
            </w:r>
            <w:r>
              <w:rPr>
                <w:rStyle w:val="IndexLink"/>
              </w:rPr>
              <w:t>25</w:t>
            </w:r>
          </w:hyperlink>
        </w:p>
        <w:p>
          <w:pPr>
            <w:pStyle w:val="Contents3"/>
            <w:tabs>
              <w:tab w:val="clear" w:pos="8459"/>
              <w:tab w:val="right" w:pos="9026" w:leader="dot"/>
            </w:tabs>
            <w:rPr/>
          </w:pPr>
          <w:hyperlink w:anchor="__RefHeading___Toc6400550_211673320">
            <w:r>
              <w:rPr>
                <w:webHidden/>
                <w:rStyle w:val="IndexLink"/>
              </w:rPr>
              <w:t>4</w:t>
            </w:r>
            <w:r>
              <w:rPr>
                <w:rStyle w:val="IndexLink"/>
                <w:rtl w:val="true"/>
              </w:rPr>
              <w:t xml:space="preserve">. </w:t>
            </w:r>
            <w:r>
              <w:rPr>
                <w:rStyle w:val="IndexLink"/>
                <w:rtl w:val="true"/>
              </w:rPr>
              <w:t>جوان پاک‌سرشت</w:t>
            </w:r>
            <w:r>
              <w:rPr>
                <w:rStyle w:val="IndexLink"/>
                <w:rtl w:val="true"/>
              </w:rPr>
              <w:tab/>
            </w:r>
            <w:r>
              <w:rPr>
                <w:rStyle w:val="IndexLink"/>
              </w:rPr>
              <w:t>26</w:t>
            </w:r>
          </w:hyperlink>
        </w:p>
        <w:p>
          <w:pPr>
            <w:pStyle w:val="Contents3"/>
            <w:tabs>
              <w:tab w:val="clear" w:pos="8459"/>
              <w:tab w:val="right" w:pos="9026" w:leader="dot"/>
            </w:tabs>
            <w:rPr/>
          </w:pPr>
          <w:hyperlink w:anchor="__RefHeading___Toc6400552_211673320">
            <w:r>
              <w:rPr>
                <w:webHidden/>
                <w:rStyle w:val="IndexLink"/>
              </w:rPr>
              <w:t>5</w:t>
            </w:r>
            <w:r>
              <w:rPr>
                <w:rStyle w:val="IndexLink"/>
                <w:rtl w:val="true"/>
              </w:rPr>
              <w:t xml:space="preserve">. </w:t>
            </w:r>
            <w:r>
              <w:rPr>
                <w:rStyle w:val="IndexLink"/>
                <w:rtl w:val="true"/>
              </w:rPr>
              <w:t>جوان غیور</w:t>
            </w:r>
            <w:r>
              <w:rPr>
                <w:rStyle w:val="IndexLink"/>
                <w:rtl w:val="true"/>
              </w:rPr>
              <w:tab/>
            </w:r>
            <w:r>
              <w:rPr>
                <w:rStyle w:val="IndexLink"/>
              </w:rPr>
              <w:t>26</w:t>
            </w:r>
          </w:hyperlink>
        </w:p>
        <w:p>
          <w:pPr>
            <w:pStyle w:val="Contents3"/>
            <w:tabs>
              <w:tab w:val="clear" w:pos="8459"/>
              <w:tab w:val="right" w:pos="9026" w:leader="dot"/>
            </w:tabs>
            <w:rPr/>
          </w:pPr>
          <w:hyperlink w:anchor="__RefHeading___Toc6400554_211673320">
            <w:r>
              <w:rPr>
                <w:webHidden/>
                <w:rStyle w:val="IndexLink"/>
              </w:rPr>
              <w:t>6</w:t>
            </w:r>
            <w:r>
              <w:rPr>
                <w:rStyle w:val="IndexLink"/>
                <w:rtl w:val="true"/>
              </w:rPr>
              <w:t xml:space="preserve">. </w:t>
            </w:r>
            <w:r>
              <w:rPr>
                <w:rStyle w:val="IndexLink"/>
                <w:rtl w:val="true"/>
              </w:rPr>
              <w:t>جوان شجاع</w:t>
            </w:r>
            <w:r>
              <w:rPr>
                <w:rStyle w:val="IndexLink"/>
                <w:rtl w:val="true"/>
              </w:rPr>
              <w:tab/>
            </w:r>
            <w:r>
              <w:rPr>
                <w:rStyle w:val="IndexLink"/>
              </w:rPr>
              <w:t>27</w:t>
            </w:r>
          </w:hyperlink>
        </w:p>
        <w:p>
          <w:pPr>
            <w:pStyle w:val="Contents3"/>
            <w:tabs>
              <w:tab w:val="clear" w:pos="8459"/>
              <w:tab w:val="right" w:pos="9026" w:leader="dot"/>
            </w:tabs>
            <w:rPr/>
          </w:pPr>
          <w:hyperlink w:anchor="__RefHeading___Toc6400556_211673320">
            <w:r>
              <w:rPr>
                <w:webHidden/>
                <w:rStyle w:val="IndexLink"/>
              </w:rPr>
              <w:t>7</w:t>
            </w:r>
            <w:r>
              <w:rPr>
                <w:rStyle w:val="IndexLink"/>
                <w:rtl w:val="true"/>
              </w:rPr>
              <w:t xml:space="preserve">. </w:t>
            </w:r>
            <w:r>
              <w:rPr>
                <w:rStyle w:val="IndexLink"/>
                <w:rtl w:val="true"/>
              </w:rPr>
              <w:t>جوان پندپذیر</w:t>
            </w:r>
            <w:r>
              <w:rPr>
                <w:rStyle w:val="IndexLink"/>
                <w:rtl w:val="true"/>
              </w:rPr>
              <w:tab/>
            </w:r>
            <w:r>
              <w:rPr>
                <w:rStyle w:val="IndexLink"/>
              </w:rPr>
              <w:t>27</w:t>
            </w:r>
          </w:hyperlink>
        </w:p>
        <w:p>
          <w:pPr>
            <w:pStyle w:val="Contents3"/>
            <w:tabs>
              <w:tab w:val="clear" w:pos="8459"/>
              <w:tab w:val="right" w:pos="9026" w:leader="dot"/>
            </w:tabs>
            <w:rPr/>
          </w:pPr>
          <w:hyperlink w:anchor="__RefHeading___Toc6400558_211673320">
            <w:r>
              <w:rPr>
                <w:webHidden/>
                <w:rStyle w:val="IndexLink"/>
              </w:rPr>
              <w:t>8</w:t>
            </w:r>
            <w:r>
              <w:rPr>
                <w:rStyle w:val="IndexLink"/>
                <w:rtl w:val="true"/>
              </w:rPr>
              <w:t xml:space="preserve">. </w:t>
            </w:r>
            <w:r>
              <w:rPr>
                <w:rStyle w:val="IndexLink"/>
                <w:rtl w:val="true"/>
              </w:rPr>
              <w:t>جوان مؤمن</w:t>
            </w:r>
            <w:r>
              <w:rPr>
                <w:rStyle w:val="IndexLink"/>
                <w:rtl w:val="true"/>
              </w:rPr>
              <w:tab/>
            </w:r>
            <w:r>
              <w:rPr>
                <w:rStyle w:val="IndexLink"/>
              </w:rPr>
              <w:t>28</w:t>
            </w:r>
          </w:hyperlink>
        </w:p>
        <w:p>
          <w:pPr>
            <w:pStyle w:val="Contents2"/>
            <w:tabs>
              <w:tab w:val="clear" w:pos="8743"/>
              <w:tab w:val="right" w:pos="9026" w:leader="dot"/>
            </w:tabs>
            <w:rPr/>
          </w:pPr>
          <w:hyperlink w:anchor="__RefHeading___Toc6400560_211673320">
            <w:r>
              <w:rPr>
                <w:webHidden/>
                <w:rStyle w:val="IndexLink"/>
                <w:rtl w:val="true"/>
              </w:rPr>
              <w:t>بخش دوم</w:t>
            </w:r>
            <w:r>
              <w:rPr>
                <w:rStyle w:val="IndexLink"/>
                <w:rtl w:val="true"/>
              </w:rPr>
              <w:t xml:space="preserve">: </w:t>
            </w:r>
            <w:r>
              <w:rPr>
                <w:rStyle w:val="IndexLink"/>
                <w:rtl w:val="true"/>
              </w:rPr>
              <w:t>یاران جوان</w:t>
            </w:r>
            <w:r>
              <w:rPr>
                <w:rStyle w:val="IndexLink"/>
                <w:rtl w:val="true"/>
              </w:rPr>
              <w:tab/>
            </w:r>
            <w:r>
              <w:rPr>
                <w:rStyle w:val="IndexLink"/>
              </w:rPr>
              <w:t>30</w:t>
            </w:r>
          </w:hyperlink>
        </w:p>
        <w:p>
          <w:pPr>
            <w:pStyle w:val="Contents3"/>
            <w:tabs>
              <w:tab w:val="clear" w:pos="8459"/>
              <w:tab w:val="right" w:pos="9026" w:leader="dot"/>
            </w:tabs>
            <w:rPr/>
          </w:pPr>
          <w:hyperlink w:anchor="__RefHeading___Toc6400562_2116733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400564_211673320">
            <w:r>
              <w:rPr>
                <w:webHidden/>
                <w:rStyle w:val="IndexLink"/>
                <w:rtl w:val="true"/>
              </w:rPr>
              <w:t>الف</w:t>
            </w:r>
            <w:r>
              <w:rPr>
                <w:rStyle w:val="IndexLink"/>
                <w:rtl w:val="true"/>
              </w:rPr>
              <w:t xml:space="preserve">. </w:t>
            </w:r>
            <w:r>
              <w:rPr>
                <w:rStyle w:val="IndexLink"/>
                <w:rtl w:val="true"/>
              </w:rPr>
              <w:t>عصر بعثت</w:t>
            </w:r>
            <w:r>
              <w:rPr>
                <w:rStyle w:val="IndexLink"/>
                <w:rtl w:val="true"/>
              </w:rPr>
              <w:tab/>
            </w:r>
            <w:r>
              <w:rPr>
                <w:rStyle w:val="IndexLink"/>
              </w:rPr>
              <w:t>32</w:t>
            </w:r>
          </w:hyperlink>
        </w:p>
        <w:p>
          <w:pPr>
            <w:pStyle w:val="Contents4"/>
            <w:tabs>
              <w:tab w:val="clear" w:pos="8176"/>
              <w:tab w:val="right" w:pos="9026" w:leader="dot"/>
            </w:tabs>
            <w:rPr/>
          </w:pPr>
          <w:hyperlink w:anchor="__RefHeading___Toc6400566_2116733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400568_211673320">
            <w:r>
              <w:rPr>
                <w:webHidden/>
                <w:rStyle w:val="IndexLink"/>
              </w:rPr>
              <w:t>1</w:t>
            </w:r>
            <w:r>
              <w:rPr>
                <w:rStyle w:val="IndexLink"/>
                <w:rtl w:val="true"/>
              </w:rPr>
              <w:t xml:space="preserve">. </w:t>
            </w:r>
            <w:r>
              <w:rPr>
                <w:rStyle w:val="IndexLink"/>
                <w:rtl w:val="true"/>
              </w:rPr>
              <w:t>جان پیامبر صلی الله علیه و آله و سلم</w:t>
            </w:r>
            <w:r>
              <w:rPr>
                <w:rStyle w:val="IndexLink"/>
                <w:rtl w:val="true"/>
              </w:rPr>
              <w:tab/>
            </w:r>
            <w:r>
              <w:rPr>
                <w:rStyle w:val="IndexLink"/>
              </w:rPr>
              <w:t>36</w:t>
            </w:r>
          </w:hyperlink>
        </w:p>
        <w:p>
          <w:pPr>
            <w:pStyle w:val="Contents4"/>
            <w:tabs>
              <w:tab w:val="clear" w:pos="8176"/>
              <w:tab w:val="right" w:pos="9026" w:leader="dot"/>
            </w:tabs>
            <w:rPr/>
          </w:pPr>
          <w:hyperlink w:anchor="__RefHeading___Toc6400570_211673320">
            <w:r>
              <w:rPr>
                <w:webHidden/>
                <w:rStyle w:val="IndexLink"/>
              </w:rPr>
              <w:t>2</w:t>
            </w:r>
            <w:r>
              <w:rPr>
                <w:rStyle w:val="IndexLink"/>
                <w:rtl w:val="true"/>
              </w:rPr>
              <w:t xml:space="preserve">. </w:t>
            </w:r>
            <w:r>
              <w:rPr>
                <w:rStyle w:val="IndexLink"/>
                <w:rtl w:val="true"/>
              </w:rPr>
              <w:t>نماینده پیامبر صلی الله علیه و آله و سلم</w:t>
            </w:r>
            <w:r>
              <w:rPr>
                <w:rStyle w:val="IndexLink"/>
                <w:rtl w:val="true"/>
              </w:rPr>
              <w:tab/>
            </w:r>
            <w:r>
              <w:rPr>
                <w:rStyle w:val="IndexLink"/>
              </w:rPr>
              <w:t>37</w:t>
            </w:r>
          </w:hyperlink>
        </w:p>
        <w:p>
          <w:pPr>
            <w:pStyle w:val="Contents4"/>
            <w:tabs>
              <w:tab w:val="clear" w:pos="8176"/>
              <w:tab w:val="right" w:pos="9026" w:leader="dot"/>
            </w:tabs>
            <w:rPr/>
          </w:pPr>
          <w:hyperlink w:anchor="__RefHeading___Toc6400572_211673320">
            <w:r>
              <w:rPr>
                <w:webHidden/>
                <w:rStyle w:val="IndexLink"/>
              </w:rPr>
              <w:t>3</w:t>
            </w:r>
            <w:r>
              <w:rPr>
                <w:rStyle w:val="IndexLink"/>
                <w:rtl w:val="true"/>
              </w:rPr>
              <w:t xml:space="preserve">. </w:t>
            </w:r>
            <w:r>
              <w:rPr>
                <w:rStyle w:val="IndexLink"/>
                <w:rtl w:val="true"/>
              </w:rPr>
              <w:t>هم سفر پیامبر صلی الله علیه و آله و سلم</w:t>
            </w:r>
            <w:r>
              <w:rPr>
                <w:rStyle w:val="IndexLink"/>
                <w:rtl w:val="true"/>
              </w:rPr>
              <w:tab/>
            </w:r>
            <w:r>
              <w:rPr>
                <w:rStyle w:val="IndexLink"/>
              </w:rPr>
              <w:t>38</w:t>
            </w:r>
          </w:hyperlink>
        </w:p>
        <w:p>
          <w:pPr>
            <w:pStyle w:val="Contents4"/>
            <w:tabs>
              <w:tab w:val="clear" w:pos="8176"/>
              <w:tab w:val="right" w:pos="9026" w:leader="dot"/>
            </w:tabs>
            <w:rPr/>
          </w:pPr>
          <w:hyperlink w:anchor="__RefHeading___Toc6400574_211673320">
            <w:r>
              <w:rPr>
                <w:webHidden/>
                <w:rStyle w:val="IndexLink"/>
              </w:rPr>
              <w:t>4</w:t>
            </w:r>
            <w:r>
              <w:rPr>
                <w:rStyle w:val="IndexLink"/>
                <w:rtl w:val="true"/>
              </w:rPr>
              <w:t xml:space="preserve">. </w:t>
            </w:r>
            <w:r>
              <w:rPr>
                <w:rStyle w:val="IndexLink"/>
                <w:rtl w:val="true"/>
              </w:rPr>
              <w:t>شاگرد پیامبر صلی الله علیه و آله و سلم</w:t>
            </w:r>
            <w:r>
              <w:rPr>
                <w:rStyle w:val="IndexLink"/>
                <w:rtl w:val="true"/>
              </w:rPr>
              <w:tab/>
            </w:r>
            <w:r>
              <w:rPr>
                <w:rStyle w:val="IndexLink"/>
              </w:rPr>
              <w:t>39</w:t>
            </w:r>
          </w:hyperlink>
        </w:p>
        <w:p>
          <w:pPr>
            <w:pStyle w:val="Contents4"/>
            <w:tabs>
              <w:tab w:val="clear" w:pos="8176"/>
              <w:tab w:val="right" w:pos="9026" w:leader="dot"/>
            </w:tabs>
            <w:rPr/>
          </w:pPr>
          <w:hyperlink w:anchor="__RefHeading___Toc6400576_211673320">
            <w:r>
              <w:rPr>
                <w:webHidden/>
                <w:rStyle w:val="IndexLink"/>
              </w:rPr>
              <w:t>5</w:t>
            </w:r>
            <w:r>
              <w:rPr>
                <w:rStyle w:val="IndexLink"/>
                <w:rtl w:val="true"/>
              </w:rPr>
              <w:t xml:space="preserve">. </w:t>
            </w:r>
            <w:r>
              <w:rPr>
                <w:rStyle w:val="IndexLink"/>
                <w:rtl w:val="true"/>
              </w:rPr>
              <w:t>زائر پیامبر صلی الله علیه و آله و سلم</w:t>
            </w:r>
            <w:r>
              <w:rPr>
                <w:rStyle w:val="IndexLink"/>
                <w:rtl w:val="true"/>
              </w:rPr>
              <w:tab/>
            </w:r>
            <w:r>
              <w:rPr>
                <w:rStyle w:val="IndexLink"/>
              </w:rPr>
              <w:t>39</w:t>
            </w:r>
          </w:hyperlink>
        </w:p>
        <w:p>
          <w:pPr>
            <w:pStyle w:val="Contents4"/>
            <w:tabs>
              <w:tab w:val="clear" w:pos="8176"/>
              <w:tab w:val="right" w:pos="9026" w:leader="dot"/>
            </w:tabs>
            <w:rPr/>
          </w:pPr>
          <w:hyperlink w:anchor="__RefHeading___Toc6400578_211673320">
            <w:r>
              <w:rPr>
                <w:webHidden/>
                <w:rStyle w:val="IndexLink"/>
              </w:rPr>
              <w:t>6</w:t>
            </w:r>
            <w:r>
              <w:rPr>
                <w:rStyle w:val="IndexLink"/>
                <w:rtl w:val="true"/>
              </w:rPr>
              <w:t xml:space="preserve">. </w:t>
            </w:r>
            <w:r>
              <w:rPr>
                <w:rStyle w:val="IndexLink"/>
                <w:rtl w:val="true"/>
              </w:rPr>
              <w:t>همراه پیامبر صلی الله علیه و آله و سلم</w:t>
            </w:r>
            <w:r>
              <w:rPr>
                <w:rStyle w:val="IndexLink"/>
                <w:rtl w:val="true"/>
              </w:rPr>
              <w:tab/>
            </w:r>
            <w:r>
              <w:rPr>
                <w:rStyle w:val="IndexLink"/>
              </w:rPr>
              <w:t>40</w:t>
            </w:r>
          </w:hyperlink>
        </w:p>
        <w:p>
          <w:pPr>
            <w:pStyle w:val="Contents4"/>
            <w:tabs>
              <w:tab w:val="clear" w:pos="8176"/>
              <w:tab w:val="right" w:pos="9026" w:leader="dot"/>
            </w:tabs>
            <w:rPr/>
          </w:pPr>
          <w:hyperlink w:anchor="__RefHeading___Toc6400580_211673320">
            <w:r>
              <w:rPr>
                <w:webHidden/>
                <w:rStyle w:val="IndexLink"/>
              </w:rPr>
              <w:t>7</w:t>
            </w:r>
            <w:r>
              <w:rPr>
                <w:rStyle w:val="IndexLink"/>
                <w:rtl w:val="true"/>
              </w:rPr>
              <w:t xml:space="preserve">. </w:t>
            </w:r>
            <w:r>
              <w:rPr>
                <w:rStyle w:val="IndexLink"/>
                <w:rtl w:val="true"/>
              </w:rPr>
              <w:t>دلداده پیامبر صلی الله علیه و آله و سلم</w:t>
            </w:r>
            <w:r>
              <w:rPr>
                <w:rStyle w:val="IndexLink"/>
                <w:rtl w:val="true"/>
              </w:rPr>
              <w:tab/>
            </w:r>
            <w:r>
              <w:rPr>
                <w:rStyle w:val="IndexLink"/>
              </w:rPr>
              <w:t>40</w:t>
            </w:r>
          </w:hyperlink>
        </w:p>
        <w:p>
          <w:pPr>
            <w:pStyle w:val="Contents4"/>
            <w:tabs>
              <w:tab w:val="clear" w:pos="8176"/>
              <w:tab w:val="right" w:pos="9026" w:leader="dot"/>
            </w:tabs>
            <w:rPr/>
          </w:pPr>
          <w:hyperlink w:anchor="__RefHeading___Toc6400582_211673320">
            <w:r>
              <w:rPr>
                <w:webHidden/>
                <w:rStyle w:val="IndexLink"/>
              </w:rPr>
              <w:t>8</w:t>
            </w:r>
            <w:r>
              <w:rPr>
                <w:rStyle w:val="IndexLink"/>
                <w:rtl w:val="true"/>
              </w:rPr>
              <w:t xml:space="preserve">. </w:t>
            </w:r>
            <w:r>
              <w:rPr>
                <w:rStyle w:val="IndexLink"/>
                <w:rtl w:val="true"/>
              </w:rPr>
              <w:t>مبلّغ پیامبر صلی الله علیه و آله و سلم</w:t>
            </w:r>
            <w:r>
              <w:rPr>
                <w:rStyle w:val="IndexLink"/>
                <w:rtl w:val="true"/>
              </w:rPr>
              <w:tab/>
            </w:r>
            <w:r>
              <w:rPr>
                <w:rStyle w:val="IndexLink"/>
              </w:rPr>
              <w:t>41</w:t>
            </w:r>
          </w:hyperlink>
        </w:p>
        <w:p>
          <w:pPr>
            <w:pStyle w:val="Contents4"/>
            <w:tabs>
              <w:tab w:val="clear" w:pos="8176"/>
              <w:tab w:val="right" w:pos="9026" w:leader="dot"/>
            </w:tabs>
            <w:rPr/>
          </w:pPr>
          <w:hyperlink w:anchor="__RefHeading___Toc6400584_211673320">
            <w:r>
              <w:rPr>
                <w:webHidden/>
                <w:rStyle w:val="IndexLink"/>
              </w:rPr>
              <w:t>9</w:t>
            </w:r>
            <w:r>
              <w:rPr>
                <w:rStyle w:val="IndexLink"/>
                <w:rtl w:val="true"/>
              </w:rPr>
              <w:t xml:space="preserve">. </w:t>
            </w:r>
            <w:r>
              <w:rPr>
                <w:rStyle w:val="IndexLink"/>
                <w:rtl w:val="true"/>
              </w:rPr>
              <w:t>فرماندار پیامبر صلی الله علیه و آله و سلم</w:t>
            </w:r>
            <w:r>
              <w:rPr>
                <w:rStyle w:val="IndexLink"/>
                <w:rtl w:val="true"/>
              </w:rPr>
              <w:tab/>
            </w:r>
            <w:r>
              <w:rPr>
                <w:rStyle w:val="IndexLink"/>
              </w:rPr>
              <w:t>41</w:t>
            </w:r>
          </w:hyperlink>
        </w:p>
        <w:p>
          <w:pPr>
            <w:pStyle w:val="Contents4"/>
            <w:tabs>
              <w:tab w:val="clear" w:pos="8176"/>
              <w:tab w:val="right" w:pos="9026" w:leader="dot"/>
            </w:tabs>
            <w:rPr/>
          </w:pPr>
          <w:hyperlink w:anchor="__RefHeading___Toc6400586_211673320">
            <w:r>
              <w:rPr>
                <w:webHidden/>
                <w:rStyle w:val="IndexLink"/>
              </w:rPr>
              <w:t>10</w:t>
            </w:r>
            <w:r>
              <w:rPr>
                <w:rStyle w:val="IndexLink"/>
                <w:rtl w:val="true"/>
              </w:rPr>
              <w:t xml:space="preserve">. </w:t>
            </w:r>
            <w:r>
              <w:rPr>
                <w:rStyle w:val="IndexLink"/>
                <w:rtl w:val="true"/>
              </w:rPr>
              <w:t>فرمانده پیامبر صلی الله علیه و آله و سلم</w:t>
            </w:r>
            <w:r>
              <w:rPr>
                <w:rStyle w:val="IndexLink"/>
                <w:rtl w:val="true"/>
              </w:rPr>
              <w:tab/>
            </w:r>
            <w:r>
              <w:rPr>
                <w:rStyle w:val="IndexLink"/>
              </w:rPr>
              <w:t>42</w:t>
            </w:r>
          </w:hyperlink>
        </w:p>
        <w:p>
          <w:pPr>
            <w:pStyle w:val="Contents4"/>
            <w:tabs>
              <w:tab w:val="clear" w:pos="8176"/>
              <w:tab w:val="right" w:pos="9026" w:leader="dot"/>
            </w:tabs>
            <w:rPr/>
          </w:pPr>
          <w:hyperlink w:anchor="__RefHeading___Toc6400588_211673320">
            <w:r>
              <w:rPr>
                <w:webHidden/>
                <w:rStyle w:val="IndexLink"/>
              </w:rPr>
              <w:t>11</w:t>
            </w:r>
            <w:r>
              <w:rPr>
                <w:rStyle w:val="IndexLink"/>
                <w:rtl w:val="true"/>
              </w:rPr>
              <w:t xml:space="preserve">. </w:t>
            </w:r>
            <w:r>
              <w:rPr>
                <w:rStyle w:val="IndexLink"/>
                <w:rtl w:val="true"/>
              </w:rPr>
              <w:t>مرید پیامبر صلی الله علیه و آله و سلم</w:t>
            </w:r>
            <w:r>
              <w:rPr>
                <w:rStyle w:val="IndexLink"/>
                <w:rtl w:val="true"/>
              </w:rPr>
              <w:tab/>
            </w:r>
            <w:r>
              <w:rPr>
                <w:rStyle w:val="IndexLink"/>
              </w:rPr>
              <w:t>43</w:t>
            </w:r>
          </w:hyperlink>
        </w:p>
        <w:p>
          <w:pPr>
            <w:pStyle w:val="Contents4"/>
            <w:tabs>
              <w:tab w:val="clear" w:pos="8176"/>
              <w:tab w:val="right" w:pos="9026" w:leader="dot"/>
            </w:tabs>
            <w:rPr/>
          </w:pPr>
          <w:hyperlink w:anchor="__RefHeading___Toc6400590_211673320">
            <w:r>
              <w:rPr>
                <w:webHidden/>
                <w:rStyle w:val="IndexLink"/>
              </w:rPr>
              <w:t>12</w:t>
            </w:r>
            <w:r>
              <w:rPr>
                <w:rStyle w:val="IndexLink"/>
                <w:rtl w:val="true"/>
              </w:rPr>
              <w:t xml:space="preserve">. </w:t>
            </w:r>
            <w:r>
              <w:rPr>
                <w:rStyle w:val="IndexLink"/>
                <w:rtl w:val="true"/>
              </w:rPr>
              <w:t>یار پیامبر صلی الله علیه و آله و سلم</w:t>
            </w:r>
            <w:r>
              <w:rPr>
                <w:rStyle w:val="IndexLink"/>
                <w:rtl w:val="true"/>
              </w:rPr>
              <w:tab/>
            </w:r>
            <w:r>
              <w:rPr>
                <w:rStyle w:val="IndexLink"/>
              </w:rPr>
              <w:t>44</w:t>
            </w:r>
          </w:hyperlink>
        </w:p>
        <w:p>
          <w:pPr>
            <w:pStyle w:val="Contents3"/>
            <w:tabs>
              <w:tab w:val="clear" w:pos="8459"/>
              <w:tab w:val="right" w:pos="9026" w:leader="dot"/>
            </w:tabs>
            <w:rPr/>
          </w:pPr>
          <w:hyperlink w:anchor="__RefHeading___Toc6400592_211673320">
            <w:r>
              <w:rPr>
                <w:webHidden/>
                <w:rStyle w:val="IndexLink"/>
                <w:rtl w:val="true"/>
              </w:rPr>
              <w:t>ب</w:t>
            </w:r>
            <w:r>
              <w:rPr>
                <w:rStyle w:val="IndexLink"/>
                <w:rtl w:val="true"/>
              </w:rPr>
              <w:t xml:space="preserve">. </w:t>
            </w:r>
            <w:r>
              <w:rPr>
                <w:rStyle w:val="IndexLink"/>
                <w:rtl w:val="true"/>
              </w:rPr>
              <w:t>واقعه عاشورا</w:t>
            </w:r>
            <w:r>
              <w:rPr>
                <w:rStyle w:val="IndexLink"/>
                <w:rtl w:val="true"/>
              </w:rPr>
              <w:tab/>
            </w:r>
            <w:r>
              <w:rPr>
                <w:rStyle w:val="IndexLink"/>
              </w:rPr>
              <w:t>45</w:t>
            </w:r>
          </w:hyperlink>
        </w:p>
        <w:p>
          <w:pPr>
            <w:pStyle w:val="Contents4"/>
            <w:tabs>
              <w:tab w:val="clear" w:pos="8176"/>
              <w:tab w:val="right" w:pos="9026" w:leader="dot"/>
            </w:tabs>
            <w:rPr/>
          </w:pPr>
          <w:hyperlink w:anchor="__RefHeading___Toc6400594_2116733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6400596_211673320">
            <w:r>
              <w:rPr>
                <w:webHidden/>
                <w:rStyle w:val="IndexLink"/>
              </w:rPr>
              <w:t>1</w:t>
            </w:r>
            <w:r>
              <w:rPr>
                <w:rStyle w:val="IndexLink"/>
                <w:rtl w:val="true"/>
              </w:rPr>
              <w:t xml:space="preserve">. </w:t>
            </w:r>
            <w:r>
              <w:rPr>
                <w:rStyle w:val="IndexLink"/>
                <w:rtl w:val="true"/>
              </w:rPr>
              <w:t>عباس بن علی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6400598_211673320">
            <w:r>
              <w:rPr>
                <w:webHidden/>
                <w:rStyle w:val="IndexLink"/>
              </w:rPr>
              <w:t>2</w:t>
            </w:r>
            <w:r>
              <w:rPr>
                <w:rStyle w:val="IndexLink"/>
                <w:rtl w:val="true"/>
              </w:rPr>
              <w:t xml:space="preserve">. </w:t>
            </w:r>
            <w:r>
              <w:rPr>
                <w:rStyle w:val="IndexLink"/>
                <w:rtl w:val="true"/>
              </w:rPr>
              <w:t>علی بن الحسین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6400600_211673320">
            <w:r>
              <w:rPr>
                <w:webHidden/>
                <w:rStyle w:val="IndexLink"/>
              </w:rPr>
              <w:t>3</w:t>
            </w:r>
            <w:r>
              <w:rPr>
                <w:rStyle w:val="IndexLink"/>
                <w:rtl w:val="true"/>
              </w:rPr>
              <w:t xml:space="preserve">. </w:t>
            </w:r>
            <w:r>
              <w:rPr>
                <w:rStyle w:val="IndexLink"/>
                <w:rtl w:val="true"/>
              </w:rPr>
              <w:t>ابراهیم بن علی</w:t>
            </w:r>
            <w:r>
              <w:rPr>
                <w:rStyle w:val="IndexLink"/>
                <w:rtl w:val="true"/>
              </w:rPr>
              <w:tab/>
            </w:r>
            <w:r>
              <w:rPr>
                <w:rStyle w:val="IndexLink"/>
              </w:rPr>
              <w:t>47</w:t>
            </w:r>
          </w:hyperlink>
        </w:p>
        <w:p>
          <w:pPr>
            <w:pStyle w:val="Contents4"/>
            <w:tabs>
              <w:tab w:val="clear" w:pos="8176"/>
              <w:tab w:val="right" w:pos="9026" w:leader="dot"/>
            </w:tabs>
            <w:rPr/>
          </w:pPr>
          <w:hyperlink w:anchor="__RefHeading___Toc6400602_211673320">
            <w:r>
              <w:rPr>
                <w:webHidden/>
                <w:rStyle w:val="IndexLink"/>
              </w:rPr>
              <w:t>4</w:t>
            </w:r>
            <w:r>
              <w:rPr>
                <w:rStyle w:val="IndexLink"/>
                <w:rtl w:val="true"/>
              </w:rPr>
              <w:t xml:space="preserve">. </w:t>
            </w:r>
            <w:r>
              <w:rPr>
                <w:rStyle w:val="IndexLink"/>
                <w:rtl w:val="true"/>
              </w:rPr>
              <w:t>جعفر بن علی</w:t>
            </w:r>
            <w:r>
              <w:rPr>
                <w:rStyle w:val="IndexLink"/>
                <w:rtl w:val="true"/>
              </w:rPr>
              <w:tab/>
            </w:r>
            <w:r>
              <w:rPr>
                <w:rStyle w:val="IndexLink"/>
              </w:rPr>
              <w:t>47</w:t>
            </w:r>
          </w:hyperlink>
        </w:p>
        <w:p>
          <w:pPr>
            <w:pStyle w:val="Contents4"/>
            <w:tabs>
              <w:tab w:val="clear" w:pos="8176"/>
              <w:tab w:val="right" w:pos="9026" w:leader="dot"/>
            </w:tabs>
            <w:rPr/>
          </w:pPr>
          <w:hyperlink w:anchor="__RefHeading___Toc6400604_211673320">
            <w:r>
              <w:rPr>
                <w:webHidden/>
                <w:rStyle w:val="IndexLink"/>
              </w:rPr>
              <w:t>5</w:t>
            </w:r>
            <w:r>
              <w:rPr>
                <w:rStyle w:val="IndexLink"/>
                <w:rtl w:val="true"/>
              </w:rPr>
              <w:t xml:space="preserve">. </w:t>
            </w:r>
            <w:r>
              <w:rPr>
                <w:rStyle w:val="IndexLink"/>
                <w:rtl w:val="true"/>
              </w:rPr>
              <w:t>عبدالله بن علی</w:t>
            </w:r>
            <w:r>
              <w:rPr>
                <w:rStyle w:val="IndexLink"/>
                <w:rtl w:val="true"/>
              </w:rPr>
              <w:tab/>
            </w:r>
            <w:r>
              <w:rPr>
                <w:rStyle w:val="IndexLink"/>
              </w:rPr>
              <w:t>48</w:t>
            </w:r>
          </w:hyperlink>
        </w:p>
        <w:p>
          <w:pPr>
            <w:pStyle w:val="Contents4"/>
            <w:tabs>
              <w:tab w:val="clear" w:pos="8176"/>
              <w:tab w:val="right" w:pos="9026" w:leader="dot"/>
            </w:tabs>
            <w:rPr/>
          </w:pPr>
          <w:hyperlink w:anchor="__RefHeading___Toc6400606_211673320">
            <w:r>
              <w:rPr>
                <w:webHidden/>
                <w:rStyle w:val="IndexLink"/>
              </w:rPr>
              <w:t>6</w:t>
            </w:r>
            <w:r>
              <w:rPr>
                <w:rStyle w:val="IndexLink"/>
                <w:rtl w:val="true"/>
              </w:rPr>
              <w:t xml:space="preserve">. </w:t>
            </w:r>
            <w:r>
              <w:rPr>
                <w:rStyle w:val="IndexLink"/>
                <w:rtl w:val="true"/>
              </w:rPr>
              <w:t>عثمان بن علی علیه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6400608_211673320">
            <w:r>
              <w:rPr>
                <w:webHidden/>
                <w:rStyle w:val="IndexLink"/>
              </w:rPr>
              <w:t>7</w:t>
            </w:r>
            <w:r>
              <w:rPr>
                <w:rStyle w:val="IndexLink"/>
                <w:rtl w:val="true"/>
              </w:rPr>
              <w:t xml:space="preserve">. </w:t>
            </w:r>
            <w:r>
              <w:rPr>
                <w:rStyle w:val="IndexLink"/>
                <w:rtl w:val="true"/>
              </w:rPr>
              <w:t>عبدالله بن مسلم بن عقیل</w:t>
            </w:r>
            <w:r>
              <w:rPr>
                <w:rStyle w:val="IndexLink"/>
                <w:rtl w:val="true"/>
              </w:rPr>
              <w:tab/>
            </w:r>
            <w:r>
              <w:rPr>
                <w:rStyle w:val="IndexLink"/>
              </w:rPr>
              <w:t>49</w:t>
            </w:r>
          </w:hyperlink>
        </w:p>
        <w:p>
          <w:pPr>
            <w:pStyle w:val="Contents4"/>
            <w:tabs>
              <w:tab w:val="clear" w:pos="8176"/>
              <w:tab w:val="right" w:pos="9026" w:leader="dot"/>
            </w:tabs>
            <w:rPr/>
          </w:pPr>
          <w:hyperlink w:anchor="__RefHeading___Toc6400610_211673320">
            <w:r>
              <w:rPr>
                <w:webHidden/>
                <w:rStyle w:val="IndexLink"/>
              </w:rPr>
              <w:t>8</w:t>
            </w:r>
            <w:r>
              <w:rPr>
                <w:rStyle w:val="IndexLink"/>
                <w:rtl w:val="true"/>
              </w:rPr>
              <w:t xml:space="preserve">. </w:t>
            </w:r>
            <w:r>
              <w:rPr>
                <w:rStyle w:val="IndexLink"/>
                <w:rtl w:val="true"/>
              </w:rPr>
              <w:t>عبدالله بن عقیل</w:t>
            </w:r>
            <w:r>
              <w:rPr>
                <w:rStyle w:val="IndexLink"/>
                <w:rtl w:val="true"/>
              </w:rPr>
              <w:tab/>
            </w:r>
            <w:r>
              <w:rPr>
                <w:rStyle w:val="IndexLink"/>
              </w:rPr>
              <w:t>49</w:t>
            </w:r>
          </w:hyperlink>
        </w:p>
        <w:p>
          <w:pPr>
            <w:pStyle w:val="Contents4"/>
            <w:tabs>
              <w:tab w:val="clear" w:pos="8176"/>
              <w:tab w:val="right" w:pos="9026" w:leader="dot"/>
            </w:tabs>
            <w:rPr/>
          </w:pPr>
          <w:hyperlink w:anchor="__RefHeading___Toc6400612_211673320">
            <w:r>
              <w:rPr>
                <w:webHidden/>
                <w:rStyle w:val="IndexLink"/>
              </w:rPr>
              <w:t>9</w:t>
            </w:r>
            <w:r>
              <w:rPr>
                <w:rStyle w:val="IndexLink"/>
                <w:rtl w:val="true"/>
              </w:rPr>
              <w:t xml:space="preserve">. </w:t>
            </w:r>
            <w:r>
              <w:rPr>
                <w:rStyle w:val="IndexLink"/>
                <w:rtl w:val="true"/>
              </w:rPr>
              <w:t>عبدالله محسن بن عقیل</w:t>
            </w:r>
            <w:r>
              <w:rPr>
                <w:rStyle w:val="IndexLink"/>
                <w:rtl w:val="true"/>
              </w:rPr>
              <w:tab/>
            </w:r>
            <w:r>
              <w:rPr>
                <w:rStyle w:val="IndexLink"/>
              </w:rPr>
              <w:t>50</w:t>
            </w:r>
          </w:hyperlink>
        </w:p>
        <w:p>
          <w:pPr>
            <w:pStyle w:val="Contents4"/>
            <w:tabs>
              <w:tab w:val="clear" w:pos="8176"/>
              <w:tab w:val="right" w:pos="9026" w:leader="dot"/>
            </w:tabs>
            <w:rPr/>
          </w:pPr>
          <w:hyperlink w:anchor="__RefHeading___Toc6400614_211673320">
            <w:r>
              <w:rPr>
                <w:webHidden/>
                <w:rStyle w:val="IndexLink"/>
              </w:rPr>
              <w:t>10</w:t>
            </w:r>
            <w:r>
              <w:rPr>
                <w:rStyle w:val="IndexLink"/>
                <w:rtl w:val="true"/>
              </w:rPr>
              <w:t xml:space="preserve">. </w:t>
            </w:r>
            <w:r>
              <w:rPr>
                <w:rStyle w:val="IndexLink"/>
                <w:rtl w:val="true"/>
              </w:rPr>
              <w:t>جعفر بن عقیل بن ابی‌طالب</w:t>
            </w:r>
            <w:r>
              <w:rPr>
                <w:rStyle w:val="IndexLink"/>
                <w:rtl w:val="true"/>
              </w:rPr>
              <w:tab/>
            </w:r>
            <w:r>
              <w:rPr>
                <w:rStyle w:val="IndexLink"/>
              </w:rPr>
              <w:t>50</w:t>
            </w:r>
          </w:hyperlink>
        </w:p>
        <w:p>
          <w:pPr>
            <w:pStyle w:val="Contents4"/>
            <w:tabs>
              <w:tab w:val="clear" w:pos="8176"/>
              <w:tab w:val="right" w:pos="9026" w:leader="dot"/>
            </w:tabs>
            <w:rPr/>
          </w:pPr>
          <w:hyperlink w:anchor="__RefHeading___Toc6400616_211673320">
            <w:r>
              <w:rPr>
                <w:webHidden/>
                <w:rStyle w:val="IndexLink"/>
              </w:rPr>
              <w:t>11</w:t>
            </w:r>
            <w:r>
              <w:rPr>
                <w:rStyle w:val="IndexLink"/>
                <w:rtl w:val="true"/>
              </w:rPr>
              <w:t xml:space="preserve">. </w:t>
            </w:r>
            <w:r>
              <w:rPr>
                <w:rStyle w:val="IndexLink"/>
                <w:rtl w:val="true"/>
              </w:rPr>
              <w:t>ابوبکر بن علی</w:t>
            </w:r>
            <w:r>
              <w:rPr>
                <w:rStyle w:val="IndexLink"/>
                <w:rtl w:val="true"/>
              </w:rPr>
              <w:tab/>
            </w:r>
            <w:r>
              <w:rPr>
                <w:rStyle w:val="IndexLink"/>
              </w:rPr>
              <w:t>50</w:t>
            </w:r>
          </w:hyperlink>
        </w:p>
        <w:p>
          <w:pPr>
            <w:pStyle w:val="Contents4"/>
            <w:tabs>
              <w:tab w:val="clear" w:pos="8176"/>
              <w:tab w:val="right" w:pos="9026" w:leader="dot"/>
            </w:tabs>
            <w:rPr/>
          </w:pPr>
          <w:hyperlink w:anchor="__RefHeading___Toc6400618_211673320">
            <w:r>
              <w:rPr>
                <w:webHidden/>
                <w:rStyle w:val="IndexLink"/>
              </w:rPr>
              <w:t>12</w:t>
            </w:r>
            <w:r>
              <w:rPr>
                <w:rStyle w:val="IndexLink"/>
                <w:rtl w:val="true"/>
              </w:rPr>
              <w:t xml:space="preserve">. </w:t>
            </w:r>
            <w:r>
              <w:rPr>
                <w:rStyle w:val="IndexLink"/>
                <w:rtl w:val="true"/>
              </w:rPr>
              <w:t>محمد بن ابی سعید بن عقیل</w:t>
            </w:r>
            <w:r>
              <w:rPr>
                <w:rStyle w:val="IndexLink"/>
                <w:rtl w:val="true"/>
              </w:rPr>
              <w:tab/>
            </w:r>
            <w:r>
              <w:rPr>
                <w:rStyle w:val="IndexLink"/>
              </w:rPr>
              <w:t>50</w:t>
            </w:r>
          </w:hyperlink>
        </w:p>
        <w:p>
          <w:pPr>
            <w:pStyle w:val="Contents4"/>
            <w:tabs>
              <w:tab w:val="clear" w:pos="8176"/>
              <w:tab w:val="right" w:pos="9026" w:leader="dot"/>
            </w:tabs>
            <w:rPr/>
          </w:pPr>
          <w:hyperlink w:anchor="__RefHeading___Toc6400620_211673320">
            <w:r>
              <w:rPr>
                <w:webHidden/>
                <w:rStyle w:val="IndexLink"/>
              </w:rPr>
              <w:t>13</w:t>
            </w:r>
            <w:r>
              <w:rPr>
                <w:rStyle w:val="IndexLink"/>
                <w:rtl w:val="true"/>
              </w:rPr>
              <w:t xml:space="preserve">. </w:t>
            </w:r>
            <w:r>
              <w:rPr>
                <w:rStyle w:val="IndexLink"/>
                <w:rtl w:val="true"/>
              </w:rPr>
              <w:t>عمرو بن جناده</w:t>
            </w:r>
            <w:r>
              <w:rPr>
                <w:rStyle w:val="IndexLink"/>
                <w:rtl w:val="true"/>
              </w:rPr>
              <w:tab/>
            </w:r>
            <w:r>
              <w:rPr>
                <w:rStyle w:val="IndexLink"/>
              </w:rPr>
              <w:t>51</w:t>
            </w:r>
          </w:hyperlink>
        </w:p>
        <w:p>
          <w:pPr>
            <w:pStyle w:val="Contents4"/>
            <w:tabs>
              <w:tab w:val="clear" w:pos="8176"/>
              <w:tab w:val="right" w:pos="9026" w:leader="dot"/>
            </w:tabs>
            <w:rPr/>
          </w:pPr>
          <w:hyperlink w:anchor="__RefHeading___Toc6400622_211673320">
            <w:r>
              <w:rPr>
                <w:webHidden/>
                <w:rStyle w:val="IndexLink"/>
              </w:rPr>
              <w:t>14</w:t>
            </w:r>
            <w:r>
              <w:rPr>
                <w:rStyle w:val="IndexLink"/>
                <w:rtl w:val="true"/>
              </w:rPr>
              <w:t xml:space="preserve">. </w:t>
            </w:r>
            <w:r>
              <w:rPr>
                <w:rStyle w:val="IndexLink"/>
                <w:rtl w:val="true"/>
              </w:rPr>
              <w:t>محمد بن مسلم بن عقیل</w:t>
            </w:r>
            <w:r>
              <w:rPr>
                <w:rStyle w:val="IndexLink"/>
                <w:rtl w:val="true"/>
              </w:rPr>
              <w:tab/>
            </w:r>
            <w:r>
              <w:rPr>
                <w:rStyle w:val="IndexLink"/>
              </w:rPr>
              <w:t>51</w:t>
            </w:r>
          </w:hyperlink>
        </w:p>
        <w:p>
          <w:pPr>
            <w:pStyle w:val="Contents3"/>
            <w:tabs>
              <w:tab w:val="clear" w:pos="8459"/>
              <w:tab w:val="right" w:pos="9026" w:leader="dot"/>
            </w:tabs>
            <w:rPr/>
          </w:pPr>
          <w:hyperlink w:anchor="__RefHeading___Toc6400624_211673320">
            <w:r>
              <w:rPr>
                <w:webHidden/>
                <w:rStyle w:val="IndexLink"/>
                <w:rtl w:val="true"/>
              </w:rPr>
              <w:t>ج</w:t>
            </w:r>
            <w:r>
              <w:rPr>
                <w:rStyle w:val="IndexLink"/>
                <w:rtl w:val="true"/>
              </w:rPr>
              <w:t xml:space="preserve">. </w:t>
            </w:r>
            <w:r>
              <w:rPr>
                <w:rStyle w:val="IndexLink"/>
                <w:rtl w:val="true"/>
              </w:rPr>
              <w:t>عصر ظهور</w:t>
            </w:r>
            <w:r>
              <w:rPr>
                <w:rStyle w:val="IndexLink"/>
                <w:rtl w:val="true"/>
              </w:rPr>
              <w:tab/>
            </w:r>
            <w:r>
              <w:rPr>
                <w:rStyle w:val="IndexLink"/>
              </w:rPr>
              <w:t>51</w:t>
            </w:r>
          </w:hyperlink>
        </w:p>
        <w:p>
          <w:pPr>
            <w:pStyle w:val="Contents4"/>
            <w:tabs>
              <w:tab w:val="clear" w:pos="8176"/>
              <w:tab w:val="right" w:pos="9026" w:leader="dot"/>
            </w:tabs>
            <w:rPr/>
          </w:pPr>
          <w:hyperlink w:anchor="__RefHeading___Toc6400626_2116733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400628_211673320">
            <w:r>
              <w:rPr>
                <w:webHidden/>
                <w:rStyle w:val="IndexLink"/>
              </w:rPr>
              <w:t>1</w:t>
            </w:r>
            <w:r>
              <w:rPr>
                <w:rStyle w:val="IndexLink"/>
                <w:rtl w:val="true"/>
              </w:rPr>
              <w:t xml:space="preserve">. </w:t>
            </w:r>
            <w:r>
              <w:rPr>
                <w:rStyle w:val="IndexLink"/>
                <w:rtl w:val="true"/>
              </w:rPr>
              <w:t>صفای باطن</w:t>
            </w:r>
            <w:r>
              <w:rPr>
                <w:rStyle w:val="IndexLink"/>
                <w:rtl w:val="true"/>
              </w:rPr>
              <w:tab/>
            </w:r>
            <w:r>
              <w:rPr>
                <w:rStyle w:val="IndexLink"/>
              </w:rPr>
              <w:t>53</w:t>
            </w:r>
          </w:hyperlink>
        </w:p>
        <w:p>
          <w:pPr>
            <w:pStyle w:val="Contents4"/>
            <w:tabs>
              <w:tab w:val="clear" w:pos="8176"/>
              <w:tab w:val="right" w:pos="9026" w:leader="dot"/>
            </w:tabs>
            <w:rPr/>
          </w:pPr>
          <w:hyperlink w:anchor="__RefHeading___Toc6400630_211673320">
            <w:r>
              <w:rPr>
                <w:webHidden/>
                <w:rStyle w:val="IndexLink"/>
              </w:rPr>
              <w:t>2</w:t>
            </w:r>
            <w:r>
              <w:rPr>
                <w:rStyle w:val="IndexLink"/>
                <w:rtl w:val="true"/>
              </w:rPr>
              <w:t xml:space="preserve">. </w:t>
            </w:r>
            <w:r>
              <w:rPr>
                <w:rStyle w:val="IndexLink"/>
                <w:rtl w:val="true"/>
              </w:rPr>
              <w:t>زیباگرایی</w:t>
            </w:r>
            <w:r>
              <w:rPr>
                <w:rStyle w:val="IndexLink"/>
                <w:rtl w:val="true"/>
              </w:rPr>
              <w:tab/>
            </w:r>
            <w:r>
              <w:rPr>
                <w:rStyle w:val="IndexLink"/>
              </w:rPr>
              <w:t>66</w:t>
            </w:r>
          </w:hyperlink>
        </w:p>
        <w:p>
          <w:pPr>
            <w:pStyle w:val="Contents4"/>
            <w:tabs>
              <w:tab w:val="clear" w:pos="8176"/>
              <w:tab w:val="right" w:pos="9026" w:leader="dot"/>
            </w:tabs>
            <w:rPr/>
          </w:pPr>
          <w:hyperlink w:anchor="__RefHeading___Toc6400632_211673320">
            <w:r>
              <w:rPr>
                <w:webHidden/>
                <w:rStyle w:val="IndexLink"/>
              </w:rPr>
              <w:t>3</w:t>
            </w:r>
            <w:r>
              <w:rPr>
                <w:rStyle w:val="IndexLink"/>
                <w:rtl w:val="true"/>
              </w:rPr>
              <w:t xml:space="preserve">. </w:t>
            </w:r>
            <w:r>
              <w:rPr>
                <w:rStyle w:val="IndexLink"/>
                <w:rtl w:val="true"/>
              </w:rPr>
              <w:t>شجاعت و شهامت</w:t>
            </w:r>
            <w:r>
              <w:rPr>
                <w:rStyle w:val="IndexLink"/>
                <w:rtl w:val="true"/>
              </w:rPr>
              <w:tab/>
            </w:r>
            <w:r>
              <w:rPr>
                <w:rStyle w:val="IndexLink"/>
              </w:rPr>
              <w:t>67</w:t>
            </w:r>
          </w:hyperlink>
        </w:p>
        <w:p>
          <w:pPr>
            <w:pStyle w:val="Contents4"/>
            <w:tabs>
              <w:tab w:val="clear" w:pos="8176"/>
              <w:tab w:val="right" w:pos="9026" w:leader="dot"/>
            </w:tabs>
            <w:rPr/>
          </w:pPr>
          <w:hyperlink w:anchor="__RefHeading___Toc6400634_211673320">
            <w:r>
              <w:rPr>
                <w:webHidden/>
                <w:rStyle w:val="IndexLink"/>
              </w:rPr>
              <w:t>4</w:t>
            </w:r>
            <w:r>
              <w:rPr>
                <w:rStyle w:val="IndexLink"/>
                <w:rtl w:val="true"/>
              </w:rPr>
              <w:t xml:space="preserve">. </w:t>
            </w:r>
            <w:r>
              <w:rPr>
                <w:rStyle w:val="IndexLink"/>
                <w:rtl w:val="true"/>
              </w:rPr>
              <w:t>انقلاب درونی و هیجان</w:t>
            </w:r>
            <w:r>
              <w:rPr>
                <w:rStyle w:val="IndexLink"/>
                <w:rtl w:val="true"/>
              </w:rPr>
              <w:tab/>
            </w:r>
            <w:r>
              <w:rPr>
                <w:rStyle w:val="IndexLink"/>
              </w:rPr>
              <w:t>69</w:t>
            </w:r>
          </w:hyperlink>
        </w:p>
        <w:p>
          <w:pPr>
            <w:pStyle w:val="Contents4"/>
            <w:tabs>
              <w:tab w:val="clear" w:pos="8176"/>
              <w:tab w:val="right" w:pos="9026" w:leader="dot"/>
            </w:tabs>
            <w:rPr/>
          </w:pPr>
          <w:hyperlink w:anchor="__RefHeading___Toc6400636_211673320">
            <w:r>
              <w:rPr>
                <w:webHidden/>
                <w:rStyle w:val="IndexLink"/>
              </w:rPr>
              <w:t>5</w:t>
            </w:r>
            <w:r>
              <w:rPr>
                <w:rStyle w:val="IndexLink"/>
                <w:rtl w:val="true"/>
              </w:rPr>
              <w:t xml:space="preserve">. </w:t>
            </w:r>
            <w:r>
              <w:rPr>
                <w:rStyle w:val="IndexLink"/>
                <w:rtl w:val="true"/>
              </w:rPr>
              <w:t>نوگرایی</w:t>
            </w:r>
            <w:r>
              <w:rPr>
                <w:rStyle w:val="IndexLink"/>
                <w:rtl w:val="true"/>
              </w:rPr>
              <w:tab/>
            </w:r>
            <w:r>
              <w:rPr>
                <w:rStyle w:val="IndexLink"/>
              </w:rPr>
              <w:t>70</w:t>
            </w:r>
          </w:hyperlink>
        </w:p>
        <w:p>
          <w:pPr>
            <w:pStyle w:val="Contents2"/>
            <w:tabs>
              <w:tab w:val="clear" w:pos="8743"/>
              <w:tab w:val="right" w:pos="9026" w:leader="dot"/>
            </w:tabs>
            <w:rPr/>
          </w:pPr>
          <w:hyperlink w:anchor="__RefHeading___Toc6400638_211673320">
            <w:r>
              <w:rPr>
                <w:webHidden/>
                <w:rStyle w:val="IndexLink"/>
                <w:rtl w:val="true"/>
              </w:rPr>
              <w:t>بخش سوم</w:t>
            </w:r>
            <w:r>
              <w:rPr>
                <w:rStyle w:val="IndexLink"/>
                <w:rtl w:val="true"/>
              </w:rPr>
              <w:t xml:space="preserve">: </w:t>
            </w:r>
            <w:r>
              <w:rPr>
                <w:rStyle w:val="IndexLink"/>
                <w:rtl w:val="true"/>
              </w:rPr>
              <w:t>حکومت جهانی جوانان</w:t>
            </w:r>
            <w:r>
              <w:rPr>
                <w:rStyle w:val="IndexLink"/>
                <w:rtl w:val="true"/>
              </w:rPr>
              <w:tab/>
            </w:r>
            <w:r>
              <w:rPr>
                <w:rStyle w:val="IndexLink"/>
              </w:rPr>
              <w:t>74</w:t>
            </w:r>
          </w:hyperlink>
        </w:p>
        <w:p>
          <w:pPr>
            <w:pStyle w:val="Contents3"/>
            <w:tabs>
              <w:tab w:val="clear" w:pos="8459"/>
              <w:tab w:val="right" w:pos="9026" w:leader="dot"/>
            </w:tabs>
            <w:rPr/>
          </w:pPr>
          <w:hyperlink w:anchor="__RefHeading___Toc6400640_2116733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6400642_211673320">
            <w:r>
              <w:rPr>
                <w:webHidden/>
                <w:rStyle w:val="IndexLink"/>
                <w:rtl w:val="true"/>
              </w:rPr>
              <w:t>رهبر جوان</w:t>
            </w:r>
            <w:r>
              <w:rPr>
                <w:rStyle w:val="IndexLink"/>
                <w:rtl w:val="true"/>
              </w:rPr>
              <w:tab/>
            </w:r>
            <w:r>
              <w:rPr>
                <w:rStyle w:val="IndexLink"/>
              </w:rPr>
              <w:t>76</w:t>
            </w:r>
          </w:hyperlink>
        </w:p>
        <w:p>
          <w:pPr>
            <w:pStyle w:val="Contents2"/>
            <w:tabs>
              <w:tab w:val="clear" w:pos="8743"/>
              <w:tab w:val="right" w:pos="9026" w:leader="dot"/>
            </w:tabs>
            <w:rPr/>
          </w:pPr>
          <w:hyperlink w:anchor="__RefHeading___Toc6400644_211673320">
            <w:r>
              <w:rPr>
                <w:webHidden/>
                <w:rStyle w:val="IndexLink"/>
                <w:rtl w:val="true"/>
              </w:rPr>
              <w:t>بخش چهارم</w:t>
            </w:r>
            <w:r>
              <w:rPr>
                <w:rStyle w:val="IndexLink"/>
                <w:rtl w:val="true"/>
              </w:rPr>
              <w:t xml:space="preserve">: </w:t>
            </w:r>
            <w:r>
              <w:rPr>
                <w:rStyle w:val="IndexLink"/>
                <w:rtl w:val="true"/>
              </w:rPr>
              <w:t>وظایف جوان منتظر</w:t>
            </w:r>
            <w:r>
              <w:rPr>
                <w:rStyle w:val="IndexLink"/>
                <w:rtl w:val="true"/>
              </w:rPr>
              <w:tab/>
            </w:r>
            <w:r>
              <w:rPr>
                <w:rStyle w:val="IndexLink"/>
              </w:rPr>
              <w:t>86</w:t>
            </w:r>
          </w:hyperlink>
        </w:p>
        <w:p>
          <w:pPr>
            <w:pStyle w:val="Contents3"/>
            <w:tabs>
              <w:tab w:val="clear" w:pos="8459"/>
              <w:tab w:val="right" w:pos="9026" w:leader="dot"/>
            </w:tabs>
            <w:rPr/>
          </w:pPr>
          <w:hyperlink w:anchor="__RefHeading___Toc6400646_2116733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6400648_211673320">
            <w:r>
              <w:rPr>
                <w:webHidden/>
                <w:rStyle w:val="IndexLink"/>
              </w:rPr>
              <w:t>1</w:t>
            </w:r>
            <w:r>
              <w:rPr>
                <w:rStyle w:val="IndexLink"/>
                <w:rtl w:val="true"/>
              </w:rPr>
              <w:t xml:space="preserve">. </w:t>
            </w:r>
            <w:r>
              <w:rPr>
                <w:rStyle w:val="IndexLink"/>
                <w:rtl w:val="true"/>
              </w:rPr>
              <w:t>معرفت</w:t>
            </w:r>
            <w:r>
              <w:rPr>
                <w:rStyle w:val="IndexLink"/>
                <w:rtl w:val="true"/>
              </w:rPr>
              <w:tab/>
            </w:r>
            <w:r>
              <w:rPr>
                <w:rStyle w:val="IndexLink"/>
              </w:rPr>
              <w:t>87</w:t>
            </w:r>
          </w:hyperlink>
        </w:p>
        <w:p>
          <w:pPr>
            <w:pStyle w:val="Contents4"/>
            <w:tabs>
              <w:tab w:val="clear" w:pos="8176"/>
              <w:tab w:val="right" w:pos="9026" w:leader="dot"/>
            </w:tabs>
            <w:rPr/>
          </w:pPr>
          <w:hyperlink w:anchor="__RefHeading___Toc6400650_2116733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6400652_211673320">
            <w:r>
              <w:rPr>
                <w:webHidden/>
                <w:rStyle w:val="IndexLink"/>
                <w:rtl w:val="true"/>
              </w:rPr>
              <w:t>الف</w:t>
            </w:r>
            <w:r>
              <w:rPr>
                <w:rStyle w:val="IndexLink"/>
                <w:rtl w:val="true"/>
              </w:rPr>
              <w:t xml:space="preserve">. </w:t>
            </w:r>
            <w:r>
              <w:rPr>
                <w:rStyle w:val="IndexLink"/>
                <w:rtl w:val="true"/>
              </w:rPr>
              <w:t>امام شناسی</w:t>
            </w:r>
            <w:r>
              <w:rPr>
                <w:rStyle w:val="IndexLink"/>
                <w:rtl w:val="true"/>
              </w:rPr>
              <w:tab/>
            </w:r>
            <w:r>
              <w:rPr>
                <w:rStyle w:val="IndexLink"/>
              </w:rPr>
              <w:t>88</w:t>
            </w:r>
          </w:hyperlink>
        </w:p>
        <w:p>
          <w:pPr>
            <w:pStyle w:val="Contents5"/>
            <w:tabs>
              <w:tab w:val="clear" w:pos="7892"/>
              <w:tab w:val="right" w:pos="9026" w:leader="dot"/>
            </w:tabs>
            <w:rPr/>
          </w:pPr>
          <w:hyperlink w:anchor="__RefHeading___Toc6400654_21167332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400656_211673320">
            <w:r>
              <w:rPr>
                <w:webHidden/>
                <w:rStyle w:val="IndexLink"/>
                <w:rtl w:val="true"/>
              </w:rPr>
              <w:t>علم امام</w:t>
            </w:r>
            <w:r>
              <w:rPr>
                <w:rStyle w:val="IndexLink"/>
                <w:rtl w:val="true"/>
              </w:rPr>
              <w:tab/>
            </w:r>
            <w:r>
              <w:rPr>
                <w:rStyle w:val="IndexLink"/>
              </w:rPr>
              <w:t>90</w:t>
            </w:r>
          </w:hyperlink>
        </w:p>
        <w:p>
          <w:pPr>
            <w:pStyle w:val="Contents5"/>
            <w:tabs>
              <w:tab w:val="clear" w:pos="7892"/>
              <w:tab w:val="right" w:pos="9026" w:leader="dot"/>
            </w:tabs>
            <w:rPr/>
          </w:pPr>
          <w:hyperlink w:anchor="__RefHeading___Toc6400658_211673320">
            <w:r>
              <w:rPr>
                <w:webHidden/>
                <w:rStyle w:val="IndexLink"/>
                <w:rtl w:val="true"/>
              </w:rPr>
              <w:t>عصمت امام</w:t>
            </w:r>
            <w:r>
              <w:rPr>
                <w:rStyle w:val="IndexLink"/>
                <w:rtl w:val="true"/>
              </w:rPr>
              <w:tab/>
            </w:r>
            <w:r>
              <w:rPr>
                <w:rStyle w:val="IndexLink"/>
              </w:rPr>
              <w:t>90</w:t>
            </w:r>
          </w:hyperlink>
        </w:p>
        <w:p>
          <w:pPr>
            <w:pStyle w:val="Contents5"/>
            <w:tabs>
              <w:tab w:val="clear" w:pos="7892"/>
              <w:tab w:val="right" w:pos="9026" w:leader="dot"/>
            </w:tabs>
            <w:rPr/>
          </w:pPr>
          <w:hyperlink w:anchor="__RefHeading___Toc6400660_211673320">
            <w:r>
              <w:rPr>
                <w:webHidden/>
                <w:rStyle w:val="IndexLink"/>
                <w:rtl w:val="true"/>
              </w:rPr>
              <w:t>آراستگی به کمالات اخلاقی</w:t>
            </w:r>
            <w:r>
              <w:rPr>
                <w:rStyle w:val="IndexLink"/>
                <w:rtl w:val="true"/>
              </w:rPr>
              <w:tab/>
            </w:r>
            <w:r>
              <w:rPr>
                <w:rStyle w:val="IndexLink"/>
              </w:rPr>
              <w:t>91</w:t>
            </w:r>
          </w:hyperlink>
        </w:p>
        <w:p>
          <w:pPr>
            <w:pStyle w:val="Contents5"/>
            <w:tabs>
              <w:tab w:val="clear" w:pos="7892"/>
              <w:tab w:val="right" w:pos="9026" w:leader="dot"/>
            </w:tabs>
            <w:rPr/>
          </w:pPr>
          <w:hyperlink w:anchor="__RefHeading___Toc6400662_211673320">
            <w:r>
              <w:rPr>
                <w:webHidden/>
                <w:rStyle w:val="IndexLink"/>
                <w:rtl w:val="true"/>
              </w:rPr>
              <w:t>نصب امام از سوی خدا</w:t>
            </w:r>
            <w:r>
              <w:rPr>
                <w:rStyle w:val="IndexLink"/>
                <w:rtl w:val="true"/>
              </w:rPr>
              <w:tab/>
            </w:r>
            <w:r>
              <w:rPr>
                <w:rStyle w:val="IndexLink"/>
              </w:rPr>
              <w:t>92</w:t>
            </w:r>
          </w:hyperlink>
        </w:p>
        <w:p>
          <w:pPr>
            <w:pStyle w:val="Contents4"/>
            <w:tabs>
              <w:tab w:val="clear" w:pos="8176"/>
              <w:tab w:val="right" w:pos="9026" w:leader="dot"/>
            </w:tabs>
            <w:rPr/>
          </w:pPr>
          <w:hyperlink w:anchor="__RefHeading___Toc6400664_211673320">
            <w:r>
              <w:rPr>
                <w:webHidden/>
                <w:rStyle w:val="IndexLink"/>
                <w:rtl w:val="true"/>
              </w:rPr>
              <w:t>ب</w:t>
            </w:r>
            <w:r>
              <w:rPr>
                <w:rStyle w:val="IndexLink"/>
                <w:rtl w:val="true"/>
              </w:rPr>
              <w:t xml:space="preserve">. </w:t>
            </w:r>
            <w:r>
              <w:rPr>
                <w:rStyle w:val="IndexLink"/>
                <w:rtl w:val="true"/>
              </w:rPr>
              <w:t>حق‌شناسی</w:t>
            </w:r>
            <w:r>
              <w:rPr>
                <w:rStyle w:val="IndexLink"/>
                <w:rtl w:val="true"/>
              </w:rPr>
              <w:tab/>
            </w:r>
            <w:r>
              <w:rPr>
                <w:rStyle w:val="IndexLink"/>
              </w:rPr>
              <w:t>97</w:t>
            </w:r>
          </w:hyperlink>
        </w:p>
        <w:p>
          <w:pPr>
            <w:pStyle w:val="Contents5"/>
            <w:tabs>
              <w:tab w:val="clear" w:pos="7892"/>
              <w:tab w:val="right" w:pos="9026" w:leader="dot"/>
            </w:tabs>
            <w:rPr/>
          </w:pPr>
          <w:hyperlink w:anchor="__RefHeading___Toc6400666_21167332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400668_211673320">
            <w:r>
              <w:rPr>
                <w:webHidden/>
                <w:rStyle w:val="IndexLink"/>
              </w:rPr>
              <w:t>1</w:t>
            </w:r>
            <w:r>
              <w:rPr>
                <w:rStyle w:val="IndexLink"/>
                <w:rtl w:val="true"/>
              </w:rPr>
              <w:t xml:space="preserve">. </w:t>
            </w:r>
            <w:r>
              <w:rPr>
                <w:rStyle w:val="IndexLink"/>
                <w:rtl w:val="true"/>
              </w:rPr>
              <w:t>حق وجود</w:t>
            </w:r>
            <w:r>
              <w:rPr>
                <w:rStyle w:val="IndexLink"/>
                <w:rtl w:val="true"/>
              </w:rPr>
              <w:tab/>
            </w:r>
            <w:r>
              <w:rPr>
                <w:rStyle w:val="IndexLink"/>
              </w:rPr>
              <w:t>98</w:t>
            </w:r>
          </w:hyperlink>
        </w:p>
        <w:p>
          <w:pPr>
            <w:pStyle w:val="Contents5"/>
            <w:tabs>
              <w:tab w:val="clear" w:pos="7892"/>
              <w:tab w:val="right" w:pos="9026" w:leader="dot"/>
            </w:tabs>
            <w:rPr/>
          </w:pPr>
          <w:hyperlink w:anchor="__RefHeading___Toc6400670_211673320">
            <w:r>
              <w:rPr>
                <w:webHidden/>
                <w:rStyle w:val="IndexLink"/>
              </w:rPr>
              <w:t>2</w:t>
            </w:r>
            <w:r>
              <w:rPr>
                <w:rStyle w:val="IndexLink"/>
                <w:rtl w:val="true"/>
              </w:rPr>
              <w:t xml:space="preserve">. </w:t>
            </w:r>
            <w:r>
              <w:rPr>
                <w:rStyle w:val="IndexLink"/>
                <w:rtl w:val="true"/>
              </w:rPr>
              <w:t>حق بقای در دنیا</w:t>
            </w:r>
            <w:r>
              <w:rPr>
                <w:rStyle w:val="IndexLink"/>
                <w:rtl w:val="true"/>
              </w:rPr>
              <w:tab/>
            </w:r>
            <w:r>
              <w:rPr>
                <w:rStyle w:val="IndexLink"/>
              </w:rPr>
              <w:t>98</w:t>
            </w:r>
          </w:hyperlink>
        </w:p>
        <w:p>
          <w:pPr>
            <w:pStyle w:val="Contents5"/>
            <w:tabs>
              <w:tab w:val="clear" w:pos="7892"/>
              <w:tab w:val="right" w:pos="9026" w:leader="dot"/>
            </w:tabs>
            <w:rPr/>
          </w:pPr>
          <w:hyperlink w:anchor="__RefHeading___Toc6400672_211673320">
            <w:r>
              <w:rPr>
                <w:webHidden/>
                <w:rStyle w:val="IndexLink"/>
              </w:rPr>
              <w:t>3</w:t>
            </w:r>
            <w:r>
              <w:rPr>
                <w:rStyle w:val="IndexLink"/>
                <w:rtl w:val="true"/>
              </w:rPr>
              <w:t xml:space="preserve">. </w:t>
            </w:r>
            <w:r>
              <w:rPr>
                <w:rStyle w:val="IndexLink"/>
                <w:rtl w:val="true"/>
              </w:rPr>
              <w:t>حق خویشاوندی با پیامبر صلی الله علیه و آله و سلم</w:t>
            </w:r>
            <w:r>
              <w:rPr>
                <w:rStyle w:val="IndexLink"/>
                <w:rtl w:val="true"/>
              </w:rPr>
              <w:tab/>
            </w:r>
            <w:r>
              <w:rPr>
                <w:rStyle w:val="IndexLink"/>
              </w:rPr>
              <w:t>98</w:t>
            </w:r>
          </w:hyperlink>
        </w:p>
        <w:p>
          <w:pPr>
            <w:pStyle w:val="Contents5"/>
            <w:tabs>
              <w:tab w:val="clear" w:pos="7892"/>
              <w:tab w:val="right" w:pos="9026" w:leader="dot"/>
            </w:tabs>
            <w:rPr/>
          </w:pPr>
          <w:hyperlink w:anchor="__RefHeading___Toc6400674_211673320">
            <w:r>
              <w:rPr>
                <w:webHidden/>
                <w:rStyle w:val="IndexLink"/>
              </w:rPr>
              <w:t>4</w:t>
            </w:r>
            <w:r>
              <w:rPr>
                <w:rStyle w:val="IndexLink"/>
                <w:rtl w:val="true"/>
              </w:rPr>
              <w:t xml:space="preserve">. </w:t>
            </w:r>
            <w:r>
              <w:rPr>
                <w:rStyle w:val="IndexLink"/>
                <w:rtl w:val="true"/>
              </w:rPr>
              <w:t>حق نعمت و واسطه آن</w:t>
            </w:r>
            <w:r>
              <w:rPr>
                <w:rStyle w:val="IndexLink"/>
                <w:rtl w:val="true"/>
              </w:rPr>
              <w:tab/>
            </w:r>
            <w:r>
              <w:rPr>
                <w:rStyle w:val="IndexLink"/>
              </w:rPr>
              <w:t>99</w:t>
            </w:r>
          </w:hyperlink>
        </w:p>
        <w:p>
          <w:pPr>
            <w:pStyle w:val="Contents5"/>
            <w:tabs>
              <w:tab w:val="clear" w:pos="7892"/>
              <w:tab w:val="right" w:pos="9026" w:leader="dot"/>
            </w:tabs>
            <w:rPr/>
          </w:pPr>
          <w:hyperlink w:anchor="__RefHeading___Toc6400676_211673320">
            <w:r>
              <w:rPr>
                <w:webHidden/>
                <w:rStyle w:val="IndexLink"/>
              </w:rPr>
              <w:t>5</w:t>
            </w:r>
            <w:r>
              <w:rPr>
                <w:rStyle w:val="IndexLink"/>
                <w:rtl w:val="true"/>
              </w:rPr>
              <w:t xml:space="preserve">. </w:t>
            </w:r>
            <w:r>
              <w:rPr>
                <w:rStyle w:val="IndexLink"/>
                <w:rtl w:val="true"/>
              </w:rPr>
              <w:t>حق پدر بر فرزند</w:t>
            </w:r>
            <w:r>
              <w:rPr>
                <w:rStyle w:val="IndexLink"/>
                <w:rtl w:val="true"/>
              </w:rPr>
              <w:tab/>
            </w:r>
            <w:r>
              <w:rPr>
                <w:rStyle w:val="IndexLink"/>
              </w:rPr>
              <w:t>99</w:t>
            </w:r>
          </w:hyperlink>
        </w:p>
        <w:p>
          <w:pPr>
            <w:pStyle w:val="Contents5"/>
            <w:tabs>
              <w:tab w:val="clear" w:pos="7892"/>
              <w:tab w:val="right" w:pos="9026" w:leader="dot"/>
            </w:tabs>
            <w:rPr/>
          </w:pPr>
          <w:hyperlink w:anchor="__RefHeading___Toc6400678_211673320">
            <w:r>
              <w:rPr>
                <w:webHidden/>
                <w:rStyle w:val="IndexLink"/>
              </w:rPr>
              <w:t>6</w:t>
            </w:r>
            <w:r>
              <w:rPr>
                <w:rStyle w:val="IndexLink"/>
                <w:rtl w:val="true"/>
              </w:rPr>
              <w:t xml:space="preserve">. </w:t>
            </w:r>
            <w:r>
              <w:rPr>
                <w:rStyle w:val="IndexLink"/>
                <w:rtl w:val="true"/>
              </w:rPr>
              <w:t>حق سید بر بنده</w:t>
            </w:r>
            <w:r>
              <w:rPr>
                <w:rStyle w:val="IndexLink"/>
                <w:rtl w:val="true"/>
              </w:rPr>
              <w:tab/>
            </w:r>
            <w:r>
              <w:rPr>
                <w:rStyle w:val="IndexLink"/>
              </w:rPr>
              <w:t>99</w:t>
            </w:r>
          </w:hyperlink>
        </w:p>
        <w:p>
          <w:pPr>
            <w:pStyle w:val="Contents5"/>
            <w:tabs>
              <w:tab w:val="clear" w:pos="7892"/>
              <w:tab w:val="right" w:pos="9026" w:leader="dot"/>
            </w:tabs>
            <w:rPr/>
          </w:pPr>
          <w:hyperlink w:anchor="__RefHeading___Toc6400680_211673320">
            <w:r>
              <w:rPr>
                <w:webHidden/>
                <w:rStyle w:val="IndexLink"/>
              </w:rPr>
              <w:t>7</w:t>
            </w:r>
            <w:r>
              <w:rPr>
                <w:rStyle w:val="IndexLink"/>
                <w:rtl w:val="true"/>
              </w:rPr>
              <w:t xml:space="preserve">. </w:t>
            </w:r>
            <w:r>
              <w:rPr>
                <w:rStyle w:val="IndexLink"/>
                <w:rtl w:val="true"/>
              </w:rPr>
              <w:t>حق عالم بر دانش‌پژوه</w:t>
            </w:r>
            <w:r>
              <w:rPr>
                <w:rStyle w:val="IndexLink"/>
                <w:rtl w:val="true"/>
              </w:rPr>
              <w:tab/>
            </w:r>
            <w:r>
              <w:rPr>
                <w:rStyle w:val="IndexLink"/>
              </w:rPr>
              <w:t>99</w:t>
            </w:r>
          </w:hyperlink>
        </w:p>
        <w:p>
          <w:pPr>
            <w:pStyle w:val="Contents5"/>
            <w:tabs>
              <w:tab w:val="clear" w:pos="7892"/>
              <w:tab w:val="right" w:pos="9026" w:leader="dot"/>
            </w:tabs>
            <w:rPr/>
          </w:pPr>
          <w:hyperlink w:anchor="__RefHeading___Toc6400682_211673320">
            <w:r>
              <w:rPr>
                <w:webHidden/>
                <w:rStyle w:val="IndexLink"/>
              </w:rPr>
              <w:t>8</w:t>
            </w:r>
            <w:r>
              <w:rPr>
                <w:rStyle w:val="IndexLink"/>
                <w:rtl w:val="true"/>
              </w:rPr>
              <w:t xml:space="preserve">. </w:t>
            </w:r>
            <w:r>
              <w:rPr>
                <w:rStyle w:val="IndexLink"/>
                <w:rtl w:val="true"/>
              </w:rPr>
              <w:t>حق امام بر مردم</w:t>
            </w:r>
            <w:r>
              <w:rPr>
                <w:rStyle w:val="IndexLink"/>
                <w:rtl w:val="true"/>
              </w:rPr>
              <w:tab/>
            </w:r>
            <w:r>
              <w:rPr>
                <w:rStyle w:val="IndexLink"/>
              </w:rPr>
              <w:t>100</w:t>
            </w:r>
          </w:hyperlink>
        </w:p>
        <w:p>
          <w:pPr>
            <w:pStyle w:val="Contents4"/>
            <w:tabs>
              <w:tab w:val="clear" w:pos="8176"/>
              <w:tab w:val="right" w:pos="9026" w:leader="dot"/>
            </w:tabs>
            <w:rPr/>
          </w:pPr>
          <w:hyperlink w:anchor="__RefHeading___Toc6400684_211673320">
            <w:r>
              <w:rPr>
                <w:webHidden/>
                <w:rStyle w:val="IndexLink"/>
                <w:rtl w:val="true"/>
              </w:rPr>
              <w:t>ج</w:t>
            </w:r>
            <w:r>
              <w:rPr>
                <w:rStyle w:val="IndexLink"/>
                <w:rtl w:val="true"/>
              </w:rPr>
              <w:t xml:space="preserve">. </w:t>
            </w:r>
            <w:r>
              <w:rPr>
                <w:rStyle w:val="IndexLink"/>
                <w:rtl w:val="true"/>
              </w:rPr>
              <w:t>آسیب‌شناسی</w:t>
            </w:r>
            <w:r>
              <w:rPr>
                <w:rStyle w:val="IndexLink"/>
                <w:rtl w:val="true"/>
              </w:rPr>
              <w:tab/>
            </w:r>
            <w:r>
              <w:rPr>
                <w:rStyle w:val="IndexLink"/>
              </w:rPr>
              <w:t>100</w:t>
            </w:r>
          </w:hyperlink>
        </w:p>
        <w:p>
          <w:pPr>
            <w:pStyle w:val="Contents5"/>
            <w:tabs>
              <w:tab w:val="clear" w:pos="7892"/>
              <w:tab w:val="right" w:pos="9026" w:leader="dot"/>
            </w:tabs>
            <w:rPr/>
          </w:pPr>
          <w:hyperlink w:anchor="__RefHeading___Toc6400686_21167332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6400688_211673320">
            <w:r>
              <w:rPr>
                <w:webHidden/>
                <w:rStyle w:val="IndexLink"/>
                <w:rtl w:val="true"/>
              </w:rPr>
              <w:t>برداشت نادرست از انتظار</w:t>
            </w:r>
            <w:r>
              <w:rPr>
                <w:rStyle w:val="IndexLink"/>
                <w:rtl w:val="true"/>
              </w:rPr>
              <w:tab/>
            </w:r>
            <w:r>
              <w:rPr>
                <w:rStyle w:val="IndexLink"/>
              </w:rPr>
              <w:t>102</w:t>
            </w:r>
          </w:hyperlink>
        </w:p>
        <w:p>
          <w:pPr>
            <w:pStyle w:val="Contents5"/>
            <w:tabs>
              <w:tab w:val="clear" w:pos="7892"/>
              <w:tab w:val="right" w:pos="9026" w:leader="dot"/>
            </w:tabs>
            <w:rPr/>
          </w:pPr>
          <w:hyperlink w:anchor="__RefHeading___Toc6400690_211673320">
            <w:r>
              <w:rPr>
                <w:webHidden/>
                <w:rStyle w:val="IndexLink"/>
                <w:rtl w:val="true"/>
              </w:rPr>
              <w:t>تعجیل</w:t>
            </w:r>
            <w:r>
              <w:rPr>
                <w:rStyle w:val="IndexLink"/>
                <w:rtl w:val="true"/>
              </w:rPr>
              <w:tab/>
            </w:r>
            <w:r>
              <w:rPr>
                <w:rStyle w:val="IndexLink"/>
              </w:rPr>
              <w:t>102</w:t>
            </w:r>
          </w:hyperlink>
        </w:p>
        <w:p>
          <w:pPr>
            <w:pStyle w:val="Contents5"/>
            <w:tabs>
              <w:tab w:val="clear" w:pos="7892"/>
              <w:tab w:val="right" w:pos="9026" w:leader="dot"/>
            </w:tabs>
            <w:rPr/>
          </w:pPr>
          <w:hyperlink w:anchor="__RefHeading___Toc6400692_211673320">
            <w:r>
              <w:rPr>
                <w:webHidden/>
                <w:rStyle w:val="IndexLink"/>
                <w:rtl w:val="true"/>
              </w:rPr>
              <w:t xml:space="preserve">توقیت </w:t>
            </w:r>
            <w:r>
              <w:rPr>
                <w:rStyle w:val="IndexLink"/>
                <w:rtl w:val="true"/>
              </w:rPr>
              <w:t>(</w:t>
            </w:r>
            <w:r>
              <w:rPr>
                <w:rStyle w:val="IndexLink"/>
                <w:rtl w:val="true"/>
              </w:rPr>
              <w:t>تعیین زمان ظهور</w:t>
            </w:r>
            <w:r>
              <w:rPr>
                <w:rStyle w:val="IndexLink"/>
                <w:rtl w:val="true"/>
              </w:rPr>
              <w:t>)</w:t>
              <w:tab/>
            </w:r>
            <w:r>
              <w:rPr>
                <w:rStyle w:val="IndexLink"/>
              </w:rPr>
              <w:t>103</w:t>
            </w:r>
          </w:hyperlink>
        </w:p>
        <w:p>
          <w:pPr>
            <w:pStyle w:val="Contents5"/>
            <w:tabs>
              <w:tab w:val="clear" w:pos="7892"/>
              <w:tab w:val="right" w:pos="9026" w:leader="dot"/>
            </w:tabs>
            <w:rPr/>
          </w:pPr>
          <w:hyperlink w:anchor="__RefHeading___Toc6400694_211673320">
            <w:r>
              <w:rPr>
                <w:webHidden/>
                <w:rStyle w:val="IndexLink"/>
                <w:rtl w:val="true"/>
              </w:rPr>
              <w:t>ملاقات‌گرایی</w:t>
            </w:r>
            <w:r>
              <w:rPr>
                <w:rStyle w:val="IndexLink"/>
                <w:rtl w:val="true"/>
              </w:rPr>
              <w:tab/>
            </w:r>
            <w:r>
              <w:rPr>
                <w:rStyle w:val="IndexLink"/>
              </w:rPr>
              <w:t>105</w:t>
            </w:r>
          </w:hyperlink>
        </w:p>
        <w:p>
          <w:pPr>
            <w:pStyle w:val="Contents5"/>
            <w:tabs>
              <w:tab w:val="clear" w:pos="7892"/>
              <w:tab w:val="right" w:pos="9026" w:leader="dot"/>
            </w:tabs>
            <w:rPr/>
          </w:pPr>
          <w:hyperlink w:anchor="__RefHeading___Toc6400696_211673320">
            <w:r>
              <w:rPr>
                <w:webHidden/>
                <w:rStyle w:val="IndexLink"/>
                <w:rtl w:val="true"/>
              </w:rPr>
              <w:t>مدعیان دروغین مهدویت و نیابت خاصه و عامه</w:t>
            </w:r>
            <w:r>
              <w:rPr>
                <w:rStyle w:val="IndexLink"/>
                <w:rtl w:val="true"/>
              </w:rPr>
              <w:tab/>
            </w:r>
            <w:r>
              <w:rPr>
                <w:rStyle w:val="IndexLink"/>
              </w:rPr>
              <w:t>105</w:t>
            </w:r>
          </w:hyperlink>
        </w:p>
        <w:p>
          <w:pPr>
            <w:pStyle w:val="Contents6"/>
            <w:tabs>
              <w:tab w:val="clear" w:pos="7609"/>
              <w:tab w:val="right" w:pos="9026" w:leader="dot"/>
            </w:tabs>
            <w:rPr/>
          </w:pPr>
          <w:hyperlink w:anchor="__RefHeading___Toc6400698_211673320">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6400700_211673320">
            <w:r>
              <w:rPr>
                <w:webHidden/>
                <w:rStyle w:val="IndexLink"/>
                <w:rtl w:val="true"/>
              </w:rPr>
              <w:t>عدم پیروی از ولایت فقیه و نواب عام</w:t>
            </w:r>
            <w:r>
              <w:rPr>
                <w:rStyle w:val="IndexLink"/>
                <w:rtl w:val="true"/>
              </w:rPr>
              <w:tab/>
            </w:r>
            <w:r>
              <w:rPr>
                <w:rStyle w:val="IndexLink"/>
              </w:rPr>
              <w:t>107</w:t>
            </w:r>
          </w:hyperlink>
        </w:p>
        <w:p>
          <w:pPr>
            <w:pStyle w:val="Contents3"/>
            <w:tabs>
              <w:tab w:val="clear" w:pos="8459"/>
              <w:tab w:val="right" w:pos="9026" w:leader="dot"/>
            </w:tabs>
            <w:rPr/>
          </w:pPr>
          <w:hyperlink w:anchor="__RefHeading___Toc6400702_211673320">
            <w:r>
              <w:rPr>
                <w:webHidden/>
                <w:rStyle w:val="IndexLink"/>
              </w:rPr>
              <w:t>2</w:t>
            </w:r>
            <w:r>
              <w:rPr>
                <w:rStyle w:val="IndexLink"/>
                <w:rtl w:val="true"/>
              </w:rPr>
              <w:t xml:space="preserve">. </w:t>
            </w:r>
            <w:r>
              <w:rPr>
                <w:rStyle w:val="IndexLink"/>
                <w:rtl w:val="true"/>
              </w:rPr>
              <w:t>محبت امام</w:t>
            </w:r>
            <w:r>
              <w:rPr>
                <w:rStyle w:val="IndexLink"/>
                <w:rtl w:val="true"/>
              </w:rPr>
              <w:tab/>
            </w:r>
            <w:r>
              <w:rPr>
                <w:rStyle w:val="IndexLink"/>
              </w:rPr>
              <w:t>107</w:t>
            </w:r>
          </w:hyperlink>
        </w:p>
        <w:p>
          <w:pPr>
            <w:pStyle w:val="Contents4"/>
            <w:tabs>
              <w:tab w:val="clear" w:pos="8176"/>
              <w:tab w:val="right" w:pos="9026" w:leader="dot"/>
            </w:tabs>
            <w:rPr/>
          </w:pPr>
          <w:hyperlink w:anchor="__RefHeading___Toc6400704_2116733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6400706_211673320">
            <w:r>
              <w:rPr>
                <w:webHidden/>
                <w:rStyle w:val="IndexLink"/>
                <w:rtl w:val="true"/>
              </w:rPr>
              <w:t>محبوب کیست؟</w:t>
            </w:r>
            <w:r>
              <w:rPr>
                <w:rStyle w:val="IndexLink"/>
                <w:rtl w:val="true"/>
              </w:rPr>
              <w:tab/>
            </w:r>
            <w:r>
              <w:rPr>
                <w:rStyle w:val="IndexLink"/>
              </w:rPr>
              <w:t>109</w:t>
            </w:r>
          </w:hyperlink>
        </w:p>
        <w:p>
          <w:pPr>
            <w:pStyle w:val="Contents4"/>
            <w:tabs>
              <w:tab w:val="clear" w:pos="8176"/>
              <w:tab w:val="right" w:pos="9026" w:leader="dot"/>
            </w:tabs>
            <w:rPr/>
          </w:pPr>
          <w:hyperlink w:anchor="__RefHeading___Toc6400708_211673320">
            <w:r>
              <w:rPr>
                <w:webHidden/>
                <w:rStyle w:val="IndexLink"/>
                <w:rtl w:val="true"/>
              </w:rPr>
              <w:t>محبت طرفینی</w:t>
            </w:r>
            <w:r>
              <w:rPr>
                <w:rStyle w:val="IndexLink"/>
                <w:rtl w:val="true"/>
              </w:rPr>
              <w:tab/>
            </w:r>
            <w:r>
              <w:rPr>
                <w:rStyle w:val="IndexLink"/>
              </w:rPr>
              <w:t>110</w:t>
            </w:r>
          </w:hyperlink>
        </w:p>
        <w:p>
          <w:pPr>
            <w:pStyle w:val="Contents4"/>
            <w:tabs>
              <w:tab w:val="clear" w:pos="8176"/>
              <w:tab w:val="right" w:pos="9026" w:leader="dot"/>
            </w:tabs>
            <w:rPr/>
          </w:pPr>
          <w:hyperlink w:anchor="__RefHeading___Toc6400710_211673320">
            <w:r>
              <w:rPr>
                <w:webHidden/>
                <w:rStyle w:val="IndexLink"/>
                <w:rtl w:val="true"/>
              </w:rPr>
              <w:t>محبت و هدایت</w:t>
            </w:r>
            <w:r>
              <w:rPr>
                <w:rStyle w:val="IndexLink"/>
                <w:rtl w:val="true"/>
              </w:rPr>
              <w:tab/>
            </w:r>
            <w:r>
              <w:rPr>
                <w:rStyle w:val="IndexLink"/>
              </w:rPr>
              <w:t>111</w:t>
            </w:r>
          </w:hyperlink>
        </w:p>
        <w:p>
          <w:pPr>
            <w:pStyle w:val="Contents4"/>
            <w:tabs>
              <w:tab w:val="clear" w:pos="8176"/>
              <w:tab w:val="right" w:pos="9026" w:leader="dot"/>
            </w:tabs>
            <w:rPr/>
          </w:pPr>
          <w:hyperlink w:anchor="__RefHeading___Toc6400712_211673320">
            <w:r>
              <w:rPr>
                <w:webHidden/>
                <w:rStyle w:val="IndexLink"/>
                <w:rtl w:val="true"/>
              </w:rPr>
              <w:t>لازمه‌های محبت</w:t>
            </w:r>
            <w:r>
              <w:rPr>
                <w:rStyle w:val="IndexLink"/>
                <w:rtl w:val="true"/>
              </w:rPr>
              <w:tab/>
            </w:r>
            <w:r>
              <w:rPr>
                <w:rStyle w:val="IndexLink"/>
              </w:rPr>
              <w:t>112</w:t>
            </w:r>
          </w:hyperlink>
        </w:p>
        <w:p>
          <w:pPr>
            <w:pStyle w:val="Contents3"/>
            <w:tabs>
              <w:tab w:val="clear" w:pos="8459"/>
              <w:tab w:val="right" w:pos="9026" w:leader="dot"/>
            </w:tabs>
            <w:rPr/>
          </w:pPr>
          <w:hyperlink w:anchor="__RefHeading___Toc6400714_211673320">
            <w:r>
              <w:rPr>
                <w:webHidden/>
                <w:rStyle w:val="IndexLink"/>
              </w:rPr>
              <w:t>3</w:t>
            </w:r>
            <w:r>
              <w:rPr>
                <w:rStyle w:val="IndexLink"/>
                <w:rtl w:val="true"/>
              </w:rPr>
              <w:t xml:space="preserve">. </w:t>
            </w:r>
            <w:r>
              <w:rPr>
                <w:rStyle w:val="IndexLink"/>
                <w:rtl w:val="true"/>
              </w:rPr>
              <w:t>اطاعت</w:t>
            </w:r>
            <w:r>
              <w:rPr>
                <w:rStyle w:val="IndexLink"/>
                <w:rtl w:val="true"/>
              </w:rPr>
              <w:tab/>
            </w:r>
            <w:r>
              <w:rPr>
                <w:rStyle w:val="IndexLink"/>
              </w:rPr>
              <w:t>113</w:t>
            </w:r>
          </w:hyperlink>
        </w:p>
        <w:p>
          <w:pPr>
            <w:pStyle w:val="Contents4"/>
            <w:tabs>
              <w:tab w:val="clear" w:pos="8176"/>
              <w:tab w:val="right" w:pos="9026" w:leader="dot"/>
            </w:tabs>
            <w:rPr/>
          </w:pPr>
          <w:hyperlink w:anchor="__RefHeading___Toc6400716_21167332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6400718_211673320">
            <w:r>
              <w:rPr>
                <w:webHidden/>
                <w:rStyle w:val="IndexLink"/>
                <w:rtl w:val="true"/>
              </w:rPr>
              <w:t>انتظارهای امام زمان عجل الله تعالی فرجه الشریف از جوانان</w:t>
            </w:r>
            <w:r>
              <w:rPr>
                <w:rStyle w:val="IndexLink"/>
                <w:rtl w:val="true"/>
              </w:rPr>
              <w:tab/>
            </w:r>
            <w:r>
              <w:rPr>
                <w:rStyle w:val="IndexLink"/>
              </w:rPr>
              <w:t>116</w:t>
            </w:r>
          </w:hyperlink>
        </w:p>
        <w:p>
          <w:pPr>
            <w:pStyle w:val="Contents4"/>
            <w:tabs>
              <w:tab w:val="clear" w:pos="8176"/>
              <w:tab w:val="right" w:pos="9026" w:leader="dot"/>
            </w:tabs>
            <w:rPr/>
          </w:pPr>
          <w:hyperlink w:anchor="__RefHeading___Toc6400720_211673320">
            <w:r>
              <w:rPr>
                <w:webHidden/>
                <w:rStyle w:val="IndexLink"/>
                <w:rtl w:val="true"/>
              </w:rPr>
              <w:t>جوان در آخرالزمان</w:t>
            </w:r>
            <w:r>
              <w:rPr>
                <w:rStyle w:val="IndexLink"/>
                <w:rtl w:val="true"/>
              </w:rPr>
              <w:tab/>
            </w:r>
            <w:r>
              <w:rPr>
                <w:rStyle w:val="IndexLink"/>
              </w:rPr>
              <w:t>118</w:t>
            </w:r>
          </w:hyperlink>
        </w:p>
        <w:p>
          <w:pPr>
            <w:pStyle w:val="Contents4"/>
            <w:tabs>
              <w:tab w:val="clear" w:pos="8176"/>
              <w:tab w:val="right" w:pos="9026" w:leader="dot"/>
            </w:tabs>
            <w:rPr/>
          </w:pPr>
          <w:hyperlink w:anchor="__RefHeading___Toc6400722_211673320">
            <w:r>
              <w:rPr>
                <w:webHidden/>
                <w:rStyle w:val="IndexLink"/>
                <w:rtl w:val="true"/>
              </w:rPr>
              <w:t>دعای امام مهدی عجل الله تعالی فرجه الشریف</w:t>
            </w:r>
            <w:r>
              <w:rPr>
                <w:rStyle w:val="IndexLink"/>
                <w:rtl w:val="true"/>
              </w:rPr>
              <w:tab/>
            </w:r>
            <w:r>
              <w:rPr>
                <w:rStyle w:val="IndexLink"/>
              </w:rPr>
              <w:t>120</w:t>
            </w:r>
          </w:hyperlink>
        </w:p>
        <w:p>
          <w:pPr>
            <w:pStyle w:val="Contents3"/>
            <w:tabs>
              <w:tab w:val="clear" w:pos="8459"/>
              <w:tab w:val="right" w:pos="9026" w:leader="dot"/>
            </w:tabs>
            <w:rPr/>
          </w:pPr>
          <w:hyperlink w:anchor="__RefHeading___Toc6400724_211673320">
            <w:r>
              <w:rPr>
                <w:webHidden/>
                <w:rStyle w:val="IndexLink"/>
              </w:rPr>
              <w:t>4</w:t>
            </w:r>
            <w:r>
              <w:rPr>
                <w:rStyle w:val="IndexLink"/>
                <w:rtl w:val="true"/>
              </w:rPr>
              <w:t xml:space="preserve">. </w:t>
            </w:r>
            <w:r>
              <w:rPr>
                <w:rStyle w:val="IndexLink"/>
                <w:rtl w:val="true"/>
              </w:rPr>
              <w:t>فعالیت</w:t>
            </w:r>
            <w:r>
              <w:rPr>
                <w:rStyle w:val="IndexLink"/>
                <w:rtl w:val="true"/>
              </w:rPr>
              <w:tab/>
            </w:r>
            <w:r>
              <w:rPr>
                <w:rStyle w:val="IndexLink"/>
              </w:rPr>
              <w:t>123</w:t>
            </w:r>
          </w:hyperlink>
        </w:p>
        <w:p>
          <w:pPr>
            <w:pStyle w:val="Contents4"/>
            <w:tabs>
              <w:tab w:val="clear" w:pos="8176"/>
              <w:tab w:val="right" w:pos="9026" w:leader="dot"/>
            </w:tabs>
            <w:rPr/>
          </w:pPr>
          <w:hyperlink w:anchor="__RefHeading___Toc6400726_21167332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400728_211673320">
            <w:r>
              <w:rPr>
                <w:webHidden/>
                <w:rStyle w:val="IndexLink"/>
              </w:rPr>
              <w:t>1</w:t>
            </w:r>
            <w:r>
              <w:rPr>
                <w:rStyle w:val="IndexLink"/>
                <w:rtl w:val="true"/>
              </w:rPr>
              <w:t xml:space="preserve">. </w:t>
            </w:r>
            <w:r>
              <w:rPr>
                <w:rStyle w:val="IndexLink"/>
                <w:rtl w:val="true"/>
              </w:rPr>
              <w:t>بینش عمیق</w:t>
            </w:r>
            <w:r>
              <w:rPr>
                <w:rStyle w:val="IndexLink"/>
                <w:rtl w:val="true"/>
              </w:rPr>
              <w:tab/>
            </w:r>
            <w:r>
              <w:rPr>
                <w:rStyle w:val="IndexLink"/>
              </w:rPr>
              <w:t>125</w:t>
            </w:r>
          </w:hyperlink>
        </w:p>
        <w:p>
          <w:pPr>
            <w:pStyle w:val="Contents5"/>
            <w:tabs>
              <w:tab w:val="clear" w:pos="7892"/>
              <w:tab w:val="right" w:pos="9026" w:leader="dot"/>
            </w:tabs>
            <w:rPr/>
          </w:pPr>
          <w:hyperlink w:anchor="__RefHeading___Toc6400730_2116733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6400732_211673320">
            <w:r>
              <w:rPr>
                <w:webHidden/>
                <w:rStyle w:val="IndexLink"/>
                <w:rtl w:val="true"/>
              </w:rPr>
              <w:t>الف</w:t>
            </w:r>
            <w:r>
              <w:rPr>
                <w:rStyle w:val="IndexLink"/>
                <w:rtl w:val="true"/>
              </w:rPr>
              <w:t xml:space="preserve">. </w:t>
            </w:r>
            <w:r>
              <w:rPr>
                <w:rStyle w:val="IndexLink"/>
                <w:rtl w:val="true"/>
              </w:rPr>
              <w:t>بینش عمیق به حق‌تعالی</w:t>
            </w:r>
            <w:r>
              <w:rPr>
                <w:rStyle w:val="IndexLink"/>
                <w:rtl w:val="true"/>
              </w:rPr>
              <w:tab/>
            </w:r>
            <w:r>
              <w:rPr>
                <w:rStyle w:val="IndexLink"/>
              </w:rPr>
              <w:t>126</w:t>
            </w:r>
          </w:hyperlink>
        </w:p>
        <w:p>
          <w:pPr>
            <w:pStyle w:val="Contents5"/>
            <w:tabs>
              <w:tab w:val="clear" w:pos="7892"/>
              <w:tab w:val="right" w:pos="9026" w:leader="dot"/>
            </w:tabs>
            <w:rPr/>
          </w:pPr>
          <w:hyperlink w:anchor="__RefHeading___Toc6400734_211673320">
            <w:r>
              <w:rPr>
                <w:webHidden/>
                <w:rStyle w:val="IndexLink"/>
                <w:rtl w:val="true"/>
              </w:rPr>
              <w:t>ب</w:t>
            </w:r>
            <w:r>
              <w:rPr>
                <w:rStyle w:val="IndexLink"/>
                <w:rtl w:val="true"/>
              </w:rPr>
              <w:t xml:space="preserve">. </w:t>
            </w:r>
            <w:r>
              <w:rPr>
                <w:rStyle w:val="IndexLink"/>
                <w:rtl w:val="true"/>
              </w:rPr>
              <w:t>بینش عمیق به امام علیه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6400736_211673320">
            <w:r>
              <w:rPr>
                <w:webHidden/>
                <w:rStyle w:val="IndexLink"/>
                <w:rtl w:val="true"/>
              </w:rPr>
              <w:t>ج</w:t>
            </w:r>
            <w:r>
              <w:rPr>
                <w:rStyle w:val="IndexLink"/>
                <w:rtl w:val="true"/>
              </w:rPr>
              <w:t xml:space="preserve">. </w:t>
            </w:r>
            <w:r>
              <w:rPr>
                <w:rStyle w:val="IndexLink"/>
                <w:rtl w:val="true"/>
              </w:rPr>
              <w:t>بینش عمیق به انسان و هستی</w:t>
            </w:r>
            <w:r>
              <w:rPr>
                <w:rStyle w:val="IndexLink"/>
                <w:rtl w:val="true"/>
              </w:rPr>
              <w:tab/>
            </w:r>
            <w:r>
              <w:rPr>
                <w:rStyle w:val="IndexLink"/>
              </w:rPr>
              <w:t>130</w:t>
            </w:r>
          </w:hyperlink>
        </w:p>
        <w:p>
          <w:pPr>
            <w:pStyle w:val="Contents4"/>
            <w:tabs>
              <w:tab w:val="clear" w:pos="8176"/>
              <w:tab w:val="right" w:pos="9026" w:leader="dot"/>
            </w:tabs>
            <w:rPr/>
          </w:pPr>
          <w:hyperlink w:anchor="__RefHeading___Toc6400738_211673320">
            <w:r>
              <w:rPr>
                <w:webHidden/>
                <w:rStyle w:val="IndexLink"/>
              </w:rPr>
              <w:t>2</w:t>
            </w:r>
            <w:r>
              <w:rPr>
                <w:rStyle w:val="IndexLink"/>
                <w:rtl w:val="true"/>
              </w:rPr>
              <w:t xml:space="preserve">. </w:t>
            </w:r>
            <w:r>
              <w:rPr>
                <w:rStyle w:val="IndexLink"/>
                <w:rtl w:val="true"/>
              </w:rPr>
              <w:t>طرح و برنامة جهانی</w:t>
            </w:r>
            <w:r>
              <w:rPr>
                <w:rStyle w:val="IndexLink"/>
                <w:rtl w:val="true"/>
              </w:rPr>
              <w:tab/>
            </w:r>
            <w:r>
              <w:rPr>
                <w:rStyle w:val="IndexLink"/>
              </w:rPr>
              <w:t>131</w:t>
            </w:r>
          </w:hyperlink>
        </w:p>
        <w:p>
          <w:pPr>
            <w:pStyle w:val="Contents4"/>
            <w:tabs>
              <w:tab w:val="clear" w:pos="8176"/>
              <w:tab w:val="right" w:pos="9026" w:leader="dot"/>
            </w:tabs>
            <w:rPr/>
          </w:pPr>
          <w:hyperlink w:anchor="__RefHeading___Toc6400740_211673320">
            <w:r>
              <w:rPr>
                <w:webHidden/>
                <w:rStyle w:val="IndexLink"/>
              </w:rPr>
              <w:t>3</w:t>
            </w:r>
            <w:r>
              <w:rPr>
                <w:rStyle w:val="IndexLink"/>
                <w:rtl w:val="true"/>
              </w:rPr>
              <w:t xml:space="preserve">. </w:t>
            </w:r>
            <w:r>
              <w:rPr>
                <w:rStyle w:val="IndexLink"/>
                <w:rtl w:val="true"/>
              </w:rPr>
              <w:t>جهاد و مبارزة جهانی</w:t>
            </w:r>
            <w:r>
              <w:rPr>
                <w:rStyle w:val="IndexLink"/>
                <w:rtl w:val="true"/>
              </w:rPr>
              <w:tab/>
            </w:r>
            <w:r>
              <w:rPr>
                <w:rStyle w:val="IndexLink"/>
              </w:rPr>
              <w:t>132</w:t>
            </w:r>
          </w:hyperlink>
        </w:p>
        <w:p>
          <w:pPr>
            <w:pStyle w:val="Contents4"/>
            <w:tabs>
              <w:tab w:val="clear" w:pos="8176"/>
              <w:tab w:val="right" w:pos="9026" w:leader="dot"/>
            </w:tabs>
            <w:rPr/>
          </w:pPr>
          <w:hyperlink w:anchor="__RefHeading___Toc6400742_211673320">
            <w:r>
              <w:rPr>
                <w:webHidden/>
                <w:rStyle w:val="IndexLink"/>
              </w:rPr>
              <w:t>4</w:t>
            </w:r>
            <w:r>
              <w:rPr>
                <w:rStyle w:val="IndexLink"/>
                <w:rtl w:val="true"/>
              </w:rPr>
              <w:t xml:space="preserve">. </w:t>
            </w:r>
            <w:r>
              <w:rPr>
                <w:rStyle w:val="IndexLink"/>
                <w:rtl w:val="true"/>
              </w:rPr>
              <w:t>شجاعت</w:t>
            </w:r>
            <w:r>
              <w:rPr>
                <w:rStyle w:val="IndexLink"/>
                <w:rtl w:val="true"/>
              </w:rPr>
              <w:tab/>
            </w:r>
            <w:r>
              <w:rPr>
                <w:rStyle w:val="IndexLink"/>
              </w:rPr>
              <w:t>134</w:t>
            </w:r>
          </w:hyperlink>
        </w:p>
        <w:p>
          <w:pPr>
            <w:pStyle w:val="Contents4"/>
            <w:tabs>
              <w:tab w:val="clear" w:pos="8176"/>
              <w:tab w:val="right" w:pos="9026" w:leader="dot"/>
            </w:tabs>
            <w:rPr/>
          </w:pPr>
          <w:hyperlink w:anchor="__RefHeading___Toc6400744_211673320">
            <w:r>
              <w:rPr>
                <w:webHidden/>
                <w:rStyle w:val="IndexLink"/>
              </w:rPr>
              <w:t>5</w:t>
            </w:r>
            <w:r>
              <w:rPr>
                <w:rStyle w:val="IndexLink"/>
                <w:rtl w:val="true"/>
              </w:rPr>
              <w:t xml:space="preserve">. </w:t>
            </w:r>
            <w:r>
              <w:rPr>
                <w:rStyle w:val="IndexLink"/>
                <w:rtl w:val="true"/>
              </w:rPr>
              <w:t>ایثار</w:t>
            </w:r>
            <w:r>
              <w:rPr>
                <w:rStyle w:val="IndexLink"/>
                <w:rtl w:val="true"/>
              </w:rPr>
              <w:tab/>
            </w:r>
            <w:r>
              <w:rPr>
                <w:rStyle w:val="IndexLink"/>
              </w:rPr>
              <w:t>134</w:t>
            </w:r>
          </w:hyperlink>
        </w:p>
        <w:p>
          <w:pPr>
            <w:pStyle w:val="Contents4"/>
            <w:tabs>
              <w:tab w:val="clear" w:pos="8176"/>
              <w:tab w:val="right" w:pos="9026" w:leader="dot"/>
            </w:tabs>
            <w:rPr/>
          </w:pPr>
          <w:hyperlink w:anchor="__RefHeading___Toc6400746_211673320">
            <w:r>
              <w:rPr>
                <w:webHidden/>
                <w:rStyle w:val="IndexLink"/>
              </w:rPr>
              <w:t>6</w:t>
            </w:r>
            <w:r>
              <w:rPr>
                <w:rStyle w:val="IndexLink"/>
                <w:rtl w:val="true"/>
              </w:rPr>
              <w:t xml:space="preserve">. </w:t>
            </w:r>
            <w:r>
              <w:rPr>
                <w:rStyle w:val="IndexLink"/>
                <w:rtl w:val="true"/>
              </w:rPr>
              <w:t>بردباری</w:t>
            </w:r>
            <w:r>
              <w:rPr>
                <w:rStyle w:val="IndexLink"/>
                <w:rtl w:val="true"/>
              </w:rPr>
              <w:tab/>
            </w:r>
            <w:r>
              <w:rPr>
                <w:rStyle w:val="IndexLink"/>
              </w:rPr>
              <w:t>136</w:t>
            </w:r>
          </w:hyperlink>
        </w:p>
        <w:p>
          <w:pPr>
            <w:pStyle w:val="Contents4"/>
            <w:tabs>
              <w:tab w:val="clear" w:pos="8176"/>
              <w:tab w:val="right" w:pos="9026" w:leader="dot"/>
            </w:tabs>
            <w:rPr/>
          </w:pPr>
          <w:hyperlink w:anchor="__RefHeading___Toc6400748_211673320">
            <w:r>
              <w:rPr>
                <w:webHidden/>
                <w:rStyle w:val="IndexLink"/>
              </w:rPr>
              <w:t>7</w:t>
            </w:r>
            <w:r>
              <w:rPr>
                <w:rStyle w:val="IndexLink"/>
                <w:rtl w:val="true"/>
              </w:rPr>
              <w:t xml:space="preserve">. </w:t>
            </w:r>
            <w:r>
              <w:rPr>
                <w:rStyle w:val="IndexLink"/>
                <w:rtl w:val="true"/>
              </w:rPr>
              <w:t>یکدلی</w:t>
            </w:r>
            <w:r>
              <w:rPr>
                <w:rStyle w:val="IndexLink"/>
                <w:rtl w:val="true"/>
              </w:rPr>
              <w:tab/>
            </w:r>
            <w:r>
              <w:rPr>
                <w:rStyle w:val="IndexLink"/>
              </w:rPr>
              <w:t>137</w:t>
            </w:r>
          </w:hyperlink>
        </w:p>
        <w:p>
          <w:pPr>
            <w:pStyle w:val="Contents4"/>
            <w:tabs>
              <w:tab w:val="clear" w:pos="8176"/>
              <w:tab w:val="right" w:pos="9026" w:leader="dot"/>
            </w:tabs>
            <w:rPr/>
          </w:pPr>
          <w:hyperlink w:anchor="__RefHeading___Toc6400750_211673320">
            <w:r>
              <w:rPr>
                <w:webHidden/>
                <w:rStyle w:val="IndexLink"/>
              </w:rPr>
              <w:t>8</w:t>
            </w:r>
            <w:r>
              <w:rPr>
                <w:rStyle w:val="IndexLink"/>
                <w:rtl w:val="true"/>
              </w:rPr>
              <w:t xml:space="preserve">. </w:t>
            </w:r>
            <w:r>
              <w:rPr>
                <w:rStyle w:val="IndexLink"/>
                <w:rtl w:val="true"/>
              </w:rPr>
              <w:t>استواری</w:t>
            </w:r>
            <w:r>
              <w:rPr>
                <w:rStyle w:val="IndexLink"/>
                <w:rtl w:val="true"/>
              </w:rPr>
              <w:tab/>
            </w:r>
            <w:r>
              <w:rPr>
                <w:rStyle w:val="IndexLink"/>
              </w:rPr>
              <w:t>138</w:t>
            </w:r>
          </w:hyperlink>
        </w:p>
        <w:p>
          <w:pPr>
            <w:pStyle w:val="Contents2"/>
            <w:tabs>
              <w:tab w:val="clear" w:pos="8743"/>
              <w:tab w:val="right" w:pos="9026" w:leader="dot"/>
            </w:tabs>
            <w:rPr/>
          </w:pPr>
          <w:hyperlink w:anchor="__RefHeading___Toc6400752_211673320">
            <w:r>
              <w:rPr>
                <w:webHidden/>
                <w:rStyle w:val="IndexLink"/>
                <w:rtl w:val="true"/>
              </w:rPr>
              <w:t>کتابنامه</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7_4597"/>
      <w:bookmarkStart w:id="1" w:name="pg767_4597"/>
      <w:bookmarkEnd w:id="1"/>
    </w:p>
    <w:p>
      <w:pPr>
        <w:pStyle w:val="Heading2"/>
        <w:numPr>
          <w:ilvl w:val="1"/>
          <w:numId w:val="1"/>
        </w:numPr>
        <w:rPr/>
      </w:pPr>
      <w:bookmarkStart w:id="2" w:name="pg767_4597"/>
      <w:bookmarkStart w:id="3" w:name="__RefHeading___Toc640053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نصوری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۴۱۴۵۳۳۶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0053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نصوری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مجیری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ـ تابستان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WWW.IMAMMAHDI313.COM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978-964-7428-41-5</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7_4601"/>
      <w:bookmarkStart w:id="8" w:name="pg767_4601"/>
      <w:bookmarkEnd w:id="8"/>
    </w:p>
    <w:p>
      <w:pPr>
        <w:pStyle w:val="Heading2"/>
        <w:numPr>
          <w:ilvl w:val="1"/>
          <w:numId w:val="1"/>
        </w:numPr>
        <w:rPr/>
      </w:pPr>
      <w:bookmarkStart w:id="9" w:name="pg767_4601"/>
      <w:bookmarkStart w:id="10" w:name="__RefHeading___Toc6400536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قرآن</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بت‌شکن</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صبور</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پاک‌دامن</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پاک‌سرشت</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غیور</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شجاع</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پندپذیر</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مؤمن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جوان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بعثت</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پیامبر صلی الله علیه و آله و سلم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نماینده پیامبران صلی الله علیه و آله و سلم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هم‌سفر پیامبر صلی الله علیه و آله و سلم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 پیامبر صلی الله علیه و آله و سلم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پیامبر صلی الله علیه و آله و سلم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پیامبر صلی الله علیه و آله و سلم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دلداده پیامبر صلی الله علیه و آله و سلم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پیامبر صلی الله علیه و آله و سلم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فرماندار پیامبر صلی الله علیه و آله و سلم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 پیامبر صلی الله علیه و آله و سلم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مرید پیامبر صلی الله علیه و آله و سلم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 پیامبر صلی الله علیه و آله و سلم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بن علی علیه السلام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علی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علی علیه السلام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مسلم بن عقیل</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عقیل</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محسن بن عقیل</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عقیل بن ابی‌طالب</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علی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سعید بن عقیل</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جناده</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بن عقیل</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چرا جوان؟</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 باطن</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زیباگرایی</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شهامت</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درونی و هیجان</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نوگرایی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جوانان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رهبر جوان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جوان منتظر</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علم امام</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عصمت امام</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آراستگی به کمالات اخلاقی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نصب امام از سوی خدا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وجود</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بقا در دنیا</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خویشاوندی با پیامبر صلی الله علیه و آله و سلم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نعمت و واسطه آن</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پدر بر فرزند</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سید بر بنده</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عالم بر دانش‌پژوه</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امام بر مردم</w:t>
      </w:r>
      <w:r>
        <w:rPr>
          <w:rFonts w:eastAsia="IRNazanin" w:cs="IRNazanin"/>
          <w:color w:val="111111"/>
          <w:sz w:val="28"/>
          <w:szCs w:val="28"/>
          <w:lang w:bidi="fa-IR"/>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برداشت نادرست از انتظار</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تعجیل</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توقیت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ملاقات‌گرایی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مدعیان دروغین مهدویت و نیابت خاصه و عامه</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عدم پیروی از ولایت فقیه و نواب عام</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امام</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محبوب کیست؟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محبت طرفینی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محبت و هدایت</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لازمه‌های محبت</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انتظارهای امام زمان عجل الله تعالی فرجه الشریف از جوانان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جوان در آخرالزمان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دعای امام مهدی عجل الله تعالی فرجه الشریف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عمیق</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به حق‌تعالی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عمیق به امام 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به انسان و هستی</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برنامة جهانی</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مبارزة جهانی</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یکدلی</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2" w:name="pg767_4604"/>
    </w:p>
    <w:p>
      <w:pPr>
        <w:pStyle w:val="Heading2"/>
        <w:numPr>
          <w:ilvl w:val="1"/>
          <w:numId w:val="1"/>
        </w:numPr>
        <w:rPr/>
      </w:pPr>
      <w:bookmarkStart w:id="13" w:name="__RefHeading___Toc6400538_2116733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تمام فراز و نشیب دوران زندگی، سه مرحله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جوانی،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منزل قدرت و قوت است که دو طرف آن را ضعف و ناتوانی احاطه کرده است؛ بنابراین، بهار عمر،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پیمودن راه زندگی و طی کردن پستی‌ها و بلندی‌های آن، مانند کوه‌نوردی است که یک روز دامنة فراز را می‌پیماید تا خود را به مرتفع‌ترین قله کوه برساند و روز دیگر از دامنه نشیب عبور می‌کند تا به آخرین نقطه نزولی برسد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پیمودن دامنه فراز، هر روز که بر وی می‌گذرد، چشم‌اندازش وسیع‌تر می شود و نقاط تماشایی را بیشتر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قله کوه قدم می‌گذارد، به همه‌جا تسلط می‌یابد و عالی‌ترین مناظر را مشاهده می‌کند؛ برعکس، هنگام پیمودن راه نشیب، هر روز که بر او می‌گذرد، چشم‌اندازش محدود‌تر می‌شود و نقاط </w:t>
      </w:r>
    </w:p>
    <w:p>
      <w:pPr>
        <w:pStyle w:val="BookText"/>
        <w:rPr/>
      </w:pPr>
      <w:r>
        <w:rPr>
          <w:rFonts w:ascii="IRNazanin" w:hAnsi="IRNazanin" w:eastAsia="IRNazanin"/>
          <w:color w:val="111111"/>
          <w:sz w:val="28"/>
          <w:sz w:val="28"/>
          <w:szCs w:val="28"/>
          <w:rtl w:val="true"/>
          <w:lang w:bidi="fa-IR"/>
        </w:rPr>
        <w:t>تماشایی، یکی پس از دیگری پنهان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جوانی، رسیدن به مرتفع‌ترین و عالی‌ترین منازل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جوان، مناظر زیبا و چشم‌اندازهای مطبوع و دل‌انگیز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جوانان، لبریز از آمال و آرزو و سرشار از عشق و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جوانی، دوران درخشندگی و فروغ زندگی، دوران سرور و شادمانی، ایام قوت و قدرت، زمان نشاط و امید و دوران کار، کوشش، شور و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جوانان هستم و در محیط جوان قرار دارم، احساس من مثل احساس کسی است که در هوای صبحگاه تنفس می کند؛ احساس تازگی و طراوت می کنم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بی‌شک، جوانان از مهم‌ترین سرمایه های یک جامعه به شمار می‌آیند؛ چون فطرت و طبیعت پاک جوانان همواره با هیجان و پویایی همراه است و طلایه‌دار کاروان خیر، نیکی و سعادت می‌باشد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جوامع بشری، جوانان سمبل نشاط و بالندگی هستند و تأثیر جوانان در هر جامعه با تحولات عظیم اجتماعی و فرهنگی رابطة مستقیم دارد؛ از این رو جوانان پیوسته مورد عنایت ویژه فرستادگان الهی و مصلحان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و تعالی هر جامعه در گرو </w:t>
      </w:r>
    </w:p>
    <w:p>
      <w:pPr>
        <w:pStyle w:val="BookText"/>
        <w:rPr/>
      </w:pPr>
      <w:r>
        <w:rPr>
          <w:rFonts w:ascii="IRNazanin" w:hAnsi="IRNazanin" w:eastAsia="IRNazanin"/>
          <w:color w:val="111111"/>
          <w:sz w:val="28"/>
          <w:sz w:val="28"/>
          <w:szCs w:val="28"/>
          <w:rtl w:val="true"/>
          <w:lang w:bidi="fa-IR"/>
        </w:rPr>
        <w:t>پیشرفت جوانان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خستگی ناپذیر و فطرت حقیقت پذیر جوانان، تا زمانی که از مسیر الهی خارج نشده، تضمین کنندة سعادت و هدایت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بازوی قدرتمند دفاع و سازندگی هر جامعه و تأثیرگذارترین افراد در تحولات جامعه‌اند؛ پس باید تلاش کنیم این نیرو و استعداد عظیم و ارزشمند در مسیر سعادت و بالندگی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 روایات، از این مقطع زیبای زندگی،با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در روایتی این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Style w:val="FootnoteAnchor"/>
          <w:rtl w:val="true"/>
        </w:rPr>
        <w:footnoteReference w:id="3"/>
      </w:r>
      <w:r>
        <w:rPr>
          <w:rFonts w:ascii="IRNazanin" w:hAnsi="IRNazanin" w:eastAsia="IRNazanin"/>
          <w:color w:val="111111"/>
          <w:sz w:val="28"/>
          <w:sz w:val="28"/>
          <w:szCs w:val="28"/>
          <w:rtl w:val="true"/>
          <w:lang w:bidi="fa-IR"/>
        </w:rPr>
        <w:t>را به دروان جوانی تفسیر فرموده‌اند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پیامبر اعظم صلی الله علیه و آله و سلم دربارة این ایام سفارش خاصی به ابوذر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ات را قبل از پیری غنیمت دان</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یکی از نعمت‌های بسیار مهم الهی است؛ زمان توشه‌گیری برای آینده و عصر سرنوشت است؛ پس باید قبل از فرارسیدن خزان عمر و از دست دادن بهار زندگانی، از فرصت جوانی بهره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این دوران را زمینه‌ای برای آینده و سرنوشت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جوانی را قبل از فرارسیدن پیری بدان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فرمودة پیامبر صلی الله علیه و آله و سلم، با این وجود که در آینده از همة عمر سؤال و جواب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ویژه سؤال و باز خواست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روز قیامت، قدم از قدم برنمی دارد، مگر این که دربارة چهار چیز از او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کجا صرف کرده و از جوانی اش که به چه کاری مشغول بوده و از ثروتش که از چه راهی به دست آورده و از دوستی اهل بیت علیهم السلام که چه انجام داده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مقام معظم رهبری در تعبیر بسیاری زیبایی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در انسان، عبارت از دوران خاصی از عمر است که در آن دوران، انسان به شکفتگی و بالفعل شدن بسیاری از استعدادهای خود می رسد؛ یعنی دوران بروز استعدادها و دوران اوج زیبایی ها و جوشش استعدادها و توانایی هایی است که در انسان هست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عمرش را در راه امام زمان عجل الله تعالی فرجه الشریف صرف کند، برای این سؤالات بهترین پاسخ را دارد؛ پس چه بهتر که از </w:t>
      </w:r>
    </w:p>
    <w:p>
      <w:pPr>
        <w:pStyle w:val="BookText"/>
        <w:rPr/>
      </w:pPr>
      <w:r>
        <w:rPr>
          <w:rFonts w:ascii="IRNazanin" w:hAnsi="IRNazanin" w:eastAsia="IRNazanin"/>
          <w:color w:val="111111"/>
          <w:sz w:val="28"/>
          <w:sz w:val="28"/>
          <w:szCs w:val="28"/>
          <w:rtl w:val="true"/>
          <w:lang w:bidi="fa-IR"/>
        </w:rPr>
        <w:t>بهار عمر برای خدمت به ولی‌الله الاعظم عجل الله تعالی فرجه الشریف بهره جست و این ایام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 رحمة الله در وصیت‌نامه‌ای اخلاقی خطاب به فرزندش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به اندازه ای که باقی است، استفاده کن که در پیری همه چیز از دست می رود؛ حتی توجه به آخرت و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مکاید بزرگ شیطان و نفس اماره آن است که جوانان را وعدة صلاح و اصلاح در زمان پیری می دهد، تا جوانی با غفلت از دست برود، و به پیران وعدة طول عمر می دهد، تا لحظة آخر با وعده های پوچ، انسان را از ذکر خدا و اخلاص برای او باز دارد، تا مرگ برسد و در آن حال، ایمان را ـ اگر تا آن وقت نگرفته باشد ـ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جوانی که قدرت بیشتری داری، به مجاهدت برخیز و از غیر دوست ـ جلّ و علا ـ بگریز و پیوند خود را هر چه بیشتر ـ اگر پیوندی داری ـ محکم تر کن و اگر خدای نخواسته نداری، تحصیل کن و در تقویتش همت گمار که هیچ موجودی جز او ـ جلّ و علا ـ سزاوار پیوند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با اولیای او، اگر برای پیوند به او نباشد، حیلة شیطانی است که از هر طریق، سدّ راه حق 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با تقدیم این اثر به ساحت نورانی حضرت مهدی موعود عجل الله تعالی فرجه الشریف و همه جوانان و مهدی‌باوران، توفیقات وافر برای همه عزیزان را از خداوند متعال خواستار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تلاش همه عزیزان که در تهیه و تدوین این اثر ما را یاری کردند، به خصوص فاضل ارجمند، حجت‌الاسلام والمسلمین محمدرضا فؤادیان تشکر و قدردانی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متعال به همه تلاشگران عرصة مهدویت و شما خوانندگان، لطف و عنایت خاص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خواهشمندم ما را از نظرات و پیشنهادات خود بهره‌مند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 xml:space="preserve">سیزده 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6/5/1386</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نصوری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67_4611"/>
      <w:bookmarkStart w:id="16" w:name="pg767_4611"/>
      <w:bookmarkEnd w:id="16"/>
    </w:p>
    <w:p>
      <w:pPr>
        <w:pStyle w:val="Heading2"/>
        <w:numPr>
          <w:ilvl w:val="1"/>
          <w:numId w:val="1"/>
        </w:numPr>
        <w:rPr/>
      </w:pPr>
      <w:bookmarkStart w:id="17" w:name="pg767_4611"/>
      <w:bookmarkStart w:id="18" w:name="__RefHeading___Toc6400540_211673320"/>
      <w:bookmarkStart w:id="19" w:name="_Toc5"/>
      <w:bookmarkEnd w:id="17"/>
      <w:bookmarkEnd w:id="18"/>
      <w:r>
        <w:rPr>
          <w:rtl w:val="true"/>
        </w:rPr>
        <w:t>بخش اول</w:t>
      </w:r>
      <w:r>
        <w:rPr>
          <w:rtl w:val="true"/>
        </w:rPr>
        <w:t xml:space="preserve">: </w:t>
      </w:r>
      <w:r>
        <w:rPr>
          <w:rtl w:val="true"/>
        </w:rPr>
        <w:t>جوان و قرآن</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6400542_21167332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قرآن کلام خداوند است که دستورات الهی در آن نهفته است و انسان می‌تواند به وسیلة انس با قرآن بهره‌های زیادی ببرد؛ به خصوص جوانان هرچه به قرآن نزدیک شوند، صفا و معنویت خاصی در آن‌ها جلوه‌گر خواهد شد و به همان نسبت از انحرافات و فساد اخلاقی به دور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اهل مشرق و مغرب از دنیا برود، هرگز از تنهایی وحشت نمی کنم، هنگامی که قرآن همراه من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لذا جوان باید طبق رهنمودهای معصومان علیهم السلام به قرآن اهمیت بیشتری دهد و برای خود برنامه ریزی کند تا هرچه بهتر از این کتاب الهی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حال جوانی قرآن بخواند و با ایمان هم باشد، قرآن با گوشت و خونش بیامیزد و خدای بلندمرتبه او را با فرشتگان پیغام برنده و نیک رفتارش رفیق کند و قرآن </w:t>
      </w:r>
      <w:bookmarkStart w:id="22" w:name="pg767_4613"/>
    </w:p>
    <w:p>
      <w:pPr>
        <w:pStyle w:val="BookText"/>
        <w:rPr/>
      </w:pPr>
      <w:bookmarkEnd w:id="22"/>
      <w:r>
        <w:rPr>
          <w:rFonts w:ascii="IRNazanin" w:hAnsi="IRNazanin" w:eastAsia="IRNazanin"/>
          <w:color w:val="111111"/>
          <w:sz w:val="28"/>
          <w:sz w:val="28"/>
          <w:szCs w:val="28"/>
          <w:rtl w:val="true"/>
          <w:lang w:bidi="fa-IR"/>
        </w:rPr>
        <w:t>برای او در روز قیامت پرده و مانعی از آتش باشد</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آخرین کتاب آسمانی که در برگیرندة همه مسائل است، درباره جوان و سیمای او و ویژگی‌ها و مصادیقی از جوانان موفق در طول تاریخ، مطالبی بیان کرده که به برخی از آنان اشاره می‌شود</w:t>
      </w:r>
      <w:r>
        <w:rPr>
          <w:rFonts w:eastAsia="IRNazanin" w:cs="IRNazanin"/>
          <w:color w:val="111111"/>
          <w:sz w:val="28"/>
          <w:szCs w:val="28"/>
          <w:rtl w:val="true"/>
          <w:lang w:bidi="fa-IR"/>
        </w:rPr>
        <w:t>:</w:t>
      </w:r>
    </w:p>
    <w:p>
      <w:pPr>
        <w:pStyle w:val="Heading3"/>
        <w:numPr>
          <w:ilvl w:val="2"/>
          <w:numId w:val="1"/>
        </w:numPr>
        <w:rPr/>
      </w:pPr>
      <w:bookmarkStart w:id="23" w:name="__RefHeading___Toc6400544_211673320"/>
      <w:bookmarkStart w:id="24" w:name="_Toc7"/>
      <w:bookmarkEnd w:id="23"/>
      <w:r>
        <w:rPr/>
        <w:t>1</w:t>
      </w:r>
      <w:r>
        <w:rPr>
          <w:rtl w:val="true"/>
        </w:rPr>
        <w:t xml:space="preserve">. </w:t>
      </w:r>
      <w:r>
        <w:rPr>
          <w:rtl w:val="true"/>
        </w:rPr>
        <w:t>جوان بت‌شکن</w:t>
      </w:r>
      <w:bookmarkEnd w:id="24"/>
    </w:p>
    <w:p>
      <w:pPr>
        <w:pStyle w:val="BookText"/>
        <w:rPr/>
      </w:pPr>
      <w:r>
        <w:rPr>
          <w:rFonts w:ascii="IRNazanin" w:hAnsi="IRNazanin" w:eastAsia="IRNazanin"/>
          <w:color w:val="111111"/>
          <w:sz w:val="28"/>
          <w:sz w:val="28"/>
          <w:szCs w:val="28"/>
          <w:rtl w:val="true"/>
          <w:lang w:bidi="fa-IR"/>
        </w:rPr>
        <w:t>حضرت ابراهیم علیه السلام یکی از چهره‌های قرآن است که مبارزات و مناظره‌های دوره های جوانی او در آخرین کتاب آسمانی جلوه‌های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جرات، صراحت و صلابت، همراه منطق، استدلال و قدرت، انسان‌های زمان خود را به یکتاپرستی دعوت نموده و بت‌های بی‌فایده را با تبرش شکست و نابود کرد و تلی از چوب و سنگ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همدیگر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چنین کاری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شنیده‌ایم جوانی بت‌ها را به زشتی یاد می کند و به او ابراهیم می‌گویند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بت‌شکن جوان و قهرمان توحید، با اتهام توهین به خدایان به دربار نمرود احضار می‌شود و آن جا با شور جوانی، با استدلال‌های محکم، نمرود را مقلوب </w:t>
      </w:r>
      <w:bookmarkStart w:id="25" w:name="pg767_4614"/>
    </w:p>
    <w:p>
      <w:pPr>
        <w:pStyle w:val="BookText"/>
        <w:rPr/>
      </w:pPr>
      <w:bookmarkEnd w:id="25"/>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این مبارزه حضرت ابراهیم علیه السلام با شرک و بت‌پرستی در جوانی، برای همة جوانان الگوی مناسبی در برابر زشتی‌های جامعه می‌باشد</w:t>
      </w:r>
      <w:r>
        <w:rPr>
          <w:rFonts w:eastAsia="IRNazanin" w:cs="IRNazanin"/>
          <w:color w:val="111111"/>
          <w:sz w:val="28"/>
          <w:szCs w:val="28"/>
          <w:rtl w:val="true"/>
          <w:lang w:bidi="fa-IR"/>
        </w:rPr>
        <w:t>.</w:t>
      </w:r>
    </w:p>
    <w:p>
      <w:pPr>
        <w:pStyle w:val="Heading3"/>
        <w:numPr>
          <w:ilvl w:val="2"/>
          <w:numId w:val="1"/>
        </w:numPr>
        <w:rPr/>
      </w:pPr>
      <w:bookmarkStart w:id="26" w:name="__RefHeading___Toc6400546_211673320"/>
      <w:bookmarkStart w:id="27" w:name="_Toc8"/>
      <w:bookmarkEnd w:id="26"/>
      <w:r>
        <w:rPr/>
        <w:t>2</w:t>
      </w:r>
      <w:r>
        <w:rPr>
          <w:rtl w:val="true"/>
        </w:rPr>
        <w:t xml:space="preserve">. </w:t>
      </w:r>
      <w:r>
        <w:rPr>
          <w:rtl w:val="true"/>
        </w:rPr>
        <w:t>جوان صبور</w:t>
      </w:r>
      <w:bookmarkEnd w:id="27"/>
    </w:p>
    <w:p>
      <w:pPr>
        <w:pStyle w:val="BookText"/>
        <w:rPr/>
      </w:pPr>
      <w:r>
        <w:rPr>
          <w:rFonts w:ascii="IRNazanin" w:hAnsi="IRNazanin" w:eastAsia="IRNazanin"/>
          <w:color w:val="111111"/>
          <w:sz w:val="28"/>
          <w:sz w:val="28"/>
          <w:szCs w:val="28"/>
          <w:rtl w:val="true"/>
          <w:lang w:bidi="fa-IR"/>
        </w:rPr>
        <w:t>حضرت اسماعیل علیه السلام وقتی به حدّ رشد رسید، پدر بزرگوارش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دیده‌ام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این باره 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اسماعیل جوان نیز جانانه و سربلند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متعال به تو امر کرده است، انجام بده؛ به خواست خداوند، من را از بردباران خواهی یافت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فداکاری و جانبازی حضرت اسماعیل علیه السلام هر ساله روز عید قربان در خاطره‌ها و جان‌ها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حضرت اسماعیل علیه السلام در مذبح توحید برای اجرای فرمان الهی، الگویی برای همة جوانان در تسلیم و صبر است</w:t>
      </w:r>
      <w:r>
        <w:rPr>
          <w:rFonts w:eastAsia="IRNazanin" w:cs="IRNazanin"/>
          <w:color w:val="111111"/>
          <w:sz w:val="28"/>
          <w:szCs w:val="28"/>
          <w:rtl w:val="true"/>
          <w:lang w:bidi="fa-IR"/>
        </w:rPr>
        <w:t>.</w:t>
      </w:r>
    </w:p>
    <w:p>
      <w:pPr>
        <w:pStyle w:val="Heading3"/>
        <w:numPr>
          <w:ilvl w:val="2"/>
          <w:numId w:val="1"/>
        </w:numPr>
        <w:rPr/>
      </w:pPr>
      <w:bookmarkStart w:id="28" w:name="__RefHeading___Toc6400548_211673320"/>
      <w:bookmarkStart w:id="29" w:name="_Toc9"/>
      <w:bookmarkEnd w:id="28"/>
      <w:r>
        <w:rPr/>
        <w:t>3</w:t>
      </w:r>
      <w:r>
        <w:rPr>
          <w:rtl w:val="true"/>
        </w:rPr>
        <w:t xml:space="preserve">. </w:t>
      </w:r>
      <w:r>
        <w:rPr>
          <w:rtl w:val="true"/>
        </w:rPr>
        <w:t>جوان پاک‌دامن</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که برابر خواهش‌های نفسانی زلیخا حاضر به معصیت نشد</w:t>
      </w:r>
      <w:r>
        <w:rPr>
          <w:rStyle w:val="FootnoteAnchor"/>
          <w:rtl w:val="true"/>
        </w:rPr>
        <w:footnoteReference w:id="16"/>
      </w:r>
      <w:r>
        <w:rPr>
          <w:rFonts w:ascii="IRNazanin" w:hAnsi="IRNazanin" w:eastAsia="IRNazanin"/>
          <w:color w:val="111111"/>
          <w:sz w:val="28"/>
          <w:sz w:val="28"/>
          <w:szCs w:val="28"/>
          <w:rtl w:val="true"/>
          <w:lang w:bidi="fa-IR"/>
        </w:rPr>
        <w:t>، بی‌گناه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0" w:name="pg767_4615"/>
    </w:p>
    <w:p>
      <w:pPr>
        <w:pStyle w:val="BookText"/>
        <w:rPr/>
      </w:pPr>
      <w:bookmarkEnd w:id="30"/>
      <w:r>
        <w:rPr>
          <w:rFonts w:ascii="IRNazanin" w:hAnsi="IRNazanin" w:eastAsia="IRNazanin"/>
          <w:color w:val="111111"/>
          <w:sz w:val="28"/>
          <w:sz w:val="28"/>
          <w:szCs w:val="28"/>
          <w:rtl w:val="true"/>
          <w:lang w:bidi="fa-IR"/>
        </w:rPr>
        <w:t>زندان، با تعبیر خواب دو جوان، سیمای نیکوکاری، علم، اندیشه و فراست این جوان پاک‌دامن بر دیگران آشکار 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نفس ستیزی حضرت یوسف علیه السلام در هنگام مهیا بودن شرایط گناه، الگویی برای همة جوانان می‌باشد</w:t>
      </w:r>
      <w:r>
        <w:rPr>
          <w:rFonts w:eastAsia="IRNazanin" w:cs="IRNazanin"/>
          <w:color w:val="111111"/>
          <w:sz w:val="28"/>
          <w:szCs w:val="28"/>
          <w:rtl w:val="true"/>
          <w:lang w:bidi="fa-IR"/>
        </w:rPr>
        <w:t>.</w:t>
      </w:r>
    </w:p>
    <w:p>
      <w:pPr>
        <w:pStyle w:val="Heading3"/>
        <w:numPr>
          <w:ilvl w:val="2"/>
          <w:numId w:val="1"/>
        </w:numPr>
        <w:rPr/>
      </w:pPr>
      <w:bookmarkStart w:id="31" w:name="__RefHeading___Toc6400550_211673320"/>
      <w:bookmarkStart w:id="32" w:name="_Toc10"/>
      <w:bookmarkEnd w:id="31"/>
      <w:r>
        <w:rPr/>
        <w:t>4</w:t>
      </w:r>
      <w:r>
        <w:rPr>
          <w:rtl w:val="true"/>
        </w:rPr>
        <w:t xml:space="preserve">. </w:t>
      </w:r>
      <w:r>
        <w:rPr>
          <w:rtl w:val="true"/>
        </w:rPr>
        <w:t>جوان پاک‌سرشت</w:t>
      </w:r>
      <w:bookmarkEnd w:id="32"/>
    </w:p>
    <w:p>
      <w:pPr>
        <w:pStyle w:val="BookText"/>
        <w:rPr/>
      </w:pPr>
      <w:r>
        <w:rPr>
          <w:rFonts w:ascii="IRNazanin" w:hAnsi="IRNazanin" w:eastAsia="IRNazanin"/>
          <w:color w:val="111111"/>
          <w:sz w:val="28"/>
          <w:sz w:val="28"/>
          <w:szCs w:val="28"/>
          <w:rtl w:val="true"/>
          <w:lang w:bidi="fa-IR"/>
        </w:rPr>
        <w:t>حضرت یحیی علیه السلام در زمان پسرخاله‌اش، حضرت عیسی علیه السلام هنگامی که عیسی علیه السلام هنوز میان مردم زندگی می‌کرد و به آسمان صعود نکرده بود، برابر پادشاه خطاکار و معصیت‌طلب زمانش ایستاد، و این امر، موجب شهادتش گردید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حضرت یحیی علیه السلام در مبارزه با ظلم زمان و همراه نشدن با آن، الگویی برای همة جوانان است</w:t>
      </w:r>
      <w:r>
        <w:rPr>
          <w:rFonts w:eastAsia="IRNazanin" w:cs="IRNazanin"/>
          <w:color w:val="111111"/>
          <w:sz w:val="28"/>
          <w:szCs w:val="28"/>
          <w:rtl w:val="true"/>
          <w:lang w:bidi="fa-IR"/>
        </w:rPr>
        <w:t>.</w:t>
      </w:r>
    </w:p>
    <w:p>
      <w:pPr>
        <w:pStyle w:val="Heading3"/>
        <w:numPr>
          <w:ilvl w:val="2"/>
          <w:numId w:val="1"/>
        </w:numPr>
        <w:rPr/>
      </w:pPr>
      <w:bookmarkStart w:id="33" w:name="__RefHeading___Toc6400552_211673320"/>
      <w:bookmarkStart w:id="34" w:name="_Toc11"/>
      <w:bookmarkEnd w:id="33"/>
      <w:r>
        <w:rPr/>
        <w:t>5</w:t>
      </w:r>
      <w:r>
        <w:rPr>
          <w:rtl w:val="true"/>
        </w:rPr>
        <w:t xml:space="preserve">. </w:t>
      </w:r>
      <w:r>
        <w:rPr>
          <w:rtl w:val="true"/>
        </w:rPr>
        <w:t>جوان غیور</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با تمام تدابیر امنیتی و سخت‌گیری‌های فرعون، پا به عرصه وجود گذاشت و دربار فرعون، محل رشد و نمو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جوانی به حمایت بنی‌اسرائیل پرداخت؛ از این رو مجبور شد برای حفظ جانش وطنش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صحرای سینا را پشت سر گذاشت و با زحمات طاقت‌فرسا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شعیب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این جوان سبب شد به دختران شعیب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دیگران، به جامعه </w:t>
      </w:r>
      <w:bookmarkStart w:id="35" w:name="pg767_4616"/>
    </w:p>
    <w:p>
      <w:pPr>
        <w:pStyle w:val="BookText"/>
        <w:rPr/>
      </w:pPr>
      <w:bookmarkEnd w:id="35"/>
      <w:r>
        <w:rPr>
          <w:rFonts w:ascii="IRNazanin" w:hAnsi="IRNazanin" w:eastAsia="IRNazanin"/>
          <w:color w:val="111111"/>
          <w:sz w:val="28"/>
          <w:sz w:val="28"/>
          <w:szCs w:val="28"/>
          <w:rtl w:val="true"/>
          <w:lang w:bidi="fa-IR"/>
        </w:rPr>
        <w:t>خود بی‌تفاوت نبود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6" w:name="__RefHeading___Toc6400554_211673320"/>
      <w:bookmarkStart w:id="37" w:name="_Toc12"/>
      <w:bookmarkEnd w:id="36"/>
      <w:r>
        <w:rPr/>
        <w:t>6</w:t>
      </w:r>
      <w:r>
        <w:rPr>
          <w:rtl w:val="true"/>
        </w:rPr>
        <w:t xml:space="preserve">. </w:t>
      </w:r>
      <w:r>
        <w:rPr>
          <w:rtl w:val="true"/>
        </w:rPr>
        <w:t>جوان شجاع</w:t>
      </w:r>
      <w:bookmarkEnd w:id="37"/>
    </w:p>
    <w:p>
      <w:pPr>
        <w:pStyle w:val="BookText"/>
        <w:rPr/>
      </w:pPr>
      <w:r>
        <w:rPr>
          <w:rFonts w:ascii="IRNazanin" w:hAnsi="IRNazanin" w:eastAsia="IRNazanin"/>
          <w:color w:val="111111"/>
          <w:sz w:val="28"/>
          <w:sz w:val="28"/>
          <w:szCs w:val="28"/>
          <w:rtl w:val="true"/>
          <w:lang w:bidi="fa-IR"/>
        </w:rPr>
        <w:t xml:space="preserve">حضرت داوود علیه السلام جوانی است که در مقابلة سپاه طالوت با لشکر باطل جالوت، پهلوان لشکر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بر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مقام نبوت، حکمت و سلطنت را به او بخشید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وی با به کار بستن قدرت و قوت جوانی برای مبارزه با طاغوت، الگویی برای همة جوانان است</w:t>
      </w:r>
      <w:r>
        <w:rPr>
          <w:rFonts w:eastAsia="IRNazanin" w:cs="IRNazanin"/>
          <w:color w:val="111111"/>
          <w:sz w:val="28"/>
          <w:szCs w:val="28"/>
          <w:rtl w:val="true"/>
          <w:lang w:bidi="fa-IR"/>
        </w:rPr>
        <w:t>.</w:t>
      </w:r>
    </w:p>
    <w:p>
      <w:pPr>
        <w:pStyle w:val="Heading3"/>
        <w:numPr>
          <w:ilvl w:val="2"/>
          <w:numId w:val="1"/>
        </w:numPr>
        <w:rPr/>
      </w:pPr>
      <w:bookmarkStart w:id="38" w:name="__RefHeading___Toc6400556_211673320"/>
      <w:bookmarkStart w:id="39" w:name="_Toc13"/>
      <w:bookmarkEnd w:id="38"/>
      <w:r>
        <w:rPr/>
        <w:t>7</w:t>
      </w:r>
      <w:r>
        <w:rPr>
          <w:rtl w:val="true"/>
        </w:rPr>
        <w:t xml:space="preserve">. </w:t>
      </w:r>
      <w:r>
        <w:rPr>
          <w:rtl w:val="true"/>
        </w:rPr>
        <w:t>جوان پندپذیر</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لقمان، جوانی است که پای سخنان پدر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آن‌قدر سخنانش مهم است که خداوند متعال برخی از آنان را در قرآن کریم برای ما به یادگار نهاده است و یک سوره قرآن کریم نیز به نام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است که فرزند جوانش مورد خطاب قرار گرفته و این سخنان برای همة جوانان در همة ایام آموزنده است</w:t>
      </w:r>
      <w:r>
        <w:rPr>
          <w:rFonts w:eastAsia="IRNazanin" w:cs="IRNazanin"/>
          <w:color w:val="111111"/>
          <w:sz w:val="28"/>
          <w:szCs w:val="28"/>
          <w:rtl w:val="true"/>
          <w:lang w:bidi="fa-IR"/>
        </w:rPr>
        <w:t>.</w:t>
      </w:r>
      <w:r>
        <w:rPr>
          <w:rStyle w:val="FootnoteAnchor"/>
          <w:rtl w:val="true"/>
        </w:rPr>
        <w:footnoteReference w:id="21"/>
      </w:r>
      <w:bookmarkStart w:id="40" w:name="pg767_4617"/>
    </w:p>
    <w:p>
      <w:pPr>
        <w:pStyle w:val="Heading3"/>
        <w:numPr>
          <w:ilvl w:val="2"/>
          <w:numId w:val="1"/>
        </w:numPr>
        <w:rPr/>
      </w:pPr>
      <w:bookmarkStart w:id="41" w:name="__RefHeading___Toc6400558_211673320"/>
      <w:bookmarkStart w:id="42" w:name="_Toc14"/>
      <w:bookmarkEnd w:id="40"/>
      <w:bookmarkEnd w:id="41"/>
      <w:r>
        <w:rPr/>
        <w:t>8</w:t>
      </w:r>
      <w:r>
        <w:rPr>
          <w:rtl w:val="true"/>
        </w:rPr>
        <w:t xml:space="preserve">. </w:t>
      </w:r>
      <w:r>
        <w:rPr>
          <w:rtl w:val="true"/>
        </w:rPr>
        <w:t>جوان مؤمن</w:t>
      </w:r>
      <w:bookmarkEnd w:id="42"/>
    </w:p>
    <w:p>
      <w:pPr>
        <w:pStyle w:val="BookText"/>
        <w:rPr/>
      </w:pPr>
      <w:r>
        <w:rPr>
          <w:rFonts w:ascii="IRNazanin" w:hAnsi="IRNazanin" w:eastAsia="IRNazanin"/>
          <w:color w:val="111111"/>
          <w:sz w:val="28"/>
          <w:sz w:val="28"/>
          <w:szCs w:val="28"/>
          <w:rtl w:val="true"/>
          <w:lang w:bidi="fa-IR"/>
        </w:rPr>
        <w:t>در زمان دقیانوس، هفت جوان از خانواده‌های محترم به خداوند متعال ایمان آوردند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آن‌ها برای حفظ ایمان و جان خود به ترک وطن مجبور شده و به غار پناه بردند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چون خسته بودند، همگی خوابیدند و این استراحت،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این جوانان با کفر و هجرت برای حفظ ایمان خود، الگویی برای همة جوانان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در قرآن کریم، درباره جوان و روحیه جوان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که 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اگر اصحاب کهف به لحاظ سن هم جوان نبودند؛ ولی از قلب جوان و روحیة جوانمردی که از حالات جوانان است بهرة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تاریخی آن، عمرو بن حمق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جوانی، به پیامبر آب آشامیدنی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بعد از آشامیدن آب در حق او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جوانی بهره‌مند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دعا، او تا سن هشتاد سالگی روحیة جوانی داشت و در صحنه‌های نبرد در رکاب </w:t>
      </w:r>
    </w:p>
    <w:p>
      <w:pPr>
        <w:pStyle w:val="BookText"/>
        <w:rPr/>
      </w:pPr>
      <w:r>
        <w:rPr>
          <w:rFonts w:ascii="IRNazanin" w:hAnsi="IRNazanin" w:eastAsia="IRNazanin"/>
          <w:color w:val="111111"/>
          <w:sz w:val="28"/>
          <w:sz w:val="28"/>
          <w:szCs w:val="28"/>
          <w:rtl w:val="true"/>
          <w:lang w:bidi="fa-IR"/>
        </w:rPr>
        <w:t>امیرمؤمنان علیه السلام مانند سایر جوانان می‌درخشید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فریادم رس ای پیر خرابات</w:t>
      </w:r>
    </w:p>
    <w:p>
      <w:pPr>
        <w:pStyle w:val="BookText"/>
        <w:rPr/>
      </w:pPr>
      <w:r>
        <w:rPr>
          <w:rFonts w:ascii="IRNazanin" w:hAnsi="IRNazanin" w:eastAsia="IRNazanin"/>
          <w:color w:val="111111"/>
          <w:sz w:val="28"/>
          <w:sz w:val="28"/>
          <w:szCs w:val="28"/>
          <w:rtl w:val="true"/>
          <w:lang w:bidi="fa-IR"/>
        </w:rPr>
        <w:t>به یک جرعه جوانم کن که پیرم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اکثر انسان‌ها، جوانی مرحله‌ای خاص از سن و سال است؛ اما جوانی به روح بشر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لحاظ جسمی پیر است، می‌تواند از نظر روحی جوان باشد</w:t>
      </w:r>
      <w:r>
        <w:rPr>
          <w:rFonts w:eastAsia="IRNazanin" w:cs="IRNazanin"/>
          <w:color w:val="111111"/>
          <w:sz w:val="28"/>
          <w:szCs w:val="28"/>
          <w:rtl w:val="true"/>
          <w:lang w:bidi="fa-IR"/>
        </w:rPr>
        <w:t xml:space="preserve">. </w:t>
      </w:r>
      <w:bookmarkStart w:id="43" w:name="pg767_4619"/>
    </w:p>
    <w:p>
      <w:pPr>
        <w:pStyle w:val="Heading2"/>
        <w:numPr>
          <w:ilvl w:val="1"/>
          <w:numId w:val="1"/>
        </w:numPr>
        <w:rPr/>
      </w:pPr>
      <w:bookmarkStart w:id="44" w:name="__RefHeading___Toc6400560_211673320"/>
      <w:bookmarkStart w:id="45" w:name="_Toc15"/>
      <w:bookmarkEnd w:id="43"/>
      <w:bookmarkEnd w:id="44"/>
      <w:r>
        <w:rPr>
          <w:rtl w:val="true"/>
        </w:rPr>
        <w:t>بخش دوم</w:t>
      </w:r>
      <w:r>
        <w:rPr>
          <w:rtl w:val="true"/>
        </w:rPr>
        <w:t xml:space="preserve">: </w:t>
      </w:r>
      <w:r>
        <w:rPr>
          <w:rtl w:val="true"/>
        </w:rPr>
        <w:t>یاران جوان</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6400562_211673320"/>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همه انقلاب‌ها و نهضت‌ها جوانان جایگاه ویژه‌ای دارند و ارتباطی دو سویه بین قیام‌ها و جوانان برقرار است؛ یعنی هم رهبران قیام‌ها مشتاقند اطرافیان و پیروان جوان داشته باشند و هم جوانان خواستار قیام و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هر جامعه و کشوری، محور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انقلابی و قیامِ سیاسی باشند، جوانان جلوتر از دیگران در صحنه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سازندگی یا حرکتِ فرهنگی باشد، باز جوانان جلوتر از دیگرانند و دست آن ها کارآمدتر از دست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حرکت انبیای الهی هم ـ از جمله حرکت صدر اسلام ـ محور حرکت و مرکز تلاش و تحرک، جوانان بودند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ردپای جوانان در شکل‌گیری همه جریانات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در انقلاب جهانی حضرت </w:t>
      </w:r>
      <w:bookmarkStart w:id="48" w:name="pg767_4621"/>
    </w:p>
    <w:p>
      <w:pPr>
        <w:pStyle w:val="BookText"/>
        <w:rPr/>
      </w:pPr>
      <w:bookmarkEnd w:id="48"/>
      <w:r>
        <w:rPr>
          <w:rFonts w:ascii="IRNazanin" w:hAnsi="IRNazanin" w:eastAsia="IRNazanin"/>
          <w:color w:val="111111"/>
          <w:sz w:val="28"/>
          <w:sz w:val="28"/>
          <w:szCs w:val="28"/>
          <w:rtl w:val="true"/>
          <w:lang w:bidi="fa-IR"/>
        </w:rPr>
        <w:t xml:space="preserve">مهدی عجل الله تعالی فرجه الشریف هم نقش جوانان بسیار پررنگ است؛ همان طوری که در ادوار انبیا و اوصیای گذشته این نقش قابل دقت و بررسی است و تاریخ شاهد و گواه مناسبی بر این حقیقت است؛ از این رو، دو جریان مهم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زمینه‌ساز و مقدمه ظهور آخرین حجت الهی است، از این زاویه بررسی می‌کنیم</w:t>
      </w:r>
      <w:r>
        <w:rPr>
          <w:rFonts w:eastAsia="IRNazanin" w:cs="IRNazanin"/>
          <w:color w:val="111111"/>
          <w:sz w:val="28"/>
          <w:szCs w:val="28"/>
          <w:rtl w:val="true"/>
          <w:lang w:bidi="fa-IR"/>
        </w:rPr>
        <w:t>.</w:t>
      </w:r>
    </w:p>
    <w:p>
      <w:pPr>
        <w:pStyle w:val="Heading3"/>
        <w:numPr>
          <w:ilvl w:val="2"/>
          <w:numId w:val="1"/>
        </w:numPr>
        <w:rPr/>
      </w:pPr>
      <w:bookmarkStart w:id="49" w:name="__RefHeading___Toc6400564_211673320"/>
      <w:bookmarkStart w:id="50" w:name="_Toc17"/>
      <w:bookmarkEnd w:id="49"/>
      <w:r>
        <w:rPr>
          <w:rtl w:val="true"/>
        </w:rPr>
        <w:t>الف</w:t>
      </w:r>
      <w:r>
        <w:rPr>
          <w:rtl w:val="true"/>
        </w:rPr>
        <w:t xml:space="preserve">. </w:t>
      </w:r>
      <w:r>
        <w:rPr>
          <w:rtl w:val="true"/>
        </w:rPr>
        <w:t>عصر بعثت</w:t>
      </w:r>
      <w:bookmarkEnd w:id="50"/>
    </w:p>
    <w:p>
      <w:pPr>
        <w:pStyle w:val="Heading4"/>
        <w:numPr>
          <w:ilvl w:val="3"/>
          <w:numId w:val="1"/>
        </w:numPr>
        <w:rPr/>
      </w:pPr>
      <w:bookmarkStart w:id="51" w:name="__RefHeading___Toc6400566_211673320"/>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در طول تاریخ جوانان، لبیک گوی دعوت‌ها و بهترین یاران و انصار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سرزدن سپیده اسلام نیز طیف گسترده‌ای از جوانان پرشور، گرداگرد شمع وجود پیامبر صلی الله علیه و آله و سلم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استقبال در کلام آخرین فرستادة برحق این گونه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پیامبری برانگیخت، پس جوانان با من هم پیمان شدند و یاری ام کردند؛ ولی بزرگسالان با من مخالفت 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سپس پیامبر اعظم علیه السلام این آیه شریف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عَلَیْهِمْ الْأَمَدُ فَقَسَتْ قُلُوبُهُمْ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عمرشان طولانی گشت در نتیجه قلب هایشان قساوت یافت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روز افزون جمعیت جوان به اطراف پیامبر صلی الله علیه و آله و سلم سبب </w:t>
      </w:r>
    </w:p>
    <w:p>
      <w:pPr>
        <w:pStyle w:val="BookText"/>
        <w:rPr/>
      </w:pPr>
      <w:r>
        <w:rPr>
          <w:rFonts w:ascii="IRNazanin" w:hAnsi="IRNazanin" w:eastAsia="IRNazanin"/>
          <w:color w:val="111111"/>
          <w:sz w:val="28"/>
          <w:sz w:val="28"/>
          <w:szCs w:val="28"/>
          <w:rtl w:val="true"/>
          <w:lang w:bidi="fa-IR"/>
        </w:rPr>
        <w:t>اختلافات شدیدی در خانواده‌ها بین جوانان و سالمندان 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جوانان با الهام از فطرت پاک خود، آن‌چنان شیفته آموزه‌های زیبای پیامبر اعظم صلی الله علیه و آله و سلم شدند که ابوجهل ضمن سخنرانی آتشین خود، مسلمان شدن جوانان را فساد و گمراهی دانست و تعالیم رسول خدا را سبب انحراف و فساد جوانان خواند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 پیامبر صلی الله علیه و آله و سلم در مدینه با استقبال خوب جوانان روبه رو شد و آنان دعوت او را پذیرفتند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 روی دیگر سکه یعنی استفاده از نیروی جوان برای پیش‌برد اهداف رسالت نیز سیره پیامبر اکرم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لایق، بسیار مورد توجه پیامبر صلی الله علیه و آله و سلم بودند و آن حضرت در کارهای حساس و خطیر از جوانان بهره می‌برد، تا جایی که مورد اعتراض برخی از افراد قرار گرفت؛ از این رو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سبب جوانی و کم سالی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نکند؛ چرا که بزرگ، برتر نیست بلکه برتر، بزرگ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بعثت که عصر شکوفایی فضیلت‌ها است، زمان رویکرد جدید به جوانان نیز می‌باشد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جوان، مظهر طراوت </w:t>
      </w:r>
    </w:p>
    <w:p>
      <w:pPr>
        <w:pStyle w:val="BookText"/>
        <w:rPr/>
      </w:pPr>
      <w:r>
        <w:rPr>
          <w:rFonts w:ascii="IRNazanin" w:hAnsi="IRNazanin" w:eastAsia="IRNazanin"/>
          <w:color w:val="111111"/>
          <w:sz w:val="28"/>
          <w:sz w:val="28"/>
          <w:szCs w:val="28"/>
          <w:rtl w:val="true"/>
          <w:lang w:bidi="fa-IR"/>
        </w:rPr>
        <w:t>و کوشش و آیت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توانایی در پیشانی او می‌درخشد و در تمام عرصه‌ها حضوری کارآمد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بسیار به جوانان اهمیت می‌داد، از نیروی آنان بهره می‌جست و با آنان مشورت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هجرت که قریش با سه هزار مرد جنگی به سمت مدینه رهسپار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بزرگان معتقد بودند باید درون شهر منتظر آنان بود؛ ولی جوانان معتقد بودند باید در خارج شهر با آنان جنگید؛ پس با این رأی مخالفت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برسر دشمن ببر، تا گمان نکنند ترسیده‌ایم و از ناتوانی و زبونی در شهر مانده‌ایم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نتیجه اصرار جوانان، رسول خدا صلی الله علیه و آله و سلم نظر آنان را مقدم داشت و تصمیم گرفتند در خارج از شهر به جنگ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جلوه‌ای از توجه پیامبر صلی الله علیه و آله و سلم به نظر و روحیه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از قدرت و قوت جوانان برای تبلیغ اسلام نیز استفاده می‌کرد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بن عمیر دل‌های جوانان را به سوی اسلام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از سوی پیامبر صلی الله علیه و آله و سلم مأمور تعلیم قرآن و بیان احکام در شهر مکه 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عمرو بن حزم به نجران اعزام شد، تا اسلام را انتشار دهد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همة این </w:t>
      </w:r>
    </w:p>
    <w:p>
      <w:pPr>
        <w:pStyle w:val="BookText"/>
        <w:rPr/>
      </w:pPr>
      <w:r>
        <w:rPr>
          <w:rFonts w:ascii="IRNazanin" w:hAnsi="IRNazanin" w:eastAsia="IRNazanin"/>
          <w:color w:val="111111"/>
          <w:sz w:val="28"/>
          <w:sz w:val="28"/>
          <w:szCs w:val="28"/>
          <w:rtl w:val="true"/>
          <w:lang w:bidi="fa-IR"/>
        </w:rPr>
        <w:t>موارد، گویای این واقعیت است که پیامبر صلی الله علیه و آله و سلم به رشد و تربیت نیروی جوان بسیار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فرماندهی سپاه برای رشد آنان و شکستن نظام‌های جاهلی، نمونه‌ای از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جلال‌الدین رومی، اعتراض جمعی از یاران رسول خدا به سپردن فرماندهی لشکر به جوانی از طایفه هزیل و پاسخ آن حضرت را به شکلی مبسوط به نظم آورده است که گزیده‌ای از آن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 نه یا رسول الله مکن</w:t>
      </w:r>
    </w:p>
    <w:p>
      <w:pPr>
        <w:pStyle w:val="BookText"/>
        <w:rPr/>
      </w:pPr>
      <w:r>
        <w:rPr>
          <w:rFonts w:ascii="IRNazanin" w:hAnsi="IRNazanin" w:eastAsia="IRNazanin"/>
          <w:color w:val="111111"/>
          <w:sz w:val="28"/>
          <w:sz w:val="28"/>
          <w:szCs w:val="28"/>
          <w:rtl w:val="true"/>
          <w:lang w:bidi="fa-IR"/>
        </w:rPr>
        <w:t>سرور لشکر مگر شیخ کهن</w:t>
      </w:r>
    </w:p>
    <w:p>
      <w:pPr>
        <w:pStyle w:val="BookText"/>
        <w:rPr/>
      </w:pPr>
      <w:r>
        <w:rPr>
          <w:rFonts w:ascii="IRNazanin" w:hAnsi="IRNazanin" w:eastAsia="IRNazanin"/>
          <w:color w:val="111111"/>
          <w:sz w:val="28"/>
          <w:sz w:val="28"/>
          <w:szCs w:val="28"/>
          <w:rtl w:val="true"/>
          <w:lang w:bidi="fa-IR"/>
        </w:rPr>
        <w:t>یا رسول الله جوان ارشیرزاد</w:t>
      </w:r>
    </w:p>
    <w:p>
      <w:pPr>
        <w:pStyle w:val="BookText"/>
        <w:rPr/>
      </w:pPr>
      <w:r>
        <w:rPr>
          <w:rFonts w:ascii="IRNazanin" w:hAnsi="IRNazanin" w:eastAsia="IRNazanin"/>
          <w:color w:val="111111"/>
          <w:sz w:val="28"/>
          <w:sz w:val="28"/>
          <w:szCs w:val="28"/>
          <w:rtl w:val="true"/>
          <w:lang w:bidi="fa-IR"/>
        </w:rPr>
        <w:t>غیر مرد پیر سرلشکر مباد</w:t>
      </w:r>
    </w:p>
    <w:p>
      <w:pPr>
        <w:pStyle w:val="BookText"/>
        <w:rPr/>
      </w:pPr>
      <w:r>
        <w:rPr>
          <w:rFonts w:ascii="IRNazanin" w:hAnsi="IRNazanin" w:eastAsia="IRNazanin"/>
          <w:color w:val="111111"/>
          <w:sz w:val="28"/>
          <w:sz w:val="28"/>
          <w:szCs w:val="28"/>
          <w:rtl w:val="true"/>
          <w:lang w:bidi="fa-IR"/>
        </w:rPr>
        <w:t>هم تو گفتی و گفت تو گوا</w:t>
      </w:r>
    </w:p>
    <w:p>
      <w:pPr>
        <w:pStyle w:val="BookText"/>
        <w:rPr/>
      </w:pPr>
      <w:r>
        <w:rPr>
          <w:rFonts w:ascii="IRNazanin" w:hAnsi="IRNazanin" w:eastAsia="IRNazanin"/>
          <w:color w:val="111111"/>
          <w:sz w:val="28"/>
          <w:sz w:val="28"/>
          <w:szCs w:val="28"/>
          <w:rtl w:val="true"/>
          <w:lang w:bidi="fa-IR"/>
        </w:rPr>
        <w:t>پیر باید، پیر باید پیشوا</w:t>
      </w:r>
    </w:p>
    <w:p>
      <w:pPr>
        <w:pStyle w:val="BookText"/>
        <w:rPr/>
      </w:pPr>
      <w:r>
        <w:rPr>
          <w:rFonts w:ascii="IRNazanin" w:hAnsi="IRNazanin" w:eastAsia="IRNazanin"/>
          <w:color w:val="111111"/>
          <w:sz w:val="28"/>
          <w:sz w:val="28"/>
          <w:szCs w:val="28"/>
          <w:rtl w:val="true"/>
          <w:lang w:bidi="fa-IR"/>
        </w:rPr>
        <w:t>یا رسول الله درین لشکر نگر</w:t>
      </w:r>
    </w:p>
    <w:p>
      <w:pPr>
        <w:pStyle w:val="BookText"/>
        <w:rPr/>
      </w:pPr>
      <w:r>
        <w:rPr>
          <w:rFonts w:ascii="IRNazanin" w:hAnsi="IRNazanin" w:eastAsia="IRNazanin"/>
          <w:color w:val="111111"/>
          <w:sz w:val="28"/>
          <w:sz w:val="28"/>
          <w:szCs w:val="28"/>
          <w:rtl w:val="true"/>
          <w:lang w:bidi="fa-IR"/>
        </w:rPr>
        <w:t>هست چندین پیر از وی پیشتر</w:t>
      </w:r>
    </w:p>
    <w:p>
      <w:pPr>
        <w:pStyle w:val="BookText"/>
        <w:rPr/>
      </w:pPr>
      <w:r>
        <w:rPr>
          <w:rFonts w:ascii="IRNazanin" w:hAnsi="IRNazanin" w:eastAsia="IRNazanin"/>
          <w:color w:val="111111"/>
          <w:sz w:val="28"/>
          <w:sz w:val="28"/>
          <w:szCs w:val="28"/>
          <w:rtl w:val="true"/>
          <w:lang w:bidi="fa-IR"/>
        </w:rPr>
        <w:t>گفت پیغمبر که ای ظاهر نگر</w:t>
      </w:r>
    </w:p>
    <w:p>
      <w:pPr>
        <w:pStyle w:val="BookText"/>
        <w:rPr/>
      </w:pPr>
      <w:r>
        <w:rPr>
          <w:rFonts w:ascii="IRNazanin" w:hAnsi="IRNazanin" w:eastAsia="IRNazanin"/>
          <w:color w:val="111111"/>
          <w:sz w:val="28"/>
          <w:sz w:val="28"/>
          <w:szCs w:val="28"/>
          <w:rtl w:val="true"/>
          <w:lang w:bidi="fa-IR"/>
        </w:rPr>
        <w:t>تو مبین او را جوان و بی‌هنر</w:t>
      </w:r>
    </w:p>
    <w:p>
      <w:pPr>
        <w:pStyle w:val="BookText"/>
        <w:rPr/>
      </w:pPr>
      <w:r>
        <w:rPr>
          <w:rFonts w:ascii="IRNazanin" w:hAnsi="IRNazanin" w:eastAsia="IRNazanin"/>
          <w:color w:val="111111"/>
          <w:sz w:val="28"/>
          <w:sz w:val="28"/>
          <w:szCs w:val="28"/>
          <w:rtl w:val="true"/>
          <w:lang w:bidi="fa-IR"/>
        </w:rPr>
        <w:t>ای بسا ریش سیاه و مرد پیر</w:t>
      </w:r>
    </w:p>
    <w:p>
      <w:pPr>
        <w:pStyle w:val="BookText"/>
        <w:rPr/>
      </w:pPr>
      <w:r>
        <w:rPr>
          <w:rFonts w:ascii="IRNazanin" w:hAnsi="IRNazanin" w:eastAsia="IRNazanin"/>
          <w:color w:val="111111"/>
          <w:sz w:val="28"/>
          <w:sz w:val="28"/>
          <w:szCs w:val="28"/>
          <w:rtl w:val="true"/>
          <w:lang w:bidi="fa-IR"/>
        </w:rPr>
        <w:t>ای بسا ریش سپید و دل چو قیر</w:t>
      </w:r>
    </w:p>
    <w:p>
      <w:pPr>
        <w:pStyle w:val="BookText"/>
        <w:rPr/>
      </w:pPr>
      <w:r>
        <w:rPr>
          <w:rFonts w:ascii="IRNazanin" w:hAnsi="IRNazanin" w:eastAsia="IRNazanin"/>
          <w:color w:val="111111"/>
          <w:sz w:val="28"/>
          <w:sz w:val="28"/>
          <w:szCs w:val="28"/>
          <w:rtl w:val="true"/>
          <w:lang w:bidi="fa-IR"/>
        </w:rPr>
        <w:t>عقل او را آزمودم بارها</w:t>
      </w:r>
    </w:p>
    <w:p>
      <w:pPr>
        <w:pStyle w:val="BookText"/>
        <w:rPr/>
      </w:pPr>
      <w:r>
        <w:rPr>
          <w:rFonts w:ascii="IRNazanin" w:hAnsi="IRNazanin" w:eastAsia="IRNazanin"/>
          <w:color w:val="111111"/>
          <w:sz w:val="28"/>
          <w:sz w:val="28"/>
          <w:szCs w:val="28"/>
          <w:rtl w:val="true"/>
          <w:lang w:bidi="fa-IR"/>
        </w:rPr>
        <w:t>کرد پیری آن جوان در کارها</w:t>
      </w:r>
    </w:p>
    <w:p>
      <w:pPr>
        <w:pStyle w:val="BookText"/>
        <w:rPr/>
      </w:pPr>
      <w:r>
        <w:rPr>
          <w:rFonts w:ascii="IRNazanin" w:hAnsi="IRNazanin" w:eastAsia="IRNazanin"/>
          <w:color w:val="111111"/>
          <w:sz w:val="28"/>
          <w:sz w:val="28"/>
          <w:szCs w:val="28"/>
          <w:rtl w:val="true"/>
          <w:lang w:bidi="fa-IR"/>
        </w:rPr>
        <w:t>پیر، پیرِ عقل باشد ای پسر</w:t>
      </w:r>
    </w:p>
    <w:p>
      <w:pPr>
        <w:pStyle w:val="BookText"/>
        <w:rPr/>
      </w:pPr>
      <w:r>
        <w:rPr>
          <w:rFonts w:ascii="IRNazanin" w:hAnsi="IRNazanin" w:eastAsia="IRNazanin"/>
          <w:color w:val="111111"/>
          <w:sz w:val="28"/>
          <w:sz w:val="28"/>
          <w:szCs w:val="28"/>
          <w:rtl w:val="true"/>
          <w:lang w:bidi="fa-IR"/>
        </w:rPr>
        <w:t>نه سپیدی موی اندر ریش و سر</w:t>
      </w:r>
    </w:p>
    <w:p>
      <w:pPr>
        <w:pStyle w:val="BookText"/>
        <w:rPr/>
      </w:pPr>
      <w:r>
        <w:rPr>
          <w:rFonts w:ascii="IRNazanin" w:hAnsi="IRNazanin" w:eastAsia="IRNazanin"/>
          <w:color w:val="111111"/>
          <w:sz w:val="28"/>
          <w:sz w:val="28"/>
          <w:szCs w:val="28"/>
          <w:rtl w:val="true"/>
          <w:lang w:bidi="fa-IR"/>
        </w:rPr>
        <w:t>ما که باطن بین جملة کشوریم</w:t>
      </w:r>
    </w:p>
    <w:p>
      <w:pPr>
        <w:pStyle w:val="BookText"/>
        <w:rPr/>
      </w:pPr>
      <w:r>
        <w:rPr>
          <w:rFonts w:ascii="IRNazanin" w:hAnsi="IRNazanin" w:eastAsia="IRNazanin"/>
          <w:color w:val="111111"/>
          <w:sz w:val="28"/>
          <w:sz w:val="28"/>
          <w:szCs w:val="28"/>
          <w:rtl w:val="true"/>
          <w:lang w:bidi="fa-IR"/>
        </w:rPr>
        <w:t>دل ببینیم و به ظاهر ننگریم</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سپردن عَلَم و بیرق سپاه به جوانان، جلوه‌ای دیگر از این مسأله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انتخاب جوانان برای مأموریت‌های ویژه مانند ابلاغ احکام، سوره‌ها و نامه‌ها، قضاوت، </w:t>
      </w:r>
      <w:bookmarkStart w:id="53" w:name="pg767_4625"/>
    </w:p>
    <w:p>
      <w:pPr>
        <w:pStyle w:val="BookText"/>
        <w:rPr/>
      </w:pPr>
      <w:bookmarkEnd w:id="53"/>
      <w:r>
        <w:rPr>
          <w:rFonts w:ascii="IRNazanin" w:hAnsi="IRNazanin" w:eastAsia="IRNazanin"/>
          <w:color w:val="111111"/>
          <w:sz w:val="28"/>
          <w:sz w:val="28"/>
          <w:szCs w:val="28"/>
          <w:rtl w:val="true"/>
          <w:lang w:bidi="fa-IR"/>
        </w:rPr>
        <w:t>مدیریت‌های سیاسی، از بین بردن بت‌ها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گواه تربیت نیرو و تکیه بر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دیگر برای این مسأله فراگیری زبان‌های خارجی توسط برخی جوانان به دستور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و توصیه رسول گرامی صلی الله علیه و آله و سلم جوان پرشور مسلمان، زید بن ثابت، به فراگیری خط و زبان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به خواندن مکاتبات یهودیان شبه جزیره عربستان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زبان سریانی را که گویش رایج مسیحیان بود، در مدت هفده روز فراگرفت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سیره اشرف مخلوقات، تکیه و توجه به بهار عمر و بهترین دوره زندگانی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زیادی در عصر نبوی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پیامبر صلی الله علیه و آله و سلم و نامه بران او معمولاً جوانان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زیر، گویای این واقعیت است</w:t>
      </w:r>
      <w:r>
        <w:rPr>
          <w:rFonts w:eastAsia="IRNazanin" w:cs="IRNazanin"/>
          <w:color w:val="111111"/>
          <w:sz w:val="28"/>
          <w:szCs w:val="28"/>
          <w:rtl w:val="true"/>
          <w:lang w:bidi="fa-IR"/>
        </w:rPr>
        <w:t>:</w:t>
      </w:r>
    </w:p>
    <w:p>
      <w:pPr>
        <w:pStyle w:val="Heading4"/>
        <w:numPr>
          <w:ilvl w:val="3"/>
          <w:numId w:val="1"/>
        </w:numPr>
        <w:rPr/>
      </w:pPr>
      <w:bookmarkStart w:id="54" w:name="__RefHeading___Toc6400568_211673320"/>
      <w:bookmarkStart w:id="55" w:name="_Toc19"/>
      <w:bookmarkEnd w:id="54"/>
      <w:r>
        <w:rPr/>
        <w:t>1</w:t>
      </w:r>
      <w:r>
        <w:rPr>
          <w:rtl w:val="true"/>
        </w:rPr>
        <w:t xml:space="preserve">. </w:t>
      </w:r>
      <w:r>
        <w:rPr>
          <w:rtl w:val="true"/>
        </w:rPr>
        <w:t>جان پیامبر صلی الله علیه و آله و سلم</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حضرت علی علیه السلام اولین مسلمان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شخصیتی بود که جان پیامبر محسوب می‌شد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وی بارها جان پیامبر صلی الله علیه و آله و سلم را در شعب ابی‌طالب، </w:t>
      </w:r>
      <w:bookmarkStart w:id="56" w:name="pg767_4626"/>
    </w:p>
    <w:p>
      <w:pPr>
        <w:pStyle w:val="BookText"/>
        <w:rPr/>
      </w:pPr>
      <w:bookmarkEnd w:id="56"/>
      <w:r>
        <w:rPr>
          <w:rFonts w:ascii="IRNazanin" w:hAnsi="IRNazanin" w:eastAsia="IRNazanin"/>
          <w:color w:val="111111"/>
          <w:sz w:val="28"/>
          <w:sz w:val="28"/>
          <w:szCs w:val="28"/>
          <w:rtl w:val="true"/>
          <w:lang w:bidi="fa-IR"/>
        </w:rPr>
        <w:t>لیلة المبیت و جنگ‌ها نجات داد؛ تا جایی که جبرئیل ندا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جوانمردی غیر از علی و شمشیری جز ذوالفقار نیست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پیامبر صلی الله علیه و آله و سلم براساس لیاقتش بارها به او مسئوولیت‌های سنگین و مهمی را واگذار کرد؛ مانند قرائت و رساندن پیام سورة برائت و اعزام به یمن با وجود افراد کهنسال و مهم‌تر از همه رهبری مسلمانان بعد از خودش را به او سپرد</w:t>
      </w:r>
      <w:r>
        <w:rPr>
          <w:rFonts w:eastAsia="IRNazanin" w:cs="IRNazanin"/>
          <w:color w:val="111111"/>
          <w:sz w:val="28"/>
          <w:szCs w:val="28"/>
          <w:rtl w:val="true"/>
          <w:lang w:bidi="fa-IR"/>
        </w:rPr>
        <w:t>.</w:t>
      </w:r>
    </w:p>
    <w:p>
      <w:pPr>
        <w:pStyle w:val="Heading4"/>
        <w:numPr>
          <w:ilvl w:val="3"/>
          <w:numId w:val="1"/>
        </w:numPr>
        <w:rPr/>
      </w:pPr>
      <w:bookmarkStart w:id="57" w:name="__RefHeading___Toc6400570_211673320"/>
      <w:bookmarkStart w:id="58" w:name="_Toc20"/>
      <w:bookmarkEnd w:id="57"/>
      <w:r>
        <w:rPr/>
        <w:t>2</w:t>
      </w:r>
      <w:r>
        <w:rPr>
          <w:rtl w:val="true"/>
        </w:rPr>
        <w:t xml:space="preserve">. </w:t>
      </w:r>
      <w:r>
        <w:rPr>
          <w:rtl w:val="true"/>
        </w:rPr>
        <w:t>نماینده پیامبر صلی الله علیه و آله و سلم</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ابی‌طالب ده سال از برادر خود حضرت علی علیه السلام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اسلام، بیست سال سن داشت و دومین مرد مسلمان شناخته شده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وی دوران جوانی بسیار پاکی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خصلت تو که موجب خشنودی خداوند شده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دلیل نبود که خدا به شما خبر داده است، هرگز آن‌ها را آشکار نمی‌ساختم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می‌گساری نکردم؛ زیرا دانستم عقل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دروغ نگفتم؛ زیرا فهمیدم دروغ ارزش آدمی را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قصد زنا نکردم؛ چرا که بیم داشتم آنچه دربارة دیگران روا دارم، درباره‌ام </w:t>
      </w:r>
      <w:bookmarkStart w:id="59" w:name="pg767_4627"/>
    </w:p>
    <w:p>
      <w:pPr>
        <w:pStyle w:val="BookText"/>
        <w:rPr/>
      </w:pPr>
      <w:bookmarkEnd w:id="59"/>
      <w:r>
        <w:rPr>
          <w:rFonts w:ascii="IRNazanin" w:hAnsi="IRNazanin" w:eastAsia="IRNazanin"/>
          <w:color w:val="111111"/>
          <w:sz w:val="28"/>
          <w:sz w:val="28"/>
          <w:szCs w:val="28"/>
          <w:rtl w:val="true"/>
          <w:lang w:bidi="fa-IR"/>
        </w:rPr>
        <w:t>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پرستش نکردم؛ زیرا موجودی بی‌سود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نشانة تحسین دست برشانة جعفر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سزاوار است خداوند به تو دو بال ارزانی دارد، تا با فرشتگان در بهشت پرواز کنی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جوان، رهبری گروهی از مسلمانان را بر عهده داشت که به حبشه هجرت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وی در محفل بزرگ نجاشی و معرفی زیبای دین اسلام و قرائت آیاتی از سوره مریم، جلوه‌ای باشکوه از تکیه پیامبر صلی الله علیه و آله و سلم بر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جوانمرد، پس از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فرماندهی سپاه اسلام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به شهادت رسید</w:t>
      </w:r>
      <w:r>
        <w:rPr>
          <w:rFonts w:eastAsia="IRNazanin" w:cs="IRNazanin"/>
          <w:color w:val="111111"/>
          <w:sz w:val="28"/>
          <w:szCs w:val="28"/>
          <w:rtl w:val="true"/>
          <w:lang w:bidi="fa-IR"/>
        </w:rPr>
        <w:t>.</w:t>
      </w:r>
    </w:p>
    <w:p>
      <w:pPr>
        <w:pStyle w:val="Heading4"/>
        <w:numPr>
          <w:ilvl w:val="3"/>
          <w:numId w:val="1"/>
        </w:numPr>
        <w:rPr/>
      </w:pPr>
      <w:bookmarkStart w:id="60" w:name="__RefHeading___Toc6400572_211673320"/>
      <w:bookmarkStart w:id="61" w:name="_Toc21"/>
      <w:bookmarkEnd w:id="60"/>
      <w:r>
        <w:rPr/>
        <w:t>3</w:t>
      </w:r>
      <w:r>
        <w:rPr>
          <w:rtl w:val="true"/>
        </w:rPr>
        <w:t xml:space="preserve">. </w:t>
      </w:r>
      <w:r>
        <w:rPr>
          <w:rtl w:val="true"/>
        </w:rPr>
        <w:t>هم سفر پیامبر صلی الله علیه و آله و سلم</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حارثه سومین مرد جوانی است که مسلمان شد</w:t>
      </w:r>
      <w:r>
        <w:rPr>
          <w:rStyle w:val="FootnoteAnchor"/>
          <w:rtl w:val="true"/>
        </w:rPr>
        <w:footnoteReference w:id="43"/>
      </w:r>
      <w:r>
        <w:rPr>
          <w:rFonts w:ascii="IRNazanin" w:hAnsi="IRNazanin" w:eastAsia="IRNazanin"/>
          <w:color w:val="111111"/>
          <w:sz w:val="28"/>
          <w:sz w:val="28"/>
          <w:szCs w:val="28"/>
          <w:rtl w:val="true"/>
          <w:lang w:bidi="fa-IR"/>
        </w:rPr>
        <w:t>و تنها صحابی ای است که نامش در قرآن کریم آمده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وی در سفر طایف همراه پیامبر صلی الله علیه و آله و سلم بود و برابر هجوم و سنگباران، خودش را سپر پیامبر کرد و چندین جای بدنش جراحت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جوان، در بیش‌تر غزوات و جنگ‌های عصر رسول خدا صلی الله علیه و آله و سلم شرکت داشت و </w:t>
      </w:r>
      <w:bookmarkStart w:id="62" w:name="pg767_4628"/>
    </w:p>
    <w:p>
      <w:pPr>
        <w:pStyle w:val="BookText"/>
        <w:rPr/>
      </w:pPr>
      <w:bookmarkEnd w:id="62"/>
      <w:r>
        <w:rPr>
          <w:rFonts w:ascii="IRNazanin" w:hAnsi="IRNazanin" w:eastAsia="IRNazanin"/>
          <w:color w:val="111111"/>
          <w:sz w:val="28"/>
          <w:sz w:val="28"/>
          <w:szCs w:val="28"/>
          <w:rtl w:val="true"/>
          <w:lang w:bidi="fa-IR"/>
        </w:rPr>
        <w:t>در هشت سریه امیر لشکر بود؛</w:t>
      </w:r>
      <w:r>
        <w:rPr>
          <w:rStyle w:val="FootnoteAnchor"/>
          <w:rtl w:val="true"/>
        </w:rPr>
        <w:footnoteReference w:id="45"/>
      </w:r>
      <w:r>
        <w:rPr>
          <w:rFonts w:ascii="IRNazanin" w:hAnsi="IRNazanin" w:eastAsia="IRNazanin"/>
          <w:color w:val="111111"/>
          <w:sz w:val="28"/>
          <w:sz w:val="28"/>
          <w:szCs w:val="28"/>
          <w:rtl w:val="true"/>
          <w:lang w:bidi="fa-IR"/>
        </w:rPr>
        <w:t>تا آن که در سال هشتم، در نبرد موته پس از شهادت جعفر بن ابی‌طالب مسؤلیت فرماندهی را بنا به توصیه و سفارش پیامبر صلی الله علیه و آله و سلم به عهده گرفت و در نبردی سخت، پیاده جنگید و میان نیزه‌داران دشمن به شهادت رسید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63" w:name="__RefHeading___Toc6400574_211673320"/>
      <w:bookmarkStart w:id="64" w:name="_Toc22"/>
      <w:bookmarkEnd w:id="63"/>
      <w:r>
        <w:rPr/>
        <w:t>4</w:t>
      </w:r>
      <w:r>
        <w:rPr>
          <w:rtl w:val="true"/>
        </w:rPr>
        <w:t xml:space="preserve">. </w:t>
      </w:r>
      <w:r>
        <w:rPr>
          <w:rtl w:val="true"/>
        </w:rPr>
        <w:t>شاگرد پیامبر صلی الله علیه و آله و سلم</w:t>
      </w:r>
      <w:bookmarkEnd w:id="64"/>
    </w:p>
    <w:p>
      <w:pPr>
        <w:pStyle w:val="BookText"/>
        <w:rPr/>
      </w:pPr>
      <w:r>
        <w:rPr>
          <w:rFonts w:ascii="IRNazanin" w:hAnsi="IRNazanin" w:eastAsia="IRNazanin"/>
          <w:color w:val="111111"/>
          <w:sz w:val="28"/>
          <w:sz w:val="28"/>
          <w:szCs w:val="28"/>
          <w:rtl w:val="true"/>
          <w:lang w:bidi="fa-IR"/>
        </w:rPr>
        <w:t>عبدالله بن مسعود، جوان بیست سالة مکه، بیست و سومین نفری بود که به دین اسلام گروید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شور و نشاط، جدیت و قوت ایمان وی سبب می‌شد همواره نزد پیامبر صلی الله علیه و آله و سلم آمد و 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هفتاد سورة قرآن را از زبان پیامبر صلی الله علیه و آله و سلم شنید و بقیه را از محضر امیرالمؤمنین علیه السلام فرا گرفت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وی پیرو واقعی ثقلین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به قرآن و اهل‌بیت علیهم السلام ستودنی است و در این زمینه الگوی مناسبی برای نسل امروز است</w:t>
      </w:r>
      <w:r>
        <w:rPr>
          <w:rFonts w:eastAsia="IRNazanin" w:cs="IRNazanin"/>
          <w:color w:val="111111"/>
          <w:sz w:val="28"/>
          <w:szCs w:val="28"/>
          <w:rtl w:val="true"/>
          <w:lang w:bidi="fa-IR"/>
        </w:rPr>
        <w:t>.</w:t>
      </w:r>
    </w:p>
    <w:p>
      <w:pPr>
        <w:pStyle w:val="Heading4"/>
        <w:numPr>
          <w:ilvl w:val="3"/>
          <w:numId w:val="1"/>
        </w:numPr>
        <w:rPr/>
      </w:pPr>
      <w:bookmarkStart w:id="65" w:name="__RefHeading___Toc6400576_211673320"/>
      <w:bookmarkStart w:id="66" w:name="_Toc23"/>
      <w:bookmarkEnd w:id="65"/>
      <w:r>
        <w:rPr/>
        <w:t>5</w:t>
      </w:r>
      <w:r>
        <w:rPr>
          <w:rtl w:val="true"/>
        </w:rPr>
        <w:t xml:space="preserve">. </w:t>
      </w:r>
      <w:r>
        <w:rPr>
          <w:rtl w:val="true"/>
        </w:rPr>
        <w:t>زائر پیامبر صلی الله علیه و آله و سلم</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یکی از جوانان تلاشگر و پرشور مدینه بود که در تمام صحنه‌های حماسی، حضوری نمایان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بار در دوران نوجوانی همراه پدر و برخی </w:t>
      </w:r>
      <w:bookmarkStart w:id="67" w:name="pg767_4629"/>
    </w:p>
    <w:p>
      <w:pPr>
        <w:pStyle w:val="BookText"/>
        <w:rPr/>
      </w:pPr>
      <w:bookmarkEnd w:id="67"/>
      <w:r>
        <w:rPr>
          <w:rFonts w:ascii="IRNazanin" w:hAnsi="IRNazanin" w:eastAsia="IRNazanin"/>
          <w:color w:val="111111"/>
          <w:sz w:val="28"/>
          <w:sz w:val="28"/>
          <w:szCs w:val="28"/>
          <w:rtl w:val="true"/>
          <w:lang w:bidi="fa-IR"/>
        </w:rPr>
        <w:t>از یثربیان در سال سیزدهم بعثت در قصبة منی پیامبر را زیارت کرد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وی در نوزده غزوه از بیست و یک غزوه پیامبر صلی الله علیه و آله و سلم حضوری جانانه داشت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از ویژگی‌های او، عشق و ارادتش به پیامبر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روز تولد امام حسین علیه السلام برای عرض تبریک به منزل حضرت زهرا علیهما السلام رفت و در دستان حضرت فاطمه علیهما السلام لوح سبزی مشاهده کرد که اسامی امامان علیهم السلام بر آن نوشته شده بود، و از آن یادداشت برداشت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وی اولین زائر قبر امام حسین علیه السلام است و سلام پیامبر صلی الله علیه و آله و سلم را نیز به امام باقر علیه السلام رسانده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68" w:name="__RefHeading___Toc6400578_211673320"/>
      <w:bookmarkStart w:id="69" w:name="_Toc24"/>
      <w:bookmarkEnd w:id="68"/>
      <w:r>
        <w:rPr/>
        <w:t>6</w:t>
      </w:r>
      <w:r>
        <w:rPr>
          <w:rtl w:val="true"/>
        </w:rPr>
        <w:t xml:space="preserve">. </w:t>
      </w:r>
      <w:r>
        <w:rPr>
          <w:rtl w:val="true"/>
        </w:rPr>
        <w:t>همراه پیامبر صلی الله علیه و آله و سلم</w:t>
      </w:r>
      <w:bookmarkEnd w:id="69"/>
    </w:p>
    <w:p>
      <w:pPr>
        <w:pStyle w:val="BookText"/>
        <w:rPr/>
      </w:pPr>
      <w:r>
        <w:rPr>
          <w:rFonts w:ascii="IRNazanin" w:hAnsi="IRNazanin" w:eastAsia="IRNazanin"/>
          <w:color w:val="111111"/>
          <w:sz w:val="28"/>
          <w:sz w:val="28"/>
          <w:szCs w:val="28"/>
          <w:rtl w:val="true"/>
          <w:lang w:bidi="fa-IR"/>
        </w:rPr>
        <w:t>سعد بن مالک بن سنان، معروف به ابو سعید خدری، از جوانان صدر اسلام بود که در دانش و علم، سرآمد هم‌سالان خود به شمار می‌آمد</w:t>
      </w:r>
      <w:r>
        <w:rPr>
          <w:rStyle w:val="FootnoteAnchor"/>
          <w:rtl w:val="true"/>
        </w:rPr>
        <w:footnoteReference w:id="53"/>
      </w:r>
      <w:r>
        <w:rPr>
          <w:rFonts w:ascii="IRNazanin" w:hAnsi="IRNazanin" w:eastAsia="IRNazanin"/>
          <w:color w:val="111111"/>
          <w:sz w:val="28"/>
          <w:sz w:val="28"/>
          <w:szCs w:val="28"/>
          <w:rtl w:val="true"/>
          <w:lang w:bidi="fa-IR"/>
        </w:rPr>
        <w:t>و در دوازده غزوه هم پای پیامبر صلی الله علیه و آله و سلم در میدان‌های جنگ حضور حماسی داشت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70" w:name="__RefHeading___Toc6400580_211673320"/>
      <w:bookmarkStart w:id="71" w:name="_Toc25"/>
      <w:bookmarkEnd w:id="70"/>
      <w:r>
        <w:rPr/>
        <w:t>7</w:t>
      </w:r>
      <w:r>
        <w:rPr>
          <w:rtl w:val="true"/>
        </w:rPr>
        <w:t xml:space="preserve">. </w:t>
      </w:r>
      <w:r>
        <w:rPr>
          <w:rtl w:val="true"/>
        </w:rPr>
        <w:t>دلداده پیامبر صلی الله علیه و آله و سلم</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جبل که در سن هجده سالگی مسلمان شده </w:t>
      </w:r>
      <w:bookmarkStart w:id="72" w:name="pg767_4630"/>
    </w:p>
    <w:p>
      <w:pPr>
        <w:pStyle w:val="BookText"/>
        <w:rPr/>
      </w:pPr>
      <w:bookmarkEnd w:id="72"/>
      <w:r>
        <w:rPr>
          <w:rFonts w:ascii="IRNazanin" w:hAnsi="IRNazanin" w:eastAsia="IRNazanin"/>
          <w:color w:val="111111"/>
          <w:sz w:val="28"/>
          <w:sz w:val="28"/>
          <w:szCs w:val="28"/>
          <w:rtl w:val="true"/>
          <w:lang w:bidi="fa-IR"/>
        </w:rPr>
        <w:t xml:space="preserve">بود، در نخستین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بیست بهار از عمرش می‌گذشت،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کنار پیامبر حضوری چشم‌گیر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هنگام تصدی مسؤلیت ترویج دین در شهر مکه، حدود بیست و شش ساله بود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73" w:name="__RefHeading___Toc6400582_211673320"/>
      <w:bookmarkStart w:id="74" w:name="_Toc26"/>
      <w:bookmarkEnd w:id="73"/>
      <w:r>
        <w:rPr/>
        <w:t>8</w:t>
      </w:r>
      <w:r>
        <w:rPr>
          <w:rtl w:val="true"/>
        </w:rPr>
        <w:t xml:space="preserve">. </w:t>
      </w:r>
      <w:r>
        <w:rPr>
          <w:rtl w:val="true"/>
        </w:rPr>
        <w:t>مبلّغ پیامبر صلی الله علیه و آله و سلم</w:t>
      </w:r>
      <w:bookmarkEnd w:id="74"/>
    </w:p>
    <w:p>
      <w:pPr>
        <w:pStyle w:val="BookText"/>
        <w:rPr/>
      </w:pPr>
      <w:r>
        <w:rPr>
          <w:rFonts w:ascii="IRNazanin" w:hAnsi="IRNazanin" w:eastAsia="IRNazanin"/>
          <w:color w:val="111111"/>
          <w:sz w:val="28"/>
          <w:sz w:val="28"/>
          <w:szCs w:val="28"/>
          <w:rtl w:val="true"/>
          <w:lang w:bidi="fa-IR"/>
        </w:rPr>
        <w:t>مصعب بن عمیر، اولین نماینده پیامبر صلی الله علیه و آله و سلم به مدینه برای تبلیغ احکام اسلام، جوان وارسته‌ای بود که لیاقتش سبب شد پیامبر صلی الله علیه و آله و سلم به او توجه‌ای ویژه داشته باشد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وی از خانواده‌های ثروتمند و جوانی خوش‌سیما بود که پس از آگاهی از حضور جوانان مکه در خانة زید بن ارقم، آن‌جا آمد و اسلام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او از این کارش بسیار ناراحت شدند و او را در خانه زندانی کردند؛ ولی او از دینش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کسی بود که در مدینه نماز جمعه برپا کرد و عاقبت در جنگ احد به فیض شهادت رسید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75" w:name="__RefHeading___Toc6400584_211673320"/>
      <w:bookmarkStart w:id="76" w:name="_Toc27"/>
      <w:bookmarkEnd w:id="75"/>
      <w:r>
        <w:rPr/>
        <w:t>9</w:t>
      </w:r>
      <w:r>
        <w:rPr>
          <w:rtl w:val="true"/>
        </w:rPr>
        <w:t xml:space="preserve">. </w:t>
      </w:r>
      <w:r>
        <w:rPr>
          <w:rtl w:val="true"/>
        </w:rPr>
        <w:t>فرماندار پیامبر صلی الله علیه و آله و سلم</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عتاب بن اسید، جوان بیست و یک ساله‌ای است که پس از فتح مکه به عنوان امیر از سوی پیامبر صلی الله علیه و آله و سلم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اولین امیری بود که نماز جماعت را در مکه </w:t>
      </w:r>
      <w:bookmarkStart w:id="77" w:name="pg767_4631"/>
    </w:p>
    <w:p>
      <w:pPr>
        <w:pStyle w:val="BookText"/>
        <w:rPr/>
      </w:pPr>
      <w:bookmarkEnd w:id="77"/>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پیامبر اعظم صلی الله علیه و آله و سلم پس از صدور فرمان حکومت مکه برای عَتّاب، درباره اهمیت این مسؤلیت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تو را بر چه کسانی گماشتم؟ تو را بر مردمان شهر خدای متعال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آنان بهتر از تو سراغ داشتم، او را بر ایشان می گماشتم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روشن است که انتخاب یک جوان به فرمانداری مکه بسیار حساس بوده و از سویی موجب ناراحتی و رنجش آنان می‌شد؛ از این‌رو آن حضرت برای پیشگیری از اعتراض آنان در نامة مفصلی خطاب به مردم مکه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نافرمانی از او به کمی سنش استدلال نکند؛ زیرا مسن تر، شایسته تر نیست؛ بلکه شایسته تر، بزرگ تر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وی تا آخر عمر نیز فرماندار مکه بود و رفتار شایسته او برگ زرینی بر افتخارات جوانانی است که به نحو احسن از مسؤلیت‌ها پیروز و سربلند بیرون می‌آیند</w:t>
      </w:r>
      <w:r>
        <w:rPr>
          <w:rFonts w:eastAsia="IRNazanin" w:cs="IRNazanin"/>
          <w:color w:val="111111"/>
          <w:sz w:val="28"/>
          <w:szCs w:val="28"/>
          <w:rtl w:val="true"/>
          <w:lang w:bidi="fa-IR"/>
        </w:rPr>
        <w:t>.</w:t>
      </w:r>
    </w:p>
    <w:p>
      <w:pPr>
        <w:pStyle w:val="Heading4"/>
        <w:numPr>
          <w:ilvl w:val="3"/>
          <w:numId w:val="1"/>
        </w:numPr>
        <w:rPr/>
      </w:pPr>
      <w:bookmarkStart w:id="78" w:name="__RefHeading___Toc6400586_211673320"/>
      <w:bookmarkStart w:id="79" w:name="_Toc28"/>
      <w:bookmarkEnd w:id="78"/>
      <w:r>
        <w:rPr/>
        <w:t>10</w:t>
      </w:r>
      <w:r>
        <w:rPr>
          <w:rtl w:val="true"/>
        </w:rPr>
        <w:t xml:space="preserve">. </w:t>
      </w:r>
      <w:r>
        <w:rPr>
          <w:rtl w:val="true"/>
        </w:rPr>
        <w:t>فرمانده پیامبر صلی الله علیه و آله و سلم</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اسامة بن زید جوان هجده ساله‌ای است که از سوی </w:t>
      </w:r>
      <w:bookmarkStart w:id="80" w:name="pg767_4632"/>
    </w:p>
    <w:p>
      <w:pPr>
        <w:pStyle w:val="BookText"/>
        <w:rPr/>
      </w:pPr>
      <w:bookmarkEnd w:id="80"/>
      <w:r>
        <w:rPr>
          <w:rFonts w:ascii="IRNazanin" w:hAnsi="IRNazanin" w:eastAsia="IRNazanin"/>
          <w:color w:val="111111"/>
          <w:sz w:val="28"/>
          <w:sz w:val="28"/>
          <w:szCs w:val="28"/>
          <w:rtl w:val="true"/>
          <w:lang w:bidi="fa-IR"/>
        </w:rPr>
        <w:t>پیامبر صلی الله علیه و آله و سلم به فرمانده نظامی لشکر اسلام انتخاب و معرفی 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حتی پیامبر صلی الله علیه و آله و سلم مخالفان از فرمان او را لعن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او در روزهای آخر عمر شریف پیامبر صلی الله علیه و آله و سلم و با حضور بسیاری از اصحاب بزرگ، حکایت از این دارد که جوانان از بهترین نیروهایی هستند که در شرایط مهم سیاسی و بحران‌ها قابل تکیه و اعتماد هستند؛ به همین دلیل هیچ‌گاه به سبب کم بودن سن افراد، بهانه‌جویی در مسؤلیت آنان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 از دستورات اسلام است</w:t>
      </w:r>
      <w:r>
        <w:rPr>
          <w:rFonts w:eastAsia="IRNazanin" w:cs="IRNazanin"/>
          <w:color w:val="111111"/>
          <w:sz w:val="28"/>
          <w:szCs w:val="28"/>
          <w:rtl w:val="true"/>
          <w:lang w:bidi="fa-IR"/>
        </w:rPr>
        <w:t>.</w:t>
      </w:r>
    </w:p>
    <w:p>
      <w:pPr>
        <w:pStyle w:val="Heading4"/>
        <w:numPr>
          <w:ilvl w:val="3"/>
          <w:numId w:val="1"/>
        </w:numPr>
        <w:rPr/>
      </w:pPr>
      <w:bookmarkStart w:id="81" w:name="__RefHeading___Toc6400588_211673320"/>
      <w:bookmarkStart w:id="82" w:name="_Toc29"/>
      <w:bookmarkEnd w:id="81"/>
      <w:r>
        <w:rPr/>
        <w:t>11</w:t>
      </w:r>
      <w:r>
        <w:rPr>
          <w:rtl w:val="true"/>
        </w:rPr>
        <w:t xml:space="preserve">. </w:t>
      </w:r>
      <w:r>
        <w:rPr>
          <w:rtl w:val="true"/>
        </w:rPr>
        <w:t>مرید پیامبر صلی الله علیه و آله و سلم</w:t>
      </w:r>
      <w:bookmarkEnd w:id="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 فرزند ابوعامر، جوانی از قبیلة خزرج بود که در شب پیش از جنگ احد با دختر عبدالله بن ابی سلول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 صلی الله علیه و آله و سلم برای ماندن در شهر و رفتن نزد همسرش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با آیه‌ای برای اجازه دادن نازل شد؛</w:t>
      </w:r>
      <w:r>
        <w:rPr>
          <w:rStyle w:val="FootnoteAnchor"/>
          <w:rtl w:val="true"/>
        </w:rPr>
        <w:footnoteReference w:id="62"/>
      </w:r>
      <w:r>
        <w:rPr>
          <w:rFonts w:ascii="IRNazanin" w:hAnsi="IRNazanin" w:eastAsia="IRNazanin"/>
          <w:color w:val="111111"/>
          <w:sz w:val="28"/>
          <w:sz w:val="28"/>
          <w:szCs w:val="28"/>
          <w:rtl w:val="true"/>
          <w:lang w:bidi="fa-IR"/>
        </w:rPr>
        <w:t>پیامبر صلی الله علیه و آله و سلم نیز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حنظله برای این‌که فرصت جهاد را از دست ندهد، با حالت جنابت در نبرد حاضر شد و هنگامی که قصد کشتن ابوسفیان را داشت، یکی از مشرکان به سویش آمد و او را با نیزه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بدن او را شسته دیدند، و علت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bookmarkStart w:id="83" w:name="pg767_4633"/>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فرشتگان، میان زمین و آسمان، حنظله را با آب باران در برگ‌هایی از طلا غسل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سبب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داده شده توسط فرشتگان نام گرفت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84" w:name="__RefHeading___Toc6400590_211673320"/>
      <w:bookmarkStart w:id="85" w:name="_Toc30"/>
      <w:bookmarkEnd w:id="84"/>
      <w:r>
        <w:rPr/>
        <w:t>12</w:t>
      </w:r>
      <w:r>
        <w:rPr>
          <w:rtl w:val="true"/>
        </w:rPr>
        <w:t xml:space="preserve">. </w:t>
      </w:r>
      <w:r>
        <w:rPr>
          <w:rtl w:val="true"/>
        </w:rPr>
        <w:t>یار پیامبر صلی الله علیه و آله و سلم</w:t>
      </w:r>
      <w:bookmarkEnd w:id="85"/>
    </w:p>
    <w:p>
      <w:pPr>
        <w:pStyle w:val="BookText"/>
        <w:rPr/>
      </w:pPr>
      <w:r>
        <w:rPr>
          <w:rFonts w:ascii="IRNazanin" w:hAnsi="IRNazanin" w:eastAsia="IRNazanin"/>
          <w:color w:val="111111"/>
          <w:sz w:val="28"/>
          <w:sz w:val="28"/>
          <w:szCs w:val="28"/>
          <w:rtl w:val="true"/>
          <w:lang w:bidi="fa-IR"/>
        </w:rPr>
        <w:t>عمار بن یاسر که مادرش سمیه، نخستین زن شهید در راه خدا بود، از جوانان پیشتاز در ایمان و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آغازین روزهای جلوة اسلام، همراه پدر و مادرش شکنجه‌های مشرکان را تحمل کرد و بعد از پیامبر صلی الله علیه و آله و سلم همراه حضرت علی علیه السلام بود و در جنگ صفین شهد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پیشگویی شگفت‌انگیز پیامبر صلی الله علیه و آله و سلم به واقعیت پیوست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متجاوز می‌کشند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همچنین شهادتش، گواهی بر حقانیت امیرمؤمنان علیه السلام و ستمگری معاویه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تکیه بر جوانان سیرة پیامبر صلی الله علیه و آله و سلم است و جانشینان برحق پیامبر صلی الله علیه و آله و سلم نیز همین روش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رعایت اختصار، این مسأله را فقط در رخداد مهم عاشورا که زمینه‌ساز ظهور است، بررسی می‌کنیم</w:t>
      </w:r>
      <w:r>
        <w:rPr>
          <w:rFonts w:eastAsia="IRNazanin" w:cs="IRNazanin"/>
          <w:color w:val="111111"/>
          <w:sz w:val="28"/>
          <w:szCs w:val="28"/>
          <w:rtl w:val="true"/>
          <w:lang w:bidi="fa-IR"/>
        </w:rPr>
        <w:t xml:space="preserve">. </w:t>
      </w:r>
      <w:bookmarkStart w:id="86" w:name="pg767_4634"/>
    </w:p>
    <w:p>
      <w:pPr>
        <w:pStyle w:val="Heading3"/>
        <w:numPr>
          <w:ilvl w:val="2"/>
          <w:numId w:val="1"/>
        </w:numPr>
        <w:rPr/>
      </w:pPr>
      <w:bookmarkStart w:id="87" w:name="__RefHeading___Toc6400592_211673320"/>
      <w:bookmarkStart w:id="88" w:name="_Toc31"/>
      <w:bookmarkEnd w:id="86"/>
      <w:bookmarkEnd w:id="87"/>
      <w:r>
        <w:rPr>
          <w:rtl w:val="true"/>
        </w:rPr>
        <w:t>ب</w:t>
      </w:r>
      <w:r>
        <w:rPr>
          <w:rtl w:val="true"/>
        </w:rPr>
        <w:t xml:space="preserve">. </w:t>
      </w:r>
      <w:r>
        <w:rPr>
          <w:rtl w:val="true"/>
        </w:rPr>
        <w:t>واقعه عاشورا</w:t>
      </w:r>
      <w:bookmarkEnd w:id="88"/>
    </w:p>
    <w:p>
      <w:pPr>
        <w:pStyle w:val="Heading4"/>
        <w:numPr>
          <w:ilvl w:val="3"/>
          <w:numId w:val="1"/>
        </w:numPr>
        <w:rPr/>
      </w:pPr>
      <w:bookmarkStart w:id="89" w:name="__RefHeading___Toc6400594_211673320"/>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حماسه‌سازی جوانان در حساس‌ترین واقعه جهان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وقوع پیوسته، بسیار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قهرمانان کربلا را جوانان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شهید بنی‌هاشم در کربلا که شش نفرشان از فرزندان امیرالمؤمین علیه السلام و بقیه فرزندان امام حسن مجتبی علیه السلام، امام حسین علیه السلام، حضرت زینب علیها السلام و عقیل بودند، نقش ویژه‌ای در خلق این حماسه داشتند</w:t>
      </w:r>
      <w:r>
        <w:rPr>
          <w:rFonts w:eastAsia="IRNazanin" w:cs="IRNazanin"/>
          <w:color w:val="111111"/>
          <w:sz w:val="28"/>
          <w:szCs w:val="28"/>
          <w:rtl w:val="true"/>
          <w:lang w:bidi="fa-IR"/>
        </w:rPr>
        <w:t>.</w:t>
      </w:r>
    </w:p>
    <w:p>
      <w:pPr>
        <w:pStyle w:val="Heading4"/>
        <w:numPr>
          <w:ilvl w:val="3"/>
          <w:numId w:val="1"/>
        </w:numPr>
        <w:rPr/>
      </w:pPr>
      <w:bookmarkStart w:id="91" w:name="__RefHeading___Toc6400596_211673320"/>
      <w:bookmarkStart w:id="92" w:name="_Toc33"/>
      <w:bookmarkEnd w:id="91"/>
      <w:r>
        <w:rPr/>
        <w:t>1</w:t>
      </w:r>
      <w:r>
        <w:rPr>
          <w:rtl w:val="true"/>
        </w:rPr>
        <w:t xml:space="preserve">. </w:t>
      </w:r>
      <w:r>
        <w:rPr>
          <w:rtl w:val="true"/>
        </w:rPr>
        <w:t>عباس بن علی علیه السلام</w:t>
      </w:r>
      <w:bookmarkEnd w:id="92"/>
    </w:p>
    <w:p>
      <w:pPr>
        <w:pStyle w:val="BookText"/>
        <w:rPr/>
      </w:pPr>
      <w:r>
        <w:rPr>
          <w:rFonts w:ascii="IRNazanin" w:hAnsi="IRNazanin" w:eastAsia="IRNazanin"/>
          <w:color w:val="111111"/>
          <w:sz w:val="28"/>
          <w:sz w:val="28"/>
          <w:szCs w:val="28"/>
          <w:rtl w:val="true"/>
          <w:lang w:bidi="fa-IR"/>
        </w:rPr>
        <w:t>در فضیلت حضرت عباس علیه السلام همین بس که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عباس، دارای بصیرتی نافذ و ایمانی محکم و پایدار بود و در رکاب امام حسین علیه السلام جهاد نمود و نیکو مبارزه کرد، تا به شهادت نایل آمد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سجاد علیه السلام در فضل حضرت ابوالفضل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عمویم عباس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فدای برادرش حسین علیه السلام کرد؛ تا این که هر دو دست او قطع شد و خداوند به او همانند جعفر طیار، دو بال عطا فرمود که در بهشت با فرشتگان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عباس در بهشت درجه ای است که تمام شهدا در قیامت به آن درجه غبطه می خورند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فندق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عباس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93" w:name="pg767_4635"/>
    </w:p>
    <w:p>
      <w:pPr>
        <w:pStyle w:val="BookText"/>
        <w:rPr/>
      </w:pPr>
      <w:bookmarkEnd w:id="93"/>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او جوانی بسیار رشید و پرچمدار لشکر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او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رفتنت کمر من شکست و صبرم تمام شد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94" w:name="__RefHeading___Toc6400598_211673320"/>
      <w:bookmarkStart w:id="95" w:name="_Toc34"/>
      <w:bookmarkEnd w:id="94"/>
      <w:r>
        <w:rPr/>
        <w:t>2</w:t>
      </w:r>
      <w:r>
        <w:rPr>
          <w:rtl w:val="true"/>
        </w:rPr>
        <w:t xml:space="preserve">. </w:t>
      </w:r>
      <w:r>
        <w:rPr>
          <w:rtl w:val="true"/>
        </w:rPr>
        <w:t>علی بن الحسین علیه السلام</w:t>
      </w:r>
      <w:bookmarkEnd w:id="95"/>
    </w:p>
    <w:p>
      <w:pPr>
        <w:pStyle w:val="BookText"/>
        <w:rPr/>
      </w:pPr>
      <w:r>
        <w:rPr>
          <w:rFonts w:ascii="IRNazanin" w:hAnsi="IRNazanin" w:eastAsia="IRNazanin"/>
          <w:color w:val="111111"/>
          <w:sz w:val="28"/>
          <w:sz w:val="28"/>
          <w:szCs w:val="28"/>
          <w:rtl w:val="true"/>
          <w:lang w:bidi="fa-IR"/>
        </w:rPr>
        <w:t>حضرت علی اکبر علیه السلام در اوایل خلافت عثمان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جد بزرگوارش حضرت علی علیه السلام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لیلا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هنگامی که از پدرش اذن جنگ طلبید، امام علیه السلام پس از اجازه، نگاهی محبت‌آمیز به او کرد و سر خود را پایین افکند و اشک در چشمان مبارکش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دست به آسمان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جوانی را برای جنگ به میدان فرستادم که از نظر خلق و خوی و سخن گفتن، شبیه ترین فرد به رسول تو بود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دربارة  سن مبارک علی اکبر علیه السلام نظرات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مانند شیخ مفید</w:t>
      </w:r>
      <w:r>
        <w:rPr>
          <w:rStyle w:val="FootnoteAnchor"/>
          <w:rtl w:val="true"/>
        </w:rPr>
        <w:footnoteReference w:id="70"/>
      </w:r>
      <w:r>
        <w:rPr>
          <w:rFonts w:ascii="IRNazanin" w:hAnsi="IRNazanin" w:eastAsia="IRNazanin"/>
          <w:color w:val="111111"/>
          <w:sz w:val="28"/>
          <w:sz w:val="28"/>
          <w:szCs w:val="28"/>
          <w:rtl w:val="true"/>
          <w:lang w:bidi="fa-IR"/>
        </w:rPr>
        <w:t>، خوارزمی، طبرسی</w:t>
      </w:r>
      <w:r>
        <w:rPr>
          <w:rStyle w:val="FootnoteAnchor"/>
          <w:rtl w:val="true"/>
        </w:rPr>
        <w:footnoteReference w:id="71"/>
      </w:r>
      <w:r>
        <w:rPr>
          <w:rFonts w:ascii="IRNazanin" w:hAnsi="IRNazanin" w:eastAsia="IRNazanin"/>
          <w:color w:val="111111"/>
          <w:sz w:val="28"/>
          <w:sz w:val="28"/>
          <w:szCs w:val="28"/>
          <w:rtl w:val="true"/>
          <w:lang w:bidi="fa-IR"/>
        </w:rPr>
        <w:t>، شیخ صدوق</w:t>
      </w:r>
      <w:r>
        <w:rPr>
          <w:rStyle w:val="FootnoteAnchor"/>
          <w:rtl w:val="true"/>
        </w:rPr>
        <w:footnoteReference w:id="72"/>
      </w:r>
      <w:r>
        <w:rPr>
          <w:rFonts w:ascii="IRNazanin" w:hAnsi="IRNazanin" w:eastAsia="IRNazanin"/>
          <w:color w:val="111111"/>
          <w:sz w:val="28"/>
          <w:sz w:val="28"/>
          <w:szCs w:val="28"/>
          <w:rtl w:val="true"/>
          <w:lang w:bidi="fa-IR"/>
        </w:rPr>
        <w:t>و قاضی نعمان مصری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bookmarkStart w:id="96" w:name="pg767_4636"/>
    </w:p>
    <w:p>
      <w:pPr>
        <w:pStyle w:val="BookText"/>
        <w:rPr/>
      </w:pPr>
      <w:bookmarkEnd w:id="96"/>
      <w:r>
        <w:rPr>
          <w:rFonts w:ascii="IRNazanin" w:hAnsi="IRNazanin" w:eastAsia="IRNazanin"/>
          <w:color w:val="111111"/>
          <w:sz w:val="28"/>
          <w:sz w:val="28"/>
          <w:szCs w:val="28"/>
          <w:rtl w:val="true"/>
          <w:lang w:bidi="fa-IR"/>
        </w:rPr>
        <w:t>مبارک او هنگام شهادت، هجده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سن او را موقع شهادت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بلاذری</w:t>
      </w:r>
      <w:r>
        <w:rPr>
          <w:rStyle w:val="FootnoteAnchor"/>
          <w:rtl w:val="true"/>
        </w:rPr>
        <w:footnoteReference w:id="73"/>
      </w:r>
      <w:r>
        <w:rPr>
          <w:rFonts w:ascii="IRNazanin" w:hAnsi="IRNazanin" w:eastAsia="IRNazanin"/>
          <w:color w:val="111111"/>
          <w:sz w:val="28"/>
          <w:sz w:val="28"/>
          <w:szCs w:val="28"/>
          <w:rtl w:val="true"/>
          <w:lang w:bidi="fa-IR"/>
        </w:rPr>
        <w:t>و فخر رازی</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حضرت علی اکبر علیه السلام جوانی بسیار خوش سیما و با ملاحت بود که افتخار شهادت در رکاب پدر نصیبش شد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97" w:name="__RefHeading___Toc6400600_211673320"/>
      <w:bookmarkStart w:id="98" w:name="_Toc35"/>
      <w:bookmarkEnd w:id="97"/>
      <w:r>
        <w:rPr/>
        <w:t>3</w:t>
      </w:r>
      <w:r>
        <w:rPr>
          <w:rtl w:val="true"/>
        </w:rPr>
        <w:t xml:space="preserve">. </w:t>
      </w:r>
      <w:r>
        <w:rPr>
          <w:rtl w:val="true"/>
        </w:rPr>
        <w:t>ابراهیم بن علی</w:t>
      </w:r>
      <w:bookmarkEnd w:id="98"/>
    </w:p>
    <w:p>
      <w:pPr>
        <w:pStyle w:val="BookText"/>
        <w:rPr/>
      </w:pPr>
      <w:r>
        <w:rPr>
          <w:rFonts w:ascii="IRNazanin" w:hAnsi="IRNazanin" w:eastAsia="IRNazanin"/>
          <w:color w:val="111111"/>
          <w:sz w:val="28"/>
          <w:sz w:val="28"/>
          <w:szCs w:val="28"/>
          <w:rtl w:val="true"/>
          <w:lang w:bidi="fa-IR"/>
        </w:rPr>
        <w:t>محدث قمی، ابن شهرآشوب و ابوالفرج اصفهانی نام وی را در ردیف شهدای کربلا ذکر کرده‌اند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ابن فندق بیهقی نیز وی را از شهدای کربلا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هنگام شهادت بیست سال داشت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99" w:name="__RefHeading___Toc6400602_211673320"/>
      <w:bookmarkStart w:id="100" w:name="_Toc36"/>
      <w:bookmarkEnd w:id="99"/>
      <w:r>
        <w:rPr/>
        <w:t>4</w:t>
      </w:r>
      <w:r>
        <w:rPr>
          <w:rtl w:val="true"/>
        </w:rPr>
        <w:t xml:space="preserve">. </w:t>
      </w:r>
      <w:r>
        <w:rPr>
          <w:rtl w:val="true"/>
        </w:rPr>
        <w:t>جعفر بن علی</w:t>
      </w:r>
      <w:bookmarkEnd w:id="100"/>
    </w:p>
    <w:p>
      <w:pPr>
        <w:pStyle w:val="BookText"/>
        <w:rPr/>
      </w:pPr>
      <w:r>
        <w:rPr>
          <w:rFonts w:ascii="IRNazanin" w:hAnsi="IRNazanin" w:eastAsia="IRNazanin"/>
          <w:color w:val="111111"/>
          <w:sz w:val="28"/>
          <w:sz w:val="28"/>
          <w:szCs w:val="28"/>
          <w:rtl w:val="true"/>
          <w:lang w:bidi="fa-IR"/>
        </w:rPr>
        <w:t>پدرش امیرمؤمنان حضرت علی علیه السلام و مادرش فاطمه ام‌البنین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ابن‌شهرآشوب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بعد از بردارش عثمان وارد میدان شد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جعفر ذوالمعال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علی الخیر ذوالنوال </w:t>
      </w:r>
      <w:bookmarkStart w:id="101" w:name="pg767_4637"/>
    </w:p>
    <w:p>
      <w:pPr>
        <w:pStyle w:val="BookText"/>
        <w:rPr/>
      </w:pPr>
      <w:bookmarkEnd w:id="101"/>
      <w:r>
        <w:rPr>
          <w:rFonts w:ascii="IRNazanin" w:hAnsi="IRNazanin" w:eastAsia="IRNazanin"/>
          <w:color w:val="111111"/>
          <w:sz w:val="28"/>
          <w:sz w:val="28"/>
          <w:szCs w:val="28"/>
          <w:rtl w:val="true"/>
          <w:lang w:bidi="fa-IR"/>
        </w:rPr>
        <w:t>ذاک الوصیُّ ذوالسنا والوالی</w:t>
      </w:r>
    </w:p>
    <w:p>
      <w:pPr>
        <w:pStyle w:val="BookText"/>
        <w:rPr/>
      </w:pPr>
      <w:r>
        <w:rPr>
          <w:rFonts w:ascii="IRNazanin" w:hAnsi="IRNazanin" w:eastAsia="IRNazanin"/>
          <w:color w:val="111111"/>
          <w:sz w:val="28"/>
          <w:sz w:val="28"/>
          <w:szCs w:val="28"/>
          <w:rtl w:val="true"/>
          <w:lang w:bidi="fa-IR"/>
        </w:rPr>
        <w:t>حسبی بعمی جعفر ُ والخال</w:t>
      </w:r>
    </w:p>
    <w:p>
      <w:pPr>
        <w:pStyle w:val="BookText"/>
        <w:rPr/>
      </w:pPr>
      <w:r>
        <w:rPr>
          <w:rFonts w:ascii="IRNazanin" w:hAnsi="IRNazanin" w:eastAsia="IRNazanin"/>
          <w:color w:val="111111"/>
          <w:sz w:val="28"/>
          <w:sz w:val="28"/>
          <w:szCs w:val="28"/>
          <w:rtl w:val="true"/>
          <w:lang w:bidi="fa-IR"/>
        </w:rPr>
        <w:t>احمی حسیناً ذا الندی المفضال</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جعفر صاحب مراتب هستم و فرزند علی، صاحب کرم، که او وصی پیامبر و دارای مرتبه 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جعفر مراکافی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حمایت می کنم که صاحب فضل و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هنگام شهادت نوزده سال داشت</w:t>
      </w:r>
      <w:r>
        <w:rPr>
          <w:rFonts w:eastAsia="IRNazanin" w:cs="IRNazanin"/>
          <w:color w:val="111111"/>
          <w:sz w:val="28"/>
          <w:szCs w:val="28"/>
          <w:rtl w:val="true"/>
          <w:lang w:bidi="fa-IR"/>
        </w:rPr>
        <w:t>.»</w:t>
      </w:r>
    </w:p>
    <w:p>
      <w:pPr>
        <w:pStyle w:val="Heading4"/>
        <w:numPr>
          <w:ilvl w:val="3"/>
          <w:numId w:val="1"/>
        </w:numPr>
        <w:rPr/>
      </w:pPr>
      <w:bookmarkStart w:id="102" w:name="__RefHeading___Toc6400604_211673320"/>
      <w:bookmarkStart w:id="103" w:name="_Toc37"/>
      <w:bookmarkEnd w:id="102"/>
      <w:r>
        <w:rPr/>
        <w:t>5</w:t>
      </w:r>
      <w:r>
        <w:rPr>
          <w:rtl w:val="true"/>
        </w:rPr>
        <w:t xml:space="preserve">. </w:t>
      </w:r>
      <w:r>
        <w:rPr>
          <w:rtl w:val="true"/>
        </w:rPr>
        <w:t>عبدالله بن علی</w:t>
      </w:r>
      <w:bookmarkEnd w:id="103"/>
    </w:p>
    <w:p>
      <w:pPr>
        <w:pStyle w:val="BookText"/>
        <w:rPr/>
      </w:pPr>
      <w:r>
        <w:rPr>
          <w:rFonts w:ascii="IRNazanin" w:hAnsi="IRNazanin" w:eastAsia="IRNazanin"/>
          <w:color w:val="111111"/>
          <w:sz w:val="28"/>
          <w:sz w:val="28"/>
          <w:szCs w:val="28"/>
          <w:rtl w:val="true"/>
          <w:lang w:bidi="fa-IR"/>
        </w:rPr>
        <w:t>شیخ مفید رحمة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پرچمدار کربلا حضرت ابوالفضل علیه السلام به کشته های فراوان خودشان نگریست، به برادران مادری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جعفر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پیش ای فرزندان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وارد میدان نبرد شد و پس از جنگ شدید و نمایانی با هانی بن ثبیت به شهادت رسید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هنگام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فرزند نداشت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04" w:name="__RefHeading___Toc6400606_211673320"/>
      <w:bookmarkStart w:id="105" w:name="_Toc38"/>
      <w:bookmarkEnd w:id="104"/>
      <w:r>
        <w:rPr/>
        <w:t>6</w:t>
      </w:r>
      <w:r>
        <w:rPr>
          <w:rtl w:val="true"/>
        </w:rPr>
        <w:t xml:space="preserve">. </w:t>
      </w:r>
      <w:r>
        <w:rPr>
          <w:rtl w:val="true"/>
        </w:rPr>
        <w:t>عثمان بن علی علیه السلام</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سماوی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 سال بعد از برادرش عبدالله به دنیا آمد و مادرش فاطمه ام‌البنین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06" w:name="pg767_4638"/>
    </w:p>
    <w:p>
      <w:pPr>
        <w:pStyle w:val="BookText"/>
        <w:rPr/>
      </w:pPr>
      <w:bookmarkEnd w:id="106"/>
      <w:r>
        <w:rPr>
          <w:rFonts w:ascii="IRNazanin" w:hAnsi="IRNazanin" w:eastAsia="IRNazanin"/>
          <w:color w:val="111111"/>
          <w:sz w:val="28"/>
          <w:sz w:val="28"/>
          <w:szCs w:val="28"/>
          <w:rtl w:val="true"/>
          <w:lang w:bidi="fa-IR"/>
        </w:rPr>
        <w:t>چهار سال با پدرش و پانزده سال با برادرش بود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بن یزید اصبحی، تیری به طرف عثمان پرتاب کرد و وی را به شهادت رساند و سر وی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مبارک او هنگام شهادت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07" w:name="__RefHeading___Toc6400608_211673320"/>
      <w:bookmarkStart w:id="108" w:name="_Toc39"/>
      <w:bookmarkEnd w:id="107"/>
      <w:r>
        <w:rPr/>
        <w:t>7</w:t>
      </w:r>
      <w:r>
        <w:rPr>
          <w:rtl w:val="true"/>
        </w:rPr>
        <w:t xml:space="preserve">. </w:t>
      </w:r>
      <w:r>
        <w:rPr>
          <w:rtl w:val="true"/>
        </w:rPr>
        <w:t>عبدالله بن مسلم بن عقیل</w:t>
      </w:r>
      <w:bookmarkEnd w:id="108"/>
    </w:p>
    <w:p>
      <w:pPr>
        <w:pStyle w:val="BookText"/>
        <w:rPr/>
      </w:pPr>
      <w:r>
        <w:rPr>
          <w:rFonts w:ascii="IRNazanin" w:hAnsi="IRNazanin" w:eastAsia="IRNazanin"/>
          <w:color w:val="111111"/>
          <w:sz w:val="28"/>
          <w:sz w:val="28"/>
          <w:szCs w:val="28"/>
          <w:rtl w:val="true"/>
          <w:lang w:bidi="fa-IR"/>
        </w:rPr>
        <w:t>بدون تردید، آل عقیل در روز عاشورا نقش بسیاری ایفا کردند و بالاترین خسارت‌ها را بر پیکر پوسیده بنی‌امیه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در کربلا، نه تن از آل عقیل از جمله عبدالله بن مسلم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رقیه، دختر حضرت علی علیه السلام بود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ابن فندق عمر شریف او را هنگام شهادت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09" w:name="__RefHeading___Toc6400610_211673320"/>
      <w:bookmarkStart w:id="110" w:name="_Toc40"/>
      <w:bookmarkEnd w:id="109"/>
      <w:r>
        <w:rPr/>
        <w:t>8</w:t>
      </w:r>
      <w:r>
        <w:rPr>
          <w:rtl w:val="true"/>
        </w:rPr>
        <w:t xml:space="preserve">. </w:t>
      </w:r>
      <w:r>
        <w:rPr>
          <w:rtl w:val="true"/>
        </w:rPr>
        <w:t>عبدالله بن عقیل</w:t>
      </w:r>
      <w:bookmarkEnd w:id="11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مادر وی را ام ولد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رکاب امام حسین علیه السلام روانة میدان شد و جنگید و عاقبت به دست شخصی به نام عثمان بن خالد و مردی از قبیلة همدان شهید 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ابن فندق سن عبدالله را هنگام شهادت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 xml:space="preserve">. </w:t>
      </w:r>
      <w:bookmarkStart w:id="111" w:name="pg767_4639"/>
    </w:p>
    <w:p>
      <w:pPr>
        <w:pStyle w:val="Heading4"/>
        <w:numPr>
          <w:ilvl w:val="3"/>
          <w:numId w:val="1"/>
        </w:numPr>
        <w:rPr/>
      </w:pPr>
      <w:bookmarkStart w:id="112" w:name="__RefHeading___Toc6400612_211673320"/>
      <w:bookmarkStart w:id="113" w:name="_Toc41"/>
      <w:bookmarkEnd w:id="111"/>
      <w:bookmarkEnd w:id="112"/>
      <w:r>
        <w:rPr/>
        <w:t>9</w:t>
      </w:r>
      <w:r>
        <w:rPr>
          <w:rtl w:val="true"/>
        </w:rPr>
        <w:t xml:space="preserve">. </w:t>
      </w:r>
      <w:r>
        <w:rPr>
          <w:rtl w:val="true"/>
        </w:rPr>
        <w:t>عبدالله محسن بن عقیل</w:t>
      </w:r>
      <w:bookmarkEnd w:id="113"/>
    </w:p>
    <w:p>
      <w:pPr>
        <w:pStyle w:val="BookText"/>
        <w:rPr/>
      </w:pPr>
      <w:r>
        <w:rPr>
          <w:rFonts w:ascii="IRNazanin" w:hAnsi="IRNazanin" w:eastAsia="IRNazanin"/>
          <w:color w:val="111111"/>
          <w:sz w:val="28"/>
          <w:sz w:val="28"/>
          <w:szCs w:val="28"/>
          <w:rtl w:val="true"/>
          <w:lang w:bidi="fa-IR"/>
        </w:rPr>
        <w:t>ابوالفرج اصفهانی مادر وی را ام ولد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عاشورا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وی عثمان جُهنی و بُسر حمدانی بودند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ابن فندق عمر او را در موقع شهادت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14" w:name="__RefHeading___Toc6400614_211673320"/>
      <w:bookmarkStart w:id="115" w:name="_Toc42"/>
      <w:bookmarkEnd w:id="114"/>
      <w:r>
        <w:rPr/>
        <w:t>10</w:t>
      </w:r>
      <w:r>
        <w:rPr>
          <w:rtl w:val="true"/>
        </w:rPr>
        <w:t xml:space="preserve">. </w:t>
      </w:r>
      <w:r>
        <w:rPr>
          <w:rtl w:val="true"/>
        </w:rPr>
        <w:t>جعفر بن عقیل بن ابی‌طالب</w:t>
      </w:r>
      <w:bookmarkEnd w:id="115"/>
    </w:p>
    <w:p>
      <w:pPr>
        <w:pStyle w:val="BookText"/>
        <w:rPr/>
      </w:pPr>
      <w:r>
        <w:rPr>
          <w:rFonts w:ascii="IRNazanin" w:hAnsi="IRNazanin" w:eastAsia="IRNazanin"/>
          <w:color w:val="111111"/>
          <w:sz w:val="28"/>
          <w:sz w:val="28"/>
          <w:szCs w:val="28"/>
          <w:rtl w:val="true"/>
          <w:lang w:bidi="fa-IR"/>
        </w:rPr>
        <w:t>ابوالفرج اصفهانی مادر وی را ام الثّغر دختر عامر از قبیلة کلاب می‌داند و بنا به قول دیگری مادر وی خوصا، دختر ثغریه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ابن فندق سن او را هنگام شهادت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می‌داند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16" w:name="__RefHeading___Toc6400616_211673320"/>
      <w:bookmarkStart w:id="117" w:name="_Toc43"/>
      <w:bookmarkEnd w:id="116"/>
      <w:r>
        <w:rPr/>
        <w:t>11</w:t>
      </w:r>
      <w:r>
        <w:rPr>
          <w:rtl w:val="true"/>
        </w:rPr>
        <w:t xml:space="preserve">. </w:t>
      </w:r>
      <w:r>
        <w:rPr>
          <w:rtl w:val="true"/>
        </w:rPr>
        <w:t>ابوبکر بن علی</w:t>
      </w:r>
      <w:bookmarkEnd w:id="117"/>
    </w:p>
    <w:p>
      <w:pPr>
        <w:pStyle w:val="BookText"/>
        <w:rPr/>
      </w:pPr>
      <w:r>
        <w:rPr>
          <w:rFonts w:ascii="IRNazanin" w:hAnsi="IRNazanin" w:eastAsia="IRNazanin"/>
          <w:color w:val="111111"/>
          <w:sz w:val="28"/>
          <w:sz w:val="28"/>
          <w:szCs w:val="28"/>
          <w:rtl w:val="true"/>
          <w:lang w:bidi="fa-IR"/>
        </w:rPr>
        <w:t>نام وی، محمد اصغر یا عبدالله است و مادر وی، لیلا دختر مسعود بن خالد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نبرد جانانه‌ای کرد و عاقبت به دست مردی از قبیلة همدان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موقع شهادت بنا به نقل فندق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18" w:name="__RefHeading___Toc6400618_211673320"/>
      <w:bookmarkStart w:id="119" w:name="_Toc44"/>
      <w:bookmarkEnd w:id="118"/>
      <w:r>
        <w:rPr/>
        <w:t>12</w:t>
      </w:r>
      <w:r>
        <w:rPr>
          <w:rtl w:val="true"/>
        </w:rPr>
        <w:t xml:space="preserve">. </w:t>
      </w:r>
      <w:r>
        <w:rPr>
          <w:rtl w:val="true"/>
        </w:rPr>
        <w:t>محمد بن ابی سعید بن عقیل</w:t>
      </w:r>
      <w:bookmarkEnd w:id="11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وی ام ولد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سن محمد را هنگام </w:t>
      </w:r>
      <w:bookmarkStart w:id="120" w:name="pg767_4640"/>
    </w:p>
    <w:p>
      <w:pPr>
        <w:pStyle w:val="BookText"/>
        <w:rPr/>
      </w:pPr>
      <w:bookmarkEnd w:id="120"/>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21" w:name="__RefHeading___Toc6400620_211673320"/>
      <w:bookmarkStart w:id="122" w:name="_Toc45"/>
      <w:bookmarkEnd w:id="121"/>
      <w:r>
        <w:rPr/>
        <w:t>13</w:t>
      </w:r>
      <w:r>
        <w:rPr>
          <w:rtl w:val="true"/>
        </w:rPr>
        <w:t xml:space="preserve">. </w:t>
      </w:r>
      <w:r>
        <w:rPr>
          <w:rtl w:val="true"/>
        </w:rPr>
        <w:t>عمرو بن جناده</w:t>
      </w:r>
      <w:bookmarkEnd w:id="122"/>
    </w:p>
    <w:p>
      <w:pPr>
        <w:pStyle w:val="BookText"/>
        <w:rPr/>
      </w:pPr>
      <w:r>
        <w:rPr>
          <w:rFonts w:ascii="IRNazanin" w:hAnsi="IRNazanin" w:eastAsia="IRNazanin"/>
          <w:color w:val="111111"/>
          <w:sz w:val="28"/>
          <w:sz w:val="28"/>
          <w:szCs w:val="28"/>
          <w:rtl w:val="true"/>
          <w:lang w:bidi="fa-IR"/>
        </w:rPr>
        <w:t>او فرزند جنادة ابن حارث است که بعد از شهادت پدرش در رکاب امام حسین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هنگام شهادت، یازده سال بوده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23" w:name="__RefHeading___Toc6400622_211673320"/>
      <w:bookmarkStart w:id="124" w:name="_Toc46"/>
      <w:bookmarkEnd w:id="123"/>
      <w:r>
        <w:rPr/>
        <w:t>14</w:t>
      </w:r>
      <w:r>
        <w:rPr>
          <w:rtl w:val="true"/>
        </w:rPr>
        <w:t xml:space="preserve">. </w:t>
      </w:r>
      <w:r>
        <w:rPr>
          <w:rtl w:val="true"/>
        </w:rPr>
        <w:t>محمد بن مسلم بن عقیل</w:t>
      </w:r>
      <w:bookmarkEnd w:id="124"/>
    </w:p>
    <w:p>
      <w:pPr>
        <w:pStyle w:val="BookText"/>
        <w:rPr/>
      </w:pPr>
      <w:r>
        <w:rPr>
          <w:rFonts w:ascii="IRNazanin" w:hAnsi="IRNazanin" w:eastAsia="IRNazanin"/>
          <w:color w:val="111111"/>
          <w:sz w:val="28"/>
          <w:sz w:val="28"/>
          <w:szCs w:val="28"/>
          <w:rtl w:val="true"/>
          <w:lang w:bidi="fa-IR"/>
        </w:rPr>
        <w:t xml:space="preserve">در روز عاشورا همراه بنی‌هاشم و فرزندان ابوطالب، وارد میدان شد و 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شربت شهادت نوشید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25" w:name="__RefHeading___Toc6400624_211673320"/>
      <w:bookmarkStart w:id="126" w:name="_Toc47"/>
      <w:bookmarkEnd w:id="125"/>
      <w:r>
        <w:rPr>
          <w:rtl w:val="true"/>
        </w:rPr>
        <w:t>ج</w:t>
      </w:r>
      <w:r>
        <w:rPr>
          <w:rtl w:val="true"/>
        </w:rPr>
        <w:t xml:space="preserve">. </w:t>
      </w:r>
      <w:r>
        <w:rPr>
          <w:rtl w:val="true"/>
        </w:rPr>
        <w:t>عصر ظهور</w:t>
      </w:r>
      <w:bookmarkEnd w:id="126"/>
    </w:p>
    <w:p>
      <w:pPr>
        <w:pStyle w:val="Heading4"/>
        <w:numPr>
          <w:ilvl w:val="3"/>
          <w:numId w:val="1"/>
        </w:numPr>
        <w:rPr/>
      </w:pPr>
      <w:bookmarkStart w:id="127" w:name="__RefHeading___Toc6400626_211673320"/>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ویژگی‌های جوان آن قدر مهم و باارزش است که در تشکیل حکومت جهانی امام مهدی عجل الله تعالی فرجه الشریف وجود یاران جوان چشم‌گیر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حضرت علی علیه السلام در این باره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مهدی عجل الله تعالی فرجه الشریف جوانند و پیر در آن ها نیست، مگر به قدر سرمه چشم یا به اندازه نمک در زاد و توشه سفر؛ و نمک، کمترین وسیله سفر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این حدیث، تعداد یاران غیر جوان امام، به مقدار سرمه در چشم و نمک در وسایل سفر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این تعبیر کنایی، اشاره مستقیم به کثرت یاران جوان در حکومت جهانی امام عصر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صادق آل محمد صلی الله علیه و آله و سلم این شکوه و زیبایی را این گونه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شیعه، بر پشت بام های خانه های خویش استراحت می کنند که ناگهان به ندای صاحب خود، در یک شب، بدون وعده قبلی، پاسخ می دهند و صبح را در مکه حضور دارند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روایات دیگری این اجتماع بی‌نظیر و باشکوه جوانان به اجتماع پاره ابرهای پاییزی تشبیه شده است</w:t>
      </w:r>
      <w:r>
        <w:rPr>
          <w:rStyle w:val="FootnoteAnchor"/>
          <w:rtl w:val="true"/>
        </w:rPr>
        <w:footnoteReference w:id="97"/>
      </w:r>
      <w:r>
        <w:rPr>
          <w:rFonts w:ascii="IRNazanin" w:hAnsi="IRNazanin" w:eastAsia="IRNazanin"/>
          <w:color w:val="111111"/>
          <w:sz w:val="28"/>
          <w:sz w:val="28"/>
          <w:szCs w:val="28"/>
          <w:rtl w:val="true"/>
          <w:lang w:bidi="fa-IR"/>
        </w:rPr>
        <w:t>که گویا کنایه از سرعت اجتماع جوانان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جوان؟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خصلت، مرام و شخصیت جوانان در عصر ظهور، اکثر یاران امام مهدی عجل الله تعالی فرجه الشریف از این گروه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ویژگی‌ها که سبب حضور عارفانه و </w:t>
      </w:r>
      <w:bookmarkStart w:id="129" w:name="pg767_4642"/>
    </w:p>
    <w:p>
      <w:pPr>
        <w:pStyle w:val="BookText"/>
        <w:rPr/>
      </w:pPr>
      <w:bookmarkEnd w:id="129"/>
      <w:r>
        <w:rPr>
          <w:rFonts w:ascii="IRNazanin" w:hAnsi="IRNazanin" w:eastAsia="IRNazanin"/>
          <w:color w:val="111111"/>
          <w:sz w:val="28"/>
          <w:sz w:val="28"/>
          <w:szCs w:val="28"/>
          <w:rtl w:val="true"/>
          <w:lang w:bidi="fa-IR"/>
        </w:rPr>
        <w:t>عاشقانه جوانان می‌باشد، بدین شرح است</w:t>
      </w:r>
      <w:r>
        <w:rPr>
          <w:rFonts w:eastAsia="IRNazanin" w:cs="IRNazanin"/>
          <w:color w:val="111111"/>
          <w:sz w:val="28"/>
          <w:szCs w:val="28"/>
          <w:rtl w:val="true"/>
          <w:lang w:bidi="fa-IR"/>
        </w:rPr>
        <w:t>:</w:t>
      </w:r>
    </w:p>
    <w:p>
      <w:pPr>
        <w:pStyle w:val="Heading4"/>
        <w:numPr>
          <w:ilvl w:val="3"/>
          <w:numId w:val="1"/>
        </w:numPr>
        <w:rPr/>
      </w:pPr>
      <w:bookmarkStart w:id="130" w:name="__RefHeading___Toc6400628_211673320"/>
      <w:bookmarkStart w:id="131" w:name="_Toc49"/>
      <w:bookmarkEnd w:id="130"/>
      <w:r>
        <w:rPr/>
        <w:t>1</w:t>
      </w:r>
      <w:r>
        <w:rPr>
          <w:rtl w:val="true"/>
        </w:rPr>
        <w:t xml:space="preserve">. </w:t>
      </w:r>
      <w:r>
        <w:rPr>
          <w:rtl w:val="true"/>
        </w:rPr>
        <w:t>صفای باطن</w:t>
      </w:r>
      <w:bookmarkEnd w:id="131"/>
    </w:p>
    <w:p>
      <w:pPr>
        <w:pStyle w:val="BookText"/>
        <w:rPr/>
      </w:pPr>
      <w:r>
        <w:rPr>
          <w:rFonts w:ascii="IRNazanin" w:hAnsi="IRNazanin" w:eastAsia="IRNazanin"/>
          <w:color w:val="111111"/>
          <w:sz w:val="28"/>
          <w:sz w:val="28"/>
          <w:szCs w:val="28"/>
          <w:rtl w:val="true"/>
          <w:lang w:bidi="fa-IR"/>
        </w:rPr>
        <w:t>نداشتن لجاجت، همراه فطرت پاک از خصوصیات منحصر به فرد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سبب داشتن فطرت پاک، همواره با پویایی و هیجان به دنبال سعادت و گذشت از رسوم و عقاید تقلیدی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در تعیین مصداق خیر و نیکی و یافتن راه، دچار سردرگمی و اسیر و گرفتار چاه می‌شوند، خود این حرکت و تلاش و نداشتن توقف و سکون، ناشی از روحیة حقیقت‌طلبی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جوان، میل به معنویت و میل به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جوان، پاکی و میل به پاکی، محبت و میل به محبت، معنویت و میل به معنویت، روشن بینی و میل به روشن بینان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جوان مقابله با زورگویی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هیچ جای دنیا سراغ ندارید که نهضتی از طرف جوانان به نفع دخالت بیگانگان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هر کجای دنیا که نهضت جوان، درست شده، علیه دخالت بیگانگان بوده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همة دوران‌ها شاهد حضور جوانان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انقلاب اسلامی ایران نیز از همین حقیقت </w:t>
      </w:r>
    </w:p>
    <w:p>
      <w:pPr>
        <w:pStyle w:val="BookText"/>
        <w:rPr/>
      </w:pPr>
      <w:r>
        <w:rPr>
          <w:rFonts w:ascii="IRNazanin" w:hAnsi="IRNazanin" w:eastAsia="IRNazanin"/>
          <w:color w:val="111111"/>
          <w:sz w:val="28"/>
          <w:sz w:val="28"/>
          <w:szCs w:val="28"/>
          <w:rtl w:val="true"/>
          <w:lang w:bidi="fa-IR"/>
        </w:rPr>
        <w:t>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پیروزی انقلاب اسلامی، جوانان و نوجوانان ما نقش اساسی و تعیین کننده ای داشتند و محصلین مدارس در جمع انبوه ملت ما و در راهپیمایی های چند میلیونی و حوادث خونین انقلاب حضور فعال خود را به اثبات رسانده، نسل نو ما رسالت خود را چه در دوران انقلاب و چه در حوادث دشوار پس از آن به انجام رسانده و آن روزی که دشمنان انقلاب و منافقین در سراسر کشور دست به آشوب و فتنه انگیزی زدند و همچنین در دورانی که جنگ از سوی دشمن متجاوز با حمایت های قدرت های بزرگ بین المللی به ما تحمیل شد، باز نقش جوانان در دفاع از آرمان های انقلاب یک نقش درخشان و برجسته بود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عوامل موفقیت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بسیاری از محرومیت‌ها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نیازهای فطری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ویژگی در اسلام، به صورت کامل‌تر و جدی‌تر، سبب شد در زمان کوتاهی جوانان مهاجر و انصار که از فطرت پاک‌تر و آگاه‌تری برخوردار بودند، از اولین گروندگان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صدر اسلام، نه برای هواهای نفسانی و نه مادیات و نیازهای جسمانی، بلکه خسته از محیط آلوده و تشنه معرفت در پی پاسخ به نیاز فطرت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برای برخی از آنان، پذیرش اسلام همراه بسیاری از محدودیت‌ها، سختی‌ها، فشارها، تهدیدها و کنار گذاشتن منزلت‌های ظاهری، تجملات و ثروت بود؛ ولی حاضر شدند همة این مسائل را با دل و جان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نظر پیامبر اعظم صلی الله علیه و آله و سلم گوی سبقت را در پذیرش اسلام ربودند و در این خصوص بر پیران فضیلت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دربارة جوانان به خیر و نیکی سفارش می کنم؛ چرا که آنان از نظر قلبی، پاک تر و مهربان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بشارت دهنده به رحمت و بیم دهنده از عذاب خویش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من همراه و هم سوگند شدند و پیران با من به مخالفت برخاستند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سپس پیامبر اکرم صلی الله علیه و آله و سلم این آیه شریف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عَلَیْهِمْ الْأَمَدُ فَقَسَتْ قُلُوبُهُمْ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عمرشان طولانی گشت؛ در نتیجه قلب هایشان قساوت یافت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به طور طبیعی کم‌تر از بزرگ‌ترها در تاریکی‌های روحی و قساوت قلب غرق شده‌اند و غالباً دارای صفای باطن، قلبی پاک، فکری جوان و دلی روشن می‌باشند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به همین دلیل زودتر و بیش‌تر از </w:t>
      </w:r>
    </w:p>
    <w:p>
      <w:pPr>
        <w:pStyle w:val="BookText"/>
        <w:rPr/>
      </w:pPr>
      <w:r>
        <w:rPr>
          <w:rFonts w:ascii="IRNazanin" w:hAnsi="IRNazanin" w:eastAsia="IRNazanin"/>
          <w:color w:val="111111"/>
          <w:sz w:val="28"/>
          <w:sz w:val="28"/>
          <w:szCs w:val="28"/>
          <w:rtl w:val="true"/>
          <w:lang w:bidi="fa-IR"/>
        </w:rPr>
        <w:t>بزرگ‌ترها به سوی حق و فضیلت رو می‌آورند و ندای امام مهدی عجل الله تعالی فرجه الشریف را لبیک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آخرین حجت الهی، جوانان گروه گروه عاشقانه و عارفانه گرداگرد امام زمان عجل الله تعالی فرجه الشریف اظهار ارادت می‌کنند؛ زیرا قلب آن‌ها خالی از هر شائبه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و آرزو‌های رنگارنگ همچنین عقاید، افکار و باورهای درهم تنیده بزرگسالان، مانند قفل‌های سنگین و محکم مانع از حرکت سریع به سوی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آن‌ها از سر عقاید خود برخاسته و قدمی پیش نهند، جوان فرسنگ‌ها راه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روایت نورانی، آخرین پیام‌آور الهی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فرزندی براساس فطرت خداشناسی به دنیا می آید؛ تا این که والدین او، وی را به یهودیت یا مسیحیت در می آورند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فطرت در عصر جوانی هنوز به حق و فضیلت تمایل </w:t>
      </w:r>
    </w:p>
    <w:p>
      <w:pPr>
        <w:pStyle w:val="BookText"/>
        <w:rPr/>
      </w:pPr>
      <w:r>
        <w:rPr>
          <w:rFonts w:ascii="IRNazanin" w:hAnsi="IRNazanin" w:eastAsia="IRNazanin"/>
          <w:color w:val="111111"/>
          <w:sz w:val="28"/>
          <w:sz w:val="28"/>
          <w:szCs w:val="28"/>
          <w:rtl w:val="true"/>
          <w:lang w:bidi="fa-IR"/>
        </w:rPr>
        <w:t>شدید دارد؛ فضیلت‌خواهی در وجود او موج می‌زند و همة فکر و دلش آسوده و فارغ از به گرفتاری‌ها و زرق و برق دنیا است؛ از این رو به راحتی به ندای عدالت، لبیک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دیگران قلب خود را پاک و جایی برای تابیدن نور کلام امام مهدی عجل الله تعالی فرجه الشریف در صفحة وجودشان مهیا کنند، جوانان همة پیام نور را جذب و در صدد انعکاس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قلب جوان در میان همة قلب‌ها، ارزش توجه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دل جوان را این‌گونه تشبیه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جوان مانند زمین خالی از کشت است که هر چه در آن بکاری، قبول می‌کند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مقام معظم رهبری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جوانان نورانی است و فطرت های آنان، سالم و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آنان به زخارف و آلودگی های دنیا، به بندهای گرانی که پول دوستی و مال دوستی و جاه طلبی و قدرت طلبی و این چیزها بر پای انسان می زند، برای آن ها خیلی کمتر است؛ لذا تحول اخلاقی در جوانان آسان تر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آسان پذیر و زودپذیر است؛ چون دل او </w:t>
      </w:r>
    </w:p>
    <w:p>
      <w:pPr>
        <w:pStyle w:val="BookText"/>
        <w:rPr/>
      </w:pPr>
      <w:r>
        <w:rPr>
          <w:rFonts w:ascii="IRNazanin" w:hAnsi="IRNazanin" w:eastAsia="IRNazanin"/>
          <w:color w:val="111111"/>
          <w:sz w:val="28"/>
          <w:sz w:val="28"/>
          <w:szCs w:val="28"/>
          <w:rtl w:val="true"/>
          <w:lang w:bidi="fa-IR"/>
        </w:rPr>
        <w:t>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آلودگی در دل های جوانان به قدر افرادی از قبیل بنده که سنی از آن ها گذشته است، نیست و سخت پذیر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هستند؛ می توانند به راحتی حقیقت را درک کنند و بیایند و آن را بشنوند و بپذیرند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دیدار با جمعی از دانشجویان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جوآن ها در هر برهه ای از تاریخ کشورها و ملت ها یکی از مهم ترین مراکز سعادت یک ملت 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جوان، برخوردار از طهارت فکری و پاک و ناآلوده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مهبط لطف پروردگار است و در بسیاری از موارد، دل او محل جلوة عنایات ویژه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جوآن ها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که روح انسان می تواند به دست آورد و با آن از لایه های مادیت و گرفتاری های مادی و آلودگی ها و پلیدی ها عبور بکند و دامن خود را پاک نگه دارد، در جوآن ها بیش از همه انسان ها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بالا رفتن سن، استعداد قلب نیز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انعطاف و اثرپذیری آن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مرارت‌ها، ظهور سختی‌ها، آشکار شدن ناملایمات و چشیدن همة آن ها، قلب را سخت و سنگین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با کژی‌ها، برخورد با بدی‌ها، دیدن ظلم‌ها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فراوان و سهم بسزایی در آلوده شدن و به انحراف </w:t>
      </w:r>
    </w:p>
    <w:p>
      <w:pPr>
        <w:pStyle w:val="BookText"/>
        <w:rPr/>
      </w:pPr>
      <w:r>
        <w:rPr>
          <w:rFonts w:ascii="IRNazanin" w:hAnsi="IRNazanin" w:eastAsia="IRNazanin"/>
          <w:color w:val="111111"/>
          <w:sz w:val="28"/>
          <w:sz w:val="28"/>
          <w:szCs w:val="28"/>
          <w:rtl w:val="true"/>
          <w:lang w:bidi="fa-IR"/>
        </w:rPr>
        <w:t>کشیدن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رقّت قلب، صفای باطن و دل مهربان موجب سرعت در کارهای خیر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یک جوان و یک پیر، هم‌زمان درخواستی شود، سرعت تصمیم‌گیری و اقدام عملی جوان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برخی‌ها به نحوه عملکرد غیرجوان مهر دقت و سنجیدگی زنند؛ ولی حقیقت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وقتی فرزندان حضرت یعقوب علیه السلام از پدرشان طلب عفو و بخشش کردند،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برای شما طلب بخشش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حضرت یوسف علیه السلام برابر این خواسته برادران، بلافاصله آن‌ها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قلب جوان نرم تر از قلب پیر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منشأ بسیاری از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صمیمیت، عشق و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این خصوصیت است؛ بنابراین هر جایی که این ارزش و بها عرضه شود، قلب جوان، فروشنده و خریدار آن است؛ زیرا او دارای این ویژگی‌ها و طالب این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جوانان همراه پیامبر صلی الله علیه و آله و سلم شدند؟ زیرا پیام این رسول از جنسی بود که هماهنگ با فطرت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جوانان همراه آخرین جانشین پیامبر صلی الله علیه و آله و سلم نیز می‌شوند؟ زیرا جنس سخن و حرکت او با فطرت و روحیات جوانان هماهنگ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گمشدة خود را در لا به لای پیام او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جان، ذهن، عاطفه و احساسات جوانان در حکومت جهانی امام عصر عجل الله تعالی فرجه الشریف پاسخ حقیقی و مطلوب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کننده تمام نیازهای جوانان جهان، دولت امام مهدی عجل الله تعالی فرجه الشریف است؛ زیرا جوانان از ظلم، نادرستی و بداخلاقی دیگران رنج می‌برند و بر انحراف و ناپاکی مردم افسوس می‌خورند</w:t>
      </w:r>
      <w:r>
        <w:rPr>
          <w:rStyle w:val="FootnoteAnchor"/>
          <w:rtl w:val="true"/>
        </w:rPr>
        <w:footnoteReference w:id="109"/>
      </w:r>
      <w:r>
        <w:rPr>
          <w:rFonts w:ascii="IRNazanin" w:hAnsi="IRNazanin" w:eastAsia="IRNazanin"/>
          <w:color w:val="111111"/>
          <w:sz w:val="28"/>
          <w:sz w:val="28"/>
          <w:szCs w:val="28"/>
          <w:rtl w:val="true"/>
          <w:lang w:bidi="fa-IR"/>
        </w:rPr>
        <w:t>و آرزو دارند سجایای انسان و فضایل اخلاقی بر سراسر جهان حاکم باشد و تمام عالم به راستی و درستی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دبس، استاد دانشگاه استراسبورگ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جوانان به ندای تقدس یا شجاعت به لرزه در می آیند؛ آرزومند می شوند جهان را از نو تشکیل دهند، بدی را محو و نابود سازند و عدالت مطلق را حکم فرما نمایند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در این باره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طبیعتش ظلم ستیزی و مقابله با قلدری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طبیعتش این است که وقتی ببیند دولتی در صحنه بین الملل، در عرصه عالم وجود دارد که اساس موجودیتش عبارت است از ظلم ـ نظام و حکومت صهیونیستی اساسش ظلم است دیگر ـ با آن مخالف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جوان، </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ظلم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زورگویی، با قلدری و با ناحق طلبی های زورگویانه، مخالف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ساده و اجمالی در وضعیت کشور ما گویای این حقیقت است که اگر حکومت دینی در جهت هدف اصلی خود یعنی رفع ظلم و اجرای عدالت و اصلاح اجتماعی و برقراری اخلاق و تصحیح روابط فردی و اجتماعی گام بردارد، جوانان را شیفته خود می‌سازد به صورتی که برای رفع ظلم حاضر به هر گونه تلاشی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جان خود را برای اعتلای عقاید مذهبی فدا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اجتماعی ایران گرایش جوانان به مذهب تأیید این مسأله در روانشناسی بلوغ است که جوانان نوعی فلسفه زندگی را برای خود ضروری می‌دانند و می‌خواهند پاسخ روشنی درباره جهان و وجود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نوعی اعتراض به همه مسلک‌ها و مرام هایی است که نه تنها گرهی از کار آنان نگشاده‌اند بلکه آنان از زمینه تاریخی و فرهنگ خویش هم بیگانه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جوانان به مذهب در صورتی سیراب می‌شود که در جهت درست هدایت شود و صداقت و خلوص در همه امور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تمام مسائل را زیر ذره بین انتقاد و موشکافی قرار می‌دهند و </w:t>
      </w:r>
    </w:p>
    <w:p>
      <w:pPr>
        <w:pStyle w:val="BookText"/>
        <w:rPr/>
      </w:pPr>
      <w:r>
        <w:rPr>
          <w:rFonts w:ascii="IRNazanin" w:hAnsi="IRNazanin" w:eastAsia="IRNazanin"/>
          <w:color w:val="111111"/>
          <w:sz w:val="28"/>
          <w:sz w:val="28"/>
          <w:szCs w:val="28"/>
          <w:rtl w:val="true"/>
          <w:lang w:bidi="fa-IR"/>
        </w:rPr>
        <w:t>در اصول و بنیان‌های اعتقادی هیچ گونه تسامح و سهل انگاری را روا نمی‌دارند و اگر با تناقض و تخالفی در گفتار و عمل مذهبی روبه رو شوند، به دو صورت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اعتقاد خود سست می‌شوند؛ این در صورتی است که زمینه اعتقادی محکمی نداشته باشند و دیگر این‌که صدای خود را به اعتراض بلند می‌کنند و طالب جریان یافتن اصول و روش‌های مذهبی در کلیه شؤون و امور می‌شوند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مقام معظم رهبری درباره نقش جوانان در پیروزی انقلاب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کارساز و انکار ناپذیر جوانان و دانش آموزان کشور در پیروزی انقلاب اسلامی و سپس مقاومت آگاهانه در جهت حفظ دستاوردهای گران بهای انقلاب،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پس از تجاوز رژیم عراق و شروع 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آشکارتر گردید و آنان که با دلیری و سربلندی، انقلاب اسلامی را به پیروزی رسانده بودند، در صحنه های دفاع از حریم وطن و دفع تجاوز دشمن و صیانت از انقلاب اسلامی نیز با قهرمانی مقاومت کردندو حماسه ها آفریدند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دانش‌آموزان جوان که امید انقلاب اسلامی‌اند هم در صحنه نبرد با دشمن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همان حال که در مرزهای کشور </w:t>
      </w:r>
    </w:p>
    <w:p>
      <w:pPr>
        <w:pStyle w:val="BookText"/>
        <w:rPr/>
      </w:pPr>
      <w:r>
        <w:rPr>
          <w:rFonts w:ascii="IRNazanin" w:hAnsi="IRNazanin" w:eastAsia="IRNazanin"/>
          <w:color w:val="111111"/>
          <w:sz w:val="28"/>
          <w:sz w:val="28"/>
          <w:szCs w:val="28"/>
          <w:rtl w:val="true"/>
          <w:lang w:bidi="fa-IR"/>
        </w:rPr>
        <w:t>با دشمن خارجی می جنگیدند، در محیط مدرسه نیز با عوامل ضد انقلاب سرگرم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این جوانان حق طلب و خداجو، در همه صحنه ها، نقشة دشمنان اسلام و انقلاب را خنثی کرده است و به حول و قوه الهی از این پس نیز خنثی خواهند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بنابراین، جوانان براساس فطرت پاک انسانی، به ندای حق و فضایل اخلاقی گرایش دارند و خواستار جهانی هستند که حق و فضیلت انسانی در 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تا زمانی که روح پاکشان به گناهان آلوده نشده است، همواره در پی رسیدن به فضایل انسانی‌اند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شیفتة ارزش های فرهنگی اعم از سیاسی، اجتماعی و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اختلاف آنان با بزرگسالان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اصطلاحاً تضاد بین نسل‌ها یا شکاف بین نسل‌ها می‌نامند، بیانگر تفاوت سیستم ارزشی جوانان با بزرگسالانی است که به آداب و رسوم گذشته پایبند هستند و هیچ تغییری را نمی‌پذیرند و به شدت با آن مقابله می‌کنند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اسپندلر</w:t>
      </w:r>
      <w:r>
        <w:rPr>
          <w:rStyle w:val="FootnoteAnchor"/>
          <w:rtl w:val="true"/>
        </w:rPr>
        <w:footnoteReference w:id="114"/>
      </w:r>
      <w:r>
        <w:rPr>
          <w:rFonts w:ascii="IRNazanin" w:hAnsi="IRNazanin" w:eastAsia="IRNazanin"/>
          <w:color w:val="111111"/>
          <w:sz w:val="28"/>
          <w:sz w:val="28"/>
          <w:szCs w:val="28"/>
          <w:rtl w:val="true"/>
          <w:lang w:bidi="fa-IR"/>
        </w:rPr>
        <w:t>دربارة ارزش‌ها نشان داد در جامعه، دو دسته ارزش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ارزش‌های سنتی و دیگری ارزش‌های پیش بینی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سنتی، به وسیله فرهنگ یک جامعه منتقل می‌شود و ارزش‌های پیش بینی </w:t>
      </w:r>
    </w:p>
    <w:p>
      <w:pPr>
        <w:pStyle w:val="BookText"/>
        <w:rPr/>
      </w:pPr>
      <w:r>
        <w:rPr>
          <w:rFonts w:ascii="IRNazanin" w:hAnsi="IRNazanin" w:eastAsia="IRNazanin"/>
          <w:color w:val="111111"/>
          <w:sz w:val="28"/>
          <w:sz w:val="28"/>
          <w:szCs w:val="28"/>
          <w:rtl w:val="true"/>
          <w:lang w:bidi="fa-IR"/>
        </w:rPr>
        <w:t>نشده، قبلاً وجود نداشته و مقتضیات زمان، آن‌ها را برای فرد، جالب و دارای کشش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معمولاً به سمت ارزش‌های پیش بینی نشده گرایش دارند و همین امر باعث برخورد آنان با بزرگسالان و والدین می شود که نماینده ارزش‌های سنتی هستند  و در برخی موارد به مشاجره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امروزی، شناخت مسائل اجتماعی و تشریک مساعی در حل آن‌ها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می‌خواهند بیش از گذشته در زندگی اجتماعی سهمی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تباهی، بی رحمی، محرومیت و مسائلی از این قبیل، نوجوانان را به خشم می‌آورد و به اصلاح اجتماعی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می‌بینند و نمی‌توانند آن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جوانان به انواع حکومت‌های دیکتاتوری و مبارزه آنان برای آزادی و نیز ایستادگی آنان برابر تبعیض نژادی و مقابله با گسترش سلاح‌های هسته‌ای و تهاجم فرهنگی، نمونه‌هایی از عدم تسلیم جوانان برابر ارزش‌های بزرگ‌سالان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ابوجعفر احول که از یاران امام صادق علیه السلام و مبلغان دین بود، به حضور امام علیه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بصره در امر دین و اهل‌بیت علیهم السلام 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کمی تمایل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جوانان رو کن؛ زیرا آن‌ها به سوی هر خیر و </w:t>
      </w:r>
    </w:p>
    <w:p>
      <w:pPr>
        <w:pStyle w:val="BookText"/>
        <w:rPr/>
      </w:pPr>
      <w:r>
        <w:rPr>
          <w:rFonts w:ascii="IRNazanin" w:hAnsi="IRNazanin" w:eastAsia="IRNazanin"/>
          <w:color w:val="111111"/>
          <w:sz w:val="28"/>
          <w:sz w:val="28"/>
          <w:szCs w:val="28"/>
          <w:rtl w:val="true"/>
          <w:lang w:bidi="fa-IR"/>
        </w:rPr>
        <w:t>نیکی، بیش تر سرعت می گیرند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بر اثر همین غریزه الهی است که پیش از اسلام در محیط آلوده و آکنده از فساد و تباهی مکه، عده‌ای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نهادند و در طول تاریخ جلوه‌های ویژه حق‌طلبی، فضیلت‌خواهی و دین‌گرایی را به منصه ظهور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جوانان در خلأ اعتقادی و فقر دینی واقع شده‌اند، به صورت وسیعی به دین گرایش یافته‌اند؛ که از نمونه‌های کهن آن، گروندگان به حضرت موسی علیه السلام و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لِمُوسَی إِلَّا ذُرِّیَّةٌ مِنْ قَوْمِهِ عَلَی خَوْفٍ مِنْ فِرْعَوْنَ وَمَلَئِهِمْ أَنْ یَفْتِنَهُمْ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آغاز هیچ کس به موسی ایمان نیاورد، مگر گروهی از فرزندان قوم او؛ در حالی که از فرعون و اطرافیان او می ترسیدند مبادا آنان را شکنجه 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آیه شریفه این است که با وجود ترس از فرعون و عواقب قبول دین، جوانان و فرزندان از پیشگامان قبول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روانشناسان معتقدند انسان‌ها در دوران جوانی به شدت به مذهب و دین گرایش دارند</w:t>
      </w:r>
      <w:r>
        <w:rPr>
          <w:rFonts w:eastAsia="IRNazanin" w:cs="IRNazanin"/>
          <w:color w:val="111111"/>
          <w:sz w:val="28"/>
          <w:szCs w:val="28"/>
          <w:rtl w:val="true"/>
          <w:lang w:bidi="fa-IR"/>
        </w:rPr>
        <w:t xml:space="preserve">. </w:t>
      </w:r>
      <w:bookmarkStart w:id="132" w:name="pg767_4655"/>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فطری جوانان به مذهب آن‌قدر شدید است که همة روانشناسان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بحران تکلیف و جهش‌های مذهبی، ارتباط غیرقابل انکاری وجود 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مقام معظم رهبری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بخشیدن به ایمان و دست یافتن به معرفت دینی و مجاهدت برای حفظ طهارت و صفای دل نیز در جوانی از همیشه مفیدتر 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33" w:name="__RefHeading___Toc6400630_211673320"/>
      <w:bookmarkStart w:id="134" w:name="_Toc50"/>
      <w:bookmarkEnd w:id="133"/>
      <w:r>
        <w:rPr/>
        <w:t>2</w:t>
      </w:r>
      <w:r>
        <w:rPr>
          <w:rtl w:val="true"/>
        </w:rPr>
        <w:t xml:space="preserve">. </w:t>
      </w:r>
      <w:r>
        <w:rPr>
          <w:rtl w:val="true"/>
        </w:rPr>
        <w:t>زیباگرایی</w:t>
      </w:r>
      <w:bookmarkEnd w:id="134"/>
    </w:p>
    <w:p>
      <w:pPr>
        <w:pStyle w:val="BookText"/>
        <w:rPr/>
      </w:pPr>
      <w:r>
        <w:rPr>
          <w:rFonts w:ascii="IRNazanin" w:hAnsi="IRNazanin" w:eastAsia="IRNazanin"/>
          <w:color w:val="111111"/>
          <w:sz w:val="28"/>
          <w:sz w:val="28"/>
          <w:szCs w:val="28"/>
          <w:rtl w:val="true"/>
          <w:lang w:bidi="fa-IR"/>
        </w:rPr>
        <w:t>خداوند متعال زیبا است و زیبایی را دوست دارد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یکی از ویژگی‌های خاص جوانان بر اساس فطرتشان، زیباشناسی و زیباطلبی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روانشناسان معتقدند جوانان پیشگامان زیبایی بوده و ارزش‌های زیباشناختی را در مرحلة اول اهمیت قرار می‌دهند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اسلام به این روحیة جوانی توجه تام دارد و برای حفظ و تقویت آن، دستوراتی در این زمینه بیان کرده است؛ مسائلی از قبیل حفظ ظاهر، آراستن آن و بهداشت، از موارد با اهمیت اسلامی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علی علیه السلام از بازار، دو پیراهن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بهتر و باارزش‌تر را به غلامش، قنبر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bookmarkStart w:id="135" w:name="pg767_4656"/>
    </w:p>
    <w:p>
      <w:pPr>
        <w:pStyle w:val="BookText"/>
        <w:rPr/>
      </w:pPr>
      <w:bookmarkEnd w:id="13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برای شما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جوانی و دارای حس زیبایی و من از خدا حیا می کنم که در این باره بر تو برتری جویم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 علیه السلام برای حفظ زیبایی جوانان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تراشیدن موی سر برای جوان نقص و برای پیر وقار و شخصیت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البته زیبایی، منحصر در ظاهر نیست و جوانان، عاشق زیبایی‌های باطنی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ظاهری زیبا اما باطنی زشت و پلید داشته باشد، اگر در ابتدا مورد توجه قرار گیرد، خیلی زود مورد تنفر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زیبایی صورت بهره‌ای ندارند؛ اما به سبب سیرت زیبا، همیشه مورد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نیاز در دوران حکومت امام مهدی عجل الله تعالی فرجه الشریف به نحو شایسته و تمام محقق می‌گردد؛ زیرا دولت او دولت زیبایی‌ها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جوانان می‌بینند دولت زیبایی‌ها در حال شکل گرفتن است، جانانه به سوی آن می‌شتابند</w:t>
      </w:r>
      <w:r>
        <w:rPr>
          <w:rFonts w:eastAsia="IRNazanin" w:cs="IRNazanin"/>
          <w:color w:val="111111"/>
          <w:sz w:val="28"/>
          <w:szCs w:val="28"/>
          <w:rtl w:val="true"/>
          <w:lang w:bidi="fa-IR"/>
        </w:rPr>
        <w:t>.</w:t>
      </w:r>
    </w:p>
    <w:p>
      <w:pPr>
        <w:pStyle w:val="Heading4"/>
        <w:numPr>
          <w:ilvl w:val="3"/>
          <w:numId w:val="1"/>
        </w:numPr>
        <w:rPr/>
      </w:pPr>
      <w:bookmarkStart w:id="136" w:name="__RefHeading___Toc6400632_211673320"/>
      <w:bookmarkStart w:id="137" w:name="_Toc51"/>
      <w:bookmarkEnd w:id="136"/>
      <w:r>
        <w:rPr/>
        <w:t>3</w:t>
      </w:r>
      <w:r>
        <w:rPr>
          <w:rtl w:val="true"/>
        </w:rPr>
        <w:t xml:space="preserve">. </w:t>
      </w:r>
      <w:r>
        <w:rPr>
          <w:rtl w:val="true"/>
        </w:rPr>
        <w:t>شجاعت و شهامت</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قوت جوانی بر هیچ کس پوشیده 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شدن این نیرو با هیجان‌طلبی و نشاط، </w:t>
      </w:r>
    </w:p>
    <w:p>
      <w:pPr>
        <w:pStyle w:val="BookText"/>
        <w:rPr/>
      </w:pPr>
      <w:r>
        <w:rPr>
          <w:rFonts w:ascii="IRNazanin" w:hAnsi="IRNazanin" w:eastAsia="IRNazanin"/>
          <w:color w:val="111111"/>
          <w:sz w:val="28"/>
          <w:sz w:val="28"/>
          <w:szCs w:val="28"/>
          <w:rtl w:val="true"/>
          <w:lang w:bidi="fa-IR"/>
        </w:rPr>
        <w:t>باعث ایجاد نیروی خارق‌العاده‌ای می‌شود که تمام تحولات در همة ادوار تاریخی از آن تأثیر ژرفی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خادمی کوشا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های فرهنگی و سیاسی، دائماً و غالباً با پشتوانة جوانان به وقوع پیوسته و اساساً پیشرفت و تعالی هر جامعه، در گرو پیشرفت جوانان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نیروی خستگی ناپذیر و فطرت حقیقت پذیر جوانان تا زمانی که با دخالت اهریمنان و بیگانگان آلوده نشده، تضمین کنندة سعادت و هدایت جامعه در سایة عزت و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بسیار روشن در عصر حاضر، انقلاب اسلامی ایران است که کوشش عمومی جوانان در تمام نقاط کشور، در سایة وحدت و رهبری دینی و ولایت فقیه، توانست قدرتمندترین نیروی مخالف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ایران، بزرگ ترین حماسة تاریخی را آفریدند و در دوران بحرانی جنگ تحمیلی نیز زیباترین صحنه های ایثار و فداکاری و شجاعت را به وجود آوردند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مهم و مؤثر سبب شده است تمام جنبش‌های سیاسی ـ اجتماعی، انقلاب‌ها و نهضت‌های خیر و شر، پیوسته این مسأله را رصد کرده و دنبال جذب این کانون انرژی و تحول‌ساز </w:t>
      </w:r>
      <w:bookmarkStart w:id="138" w:name="pg767_4658"/>
    </w:p>
    <w:p>
      <w:pPr>
        <w:pStyle w:val="BookText"/>
        <w:rPr/>
      </w:pPr>
      <w:bookmarkEnd w:id="138"/>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برای هدایت این ارزش، سخنان ارزشمندی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صلی الله علیه و آله و سلم از جوانان می‌خواهد ارزش این مهم را دریافته و تقوای الهی را در نظر گیرند و از همراهی و تقویت گروه‌های ناحق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پیرو پیشروان دروغین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کنید، تا آن ها نیز پیرو باشند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 علیه السلام از جوانان می‌خواهد  ارزش روحیات و خصوصیات خود را بدانند و نگذارند جریان‌های باطل، از آن، سوءاستفاده کنند و قدرت آن‌ها را بازوی اجرایی اهداف و مقاصد شومشان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اکثر یاران امام مهدی عجل الله تعالی فرجه الشریف جوان هستند؛ زیرا حکومت جهانی امام عصر عجل الله تعالی فرجه الشریف خواهان چنین نیروی عظیم و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جوانان می‌دانند نهضت و انقلاب جهانی حضرت صاحب‌الامر عجل الله تعالی فرجه الشریف نه تنها از این قوا سوء استفاده نمی‌کند، بلکه از آن، در جهت گسترش عدل و داد بهره می‌گیرد و حتی این قدرت و نیرو را رشد و جهت می‌دهد</w:t>
      </w:r>
      <w:r>
        <w:rPr>
          <w:rFonts w:eastAsia="IRNazanin" w:cs="IRNazanin"/>
          <w:color w:val="111111"/>
          <w:sz w:val="28"/>
          <w:szCs w:val="28"/>
          <w:rtl w:val="true"/>
          <w:lang w:bidi="fa-IR"/>
        </w:rPr>
        <w:t>.</w:t>
      </w:r>
    </w:p>
    <w:p>
      <w:pPr>
        <w:pStyle w:val="Heading4"/>
        <w:numPr>
          <w:ilvl w:val="3"/>
          <w:numId w:val="1"/>
        </w:numPr>
        <w:rPr/>
      </w:pPr>
      <w:bookmarkStart w:id="139" w:name="__RefHeading___Toc6400634_211673320"/>
      <w:bookmarkStart w:id="140" w:name="_Toc52"/>
      <w:bookmarkEnd w:id="139"/>
      <w:r>
        <w:rPr/>
        <w:t>4</w:t>
      </w:r>
      <w:r>
        <w:rPr>
          <w:rtl w:val="true"/>
        </w:rPr>
        <w:t xml:space="preserve">. </w:t>
      </w:r>
      <w:r>
        <w:rPr>
          <w:rtl w:val="true"/>
        </w:rPr>
        <w:t>انقلاب درونی و هیجان</w:t>
      </w:r>
      <w:bookmarkEnd w:id="1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جوانی، روح و جسم جوان در پی تحولاتی </w:t>
      </w:r>
      <w:bookmarkStart w:id="141" w:name="pg767_4659"/>
    </w:p>
    <w:p>
      <w:pPr>
        <w:pStyle w:val="BookText"/>
        <w:rPr/>
      </w:pPr>
      <w:bookmarkEnd w:id="141"/>
      <w:r>
        <w:rPr>
          <w:rFonts w:ascii="IRNazanin" w:hAnsi="IRNazanin" w:eastAsia="IRNazanin"/>
          <w:color w:val="111111"/>
          <w:sz w:val="28"/>
          <w:sz w:val="28"/>
          <w:szCs w:val="28"/>
          <w:rtl w:val="true"/>
          <w:lang w:bidi="fa-IR"/>
        </w:rPr>
        <w:t>عمیق و گسترده به طور چشمگیری دگرگون می‌شود و روحیات پیچیدة انسانی به طور همه‌جانبه و با شتابی بی‌سابقه، خود را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بنای عظیم انسان، انفجاری فراگیر تمام ابعاد حیاتی او را در هم فرو می‌ریزد و با دمیدن روح تازه‌ای در کالبدش، همة نیروها را شتابان و پرهیجان تعالی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این دوره را با تعابیر مختلفی توصیف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دوباره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استانلی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طوفان، فشار و جهش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موریس 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انقلاب، سرکشی و نوآوری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انقلاب درونی، هیجان، فشار و جهش را هیچ حکومتی جز حکومت جهانی امام مهدی عجل الله تعالی فرجه الشریف نمی‌تواند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حکومت‌ها باعث ازدیاد هیجان یا سرکوب روحیة جوانی هستند؛ اما دوران ظهور و پس از آن، زمان رشد و تعالی روحیه‌ها و تکامل عقل، اخلاق و آرزوها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تنها عرصه بروز و ظهور و پاسخگویی به امیال واقعی و نیازهای انسان است؛ از این رو جوانان با شوق و شور به سوی آن حضرت می‌شتابند و گرداگردش حلقه می‌زنند و پیامش را به گوش جان می‌شنوند</w:t>
      </w:r>
      <w:r>
        <w:rPr>
          <w:rFonts w:eastAsia="IRNazanin" w:cs="IRNazanin"/>
          <w:color w:val="111111"/>
          <w:sz w:val="28"/>
          <w:szCs w:val="28"/>
          <w:rtl w:val="true"/>
          <w:lang w:bidi="fa-IR"/>
        </w:rPr>
        <w:t>.</w:t>
      </w:r>
    </w:p>
    <w:p>
      <w:pPr>
        <w:pStyle w:val="Heading4"/>
        <w:numPr>
          <w:ilvl w:val="3"/>
          <w:numId w:val="1"/>
        </w:numPr>
        <w:rPr/>
      </w:pPr>
      <w:bookmarkStart w:id="142" w:name="__RefHeading___Toc6400636_211673320"/>
      <w:bookmarkStart w:id="143" w:name="_Toc53"/>
      <w:bookmarkEnd w:id="142"/>
      <w:r>
        <w:rPr/>
        <w:t>5</w:t>
      </w:r>
      <w:r>
        <w:rPr>
          <w:rtl w:val="true"/>
        </w:rPr>
        <w:t xml:space="preserve">. </w:t>
      </w:r>
      <w:r>
        <w:rPr>
          <w:rtl w:val="true"/>
        </w:rPr>
        <w:t>نوگرایی</w:t>
      </w:r>
      <w:bookmarkEnd w:id="1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بارز جوانان، تجددطلبی و نوگرایی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با تمام وجود خواستار مطالب و چیزهایی هستند که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تحول، جدید بودن و به روز بودن، عشق جوانی است و همین روحیه سبب می‌شود جوانان، سهم بسزایی در حکومت امام مهدی عجل الله تعالی فرجه الشریف داشته باشند؛ زیرا حکومت امام عصر عجل الله تعالی فرجه الشریف تغییر و تحول همة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دوران جوانی که نمود آن در حکومت امام مهدی عجل الله تعالی فرجه الشریف است بسیار است و ما این‌جا در صدد طرح تمام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مهم‌ترین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روحیة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سبب اجرای عدالت مهدوی و انتقاد به ظلم جهانی حضور مؤثر جوانان در این عرصه معنا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فداکاری، گذشت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عدل، برای رفع ظلم، این خصلت مورد نیاز است و جوانان پاسخگوی این نیاز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روحیة مبارزه‌جویی و عدالت‌خواهی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این صفت به نهضت جهانی امام عصر عجل الله تعالی فرجه الشریف بر هیچ فردی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و تکالیف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فتوّت و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عهد و پیمان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انقلابی نمی‌تواند به این روحیات و خصوصیات به طور هم‌زمان پاسخ دهد؛ مگر انقلاب جهانی حضرت </w:t>
      </w:r>
    </w:p>
    <w:p>
      <w:pPr>
        <w:pStyle w:val="BookText"/>
        <w:rPr/>
      </w:pPr>
      <w:r>
        <w:rPr>
          <w:rFonts w:ascii="IRNazanin" w:hAnsi="IRNazanin" w:eastAsia="IRNazanin"/>
          <w:color w:val="111111"/>
          <w:sz w:val="28"/>
          <w:sz w:val="28"/>
          <w:szCs w:val="28"/>
          <w:rtl w:val="true"/>
          <w:lang w:bidi="fa-IR"/>
        </w:rPr>
        <w:t>مهدی عجل الله تعالی فرجه الشریف که همگان، چشم‌انتظار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امام زمان عجل الله تعالی فرجه الشریف مطابق فطرت انسان‌ها است؛ لذا پاسخگوی تمام نیازها ـ به ویژه نیازهای روحی و روانی نسل جوان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نیازها که حکومت حضرت صاحب‌الامر عجل الله تعالی فرجه الشریف پاسخگوی آن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صمیمیت، مهر و محبت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احساس رشد و کمال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دار بودن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و تشکر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و آرامش خاطر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طلبی و خود اتکایی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آرمان‌گرایی و مطلوب خواهی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767_4663"/>
      <w:bookmarkStart w:id="145" w:name="pg767_4663"/>
      <w:bookmarkEnd w:id="145"/>
    </w:p>
    <w:p>
      <w:pPr>
        <w:pStyle w:val="Heading2"/>
        <w:numPr>
          <w:ilvl w:val="1"/>
          <w:numId w:val="1"/>
        </w:numPr>
        <w:rPr/>
      </w:pPr>
      <w:bookmarkStart w:id="146" w:name="pg767_4663"/>
      <w:bookmarkStart w:id="147" w:name="__RefHeading___Toc6400638_211673320"/>
      <w:bookmarkStart w:id="148" w:name="_Toc54"/>
      <w:bookmarkEnd w:id="146"/>
      <w:bookmarkEnd w:id="147"/>
      <w:r>
        <w:rPr>
          <w:rtl w:val="true"/>
        </w:rPr>
        <w:t>بخش سوم</w:t>
      </w:r>
      <w:r>
        <w:rPr>
          <w:rtl w:val="true"/>
        </w:rPr>
        <w:t xml:space="preserve">: </w:t>
      </w:r>
      <w:r>
        <w:rPr>
          <w:rtl w:val="true"/>
        </w:rPr>
        <w:t>حکومت جهانی جوانان</w:t>
      </w:r>
      <w:bookmarkEnd w:id="1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6400640_211673320"/>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یکی از امتیازات منحصر به فرد شیعه، داشتن رهبران فکری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جریان فکری و نهضت علمی، فرهنگی و راهبری در طول حیات انسان، مانند جریان و نهضت شیعه رهبرانش جوان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سن آغاز امامت در امامان علیهم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امامان علیهم السلام در زمان رسیدن به مقام امامت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حضرت علی علیه السلام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151" w:name="pg767_4665"/>
    </w:p>
    <w:p>
      <w:pPr>
        <w:pStyle w:val="BookText"/>
        <w:rPr/>
      </w:pPr>
      <w:bookmarkEnd w:id="151"/>
      <w:r>
        <w:rPr>
          <w:rFonts w:ascii="IRNazanin" w:hAnsi="IRNazanin" w:eastAsia="IRNazanin"/>
          <w:color w:val="111111"/>
          <w:sz w:val="28"/>
          <w:sz w:val="28"/>
          <w:szCs w:val="28"/>
          <w:rtl w:val="true"/>
          <w:lang w:bidi="fa-IR"/>
        </w:rPr>
        <w:t>شیعه با این پیشینه، چشم به دولتی دوخته است که یارانش جوان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باد صبا مشک فشان  خواهد شد</w:t>
      </w:r>
    </w:p>
    <w:p>
      <w:pPr>
        <w:pStyle w:val="BookText"/>
        <w:rPr/>
      </w:pPr>
      <w:r>
        <w:rPr>
          <w:rFonts w:ascii="IRNazanin" w:hAnsi="IRNazanin" w:eastAsia="IRNazanin"/>
          <w:color w:val="111111"/>
          <w:sz w:val="28"/>
          <w:sz w:val="28"/>
          <w:szCs w:val="28"/>
          <w:rtl w:val="true"/>
          <w:lang w:bidi="fa-IR"/>
        </w:rPr>
        <w:t>عالم پیر دگر باره جوان خواهد شد</w:t>
      </w:r>
    </w:p>
    <w:p>
      <w:pPr>
        <w:pStyle w:val="BookText"/>
        <w:rPr/>
      </w:pPr>
      <w:r>
        <w:rPr>
          <w:rFonts w:ascii="IRNazanin" w:hAnsi="IRNazanin" w:eastAsia="IRNazanin"/>
          <w:color w:val="111111"/>
          <w:sz w:val="28"/>
          <w:sz w:val="28"/>
          <w:szCs w:val="28"/>
          <w:rtl w:val="true"/>
          <w:lang w:bidi="fa-IR"/>
        </w:rPr>
        <w:t>دولت امام مهدی عجل الله تعالی فرجه الشریف زیبایی‌های فراوان و جلوه‌های بی‌بدیلی دارد که تا کنون هیچ مشابهی ـ با تمام خصوصیات ـ برای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جوان، یاران جوان و رجعت جوانان، تنها از مؤلفه‌های حکومت امام زمان عجل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152" w:name="__RefHeading___Toc6400642_211673320"/>
      <w:bookmarkStart w:id="153" w:name="_Toc56"/>
      <w:bookmarkEnd w:id="152"/>
      <w:r>
        <w:rPr>
          <w:rtl w:val="true"/>
        </w:rPr>
        <w:t>رهبر جوان</w:t>
      </w:r>
      <w:bookmarkEnd w:id="153"/>
    </w:p>
    <w:p>
      <w:pPr>
        <w:pStyle w:val="BookText"/>
        <w:rPr/>
      </w:pPr>
      <w:r>
        <w:rPr>
          <w:rFonts w:ascii="IRNazanin" w:hAnsi="IRNazanin" w:eastAsia="IRNazanin"/>
          <w:color w:val="111111"/>
          <w:sz w:val="28"/>
          <w:sz w:val="28"/>
          <w:szCs w:val="28"/>
          <w:rtl w:val="true"/>
          <w:lang w:bidi="fa-IR"/>
        </w:rPr>
        <w:t>در روز ظهور و قیام جهانی امام عصر عجل الله تعالی فرجه الشریف، ظاهر امام با توجه به سن واقعی امام، بسیار جوان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از امام رضا علیه السلام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قائم شما وقتی که ظهور می‌کند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وی این است که از لحاظ سن، پیر است؛ ولی برابر دیدگان مردم، جوان ؛ به طوری که بیننده گمان می کند او چهل ساله یا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او این است که با گذشت روزها و شب ها، پیر نمی شود؛ تا زمان رحلتش فرا رسد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ریّان بن صلت هم از امام رضا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الامر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صاحب امر هستم؛ ولی نه آن صاحب الامر که زمین را پر از عدل و داد می کند، چنان که پر از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ضعفی که در بدن من می بینی می توانم صاحب الامر باشم؟ صاحب الامر، کسی است که وقتی ظهور کند، به سن پیران و به شکل و صورت جوانان است و بدنی نیرومند دارد که اگر دست مبارکش را به طرف بزرگ ترین درخت روی زمین دراز کند، آن را از ریشه بکند؛ اگر در میان کوه ها بانگ برآورد، صخره های آن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حضرت موسی علیه السلام و انگشتر حضرت سلیمان علیه السلام با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تا هنگامی که بخواهد، در پشت پرده غیبت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ظاهر شود و زمین را پر از عدل و داد کند؛ آن چنان که پر از جور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چشم خود می بینم در حالی که مردم به یأس و نومیدی دچار شده اند، ندای آسمانی را می شنوند که این ندا از مسافت دور همچون فاصله نزدیک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مؤمنان، رحمت و برای کافران عذاب خواهد بود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روایات و احادیث دیگر که در آن،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آمده است در می‌یابیم که رهبر دولتی که همة </w:t>
      </w:r>
    </w:p>
    <w:p>
      <w:pPr>
        <w:pStyle w:val="BookText"/>
        <w:rPr/>
      </w:pPr>
      <w:r>
        <w:rPr>
          <w:rFonts w:ascii="IRNazanin" w:hAnsi="IRNazanin" w:eastAsia="IRNazanin"/>
          <w:color w:val="111111"/>
          <w:sz w:val="28"/>
          <w:sz w:val="28"/>
          <w:szCs w:val="28"/>
          <w:rtl w:val="true"/>
          <w:lang w:bidi="fa-IR"/>
        </w:rPr>
        <w:t xml:space="preserve">انبیا و اولیا چشم انتظار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روایات، همراه این واژه، قیدهای دیگری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شابٌ حَدَثٌ؛ جوانی نورس</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ـ شاباً مُوَفَّقاً؛ جوانی کامل</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ـ شابٌ بعدَ کبَرَ السِّن؛ جوان است، با این‌که سنش زیاد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ـ شیخ السِّن شابُّ المنظر؛ سنّش زیاد و چهره‌اش جوان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ویژگی منحصر به فرد امام زمان عجل الله تعالی فرجه الشریف در روایات معصومان علیهم السلام این گونه بیان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ابی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امام باقر علیه السلام 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میان رکن و مقام نذر کرده‌ام، هنگامی که شما را در مدینه ملاقات کنم، از مدینه بیرون نروم جز این‌که دانسته باشم آیا قائم آل محمد صلی الله علیه و آله و سلم شما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کوچه‌های مدینه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این‌جا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شما گفتم که چه نذری دارم و شما چیزی به من </w:t>
      </w:r>
    </w:p>
    <w:p>
      <w:pPr>
        <w:pStyle w:val="BookText"/>
        <w:rPr/>
      </w:pPr>
      <w:r>
        <w:rPr>
          <w:rFonts w:ascii="IRNazanin" w:hAnsi="IRNazanin" w:eastAsia="IRNazanin"/>
          <w:color w:val="111111"/>
          <w:sz w:val="28"/>
          <w:sz w:val="28"/>
          <w:szCs w:val="28"/>
          <w:rtl w:val="true"/>
          <w:lang w:bidi="fa-IR"/>
        </w:rPr>
        <w:t>نفرمودید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بیا منزل و پرسش خود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خدمتش مشرّف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خود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میان رکن و مقام روزه و صدقه‌ای نذر کردم که هنگامی که شما را در مدینه ملاقات کردم، از مدینه بیرون نروم جز این‌که دانسته باشم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یا نه؟ اگر شما باشید، از شما جدا نشوم، تا در حضورتان شمشیر بزنم و اگر شما نباشید، به دنبال کار و زندگی خود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قائم به امر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مهدی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به سوی خدا هدایت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شمشیر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صاحب شمشیر و وارث شمشیر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آن کسی هستید که دشمنان خدا را می‌کشد و دوستان خدا را عزّت می‌بخشد و دین خدا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من، او باشم؟ در صورتی که من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رسیده‌ام؛ ولی صاحب این امر از من به سن کودکی نزدیک‌تر است و بر پشت مرکب، از من چابک‌تر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روایات فراوانی داریم که حضرت بقیةالله ـ روحی فداه ـ هنگامی که ظاهر می‌شود بین سی تا چهل ساله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هرگز مقصود این نیست که سن واقعی آن حضرت کمتر از چهل‌و پنج باشد؛ بلکه آنچه مردم از سیمای مبارک آن حضرت تصور می‌کنند، جوان با طراوت و شادابی بین سی الی چهل می‌باشد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علیه السلام رسیدم تا درباره قائم آل محمد صلی الله علیه و آله و سلم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از حضرت بپرسم،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 صلی الله علیه و آله و سلم پنج شباهت با پیامبران وجود دارد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شباهتش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غیبت او است که بعد از پیری به صورت جوان به سوی قومش بازگشت</w:t>
      </w:r>
      <w:r>
        <w:rPr>
          <w:rFonts w:eastAsia="IRNazanin" w:cs="IRNazanin"/>
          <w:color w:val="111111"/>
          <w:sz w:val="28"/>
          <w:szCs w:val="28"/>
          <w:rtl w:val="true"/>
          <w:lang w:bidi="fa-IR"/>
        </w:rPr>
        <w:t>...».</w:t>
      </w:r>
      <w:r>
        <w:rPr>
          <w:rStyle w:val="FootnoteAnchor"/>
          <w:rtl w:val="true"/>
        </w:rPr>
        <w:footnoteReference w:id="13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یونس علیه السلام که مدت‌ها در دل ماهی و در قعر اقیانوس‌ها از دیدگان امتش پنهان بود، وقتی از شکم ماهی خارج شد، خداوند متعال در کنار ساحل بوتة </w:t>
      </w:r>
    </w:p>
    <w:p>
      <w:pPr>
        <w:pStyle w:val="BookText"/>
        <w:rPr/>
      </w:pPr>
      <w:r>
        <w:rPr>
          <w:rFonts w:ascii="IRNazanin" w:hAnsi="IRNazanin" w:eastAsia="IRNazanin"/>
          <w:color w:val="111111"/>
          <w:sz w:val="28"/>
          <w:sz w:val="28"/>
          <w:szCs w:val="28"/>
          <w:rtl w:val="true"/>
          <w:lang w:bidi="fa-IR"/>
        </w:rPr>
        <w:t>کدویی برای او رویاند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وی از آن تناول کرد و بعد از نیرو گرفتن، به سوی قومش برگشت؛ در حالی که به صورت جوانی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صاحب الزمان، نشانی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است و آن این که بعد از غیبتش به صورت جوانی نورس ظاهر می 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روایت دیگری از امام جعفر صادق علیه السلام جوان بودن امام یکی از امتحانات بزرگ خداوند هنگام ظهور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امتحانات بزرگ الهی این است که صاحبشان به صورت جوانی ظاهر می شود، در حالی که آن ها درباره وی پیری کهنسال تصور داشتند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روایت دیگری امام صادق علیه السلام در این باره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قائم به قیام اقدام می کند، مردم او را نمی‌شناسند؛ زیرا وی در سیمای جوانی با کمال نزدشان باز می‌گردد و جز افراد با ایمانی که خداوند در عالم ذر</w:t>
      </w:r>
      <w:r>
        <w:rPr>
          <w:rStyle w:val="FootnoteAnchor"/>
          <w:rtl w:val="true"/>
        </w:rPr>
        <w:footnoteReference w:id="141"/>
      </w:r>
      <w:r>
        <w:rPr>
          <w:rFonts w:ascii="IRNazanin" w:hAnsi="IRNazanin" w:eastAsia="IRNazanin"/>
          <w:color w:val="111111"/>
          <w:sz w:val="28"/>
          <w:sz w:val="28"/>
          <w:szCs w:val="28"/>
          <w:rtl w:val="true"/>
          <w:lang w:bidi="fa-IR"/>
        </w:rPr>
        <w:t xml:space="preserve">از آن‌ها پیمان گرفته است، </w:t>
      </w:r>
    </w:p>
    <w:p>
      <w:pPr>
        <w:pStyle w:val="BookText"/>
        <w:rPr/>
      </w:pPr>
      <w:r>
        <w:rPr>
          <w:rFonts w:ascii="IRNazanin" w:hAnsi="IRNazanin" w:eastAsia="IRNazanin"/>
          <w:color w:val="111111"/>
          <w:sz w:val="28"/>
          <w:sz w:val="28"/>
          <w:szCs w:val="28"/>
          <w:rtl w:val="true"/>
          <w:lang w:bidi="fa-IR"/>
        </w:rPr>
        <w:t>کسی در نزد او ثابت قدم نمی ماند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حسن مجتبی علیه السلام نیز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مهدی قیام کند، مردمان به انکار برمی خیزند؛ زیرا او به صورت جوان باز می گردد؛ در حالی که آن ها او را پیر فرتوت می انگارند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در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عجل الله تعالی فرجه الشریف ظهور کند، در سن کهولت خواهد بود؛ ولی با سیمای جوانی و نیروی عضلانی؛ آن چنان که اگر قوی ترین درخت روی زمین را با دست بکشد، از ریشه بر می کند و اگر بر کوه ها بانگ بزند، سنگ هایش فرو ریزد؛ اگر دستش بنده ای را نوازش کند، قلبش چون قطعة آهن محکم و استوار می 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روایت دیگری امام صادق علیه السلام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 سی سالگی و سن کمال، در سیمای </w:t>
      </w:r>
    </w:p>
    <w:p>
      <w:pPr>
        <w:pStyle w:val="BookText"/>
        <w:rPr/>
      </w:pPr>
      <w:r>
        <w:rPr>
          <w:rFonts w:ascii="IRNazanin" w:hAnsi="IRNazanin" w:eastAsia="IRNazanin"/>
          <w:color w:val="111111"/>
          <w:sz w:val="28"/>
          <w:sz w:val="28"/>
          <w:szCs w:val="28"/>
          <w:rtl w:val="true"/>
          <w:lang w:bidi="fa-IR"/>
        </w:rPr>
        <w:t>جوانی ظهور خواهد کرد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این باره که امام مهدی عجل الله تعالی فرجه الشریف به صورت جوان ظاهر می‌شود، هیچ گونه شک و تردید نداریم و افرادی که قبول این مطلب برایشان مشکل است، اگر به تاریخ مراجعه کنند، نمونه‌هایی از این رویداد 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خداوند متعال و شگفتی‌های جهان آفرینش آن قدر زیاد است که این مسأله برای افراد معمولی نیز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دهمان که یکی از سالخوردگان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عمرش از صد و نود سال می‌گذشت و قدش خمیده و عقلش از دست رفته بود، بار دیگر به جوانی بازگشت و مویش سیاه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ظهور همراه با طراوت جوانی، یکی از چشمه‌های قدرت پروردگار است و هرکس قدرت بی‌کران خداوند متعال را باور داشته باشد، در ایام ظهور در این رابطه شک و تردید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تردیدها از ضعف ایمان به قدرت پروردگار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در این باره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نهمین فرزند برادرم حسین علیه السلام، پسر بانوی کنیزان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خداوند، عمر او را در دوران غیبتش طولانی کند؛ آن گاه با قدرت خود او را به صورت جوان چهل ساله ای ظاهر نماید، تا دانسته شود که خداوند بر هر چیز توانا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767_4675"/>
      <w:bookmarkStart w:id="155" w:name="pg767_4675"/>
      <w:bookmarkEnd w:id="155"/>
    </w:p>
    <w:p>
      <w:pPr>
        <w:pStyle w:val="Heading2"/>
        <w:numPr>
          <w:ilvl w:val="1"/>
          <w:numId w:val="1"/>
        </w:numPr>
        <w:rPr/>
      </w:pPr>
      <w:bookmarkStart w:id="156" w:name="pg767_4675"/>
      <w:bookmarkStart w:id="157" w:name="__RefHeading___Toc6400644_211673320"/>
      <w:bookmarkStart w:id="158" w:name="_Toc57"/>
      <w:bookmarkEnd w:id="156"/>
      <w:bookmarkEnd w:id="157"/>
      <w:r>
        <w:rPr>
          <w:rtl w:val="true"/>
        </w:rPr>
        <w:t>بخش چهارم</w:t>
      </w:r>
      <w:r>
        <w:rPr>
          <w:rtl w:val="true"/>
        </w:rPr>
        <w:t xml:space="preserve">: </w:t>
      </w:r>
      <w:r>
        <w:rPr>
          <w:rtl w:val="true"/>
        </w:rPr>
        <w:t>وظایف جوان منتظر</w:t>
      </w:r>
      <w:bookmarkEnd w:id="1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6400646_211673320"/>
      <w:bookmarkStart w:id="160" w:name="_Toc58"/>
      <w:bookmarkEnd w:id="159"/>
      <w:r>
        <w:rPr>
          <w:rtl w:val="true"/>
        </w:rPr>
        <w:t>اشاره</w:t>
      </w:r>
      <w:bookmarkStart w:id="161" w:name="pg767_4676"/>
      <w:bookmarkEnd w:id="160"/>
    </w:p>
    <w:p>
      <w:pPr>
        <w:pStyle w:val="BookText"/>
        <w:rPr/>
      </w:pPr>
      <w:bookmarkEnd w:id="161"/>
      <w:r>
        <w:rPr>
          <w:rFonts w:ascii="IRNazanin" w:hAnsi="IRNazanin" w:eastAsia="IRNazanin"/>
          <w:color w:val="111111"/>
          <w:sz w:val="28"/>
          <w:sz w:val="28"/>
          <w:szCs w:val="28"/>
          <w:rtl w:val="true"/>
          <w:lang w:bidi="fa-IR"/>
        </w:rPr>
        <w:t>حال که دانسته شد جوانان، نقش کلیدی در دولت جوان امام مهدی عجل الله تعالی فرجه الشریف دارند، شایسته است برای ظهور، زمینه‌سازی کنند و مهم‌ترین زمینه‌سازی هم عمل به وظایف این دوران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موسوی اصفهانی در کتاب مکیال‌المکارم با توجه به آیات و روایات، بیش از هشتاد وظیفه برای انسان منتظر بیان کرده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ما در این بخش، وظایف اصلی و مهم جوان منتظر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w:t>
      </w:r>
    </w:p>
    <w:p>
      <w:pPr>
        <w:pStyle w:val="Heading3"/>
        <w:numPr>
          <w:ilvl w:val="2"/>
          <w:numId w:val="1"/>
        </w:numPr>
        <w:rPr/>
      </w:pPr>
      <w:bookmarkStart w:id="162" w:name="__RefHeading___Toc6400648_211673320"/>
      <w:bookmarkStart w:id="163" w:name="_Toc59"/>
      <w:bookmarkEnd w:id="162"/>
      <w:r>
        <w:rPr/>
        <w:t>1</w:t>
      </w:r>
      <w:r>
        <w:rPr>
          <w:rtl w:val="true"/>
        </w:rPr>
        <w:t xml:space="preserve">. </w:t>
      </w:r>
      <w:r>
        <w:rPr>
          <w:rtl w:val="true"/>
        </w:rPr>
        <w:t>معرفت</w:t>
      </w:r>
      <w:bookmarkEnd w:id="163"/>
    </w:p>
    <w:p>
      <w:pPr>
        <w:pStyle w:val="Heading4"/>
        <w:numPr>
          <w:ilvl w:val="3"/>
          <w:numId w:val="1"/>
        </w:numPr>
        <w:rPr/>
      </w:pPr>
      <w:bookmarkStart w:id="164" w:name="__RefHeading___Toc6400650_211673320"/>
      <w:bookmarkStart w:id="165" w:name="_Toc60"/>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یکی از مسائل حیاتی و اساسی انسان، شناخت امام عصر عجل الله تعالی فرجه الشریف است که مایة رشد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معرفت دهندت بفروش کیمیا را        </w:t>
      </w:r>
    </w:p>
    <w:p>
      <w:pPr>
        <w:pStyle w:val="BookText"/>
        <w:rPr/>
      </w:pPr>
      <w:r>
        <w:rPr>
          <w:rFonts w:ascii="IRNazanin" w:hAnsi="IRNazanin" w:eastAsia="IRNazanin"/>
          <w:color w:val="111111"/>
          <w:sz w:val="28"/>
          <w:sz w:val="28"/>
          <w:szCs w:val="28"/>
          <w:rtl w:val="true"/>
          <w:lang w:bidi="fa-IR"/>
        </w:rPr>
        <w:t>گر کیمیا دهندت، بی‌معرفت گدایی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درباره اصل معرفت در هر امری به کمیل می‌فرماید</w:t>
      </w:r>
      <w:r>
        <w:rPr>
          <w:rFonts w:eastAsia="IRNazanin" w:cs="IRNazanin"/>
          <w:color w:val="111111"/>
          <w:sz w:val="28"/>
          <w:szCs w:val="28"/>
          <w:rtl w:val="true"/>
          <w:lang w:bidi="fa-IR"/>
        </w:rPr>
        <w:t xml:space="preserve">: </w:t>
      </w:r>
      <w:bookmarkStart w:id="166" w:name="pg767_4677"/>
    </w:p>
    <w:p>
      <w:pPr>
        <w:pStyle w:val="BookText"/>
        <w:rPr/>
      </w:pPr>
      <w:bookmarkEnd w:id="166"/>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فعالیتی نیست، مگر این که در آن نیازمند شناخت و آگاهی هستی</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مهدویت نیز معرفت و شناخت می‌طلبد و مهم‌ترین شناخت‌ها در این حوزه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حقوق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آفات و 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این سه موضوع بررسی شود</w:t>
      </w:r>
      <w:r>
        <w:rPr>
          <w:rFonts w:eastAsia="IRNazanin" w:cs="IRNazanin"/>
          <w:color w:val="111111"/>
          <w:sz w:val="28"/>
          <w:szCs w:val="28"/>
          <w:rtl w:val="true"/>
          <w:lang w:bidi="fa-IR"/>
        </w:rPr>
        <w:t>.</w:t>
      </w:r>
    </w:p>
    <w:p>
      <w:pPr>
        <w:pStyle w:val="Heading4"/>
        <w:numPr>
          <w:ilvl w:val="3"/>
          <w:numId w:val="1"/>
        </w:numPr>
        <w:rPr/>
      </w:pPr>
      <w:bookmarkStart w:id="167" w:name="__RefHeading___Toc6400652_211673320"/>
      <w:bookmarkStart w:id="168" w:name="_Toc61"/>
      <w:bookmarkEnd w:id="167"/>
      <w:r>
        <w:rPr>
          <w:rtl w:val="true"/>
        </w:rPr>
        <w:t>الف</w:t>
      </w:r>
      <w:r>
        <w:rPr>
          <w:rtl w:val="true"/>
        </w:rPr>
        <w:t xml:space="preserve">. </w:t>
      </w:r>
      <w:r>
        <w:rPr>
          <w:rtl w:val="true"/>
        </w:rPr>
        <w:t>امام شناسی</w:t>
      </w:r>
      <w:bookmarkEnd w:id="168"/>
    </w:p>
    <w:p>
      <w:pPr>
        <w:pStyle w:val="Heading5"/>
        <w:numPr>
          <w:ilvl w:val="4"/>
          <w:numId w:val="1"/>
        </w:numPr>
        <w:rPr/>
      </w:pPr>
      <w:bookmarkStart w:id="169" w:name="__RefHeading___Toc6400654_211673320"/>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شناخت امام علیه السلام دو جنبه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کیست و چه خصوصیاتی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کیست و چه ویژگی‌هایی دارد؟</w:t>
      </w:r>
    </w:p>
    <w:p>
      <w:pPr>
        <w:pStyle w:val="BookText"/>
        <w:rPr/>
      </w:pPr>
      <w:r>
        <w:rPr>
          <w:rFonts w:ascii="IRNazanin" w:hAnsi="IRNazanin" w:eastAsia="IRNazanin"/>
          <w:color w:val="111111"/>
          <w:sz w:val="28"/>
          <w:sz w:val="28"/>
          <w:szCs w:val="28"/>
          <w:rtl w:val="true"/>
          <w:lang w:bidi="fa-IR"/>
        </w:rPr>
        <w:t>درباره قسمت اول، تا کنون کتاب‌های مناسبی نوشته شده است</w:t>
      </w:r>
      <w:r>
        <w:rPr>
          <w:rStyle w:val="FootnoteAnchor"/>
          <w:rtl w:val="true"/>
        </w:rPr>
        <w:footnoteReference w:id="150"/>
      </w:r>
      <w:r>
        <w:rPr>
          <w:rFonts w:ascii="IRNazanin" w:hAnsi="IRNazanin" w:eastAsia="IRNazanin"/>
          <w:color w:val="111111"/>
          <w:sz w:val="28"/>
          <w:sz w:val="28"/>
          <w:szCs w:val="28"/>
          <w:rtl w:val="true"/>
          <w:lang w:bidi="fa-IR"/>
        </w:rPr>
        <w:t>و بسیار مناسب است این بحث‌ها به طور جدی دنبال شود؛ زیرا شناخت این رتبه و جایگاه، مورد عنایت امام عصر عجل الله تعالی فرجه الشریف نیز می‌باشد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خدمتگزاران امام حسن عسکری علیه السلام به نام ابونصر پیش از غیبت امام مهدی عجل الله تعالی فرجه الشریف به حضور آن حضرت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مرا </w:t>
      </w:r>
    </w:p>
    <w:p>
      <w:pPr>
        <w:pStyle w:val="BookText"/>
        <w:rPr/>
      </w:pPr>
      <w:r>
        <w:rPr>
          <w:rFonts w:ascii="IRNazanin" w:hAnsi="IRNazanin" w:eastAsia="IRNazanin"/>
          <w:color w:val="111111"/>
          <w:sz w:val="28"/>
          <w:sz w:val="28"/>
          <w:szCs w:val="28"/>
          <w:rtl w:val="true"/>
          <w:lang w:bidi="fa-IR"/>
        </w:rPr>
        <w:t>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شما سرور من و فرزند سرور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چنین شناختی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آخرین جانشین پیامبر خدا هستم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 از خاندان و شیعیانم دور می 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هنگام غیبتش، این‌قدر به ما نفع می‌رساند و از ما بلا دفع می‌شود، وقتی که ظهور کند، چقدر به ما نفع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به سبب ویژگی‌هایی که دارد، سرپرست انسان‌ها و واسطه بین خلق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تداوم امامت امامان علیهم السلام، واسطه فیض الهی و مظهر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درست امام، طریق معرفت واقعی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سه حق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فضل ما معرفت یابید، پیرو ما باشید و منتظر فرج ما باشید</w:t>
      </w:r>
      <w:r>
        <w:rPr>
          <w:rFonts w:eastAsia="IRNazanin" w:cs="IRNazanin"/>
          <w:color w:val="111111"/>
          <w:sz w:val="28"/>
          <w:szCs w:val="28"/>
          <w:rtl w:val="true"/>
          <w:lang w:bidi="fa-IR"/>
        </w:rPr>
        <w:t>... .</w:t>
      </w:r>
      <w:r>
        <w:rPr>
          <w:rStyle w:val="FootnoteAnchor"/>
          <w:rtl w:val="true"/>
        </w:rPr>
        <w:footnoteReference w:id="15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شخصیت ممتازی است که به تناسب جایگاه والای پیشوایی و رهبری، دارای ویژگی‌هایی است که ما در این‌جا به برخی از آن‌ها اشاره می‌کنیم</w:t>
      </w:r>
      <w:r>
        <w:rPr>
          <w:rFonts w:eastAsia="IRNazanin" w:cs="IRNazanin"/>
          <w:color w:val="111111"/>
          <w:sz w:val="28"/>
          <w:szCs w:val="28"/>
          <w:rtl w:val="true"/>
          <w:lang w:bidi="fa-IR"/>
        </w:rPr>
        <w:t xml:space="preserve">: </w:t>
      </w:r>
      <w:bookmarkStart w:id="171" w:name="pg767_4679"/>
    </w:p>
    <w:p>
      <w:pPr>
        <w:pStyle w:val="Heading5"/>
        <w:numPr>
          <w:ilvl w:val="4"/>
          <w:numId w:val="1"/>
        </w:numPr>
        <w:rPr/>
      </w:pPr>
      <w:bookmarkStart w:id="172" w:name="__RefHeading___Toc6400656_211673320"/>
      <w:bookmarkStart w:id="173" w:name="_Toc63"/>
      <w:bookmarkEnd w:id="171"/>
      <w:bookmarkEnd w:id="172"/>
      <w:r>
        <w:rPr>
          <w:rtl w:val="true"/>
        </w:rPr>
        <w:t>علم امام</w:t>
      </w:r>
      <w:bookmarkEnd w:id="173"/>
    </w:p>
    <w:p>
      <w:pPr>
        <w:pStyle w:val="BookText"/>
        <w:rPr/>
      </w:pPr>
      <w:r>
        <w:rPr>
          <w:rFonts w:ascii="IRNazanin" w:hAnsi="IRNazanin" w:eastAsia="IRNazanin"/>
          <w:color w:val="111111"/>
          <w:sz w:val="28"/>
          <w:sz w:val="28"/>
          <w:szCs w:val="28"/>
          <w:rtl w:val="true"/>
          <w:lang w:bidi="fa-IR"/>
        </w:rPr>
        <w:t>امام که سمت پیشوایی و رهبری مردم را به عهده دارد، لازم است تمام  زوایای دین را بشناسد و به قوانین آن آگاهی کامل داشته باشد؛ با تفسیر آیات قرآن و تطبیق آن با سنت پیامبر صلی الله علیه و آله و سلم، به تبیین معارف دین بپردازد؛ به همه سؤالات و نیازهای مردم در موضوعات مختلف پاسخ دهد و آن‌ها را به بهترین شیوه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مرجع علمی می‌تواند مورد اعتماد و تکیه‌گاه توده‌ها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احاطه علمی تنها به واسطة اتصال به علم الهی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معتقد است علم امامان و جانشینان واقعی پیامبر صلی الله علیه و آله و سلم برگرفته از علم بیکران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دربارة علامت‌های امام برحق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آگاه ترین فرد است به حلال و حرام خدا و احکام گوناگون و اوامر و نواهی او و هر آن چه مردم به آن نیازمند هستند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74" w:name="__RefHeading___Toc6400658_211673320"/>
      <w:bookmarkStart w:id="175" w:name="_Toc64"/>
      <w:bookmarkEnd w:id="174"/>
      <w:r>
        <w:rPr>
          <w:rtl w:val="true"/>
        </w:rPr>
        <w:t>عصمت امام</w:t>
      </w:r>
      <w:bookmarkEnd w:id="17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مهم امام و شرایط اساسی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ملکه‌ای است که بر اثر علم به حقایق امور و اعمال اراده‌ای قوی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چنین کمالی در شخص، مانع ارتکاب هر نوع گناه یا دچار شدن به هر نوع غفلت و اشتباه از سوی او </w:t>
      </w:r>
      <w:bookmarkStart w:id="176" w:name="pg767_4680"/>
    </w:p>
    <w:p>
      <w:pPr>
        <w:pStyle w:val="BookText"/>
        <w:rPr/>
      </w:pPr>
      <w:bookmarkEnd w:id="176"/>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سبب برخوردار بودن از چنین جایگاهی و با استفاده از تعالیم قرآن و سنت نبوی صلی الله علیه و آله و سلم و بهره‌گیری از عناصر کارآمد، حکومتی اسلامی را پی‌ریزی می‌کند</w:t>
      </w:r>
      <w:r>
        <w:rPr>
          <w:rFonts w:eastAsia="IRNazanin" w:cs="IRNazanin"/>
          <w:color w:val="111111"/>
          <w:sz w:val="28"/>
          <w:szCs w:val="28"/>
          <w:rtl w:val="true"/>
          <w:lang w:bidi="fa-IR"/>
        </w:rPr>
        <w:t>.</w:t>
      </w:r>
    </w:p>
    <w:p>
      <w:pPr>
        <w:pStyle w:val="Heading5"/>
        <w:numPr>
          <w:ilvl w:val="4"/>
          <w:numId w:val="1"/>
        </w:numPr>
        <w:rPr/>
      </w:pPr>
      <w:bookmarkStart w:id="177" w:name="__RefHeading___Toc6400660_211673320"/>
      <w:bookmarkStart w:id="178" w:name="_Toc65"/>
      <w:bookmarkEnd w:id="177"/>
      <w:r>
        <w:rPr>
          <w:rtl w:val="true"/>
        </w:rPr>
        <w:t>آراستگی به کمالات اخلاقی</w:t>
      </w:r>
      <w:bookmarkEnd w:id="178"/>
    </w:p>
    <w:p>
      <w:pPr>
        <w:pStyle w:val="BookText"/>
        <w:rPr/>
      </w:pPr>
      <w:r>
        <w:rPr>
          <w:rFonts w:ascii="IRNazanin" w:hAnsi="IRNazanin" w:eastAsia="IRNazanin"/>
          <w:color w:val="111111"/>
          <w:sz w:val="28"/>
          <w:sz w:val="28"/>
          <w:szCs w:val="28"/>
          <w:rtl w:val="true"/>
          <w:lang w:bidi="fa-IR"/>
        </w:rPr>
        <w:t>امام که پیشوا و راهبر جامعه است، باید از همه بدی‌ها و رذائل اخلاقی دور باشد و در مقابل، از همه کمالات اخلاقی در عالی‌ترین حدّ آن برخوردار باشد؛ زیرا او در جایگاه انسان کامل، بهترین الگو برای پیروان خود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امام علیه السلام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پرهیزگارترین، بردبارترین، شجاع ترین، سخاوتمندترین و عابدترین مردم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علاوه او در مقام جانشینی پیامبر صلی الله علیه و آله و سلم، در پی تعلیم و تربیت انسان‌ها است؛ بنابراین خود باید پیش از همگان و بیش از آنان، به اخلاق الهی 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امام مردم قرار داده است، بر او است که پیش از تعلیم دیگران به تعلیم خود همت گمارد و باید دیگران را به وسیله رفتار خود تربیت کند، پیش از آن که با گفتار تربیت کند</w:t>
      </w:r>
      <w:r>
        <w:rPr>
          <w:rFonts w:eastAsia="IRNazanin" w:cs="IRNazanin"/>
          <w:color w:val="111111"/>
          <w:sz w:val="28"/>
          <w:szCs w:val="28"/>
          <w:rtl w:val="true"/>
          <w:lang w:bidi="fa-IR"/>
        </w:rPr>
        <w:t>.</w:t>
      </w:r>
      <w:r>
        <w:rPr>
          <w:rStyle w:val="FootnoteAnchor"/>
          <w:rtl w:val="true"/>
        </w:rPr>
        <w:footnoteReference w:id="155"/>
      </w:r>
      <w:bookmarkStart w:id="179" w:name="pg767_4681"/>
    </w:p>
    <w:p>
      <w:pPr>
        <w:pStyle w:val="Heading5"/>
        <w:numPr>
          <w:ilvl w:val="4"/>
          <w:numId w:val="1"/>
        </w:numPr>
        <w:rPr/>
      </w:pPr>
      <w:bookmarkStart w:id="180" w:name="__RefHeading___Toc6400662_211673320"/>
      <w:bookmarkStart w:id="181" w:name="_Toc66"/>
      <w:bookmarkEnd w:id="179"/>
      <w:bookmarkEnd w:id="180"/>
      <w:r>
        <w:rPr>
          <w:rtl w:val="true"/>
        </w:rPr>
        <w:t>نصب امام از سوی خدا</w:t>
      </w:r>
      <w:bookmarkEnd w:id="181"/>
    </w:p>
    <w:p>
      <w:pPr>
        <w:pStyle w:val="BookText"/>
        <w:rPr/>
      </w:pPr>
      <w:r>
        <w:rPr>
          <w:rFonts w:ascii="IRNazanin" w:hAnsi="IRNazanin" w:eastAsia="IRNazanin"/>
          <w:color w:val="111111"/>
          <w:sz w:val="28"/>
          <w:sz w:val="28"/>
          <w:szCs w:val="28"/>
          <w:rtl w:val="true"/>
          <w:lang w:bidi="fa-IR"/>
        </w:rPr>
        <w:t>از دیدگاه شیعه، تعیین امام و جانشین پیامبر تنها به دستور خدا و انتخاب او صورت می‌گیرد و پس از آن، پیامبر، امام را معرفی می‌کند؛ بنابراین هیچ فرد یا گروهی حق دخالت در این امر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ضرورت نصب امام از سوی خداوند، نکاتی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قرآن، حاکم مطلق بر همه چیز خداوند است و همه باید تنها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حاکمیت می‌تواند از سوی خداوند به هر کسی ـ مطابق شایستگی و مصلحت ـ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پیامبر به وسیله خدا انتخاب می‌شود، امام نیز به تعیین الهی، بر مردم ولایت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برای امام ویژگی‌هایی از قبیل عصمت،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یافتن و شناختن کسی که دارای این صفات ـ آن هم در عالی‌ترین درجه ـ باشد، تنها به وسیله خداوند امکان‌پذیر است که دانای به آشکار و نهان انسان‌ها است؛ همان‌گونه که خداوند در قرآن کریم به حضرت ابراهیم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برای مردم،امام قرار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گفتار، مناسب است بخشی از بیانِ زیبای پیشوای هشتم، حضرت امام رضا علیه السلام را بیاوریم که دربارة مقام امام و ویژگی‌های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امر امامت اختلاف کردند و گمان کردند امامت امری انتخابی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مقام و منزلت امام را میان امت می دانند، تا روا باشد که به اختیار و انتخاب ایشان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امامت، قدرش والاتر و شأنش بزرگ تر و منزلتش عالی تر و مکانش رفیع تر و عمقش ژرف تر از آن است که مردم با عقل خود به آن برسند یا با آرای خود آن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مقامی است که خدای عزوجل بعد از رتبه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به ابراهیم علیه السلام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خدا و خلافت رسول خدا صلی الله علیه و آله و سلم و مقام امیرالمؤمنین علیه السلام و میراث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امامت، زمام دین و مایه نظام مسلمین و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نماز، روزه، حج،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حفظ مرزها، به سبب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حلال خدا را حلال و حرام او را حرام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احکام واقعی پروردگار،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الهی را به پا می دارد و از دین خدا حمایت کرده و با حکمت و موعظه نیکو و دلیل رسا به راه پروردگار دعوت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مانند خورشید طلوع کننده است که نورش عالم را فرا می‌گیرد و خودش در افق است؛ به </w:t>
      </w:r>
    </w:p>
    <w:p>
      <w:pPr>
        <w:pStyle w:val="BookText"/>
        <w:rPr/>
      </w:pPr>
      <w:r>
        <w:rPr>
          <w:rFonts w:ascii="IRNazanin" w:hAnsi="IRNazanin" w:eastAsia="IRNazanin"/>
          <w:color w:val="111111"/>
          <w:sz w:val="28"/>
          <w:sz w:val="28"/>
          <w:szCs w:val="28"/>
          <w:rtl w:val="true"/>
          <w:lang w:bidi="fa-IR"/>
        </w:rPr>
        <w:t>گونه ای که دست ها و دیدگان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تابان، چراغ فروزان، نور درخشان و ستارة راهنما در شدت تاریکی ها و در راه های شهرها و کویرها و درگرداب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دهنده از انواع فتنه ها و نادانی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انیس همراه و پدر مهربان و برادر تنی و مادر نیکوکار به فرزند کوچک و پناهگاه بندگان در مصیبت 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 گناهان، پاک و از عیب ها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دانش مخصوص و به خویشتن داری و حلم نشانه 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یگانة روزگار خویش است و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نمی شود و هیچ دانشمندی با او برابر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جای او را می گیرد و نه برای او مثل و مانند یافت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کیست که بتواند امام را بشناسد یا انتخاب امام برای او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خردها گم شده و عقل ها سرگردان و حیران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بی نور، بزرگان کوچک، حکیمان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دانان درمانده اند از این که بتوانند یکی از شؤون یا فضیلت های امام را توصیف کنند و آنان همگی به عجز و ناتوانی اعتراف می کنند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مطلب لازم که است برای شناخت جایگاه و نقش امام در هستی، توجه و تأمل در فرازهای زیارت جامعه کبیره نیز بسیار راه‌گشا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قسمت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 و حجت عصر عجل الله تعالی فرجه الشریف بسیار لازم و ضروری است؛ زیرا شناخت او رمز حیات و هویت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بمیرد و امام زمانش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زندگی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جاهلیت می میرد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شاعر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کیسانیه اختیار کرده بود ـ‌یعنی بعد از حضرت امام حسین علیه السلام به امامت برادر آن حضرت، محمد حنیفه معتقد بود ـ با وجود همة اشعاری که در حق اهل‌بیت علیهم السلام داشت و مبارزه ای ادبی که با دشمنان آنان انجام داد، با خبر شد که امام صادق علیه السلام او را کافر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با همة محبتی که به شما دارم و با دشمنان شما مخالفت می‌کنم، کافرم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به امام زمانت ایمان نداری، اعتقادت به ولایت امامان پیشین و محبت تو به ما و دشمنی با دشمنان، برای تو سودی نخواهد </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تمام وظایف منتظر، مرتبط با معرفت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حاصل شود، وظایف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فوائد بسیاری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بمیرد در حالی که امام خود را شناخته باشد، جلو افتادن یا تأخیر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بمیرد در حالی که امام خود را شناخته است مانند کسی است که در خیمه امام و همراه او بوده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گفتنی است این معرفت و شناخت، چنان مهم است که در کلام معصومان علیهم السلام آمده است که برای به دست آوردن آن، لازم است از خداوند طلب یاری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غیبت طولانی امام مهدی علیه السلام باطل 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و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و تردید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ـ از یاران خاص امام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آن زمان را شاهد بودم، چه عملی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بشناسان که اگر خویش </w:t>
      </w:r>
      <w:bookmarkStart w:id="182" w:name="pg767_4691"/>
    </w:p>
    <w:p>
      <w:pPr>
        <w:pStyle w:val="BookText"/>
        <w:rPr/>
      </w:pPr>
      <w:bookmarkEnd w:id="182"/>
      <w:r>
        <w:rPr>
          <w:rFonts w:ascii="IRNazanin" w:hAnsi="IRNazanin" w:eastAsia="IRNazanin"/>
          <w:color w:val="111111"/>
          <w:sz w:val="28"/>
          <w:sz w:val="28"/>
          <w:szCs w:val="28"/>
          <w:rtl w:val="true"/>
          <w:lang w:bidi="fa-IR"/>
        </w:rPr>
        <w:t>را به من نشناسانی، هیچ گاه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به من بشناسان که اگر او را به من معرفی نکنی، هرگز حجتت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که اگر او را به من نشناسانی، از دینم منحرف خواهم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بندگان عملی را نمی پذیرد، مگر به معرفت و شناخت ما</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183" w:name="__RefHeading___Toc6400664_211673320"/>
      <w:bookmarkStart w:id="184" w:name="_Toc67"/>
      <w:bookmarkEnd w:id="183"/>
      <w:r>
        <w:rPr>
          <w:rtl w:val="true"/>
        </w:rPr>
        <w:t>ب</w:t>
      </w:r>
      <w:r>
        <w:rPr>
          <w:rtl w:val="true"/>
        </w:rPr>
        <w:t xml:space="preserve">. </w:t>
      </w:r>
      <w:r>
        <w:rPr>
          <w:rtl w:val="true"/>
        </w:rPr>
        <w:t>حق‌شناسی</w:t>
      </w:r>
      <w:bookmarkEnd w:id="184"/>
    </w:p>
    <w:p>
      <w:pPr>
        <w:pStyle w:val="Heading5"/>
        <w:numPr>
          <w:ilvl w:val="4"/>
          <w:numId w:val="1"/>
        </w:numPr>
        <w:rPr/>
      </w:pPr>
      <w:bookmarkStart w:id="185" w:name="__RefHeading___Toc6400666_211673320"/>
      <w:bookmarkStart w:id="186" w:name="_Toc68"/>
      <w:bookmarkEnd w:id="185"/>
      <w:r>
        <w:rPr>
          <w:rtl w:val="true"/>
        </w:rPr>
        <w:t>اشاره</w:t>
      </w:r>
      <w:bookmarkEnd w:id="18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حق، علاوه بر شناخت عظمت و شخصیت امام علیه السلام، موجب دل دادگی به آن حضرت می‌شود؛ زیرا امام مهدی علیه السلام بر انسان‌ها حقوقی دارد که شناخت این حقوق و مراعات آن، بسیار لازم و پرنتیجه است</w:t>
      </w:r>
      <w:r>
        <w:rPr>
          <w:rFonts w:eastAsia="IRNazanin" w:cs="IRNazanin"/>
          <w:color w:val="111111"/>
          <w:sz w:val="28"/>
          <w:szCs w:val="28"/>
          <w:rtl w:val="true"/>
          <w:lang w:bidi="fa-IR"/>
        </w:rPr>
        <w:t>.</w:t>
      </w:r>
      <w:r>
        <w:rPr>
          <w:rStyle w:val="FootnoteAnchor"/>
          <w:rtl w:val="true"/>
        </w:rPr>
        <w:footnoteReference w:id="163"/>
      </w:r>
      <w:bookmarkStart w:id="187" w:name="pg767_4693"/>
    </w:p>
    <w:p>
      <w:pPr>
        <w:pStyle w:val="BookText"/>
        <w:rPr/>
      </w:pPr>
      <w:bookmarkEnd w:id="187"/>
      <w:r>
        <w:rPr>
          <w:rFonts w:ascii="IRNazanin" w:hAnsi="IRNazanin" w:eastAsia="IRNazanin"/>
          <w:color w:val="111111"/>
          <w:sz w:val="28"/>
          <w:sz w:val="28"/>
          <w:szCs w:val="28"/>
          <w:rtl w:val="true"/>
          <w:lang w:bidi="fa-IR"/>
        </w:rPr>
        <w:t>صاحب مکیال المکارم</w:t>
      </w:r>
      <w:r>
        <w:rPr>
          <w:rStyle w:val="FootnoteAnchor"/>
          <w:rtl w:val="true"/>
        </w:rPr>
        <w:footnoteReference w:id="164"/>
      </w:r>
      <w:r>
        <w:rPr>
          <w:rFonts w:ascii="IRNazanin" w:hAnsi="IRNazanin" w:eastAsia="IRNazanin"/>
          <w:color w:val="111111"/>
          <w:sz w:val="28"/>
          <w:sz w:val="28"/>
          <w:szCs w:val="28"/>
          <w:rtl w:val="true"/>
          <w:lang w:bidi="fa-IR"/>
        </w:rPr>
        <w:t>در این باره هشت حق نام برده و توضیحات زیبایی می‌نویسد که فهرست این حقوق را این‌جا ذکر می‌کنیم</w:t>
      </w:r>
      <w:r>
        <w:rPr>
          <w:rFonts w:eastAsia="IRNazanin" w:cs="IRNazanin"/>
          <w:color w:val="111111"/>
          <w:sz w:val="28"/>
          <w:szCs w:val="28"/>
          <w:rtl w:val="true"/>
          <w:lang w:bidi="fa-IR"/>
        </w:rPr>
        <w:t>:</w:t>
      </w:r>
    </w:p>
    <w:p>
      <w:pPr>
        <w:pStyle w:val="Heading5"/>
        <w:numPr>
          <w:ilvl w:val="4"/>
          <w:numId w:val="1"/>
        </w:numPr>
        <w:rPr/>
      </w:pPr>
      <w:bookmarkStart w:id="188" w:name="__RefHeading___Toc6400668_211673320"/>
      <w:bookmarkStart w:id="189" w:name="_Toc69"/>
      <w:bookmarkEnd w:id="188"/>
      <w:r>
        <w:rPr/>
        <w:t>1</w:t>
      </w:r>
      <w:r>
        <w:rPr>
          <w:rtl w:val="true"/>
        </w:rPr>
        <w:t xml:space="preserve">. </w:t>
      </w:r>
      <w:r>
        <w:rPr>
          <w:rtl w:val="true"/>
        </w:rPr>
        <w:t>حق وجود</w:t>
      </w:r>
      <w:bookmarkEnd w:id="189"/>
    </w:p>
    <w:p>
      <w:pPr>
        <w:pStyle w:val="BookText"/>
        <w:rPr/>
      </w:pPr>
      <w:r>
        <w:rPr>
          <w:rFonts w:ascii="IRNazanin" w:hAnsi="IRNazanin" w:eastAsia="IRNazanin"/>
          <w:color w:val="111111"/>
          <w:sz w:val="28"/>
          <w:sz w:val="28"/>
          <w:szCs w:val="28"/>
          <w:rtl w:val="true"/>
          <w:lang w:bidi="fa-IR"/>
        </w:rPr>
        <w:t>خداوند متعال به برکت معصومان علیهم السلام، موجودات را آفریده است و امروز وجود و هستی ما مرهون و مدیون امام زمان عجل الله تعالی فرجه الشریف است</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190" w:name="__RefHeading___Toc6400670_211673320"/>
      <w:bookmarkStart w:id="191" w:name="_Toc70"/>
      <w:bookmarkEnd w:id="190"/>
      <w:r>
        <w:rPr/>
        <w:t>2</w:t>
      </w:r>
      <w:r>
        <w:rPr>
          <w:rtl w:val="true"/>
        </w:rPr>
        <w:t xml:space="preserve">. </w:t>
      </w:r>
      <w:r>
        <w:rPr>
          <w:rtl w:val="true"/>
        </w:rPr>
        <w:t>حق بقای در دنیا</w:t>
      </w:r>
      <w:bookmarkEnd w:id="191"/>
    </w:p>
    <w:p>
      <w:pPr>
        <w:pStyle w:val="BookText"/>
        <w:rPr/>
      </w:pPr>
      <w:r>
        <w:rPr>
          <w:rFonts w:ascii="IRNazanin" w:hAnsi="IRNazanin" w:eastAsia="IRNazanin"/>
          <w:color w:val="111111"/>
          <w:sz w:val="28"/>
          <w:sz w:val="28"/>
          <w:szCs w:val="28"/>
          <w:rtl w:val="true"/>
          <w:lang w:bidi="fa-IR"/>
        </w:rPr>
        <w:t>روایات زیادی، قلب عالم امکان و هستة مرکزی جهان هستی را امام زمان عجل الله تعالی فرجه الشریف معرفی می‌کند</w:t>
      </w:r>
      <w:r>
        <w:rPr>
          <w:rStyle w:val="FootnoteAnchor"/>
          <w:rtl w:val="true"/>
        </w:rPr>
        <w:footnoteReference w:id="166"/>
      </w:r>
      <w:r>
        <w:rPr>
          <w:rFonts w:ascii="IRNazanin" w:hAnsi="IRNazanin" w:eastAsia="IRNazanin"/>
          <w:color w:val="111111"/>
          <w:sz w:val="28"/>
          <w:sz w:val="28"/>
          <w:szCs w:val="28"/>
          <w:rtl w:val="true"/>
          <w:lang w:bidi="fa-IR"/>
        </w:rPr>
        <w:t>، و این‌که اگر یک روز زمین از حجت خالی باشد، اهل خود را فرو می‌برد؛ بنابراین بقای ما مرهون وجود امام عصر عجل الله تعالی فرجه الشریف است</w:t>
      </w:r>
      <w:r>
        <w:rPr>
          <w:rFonts w:eastAsia="IRNazanin" w:cs="IRNazanin"/>
          <w:color w:val="111111"/>
          <w:sz w:val="28"/>
          <w:szCs w:val="28"/>
          <w:rtl w:val="true"/>
          <w:lang w:bidi="fa-IR"/>
        </w:rPr>
        <w:t>.</w:t>
      </w:r>
    </w:p>
    <w:p>
      <w:pPr>
        <w:pStyle w:val="Heading5"/>
        <w:numPr>
          <w:ilvl w:val="4"/>
          <w:numId w:val="1"/>
        </w:numPr>
        <w:rPr/>
      </w:pPr>
      <w:bookmarkStart w:id="192" w:name="__RefHeading___Toc6400672_211673320"/>
      <w:bookmarkStart w:id="193" w:name="_Toc71"/>
      <w:bookmarkEnd w:id="192"/>
      <w:r>
        <w:rPr/>
        <w:t>3</w:t>
      </w:r>
      <w:r>
        <w:rPr>
          <w:rtl w:val="true"/>
        </w:rPr>
        <w:t xml:space="preserve">. </w:t>
      </w:r>
      <w:r>
        <w:rPr>
          <w:rtl w:val="true"/>
        </w:rPr>
        <w:t>حق خویشاوندی با پیامبر صلی الله علیه و آله و سلم</w:t>
      </w:r>
      <w:bookmarkEnd w:id="1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أجراً الاّ المودّة فی القربی</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امام مهدی عجل الله تعالی فرجه الشریف حق قرابت و خویشاوندی با پیامبر صلی الله علیه و آله و سلم را دارا است؛ که باید آن را مراعات کرد</w:t>
      </w:r>
      <w:r>
        <w:rPr>
          <w:rFonts w:eastAsia="IRNazanin" w:cs="IRNazanin"/>
          <w:color w:val="111111"/>
          <w:sz w:val="28"/>
          <w:szCs w:val="28"/>
          <w:rtl w:val="true"/>
          <w:lang w:bidi="fa-IR"/>
        </w:rPr>
        <w:t xml:space="preserve">. </w:t>
      </w:r>
      <w:bookmarkStart w:id="194" w:name="pg767_4695"/>
    </w:p>
    <w:p>
      <w:pPr>
        <w:pStyle w:val="Heading5"/>
        <w:numPr>
          <w:ilvl w:val="4"/>
          <w:numId w:val="1"/>
        </w:numPr>
        <w:rPr/>
      </w:pPr>
      <w:bookmarkStart w:id="195" w:name="__RefHeading___Toc6400674_211673320"/>
      <w:bookmarkStart w:id="196" w:name="_Toc72"/>
      <w:bookmarkEnd w:id="194"/>
      <w:bookmarkEnd w:id="195"/>
      <w:r>
        <w:rPr/>
        <w:t>4</w:t>
      </w:r>
      <w:r>
        <w:rPr>
          <w:rtl w:val="true"/>
        </w:rPr>
        <w:t xml:space="preserve">. </w:t>
      </w:r>
      <w:r>
        <w:rPr>
          <w:rtl w:val="true"/>
        </w:rPr>
        <w:t>حق نعمت و واسطه آن</w:t>
      </w:r>
      <w:bookmarkEnd w:id="196"/>
    </w:p>
    <w:p>
      <w:pPr>
        <w:pStyle w:val="BookText"/>
        <w:rPr/>
      </w:pPr>
      <w:r>
        <w:rPr>
          <w:rFonts w:ascii="IRNazanin" w:hAnsi="IRNazanin" w:eastAsia="IRNazanin"/>
          <w:color w:val="111111"/>
          <w:sz w:val="28"/>
          <w:sz w:val="28"/>
          <w:szCs w:val="28"/>
          <w:rtl w:val="true"/>
          <w:lang w:bidi="fa-IR"/>
        </w:rPr>
        <w:t>همة بهره‌ها و استفاده‌هایی که مردم دارند، به برکت وجود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السبب المتصل بین الارض و السماء؛</w:t>
      </w:r>
    </w:p>
    <w:p>
      <w:pPr>
        <w:pStyle w:val="BookText"/>
        <w:rPr/>
      </w:pPr>
      <w:r>
        <w:rPr>
          <w:rFonts w:ascii="IRNazanin" w:hAnsi="IRNazanin" w:eastAsia="IRNazanin"/>
          <w:color w:val="111111"/>
          <w:sz w:val="28"/>
          <w:sz w:val="28"/>
          <w:szCs w:val="28"/>
          <w:rtl w:val="true"/>
          <w:lang w:bidi="fa-IR"/>
        </w:rPr>
        <w:t>کجا است آن وسیله ای که فیوضات آسمان را به اهل زمین می رساند</w:t>
      </w:r>
      <w:r>
        <w:rPr>
          <w:rFonts w:eastAsia="IRNazanin" w:cs="IRNazanin"/>
          <w:color w:val="111111"/>
          <w:sz w:val="28"/>
          <w:szCs w:val="28"/>
          <w:rtl w:val="true"/>
          <w:lang w:bidi="fa-IR"/>
        </w:rPr>
        <w:t>.</w:t>
      </w:r>
    </w:p>
    <w:p>
      <w:pPr>
        <w:pStyle w:val="Heading5"/>
        <w:numPr>
          <w:ilvl w:val="4"/>
          <w:numId w:val="1"/>
        </w:numPr>
        <w:rPr/>
      </w:pPr>
      <w:bookmarkStart w:id="197" w:name="__RefHeading___Toc6400676_211673320"/>
      <w:bookmarkStart w:id="198" w:name="_Toc73"/>
      <w:bookmarkEnd w:id="197"/>
      <w:r>
        <w:rPr/>
        <w:t>5</w:t>
      </w:r>
      <w:r>
        <w:rPr>
          <w:rtl w:val="true"/>
        </w:rPr>
        <w:t xml:space="preserve">. </w:t>
      </w:r>
      <w:r>
        <w:rPr>
          <w:rtl w:val="true"/>
        </w:rPr>
        <w:t>حق پدر بر فرزند</w:t>
      </w:r>
      <w:bookmarkEnd w:id="198"/>
    </w:p>
    <w:p>
      <w:pPr>
        <w:pStyle w:val="BookText"/>
        <w:rPr/>
      </w:pPr>
      <w:r>
        <w:rPr>
          <w:rFonts w:ascii="IRNazanin" w:hAnsi="IRNazanin" w:eastAsia="IRNazanin"/>
          <w:color w:val="111111"/>
          <w:sz w:val="28"/>
          <w:sz w:val="28"/>
          <w:szCs w:val="28"/>
          <w:rtl w:val="true"/>
          <w:lang w:bidi="fa-IR"/>
        </w:rPr>
        <w:t>امام علیه السلام حق پدری بر همه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 امام رضا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همدم همراه و پدر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امام مهدی عجل الله تعالی فرجه الشریف پدر هستی محسوب می‌شود و وظیفه همگان، احسان به او است</w:t>
      </w:r>
      <w:r>
        <w:rPr>
          <w:rFonts w:eastAsia="IRNazanin" w:cs="IRNazanin"/>
          <w:color w:val="111111"/>
          <w:sz w:val="28"/>
          <w:szCs w:val="28"/>
          <w:rtl w:val="true"/>
          <w:lang w:bidi="fa-IR"/>
        </w:rPr>
        <w:t>.</w:t>
      </w:r>
    </w:p>
    <w:p>
      <w:pPr>
        <w:pStyle w:val="Heading5"/>
        <w:numPr>
          <w:ilvl w:val="4"/>
          <w:numId w:val="1"/>
        </w:numPr>
        <w:rPr/>
      </w:pPr>
      <w:bookmarkStart w:id="199" w:name="__RefHeading___Toc6400678_211673320"/>
      <w:bookmarkStart w:id="200" w:name="_Toc74"/>
      <w:bookmarkEnd w:id="199"/>
      <w:r>
        <w:rPr/>
        <w:t>6</w:t>
      </w:r>
      <w:r>
        <w:rPr>
          <w:rtl w:val="true"/>
        </w:rPr>
        <w:t xml:space="preserve">. </w:t>
      </w:r>
      <w:r>
        <w:rPr>
          <w:rtl w:val="true"/>
        </w:rPr>
        <w:t>حق سید بر بنده</w:t>
      </w:r>
      <w:bookmarkEnd w:id="200"/>
    </w:p>
    <w:p>
      <w:pPr>
        <w:pStyle w:val="BookText"/>
        <w:rPr/>
      </w:pPr>
      <w:r>
        <w:rPr>
          <w:rFonts w:ascii="IRNazanin" w:hAnsi="IRNazanin" w:eastAsia="IRNazanin"/>
          <w:color w:val="111111"/>
          <w:sz w:val="28"/>
          <w:sz w:val="28"/>
          <w:szCs w:val="28"/>
          <w:rtl w:val="true"/>
          <w:lang w:bidi="fa-IR"/>
        </w:rPr>
        <w:t>همان طور که در زیارت جامعة کبیره دربارة اهل بیت علیهم السلام آمده است، آنان سید و سرور عالم هستند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انسآن‌ها باید سخنان آنان را با گوش جان شنیده و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اطاعت کردن، بندگان ما هستند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01" w:name="__RefHeading___Toc6400680_211673320"/>
      <w:bookmarkStart w:id="202" w:name="_Toc75"/>
      <w:bookmarkEnd w:id="201"/>
      <w:r>
        <w:rPr/>
        <w:t>7</w:t>
      </w:r>
      <w:r>
        <w:rPr>
          <w:rtl w:val="true"/>
        </w:rPr>
        <w:t xml:space="preserve">. </w:t>
      </w:r>
      <w:r>
        <w:rPr>
          <w:rtl w:val="true"/>
        </w:rPr>
        <w:t>حق عالم بر دانش‌پژوه</w:t>
      </w:r>
      <w:bookmarkEnd w:id="20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آیه 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أَهْلَ الذِّکرِ إِن کنتُمْ لاَ </w:t>
      </w:r>
      <w:bookmarkStart w:id="203" w:name="pg767_4697"/>
    </w:p>
    <w:p>
      <w:pPr>
        <w:pStyle w:val="BookText"/>
        <w:rPr/>
      </w:pPr>
      <w:bookmarkEnd w:id="203"/>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خداوند به همة مردم دستور داده است به سخنان در علم ـ یعنی اهل‌بیت علیهم السلام ـ رجوع کنند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امروزه تنها مصداق آخرین ذخیره خداوند متعال از اهل بیت علیهم السلام وجود نازنین امام عصر عجل الله تعالی فرجه الشریف است</w:t>
      </w:r>
      <w:r>
        <w:rPr>
          <w:rFonts w:eastAsia="IRNazanin" w:cs="IRNazanin"/>
          <w:color w:val="111111"/>
          <w:sz w:val="28"/>
          <w:szCs w:val="28"/>
          <w:rtl w:val="true"/>
          <w:lang w:bidi="fa-IR"/>
        </w:rPr>
        <w:t>.</w:t>
      </w:r>
    </w:p>
    <w:p>
      <w:pPr>
        <w:pStyle w:val="Heading5"/>
        <w:numPr>
          <w:ilvl w:val="4"/>
          <w:numId w:val="1"/>
        </w:numPr>
        <w:rPr/>
      </w:pPr>
      <w:bookmarkStart w:id="204" w:name="__RefHeading___Toc6400682_211673320"/>
      <w:bookmarkStart w:id="205" w:name="_Toc76"/>
      <w:bookmarkEnd w:id="204"/>
      <w:r>
        <w:rPr/>
        <w:t>8</w:t>
      </w:r>
      <w:r>
        <w:rPr>
          <w:rtl w:val="true"/>
        </w:rPr>
        <w:t xml:space="preserve">. </w:t>
      </w:r>
      <w:r>
        <w:rPr>
          <w:rtl w:val="true"/>
        </w:rPr>
        <w:t>حق امام بر مردم</w:t>
      </w:r>
      <w:bookmarkEnd w:id="205"/>
    </w:p>
    <w:p>
      <w:pPr>
        <w:pStyle w:val="BookText"/>
        <w:rPr/>
      </w:pPr>
      <w:r>
        <w:rPr>
          <w:rFonts w:ascii="IRNazanin" w:hAnsi="IRNazanin" w:eastAsia="IRNazanin"/>
          <w:color w:val="111111"/>
          <w:sz w:val="28"/>
          <w:sz w:val="28"/>
          <w:szCs w:val="28"/>
          <w:rtl w:val="true"/>
          <w:lang w:bidi="fa-IR"/>
        </w:rPr>
        <w:t>از آن جا که وجود مبارک امام مهدی عجل الله تعالی فرجه الشریف امام زمان ما است، در جایگاه رهبر، بر ما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 بر آن ها این است که آنچه امام می فرماید بشنوند و از او اطاعت کنند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روایت دیگری حضرت علی علیه السلام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حق، حق والی و زمامدار بر ملت است</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06" w:name="__RefHeading___Toc6400684_211673320"/>
      <w:bookmarkStart w:id="207" w:name="_Toc77"/>
      <w:bookmarkEnd w:id="206"/>
      <w:r>
        <w:rPr>
          <w:rtl w:val="true"/>
        </w:rPr>
        <w:t>ج</w:t>
      </w:r>
      <w:r>
        <w:rPr>
          <w:rtl w:val="true"/>
        </w:rPr>
        <w:t xml:space="preserve">. </w:t>
      </w:r>
      <w:r>
        <w:rPr>
          <w:rtl w:val="true"/>
        </w:rPr>
        <w:t>آسیب‌شناسی</w:t>
      </w:r>
      <w:bookmarkEnd w:id="207"/>
    </w:p>
    <w:p>
      <w:pPr>
        <w:pStyle w:val="Heading5"/>
        <w:numPr>
          <w:ilvl w:val="4"/>
          <w:numId w:val="1"/>
        </w:numPr>
        <w:rPr/>
      </w:pPr>
      <w:bookmarkStart w:id="208" w:name="__RefHeading___Toc6400686_211673320"/>
      <w:bookmarkStart w:id="209" w:name="_Toc78"/>
      <w:bookmarkEnd w:id="208"/>
      <w:r>
        <w:rPr>
          <w:rtl w:val="true"/>
        </w:rPr>
        <w:t>اشاره</w:t>
      </w:r>
      <w:bookmarkEnd w:id="20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آسیب‌شناسی</w:t>
      </w:r>
      <w:r>
        <w:rPr>
          <w:rStyle w:val="FootnoteAnchor"/>
          <w:rtl w:val="true"/>
        </w:rPr>
        <w:footnoteReference w:id="175"/>
      </w:r>
      <w:r>
        <w:rPr>
          <w:rFonts w:ascii="IRNazanin" w:hAnsi="IRNazanin" w:eastAsia="IRNazanin"/>
          <w:color w:val="111111"/>
          <w:sz w:val="28"/>
          <w:sz w:val="28"/>
          <w:szCs w:val="28"/>
          <w:rtl w:val="true"/>
          <w:lang w:bidi="fa-IR"/>
        </w:rPr>
        <w:t xml:space="preserve">از واژة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Pothos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که به معنای آسیب و رنج است و ریشه‌ای یونانی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یعنی شناخت عوامل و نشانه‌های </w:t>
      </w:r>
    </w:p>
    <w:p>
      <w:pPr>
        <w:pStyle w:val="BookText"/>
        <w:rPr/>
      </w:pPr>
      <w:r>
        <w:rPr>
          <w:rFonts w:ascii="IRNazanin" w:hAnsi="IRNazanin" w:eastAsia="IRNazanin"/>
          <w:color w:val="111111"/>
          <w:sz w:val="28"/>
          <w:sz w:val="28"/>
          <w:szCs w:val="28"/>
          <w:rtl w:val="true"/>
          <w:lang w:bidi="fa-IR"/>
        </w:rPr>
        <w:t>آسیب‌پذیری انسان در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آسیب‌ها ممکن است مادی یا غیرمادی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دانشمندان علوم اجتماعی آسیب‌شناسی اجتماعی</w:t>
      </w:r>
      <w:r>
        <w:rPr>
          <w:rStyle w:val="FootnoteAnchor"/>
          <w:rtl w:val="true"/>
        </w:rPr>
        <w:footnoteReference w:id="177"/>
      </w:r>
      <w:r>
        <w:rPr>
          <w:rFonts w:ascii="IRNazanin" w:hAnsi="IRNazanin" w:eastAsia="IRNazanin"/>
          <w:color w:val="111111"/>
          <w:sz w:val="28"/>
          <w:sz w:val="28"/>
          <w:szCs w:val="28"/>
          <w:rtl w:val="true"/>
          <w:lang w:bidi="fa-IR"/>
        </w:rPr>
        <w:t>را با درهم شکستن سازمان اجتماع مترادف می‌دانند و بر این باورند که آسیب‌شناسی اجتماعی، هرگونه سستی و از هم گسیختگی الگوهای روابط اجتماعی را در بر می‌گیرد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طور کلی با توجه به مطالب یاد شده، آسیب‌شناسی مهدویت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موارد انحراف یا سوء استفاده شده از مباحث مهدویت که باعث توقف یا از هم‌گسیختگی نظام ارزشی مهدویت است، همراه بررسی علل و راه‌های درمان و پیشگیری از آن</w:t>
      </w:r>
      <w:r>
        <w:rPr>
          <w:rFonts w:eastAsia="IRNazanin" w:cs="IRNazanin"/>
          <w:color w:val="111111"/>
          <w:sz w:val="28"/>
          <w:szCs w:val="28"/>
          <w:rtl w:val="true"/>
          <w:lang w:bidi="fa-IR"/>
        </w:rPr>
        <w:t>.</w:t>
      </w:r>
      <w:r>
        <w:rPr>
          <w:rStyle w:val="FootnoteAnchor"/>
          <w:rtl w:val="true"/>
        </w:rPr>
        <w:footnoteReference w:id="1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برآنیم تا به بررسی آسیب‌هایی که در مورد مسأله مهدویت امکان‌پذیر بوده و در دوران غیبت رخ می‌دهد بپردازیم</w:t>
      </w:r>
      <w:r>
        <w:rPr>
          <w:rFonts w:eastAsia="IRNazanin" w:cs="IRNazanin"/>
          <w:color w:val="111111"/>
          <w:sz w:val="28"/>
          <w:szCs w:val="28"/>
          <w:rtl w:val="true"/>
          <w:lang w:bidi="fa-IR"/>
        </w:rPr>
        <w:t xml:space="preserve">. </w:t>
      </w:r>
      <w:bookmarkStart w:id="210" w:name="pg767_4701"/>
    </w:p>
    <w:p>
      <w:pPr>
        <w:pStyle w:val="Heading5"/>
        <w:numPr>
          <w:ilvl w:val="4"/>
          <w:numId w:val="1"/>
        </w:numPr>
        <w:rPr/>
      </w:pPr>
      <w:bookmarkStart w:id="211" w:name="__RefHeading___Toc6400688_211673320"/>
      <w:bookmarkStart w:id="212" w:name="_Toc79"/>
      <w:bookmarkEnd w:id="210"/>
      <w:bookmarkEnd w:id="211"/>
      <w:r>
        <w:rPr>
          <w:rtl w:val="true"/>
        </w:rPr>
        <w:t>برداشت نادرست از انتظار</w:t>
      </w:r>
      <w:bookmarkEnd w:id="212"/>
    </w:p>
    <w:p>
      <w:pPr>
        <w:pStyle w:val="BookText"/>
        <w:rPr/>
      </w:pPr>
      <w:r>
        <w:rPr>
          <w:rFonts w:ascii="IRNazanin" w:hAnsi="IRNazanin" w:eastAsia="IRNazanin"/>
          <w:color w:val="111111"/>
          <w:sz w:val="28"/>
          <w:sz w:val="28"/>
          <w:szCs w:val="28"/>
          <w:rtl w:val="true"/>
          <w:lang w:bidi="fa-IR"/>
        </w:rPr>
        <w:t>دربارة انتظار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انتظار سازنده؛ به این معنا که انتظار به معنای ناخشنودی از وضعیت موجود و تلاش برای رسیدن به وضعیتی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مقابل این دیدگاه سلیم، یک برداشت انحرافی وجود دارد که انتظار به معنای دست روی دست گذاشتن و قانع بودن به وضع موجود و عدم کوشش برای تحقق وضعی برتر است، تا خود حضرت ظهور کرده و کارها را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داشت که حرکت امام زمان عجل الله تعالی فرجه الشریف مانند دیگر امور جهان روال طبیعی دارد و بنا نیست همة امور به صورت معجزه باشد؛ بنابراین قیام آن حضرت نیز نیازمند زمینه‌سازی و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و زمینه را برای ظهور فراهم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حکومت حضرت مهدی عجل الله تعالی فرجه الشریف ظلم و جور را ریشه‌کن می‌کند و عدل را در سراسر گیتی می‌گستراند، مقدمات آن نیز باید این هدف را دنبال کند و برای نزدیکی آن، به اصلاح امور بپردازد</w:t>
      </w:r>
      <w:r>
        <w:rPr>
          <w:rFonts w:eastAsia="IRNazanin" w:cs="IRNazanin"/>
          <w:color w:val="111111"/>
          <w:sz w:val="28"/>
          <w:szCs w:val="28"/>
          <w:rtl w:val="true"/>
          <w:lang w:bidi="fa-IR"/>
        </w:rPr>
        <w:t>.</w:t>
      </w:r>
    </w:p>
    <w:p>
      <w:pPr>
        <w:pStyle w:val="Heading5"/>
        <w:numPr>
          <w:ilvl w:val="4"/>
          <w:numId w:val="1"/>
        </w:numPr>
        <w:rPr/>
      </w:pPr>
      <w:bookmarkStart w:id="213" w:name="__RefHeading___Toc6400690_211673320"/>
      <w:bookmarkStart w:id="214" w:name="_Toc80"/>
      <w:bookmarkEnd w:id="213"/>
      <w:r>
        <w:rPr>
          <w:rtl w:val="true"/>
        </w:rPr>
        <w:t>تعجیل</w:t>
      </w:r>
      <w:bookmarkEnd w:id="214"/>
    </w:p>
    <w:p>
      <w:pPr>
        <w:pStyle w:val="BookText"/>
        <w:rPr/>
      </w:pPr>
      <w:r>
        <w:rPr>
          <w:rFonts w:ascii="IRNazanin" w:hAnsi="IRNazanin" w:eastAsia="IRNazanin"/>
          <w:color w:val="111111"/>
          <w:sz w:val="28"/>
          <w:sz w:val="28"/>
          <w:szCs w:val="28"/>
          <w:rtl w:val="true"/>
          <w:lang w:bidi="fa-IR"/>
        </w:rPr>
        <w:t>یکی دیگر از آسیب‌ها، عجله داشتن در تحقق امر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در این امر، در روایات ما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کمال‌الدین نقل کرده است که امام جواد علیه السلام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غیبت، شتاب‌زدگان در امر ظهور هلاک </w:t>
      </w:r>
      <w:bookmarkStart w:id="215" w:name="pg767_4703"/>
    </w:p>
    <w:p>
      <w:pPr>
        <w:pStyle w:val="BookText"/>
        <w:rPr/>
      </w:pPr>
      <w:bookmarkEnd w:id="215"/>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مردم برای این کار، آن ها را هلاک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شتاب مردم، شتاب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مدتی است که باید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پایانش فرا رسد، آن را ساعتی پیش و پس نیفکند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216" w:name="__RefHeading___Toc6400692_211673320"/>
      <w:bookmarkStart w:id="217" w:name="_Toc81"/>
      <w:bookmarkEnd w:id="216"/>
      <w:r>
        <w:rPr>
          <w:rtl w:val="true"/>
        </w:rPr>
        <w:t xml:space="preserve">توقیت </w:t>
      </w:r>
      <w:r>
        <w:rPr>
          <w:rtl w:val="true"/>
        </w:rPr>
        <w:t>(</w:t>
      </w:r>
      <w:r>
        <w:rPr>
          <w:rtl w:val="true"/>
        </w:rPr>
        <w:t>تعیین زمان ظهور</w:t>
      </w:r>
      <w:r>
        <w:rPr>
          <w:rtl w:val="true"/>
        </w:rPr>
        <w:t>)</w:t>
      </w:r>
      <w:bookmarkEnd w:id="217"/>
    </w:p>
    <w:p>
      <w:pPr>
        <w:pStyle w:val="BookText"/>
        <w:rPr/>
      </w:pPr>
      <w:r>
        <w:rPr>
          <w:rFonts w:ascii="IRNazanin" w:hAnsi="IRNazanin" w:eastAsia="IRNazanin"/>
          <w:color w:val="111111"/>
          <w:sz w:val="28"/>
          <w:sz w:val="28"/>
          <w:szCs w:val="28"/>
          <w:rtl w:val="true"/>
          <w:lang w:bidi="fa-IR"/>
        </w:rPr>
        <w:t>یکی دیگر از آسیب‌ها، توقیت، به معنای تعیین وقت ظهور است؛ چرا که حکمت الهی بر این است که وقت ظهور امام زمان عجل الله تعالی فرجه الشریف بر بندگان مخفی بماند؛ بنابراین احدی نمی‌تواند زمانی برای ظهور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ظهور حضرت مهدی عجل الله تعالی فرجه الشریف وقت معینی دارد که مردم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نیست که خداوند برای آن وقت تعیین کرده باشد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وقتی تعیین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نمی‌شود برای آن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برای ظهور مهدی </w:t>
      </w:r>
    </w:p>
    <w:p>
      <w:pPr>
        <w:pStyle w:val="BookText"/>
        <w:rPr/>
      </w:pPr>
      <w:r>
        <w:rPr>
          <w:rFonts w:ascii="IRNazanin" w:hAnsi="IRNazanin" w:eastAsia="IRNazanin"/>
          <w:color w:val="111111"/>
          <w:sz w:val="28"/>
          <w:sz w:val="28"/>
          <w:szCs w:val="28"/>
          <w:rtl w:val="true"/>
          <w:lang w:bidi="fa-IR"/>
        </w:rPr>
        <w:t>ما وقتی تعیین کند، خود را در علم خداوند شریک دانسته و مدعی شده که از اسرار خداوند آگاه شده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فضیل 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این امر وقتی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وقتی برای آن تعیین می کنند، دروغ می گویند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ابو‌بصیر می‌گوید از امام صادق علیه السلام درباره امام زمان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وقتی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زمانی تعیین نمی کنیم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روایت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وقتی تعیین کند،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وقتی تعیین نکرده ایم و در آینده نیز هرگز وقتی برای آن تعیین نخواهیم کرد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برخی روایات، علت عدم تعیین وقت،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این امر وقتی تعیین شود، دل‌ها را قساوت می‌گیرد و توده مردم از اسلام </w:t>
      </w:r>
      <w:bookmarkStart w:id="218" w:name="pg767_4707"/>
    </w:p>
    <w:p>
      <w:pPr>
        <w:pStyle w:val="BookText"/>
        <w:rPr/>
      </w:pPr>
      <w:bookmarkEnd w:id="218"/>
      <w:r>
        <w:rPr>
          <w:rFonts w:ascii="IRNazanin" w:hAnsi="IRNazanin" w:eastAsia="IRNazanin"/>
          <w:color w:val="111111"/>
          <w:sz w:val="28"/>
          <w:sz w:val="28"/>
          <w:szCs w:val="28"/>
          <w:rtl w:val="true"/>
          <w:lang w:bidi="fa-IR"/>
        </w:rPr>
        <w:t>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مردم آرام گیرد و فرج نزدیک شود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219" w:name="__RefHeading___Toc6400694_211673320"/>
      <w:bookmarkStart w:id="220" w:name="_Toc82"/>
      <w:bookmarkEnd w:id="219"/>
      <w:r>
        <w:rPr>
          <w:rtl w:val="true"/>
        </w:rPr>
        <w:t>ملاقات‌گرایی</w:t>
      </w:r>
      <w:bookmarkEnd w:id="220"/>
    </w:p>
    <w:p>
      <w:pPr>
        <w:pStyle w:val="BookText"/>
        <w:rPr/>
      </w:pPr>
      <w:r>
        <w:rPr>
          <w:rFonts w:ascii="IRNazanin" w:hAnsi="IRNazanin" w:eastAsia="IRNazanin"/>
          <w:color w:val="111111"/>
          <w:sz w:val="28"/>
          <w:sz w:val="28"/>
          <w:szCs w:val="28"/>
          <w:rtl w:val="true"/>
          <w:lang w:bidi="fa-IR"/>
        </w:rPr>
        <w:t>از آسیب‌هایی که در عصر غیبت برای منتظران اتفاق می‌افتد، مدعیانی هستند که بی‌دلیل یا به ساده‌ترین اتفاق، ادعای ملاقات می‌کنند یا کسانی که تمام وظیفه خویش را رسیدن به دیدار حضرت می‌پندارند و از باقی وظایف غافل شده و افراد را تنها به این عمل ـ به عنوان برترین وظیفه‌ـ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این امر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یأس و ناامیدی در اثر عدم توفیق دیدار؛</w:t>
      </w:r>
    </w:p>
    <w:p>
      <w:pPr>
        <w:pStyle w:val="BookText"/>
        <w:rPr/>
      </w:pPr>
      <w:r>
        <w:rPr>
          <w:rFonts w:ascii="IRNazanin" w:hAnsi="IRNazanin" w:eastAsia="IRNazanin"/>
          <w:color w:val="111111"/>
          <w:sz w:val="28"/>
          <w:sz w:val="28"/>
          <w:szCs w:val="28"/>
          <w:rtl w:val="true"/>
          <w:lang w:bidi="fa-IR"/>
        </w:rPr>
        <w:t>ـ توهم‌گرایی و خیال‌پردازی؛</w:t>
      </w:r>
    </w:p>
    <w:p>
      <w:pPr>
        <w:pStyle w:val="BookText"/>
        <w:rPr/>
      </w:pPr>
      <w:r>
        <w:rPr>
          <w:rFonts w:ascii="IRNazanin" w:hAnsi="IRNazanin" w:eastAsia="IRNazanin"/>
          <w:color w:val="111111"/>
          <w:sz w:val="28"/>
          <w:sz w:val="28"/>
          <w:szCs w:val="28"/>
          <w:rtl w:val="true"/>
          <w:lang w:bidi="fa-IR"/>
        </w:rPr>
        <w:t>ـ استقبال از مدعیان مهدویت و مدعیان ملاقات؛</w:t>
      </w:r>
    </w:p>
    <w:p>
      <w:pPr>
        <w:pStyle w:val="BookText"/>
        <w:rPr/>
      </w:pPr>
      <w:r>
        <w:rPr>
          <w:rFonts w:ascii="IRNazanin" w:hAnsi="IRNazanin" w:eastAsia="IRNazanin"/>
          <w:color w:val="111111"/>
          <w:sz w:val="28"/>
          <w:sz w:val="28"/>
          <w:szCs w:val="28"/>
          <w:rtl w:val="true"/>
          <w:lang w:bidi="fa-IR"/>
        </w:rPr>
        <w:t>ـ دور ماندن از انجام وظایف اصلی، به دلیل اهتمام بیش از اندازه به دیدار؛</w:t>
      </w:r>
    </w:p>
    <w:p>
      <w:pPr>
        <w:pStyle w:val="BookText"/>
        <w:rPr/>
      </w:pPr>
      <w:r>
        <w:rPr>
          <w:rFonts w:ascii="IRNazanin" w:hAnsi="IRNazanin" w:eastAsia="IRNazanin"/>
          <w:color w:val="111111"/>
          <w:sz w:val="28"/>
          <w:sz w:val="28"/>
          <w:szCs w:val="28"/>
          <w:rtl w:val="true"/>
          <w:lang w:bidi="fa-IR"/>
        </w:rPr>
        <w:t>ـ بدبینی به امام عجل الله تعالی فرجه الشریف، به دلیل عدم دیدار؛</w:t>
      </w:r>
    </w:p>
    <w:p>
      <w:pPr>
        <w:pStyle w:val="Heading5"/>
        <w:numPr>
          <w:ilvl w:val="4"/>
          <w:numId w:val="1"/>
        </w:numPr>
        <w:rPr/>
      </w:pPr>
      <w:bookmarkStart w:id="221" w:name="__RefHeading___Toc6400696_211673320"/>
      <w:bookmarkStart w:id="222" w:name="_Toc83"/>
      <w:bookmarkEnd w:id="221"/>
      <w:r>
        <w:rPr>
          <w:rtl w:val="true"/>
        </w:rPr>
        <w:t>مدعیان دروغین مهدویت و نیابت خاصه و عامه</w:t>
      </w:r>
      <w:bookmarkEnd w:id="222"/>
    </w:p>
    <w:p>
      <w:pPr>
        <w:pStyle w:val="Heading6"/>
        <w:numPr>
          <w:ilvl w:val="5"/>
          <w:numId w:val="1"/>
        </w:numPr>
        <w:rPr/>
      </w:pPr>
      <w:bookmarkStart w:id="223" w:name="__RefHeading___Toc6400698_211673320"/>
      <w:bookmarkStart w:id="224" w:name="_Toc84"/>
      <w:bookmarkEnd w:id="223"/>
      <w:r>
        <w:rPr>
          <w:rtl w:val="true"/>
        </w:rPr>
        <w:t>اشاره</w:t>
      </w:r>
      <w:bookmarkEnd w:id="2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عصر، عده‌ای به دروغ ادعای مهدویت کرده یا دیگران چنین نسبتی به آنان داده‌اند و بدین وسیله، </w:t>
      </w:r>
    </w:p>
    <w:p>
      <w:pPr>
        <w:pStyle w:val="BookText"/>
        <w:rPr/>
      </w:pPr>
      <w:r>
        <w:rPr>
          <w:rFonts w:ascii="IRNazanin" w:hAnsi="IRNazanin" w:eastAsia="IRNazanin"/>
          <w:color w:val="111111"/>
          <w:sz w:val="28"/>
          <w:sz w:val="28"/>
          <w:szCs w:val="28"/>
          <w:rtl w:val="true"/>
          <w:lang w:bidi="fa-IR"/>
        </w:rPr>
        <w:t>فرقه‌هایی ایجاد نموده‌اند؛ چه در دوره غیبت صغرا و چه در دوره 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بوده‌اند که نیابت خاصه یا وکالت امام را به دروغ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این افراد، به صورت‌های متفاوتی بیان شده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نیابت خاصه، وکالت، بابیت یا افرادی که مدعی هستند هر موقع بخواهند، می‌توانند امام را ببینند و مشکلات، به واسطة آنان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می‌کنند واسطه و باب میان مردم و امام هستند و پیامی از امام آورده‌اند یا پیامی برای امام می‌برند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نیابت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خود را به جای علمای ربانی، مراجع عظام تقلید و فقها، نایب عام حضرت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 عصر، عقل و نقل، وظیفه همه را روشن ساخته است و آن، مراجعه به علما و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راهی دور از قرآن، سنت و عقل را برگزیده و سیر و سلوکی معرفی می‌کنند و ره نرفته، ره می‌آموزند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پیامدهای این امر عبارت است 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گمراهی مردم؛ </w:t>
      </w:r>
      <w:bookmarkStart w:id="225" w:name="pg767_4711"/>
    </w:p>
    <w:p>
      <w:pPr>
        <w:pStyle w:val="BookText"/>
        <w:rPr/>
      </w:pPr>
      <w:bookmarkEnd w:id="225"/>
      <w:r>
        <w:rPr>
          <w:rFonts w:ascii="IRNazanin" w:hAnsi="IRNazanin" w:eastAsia="IRNazanin"/>
          <w:color w:val="111111"/>
          <w:sz w:val="28"/>
          <w:sz w:val="28"/>
          <w:szCs w:val="28"/>
          <w:rtl w:val="true"/>
          <w:lang w:bidi="fa-IR"/>
        </w:rPr>
        <w:t>ـ دوری از مسیر اهل‌بیت علیهم السلام ؛</w:t>
      </w:r>
    </w:p>
    <w:p>
      <w:pPr>
        <w:pStyle w:val="BookText"/>
        <w:rPr/>
      </w:pPr>
      <w:r>
        <w:rPr>
          <w:rFonts w:ascii="IRNazanin" w:hAnsi="IRNazanin" w:eastAsia="IRNazanin"/>
          <w:color w:val="111111"/>
          <w:sz w:val="28"/>
          <w:sz w:val="28"/>
          <w:szCs w:val="28"/>
          <w:rtl w:val="true"/>
          <w:lang w:bidi="fa-IR"/>
        </w:rPr>
        <w:t>ـ به بازی گرفته شدن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دینی، در اثر متابعت از فرقه‌های انحرافی</w:t>
      </w:r>
      <w:r>
        <w:rPr>
          <w:rFonts w:eastAsia="IRNazanin" w:cs="IRNazanin"/>
          <w:color w:val="111111"/>
          <w:sz w:val="28"/>
          <w:szCs w:val="28"/>
          <w:rtl w:val="true"/>
          <w:lang w:bidi="fa-IR"/>
        </w:rPr>
        <w:t>.</w:t>
      </w:r>
    </w:p>
    <w:p>
      <w:pPr>
        <w:pStyle w:val="Heading6"/>
        <w:numPr>
          <w:ilvl w:val="5"/>
          <w:numId w:val="1"/>
        </w:numPr>
        <w:rPr/>
      </w:pPr>
      <w:bookmarkStart w:id="226" w:name="__RefHeading___Toc6400700_211673320"/>
      <w:bookmarkStart w:id="227" w:name="_Toc85"/>
      <w:bookmarkEnd w:id="226"/>
      <w:r>
        <w:rPr>
          <w:rtl w:val="true"/>
        </w:rPr>
        <w:t>عدم پیروی از ولایت فقیه و نواب عام</w:t>
      </w:r>
      <w:bookmarkEnd w:id="227"/>
    </w:p>
    <w:p>
      <w:pPr>
        <w:pStyle w:val="BookText"/>
        <w:rPr/>
      </w:pPr>
      <w:r>
        <w:rPr>
          <w:rFonts w:ascii="IRNazanin" w:hAnsi="IRNazanin" w:eastAsia="IRNazanin"/>
          <w:color w:val="111111"/>
          <w:sz w:val="28"/>
          <w:sz w:val="28"/>
          <w:szCs w:val="28"/>
          <w:rtl w:val="true"/>
          <w:lang w:bidi="fa-IR"/>
        </w:rPr>
        <w:t>یکی دیگر از آسیب‌هایی که وحدت جامعه اسلامی را خدشه‌دار ساخته و زمینه را برای فعالیت دشمنان دین و مهدویت فراهم می‌آورد، عدم پیروی از نواب عام امام عصر عجل الله تعالی فرجه الشریف است؛ با آن‌که در روایات، بر اطاعت از این بزرگواران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این امر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گمراهی و ضلالت؛</w:t>
      </w:r>
    </w:p>
    <w:p>
      <w:pPr>
        <w:pStyle w:val="BookText"/>
        <w:rPr/>
      </w:pPr>
      <w:r>
        <w:rPr>
          <w:rFonts w:ascii="IRNazanin" w:hAnsi="IRNazanin" w:eastAsia="IRNazanin"/>
          <w:color w:val="111111"/>
          <w:sz w:val="28"/>
          <w:sz w:val="28"/>
          <w:szCs w:val="28"/>
          <w:rtl w:val="true"/>
          <w:lang w:bidi="fa-IR"/>
        </w:rPr>
        <w:t>ـ پراکندگی افراد و عدم وحدت در سایة رهبری واحد؛</w:t>
      </w:r>
    </w:p>
    <w:p>
      <w:pPr>
        <w:pStyle w:val="BookText"/>
        <w:rPr/>
      </w:pPr>
      <w:r>
        <w:rPr>
          <w:rFonts w:ascii="IRNazanin" w:hAnsi="IRNazanin" w:eastAsia="IRNazanin"/>
          <w:color w:val="111111"/>
          <w:sz w:val="28"/>
          <w:sz w:val="28"/>
          <w:szCs w:val="28"/>
          <w:rtl w:val="true"/>
          <w:lang w:bidi="fa-IR"/>
        </w:rPr>
        <w:t>ـ شکست‌پذیر بودن در مقابل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نمونه‌های بارزی از آسیب‌های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این آفات بر همگان – به ویژه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در دام افراد شیاد و سودجو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شناخت، امری حیاتی و ضروری برای نسل جوان و اولین و مهم‌ترین وظیفه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انجام این وظایف، دومین وظیفه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چهره می‌نمایاند</w:t>
      </w:r>
      <w:r>
        <w:rPr>
          <w:rFonts w:eastAsia="IRNazanin" w:cs="IRNazanin"/>
          <w:color w:val="111111"/>
          <w:sz w:val="28"/>
          <w:szCs w:val="28"/>
          <w:rtl w:val="true"/>
          <w:lang w:bidi="fa-IR"/>
        </w:rPr>
        <w:t>.</w:t>
      </w:r>
    </w:p>
    <w:p>
      <w:pPr>
        <w:pStyle w:val="Heading3"/>
        <w:numPr>
          <w:ilvl w:val="2"/>
          <w:numId w:val="1"/>
        </w:numPr>
        <w:rPr/>
      </w:pPr>
      <w:bookmarkStart w:id="228" w:name="__RefHeading___Toc6400702_211673320"/>
      <w:bookmarkStart w:id="229" w:name="_Toc86"/>
      <w:bookmarkEnd w:id="228"/>
      <w:r>
        <w:rPr/>
        <w:t>2</w:t>
      </w:r>
      <w:r>
        <w:rPr>
          <w:rtl w:val="true"/>
        </w:rPr>
        <w:t xml:space="preserve">. </w:t>
      </w:r>
      <w:r>
        <w:rPr>
          <w:rtl w:val="true"/>
        </w:rPr>
        <w:t>محبت امام</w:t>
      </w:r>
      <w:bookmarkEnd w:id="229"/>
    </w:p>
    <w:p>
      <w:pPr>
        <w:pStyle w:val="Heading4"/>
        <w:numPr>
          <w:ilvl w:val="3"/>
          <w:numId w:val="1"/>
        </w:numPr>
        <w:rPr/>
      </w:pPr>
      <w:bookmarkStart w:id="230" w:name="__RefHeading___Toc6400704_211673320"/>
      <w:bookmarkStart w:id="231" w:name="_Toc87"/>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محبت، تابع معرفت و شناخت است و هرچه شناخت بیشتر شود، محبت شدیدتر خواهد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دل من چون تو یار دگری </w:t>
      </w:r>
    </w:p>
    <w:p>
      <w:pPr>
        <w:pStyle w:val="BookText"/>
        <w:rPr/>
      </w:pPr>
      <w:r>
        <w:rPr>
          <w:rFonts w:ascii="IRNazanin" w:hAnsi="IRNazanin" w:eastAsia="IRNazanin"/>
          <w:color w:val="111111"/>
          <w:sz w:val="28"/>
          <w:sz w:val="28"/>
          <w:szCs w:val="28"/>
          <w:rtl w:val="true"/>
          <w:lang w:bidi="fa-IR"/>
        </w:rPr>
        <w:t>نگزید</w:t>
      </w:r>
    </w:p>
    <w:p>
      <w:pPr>
        <w:pStyle w:val="BookText"/>
        <w:rPr/>
      </w:pPr>
      <w:r>
        <w:rPr>
          <w:rFonts w:ascii="IRNazanin" w:hAnsi="IRNazanin" w:eastAsia="IRNazanin"/>
          <w:color w:val="111111"/>
          <w:sz w:val="28"/>
          <w:sz w:val="28"/>
          <w:szCs w:val="28"/>
          <w:rtl w:val="true"/>
          <w:lang w:bidi="fa-IR"/>
        </w:rPr>
        <w:t>برخاست که بگزیند یار دگرم بودی</w:t>
      </w:r>
    </w:p>
    <w:p>
      <w:pPr>
        <w:pStyle w:val="BookText"/>
        <w:rPr/>
      </w:pPr>
      <w:r>
        <w:rPr>
          <w:rFonts w:ascii="IRNazanin" w:hAnsi="IRNazanin" w:eastAsia="IRNazanin"/>
          <w:color w:val="111111"/>
          <w:sz w:val="28"/>
          <w:sz w:val="28"/>
          <w:szCs w:val="28"/>
          <w:rtl w:val="true"/>
          <w:lang w:bidi="fa-IR"/>
        </w:rPr>
        <w:t>محبت واژة زیبایی است که نزد همة انسان‌ها و فرهنگ‌ها ارزشمند تلقی می‌شود و نگاه هر گروهی از انسان‌ها به عالم هستی، اساس تفسیر این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نگاه واقع بینانه‌تری به عالم هستی دارند، ارزش سرمایه‌ای که فقط یک‌بار در اختیار آنان قرار گرفته و در پی آن، ابدیّت و جاودانگی است را با همة وجود درک کرده‌اند که خور و خواب و شهوت هیچ یک ارزش آن را ندارند که با روح انسانی که ثمر آن، کمال بی‌نهایت است،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کالای محبت را معادل روح خویش می‌بینند و لحظه‌ای محبت را با تمام جهان هستی معادل می‌شمرند که سالار شهیدان به خداوند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کالای آن بنده که از محبت خود چیزی نصیبش نفرموده ای، خسارت بوده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عاشق شو ارنه روزی کار جهان سرآید</w:t>
      </w:r>
    </w:p>
    <w:p>
      <w:pPr>
        <w:pStyle w:val="BookText"/>
        <w:rPr/>
      </w:pPr>
      <w:r>
        <w:rPr>
          <w:rFonts w:ascii="IRNazanin" w:hAnsi="IRNazanin" w:eastAsia="IRNazanin"/>
          <w:color w:val="111111"/>
          <w:sz w:val="28"/>
          <w:sz w:val="28"/>
          <w:szCs w:val="28"/>
          <w:rtl w:val="true"/>
          <w:lang w:bidi="fa-IR"/>
        </w:rPr>
        <w:t>ناخوانده درس مقصود از کارگاه هستی</w:t>
      </w:r>
      <w:r>
        <w:rPr>
          <w:rStyle w:val="FootnoteAnchor"/>
          <w:rtl w:val="true"/>
        </w:rPr>
        <w:footnoteReference w:id="19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اساسی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محبت کنیم؟ و برای چه محبت بورزیم؟ </w:t>
      </w:r>
      <w:bookmarkStart w:id="232" w:name="pg767_4715"/>
    </w:p>
    <w:p>
      <w:pPr>
        <w:pStyle w:val="Heading4"/>
        <w:numPr>
          <w:ilvl w:val="3"/>
          <w:numId w:val="1"/>
        </w:numPr>
        <w:rPr/>
      </w:pPr>
      <w:bookmarkStart w:id="233" w:name="__RefHeading___Toc6400706_211673320"/>
      <w:bookmarkStart w:id="234" w:name="_Toc88"/>
      <w:bookmarkEnd w:id="232"/>
      <w:bookmarkEnd w:id="233"/>
      <w:r>
        <w:rPr>
          <w:rtl w:val="true"/>
        </w:rPr>
        <w:t>محبوب کیست؟</w:t>
      </w:r>
      <w:bookmarkEnd w:id="234"/>
    </w:p>
    <w:p>
      <w:pPr>
        <w:pStyle w:val="BookText"/>
        <w:rPr/>
      </w:pPr>
      <w:r>
        <w:rPr>
          <w:rFonts w:ascii="IRNazanin" w:hAnsi="IRNazanin" w:eastAsia="IRNazanin"/>
          <w:color w:val="111111"/>
          <w:sz w:val="28"/>
          <w:sz w:val="28"/>
          <w:szCs w:val="28"/>
          <w:rtl w:val="true"/>
          <w:lang w:bidi="fa-IR"/>
        </w:rPr>
        <w:t>عده‌ای دارای همّتی پست و هدفی زودگذر هستند و چون کودکان، فریفته هر چیزی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به پیامبر صلی الله علیه و آله و سلم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کودکان و خردسالان مباش که چون چشمشان به سبز و زردی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یا چیزی به آن ها چشانده شود، فریفته می شوند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اگر انسان براساس محبت حرکت کند و دارای همتی بلند باشد، دنبال محبوب حقیقی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برهان توحید را از راه محبت مطرح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الْآفِلِینَ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من، زوال پذیرها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از بین رفتنی است، شایستگی محبت ندارد و چون رفتنی است، عامل رنج می‌شود؛ از این رو تنها انسان‌های الهی که فقط به خدا دل بسته‌اند، امنیت روحی راستین دارند و در قیامت هم از سختی‌هایش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خداوند متعال را دوست بدارد، خداوند نیز او را دوست می‌دارد و هر شخصی را خداوند </w:t>
      </w:r>
      <w:bookmarkStart w:id="235" w:name="pg767_4717"/>
    </w:p>
    <w:p>
      <w:pPr>
        <w:pStyle w:val="BookText"/>
        <w:rPr/>
      </w:pPr>
      <w:bookmarkEnd w:id="235"/>
      <w:r>
        <w:rPr>
          <w:rFonts w:ascii="IRNazanin" w:hAnsi="IRNazanin" w:eastAsia="IRNazanin"/>
          <w:color w:val="111111"/>
          <w:sz w:val="28"/>
          <w:sz w:val="28"/>
          <w:szCs w:val="28"/>
          <w:rtl w:val="true"/>
          <w:lang w:bidi="fa-IR"/>
        </w:rPr>
        <w:t>دوست بدارد، از امنیت یافتگان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این رو است که هر روز از خداوند رسیدن به این راه را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راهی هدایت فرما که موجب محبت تو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pStyle w:val="Heading4"/>
        <w:numPr>
          <w:ilvl w:val="3"/>
          <w:numId w:val="1"/>
        </w:numPr>
        <w:rPr/>
      </w:pPr>
      <w:bookmarkStart w:id="236" w:name="__RefHeading___Toc6400708_211673320"/>
      <w:bookmarkStart w:id="237" w:name="_Toc89"/>
      <w:bookmarkEnd w:id="236"/>
      <w:r>
        <w:rPr>
          <w:rtl w:val="true"/>
        </w:rPr>
        <w:t>محبت طرفینی</w:t>
      </w:r>
      <w:bookmarkEnd w:id="237"/>
    </w:p>
    <w:p>
      <w:pPr>
        <w:pStyle w:val="BookText"/>
        <w:rPr/>
      </w:pPr>
      <w:r>
        <w:rPr>
          <w:rFonts w:ascii="Amiri" w:hAnsi="Amiri" w:eastAsia="Amiri" w:cs="Amiri"/>
          <w:color w:val="111111"/>
          <w:sz w:val="28"/>
          <w:sz w:val="28"/>
          <w:szCs w:val="28"/>
          <w:rtl w:val="true"/>
          <w:lang w:bidi="ar-SA"/>
        </w:rPr>
        <w:t xml:space="preserve">رابطه عاشق و معشوق، طرفینی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اثر این محبت، آن است که هر گامی به سوی محبوب بر می‌داری، او چندین برابر به تو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سوی من یک وجب بیاید، من یک </w:t>
      </w:r>
      <w:bookmarkStart w:id="238" w:name="pg767_4719"/>
    </w:p>
    <w:p>
      <w:pPr>
        <w:pStyle w:val="BookText"/>
        <w:rPr/>
      </w:pPr>
      <w:bookmarkEnd w:id="238"/>
      <w:r>
        <w:rPr>
          <w:rFonts w:ascii="IRNazanin" w:hAnsi="IRNazanin" w:eastAsia="IRNazanin"/>
          <w:color w:val="111111"/>
          <w:sz w:val="28"/>
          <w:sz w:val="28"/>
          <w:szCs w:val="28"/>
          <w:rtl w:val="true"/>
          <w:lang w:bidi="fa-IR"/>
        </w:rPr>
        <w:t>قدم به سوی او می روم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سید بن طاووس سالروز بلوغ فرزندش را جشن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شادمانی به شکرانة آن است که نمردی و سن تو به حدی رسیده که سخن خدا متوجه تو شود و از امروز، تو مخاطب سخن الهی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عاشق و معشوق، داستان پروانه و سوختن، فدا شدن و نور شدن است؛ چرا که عاشق، جز معشوق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فدایت شوم، در تو نیست و نابود شوم؛ به گونه‌ای که نه اسمی بماند و نه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حضرت مهدی علیه السلام این گونه با محبوب خویش سخن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مال و جان و فرزندان و خانواده و تمام آنچه خدایم به من عطا کرده است را به شما می‌بخشم</w:t>
      </w:r>
      <w:r>
        <w:rPr>
          <w:rFonts w:eastAsia="IRNazanin" w:cs="IRNazanin"/>
          <w:color w:val="111111"/>
          <w:sz w:val="28"/>
          <w:szCs w:val="28"/>
          <w:rtl w:val="true"/>
          <w:lang w:bidi="fa-IR"/>
        </w:rPr>
        <w:t>.»</w:t>
      </w:r>
    </w:p>
    <w:p>
      <w:pPr>
        <w:pStyle w:val="Heading4"/>
        <w:numPr>
          <w:ilvl w:val="3"/>
          <w:numId w:val="1"/>
        </w:numPr>
        <w:rPr/>
      </w:pPr>
      <w:bookmarkStart w:id="239" w:name="__RefHeading___Toc6400710_211673320"/>
      <w:bookmarkStart w:id="240" w:name="_Toc90"/>
      <w:bookmarkEnd w:id="239"/>
      <w:r>
        <w:rPr>
          <w:rtl w:val="true"/>
        </w:rPr>
        <w:t>محبت و هدایت</w:t>
      </w:r>
      <w:bookmarkEnd w:id="240"/>
    </w:p>
    <w:p>
      <w:pPr>
        <w:pStyle w:val="BookText"/>
        <w:rPr/>
      </w:pPr>
      <w:r>
        <w:rPr>
          <w:rFonts w:ascii="IRNazanin" w:hAnsi="IRNazanin" w:eastAsia="IRNazanin"/>
          <w:color w:val="111111"/>
          <w:sz w:val="28"/>
          <w:sz w:val="28"/>
          <w:szCs w:val="28"/>
          <w:rtl w:val="true"/>
          <w:lang w:bidi="fa-IR"/>
        </w:rPr>
        <w:t>با همة وجود، همراه او می‌روی؛ مبادا از راه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به دودمان پیامبرتان و به جهتی که در حیات انتخاب کرده‌اند، ملتزم باشید و از اثر آنان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شما را از هدایت بیرون نخواهند برد و به ضلالت و هلاکت بر نخواهند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از طلب چیزی باز ایستادند، شما </w:t>
      </w:r>
      <w:bookmarkStart w:id="241" w:name="pg767_4721"/>
    </w:p>
    <w:p>
      <w:pPr>
        <w:pStyle w:val="BookText"/>
        <w:rPr/>
      </w:pPr>
      <w:bookmarkEnd w:id="241"/>
      <w:r>
        <w:rPr>
          <w:rFonts w:ascii="IRNazanin" w:hAnsi="IRNazanin" w:eastAsia="IRNazanin"/>
          <w:color w:val="111111"/>
          <w:sz w:val="28"/>
          <w:sz w:val="28"/>
          <w:szCs w:val="28"/>
          <w:rtl w:val="true"/>
          <w:lang w:bidi="fa-IR"/>
        </w:rPr>
        <w:t>هم بایستید و اگر حرکت کردند، شما هم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سبقت نگیرید که گمراه شوید، و از آنان عقب نمانید که به هلاکت افتید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قطعاً محبت ورزیدن به امام مهدی عجل الله تعالی فرجه الشریف موجب فزونی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عارف و عاشق مقام ولایت عصر باشد، سعی در اطاعت او دارد که یکی از مهم‌ترین آثار آن، هدایت است</w:t>
      </w:r>
      <w:r>
        <w:rPr>
          <w:rFonts w:eastAsia="IRNazanin" w:cs="IRNazanin"/>
          <w:color w:val="111111"/>
          <w:sz w:val="28"/>
          <w:szCs w:val="28"/>
          <w:rtl w:val="true"/>
          <w:lang w:bidi="fa-IR"/>
        </w:rPr>
        <w:t>.</w:t>
      </w:r>
    </w:p>
    <w:p>
      <w:pPr>
        <w:pStyle w:val="Heading4"/>
        <w:numPr>
          <w:ilvl w:val="3"/>
          <w:numId w:val="1"/>
        </w:numPr>
        <w:rPr/>
      </w:pPr>
      <w:bookmarkStart w:id="242" w:name="__RefHeading___Toc6400712_211673320"/>
      <w:bookmarkStart w:id="243" w:name="_Toc91"/>
      <w:bookmarkEnd w:id="242"/>
      <w:r>
        <w:rPr>
          <w:rtl w:val="true"/>
        </w:rPr>
        <w:t>لازمه‌های محبت</w:t>
      </w:r>
      <w:bookmarkEnd w:id="243"/>
    </w:p>
    <w:p>
      <w:pPr>
        <w:pStyle w:val="BookText"/>
        <w:rPr/>
      </w:pPr>
      <w:r>
        <w:rPr>
          <w:rFonts w:ascii="IRNazanin" w:hAnsi="IRNazanin" w:eastAsia="IRNazanin"/>
          <w:color w:val="111111"/>
          <w:sz w:val="28"/>
          <w:sz w:val="28"/>
          <w:szCs w:val="28"/>
          <w:rtl w:val="true"/>
          <w:lang w:bidi="fa-IR"/>
        </w:rPr>
        <w:t>اگر محب صادق شدی، رنگ محبوب به خود می‌گیری و بوی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 از امام صادق علیه السلام روایت کرده که یکی از یاران آن حضرت بر او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هر کس که دوستدار شما است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شیعة شما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آنان چه 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آنان را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تعدادشان بیشتر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هرگاه آن عدة وصف شده ـ که سیصد و ده و اندی هستند ـ شمارشان کامل شود، آنچه  شما می‌خواهید، خواهد شد؛ ولی شیعة ما کسی است که با عیب‌جویان ما هم‌نشینی نمی‌کند و با بدگویان ما هم‌سخن نمی‌شود و آنان را که با ما دشمن هستند، </w:t>
      </w:r>
      <w:bookmarkStart w:id="244" w:name="pg767_4723"/>
    </w:p>
    <w:p>
      <w:pPr>
        <w:pStyle w:val="BookText"/>
        <w:rPr/>
      </w:pPr>
      <w:bookmarkEnd w:id="244"/>
      <w:r>
        <w:rPr>
          <w:rFonts w:ascii="IRNazanin" w:hAnsi="IRNazanin" w:eastAsia="IRNazanin"/>
          <w:color w:val="111111"/>
          <w:sz w:val="28"/>
          <w:sz w:val="28"/>
          <w:szCs w:val="28"/>
          <w:rtl w:val="true"/>
          <w:lang w:bidi="fa-IR"/>
        </w:rPr>
        <w:t>دوست نمی دارد و با دوستان ما دشمنی نمی ورزد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سنخیت با محبوب بیابی، او تو را دعوت خواهد کرد؛ چرا که نه تنها تو عاشق او هستی؛ بلکه در مقایسه با تو، او عاشق‌تر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 منتظر دیدن او هستی؛ بلکه آن عزیز زهرا علیهما السلام هم برای دیدن چنین عاشقانی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مهزیار اهوازی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انتظار آمدن تو را داشتیم؛ چه چیز آمدنت را نزد ما به تأخیر انداخت؟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بنابراین، پس از برداشتن گام نخست و سیر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نهادن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گام را باید برداشت</w:t>
      </w:r>
      <w:r>
        <w:rPr>
          <w:rFonts w:eastAsia="IRNazanin" w:cs="IRNazanin"/>
          <w:color w:val="111111"/>
          <w:sz w:val="28"/>
          <w:szCs w:val="28"/>
          <w:rtl w:val="true"/>
          <w:lang w:bidi="fa-IR"/>
        </w:rPr>
        <w:t>.</w:t>
      </w:r>
    </w:p>
    <w:p>
      <w:pPr>
        <w:pStyle w:val="Heading3"/>
        <w:numPr>
          <w:ilvl w:val="2"/>
          <w:numId w:val="1"/>
        </w:numPr>
        <w:rPr/>
      </w:pPr>
      <w:bookmarkStart w:id="245" w:name="__RefHeading___Toc6400714_211673320"/>
      <w:bookmarkStart w:id="246" w:name="_Toc92"/>
      <w:bookmarkEnd w:id="245"/>
      <w:r>
        <w:rPr/>
        <w:t>3</w:t>
      </w:r>
      <w:r>
        <w:rPr>
          <w:rtl w:val="true"/>
        </w:rPr>
        <w:t xml:space="preserve">. </w:t>
      </w:r>
      <w:r>
        <w:rPr>
          <w:rtl w:val="true"/>
        </w:rPr>
        <w:t>اطاعت</w:t>
      </w:r>
      <w:bookmarkEnd w:id="246"/>
    </w:p>
    <w:p>
      <w:pPr>
        <w:pStyle w:val="Heading4"/>
        <w:numPr>
          <w:ilvl w:val="3"/>
          <w:numId w:val="1"/>
        </w:numPr>
        <w:rPr/>
      </w:pPr>
      <w:bookmarkStart w:id="247" w:name="__RefHeading___Toc6400716_211673320"/>
      <w:bookmarkStart w:id="248" w:name="_Toc93"/>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یکی از زیبایی‌ها و لذت‌های جوانی، گذراندن عمر در اطاعت الهی است که باعث توجه و عنایت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صلی الله علیه و آله و سلم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جوانی را که جوانی خود را در اطاعت خدا سپری کند دوست دارد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باید دانست، اطاعت از ولیِ خدا، همانند اطاعت از پروردگار است؛ از این رو سومین وظیفه که بسیار لازم و ضروری است، پیروی و اطاعت از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ورزیدن بدون پیروی، مانند شعار بدون عمل است که صداقت در آن،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بگو، اگر خدا را دوست می دارید، از من پیروی کنید، تا خدا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پیامبر صلی الله علیه و آله و سلم محبت خدا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ادعای محبت به خالق هستی و خلیفه او وقتی راست است که شخص مدعی، پیرو اهل‌بیت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دوستی اولیای الهی را دارد، باید عمل به خواسته آن‌ها سرلوحة اعمالش باشد و به هر اندازه در عمل با آن‌ها مخالفت داشته باشد، به همان میزان از محبت او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 اللهَ عَزَّوَجَلَّ مَنْ عَصاهُ؛</w:t>
      </w:r>
    </w:p>
    <w:p>
      <w:pPr>
        <w:pStyle w:val="BookText"/>
        <w:rPr/>
      </w:pPr>
      <w:r>
        <w:rPr>
          <w:rFonts w:ascii="IRNazanin" w:hAnsi="IRNazanin" w:eastAsia="IRNazanin"/>
          <w:color w:val="111111"/>
          <w:sz w:val="28"/>
          <w:sz w:val="28"/>
          <w:szCs w:val="28"/>
          <w:rtl w:val="true"/>
          <w:lang w:bidi="fa-IR"/>
        </w:rPr>
        <w:t>کسی که خدا را معصیت و نافرمانی می کند، او را دوست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این شعر تمثیل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تَعْصِی الإلَهَ وَ أَنتُ تُظْهِرُ حُبَّهِ</w:t>
      </w:r>
    </w:p>
    <w:p>
      <w:pPr>
        <w:pStyle w:val="BookText"/>
        <w:rPr/>
      </w:pPr>
      <w:r>
        <w:rPr>
          <w:rFonts w:ascii="Amiri" w:hAnsi="Amiri" w:eastAsia="Amiri" w:cs="Amiri"/>
          <w:color w:val="111111"/>
          <w:sz w:val="28"/>
          <w:sz w:val="28"/>
          <w:szCs w:val="28"/>
          <w:rtl w:val="true"/>
          <w:lang w:bidi="ar-SA"/>
        </w:rPr>
        <w:t>هذَا مَحالٌ فِی الْفِعالِ بّدیعٌ</w:t>
      </w:r>
    </w:p>
    <w:p>
      <w:pPr>
        <w:pStyle w:val="BookText"/>
        <w:rPr/>
      </w:pPr>
      <w:r>
        <w:rPr>
          <w:rFonts w:ascii="Amiri" w:hAnsi="Amiri" w:eastAsia="Amiri" w:cs="Amiri"/>
          <w:color w:val="111111"/>
          <w:sz w:val="28"/>
          <w:sz w:val="28"/>
          <w:szCs w:val="28"/>
          <w:rtl w:val="true"/>
          <w:lang w:bidi="ar-SA"/>
        </w:rPr>
        <w:t>لَوْ کانَ حُبُّک صادِقاً لأَطَعْتَهُ</w:t>
      </w:r>
    </w:p>
    <w:p>
      <w:pPr>
        <w:pStyle w:val="BookText"/>
        <w:rPr/>
      </w:pPr>
      <w:r>
        <w:rPr>
          <w:rFonts w:ascii="Amiri" w:hAnsi="Amiri" w:eastAsia="Amiri" w:cs="Amiri"/>
          <w:color w:val="111111"/>
          <w:sz w:val="28"/>
          <w:sz w:val="28"/>
          <w:szCs w:val="28"/>
          <w:rtl w:val="true"/>
          <w:lang w:bidi="ar-SA"/>
        </w:rPr>
        <w:t>إِنَّ الْمُحِبَّ لِمَنْ یُحِّبُّ مُطیعٌ</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خدا را نافرمانی می کنی، آن گاه اظهار دوستی او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کارهای ناممکن و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دوستی او صادق بودی، پیروی اش می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محبّ، فرماندار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ادعای تشیّع می کند، همین که بگوید ما را دوست دارد،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شیعیان ما نیستند، مگر آنان که تقوای الهی دارند و به امانتداری و زیادی ذکر خدا و روزه و نماز و نیکی به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را به این صفت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کافی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دوست دارم و ولایت او را می‌پذیرم؛ ولی با وجود این، در عمل کوتاهی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صلی الله علیه و آله و سلم را دوست می‌دارم ـ با این‌که رسول خدا صلی الله علیه و آله و سلم از علی علیه السلام برتر است ـ ولی روش او را دنبال نکند و به سنت او عمل ننماید، دوستی او فایده‌ای برای او نخواهد داشت؛ پس، از خدا بترسید و به آنچه پیش خدا </w:t>
      </w:r>
      <w:bookmarkStart w:id="249" w:name="pg767_4728"/>
    </w:p>
    <w:p>
      <w:pPr>
        <w:pStyle w:val="BookText"/>
        <w:rPr/>
      </w:pPr>
      <w:bookmarkEnd w:id="249"/>
      <w:r>
        <w:rPr>
          <w:rFonts w:ascii="IRNazanin" w:hAnsi="IRNazanin" w:eastAsia="IRNazanin"/>
          <w:color w:val="111111"/>
          <w:sz w:val="28"/>
          <w:sz w:val="28"/>
          <w:szCs w:val="28"/>
          <w:rtl w:val="true"/>
          <w:lang w:bidi="fa-IR"/>
        </w:rPr>
        <w:t>است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خدا و هیچ کسی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بندگان، نزد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پرهیزکارترین و فرمانبردارترین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خدا تقرّب یافت، جز با اطاعت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کسی از آتش، با ما نیست و بر خدای تعالی برای کسی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مطیع خدا باشد، دوست ما و کسی که از خدا سرپیچی کند،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با عمل و پاک دامنی و پارسایی به دوستی ما نمی رسد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بنابراین، عشق و عرفان به امام زمان عجل الله تعالی فرجه الشریف، اموری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امام مهدی عجل الله تعالی فرجه الشریف از جوانان انتظاراتی دارد که توجه به این انتظارات، زمینه‌ساز اطاعت از امام عصر عجل الله تعالی فرجه الشریف است</w:t>
      </w:r>
      <w:r>
        <w:rPr>
          <w:rFonts w:eastAsia="IRNazanin" w:cs="IRNazanin"/>
          <w:color w:val="111111"/>
          <w:sz w:val="28"/>
          <w:szCs w:val="28"/>
          <w:rtl w:val="true"/>
          <w:lang w:bidi="fa-IR"/>
        </w:rPr>
        <w:t>.</w:t>
      </w:r>
    </w:p>
    <w:p>
      <w:pPr>
        <w:pStyle w:val="Heading4"/>
        <w:numPr>
          <w:ilvl w:val="3"/>
          <w:numId w:val="1"/>
        </w:numPr>
        <w:rPr/>
      </w:pPr>
      <w:bookmarkStart w:id="250" w:name="__RefHeading___Toc6400718_211673320"/>
      <w:bookmarkStart w:id="251" w:name="_Toc94"/>
      <w:bookmarkEnd w:id="250"/>
      <w:r>
        <w:rPr>
          <w:rtl w:val="true"/>
        </w:rPr>
        <w:t>انتظارهای امام زمان عجل الله تعالی فرجه الشریف از جوانان</w:t>
      </w:r>
      <w:bookmarkEnd w:id="25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توقعات امام مهدی عجل الله تعالی فرجه الشریف از شیعیان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و یاری رساندن به اهل‌بیت علیهم السلام </w:t>
      </w:r>
    </w:p>
    <w:p>
      <w:pPr>
        <w:pStyle w:val="BookText"/>
        <w:rPr/>
      </w:pPr>
      <w:r>
        <w:rPr>
          <w:rFonts w:ascii="IRNazanin" w:hAnsi="IRNazanin" w:eastAsia="IRNazanin"/>
          <w:color w:val="111111"/>
          <w:sz w:val="28"/>
          <w:sz w:val="28"/>
          <w:szCs w:val="28"/>
          <w:rtl w:val="true"/>
          <w:lang w:bidi="fa-IR"/>
        </w:rPr>
        <w:t>مهم‌ترین و اصلی‌ترین خواستة یوسف زهرا عجل الله تعالی فرجه الشریف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احترام به پدر و مادر، انصاف با مردم، دوری از گناهان، پیروی از ولایت فقیه و زمینه‌سازی ظهور، از انتظارات مسلّم امام زمان عجل الله تعالی فرجه الشریف از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نیروها و استعدادهای جوانی در راستای خواست امام زمان عجل الله تعالی فرجه الشریف به آن ارزش مضاعف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جوانان، وقت و عمرشان را در اموری که به آن، دلبستگی دارند، صرف می‌کنند؛ اما انتظار امام زمان عجل الله تعالی فرجه الشریف این است که عمر و استعداد هرکس در راه رضای خداوند و رشد و تعالی فرد و جامعه صرف شود و در راه باطل صرف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دورة شور و تلاش است، و جوانان به طور قطع پرتلاش و پرتوان هستند؛ اما این قدرت و شور در چه راهی باید مصرف شود؟ البته بسیار روشن است که ورزش، رشد استعدادها، تفریح سالم و سرگرمی‌های سازنده، هیچ اشکالی ندارد؛ ولی تلاش در جهت امور ضروری و مشغول شدن به مسائلی که آینده ما را رقم می‌زند، درجه اول اهمیت را دارد و بسیار ضروری و شایسته است که در این وادی قدم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حضرت علی علیه السلام توصیه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خود را به امور غیر ضروری مشغول </w:t>
      </w:r>
      <w:bookmarkStart w:id="252" w:name="pg767_4730"/>
    </w:p>
    <w:p>
      <w:pPr>
        <w:pStyle w:val="BookText"/>
        <w:rPr/>
      </w:pPr>
      <w:bookmarkEnd w:id="252"/>
      <w:r>
        <w:rPr>
          <w:rFonts w:ascii="IRNazanin" w:hAnsi="IRNazanin" w:eastAsia="IRNazanin"/>
          <w:color w:val="111111"/>
          <w:sz w:val="28"/>
          <w:sz w:val="28"/>
          <w:szCs w:val="28"/>
          <w:rtl w:val="true"/>
          <w:lang w:bidi="fa-IR"/>
        </w:rPr>
        <w:t>کند، امور ضروری را از دست می دهد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با توجه به ضرورت مباحث مهدویت، به کار بستن نیروی جوانی در این راه، از انتظارات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این فرصت، لغزشی هم صورت پذیرد، از چشم امام زمان عجل الله تعالی فرجه الشریف مخفی نمی‌ماند؛ ولی آن امام مهربان، برای توفیق جوانان در این راه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سیمای برخی جوانان در تابلوی آخرالزمان منفی بیان شده است، روزنه‌های امید زیادی به سوی جوانان باز است و می‌توانند، تصویر مثبت و زیبایی را از خود به جهانیان ارائه دهند</w:t>
      </w:r>
      <w:r>
        <w:rPr>
          <w:rFonts w:eastAsia="IRNazanin" w:cs="IRNazanin"/>
          <w:color w:val="111111"/>
          <w:sz w:val="28"/>
          <w:szCs w:val="28"/>
          <w:rtl w:val="true"/>
          <w:lang w:bidi="fa-IR"/>
        </w:rPr>
        <w:t>.</w:t>
      </w:r>
    </w:p>
    <w:p>
      <w:pPr>
        <w:pStyle w:val="Heading4"/>
        <w:numPr>
          <w:ilvl w:val="3"/>
          <w:numId w:val="1"/>
        </w:numPr>
        <w:rPr/>
      </w:pPr>
      <w:bookmarkStart w:id="253" w:name="__RefHeading___Toc6400720_211673320"/>
      <w:bookmarkStart w:id="254" w:name="_Toc95"/>
      <w:bookmarkEnd w:id="253"/>
      <w:r>
        <w:rPr>
          <w:rtl w:val="true"/>
        </w:rPr>
        <w:t>جوان در آخرالزمان</w:t>
      </w:r>
      <w:bookmarkEnd w:id="254"/>
    </w:p>
    <w:p>
      <w:pPr>
        <w:pStyle w:val="BookText"/>
        <w:rPr/>
      </w:pPr>
      <w:r>
        <w:rPr>
          <w:rFonts w:ascii="IRNazanin" w:hAnsi="IRNazanin" w:eastAsia="IRNazanin"/>
          <w:color w:val="111111"/>
          <w:sz w:val="28"/>
          <w:sz w:val="28"/>
          <w:szCs w:val="28"/>
          <w:rtl w:val="true"/>
          <w:lang w:bidi="fa-IR"/>
        </w:rPr>
        <w:t>در مصاف تاریخی حق و باطل، دو گونه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جامعه موجود آخرالزمان، با منفی‌ترین نمره‌ای که می‌گیرد، و دوم آرمان‌شهر زیبای ظهور، با بالاترین نمره‌ای که می‌توان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آخرالزمان، جامعة جانکاه امروزی است و آرمان شهر ظهور، جامعة آرمانی آرزوهای فردا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آسیب‌های اجتماعی جوان در عصر غیبت و راه کارهای برون رفت از آن، اشاراتی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چهره آخرالزمان و سیمای انسان‌های آن عصر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از </w:t>
      </w:r>
    </w:p>
    <w:p>
      <w:pPr>
        <w:pStyle w:val="BookText"/>
        <w:rPr/>
      </w:pPr>
      <w:r>
        <w:rPr>
          <w:rFonts w:ascii="IRNazanin" w:hAnsi="IRNazanin" w:eastAsia="IRNazanin"/>
          <w:color w:val="111111"/>
          <w:sz w:val="28"/>
          <w:sz w:val="28"/>
          <w:szCs w:val="28"/>
          <w:rtl w:val="true"/>
          <w:lang w:bidi="fa-IR"/>
        </w:rPr>
        <w:t>افراد نسل جوان، آفاتی را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امیرمؤمنان، حضرت علی علیه السلام در این رابطه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غنا و مشروبات را حلال می شمارند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همچنین از پیامبر صلی الله علیه و آله و 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حال شما، هنگامی که جوانان شما به فسق و فجور بگروند، و بدتر از آن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راه نجات از فتنه‌های آخرالزمان و رسیدن به آرمان شهر ظهور چگونه است؟ پل رسیدن به آن، چه نام دارد؟ این کوچه انتظار را چگونه باید طی کرد؟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مشکلات عصر غیبت، باید توجه داشت امام مهدی عجل الله تعالی فرجه الشریف انسان های عالم را سرپرستی می‌کند و هر کس استعداد هدایت داشته باشد، تحت توجهات او هدایت می‌شود؛ حتی  برابر 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توان حضرت در جهت سرپرستی و هدایت عالم صرف می‌شود؛ بنابراین هر فرد شایسته ای که در مسیر قرار گیرد، پرتو انوار هدایت آن خورشید عالم تاب را جذب کرده و از آن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یکی از زیبایی‌ها و جلوه‌های مهر و محبت حضرت ـ که همان، دعای او می‌باشد، بدرقه راه همة اقشار جامعه، خصوصاً جوان‌ها است</w:t>
      </w:r>
      <w:r>
        <w:rPr>
          <w:rFonts w:eastAsia="IRNazanin" w:cs="IRNazanin"/>
          <w:color w:val="111111"/>
          <w:sz w:val="28"/>
          <w:szCs w:val="28"/>
          <w:rtl w:val="true"/>
          <w:lang w:bidi="fa-IR"/>
        </w:rPr>
        <w:t xml:space="preserve">. </w:t>
      </w:r>
      <w:bookmarkStart w:id="255" w:name="pg767_4732"/>
    </w:p>
    <w:p>
      <w:pPr>
        <w:pStyle w:val="Heading4"/>
        <w:numPr>
          <w:ilvl w:val="3"/>
          <w:numId w:val="1"/>
        </w:numPr>
        <w:rPr/>
      </w:pPr>
      <w:bookmarkStart w:id="256" w:name="__RefHeading___Toc6400722_211673320"/>
      <w:bookmarkStart w:id="257" w:name="_Toc96"/>
      <w:bookmarkEnd w:id="255"/>
      <w:bookmarkEnd w:id="256"/>
      <w:r>
        <w:rPr>
          <w:rtl w:val="true"/>
        </w:rPr>
        <w:t>دعای امام مهدی عجل الله تعالی فرجه الشریف</w:t>
      </w:r>
      <w:bookmarkEnd w:id="257"/>
    </w:p>
    <w:p>
      <w:pPr>
        <w:pStyle w:val="BookText"/>
        <w:rPr/>
      </w:pPr>
      <w:r>
        <w:rPr>
          <w:rFonts w:ascii="IRNazanin" w:hAnsi="IRNazanin" w:eastAsia="IRNazanin"/>
          <w:color w:val="111111"/>
          <w:sz w:val="28"/>
          <w:sz w:val="28"/>
          <w:szCs w:val="28"/>
          <w:rtl w:val="true"/>
          <w:lang w:bidi="fa-IR"/>
        </w:rPr>
        <w:t>از آن‌جا که جوانان، به طور فطری شیفتة نیکی و فضیلت می‌باشند، منحرفان اخلاقی و طرفداران ولنگاری، نمی‌توانند با این امر فطری به راحتی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دسیسه‌های فراوان دست به گسترش امور ضد ارزش پرداخته، منکرها را معروف و معروف ها را منکر قلمداد می‌کنند؛ تا با تغییر ظاهر مسائل، جوانان را فریفته و از ارزش‌های اصیل انسانی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جوانی، دوران طغیان، شورش، بی‌قراری و تندروی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انسان‌ها در سنین مختلف طعمة احساسات و تمایلات نفسانی قرار می‌گیرند؛ ولی خطر طغیان احساسات برای نسل جوان از سایر طبقات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جوانی که آلودة گناه می‌شود، یکی از زیباترین و بهترین فرصت‌های دینی را پیش روی خود دارد که با ورود به آن، جبران آلودگی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درخواست عفو و گذشت الهی، تمام کارها و اهداف شیاطین را درهم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مبین اسلام، به توبة جوانان بسیار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جوان توبه کار را دوست دارد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بلکه نزد پروردگار، جوان توبه کار از هر فرد و هر چیز،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در این باره 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 نزد خداوند متعال از توبه جوان </w:t>
      </w:r>
    </w:p>
    <w:p>
      <w:pPr>
        <w:pStyle w:val="BookText"/>
        <w:rPr/>
      </w:pPr>
      <w:r>
        <w:rPr>
          <w:rFonts w:ascii="IRNazanin" w:hAnsi="IRNazanin" w:eastAsia="IRNazanin"/>
          <w:color w:val="111111"/>
          <w:sz w:val="28"/>
          <w:sz w:val="28"/>
          <w:szCs w:val="28"/>
          <w:rtl w:val="true"/>
          <w:lang w:bidi="fa-IR"/>
        </w:rPr>
        <w:t>محبوب تر نیست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نیکو است؛ ولی در جوانی نیکوتر است</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امام راحل قدس سرّه براساس همین روایات شریف، به زیبایی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توبه، ایام جوانی است که بار گناهان کمتر و کدورت قلبی و ظلمت باطنی ناقص تر و شرایط توبه، سهل تر و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پیری، حرص و طمع و حب جاه و مال و طول املش بیشتر است و این مجرّب است و حدیث نبوی</w:t>
      </w:r>
      <w:r>
        <w:rPr>
          <w:rStyle w:val="FootnoteAnchor"/>
          <w:rtl w:val="true"/>
        </w:rPr>
        <w:footnoteReference w:id="215"/>
      </w:r>
      <w:r>
        <w:rPr>
          <w:rFonts w:ascii="IRNazanin" w:hAnsi="IRNazanin" w:eastAsia="IRNazanin"/>
          <w:color w:val="111111"/>
          <w:sz w:val="28"/>
          <w:sz w:val="28"/>
          <w:szCs w:val="28"/>
          <w:rtl w:val="true"/>
          <w:lang w:bidi="fa-IR"/>
        </w:rPr>
        <w:t>شاهد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انسان بتواند در ایام پیری قیام به این امر کند، از کی که به پیری برسد و اجل موعود، او را در سن جوانی  در حال اشتغال به نافرمانی نرباید و به او مهلت دهد؟ کمیاب بودن پیران دلیل است که مرگ به جوانان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کمر بزن و عزم را محکم و اراده را قوی کن و از گناهان ـ تا در سن جوانی هستی یا در حیات دنیایی می باشی ـ توبه کن و مگذار فرصت خداداد از دستت برود، و به تسویلات شیطانی و مکاید نفس اماره اعتنا مکن</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زمان عجل الله تعالی فرجه الشریف هم در حق جوانان از خداوند متعال می‌خواهد توفیق بازگشت و توبه را به جوانان ارزانی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توفیق توبه و انابه عنایت فرما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آیا به راستی هیچ گاه دربارة این دعای امام مهدی عجل الله تعالی فرجه الشریف فکر کرده‌اید؟ چرا آن حضرت از خداوند متعال دربارة جوانان این خواسته را دارد؟ از همه مهم‌تر، جوانان چه وظیفه‌ای در برابر این خواسته دارند؟</w:t>
      </w:r>
    </w:p>
    <w:p>
      <w:pPr>
        <w:pStyle w:val="BookText"/>
        <w:rPr/>
      </w:pPr>
      <w:r>
        <w:rPr>
          <w:rFonts w:ascii="IRNazanin" w:hAnsi="IRNazanin" w:eastAsia="IRNazanin"/>
          <w:color w:val="111111"/>
          <w:sz w:val="28"/>
          <w:sz w:val="28"/>
          <w:szCs w:val="28"/>
          <w:rtl w:val="true"/>
          <w:lang w:bidi="fa-IR"/>
        </w:rPr>
        <w:t>دقت در رفتار و کردار و ترک معصیت، احترام به حریم جوانی و خواسته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براساس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خداوند متعال، پیامبر صلی الله علیه و آله و سلم و امام زمان عجل الله تعالی فرجه الشریف از اعمال ما آگاه هستند؛ از این رو مسأله اول، طاعت و حفظ حریم جوانی و ترک گناه است و مسأله دوم، انابه و توبه است،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وَآمَنَ وَعَمِلَ صَالِحًا فَعَسَی أَنْ یَکونَ مِنْ الْمُفْلِحِینَ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 کسی که توبه کند و ایمان آورد و به کار شایسته پردازد، امید است که از رستگاران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که با ترک شهوات، ره طاعت پیش می‌گیرد، </w:t>
      </w:r>
      <w:bookmarkStart w:id="258" w:name="pg767_4735"/>
    </w:p>
    <w:p>
      <w:pPr>
        <w:pStyle w:val="BookText"/>
        <w:rPr/>
      </w:pPr>
      <w:bookmarkEnd w:id="258"/>
      <w:r>
        <w:rPr>
          <w:rFonts w:ascii="IRNazanin" w:hAnsi="IRNazanin" w:eastAsia="IRNazanin"/>
          <w:color w:val="111111"/>
          <w:sz w:val="28"/>
          <w:sz w:val="28"/>
          <w:szCs w:val="28"/>
          <w:rtl w:val="true"/>
          <w:lang w:bidi="fa-IR"/>
        </w:rPr>
        <w:t>پرواز ملکوتی را آغاز کرده و از ملائک پیشی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جوانی که شهوت های مبتذل خود را ترک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همانند بعضی از فرشتگان هستی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اگر جوان مرتکب معصیت شد، آستان الهی درگاه نومیدی نیست؛ راه توبه و انابه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راستین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در گام سوم، لغزشی صورت گرفت، راه توبه و جبران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شمار و گام چهارم را بردار که یکی از وظایف مهم این عرصه است</w:t>
      </w:r>
      <w:r>
        <w:rPr>
          <w:rFonts w:eastAsia="IRNazanin" w:cs="IRNazanin"/>
          <w:color w:val="111111"/>
          <w:sz w:val="28"/>
          <w:szCs w:val="28"/>
          <w:rtl w:val="true"/>
          <w:lang w:bidi="fa-IR"/>
        </w:rPr>
        <w:t>.</w:t>
      </w:r>
    </w:p>
    <w:p>
      <w:pPr>
        <w:pStyle w:val="Heading3"/>
        <w:numPr>
          <w:ilvl w:val="2"/>
          <w:numId w:val="1"/>
        </w:numPr>
        <w:rPr/>
      </w:pPr>
      <w:bookmarkStart w:id="259" w:name="__RefHeading___Toc6400724_211673320"/>
      <w:bookmarkStart w:id="260" w:name="_Toc97"/>
      <w:bookmarkEnd w:id="259"/>
      <w:r>
        <w:rPr/>
        <w:t>4</w:t>
      </w:r>
      <w:r>
        <w:rPr>
          <w:rtl w:val="true"/>
        </w:rPr>
        <w:t xml:space="preserve">. </w:t>
      </w:r>
      <w:r>
        <w:rPr>
          <w:rtl w:val="true"/>
        </w:rPr>
        <w:t>فعالیت</w:t>
      </w:r>
      <w:bookmarkEnd w:id="260"/>
    </w:p>
    <w:p>
      <w:pPr>
        <w:pStyle w:val="Heading4"/>
        <w:numPr>
          <w:ilvl w:val="3"/>
          <w:numId w:val="1"/>
        </w:numPr>
        <w:rPr/>
      </w:pPr>
      <w:bookmarkStart w:id="261" w:name="__RefHeading___Toc6400726_211673320"/>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جنبش جوان و فعالیت او در عرصه مهدویت از وظایف اصلی او است و نقش جوانان در زمینه‌سازی ظهور بر کسی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ایران زمین باید این فرصت را غنیمت شمارند؛ زیرا چه بسا جایگاه جوان ایرانی ممتاز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 سلم درباره یاران ایرانی امام مهدی علیه السلام دست مبارک خود را به شانة سلمان رحمة الله نهاد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وطنان این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به ستاره ثریا بسته باشد و در آسمان ها قرار گیرد، مردانی از فارس آن را در اختیار خواهند گرفت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برای این‌که یارانی شایستة امام زمان عجل الله تعالی فرجه الشریف خود باشیم، باید ویژگی‌هایی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ویژگی‌های یاران امام مهدی عجل الله تعالی فرجه الشریف اشاره می‌کنیم</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آگاهی از این ویژگی‌ها دو فایده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دانستن آن ها، می‌تواند مقیاسی برای محک زدن خود و اهدافمان و معیاری برای فهم میزان قابلیت ما در همراهی با حضرت و جهاد در رکاب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منتظر رؤیت خورشید بوده‌ایم و شاید فردا، روز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برای آن روز مهیا کرده‌ایم؟ باید دریابیم که آیا پای رفتن این راه را داریم یا نه و در آن روز موعود در کنار حضرتیم یا مقابل او</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ثمرة دوم، زمینه‌سازی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فرا رسیدن روز سراسر مبارک ظهور، به دو عامل </w:t>
      </w:r>
      <w:bookmarkStart w:id="263" w:name="pg767_4737"/>
    </w:p>
    <w:p>
      <w:pPr>
        <w:pStyle w:val="BookText"/>
        <w:rPr/>
      </w:pPr>
      <w:bookmarkEnd w:id="263"/>
      <w:r>
        <w:rPr>
          <w:rFonts w:ascii="IRNazanin" w:hAnsi="IRNazanin" w:eastAsia="IRNazanin"/>
          <w:color w:val="111111"/>
          <w:sz w:val="28"/>
          <w:sz w:val="28"/>
          <w:szCs w:val="28"/>
          <w:rtl w:val="true"/>
          <w:lang w:bidi="fa-IR"/>
        </w:rPr>
        <w:t>اساسی بستگی دارد که منطقاً با فقدان هر کدام از آن‌ها قیام حضرت، بی‌نتیجه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زمینة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مردم احساس نیاز به امام شکل نگیرد، وقتی او بیاید، قدرش را نخواهند دانست و به راحتی او را تنها خواهند گذاشت؛ بلکه شاید بر ضد او شمشیر بکشند؛ همان‌گونه که اغلب مردم با پیشوایان معصوم پیشین علیهم السلام چنین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آمدن یاران، همراهان و هم‌رزمانی کارآمد و توانمند که با فقدان‌شان کار حکومت، هدایت و رشد به سامان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ویژگی‌های یاران حضرت و تلاش در راه کسب این فضایل، در واقع تلاش برای زمینه‌سازی ظهور و فرا رسیدن آن روز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صفات، ویژگی‌های یاران حضرت یاد شده است؛ اما بدون تردید، یکی از پیام‌های این روایات، برشمردن شرایط آرمانی یک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یک منتظر واقعی باید برای خود ترسیم کند و تمام توان خود را در راه رسیدن به آن‌ها به کار بندد و نقطه اوجی که یک شیعه در تمام قرن‌ها و عصرها باید بدان‌ها چشم دوخته، خود را در مسیر دست یافتن بدان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خصوصیات یاران امام عصر عجل الله تعالی فرجه الشریف عبارت است از</w:t>
      </w:r>
      <w:r>
        <w:rPr>
          <w:rFonts w:eastAsia="IRNazanin" w:cs="IRNazanin"/>
          <w:color w:val="111111"/>
          <w:sz w:val="28"/>
          <w:szCs w:val="28"/>
          <w:rtl w:val="true"/>
          <w:lang w:bidi="fa-IR"/>
        </w:rPr>
        <w:t>:</w:t>
      </w:r>
    </w:p>
    <w:p>
      <w:pPr>
        <w:pStyle w:val="Heading4"/>
        <w:numPr>
          <w:ilvl w:val="3"/>
          <w:numId w:val="1"/>
        </w:numPr>
        <w:rPr/>
      </w:pPr>
      <w:bookmarkStart w:id="264" w:name="__RefHeading___Toc6400728_211673320"/>
      <w:bookmarkStart w:id="265" w:name="_Toc99"/>
      <w:bookmarkEnd w:id="264"/>
      <w:r>
        <w:rPr/>
        <w:t>1</w:t>
      </w:r>
      <w:r>
        <w:rPr>
          <w:rtl w:val="true"/>
        </w:rPr>
        <w:t xml:space="preserve">. </w:t>
      </w:r>
      <w:r>
        <w:rPr>
          <w:rtl w:val="true"/>
        </w:rPr>
        <w:t>بینش عمیق</w:t>
      </w:r>
      <w:bookmarkEnd w:id="265"/>
    </w:p>
    <w:p>
      <w:pPr>
        <w:pStyle w:val="Heading5"/>
        <w:numPr>
          <w:ilvl w:val="4"/>
          <w:numId w:val="1"/>
        </w:numPr>
        <w:rPr/>
      </w:pPr>
      <w:bookmarkStart w:id="266" w:name="__RefHeading___Toc6400730_211673320"/>
      <w:bookmarkStart w:id="267" w:name="_Toc100"/>
      <w:bookmarkEnd w:id="266"/>
      <w:r>
        <w:rPr>
          <w:rtl w:val="true"/>
        </w:rPr>
        <w:t>اشاره</w:t>
      </w:r>
      <w:bookmarkEnd w:id="2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حضرت مهدی علیه السلام از بینش‌هایی عمیق و ژرف به خداوند، امام، انسان و هستی برخوردارند و براساس آن، </w:t>
      </w:r>
      <w:bookmarkStart w:id="268" w:name="pg767_4738"/>
    </w:p>
    <w:p>
      <w:pPr>
        <w:pStyle w:val="BookText"/>
        <w:rPr/>
      </w:pPr>
      <w:bookmarkEnd w:id="268"/>
      <w:r>
        <w:rPr>
          <w:rFonts w:ascii="IRNazanin" w:hAnsi="IRNazanin" w:eastAsia="IRNazanin"/>
          <w:color w:val="111111"/>
          <w:sz w:val="28"/>
          <w:sz w:val="28"/>
          <w:szCs w:val="28"/>
          <w:rtl w:val="true"/>
          <w:lang w:bidi="fa-IR"/>
        </w:rPr>
        <w:t>طرح و برنامه و حرکت پرشتاب دارند</w:t>
      </w:r>
      <w:r>
        <w:rPr>
          <w:rFonts w:eastAsia="IRNazanin" w:cs="IRNazanin"/>
          <w:color w:val="111111"/>
          <w:sz w:val="28"/>
          <w:szCs w:val="28"/>
          <w:rtl w:val="true"/>
          <w:lang w:bidi="fa-IR"/>
        </w:rPr>
        <w:t>.</w:t>
      </w:r>
    </w:p>
    <w:p>
      <w:pPr>
        <w:pStyle w:val="Heading5"/>
        <w:numPr>
          <w:ilvl w:val="4"/>
          <w:numId w:val="1"/>
        </w:numPr>
        <w:rPr/>
      </w:pPr>
      <w:bookmarkStart w:id="269" w:name="__RefHeading___Toc6400732_211673320"/>
      <w:bookmarkStart w:id="270" w:name="_Toc101"/>
      <w:bookmarkEnd w:id="269"/>
      <w:r>
        <w:rPr>
          <w:rtl w:val="true"/>
        </w:rPr>
        <w:t>الف</w:t>
      </w:r>
      <w:r>
        <w:rPr>
          <w:rtl w:val="true"/>
        </w:rPr>
        <w:t xml:space="preserve">. </w:t>
      </w:r>
      <w:r>
        <w:rPr>
          <w:rtl w:val="true"/>
        </w:rPr>
        <w:t>بینش عمیق به حق‌تعالی</w:t>
      </w:r>
      <w:bookmarkEnd w:id="270"/>
    </w:p>
    <w:p>
      <w:pPr>
        <w:pStyle w:val="BookText"/>
        <w:rPr/>
      </w:pPr>
      <w:r>
        <w:rPr>
          <w:rFonts w:ascii="IRNazanin" w:hAnsi="IRNazanin" w:eastAsia="IRNazanin"/>
          <w:color w:val="111111"/>
          <w:sz w:val="28"/>
          <w:sz w:val="28"/>
          <w:szCs w:val="28"/>
          <w:rtl w:val="true"/>
          <w:lang w:bidi="fa-IR"/>
        </w:rPr>
        <w:t>در این باره در روایات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خدا را آن چنان که شایسته است، شناخته اند و آنان، یاران مهدی علیه السلام در آخرالزمان هستند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مردانی اند که دل هایشان، گویا پاره های آهن است؛ بدون هیچ تردیدی به ذات مقدّس خداوند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 باور، آن‌قدر با صلابت و استوار است که مرارت‌ها و مصیبت‌ها، در آن خللی ایجاد نمی‌کند و بلاها و امتحانات آرامشش را به تلاطم نمی‌افکند و شبهات و سؤالات، در آن، رخنه‌ای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سرچشمة توحید ناب، سیرابند و به حضرت حق ـ آن‌چنان که شایسته است ـ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وحدانیّت خداوند، آن‌چنان که حق وحدانیت او است، اعتقاد دارند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دل‌هایشان را بت‌های نفس، ثروت و مقام </w:t>
      </w:r>
    </w:p>
    <w:p>
      <w:pPr>
        <w:pStyle w:val="BookText"/>
        <w:rPr/>
      </w:pPr>
      <w:r>
        <w:rPr>
          <w:rFonts w:ascii="IRNazanin" w:hAnsi="IRNazanin" w:eastAsia="IRNazanin"/>
          <w:color w:val="111111"/>
          <w:sz w:val="28"/>
          <w:sz w:val="28"/>
          <w:szCs w:val="28"/>
          <w:rtl w:val="true"/>
          <w:lang w:bidi="fa-IR"/>
        </w:rPr>
        <w:t>نیالوده و در آن حریم امن، جز خداوند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بینش عمیق، ایمان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هم در چهرة عبادت‌ها و راز و نیازهایشان می‌توان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آینة تلاش و کوششی که در طریق عبادت و بندگی حضرت حق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شب، از خشیت خداوند، ناله هایی دارند، مانند نالة مادران پسر مرده</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شب ها را با عبادت به صبح می رسانند و روزها را با روزه به پایان می برند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مردان شب زنده داری که زمزمة نمازشان، مانند نغمة زنبوران کندو، به گوش می رسد؛ شب ها را با زنده داری سپری می کنند و بر فراز اسب ها، خدا را تسبیح می گویند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یاران مهدی علیه السلام، نه تنها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بلکه در این مسیر، اهل جدیّت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 و تمام توان خود را در این راه به کار می‌گیرند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طریق عبودیت، اهل جدیّت و </w:t>
      </w:r>
      <w:bookmarkStart w:id="271" w:name="pg767_4740"/>
    </w:p>
    <w:p>
      <w:pPr>
        <w:pStyle w:val="BookText"/>
        <w:rPr/>
      </w:pPr>
      <w:bookmarkEnd w:id="271"/>
      <w:r>
        <w:rPr>
          <w:rFonts w:ascii="IRNazanin" w:hAnsi="IRNazanin" w:eastAsia="IRNazanin"/>
          <w:color w:val="111111"/>
          <w:sz w:val="28"/>
          <w:sz w:val="28"/>
          <w:szCs w:val="28"/>
          <w:rtl w:val="true"/>
          <w:lang w:bidi="fa-IR"/>
        </w:rPr>
        <w:t>تلاشند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272" w:name="__RefHeading___Toc6400734_211673320"/>
      <w:bookmarkStart w:id="273" w:name="_Toc102"/>
      <w:bookmarkEnd w:id="272"/>
      <w:r>
        <w:rPr>
          <w:rtl w:val="true"/>
        </w:rPr>
        <w:t>ب</w:t>
      </w:r>
      <w:r>
        <w:rPr>
          <w:rtl w:val="true"/>
        </w:rPr>
        <w:t xml:space="preserve">. </w:t>
      </w:r>
      <w:r>
        <w:rPr>
          <w:rtl w:val="true"/>
        </w:rPr>
        <w:t>بینش عمیق به امام علیه السلام</w:t>
      </w:r>
      <w:bookmarkEnd w:id="273"/>
    </w:p>
    <w:p>
      <w:pPr>
        <w:pStyle w:val="BookText"/>
        <w:rPr/>
      </w:pPr>
      <w:r>
        <w:rPr>
          <w:rFonts w:ascii="IRNazanin" w:hAnsi="IRNazanin" w:eastAsia="IRNazanin"/>
          <w:color w:val="111111"/>
          <w:sz w:val="28"/>
          <w:sz w:val="28"/>
          <w:szCs w:val="28"/>
          <w:rtl w:val="true"/>
          <w:lang w:bidi="fa-IR"/>
        </w:rPr>
        <w:t>یاران مهدی علیه السلام، امام خود را می‌شناسند و به او اعتقاد دارند،</w:t>
      </w:r>
      <w:r>
        <w:rPr>
          <w:rStyle w:val="FootnoteAnchor"/>
          <w:rtl w:val="true"/>
        </w:rPr>
        <w:footnoteReference w:id="231"/>
      </w:r>
      <w:r>
        <w:rPr>
          <w:rFonts w:ascii="IRNazanin" w:hAnsi="IRNazanin" w:eastAsia="IRNazanin"/>
          <w:color w:val="111111"/>
          <w:sz w:val="28"/>
          <w:sz w:val="28"/>
          <w:szCs w:val="28"/>
          <w:rtl w:val="true"/>
          <w:lang w:bidi="fa-IR"/>
        </w:rPr>
        <w:t>اعتقادی که در ژرفای وجودشان ریشه دوانده و سراسر جان‌شان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شناخت شناسنامه‌ای و دانستن نام و نشان او، و دانستن اسم پدر و مادر و محل تولد او نیست؛ بلکه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فهم این حقیقت که او از من، به من نزدیک‌تر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مادر به من مهربان‌تر است؛ چرا که عشق مادر، و حتی عشق من به خودم، غریزی است؛ اما عشق او، الهی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سه دلیل، مرا برای خودم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آگاهی‌اش به تمام هستی و استعدادها و توانمندی‌های 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او از بند هوا و هوس‌ها و زندان خودخواهی و خودبینی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و اتصالی که به منبع لایزال رحمت و لطف هستی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می‌خواهد از معنویت سرشارم کند، تا آلودگی‌های نشسته بر بال روحم را بزداید و لطافت و سفیدی پرهای آن را، دوباره به آن بازگرداند و بر دست‌های مهربانش </w:t>
      </w:r>
    </w:p>
    <w:p>
      <w:pPr>
        <w:pStyle w:val="BookText"/>
        <w:rPr/>
      </w:pPr>
      <w:r>
        <w:rPr>
          <w:rFonts w:ascii="IRNazanin" w:hAnsi="IRNazanin" w:eastAsia="IRNazanin"/>
          <w:color w:val="111111"/>
          <w:sz w:val="28"/>
          <w:sz w:val="28"/>
          <w:szCs w:val="28"/>
          <w:rtl w:val="true"/>
          <w:lang w:bidi="fa-IR"/>
        </w:rPr>
        <w:t>نشانده، به اوج آسمان‌ها و کنگرة عرش الهی پرواز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این بینش عمیق، محبت و اطاعت است دل‌های یاران مهدی علیه السلام، سرشار از محبت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لوح‌ها، جز الف قامت او نوشته‌ای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شیدایی تا بدان حد است که حتی زین اسب او را، مایة برکت می‌دانند و به آن تبرّک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تبرک، بر زین اسب امام دست می کشند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 سبب همین عشق آتشین، آنان در آوردگاه رزم، او را مانند نگینی در بر می‌گیرند و جان خود را سپر بلایش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رزم، گردش می چرخند و با جان خود، از او محافظت می کنند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چه بسیار است فاصلة میان ما و یاران او چرا که ما از جان و حتی وقت خود، برای او سهمی قرار نداده‌ایم، و چه اهداف و آرمان‌هایی از او که به جهت سستی ما بر زمین مانده و چه دعوت‌هایی از او که بی‌پاسخ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ثمرة درخت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داشتن ارادة او بر ارادة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عصر عجل الله تعالی فرجه الشریف این‌چنینند و برابر او تسلیم و خاضعند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آنان از امام، از فرمانبرداری کنیز برابر </w:t>
      </w:r>
      <w:bookmarkStart w:id="274" w:name="pg767_4742"/>
    </w:p>
    <w:p>
      <w:pPr>
        <w:pStyle w:val="BookText"/>
        <w:rPr/>
      </w:pPr>
      <w:bookmarkEnd w:id="274"/>
      <w:r>
        <w:rPr>
          <w:rFonts w:ascii="IRNazanin" w:hAnsi="IRNazanin" w:eastAsia="IRNazanin"/>
          <w:color w:val="111111"/>
          <w:sz w:val="28"/>
          <w:sz w:val="28"/>
          <w:szCs w:val="28"/>
          <w:rtl w:val="true"/>
          <w:lang w:bidi="fa-IR"/>
        </w:rPr>
        <w:t>مولایش بیش تر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آنان، برابر قرائت امام، از خود قرائتی ندارند و ارادة نفس امارة خود و اکثریّت را، بر اراده و میل او مقدم نمی‌پندارند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نیک می‌دانند که حق، با امام است و او با حق؛ چه دیگران بپذیرند و چه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بهانة نواندیشی و روشن‌بینی، از امام خود سبقت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در حرکت کنند؛ ولی پای از دام‌ها برمی‌گیرند تا از او فاصله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مطیعند، بلکه برخلاف بسیاری که به بهانة فقدان زمینه، امکانات، سختی 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به او و اهدافش شانه خالی می‌کنند، در اطاعت او، اهل جدیّت و تلاشند و برای بر زمین نماندن آرمان‌های او، خود را به آب و آتش می‌زنند و از هیچ کوششی فروگذاری نمی‌کنند</w:t>
      </w:r>
      <w:r>
        <w:rPr>
          <w:rStyle w:val="FootnoteAnchor"/>
          <w:rtl w:val="true"/>
        </w:rPr>
        <w:footnoteReference w:id="235"/>
      </w:r>
      <w:r>
        <w:rPr>
          <w:rFonts w:ascii="IRNazanin" w:hAnsi="IRNazanin" w:eastAsia="IRNazanin"/>
          <w:color w:val="111111"/>
          <w:sz w:val="28"/>
          <w:sz w:val="28"/>
          <w:szCs w:val="28"/>
          <w:rtl w:val="true"/>
          <w:lang w:bidi="fa-IR"/>
        </w:rPr>
        <w:t>و در این رسالت بزرگ همراه و یاور امام هستند</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275" w:name="__RefHeading___Toc6400736_211673320"/>
      <w:bookmarkStart w:id="276" w:name="_Toc103"/>
      <w:bookmarkEnd w:id="275"/>
      <w:r>
        <w:rPr>
          <w:rtl w:val="true"/>
        </w:rPr>
        <w:t>ج</w:t>
      </w:r>
      <w:r>
        <w:rPr>
          <w:rtl w:val="true"/>
        </w:rPr>
        <w:t xml:space="preserve">. </w:t>
      </w:r>
      <w:r>
        <w:rPr>
          <w:rtl w:val="true"/>
        </w:rPr>
        <w:t>بینش عمیق به انسان و هستی</w:t>
      </w:r>
      <w:bookmarkEnd w:id="27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یاران او به کم قانع نیستند و در حرکت فراگیرشان، اهداف کم‌مایه را دنبال نمی‌کنند، به دلیل ژرفای نگاهی است که به خود و جهان پیرامون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w:t>
      </w:r>
      <w:bookmarkStart w:id="277" w:name="pg767_4743"/>
    </w:p>
    <w:p>
      <w:pPr>
        <w:pStyle w:val="BookText"/>
        <w:rPr/>
      </w:pPr>
      <w:bookmarkEnd w:id="277"/>
      <w:r>
        <w:rPr>
          <w:rFonts w:ascii="IRNazanin" w:hAnsi="IRNazanin" w:eastAsia="IRNazanin"/>
          <w:color w:val="111111"/>
          <w:sz w:val="28"/>
          <w:sz w:val="28"/>
          <w:szCs w:val="28"/>
          <w:rtl w:val="true"/>
          <w:lang w:bidi="fa-IR"/>
        </w:rPr>
        <w:t>تأمل در خویشتن و استعدادهای شگفت‌انگیزشان، عظمت قدر خود را در می‌یابند و از آن جا که دنیا و معبودهای دنیوی آنان را پر نمی‌کنند، گذرا بودن دنیا و سالک بودن خویش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نگاه، به معبودی پیوند می‌خورند که از تمام کاستی‌ها و زشتی‌ها مبرّا است و می‌تواند آنان را سرشار و ظرفیت‌هایشان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این معبود نامحدود و مهربان، نگاه‌ها را نافذ و متعالی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ژرفای این نگاه، آنان را از سیل امتحانات، سرافرازانه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طالوت، با نهر آبی آزمایش شدند؛ همان که خداوند درباره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نهر آبی می 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یاران امام مهدی علیه السلام نیز مثل آنان آزمایش می شوند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آنان را مشتاق شهادت و لقای الهی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می کنند در راه خدا به شهادت برسند</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278" w:name="__RefHeading___Toc6400738_211673320"/>
      <w:bookmarkStart w:id="279" w:name="_Toc104"/>
      <w:bookmarkEnd w:id="278"/>
      <w:r>
        <w:rPr/>
        <w:t>2</w:t>
      </w:r>
      <w:r>
        <w:rPr>
          <w:rtl w:val="true"/>
        </w:rPr>
        <w:t xml:space="preserve">. </w:t>
      </w:r>
      <w:r>
        <w:rPr>
          <w:rtl w:val="true"/>
        </w:rPr>
        <w:t>طرح و برنامة جهانی</w:t>
      </w:r>
      <w:bookmarkEnd w:id="2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یاران حضرت می‌خواهند در رکاب او و هم‌پای او، جهانی را به معنویت و رشد برسانند و دنیا را سرشار از </w:t>
      </w:r>
      <w:bookmarkStart w:id="280" w:name="pg767_4744"/>
    </w:p>
    <w:p>
      <w:pPr>
        <w:pStyle w:val="BookText"/>
        <w:rPr/>
      </w:pPr>
      <w:bookmarkEnd w:id="280"/>
      <w:r>
        <w:rPr>
          <w:rFonts w:ascii="IRNazanin" w:hAnsi="IRNazanin" w:eastAsia="IRNazanin"/>
          <w:color w:val="111111"/>
          <w:sz w:val="28"/>
          <w:sz w:val="28"/>
          <w:szCs w:val="28"/>
          <w:rtl w:val="true"/>
          <w:lang w:bidi="fa-IR"/>
        </w:rPr>
        <w:t>هدایت کنند، بدون تردید باید دیدهایی وسیع، نگاهی جهانی و طرح‌ها و برنامه‌هایی فراگیر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برخورداری از این نگاه‌ها و طرح‌ها، انتظار انقلاب جهانی، انتظاری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چند گروه با آن حضرت نسبتی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تنگ‌نظرانی که تنها مقابل پای خویش را می‌بینند و وسعت نگاهشان از خود و محدودة خود فراتر نمی‌رود؛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کوته‌بینانی که در لاک خویش فرو رفته‌اند و از دنیای پیرامون خود و تحوّلات آن و نیز از جبهة کفر و اهداف و ابزارهای تحت اختیارش بی‌خبرند؛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این ها مطلع هستند؛ ولی برای رویارویی با آن طرح و برنامه‌ای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بدون طرح و برنامه‌ای جهانی، دنیا را به سعادت و خوشبختی رساند؟</w:t>
      </w:r>
    </w:p>
    <w:p>
      <w:pPr>
        <w:pStyle w:val="Heading4"/>
        <w:numPr>
          <w:ilvl w:val="3"/>
          <w:numId w:val="1"/>
        </w:numPr>
        <w:rPr/>
      </w:pPr>
      <w:bookmarkStart w:id="281" w:name="__RefHeading___Toc6400740_211673320"/>
      <w:bookmarkStart w:id="282" w:name="_Toc105"/>
      <w:bookmarkEnd w:id="281"/>
      <w:r>
        <w:rPr/>
        <w:t>3</w:t>
      </w:r>
      <w:r>
        <w:rPr>
          <w:rtl w:val="true"/>
        </w:rPr>
        <w:t xml:space="preserve">. </w:t>
      </w:r>
      <w:r>
        <w:rPr>
          <w:rtl w:val="true"/>
        </w:rPr>
        <w:t>جهاد و مبارزة جهانی</w:t>
      </w:r>
      <w:bookmarkEnd w:id="282"/>
    </w:p>
    <w:p>
      <w:pPr>
        <w:pStyle w:val="BookText"/>
        <w:rPr/>
      </w:pPr>
      <w:r>
        <w:rPr>
          <w:rFonts w:ascii="IRNazanin" w:hAnsi="IRNazanin" w:eastAsia="IRNazanin"/>
          <w:color w:val="111111"/>
          <w:sz w:val="28"/>
          <w:sz w:val="28"/>
          <w:szCs w:val="28"/>
          <w:rtl w:val="true"/>
          <w:lang w:bidi="fa-IR"/>
        </w:rPr>
        <w:t>بعد از آن طرح و برنامة فراگیر، امام بر آن خواهد شد تا دنیا را سرشار از هدایت کند و یاران او نیز در این سازندگی پا به پای او خواهند آمد و در عیان و نهان، مردم را به خدا و دین او دعوت خواهند کرد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هدایت‌گریزان و عدالت‌ستیزان فراوانی </w:t>
      </w:r>
    </w:p>
    <w:p>
      <w:pPr>
        <w:pStyle w:val="BookText"/>
        <w:rPr/>
      </w:pPr>
      <w:r>
        <w:rPr>
          <w:rFonts w:ascii="IRNazanin" w:hAnsi="IRNazanin" w:eastAsia="IRNazanin"/>
          <w:color w:val="111111"/>
          <w:sz w:val="28"/>
          <w:sz w:val="28"/>
          <w:szCs w:val="28"/>
          <w:rtl w:val="true"/>
          <w:lang w:bidi="fa-IR"/>
        </w:rPr>
        <w:t>نیز وجود خواهند داشت که برابر او صف کشیده و سدّ راهش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مثابة غدّه‌ای چرکین و عضوی فاسد برای پیکر جامعة بشریتند و امام چاره‌ای جز جهاد و مبارزه برای قطع آن اعضای فاسد نخواهد داشت؛ بنابراین یاران و همراهان او نیز باید اهل جهاد و مقاومت باشند؛ جهادی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هدف غنیمت‌یابی و زراندوزی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یاران قائمند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 جهاد، مبارزه با دنیایی از ظلم و ستم است و به همین سبب، امام رضا علیه 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شما آسوده‌تر از آن روزید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قائم ما علیه السلام قیام کند، چیزی وجود نخواهد داشت جز خون بسته شده و عرق پیشانی و خواب بر زین اسب ها</w:t>
      </w:r>
      <w:r>
        <w:rPr>
          <w:rFonts w:eastAsia="IRNazanin" w:cs="IRNazanin"/>
          <w:color w:val="111111"/>
          <w:sz w:val="28"/>
          <w:szCs w:val="28"/>
          <w:rtl w:val="true"/>
          <w:lang w:bidi="fa-IR"/>
        </w:rPr>
        <w:t>.</w:t>
      </w:r>
      <w:r>
        <w:rPr>
          <w:rStyle w:val="FootnoteAnchor"/>
          <w:rtl w:val="true"/>
        </w:rPr>
        <w:footnoteReference w:id="24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دنیاخواهان و رفاه‌طلبانی که به خوشی‌ها خو کرده‌اند و از جنگ و جهاد گریزانند و مقدس‌مآبان بزدلی که با جهاد و مقاومت و خون و شمشیر بیگانه‌اند، در حلقة یاران حضرت راهی نخواهند داشت</w:t>
      </w:r>
      <w:r>
        <w:rPr>
          <w:rFonts w:eastAsia="IRNazanin" w:cs="IRNazanin"/>
          <w:color w:val="111111"/>
          <w:sz w:val="28"/>
          <w:szCs w:val="28"/>
          <w:rtl w:val="true"/>
          <w:lang w:bidi="fa-IR"/>
        </w:rPr>
        <w:t xml:space="preserve">. </w:t>
      </w:r>
      <w:bookmarkStart w:id="283" w:name="pg767_4746"/>
    </w:p>
    <w:p>
      <w:pPr>
        <w:pStyle w:val="Heading4"/>
        <w:numPr>
          <w:ilvl w:val="3"/>
          <w:numId w:val="1"/>
        </w:numPr>
        <w:rPr/>
      </w:pPr>
      <w:bookmarkStart w:id="284" w:name="__RefHeading___Toc6400742_211673320"/>
      <w:bookmarkStart w:id="285" w:name="_Toc106"/>
      <w:bookmarkEnd w:id="283"/>
      <w:bookmarkEnd w:id="284"/>
      <w:r>
        <w:rPr/>
        <w:t>4</w:t>
      </w:r>
      <w:r>
        <w:rPr>
          <w:rtl w:val="true"/>
        </w:rPr>
        <w:t xml:space="preserve">. </w:t>
      </w:r>
      <w:r>
        <w:rPr>
          <w:rtl w:val="true"/>
        </w:rPr>
        <w:t>شجاعت</w:t>
      </w:r>
      <w:bookmarkEnd w:id="285"/>
    </w:p>
    <w:p>
      <w:pPr>
        <w:pStyle w:val="BookText"/>
        <w:rPr/>
      </w:pPr>
      <w:r>
        <w:rPr>
          <w:rFonts w:ascii="IRNazanin" w:hAnsi="IRNazanin" w:eastAsia="IRNazanin"/>
          <w:color w:val="111111"/>
          <w:sz w:val="28"/>
          <w:sz w:val="28"/>
          <w:szCs w:val="28"/>
          <w:rtl w:val="true"/>
          <w:lang w:bidi="fa-IR"/>
        </w:rPr>
        <w:t>اگر جهاد و مبارزه حضرت مهدی موعود عجل الله تعالی فرجه الشریف، جهانی و فراگیر است، یاران او هم باید شجاعت و جسارتی در خور و عزم‌هایی پولادین داشته باشند؛ چرا که بدون آن، قدم‌ها یارای حرکت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شیرانی هستند که از بیشه ها خارج شده اند و اگر اراده کنند، کوه ها را از جا بر می کنند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دل هایشان، چون پاره های آهن شده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هر کدام شان، نیروی چهل مرد داده 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اگر به کوه های آهن روی آورند، آن ها را قطعه قطعه می کنند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86" w:name="__RefHeading___Toc6400744_211673320"/>
      <w:bookmarkStart w:id="287" w:name="_Toc107"/>
      <w:bookmarkEnd w:id="286"/>
      <w:r>
        <w:rPr/>
        <w:t>5</w:t>
      </w:r>
      <w:r>
        <w:rPr>
          <w:rtl w:val="true"/>
        </w:rPr>
        <w:t xml:space="preserve">. </w:t>
      </w:r>
      <w:r>
        <w:rPr>
          <w:rtl w:val="true"/>
        </w:rPr>
        <w:t>ایثار</w:t>
      </w:r>
      <w:bookmarkEnd w:id="2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حرکت گسترده، برای هدایت و سازندگی است، نه جهان‌گشایی و زمین‌گیری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مقدمة این آرمان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حضرت رسول صلی الله علیه و آله و سلم از حق اهل‌بیت خود علیهم السلام چشم می‌پوشد و آنان را در تنگنا و مضیقه قرار می‌داد، تا دیگران به رفاه برسند و از این رهگذر، </w:t>
      </w:r>
    </w:p>
    <w:p>
      <w:pPr>
        <w:pStyle w:val="BookText"/>
        <w:rPr/>
      </w:pPr>
      <w:r>
        <w:rPr>
          <w:rFonts w:ascii="IRNazanin" w:hAnsi="IRNazanin" w:eastAsia="IRNazanin"/>
          <w:color w:val="111111"/>
          <w:sz w:val="28"/>
          <w:sz w:val="28"/>
          <w:szCs w:val="28"/>
          <w:rtl w:val="true"/>
          <w:lang w:bidi="fa-IR"/>
        </w:rPr>
        <w:t>دل‌هایشان نرم و به دین مایل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مهربانی های پیامبر صلی الله علیه و آله و سلم  به مردم این بود که آنان در آرامش، سیری و پوشش بودند؛ زیرانداز و روانداز داشتند؛ ولی خانه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 در و دیواری به جز شاخه های خرما و مانند آن نداشت و فرش و رواندازی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برای نماز، تنها لباسمان را دست به دست می چرخاندیم و روزها و شب های سالمان را به گرسنگی سپری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مهربانی و فروتنی، صاحبان نعمت و مکنت را بر ما مقدم می داشت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حضرت مهدی عجل الله تعالی فرجه الشریف نیز سختی‌ها را به جان می‌خرند و از خوشی‌ها و لذایذ چشم می‌پوشند و با دست‌های مهربانشان، خوبی‌ها و خوشی‌ها را به دیگران هدیه می‌دهند، تا از این رهگذر، قلب‌ها را نرم کنند و رهیدگان را به دامان پر مهر و محبت دین برگردانند</w:t>
      </w:r>
      <w:r>
        <w:rPr>
          <w:rFonts w:eastAsia="IRNazanin" w:cs="IRNazanin"/>
          <w:color w:val="111111"/>
          <w:sz w:val="28"/>
          <w:szCs w:val="28"/>
          <w:rtl w:val="true"/>
          <w:lang w:bidi="fa-IR"/>
        </w:rPr>
        <w:t xml:space="preserve">. </w:t>
      </w:r>
      <w:bookmarkStart w:id="288" w:name="pg767_4748"/>
    </w:p>
    <w:p>
      <w:pPr>
        <w:pStyle w:val="Heading4"/>
        <w:numPr>
          <w:ilvl w:val="3"/>
          <w:numId w:val="1"/>
        </w:numPr>
        <w:rPr/>
      </w:pPr>
      <w:bookmarkStart w:id="289" w:name="__RefHeading___Toc6400746_211673320"/>
      <w:bookmarkStart w:id="290" w:name="_Toc108"/>
      <w:bookmarkEnd w:id="288"/>
      <w:bookmarkEnd w:id="289"/>
      <w:r>
        <w:rPr/>
        <w:t>6</w:t>
      </w:r>
      <w:r>
        <w:rPr>
          <w:rtl w:val="true"/>
        </w:rPr>
        <w:t xml:space="preserve">. </w:t>
      </w:r>
      <w:r>
        <w:rPr>
          <w:rtl w:val="true"/>
        </w:rPr>
        <w:t>بردباری</w:t>
      </w:r>
      <w:bookmarkEnd w:id="290"/>
    </w:p>
    <w:p>
      <w:pPr>
        <w:pStyle w:val="BookText"/>
        <w:rPr/>
      </w:pPr>
      <w:r>
        <w:rPr>
          <w:rFonts w:ascii="IRNazanin" w:hAnsi="IRNazanin" w:eastAsia="IRNazanin"/>
          <w:color w:val="111111"/>
          <w:sz w:val="28"/>
          <w:sz w:val="28"/>
          <w:szCs w:val="28"/>
          <w:rtl w:val="true"/>
          <w:lang w:bidi="fa-IR"/>
        </w:rPr>
        <w:t>تصور این‌که در عصر ظهور، کارها خود به خود به سامان می‌رسد و بدون تحمل مشقّت‌ها، کاستی‌ها و کژی‌ها از جامعه رخت بر می‌بندد و از همان ابتدا، همه غرق رفاه و لذت می‌شوند، خیالی خام و تصوّری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از سبب ناراحتی و غمگینی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بنی‌عباس و حکومت و جبروتشان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حکومت برای شما بود، ما نیز همراه شما بودیم و از آن بهره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چنان می شد، شب ها کاری نبود، جز سیاست و تدبیر امور مردم و روزها، جز درگیر کار مردم بودن، غذای نامطبوع و ناگوار و لباس خشن، مانند علی علیه السلام و الّا آتش بود و دوزخ</w:t>
      </w:r>
      <w:r>
        <w:rPr>
          <w:rFonts w:eastAsia="IRNazanin" w:cs="IRNazanin"/>
          <w:color w:val="111111"/>
          <w:sz w:val="28"/>
          <w:szCs w:val="28"/>
          <w:rtl w:val="true"/>
          <w:lang w:bidi="fa-IR"/>
        </w:rPr>
        <w:t>.</w:t>
      </w:r>
      <w:r>
        <w:rPr>
          <w:rStyle w:val="FootnoteAnchor"/>
          <w:rtl w:val="true"/>
        </w:rPr>
        <w:footnoteReference w:id="24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مگر می‌شود امام مهدی علیه السلام لباس خشن بپوشد و طعام ناگوار بخورد؛ ولی یاران و همراهانش غرق رفاه </w:t>
      </w:r>
      <w:bookmarkStart w:id="291" w:name="pg767_4749"/>
    </w:p>
    <w:p>
      <w:pPr>
        <w:pStyle w:val="BookText"/>
        <w:rPr/>
      </w:pPr>
      <w:bookmarkEnd w:id="291"/>
      <w:r>
        <w:rPr>
          <w:rFonts w:ascii="IRNazanin" w:hAnsi="IRNazanin" w:eastAsia="IRNazanin"/>
          <w:color w:val="111111"/>
          <w:sz w:val="28"/>
          <w:sz w:val="28"/>
          <w:szCs w:val="28"/>
          <w:rtl w:val="true"/>
          <w:lang w:bidi="fa-IR"/>
        </w:rPr>
        <w:t>و خوشی باشند؟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علی علیه السلام در وصف یاران مهدی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یارانش بیعت می گیرد که طلا و نقره ای نیندوزند، گندم و جویی ذخیره نکنند، لباس خشن بپوشند و</w:t>
      </w:r>
      <w:r>
        <w:rPr>
          <w:rFonts w:eastAsia="IRNazanin" w:cs="IRNazanin"/>
          <w:color w:val="111111"/>
          <w:sz w:val="28"/>
          <w:szCs w:val="28"/>
          <w:rtl w:val="true"/>
          <w:lang w:bidi="fa-IR"/>
        </w:rPr>
        <w:t>...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آنان در راه تحقق آرمان‌های جهانی امام مهدی علیه السلام مشکلات و مصائب فراوانی را به جان می‌خرند؛ ولی از سر اخلاص و تواضع، عمل خود را هیچ می‌پندارند و به سبب هجوم سختی‌ها و تحمّل مشقت‌ها، بر خداوند منت نمی‌گذارند؛</w:t>
      </w:r>
      <w:r>
        <w:rPr>
          <w:rStyle w:val="FootnoteAnchor"/>
          <w:rtl w:val="true"/>
        </w:rPr>
        <w:footnoteReference w:id="251"/>
      </w:r>
      <w:r>
        <w:rPr>
          <w:rFonts w:ascii="IRNazanin" w:hAnsi="IRNazanin" w:eastAsia="IRNazanin"/>
          <w:color w:val="111111"/>
          <w:sz w:val="28"/>
          <w:sz w:val="28"/>
          <w:szCs w:val="28"/>
          <w:rtl w:val="true"/>
          <w:lang w:bidi="fa-IR"/>
        </w:rPr>
        <w:t>از این‌که نقد جان خویش را در کف اخلاص نهاده، تقدیم آستان دوست می‌کنند، هرگز به خود نمی‌بالند و آن را بزرگ نمی‌شمارند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92" w:name="__RefHeading___Toc6400748_211673320"/>
      <w:bookmarkStart w:id="293" w:name="_Toc109"/>
      <w:bookmarkEnd w:id="292"/>
      <w:r>
        <w:rPr/>
        <w:t>7</w:t>
      </w:r>
      <w:r>
        <w:rPr>
          <w:rtl w:val="true"/>
        </w:rPr>
        <w:t xml:space="preserve">. </w:t>
      </w:r>
      <w:r>
        <w:rPr>
          <w:rtl w:val="true"/>
        </w:rPr>
        <w:t>یکدلی</w:t>
      </w:r>
      <w:bookmarkEnd w:id="29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یکرنگ و یکدلند</w:t>
      </w:r>
      <w:r>
        <w:rPr>
          <w:rStyle w:val="FootnoteAnchor"/>
          <w:rtl w:val="true"/>
        </w:rPr>
        <w:footnoteReference w:id="253"/>
      </w:r>
      <w:r>
        <w:rPr>
          <w:rFonts w:ascii="IRNazanin" w:hAnsi="IRNazanin" w:eastAsia="IRNazanin"/>
          <w:color w:val="111111"/>
          <w:sz w:val="28"/>
          <w:sz w:val="28"/>
          <w:szCs w:val="28"/>
          <w:rtl w:val="true"/>
          <w:lang w:bidi="fa-IR"/>
        </w:rPr>
        <w:t>و این نیست، مگر به این سبب که هواها و خودخواهی‌ها از جانشان رخت بر بسته و به جای آن، خداخواهی و خداپرستی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bookmarkStart w:id="294" w:name="pg767_4750"/>
    </w:p>
    <w:p>
      <w:pPr>
        <w:pStyle w:val="BookText"/>
        <w:rPr/>
      </w:pPr>
      <w:bookmarkEnd w:id="294"/>
      <w:r>
        <w:rPr>
          <w:rFonts w:ascii="IRNazanin" w:hAnsi="IRNazanin" w:eastAsia="IRNazanin"/>
          <w:color w:val="111111"/>
          <w:sz w:val="28"/>
          <w:sz w:val="28"/>
          <w:szCs w:val="28"/>
          <w:rtl w:val="true"/>
          <w:lang w:bidi="fa-IR"/>
        </w:rPr>
        <w:t>اتحاد و یک‌رنگی است که می‌توان به اهداف جهانی دست یافت و آرمان‌های الهی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از اختلاف و چنددلی رنج می‌برد، چگونه می‌تواند سرافرازانه بام دنیا را فتح کند</w:t>
      </w:r>
      <w:r>
        <w:rPr>
          <w:rFonts w:eastAsia="IRNazanin" w:cs="IRNazanin"/>
          <w:color w:val="111111"/>
          <w:sz w:val="28"/>
          <w:szCs w:val="28"/>
          <w:rtl w:val="true"/>
          <w:lang w:bidi="fa-IR"/>
        </w:rPr>
        <w:t>.</w:t>
      </w:r>
    </w:p>
    <w:p>
      <w:pPr>
        <w:pStyle w:val="Heading4"/>
        <w:numPr>
          <w:ilvl w:val="3"/>
          <w:numId w:val="1"/>
        </w:numPr>
        <w:rPr/>
      </w:pPr>
      <w:bookmarkStart w:id="295" w:name="__RefHeading___Toc6400750_211673320"/>
      <w:bookmarkStart w:id="296" w:name="_Toc110"/>
      <w:bookmarkEnd w:id="295"/>
      <w:r>
        <w:rPr/>
        <w:t>8</w:t>
      </w:r>
      <w:r>
        <w:rPr>
          <w:rtl w:val="true"/>
        </w:rPr>
        <w:t xml:space="preserve">. </w:t>
      </w:r>
      <w:r>
        <w:rPr>
          <w:rtl w:val="true"/>
        </w:rPr>
        <w:t>استواری</w:t>
      </w:r>
      <w:bookmarkEnd w:id="296"/>
    </w:p>
    <w:p>
      <w:pPr>
        <w:pStyle w:val="BookText"/>
        <w:rPr/>
      </w:pPr>
      <w:r>
        <w:rPr>
          <w:rFonts w:ascii="IRNazanin" w:hAnsi="IRNazanin" w:eastAsia="IRNazanin"/>
          <w:color w:val="111111"/>
          <w:sz w:val="28"/>
          <w:sz w:val="28"/>
          <w:szCs w:val="28"/>
          <w:rtl w:val="true"/>
          <w:lang w:bidi="fa-IR"/>
        </w:rPr>
        <w:t>حرکت بزرگ حضرت ولی‌عصر عجل الله تعالی فرجه الشریف از پشتوانة امداد الهی برخوردار است و بدون برخورداری از امدادهای ویژة الهی، هرگز به آرمان‌های خود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وجود این تأییدات الهی، تأثیر شگرفی بر روان یاران امام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آن امدادها باعث می‌شود پیروانش ذره‌ای در درستی آرمان‌ها و مسیر خود تردید نکنند و ملامت‌ها و سرزنش‌های کوته‌بینان و عافیت‌طلبان، در عزم‌شان خللی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یَخَافُونَ لَوْمَةَ لَائِمٍ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جمعیتی را می آورد که آنان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سرزنش هیچ ملامت کننده ای هراسی ندارند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تفسیر این آیه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أصحاب القائم؛</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آنان، یاران امام قائم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انقلاب از رهبری ویژه برخوردار است، فیض حضور در جوار چنین امامی که رسالت پیامبران و اولیا در طول تاریخ بشریت را بر دوش می‌کشد و می‌خواهد بار بر زمین ماندة آنان را به مقصد برساند، برای کسانی فراهم خواهد شد که در خود، تناسبی با آن امام فراهم کرده باشند و مانند او، خالق هستی را در همة شؤون حیات و هستی‌شان، جریان و حضور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همین رو است که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خداوند متعال به همة ما توفیق کسب این صفات و خصال را عطا فرماید</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767_4753"/>
      <w:bookmarkStart w:id="298" w:name="pg767_4753"/>
      <w:bookmarkEnd w:id="298"/>
    </w:p>
    <w:p>
      <w:pPr>
        <w:pStyle w:val="Heading2"/>
        <w:numPr>
          <w:ilvl w:val="1"/>
          <w:numId w:val="1"/>
        </w:numPr>
        <w:rPr/>
      </w:pPr>
      <w:bookmarkStart w:id="299" w:name="pg767_4753"/>
      <w:bookmarkStart w:id="300" w:name="__RefHeading___Toc6400752_211673320"/>
      <w:bookmarkStart w:id="301" w:name="_Toc111"/>
      <w:bookmarkEnd w:id="299"/>
      <w:bookmarkEnd w:id="300"/>
      <w:r>
        <w:rPr>
          <w:rtl w:val="true"/>
        </w:rPr>
        <w:t>کتابنامه</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دیلمی، حسن بن ابی الحسن،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جوان در قرآن و تاریخ اسلام، دوانی، علی، دفتر نشر فرهنگ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محمدباقر، بیروت، 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 تحقیق علی اکبر غفاری،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اسدی حلی، ابن البطریق، قم، 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امام خمینی، روح الله، مرکز نشر آثار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 الجرائح، راوندی، قطب الدین، قم، مؤسسه امام مهدی عجل الله تعالی فرجه الشریف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از نظر عقل احساسات، فلسفی، محمد تقی، تهران، نشر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بالاعلام الهدی، طبرسی، حسن بن فضل، مؤسسه آل البیت علیه السلام لاحیاء التراث،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تحقیق علی اکبر غفاری، تهران، دارالکتب الاسلامیه،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در چشم و دل پیامبر صلی الله علیه و آله و سلم، پورامینی، محمدباقر، مؤسسه فرهنگی دانش و اندیشه معاصر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الامین، محسن، دارلتعاریف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فی معرفة الصحابه، ابن اثیر، علی بن محمد، دارالفکر، بیروت،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ذهبی، محمدبن احمد، دارالفکر، بیروت،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الکبری، ابن سعد، محمد بن سعد، دارالکتب العلمیة،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مدینه دمشق، ابن عساکر، دارالفکر، بیروت،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قمی، شیخ عباس، انتشارات کتابخانه سنایی،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طوسی، محمدبن حسن، تحقیق جواد قیومی، جامعه مدرسین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الاستیعاب فی معرفة الاصحاب، قرطبی، دارالکتب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حلبی، علی بن برهان الدین، مکتبة التجاریه الکبری، مصر،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واقدی، مؤسسه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فی سیرة النبی الاعظم صلی الله علیه و آله و سلم، عاملی، جعفر مرتضی،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هشام، قاهره،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شیخ صدوق،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پیامبر اسلام، آیتی، محمد ابراهیم، انتشارات دانشگاه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تبلیغی پیامبر اعظم، رضایی، سارا، قم، مرکز جهانی علوم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از نظر معصومان، مروجی طبسی، محمد جواد، انتشارات سلسال،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جوانی و یاوران امام زمان عجل الله تعالی فرجه الشریف، حاجیان، اسماعیل، مهام،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انتظار، مرکز تخصصی مهدویّت،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قمی، شیخ عباس، دلیل ما،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کربلا، نظری منفرد، علی، انتشارات سرور، قمی،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ابصارالعین، سماوی، محمد، انتشارات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جلال الدین بلخی رومی، انتشارات امیرکبیر،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شیخ مفید، مؤسسه آل البیت علیه السلام لاحیاء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شیخ صدوق، مؤسسه بعثت،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بلاذری، دارالتعاریف،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قمی، شیخ عباس، انتشارات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الرجال، نماز شاهرودی، علی، حسینیه عماد زاده، اصفهان،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ابوالفرج اصفهانی، دارالاحیاء الکتب العربیة،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لهوف، سیدبن طاووس، انتشارات 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ابن شهر آشوب، انتشارات علامه،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یاوران مهدی عجل الله تعالی فرجه الشریف، پورامینی، محمدباقر، بنیاد فرهنگی حضرت مهدی موعود عجل الله تعالی فرجه الشریف،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طبع حیدریه نجف،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الشیعه، شیخ حر عاملی،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در پرتو اهل بیت علیهم السلام، محمدعلی خادمی کوشا، 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شناسی کودک و اصول تربیتی جوان، ژان‌پیاژه و پیرهانری سیمون، ترجمه عنایت‌ا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شکیباپور، تهران، نیما،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و الفتن، ابن طاووس، علی بن موسی، تهران، نشر 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حمیری، عبدالله بن جعفر، مؤسسه آل البیت علیهم السلام لاحیاء التراث،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نعمانی، ترجمه غفاری، نشر صدوق،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طوسی، محمد بن حسن، مؤسسه المعارف الاسلامیة،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رهایی، کامل سلیمان، ترجمه مهدی پور، علی اکبر، آفاق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الخلاص فی ظل القائم، کامل سلیمان، ناشر آل علی،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گروهی، تهران،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ابن ابراهیم قمی،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موسوی اصفهانی، سیدمحمد تقی، ترجمه قزوینی، جمکران،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صلی الله علیه و آله و سلم، حرانی، ابن شعبه، جامعه مدرسین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آفرینش، بالادستیان، حائری پور، یوسفیان، قم، مرکز تخصصی مهدویّت،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اصطلاحات، آراسته، محمد، نشر گسترده،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مهدویّت و آسیب ها، جعفری، محمدصابر، قم، مرکز تخصصی مهدویّت،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السنیه فی الاحادیث القدسیه، عاملی، حر، مکتبه 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فتال نیشابوری،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انتشارات اسلامی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ابن مشهدی، تحقیق جواد قیومی، مؤسسه نشر اسلامی،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الامامة، طبری، ابن جریر بن رستم، مؤسسه بعثت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متقی هندی، مؤسسه الرسالة، بیروت، لبنان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فی غرر الاخبار، طبرسی، ابوالفضل علی، طبع حیدریه نجف،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عروسی الحویزی عبد علی بن جمعه، مؤسسه اسماعیلیان،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ظهور، کورانی، علی، ترجمه عباس جلالی، شرکت چاپ و نشر بین الملل،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و ایرانیان، همتی، حسن، نشر نذیر،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نامه جوان، ری شهری، محمد، مؤسسه دارالحدیث،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جوانان، شرح زندگانی و کرامات حضرت علی اکبر علیه السلام، سیدمحمد حسینی، مؤسسه فرهنگی سماء،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خواهد آمد، علی اکبر مهدی پور، نشر رسالت، قم، چاپ دوازدهم،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نوجوان و جوان از دیدگاه مقام معظم رهبری، امیرحسین بانکی پورفرد، احمد قماشچی، مرکز مطالعات تربیت اسلامی وزارت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مشاوره و روان درمانی، احمدی، چاپ اول، اصفهان، انتشارات دانشگاه اصفهان، ویرایش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روانشناسی نوجوانان و جوانان، دکتر سیداحمد احمدی، نشر مشعل، اصفهان، چاپ دوازدهم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مهدی عجل الله تعالی فرجه الشریف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محمدرضا نصوری که از سوی مرکز تخصصی مهدویّت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مقطع زیبای جوانی در قرآن با چه تعبیری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تقویم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کدام یک از یاران خود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ات را قبل از پیری غنیمت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الگوی جوانان در تسلیم و صبر چه کسی معرفی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این دعا را در حق چه کسی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جوانی بهره مند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صحابی جوان پیامبر صلی الله علیه و آله و سلم مأمور تعلیم قرآن و بیان احکام در شهر مکه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حزم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جوان به دستور پیامبر صلی الله علیه و آله و سلم به فراگیری خط و زبان یهودیان مأمور شده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صحابی جوان پیامبر صلی الله علیه و آله و سلم که نامش در قرآن کریم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خطاب به چه کسی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مسن‌تر شایسته‌تر نیست، بلکه شایسته‌تر،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تعالی فرجه الشریف جوانند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قلب و دل جوان را به چه چیزی تشبیه فرمودند؟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پر از صدف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نورانی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کشت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با کدام پیامبر الهی در غیبت و جوان بودن شباهت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فرمایش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بندگان عملی را نمی‌پذیرد مگر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امام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امام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در راه خدا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محض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روایت امام جواد علیه السلام چه کسانی در دوران غیبت در امر ظهور هلاک می‌شوند؟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موعود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گزینه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فرمایش پیامبر صلی الله علیه و آله و سلم خداوند چگونه جوانی را دوست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تعلیم و تعلم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به سلامت جسم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اطاعت خدا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دائماً خدا را عبادت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فرمودند؟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شهیدان در رکاب اهل بیت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قائم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به معروف و نهی از منکر 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مروجان دین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جوان بودن امام زمان عجل الله تعالی فرجه الشریف به هنگام ظهور را از چه نوع کارهای بزرگ خداوند بیان فرمودند؟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بزرگ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بزرگ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بزرگ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گزینه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بی‌نظیر جوانان شیعه برای یاری حضرت مهدی عجل الله تعالی فرجه الشریف کنایه از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 قیام کند، مردم او را انکار می‌کنند؛ زیرا او جوان باز می‌گردد؛ در حالی که مردم او را پیر فرض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خطاب به چه کسی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فعالیتی نیست، مگر این‌که در آن، نیازمند شناخت و آگاهی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امام صادر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w:t>
      </w:r>
    </w:p>
    <w:p>
      <w:pPr>
        <w:pStyle w:val="BookText"/>
        <w:rPr/>
      </w:pP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 و شماره 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نوجوان و جوان از دیدگاه مقام معظم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العمدة،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نوجوان و جوان از دیدگاه مقام معظم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سَمِعْنَا فَتًی یَذْکرُهُمْ یُقَالُ لَهُ إِبْرَاهِیمُ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فَبُهِتَ الَّذِی کفَرَ </w:t>
      </w:r>
      <w:r>
        <w:rPr>
          <w:rFonts w:eastAsia="IRNazanin" w:cs="IRNazanin"/>
          <w:b w:val="false"/>
          <w:bCs w:val="false"/>
          <w:i w:val="false"/>
          <w:iCs w:val="false"/>
          <w:color w:val="333333"/>
          <w:sz w:val="20"/>
          <w:szCs w:val="20"/>
          <w:rtl w:val="true"/>
        </w:rPr>
        <w:t>) …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یَا بُنَیَّ إِنِّی أَرَی فِی الْمَنَامِ أَنِّی أَذْبَحُک فَانظُرْ مَاذَا تَرَی</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أَبَتِ افْعَلْ مَا تُؤْمَرُ سَتَجِدُنِی إِنْ شَاءَ اللَّهُ مِنْ الصَّابِرِینَ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بَلَغَ أَشُدَّهُ آتَیْنَاهُ حُکماً وَعِلْماً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مَعَاذَ اللّهِ إِنَّهُ رَبِّی أَحْسَنَ مَثْوَایَ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مَعَهُ السِّجْنَ فَتَیَانِ</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سیمای جوان در قرآن و تاریخ اسلام،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وَرَدَ مَاءَ مَدْیَنَ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فَسَقَی لَهُمَا ثُمَّ تَوَلَّی إِلَی الظِّلّ </w:t>
      </w:r>
      <w:r>
        <w:rPr>
          <w:rFonts w:eastAsia="IRNazanin" w:cs="IRNazanin"/>
          <w:b w:val="false"/>
          <w:bCs w:val="false"/>
          <w:i w:val="false"/>
          <w:iCs w:val="false"/>
          <w:color w:val="333333"/>
          <w:sz w:val="20"/>
          <w:szCs w:val="20"/>
          <w:rtl w:val="true"/>
        </w:rPr>
        <w:t>) …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 دَاوُودُ جَالُوتَ وَآتَاهُ اللَّهُ الْمُلْک وَالْحِکمَةَ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لُقْمَانُ لِابْنِهِ وَهُوَ یَعِظُهُ یَا بُنَیَّ لَا تُشْرِک بِاللَّهِ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 ِنَّهُمْ فِتْیَةٌ آمَنُوا بِرَبِّهِمْ وَزِدْنَاهُمْ هُدًی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أَوَی الْفِتْیَةُ إِلَی الْکهْفِ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نوجوان و جوان از دیدگاه مقام معظم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از نظر عقل و احساسات،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به نقل از شباب قریش،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از نظر عقل و احساسات،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سیمای جوانان در قرآن و تاریخ اسلام،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محمدی ری‌شهری، حکمت‌نامه جوان،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جعفر مرتضی، الصحیح فی سیرة النبی الاعظم صلی الله علیه و آله و 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الاستعیاب،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سارا رضایی، سیره تبلیغی پیامبر اعظم صلی الله علیه و آله و سلم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چهارم مثنوی معنوی، ابیات</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ملاحظة چندین نمونة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در چشم و دل پیامبر صلی الله علیه و آله و سلم،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مباهله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فتی الاّ علی لاسیف الاّ ذوالفقار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در چشم و دل پیامبر صلی الله علیه و آله و سلم،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اعیان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فَلَمَّا قَضَی زَیْدٌ مِنْهَا وَطَرًا زَوَّجْنَاکهَا</w:t>
      </w:r>
      <w:r>
        <w:rPr>
          <w:rFonts w:eastAsia="IRNazanin" w:cs="IRNazanin"/>
          <w:b w:val="false"/>
          <w:bCs w:val="false"/>
          <w:i w:val="false"/>
          <w:iCs w:val="false"/>
          <w:color w:val="333333"/>
          <w:sz w:val="20"/>
          <w:szCs w:val="20"/>
          <w:rtl w:val="true"/>
        </w:rPr>
        <w:t>... )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ذهبی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مدینه دمشق،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ابن سعد 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سماوی، ابصار العین،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سماوی، ابصار العین،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نظری منفرد، قصه کربلا،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قصه کربلا،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شجره مبارکه،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شخصیت حضرت علی اکبر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جوانان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نفس المهموم،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شیخ عباس قمی مستدرکات علم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زید بیهقی 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سید محسن امین، اعیان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سید بن طاووس لهوف،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سماوی، ابصار العین،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محمد العلوی المجدی،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اَصحابُ القائِمِ شَبابٌ لاکهولَ فیهم الاّ کالکحلِ فی العَینِ او کالمِلحِ فی الزادِ و اقلُّ الزادِ الملحُ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بینا شبابُ الشیعةِ علی ظُهور سُطُوحهِم نیامٌ اذاً تَوافوا اِلی صاحِبِهم فی لیلةٍ واحدةٍ علی غیر میعاد فَیُصبحونَ بمکة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بینا شباب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یجمعون فزعا کتفریح الخزیف من القبائل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نوجوان و جوان از دیدگاه مقام معظم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دانش‌آموزان، به مناسبت آغاز دهه دوم انقلاب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شباب قریش،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جوان از نظر عقل و احساسات،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باقر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بنده‌ای در دلش نقطه سفیدی است که چون مرتکب گناه گردد، نقطه سیاهی در آن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اگر توبه کند، آن سیاهی از بین می‌رود؛ ولی اگر به گناه ادامه دهد، آن سیاهی افزایش می‌یابد و دیگر صاحب آن دل به خیر نگراید و این سخن خداوند متعال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 بل ران علی قلوبهم ما کانوا یکسبون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چنین است؛ بلکه آنچه مرتکب شدند، بر دلشان زنگاری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مولود یُولَدُ علی الفطرة حتّی یکونَ ابواهُ یُهَوِّدانِهِ و یُنَصِّرانه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انّما قلب الحدث کالارض الخالیة ما اُلقی فیها من شیءٍ قَبِلَتْهُ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نوجوان و جوان از دیدگاه مقام معظم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نوجوان و جوان از دیدگاه مقام معظم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نوجوان و جوان از دیدگاه مقام معظم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جوان از ناهنجاری و بی‌عدالتی لذت می‌برد، به یقین فطرت اصیل خود را آلوده و بی‌رمق ساخته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دبس، چه می‌دانم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محمد علی خادمی کوشا، جوان در پرتو اهل‌بیت علیهم السلام،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نوجوان و جوان از دیدگاه مقام معظم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احمدی روانشناسی نوجوانان و جوانان،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فرهنگیان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مقدمه ای بر مشاوره و روان درمانی،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نوجوانان و جوان،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 بالاحداث فانهم اسرعُ الی کلّ خیر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از نظر عقل و احساسات،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جوان در پرتو اهل‌بیت علیهم السلام،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نوجوان و جوان از دیدگاه مقام معظم رهبری،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حدیث ولایت،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جمیل و یحب الجمال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در پرتو اهل‌بیت علیهم السلام،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شاب و لک شرة الشباب و انا استحیی من ربی ان اتفضّل علیک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الراس مثلةٌ بالشباب و وقار بالشیخ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در پرتو اهل‌بیت علیهم السلام،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الاحداث اتقوالله و لا تأتُو الروساءَ دعوهم حتی یَصیروا أذنابا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کودک و اصول تربیتی جوانان،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جوان در پرتو اهل‌بیت علیهم السلام،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معجم احادیث الامام 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 ان یکون شیخ السن شابّ المنظر حتی ان الناظر الیه لیحسبه ابن اربعین سنة اودونها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من علامته ان لایهرم بمرور الایام و اللیالی حتی یأتی اجلهُ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معجم احادیث الامام 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القائم هو الذی اذا خرج کان فی سنّ الشیوخ و منظر الشُّبان</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 کیفَ اکونُ انا و بَلَغتُ خمساً و اربعین انّ صاحبُ هذا اقربُ عهداً باللّبنِ منی و اخفُّ علی ظهر الدابة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خادمی شیرازی، یاد مهدی،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شباهت با حضرت یوسف علیه السلام در غیبت، با حضرت موسی علیه السلام در خوف از قتل و مخفی بودن ولادت، با حضرت عیسی علیه السلام در اختلاف مردم درباره زنده بودن او و شباهت با پیامبر صلی الله علیه و آله و سلم در مسأله قیام به عدل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معجم الاحادیث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وَأَنْبَتْنَا عَلَیْهِ شَجَرَةً مِنْ یَقْطِینٍ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فی صاحب الزمان شبهاً من یونس، رجوعُهُ فی غیبة بشرخ الشبابِ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اعظم البلیة ان یخرجَ الیهم صاحبهم شاباً و هم یحسبونَهُ شیخاًک بیراً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آیه شریف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 عالم ذر به عالمی گفته می‌شود که خداوند متعال از همه ـ در حالی که ذره‌های کوچکی بودند ـ بر توحید، نبوت و ولایت پیمان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معجم الاحادیث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خرج القائم لقد ان کره الناس، یرجع الیهم شاباً موفّقاً، فلا یثبت علیه الاّ کل مؤمن اخذ الله میثاقه فی الذر الاول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لوقام المهدی لًان کره الناس لأنه یرجعُ الیهم شابا و هم یحسبونه شیخاً کبیرا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القائم اذا خرج کان فی سنّ الشیوخ منظر الشباب، قویاً فی بدنه لَو مدّیدهُ الی اعظم شجرة علی وجه الارض لقلعها، ولو صاحَ بالجبالِ تَدَکدکت صُخورُها، لایضعُ یده علی عبد الا صار قلبُهُ کزُبر الحدید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یظهر فی صورة فتی موفق ابن ثلاثین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غیبت نعمانی،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منتخب الأنوار المضیئة،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این مسأله از طریق اهل سنت هم ذکر شده است با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 من ولد اخی الحسین، ابن سیدة الاماء یطیلُ الله عُمرهُ فی غیبة ثم یظهره بقدرته فی صورة شاب ذی اربعین سنة ذلک لیعلم ان الله علی کل شیءٍ قدیر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حرکة الا و انت محتاج فیها الی معرفة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میرباقری، امام شناسی ؛ محمد بیابانی اسکویی، معرفت امام ؛ بنی‌هاشمی، معرفت امام عصر عجل الله تعالی فرجه الشریف ؛ سید محمد هادی صدرالحفاظی، شمیم آشنایی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خاتم الأوصیاء و بی یدفع الله البلاء من اهلی و شیعتی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 حق‌المؤمن علی اخیه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لنا، ان تعرفوا فضلنا، و ان تطئوا عقبنا و اَن تنظروا عاقبتنا</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علامه مجلسی رحمة الله در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را با همین عنوان قرار داده و چهل حدیث را به همین معنا از راویان بسیار روایت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و لم یعرف امام زمانه مات میتة الجاهلیة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ینفع کذاک و أنت کافر بحجة الدهر و الزمان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هو عارف لامامه لم یضّرهُ تقدّم هذا الأامر او تأخّر وَ من ماتَ وَ هُوَ لامامِهِ کانَک مَن هو مَعَ القائمِ فی فُسطاطِهِ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سوم،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عَنْ‌دینی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لایقبل الله من العباد عملاً الا بمعرفتنا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با این عنوان داریم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یجب من حق الامام علی الرعیة و حق الرعیة علی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دعای ندبه عرضه می‌داریم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أعنّا علی تادیة حقوقه الیه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حدیث نسبتاً طولانی و زیبایی در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بیش از پانزده روایات در کتاب او خواهد آمد،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الانیس الرفیق والد الشفیق</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جامعه کبیره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ساسة العباد</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البرهان و تفسیر صافی، روایاتی ذکر شده که اهل ذکر، همان اهل بیت پیامبر صلی الله علیه و آله و سلم هستند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کافی،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Pathology</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آراسته، فرهنگ اصطلاحات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Pathology</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هدایت‌الله ستوده، آسیب‌شناسی اجتماعی،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مطالب ارزشمندی در کتاب نگین آفرینش،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انتظار بایدها و نبایدها،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فصلنامه تخصصی انتظار،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 دکتر خسرو باقری و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مقاله آقای محمد صابر جعفری آمده که در این بخش از مقاله آقای جعفری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این مقاله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مهدویّت و آسیب‌ها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قالب کتاب چاپ شده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یهلک فیها المتسعجلون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غیبت نعمانی، ص،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هلک الناس من استعجالهم لهذا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لایعجل لعجلة العباد ان لهذا الامر غایه ینتهی الیها فلو قدبلغوها لم یستقدموا ساعة ولم یستأخروا</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 الوقّاتون، انّا اهل‌بیت لانوقّت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الموقتون، ما وقّتنا فیما مضی ولا وقّت فیما یستقبل</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کراهیه التوقیت،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عیّن لهذا الامر وقت لقست القلوب ولرجع عامة الناس عن الاسلام ولکن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تألفاً لقلوب الناس و تقریبا للفرج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فصل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ذکر المذمومین الذین ادعوا البابیة و السفارة کذبا و افتراء لعنهم الله،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فصلنامه انتظار، 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مقاله متمهدیان و مدعیان دروغین مهدویت، محمدرضا نصوری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فصل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ذکر المذمومین الذین ادعوا البابیة و السفارة کذبا و افتراء لعنهم الله، ص</w:t>
      </w:r>
      <w:r>
        <w:rPr>
          <w:rFonts w:eastAsia="IRNazanin" w:cs="IRNazanin"/>
          <w:b w:val="false"/>
          <w:bCs w:val="false"/>
          <w:i w:val="false"/>
          <w:iCs w:val="false"/>
          <w:color w:val="333333"/>
          <w:sz w:val="20"/>
          <w:szCs w:val="20"/>
        </w:rPr>
        <w:t>397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دراویش، صوفیه و</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مفاتیح الجنان، دعای عرفه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خِسرت صفقة عبد لم تجعل له من حبّک نصیباً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الجواهر السنیة،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احذَر ان تکونَ مثل الصبیّ اذا نظر الی الاخضر و الاصفر اَحَبَّه و اذا اُعطی شیئاً مِنَ الحلُو و الحامض اغتَرَّ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سید محمد حسین طباطبائی،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احبّ الله عزوجلّ احبّه و من احبّه الله کانَ مِنَ الامنین</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صفت معانی الاخبار،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اهْدِنَا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ارشدنا للزومِ الطریق المودّی الی محبتک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تقرب الیَّ شِبراً تقرّبتُ الیه ذرعا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لو کمُلت العدّة الموصوفة ثلاثمائة و بعضة عشرک ان الذی تریدون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لایحب لنا مبغضا و لایبغض لنا محبنا</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اباالحسن قدک نا نتوقعک لیلاً و نهاراً فما الذی اَبطأ بک علینا؟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یحب الشابّ الذی یفنی شبابَه فی طاعة الله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اتباعه صلی الله علیه و آله و سلم محبة الله</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بَینَ اللهِ وَ بَینَ أَحدٍ 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العِبادِ إِلَی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أکرَمُهُم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أتقاهُمْ وَ أعمَلُهُمْ 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وَالله ما یَتَقَرَّبُ ألَی اللهِ تَبارَک وَ تَعالَی الّا بِالطَّاعَةِ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مَعَنَا بَراءَةٌ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عَلَی اللهِ لأحَدٍ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لِلّهِ مُطیعاً، فَهُوَ لَنا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لِلّهِ عَاصیاً، فَهُوَ لَنَا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تُنالُ وَلایَتُنا إلا بِالعَمَلِ وَ الوَرَعِ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رضوی، انتظارات حضرت مهدی از شیعیان، و مهدی شمس‌الدین، انتظارات امام زمان علیه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8527</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شغّل نفسه بما لایجب، ضیع من امره ما یجب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حائری الزام الناصب،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به نقل از 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یَستَحِلُّ الفِتْیانُ المَغانِیَ و شُربَ الخَمرِ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بِکمْ 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 شُبانُکم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 مِن ذلک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ح</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تعالی یُحبُّ الشابَّ التائب</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 حسن ولکن فی الشّباب احسن</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یهرم ابن آدم و یبقی معه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 الامل ؛ فرزند آدم پیر می‌شود و دو چیز با او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و آرزو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دفتر شانزدهم، جوانان از دیدگاه امام خمینی قدس سرّه،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ابراهیم کفعی، مصباح،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الشباب بالانابة و التوبة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وَقُلْ اعْمَلُوا فَسَیَرَی اللَّهُ عَمَلَکمْ وَرَسُولُهُ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کنید که به یقین خداوند و پیامبرش و مؤمنان کار شما را می‌نگرند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الشاب التارک شهوته فی المبتذل شبابه انت عندی کبعض ملائکتی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هویزی؛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معجم احادیث الامام‌المهدی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ک ان الدین معلقا بالثریا لتناوله رجال من ابناء الفارس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صفات و ویژگی‌های یاران امام مهدی عجل الله تعالی فرجه الشریف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مقاله نصرت‌الله آیتی، مطالب ذکر شده، بیان مختصری از این مقاله تحقیقی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معجم احادیث‌الامام‌المهدی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منتخب‌الاثر،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حضرت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عرفوا الله حقَّ معرفته و هم أنصار المهدی فی آخرالزمان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کأنّ قلوبهم زُبُر الحدید لا یشوبُها شک فی ذات الله اشدّ من الحجر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بشارة الاسلام،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حضرت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فهم الذین وحّدوا الله حقَّ توحیده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بشارة الاسلام،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 فی اللیل أصوات کأصوات الثّواکل حَزناً من خشیة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بشارة الاسلام،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باللیل صُوّام بالنّهار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لاینامون اللیل لهم دویّ فی صلواتهم کدویّ النّحل یبیتون قیاماً علی اطرافهم و یسبّحون علی خیولهم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نقل از بشارة الاسلام،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حضرت پیامبر اکرم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مُجدّون فی طاعة الله</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امام سجاد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القائلین بأمامته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یتمسّحون بسَرج الامام یطلبون بذلک البرکة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یحفّون به و یقُونه بأنفسهم فی الحرب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أطوع من الأمة لسیّدها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نقل از بشارة الاسلام،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حضرت پیامبر اکرم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مجدّون فی طاعته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 ینصُرالله إمامَ الحق</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أصحاب طالوت ابتلوُا بالنّهر الذی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مبتلیکم بنَهر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اصحاب القائم علیه السلام یُبتَلون بمثل ذلک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معجم الحادیث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یتمنَّون أنْ یُقتلوا فی سبیل 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امام سجاد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الدعاة إلی دین الله سرّاً و جهراً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أصحاب القائم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بشارة الاسلام،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حضرت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کلّهم لیوثٌ قد خرجوا من غاباتهم لو أنهم همّوا بإزالة الجبال لأزالوها عن مواضعها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به نقل از بشارة الاسلام،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امام سجاد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قلوبهم کزبر الحدید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به نقل از بشارة الاسلام،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امام سجاد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الرجل منهم یُعطی قوة اربعین رجلاً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به نقل از بشارة الاسلام،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امام سجاد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مرّوا بالجبال لقطعوها</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اختصاص،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تألُفّه لهم اَن کان الناس فی السَّکن و القرار و الشّبَع و الرّیّ و اللباس و الوطأ و الدثار و نحن اهل بیت محمد صلی الله علیه و آله و سلم لا سقوفَ لبیوتنا و لا ابواب و لا سوُر الا الجرائد و ما اشبهها و لا وطأ لنا و لا دثار علینا تُداولنا الثوبُ الواحد فی الصلاة اکثرَنا و نطوی الایام و اللیالی جوعاً عامتنا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فیؤثر به رسول الله صلی الله علیه و آله و سلم اربابَ النَّعم و الاموال تألُّفاً منه لهم و استکانة منه لهم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ابی‌عبدالله علیه السلام بالصواف فنظر الی و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 مالی اراک مهموماً متغیّر اللون؟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نظری الی بنی العباس و ما فی ایدیهم من هذا الملک و السلطان و الجبروت فلو کان ذلک لکم لکنّا فیه معکم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 اما لو کان ذلک لم یکن الا سیاسة اللیل و سیاحة النهار و اکل الجشب و لبس الخشن شبه امیرالمؤمنین علیه السلام و الا فالنار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لباس القائم الا الغلیظ و ما طعامه إلا الجَشِب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یأخذ البیعة عن أصحابه أنْ لایکنزوا ذهباً و لا فضّة و بُرّاً و لا شعیراً و یلبسون الخشِن من الثیاب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 بشارة الاسلام،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حضرت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لم‌یمنَّوا علی الله بالصبر</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 بشارة الاسلام،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حضرت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لم‌یستعظِموا بذلَ أنفسهم فی الحق</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 بشارة الاسلام،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حضرت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قلوبهم مجتمعةٌ</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 بشارة الاسلام،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الهیّون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26791</Words>
  <Characters>106950</Characters>
  <CharactersWithSpaces>133467</CharactersWithSpaces>
  <Paragraphs>1749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2026-08-16T08:30:37Z</dcterms:created>
  <dc:creator>ghaemiyeh.com</dc:creator>
  <dc:description/>
  <dc:language>en-US</dc:language>
  <cp:lastModifiedBy/>
  <dcterms:modified xsi:type="dcterms:W3CDTF">2026-08-16T12:00:42Z</dcterms:modified>
  <cp:revision>1</cp:revision>
  <dc:subject/>
  <dc:title>قرآن مهدی عجل الله تعالی فرجه الشریف و جوانان</dc:title>
</cp:coreProperties>
</file>

<file path=docProps/custom.xml><?xml version="1.0" encoding="utf-8"?>
<Properties xmlns="http://schemas.openxmlformats.org/officeDocument/2006/custom-properties" xmlns:vt="http://schemas.openxmlformats.org/officeDocument/2006/docPropsVTypes"/>
</file>