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دانشگاه عاشورا و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553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7553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175540_211673320">
            <w:r>
              <w:rPr>
                <w:webHidden/>
                <w:rStyle w:val="IndexLink"/>
                <w:rtl w:val="true"/>
              </w:rPr>
              <w:t>تقدیم</w:t>
            </w:r>
            <w:r>
              <w:rPr>
                <w:rStyle w:val="IndexLink"/>
                <w:rtl w:val="true"/>
              </w:rPr>
              <w:tab/>
            </w:r>
            <w:r>
              <w:rPr>
                <w:rStyle w:val="IndexLink"/>
              </w:rPr>
              <w:t>7</w:t>
            </w:r>
          </w:hyperlink>
        </w:p>
        <w:p>
          <w:pPr>
            <w:pStyle w:val="Contents2"/>
            <w:tabs>
              <w:tab w:val="clear" w:pos="8743"/>
              <w:tab w:val="right" w:pos="9026" w:leader="dot"/>
            </w:tabs>
            <w:rPr/>
          </w:pPr>
          <w:hyperlink w:anchor="__RefHeading___Toc5175542_211673320">
            <w:r>
              <w:rPr>
                <w:webHidden/>
                <w:rStyle w:val="IndexLink"/>
                <w:rtl w:val="true"/>
              </w:rPr>
              <w:t>«</w:t>
            </w:r>
            <w:r>
              <w:rPr>
                <w:rStyle w:val="IndexLink"/>
                <w:rtl w:val="true"/>
              </w:rPr>
              <w:t>شعر</w:t>
            </w:r>
            <w:r>
              <w:rPr>
                <w:rStyle w:val="IndexLink"/>
                <w:rtl w:val="true"/>
              </w:rPr>
              <w:t>»</w:t>
              <w:tab/>
            </w:r>
            <w:r>
              <w:rPr>
                <w:rStyle w:val="IndexLink"/>
              </w:rPr>
              <w:t>16</w:t>
            </w:r>
          </w:hyperlink>
        </w:p>
        <w:p>
          <w:pPr>
            <w:pStyle w:val="Contents2"/>
            <w:tabs>
              <w:tab w:val="clear" w:pos="8743"/>
              <w:tab w:val="right" w:pos="9026" w:leader="dot"/>
            </w:tabs>
            <w:rPr/>
          </w:pPr>
          <w:hyperlink w:anchor="__RefHeading___Toc5175544_211673320">
            <w:r>
              <w:rPr>
                <w:webHidden/>
                <w:rStyle w:val="IndexLink"/>
                <w:rtl w:val="true"/>
              </w:rPr>
              <w:t>طلعت زیبا</w:t>
            </w:r>
            <w:r>
              <w:rPr>
                <w:rStyle w:val="IndexLink"/>
                <w:rtl w:val="true"/>
              </w:rPr>
              <w:tab/>
            </w:r>
            <w:r>
              <w:rPr>
                <w:rStyle w:val="IndexLink"/>
              </w:rPr>
              <w:t>26</w:t>
            </w:r>
          </w:hyperlink>
        </w:p>
        <w:p>
          <w:pPr>
            <w:pStyle w:val="Contents2"/>
            <w:tabs>
              <w:tab w:val="clear" w:pos="8743"/>
              <w:tab w:val="right" w:pos="9026" w:leader="dot"/>
            </w:tabs>
            <w:rPr/>
          </w:pPr>
          <w:hyperlink w:anchor="__RefHeading___Toc5175546_211673320">
            <w:r>
              <w:rPr>
                <w:webHidden/>
                <w:rStyle w:val="IndexLink"/>
                <w:rtl w:val="true"/>
              </w:rPr>
              <w:t>نماز امام حسین</w:t>
            </w:r>
            <w:r>
              <w:rPr>
                <w:rStyle w:val="IndexLink"/>
                <w:rtl w:val="true"/>
              </w:rPr>
              <w:t>(</w:t>
            </w:r>
            <w:r>
              <w:rPr>
                <w:rStyle w:val="IndexLink"/>
                <w:rtl w:val="true"/>
              </w:rPr>
              <w:t>علیه السّلام</w:t>
            </w:r>
            <w:r>
              <w:rPr>
                <w:rStyle w:val="IndexLink"/>
                <w:rtl w:val="true"/>
              </w:rPr>
              <w:t>)</w:t>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1_7313"/>
      <w:bookmarkStart w:id="1" w:name="pg601_7313"/>
      <w:bookmarkEnd w:id="1"/>
    </w:p>
    <w:p>
      <w:pPr>
        <w:pStyle w:val="Heading2"/>
        <w:numPr>
          <w:ilvl w:val="1"/>
          <w:numId w:val="1"/>
        </w:numPr>
        <w:rPr/>
      </w:pPr>
      <w:bookmarkStart w:id="2" w:name="pg601_7313"/>
      <w:bookmarkStart w:id="3" w:name="__RefHeading___Toc517553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عاشورا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 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3618723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5538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دانشگاه عاشورا و ظهور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بحرالعلوم میردامادی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01_7319"/>
    </w:p>
    <w:p>
      <w:pPr>
        <w:pStyle w:val="Heading2"/>
        <w:numPr>
          <w:ilvl w:val="1"/>
          <w:numId w:val="1"/>
        </w:numPr>
        <w:rPr/>
      </w:pPr>
      <w:bookmarkStart w:id="8" w:name="__RefHeading___Toc5175540_21167332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این کتاب سفرنامه کوچکی است که برای مسافران معنوی کربلا و منتظران مولا تالیف شده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این نوشته اولا به روح مطهر امام هشتم حضرت ابالحسن الرضا علیه السلام و ثانیا به صابره ی راه خداوند متعال زینب کبری سلام الله علیها تقدیم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نوشته را در یک سفر تبلیغی در محرم الحرام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فراهم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ظرف زمانی این نوشته تاریخ مذکور است ولی گاه به روز الست و عالم ذر برگشته و گاه از روزِ اولِ خلقتِ انسان و سخن ملائکه و پاسخ خداوند متعال، سخن گفته‌ام، گاهی به وقایع عاشورا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اشاره داشته و گاه از ضربه زدنهای منافقین به دانشگاه عاشورا در این زمان یاد کرده‌ام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سفر، کتابی که برای نوشتن، مأخذ باشد </w:t>
      </w:r>
    </w:p>
    <w:p>
      <w:pPr>
        <w:pStyle w:val="BookText"/>
        <w:rPr/>
      </w:pPr>
      <w:r>
        <w:rPr>
          <w:rFonts w:ascii="IRNazanin" w:hAnsi="IRNazanin" w:eastAsia="IRNazanin"/>
          <w:color w:val="111111"/>
          <w:sz w:val="28"/>
          <w:sz w:val="28"/>
          <w:szCs w:val="28"/>
          <w:rtl w:val="true"/>
          <w:lang w:bidi="fa-IR"/>
        </w:rPr>
        <w:t>وجود ندارد امّا کتاب فطرت، قلب و دل انسان، انسان را اگر فاقد انسانیّت نباشد به لبیک گفتن برابر حق وادار می‌کند و دروس قرآنی، حدیثی و تاریخی را متذکّر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می‌بینید از دل برخاسته و با سوز نوشته شده و مقصدی جز سوز دادن به دل‌ها و سرعت بخشیدن به حرکت رهروان دانشگاه عاشورا و منتظران ظهور مولا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آنکه عاشورا را دانشگاه می‌داند و منتظر ظهور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p>
    <w:p>
      <w:pPr>
        <w:pStyle w:val="BookText"/>
        <w:rPr/>
      </w:pPr>
      <w:r>
        <w:rPr>
          <w:rFonts w:ascii="IRNazanin" w:hAnsi="IRNazanin" w:eastAsia="IRNazanin"/>
          <w:color w:val="111111"/>
          <w:sz w:val="28"/>
          <w:sz w:val="28"/>
          <w:szCs w:val="28"/>
          <w:rtl w:val="true"/>
          <w:lang w:bidi="fa-IR"/>
        </w:rPr>
        <w:t>اینجا امسال تاسوعا با جمعه مطابق شده است، تاسوعا روز نهایت مظلومیت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جمعه روز قرارداد بشر و تعهد انسان است درالست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بزرگواران وفادار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تاسوعا، روزِ نامه آوردن شمر برای عمرسعد و جمعه، روز امضا کردن نامه‌ی وجود، که هستی خود را فدای 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ظلمت مقابل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لِلصَّلوةِ مِن یَومِ الجُمُعَه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نخوانده‌ایم؟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نداریم، مگر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مذکِّر نیستند، یادآور، یادآورِ روزی که جمع خلق به خداییِ خداوند متعال و رهبری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قبل از این در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چه شد، در تاسوعا بلاآفرین برای امام مؤمنین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ءالآءَ اللّهِ لَعَلَّکُم تُفلِحُونَ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را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 xml:space="preserve">کدام نعمت بالاتر از آن چراغی است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را برای آن بکار برده است؟</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اوّل بار به رُخ ملائکه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اَعلَمُ مَالا تَعْلَمُونَ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این روز را می‌فرمود، روز تاسوعا و عاشورا، که اوج عبودیّت و نهایت بندگی انسان، فوق فوق و خیلی بالاتر از بندگی و تسبیح ملائکه، جلوه‌گر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مثلاً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ابوالفضائل است، پدر برتریها، برای باطل عبوس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سر می‌دهد، بازوانش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اَئِمَّةَ الکُفر</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را اجراء می‌کند،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را یاد می‌آورد، پیشانیش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اَثَرِ السُّجود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را معنی می‌نماید، لبانش به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توجّه دارد، سیمایش سیمای صدّیقین و کلامش کلام ابرار است، صورتش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اُحد و خندق و خیبر به یاد می‌آورد، سیرتش سیرت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اَعلَمُ مَالا تَعْلَمُونَ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نمی‌بینید ابوالفضائل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مقام او را؟</w:t>
      </w:r>
    </w:p>
    <w:p>
      <w:pPr>
        <w:pStyle w:val="BookText"/>
        <w:rPr/>
      </w:pPr>
      <w:r>
        <w:rPr>
          <w:rFonts w:ascii="IRNazanin" w:hAnsi="IRNazanin" w:eastAsia="IRNazanin"/>
          <w:color w:val="111111"/>
          <w:sz w:val="28"/>
          <w:sz w:val="28"/>
          <w:szCs w:val="28"/>
          <w:rtl w:val="true"/>
          <w:lang w:bidi="fa-IR"/>
        </w:rPr>
        <w:t>همه‌ی شهدا بر او رشک می‌برند، شما فساد سقیفه و</w:t>
      </w:r>
    </w:p>
    <w:p>
      <w:pPr>
        <w:pStyle w:val="BookText"/>
        <w:rPr/>
      </w:pPr>
      <w:r>
        <w:rPr>
          <w:rFonts w:ascii="IRNazanin" w:hAnsi="IRNazanin" w:eastAsia="IRNazanin"/>
          <w:color w:val="111111"/>
          <w:sz w:val="28"/>
          <w:sz w:val="28"/>
          <w:szCs w:val="28"/>
          <w:rtl w:val="true"/>
          <w:lang w:bidi="fa-IR"/>
        </w:rPr>
        <w:t>سفک دماء مدینه را می‌بینید و به ریسمان ستم و طناب‌دار که برای یار و میثم تمار آماده می‌کنند نگاه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درب سوخته، و چهره‌های از شرارت برافروخته، تازیانه مغیره و اربابانش نظر دارید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آب بستن معاویه و یزید و ستم ستمگران عنید صفین و کربلا را می‌بینید، امّا بر روح بالا و بلند اولیاء من و بر روحیه‌ی استوار و با استقامت مقربان من اشراف </w:t>
      </w:r>
    </w:p>
    <w:p>
      <w:pPr>
        <w:pStyle w:val="BookText"/>
        <w:rPr/>
      </w:pP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کجا می‌توانید بشناسید آن‌چنان که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مدینه را بدون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بررسی می‌کنید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می‌گوئید؟ نمی‌دانید گل بی‌خار، یاس معطّر نورانی زهرة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دارد؟</w:t>
      </w:r>
    </w:p>
    <w:p>
      <w:pPr>
        <w:pStyle w:val="BookText"/>
        <w:rPr/>
      </w:pPr>
      <w:r>
        <w:rPr>
          <w:rFonts w:ascii="IRNazanin" w:hAnsi="IRNazanin" w:eastAsia="IRNazanin"/>
          <w:color w:val="111111"/>
          <w:sz w:val="28"/>
          <w:sz w:val="28"/>
          <w:szCs w:val="28"/>
          <w:rtl w:val="true"/>
          <w:lang w:bidi="fa-IR"/>
        </w:rPr>
        <w:t>در مورد کربلا بدون امام و دور از ابوفضائل قضاوت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تاسوعا دو تابلو دارد، یکی تابلوی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روز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تابلوی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العطش العطش، شما را آزار می‌دهد، شما طاقت ندارید طفلان خردسال بیت رسالت را تشنه ببینید؛ ولی چه خبر دارید از ساقی، که با روحیه‌ای بلند و بالا به طرف آب می‌رود، می‌خواهد آب بیاورد ولی دستانش را قطع می‌کنند و این فداکاری در تاریخ انسانیّت می‌ماند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مَلائِکَتی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می‌دانم </w:t>
      </w:r>
    </w:p>
    <w:p>
      <w:pPr>
        <w:pStyle w:val="BookText"/>
        <w:rPr/>
      </w:pPr>
      <w:r>
        <w:rPr>
          <w:rFonts w:ascii="IRNazanin" w:hAnsi="IRNazanin" w:eastAsia="IRNazanin"/>
          <w:color w:val="111111"/>
          <w:sz w:val="28"/>
          <w:sz w:val="28"/>
          <w:szCs w:val="28"/>
          <w:rtl w:val="true"/>
          <w:lang w:bidi="fa-IR"/>
        </w:rPr>
        <w:t xml:space="preserve">نمازگزار کیست، شما فقط فساد گویندگان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w:t>
      </w:r>
    </w:p>
    <w:p>
      <w:pPr>
        <w:pStyle w:val="BookText"/>
        <w:rPr/>
      </w:pPr>
      <w:r>
        <w:rPr>
          <w:rFonts w:ascii="Amiri" w:hAnsi="Amiri" w:eastAsia="Amiri" w:cs="Amiri"/>
          <w:color w:val="111111"/>
          <w:sz w:val="28"/>
          <w:sz w:val="28"/>
          <w:szCs w:val="28"/>
          <w:rtl w:val="true"/>
          <w:lang w:bidi="ar-SA"/>
        </w:rPr>
        <w:t>نَکُ مِنَ المُصَلِّینَ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را می‌بینید؛ آن‌ها که همراه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نمی‌کنند، از مصلّین نیستند نمازگزار واقعی را ببینید،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سجده بر پیشانیش آشکار می‌گردد و در اثر پیروی از امام زمانش نمازگزار واقعی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واقعی برای انسان‌ها است، هم‌آنان 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چیست؟ تطبیق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سؤال می‌کنید که چرا فساد؟ چرا خون‌ریزی؟ این‌کار، کار آن‌هایی است که نماز را اقامه نمی‌کنند ممکن است نماز بخوانند، ولی ظاهر نمازشان و الفاظ صلاتشان با باطن و قلب‌شان دوگانگی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می‌پرستیم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حکومت و مُلک ری را در سر می‌پرورانند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برای درهم و دینار دنیا </w:t>
      </w:r>
    </w:p>
    <w:p>
      <w:pPr>
        <w:pStyle w:val="BookText"/>
        <w:rPr/>
      </w:pPr>
      <w:r>
        <w:rPr>
          <w:rFonts w:ascii="IRNazanin" w:hAnsi="IRNazanin" w:eastAsia="IRNazanin"/>
          <w:color w:val="111111"/>
          <w:sz w:val="28"/>
          <w:sz w:val="28"/>
          <w:szCs w:val="28"/>
          <w:rtl w:val="true"/>
          <w:lang w:bidi="fa-IR"/>
        </w:rPr>
        <w:t>فساد می‌کنند و خون‌ریزی به راه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به اقامه کنندگان نماز نگاه کنید، به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کربلائیان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امان‌نامه‌ی دشمن را رد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قلب و جان می‌خواند، حتّی آب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دریا پا نهاد و خشک لب بیرون شداز دریا</w:t>
      </w:r>
    </w:p>
    <w:p>
      <w:pPr>
        <w:pStyle w:val="BookText"/>
        <w:rPr/>
      </w:pPr>
      <w:r>
        <w:rPr>
          <w:rFonts w:ascii="IRNazanin" w:hAnsi="IRNazanin" w:eastAsia="IRNazanin"/>
          <w:color w:val="111111"/>
          <w:sz w:val="28"/>
          <w:sz w:val="28"/>
          <w:szCs w:val="28"/>
          <w:rtl w:val="true"/>
          <w:lang w:bidi="fa-IR"/>
        </w:rPr>
        <w:t>فتوّت بین جوان‌مردی نگر غیرت تماشا کن</w:t>
      </w:r>
    </w:p>
    <w:p>
      <w:pPr>
        <w:pStyle w:val="BookText"/>
        <w:rPr/>
      </w:pPr>
      <w:r>
        <w:rPr>
          <w:rFonts w:ascii="IRNazanin" w:hAnsi="IRNazanin" w:eastAsia="IRNazanin"/>
          <w:color w:val="111111"/>
          <w:sz w:val="28"/>
          <w:sz w:val="28"/>
          <w:szCs w:val="28"/>
          <w:rtl w:val="true"/>
          <w:lang w:bidi="fa-IR"/>
        </w:rPr>
        <w:t>آب را نمی‌چشد، وجودش برای امام حسین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 می‌شود، خود آب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السَّمآءِ مَآءً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 پاک و پاکیزه است و هم قلوب مردم و اندیشه‌ی حق‌جویان را سیراب می‌کند و به انسان‌ها تعلیم</w:t>
      </w:r>
    </w:p>
    <w:p>
      <w:pPr>
        <w:pStyle w:val="BookText"/>
        <w:rPr/>
      </w:pPr>
      <w:r>
        <w:rPr>
          <w:rFonts w:ascii="IRNazanin" w:hAnsi="IRNazanin" w:eastAsia="IRNazanin"/>
          <w:color w:val="111111"/>
          <w:sz w:val="28"/>
          <w:sz w:val="28"/>
          <w:szCs w:val="28"/>
          <w:rtl w:val="true"/>
          <w:lang w:bidi="fa-IR"/>
        </w:rPr>
        <w:t>جوان مردی و ایثار می‌دهد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چه می‌دانید؟ مگر بنا ندارم افراد استوار در طریقت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ماء غدق بنوشانم؟ </w:t>
      </w:r>
      <w:bookmarkStart w:id="10" w:name="pg601_7336"/>
    </w:p>
    <w:p>
      <w:pPr>
        <w:pStyle w:val="BookText"/>
        <w:rPr/>
      </w:pPr>
      <w:bookmarkEnd w:id="10"/>
      <w:r>
        <w:rPr>
          <w:rFonts w:ascii="IRNazanin" w:hAnsi="IRNazanin" w:eastAsia="IRNazanin"/>
          <w:color w:val="111111"/>
          <w:sz w:val="28"/>
          <w:sz w:val="28"/>
          <w:szCs w:val="28"/>
          <w:rtl w:val="true"/>
          <w:lang w:bidi="fa-IR"/>
        </w:rPr>
        <w:t>چرا فقط تابلوی ظلمت، تابلوی ضد جمعه و ضد جوان‌مردی را نگریسته، از تابلوی نور بی‌خبرید؟</w:t>
      </w:r>
    </w:p>
    <w:p>
      <w:pPr>
        <w:pStyle w:val="BookText"/>
        <w:rPr/>
      </w:pPr>
      <w:r>
        <w:rPr>
          <w:rFonts w:ascii="IRNazanin" w:hAnsi="IRNazanin" w:eastAsia="IRNazanin"/>
          <w:color w:val="111111"/>
          <w:sz w:val="28"/>
          <w:sz w:val="28"/>
          <w:szCs w:val="28"/>
          <w:rtl w:val="true"/>
          <w:lang w:bidi="fa-IR"/>
        </w:rPr>
        <w:t xml:space="preserve">تابلوی اسماء را بنگرید؛ حتی به آدم هم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ساقِ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پیامبر و اهل‌بیتش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لَولاهُمْ لَما</w:t>
      </w:r>
    </w:p>
    <w:p>
      <w:pPr>
        <w:pStyle w:val="BookText"/>
        <w:rPr/>
      </w:pPr>
      <w:r>
        <w:rPr>
          <w:rFonts w:ascii="Amiri" w:hAnsi="Amiri" w:eastAsia="Amiri" w:cs="Amiri"/>
          <w:color w:val="111111"/>
          <w:sz w:val="28"/>
          <w:sz w:val="28"/>
          <w:szCs w:val="28"/>
          <w:rtl w:val="true"/>
          <w:lang w:bidi="ar-SA"/>
        </w:rPr>
        <w:t>خَلَقْتُکَ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نبودی میل و امید ثمر</w:t>
      </w:r>
    </w:p>
    <w:p>
      <w:pPr>
        <w:pStyle w:val="BookText"/>
        <w:rPr/>
      </w:pPr>
      <w:r>
        <w:rPr>
          <w:rFonts w:ascii="IRNazanin" w:hAnsi="IRNazanin" w:eastAsia="IRNazanin"/>
          <w:color w:val="111111"/>
          <w:sz w:val="28"/>
          <w:sz w:val="28"/>
          <w:szCs w:val="28"/>
          <w:rtl w:val="true"/>
          <w:lang w:bidi="fa-IR"/>
        </w:rPr>
        <w:t>کی نشاندی باغبان بیخ شجر</w:t>
      </w:r>
    </w:p>
    <w:p>
      <w:pPr>
        <w:pStyle w:val="BookText"/>
        <w:rPr/>
      </w:pPr>
      <w:r>
        <w:rPr>
          <w:rFonts w:ascii="IRNazanin" w:hAnsi="IRNazanin" w:eastAsia="IRNazanin"/>
          <w:color w:val="111111"/>
          <w:sz w:val="28"/>
          <w:sz w:val="28"/>
          <w:szCs w:val="28"/>
          <w:rtl w:val="true"/>
          <w:lang w:bidi="fa-IR"/>
        </w:rPr>
        <w:t>بحث اساتید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شاگردان این مکتب است،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w:t>
      </w:r>
    </w:p>
    <w:p>
      <w:pPr>
        <w:pStyle w:val="Heading2"/>
        <w:numPr>
          <w:ilvl w:val="1"/>
          <w:numId w:val="1"/>
        </w:numPr>
        <w:rPr/>
      </w:pPr>
      <w:bookmarkStart w:id="11" w:name="__RefHeading___Toc5175542_211673320"/>
      <w:bookmarkStart w:id="12" w:name="_Toc4"/>
      <w:bookmarkEnd w:id="11"/>
      <w:r>
        <w:rPr>
          <w:rtl w:val="true"/>
        </w:rPr>
        <w:t>«</w:t>
      </w:r>
      <w:r>
        <w:rPr>
          <w:rtl w:val="true"/>
        </w:rPr>
        <w:t>شعر</w:t>
      </w:r>
      <w:r>
        <w:rPr>
          <w:rtl w:val="true"/>
        </w:rPr>
        <w:t>»</w:t>
      </w:r>
      <w:bookmarkEnd w:id="12"/>
    </w:p>
    <w:p>
      <w:pPr>
        <w:pStyle w:val="BookText"/>
        <w:rPr/>
      </w:pPr>
      <w:r>
        <w:rPr>
          <w:rFonts w:ascii="IRNazanin" w:hAnsi="IRNazanin" w:eastAsia="IRNazanin"/>
          <w:color w:val="111111"/>
          <w:sz w:val="28"/>
          <w:sz w:val="28"/>
          <w:szCs w:val="28"/>
          <w:rtl w:val="true"/>
          <w:lang w:bidi="fa-IR"/>
        </w:rPr>
        <w:t>به یاد کربلا امشب نمایم من سخنرانی</w:t>
      </w:r>
    </w:p>
    <w:p>
      <w:pPr>
        <w:pStyle w:val="BookText"/>
        <w:rPr/>
      </w:pPr>
      <w:r>
        <w:rPr>
          <w:rFonts w:ascii="IRNazanin" w:hAnsi="IRNazanin" w:eastAsia="IRNazanin"/>
          <w:color w:val="111111"/>
          <w:sz w:val="28"/>
          <w:sz w:val="28"/>
          <w:szCs w:val="28"/>
          <w:rtl w:val="true"/>
          <w:lang w:bidi="fa-IR"/>
        </w:rPr>
        <w:t>به عشق ساقی طفلان کند طبعم غزل‌خوانی</w:t>
      </w:r>
    </w:p>
    <w:p>
      <w:pPr>
        <w:pStyle w:val="BookText"/>
        <w:rPr/>
      </w:pPr>
      <w:r>
        <w:rPr>
          <w:rFonts w:ascii="IRNazanin" w:hAnsi="IRNazanin" w:eastAsia="IRNazanin"/>
          <w:color w:val="111111"/>
          <w:sz w:val="28"/>
          <w:sz w:val="28"/>
          <w:szCs w:val="28"/>
          <w:rtl w:val="true"/>
          <w:lang w:bidi="fa-IR"/>
        </w:rPr>
        <w:t>سپه‌سالار اهل جِد، شجاعت را همی واجد</w:t>
      </w:r>
    </w:p>
    <w:p>
      <w:pPr>
        <w:pStyle w:val="BookText"/>
        <w:rPr/>
      </w:pPr>
      <w:r>
        <w:rPr>
          <w:rFonts w:ascii="IRNazanin" w:hAnsi="IRNazanin" w:eastAsia="IRNazanin"/>
          <w:color w:val="111111"/>
          <w:sz w:val="28"/>
          <w:sz w:val="28"/>
          <w:szCs w:val="28"/>
          <w:rtl w:val="true"/>
          <w:lang w:bidi="fa-IR"/>
        </w:rPr>
        <w:t>برای رب بسی ساجد گرامی پور عمرانی</w:t>
      </w:r>
    </w:p>
    <w:p>
      <w:pPr>
        <w:pStyle w:val="BookText"/>
        <w:rPr/>
      </w:pPr>
      <w:r>
        <w:rPr>
          <w:rFonts w:ascii="Amiri" w:hAnsi="Amiri" w:eastAsia="Amiri" w:cs="Amiri"/>
          <w:color w:val="111111"/>
          <w:sz w:val="28"/>
          <w:sz w:val="28"/>
          <w:szCs w:val="28"/>
          <w:rtl w:val="true"/>
          <w:lang w:bidi="ar-SA"/>
        </w:rPr>
        <w:t xml:space="preserve">بوَد مُجریِّ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قید نفس دون راحت</w:t>
      </w:r>
    </w:p>
    <w:p>
      <w:pPr>
        <w:pStyle w:val="BookText"/>
        <w:rPr/>
      </w:pPr>
      <w:r>
        <w:rPr>
          <w:rFonts w:ascii="IRNazanin" w:hAnsi="IRNazanin" w:eastAsia="IRNazanin"/>
          <w:color w:val="111111"/>
          <w:sz w:val="28"/>
          <w:sz w:val="28"/>
          <w:szCs w:val="28"/>
          <w:rtl w:val="true"/>
          <w:lang w:bidi="fa-IR"/>
        </w:rPr>
        <w:t>برای ظالمین آفت، شهید راه یزدانی</w:t>
      </w:r>
    </w:p>
    <w:p>
      <w:pPr>
        <w:pStyle w:val="BookText"/>
        <w:rPr/>
      </w:pPr>
      <w:r>
        <w:rPr>
          <w:rFonts w:ascii="IRNazanin" w:hAnsi="IRNazanin" w:eastAsia="IRNazanin"/>
          <w:color w:val="111111"/>
          <w:sz w:val="28"/>
          <w:sz w:val="28"/>
          <w:szCs w:val="28"/>
          <w:rtl w:val="true"/>
          <w:lang w:bidi="fa-IR"/>
        </w:rPr>
        <w:t>وجیه پیشگاه دین، دعایش را بسی آمین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بر رهش تمکین، شفیع باب رحمانی </w:t>
      </w:r>
    </w:p>
    <w:p>
      <w:pPr>
        <w:pStyle w:val="BookText"/>
        <w:rPr/>
      </w:pPr>
      <w:r>
        <w:rPr>
          <w:rFonts w:ascii="IRNazanin" w:hAnsi="IRNazanin" w:eastAsia="IRNazanin"/>
          <w:color w:val="111111"/>
          <w:sz w:val="28"/>
          <w:sz w:val="28"/>
          <w:szCs w:val="28"/>
          <w:rtl w:val="true"/>
          <w:lang w:bidi="fa-IR"/>
        </w:rPr>
        <w:t>بود رمزش عزاداری، به سرعت رو سویش 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جاری، بود او فخر ایمانی</w:t>
      </w:r>
    </w:p>
    <w:p>
      <w:pPr>
        <w:pStyle w:val="BookText"/>
        <w:rPr/>
      </w:pPr>
      <w:r>
        <w:rPr>
          <w:rFonts w:ascii="IRNazanin" w:hAnsi="IRNazanin" w:eastAsia="IRNazanin"/>
          <w:color w:val="111111"/>
          <w:sz w:val="28"/>
          <w:sz w:val="28"/>
          <w:szCs w:val="28"/>
          <w:rtl w:val="true"/>
          <w:lang w:bidi="fa-IR"/>
        </w:rPr>
        <w:t>بود درسش همه غیرت، به راه حق همه نصرت</w:t>
      </w:r>
    </w:p>
    <w:p>
      <w:pPr>
        <w:pStyle w:val="BookText"/>
        <w:rPr/>
      </w:pPr>
      <w:r>
        <w:rPr>
          <w:rFonts w:ascii="IRNazanin" w:hAnsi="IRNazanin" w:eastAsia="IRNazanin"/>
          <w:color w:val="111111"/>
          <w:sz w:val="28"/>
          <w:sz w:val="28"/>
          <w:szCs w:val="28"/>
          <w:rtl w:val="true"/>
          <w:lang w:bidi="fa-IR"/>
        </w:rPr>
        <w:t>سراسر زندگی عزّت، مشو غافل از او آنی</w:t>
      </w:r>
    </w:p>
    <w:p>
      <w:pPr>
        <w:pStyle w:val="BookText"/>
        <w:rPr/>
      </w:pPr>
      <w:r>
        <w:rPr>
          <w:rFonts w:ascii="Amiri" w:hAnsi="Amiri" w:eastAsia="Amiri" w:cs="Amiri"/>
          <w:color w:val="111111"/>
          <w:sz w:val="28"/>
          <w:sz w:val="28"/>
          <w:szCs w:val="28"/>
          <w:rtl w:val="true"/>
          <w:lang w:bidi="ar-SA"/>
        </w:rPr>
        <w:t>به‌نازم روح باز او، یَدَینِ کارساز او</w:t>
      </w:r>
    </w:p>
    <w:p>
      <w:pPr>
        <w:pStyle w:val="BookText"/>
        <w:rPr/>
      </w:pPr>
      <w:r>
        <w:rPr>
          <w:rFonts w:ascii="IRNazanin" w:hAnsi="IRNazanin" w:eastAsia="IRNazanin"/>
          <w:color w:val="111111"/>
          <w:sz w:val="28"/>
          <w:sz w:val="28"/>
          <w:szCs w:val="28"/>
          <w:rtl w:val="true"/>
          <w:lang w:bidi="fa-IR"/>
        </w:rPr>
        <w:t>توسّل برمزارش جو، وزیر عشق ربّانی</w:t>
      </w:r>
    </w:p>
    <w:p>
      <w:pPr>
        <w:pStyle w:val="BookText"/>
        <w:rPr/>
      </w:pPr>
      <w:r>
        <w:rPr>
          <w:rFonts w:ascii="IRNazanin" w:hAnsi="IRNazanin" w:eastAsia="IRNazanin"/>
          <w:color w:val="111111"/>
          <w:sz w:val="28"/>
          <w:sz w:val="28"/>
          <w:szCs w:val="28"/>
          <w:rtl w:val="true"/>
          <w:lang w:bidi="fa-IR"/>
        </w:rPr>
        <w:t>ابرمردی است با قدرت، معلّم در ره همّت</w:t>
      </w:r>
    </w:p>
    <w:p>
      <w:pPr>
        <w:pStyle w:val="BookText"/>
        <w:rPr/>
      </w:pPr>
      <w:r>
        <w:rPr>
          <w:rFonts w:ascii="IRNazanin" w:hAnsi="IRNazanin" w:eastAsia="IRNazanin"/>
          <w:color w:val="111111"/>
          <w:sz w:val="28"/>
          <w:sz w:val="28"/>
          <w:szCs w:val="28"/>
          <w:rtl w:val="true"/>
          <w:lang w:bidi="fa-IR"/>
        </w:rPr>
        <w:t>وزیر شاه با صولت، مُضیف بزم عرفانی</w:t>
      </w:r>
    </w:p>
    <w:p>
      <w:pPr>
        <w:pStyle w:val="BookText"/>
        <w:rPr/>
      </w:pPr>
      <w:r>
        <w:rPr>
          <w:rFonts w:ascii="IRNazanin" w:hAnsi="IRNazanin" w:eastAsia="IRNazanin"/>
          <w:color w:val="111111"/>
          <w:sz w:val="28"/>
          <w:sz w:val="28"/>
          <w:szCs w:val="28"/>
          <w:rtl w:val="true"/>
          <w:lang w:bidi="fa-IR"/>
        </w:rPr>
        <w:t>صفا دارد بسی کویش، جمال مرتضی رویش</w:t>
      </w:r>
    </w:p>
    <w:p>
      <w:pPr>
        <w:pStyle w:val="BookText"/>
        <w:rPr/>
      </w:pPr>
      <w:r>
        <w:rPr>
          <w:rFonts w:ascii="IRNazanin" w:hAnsi="IRNazanin" w:eastAsia="IRNazanin"/>
          <w:color w:val="111111"/>
          <w:sz w:val="28"/>
          <w:sz w:val="28"/>
          <w:szCs w:val="28"/>
          <w:rtl w:val="true"/>
          <w:lang w:bidi="fa-IR"/>
        </w:rPr>
        <w:t>چرا بشکست بازویش به ظلم عبد شیطانی؟</w:t>
      </w:r>
    </w:p>
    <w:p>
      <w:pPr>
        <w:pStyle w:val="BookText"/>
        <w:rPr/>
      </w:pPr>
      <w:r>
        <w:rPr>
          <w:rFonts w:ascii="IRNazanin" w:hAnsi="IRNazanin" w:eastAsia="IRNazanin"/>
          <w:color w:val="111111"/>
          <w:sz w:val="28"/>
          <w:sz w:val="28"/>
          <w:szCs w:val="28"/>
          <w:rtl w:val="true"/>
          <w:lang w:bidi="fa-IR"/>
        </w:rPr>
        <w:t xml:space="preserve">بگریَم من از آن ساعت، که قدِ 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خمید از دیدن آفت، شکست آن ظَهر سلطانی</w:t>
      </w:r>
    </w:p>
    <w:p>
      <w:pPr>
        <w:pStyle w:val="BookText"/>
        <w:rPr/>
      </w:pPr>
      <w:r>
        <w:rPr>
          <w:rFonts w:ascii="IRNazanin" w:hAnsi="IRNazanin" w:eastAsia="IRNazanin"/>
          <w:color w:val="111111"/>
          <w:sz w:val="28"/>
          <w:sz w:val="28"/>
          <w:szCs w:val="28"/>
          <w:rtl w:val="true"/>
          <w:lang w:bidi="fa-IR"/>
        </w:rPr>
        <w:t>سکینه اَلعطش خواند، همه چشمان به ره ماند</w:t>
      </w:r>
    </w:p>
    <w:p>
      <w:pPr>
        <w:pStyle w:val="BookText"/>
        <w:rPr/>
      </w:pPr>
      <w:r>
        <w:rPr>
          <w:rFonts w:ascii="IRNazanin" w:hAnsi="IRNazanin" w:eastAsia="IRNazanin"/>
          <w:color w:val="111111"/>
          <w:sz w:val="28"/>
          <w:sz w:val="28"/>
          <w:szCs w:val="28"/>
          <w:rtl w:val="true"/>
          <w:lang w:bidi="fa-IR"/>
        </w:rPr>
        <w:t>چرا سقّا نمی‌آید، کجا شد حیدر ثانی؟</w:t>
      </w:r>
    </w:p>
    <w:p>
      <w:pPr>
        <w:pStyle w:val="BookText"/>
        <w:rPr/>
      </w:pPr>
      <w:r>
        <w:rPr>
          <w:rFonts w:ascii="IRNazanin" w:hAnsi="IRNazanin" w:eastAsia="IRNazanin"/>
          <w:color w:val="111111"/>
          <w:sz w:val="28"/>
          <w:sz w:val="28"/>
          <w:szCs w:val="28"/>
          <w:rtl w:val="true"/>
          <w:lang w:bidi="fa-IR"/>
        </w:rPr>
        <w:t>سکینه با پدر می‌گفت، لبان خشک او بشکفت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آبی برایم جست، رود احساس عطشانی؟</w:t>
      </w:r>
    </w:p>
    <w:p>
      <w:pPr>
        <w:pStyle w:val="BookText"/>
        <w:rPr/>
      </w:pPr>
      <w:r>
        <w:rPr>
          <w:rFonts w:ascii="IRNazanin" w:hAnsi="IRNazanin" w:eastAsia="IRNazanin"/>
          <w:color w:val="111111"/>
          <w:sz w:val="28"/>
          <w:sz w:val="28"/>
          <w:szCs w:val="28"/>
          <w:rtl w:val="true"/>
          <w:lang w:bidi="fa-IR"/>
        </w:rPr>
        <w:t>شهنشه هم جوابش داد، عمود خیمه را بنهاد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ظلم ظالمین فریاد، کجا شد روح انسانی؟ </w:t>
      </w:r>
    </w:p>
    <w:p>
      <w:pPr>
        <w:pStyle w:val="BookText"/>
        <w:rPr/>
      </w:pPr>
      <w:r>
        <w:rPr>
          <w:rFonts w:ascii="IRNazanin" w:hAnsi="IRNazanin" w:eastAsia="IRNazanin"/>
          <w:color w:val="111111"/>
          <w:sz w:val="28"/>
          <w:sz w:val="28"/>
          <w:szCs w:val="28"/>
          <w:rtl w:val="true"/>
          <w:lang w:bidi="fa-IR"/>
        </w:rPr>
        <w:t>که یعنی بی‌علمدارم، ز بعد او گرفتارم</w:t>
      </w:r>
    </w:p>
    <w:p>
      <w:pPr>
        <w:pStyle w:val="BookText"/>
        <w:rPr/>
      </w:pPr>
      <w:r>
        <w:rPr>
          <w:rFonts w:ascii="IRNazanin" w:hAnsi="IRNazanin" w:eastAsia="IRNazanin"/>
          <w:color w:val="111111"/>
          <w:sz w:val="28"/>
          <w:sz w:val="28"/>
          <w:szCs w:val="28"/>
          <w:rtl w:val="true"/>
          <w:lang w:bidi="fa-IR"/>
        </w:rPr>
        <w:t>به دل عشق وِرا دارم، فُتوّت را بود بانی</w:t>
      </w:r>
    </w:p>
    <w:p>
      <w:pPr>
        <w:pStyle w:val="BookText"/>
        <w:rPr/>
      </w:pPr>
      <w:r>
        <w:rPr>
          <w:rFonts w:ascii="IRNazanin" w:hAnsi="IRNazanin" w:eastAsia="IRNazanin"/>
          <w:color w:val="111111"/>
          <w:sz w:val="28"/>
          <w:sz w:val="28"/>
          <w:szCs w:val="28"/>
          <w:rtl w:val="true"/>
          <w:lang w:bidi="fa-IR"/>
        </w:rPr>
        <w:t xml:space="preserve">به قربان وفای او،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او</w:t>
      </w:r>
    </w:p>
    <w:p>
      <w:pPr>
        <w:pStyle w:val="BookText"/>
        <w:rPr/>
      </w:pPr>
      <w:r>
        <w:rPr>
          <w:rFonts w:ascii="IRNazanin" w:hAnsi="IRNazanin" w:eastAsia="IRNazanin"/>
          <w:color w:val="111111"/>
          <w:sz w:val="28"/>
          <w:sz w:val="28"/>
          <w:szCs w:val="28"/>
          <w:rtl w:val="true"/>
          <w:lang w:bidi="fa-IR"/>
        </w:rPr>
        <w:t>بوَد شعرش رثای او، به لطف حی سبحانی</w:t>
      </w:r>
    </w:p>
    <w:p>
      <w:pPr>
        <w:pStyle w:val="BookText"/>
        <w:rPr/>
      </w:pPr>
      <w:r>
        <w:rPr>
          <w:rFonts w:ascii="IRNazanin" w:hAnsi="IRNazanin" w:eastAsia="IRNazanin"/>
          <w:color w:val="111111"/>
          <w:sz w:val="28"/>
          <w:sz w:val="28"/>
          <w:szCs w:val="28"/>
          <w:rtl w:val="true"/>
          <w:lang w:bidi="fa-IR"/>
        </w:rPr>
        <w:t>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تاسوعا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مخالف جمعه راه می‌روند، در تدارک آتش‌اند که فردا آتش به خیمه‌ها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وعده، خدا و پیامبر را نفی می‌کنند و امام را به بیعت با یزید، امر، و از مبارزه با او نهی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چه بود؟ قبول ربوبیّت حق‌تعالی،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چرا عهدها و عقدها را شکستند، چرا سنگ بر پیشانی امام زده، قلب او را خستند؟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این کارزار را می‌دیدند، امّا از کارزار خوبان به خوبی آگاه نبودند، کارزار عقل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عقل بر شهوت پیروز گردد و زمانی که انسان در امان </w:t>
      </w:r>
    </w:p>
    <w:p>
      <w:pPr>
        <w:pStyle w:val="BookText"/>
        <w:rPr/>
      </w:pPr>
      <w:r>
        <w:rPr>
          <w:rFonts w:ascii="IRNazanin" w:hAnsi="IRNazanin" w:eastAsia="IRNazanin"/>
          <w:color w:val="111111"/>
          <w:sz w:val="28"/>
          <w:sz w:val="28"/>
          <w:szCs w:val="28"/>
          <w:rtl w:val="true"/>
          <w:lang w:bidi="fa-IR"/>
        </w:rPr>
        <w:t xml:space="preserve">خدا، دست در دست امین اللّه، امان یزید را مردود شمارد، زمانی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را به آب فرات نفروشد و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را در نظر گرفته از آب گوارای آن سیراب گردد، آن زمان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ملائکه در محضر چنین انسانی تا قیامت به خدمت مشغول‌اند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تاسوعا و آب بستن و صدایِ العطش را فقط می‌بینید و می‌شنوید؟ عاشورا را ببینید که عَلم‌دار، عَلم‌داری می‌کند، طواف را ببینید، مگر شب قدر است که عباس به دور امام طواف می‌کند، نماز و نماز طواف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کفّ‌العباس را بنگرید، مقداری دورتر، از اسب افتاده است تا نماز طواف را بخواند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این‌چنین طواف داشته‌اید؟ تشنه شده‌اید؟ شما کارزار را ندیده‌اید و سنگ جفا نخورده، مَلَک بوده‌اید؛ برای همین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شما باید خادم خدّام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به قلب زائرین </w:t>
      </w:r>
    </w:p>
    <w:p>
      <w:pPr>
        <w:pStyle w:val="BookText"/>
        <w:rPr/>
      </w:pPr>
      <w:r>
        <w:rPr>
          <w:rFonts w:ascii="IRNazanin" w:hAnsi="IRNazanin" w:eastAsia="IRNazanin"/>
          <w:color w:val="111111"/>
          <w:sz w:val="28"/>
          <w:sz w:val="28"/>
          <w:szCs w:val="28"/>
          <w:rtl w:val="true"/>
          <w:lang w:bidi="fa-IR"/>
        </w:rPr>
        <w:t>کفّ‌العباس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با صفایش صواب بیندازید تا آنها ثوابها و بهره‌های فراوان ببرند و با حکومت عباس بر نفس، حکم برانند و بر تهاجم دشمن، لعن ابدی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سرداران اسلام و شهداءِ راه فضیلت و ایمان، مقامی مانند مقام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عبودیّت، جوان‌مردی و پای‌مردی او در زمان حُجج من، یعنی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نهاده شده، و به ویژه در تاسوعا و عاشورا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شهید است که چنین نسبی داشته باشد؟ 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از علی سرچشمه گرفته و در مسیر، استوار می‌ماند تا به اعلی علیّین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است تا شهیدی منتخب به دنیا آورد، برادر امامَین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را خادم می‌داند و راستی به امامَین خدمت می‌نماید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بزرگ و بزرگوار نُه امام، به دست کدامین شهید چند امام بوسه می‌زنند؟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نهمین امام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خروش شما علیه فساد و خونریزی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دعای مضطر، ظاهر می‌گردد و انتقام اعدا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 اشتراک قیام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آن روز یعنی روز ظهور، اقامه‌ی نماز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 الأَرضِ أَقَامُوا الصَّلَوةِ وَ</w:t>
      </w:r>
      <w:r>
        <w:rPr>
          <w:rFonts w:eastAsia="Amiri" w:cs="Amiri" w:ascii="Amiri" w:hAnsi="Amiri"/>
          <w:color w:val="111111"/>
          <w:sz w:val="28"/>
          <w:szCs w:val="28"/>
          <w:rtl w:val="true"/>
          <w:lang w:bidi="ar-SA"/>
        </w:rPr>
        <w:t>... »</w:t>
      </w:r>
      <w:r>
        <w:rPr>
          <w:rStyle w:val="FootnoteAnchor"/>
          <w:rtl w:val="true"/>
        </w:rPr>
        <w:footnoteReference w:id="20"/>
      </w:r>
      <w:r>
        <w:rPr>
          <w:rFonts w:ascii="IRNazanin" w:hAnsi="IRNazanin" w:eastAsia="IRNazanin"/>
          <w:color w:val="111111"/>
          <w:sz w:val="28"/>
          <w:sz w:val="28"/>
          <w:szCs w:val="28"/>
          <w:rtl w:val="true"/>
          <w:lang w:bidi="fa-IR"/>
        </w:rPr>
        <w:t>تمام زمین اهل نماز می‌شوند، نماز واقعی که شرط صحّت را دارد طبق فقه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قبول را هم دارد، چون با قبول رهبری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نماز است، مانند نماز شهدای کربلا، اقامه است نه خواندن تنها، تطبیق ظاهر و باطن است، جسم بی‌روح نیست، قلب دارد، روح دارد، نمازی که شما ملائکه به تعجب می‌اُفتید، مانند نماز عاشورائیان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خواهید دید و خواهید شنید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 حبیب و مسلم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راستی راست </w:t>
      </w:r>
    </w:p>
    <w:p>
      <w:pPr>
        <w:pStyle w:val="BookText"/>
        <w:rPr/>
      </w:pPr>
      <w:r>
        <w:rPr>
          <w:rFonts w:ascii="IRNazanin" w:hAnsi="IRNazanin" w:eastAsia="IRNazanin"/>
          <w:color w:val="111111"/>
          <w:sz w:val="28"/>
          <w:sz w:val="28"/>
          <w:szCs w:val="28"/>
          <w:rtl w:val="true"/>
          <w:lang w:bidi="fa-IR"/>
        </w:rPr>
        <w:t>می‌گویند و در قلبشان همین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چرا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ایثار می‌کند؟ چرا وعده‌های دشمن را مردود می‌داند؟ چرا حبیب و مسلم فرار نمی‌کنند؟ مگر نمی‌دانند فردا چه خبر است؟</w:t>
      </w:r>
    </w:p>
    <w:p>
      <w:pPr>
        <w:pStyle w:val="BookText"/>
        <w:rPr/>
      </w:pP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نماز فاسدین و مُفسدین فی الارض نگاه می‌کنید، و به آن‌که در حال مستی نماز صبح را چهار رکعت می‌خوانَد، به آن که نماز می‌خوانَد و فساد و خونریزی هم برایش عادت می‌گردد و از آن لذّت می‌برد، شما از زمان ظهور بی‌خبرید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ظهور دیدنی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 لایُشْرِکُونَ بِی شَیْئًا وَ مَن کَفَرَ</w:t>
      </w:r>
      <w:r>
        <w:rPr>
          <w:rFonts w:eastAsia="Amiri" w:cs="Amiri" w:ascii="Amiri" w:hAnsi="Amiri"/>
          <w:color w:val="111111"/>
          <w:sz w:val="28"/>
          <w:szCs w:val="28"/>
          <w:rtl w:val="true"/>
          <w:lang w:bidi="ar-SA"/>
        </w:rPr>
        <w:t>... »</w:t>
      </w:r>
      <w:r>
        <w:rPr>
          <w:rStyle w:val="FootnoteAnchor"/>
          <w:rtl w:val="true"/>
        </w:rPr>
        <w:footnoteReference w:id="21"/>
      </w:r>
      <w:r>
        <w:rPr>
          <w:rFonts w:ascii="IRNazanin" w:hAnsi="IRNazanin" w:eastAsia="IRNazanin"/>
          <w:color w:val="111111"/>
          <w:sz w:val="28"/>
          <w:sz w:val="28"/>
          <w:szCs w:val="28"/>
          <w:rtl w:val="true"/>
          <w:lang w:bidi="fa-IR"/>
        </w:rPr>
        <w:t>فقط مرا می‌پرستند و از شرک خبری نیست، جامعه بدون ریا، سلامت فکر و اندیشه و سلامت اقتصاد و جهان مادیّات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اصل، تصحیح فکر و عقیده است، بر اساس عنایت ولیّ من،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 بالغ می‌گردد، بشر به رشد فکری دست پیدا می‌کند، آن وقت ببینید چه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جهان، جهان اختیار است، این‌ها به جبر در دانشگاه مهدوی نام‌نویسی نکرده‌اند؟ این‌ها مجاهدین </w:t>
      </w:r>
    </w:p>
    <w:p>
      <w:pPr>
        <w:pStyle w:val="BookText"/>
        <w:rPr/>
      </w:pPr>
      <w:r>
        <w:rPr>
          <w:rFonts w:ascii="IRNazanin" w:hAnsi="IRNazanin" w:eastAsia="IRNazanin"/>
          <w:color w:val="111111"/>
          <w:sz w:val="28"/>
          <w:sz w:val="28"/>
          <w:szCs w:val="28"/>
          <w:rtl w:val="true"/>
          <w:lang w:bidi="fa-IR"/>
        </w:rPr>
        <w:t>راه من شده، و با توسّل و تقوا، لایق درگاه مهدوی و ظهور آن حضرت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یوم‌الظّهور، روز ظهور بندگی است و روز ظهور کمال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می‌گذرد بعد از واقعه‌ی کربلا و بعد از ائمّه‌ی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به‌راه انسان‌های کامل‌اید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کم، خیلی کم،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یوم الظّهور، روز ظهور قدرت من، بَه‌بَه روز جلالت ولیّ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دیدن دارد، 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به آن‌ها داشتم که نام‌شان را به آدم القاء کرده و ابراهیم را با آنان تا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می‌نمایم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هدف خلقت و علّت غائی آفرینش، مهدی و آباء طاهرین ایشان است، ظهور مهدی، ظهور هدایت است،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به بهترین وجه معنی می‌گردد و مهدی، هادی امّت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ظهور 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ظهور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ظهور حق همه‌جا، در همه‌ی عالم، آن وقت شما ببینید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اَعْلَمُ مَالا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خوب بدانید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مهدی، ظهور حق است، بَه‌بَه بِاَعلا صوت،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طنین‌انداز می‌گردد، و آن‌ها که فساد جهان را می‌خواستند و خون‌ریزی می‌نمودند، نابود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ظهور مهدی، ظهور قدرت عباد است، عبادِ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عباد من قدرت دارند، اما بروز قدرت به روز ظهور موکول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ظاهر بشود و قدرت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همه‌ی قدرت را می‌گویم، ظرف‌ها کوچک است، مردم ساخته نشده‌اند ولی مردم روز ظهور، فکرشان بلند و از روحیه‌ای بالا برخوردارند، ساخته شده‌اند، با نگاه مهدی مهدوی شده‌اند، مثل </w:t>
      </w:r>
    </w:p>
    <w:p>
      <w:pPr>
        <w:pStyle w:val="BookText"/>
        <w:rPr/>
      </w:pPr>
      <w:r>
        <w:rPr>
          <w:rFonts w:ascii="IRNazanin" w:hAnsi="IRNazanin" w:eastAsia="IRNazanin"/>
          <w:color w:val="111111"/>
          <w:sz w:val="28"/>
          <w:sz w:val="28"/>
          <w:szCs w:val="28"/>
          <w:rtl w:val="true"/>
          <w:lang w:bidi="fa-IR"/>
        </w:rPr>
        <w:t>مردم اندک، ولی لایقِ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نگاه حضرت، علوی می‌شوند، مثل عباس که با 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بالای بالا را از معنویّت و بصیرت طی می‌کند و قدرت حسینی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ولی برای اتمام حجّت و تدریس کمال و معرفت، با دشمن با رأفت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جنگیدن، قدرت هلاک کردن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همگان می‌میرند، قدرت آبیاری، امّا چه می‌شود، تشنه مانده است؟ مگر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موسای کلیم مقامش پائین‌تر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بِّعَصَاکَ الْحَجَرَ</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وقتی تکیه‌گاه، من باشم یعنی ولیّ با توکّل من کار کند، چه می‌شود، کار باذن اللّه کارِ تمام است، دوازده چشمه‌ی آب، برای موسای کلیم پیدا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می‌سوزد و می‌سازد که امام قدرت دارد، فوق قدرت موسی، می‌تواند دشمن را نابود کند ولی باز هم </w:t>
      </w:r>
      <w:bookmarkStart w:id="13" w:name="pg601_7355"/>
    </w:p>
    <w:p>
      <w:pPr>
        <w:pStyle w:val="BookText"/>
        <w:rPr/>
      </w:pPr>
      <w:bookmarkEnd w:id="13"/>
      <w:r>
        <w:rPr>
          <w:rFonts w:ascii="IRNazanin" w:hAnsi="IRNazanin" w:eastAsia="IRNazanin"/>
          <w:color w:val="111111"/>
          <w:sz w:val="28"/>
          <w:sz w:val="28"/>
          <w:szCs w:val="28"/>
          <w:rtl w:val="true"/>
          <w:lang w:bidi="fa-IR"/>
        </w:rPr>
        <w:t>نصیحت، باز هم رأفت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عباد آن کس که قدرتش به ظهور می‌رسد،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دوره‌ی ظهور همه عباسی می‌گردند، بصیرت‌ها و دیدها بالا می‌رود</w:t>
      </w:r>
      <w:r>
        <w:rPr>
          <w:rFonts w:eastAsia="IRNazanin" w:cs="IRNazanin"/>
          <w:color w:val="111111"/>
          <w:sz w:val="28"/>
          <w:szCs w:val="28"/>
          <w:rtl w:val="true"/>
          <w:lang w:bidi="fa-IR"/>
        </w:rPr>
        <w:t>.</w:t>
      </w:r>
    </w:p>
    <w:p>
      <w:pPr>
        <w:pStyle w:val="Heading2"/>
        <w:numPr>
          <w:ilvl w:val="1"/>
          <w:numId w:val="1"/>
        </w:numPr>
        <w:rPr/>
      </w:pPr>
      <w:bookmarkStart w:id="14" w:name="__RefHeading___Toc5175544_211673320"/>
      <w:bookmarkStart w:id="15" w:name="_Toc5"/>
      <w:bookmarkEnd w:id="14"/>
      <w:r>
        <w:rPr>
          <w:rtl w:val="true"/>
        </w:rPr>
        <w:t>طلعت زیبا</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گفت به من وقت ظهور</w:t>
      </w:r>
    </w:p>
    <w:p>
      <w:pPr>
        <w:pStyle w:val="BookText"/>
        <w:rPr/>
      </w:pPr>
      <w:r>
        <w:rPr>
          <w:rFonts w:ascii="IRNazanin" w:hAnsi="IRNazanin" w:eastAsia="IRNazanin"/>
          <w:color w:val="111111"/>
          <w:sz w:val="28"/>
          <w:sz w:val="28"/>
          <w:szCs w:val="28"/>
          <w:rtl w:val="true"/>
          <w:lang w:bidi="fa-IR"/>
        </w:rPr>
        <w:t>چه شود وضع بشر با آن نور؟</w:t>
      </w:r>
    </w:p>
    <w:p>
      <w:pPr>
        <w:pStyle w:val="BookText"/>
        <w:rPr/>
      </w:pPr>
      <w:r>
        <w:rPr>
          <w:rFonts w:ascii="IRNazanin" w:hAnsi="IRNazanin" w:eastAsia="IRNazanin"/>
          <w:color w:val="111111"/>
          <w:sz w:val="28"/>
          <w:sz w:val="28"/>
          <w:szCs w:val="28"/>
          <w:rtl w:val="true"/>
          <w:lang w:bidi="fa-IR"/>
        </w:rPr>
        <w:t>گفتش وقت ظهور آن یار ظهور آن یار</w:t>
      </w:r>
    </w:p>
    <w:p>
      <w:pPr>
        <w:pStyle w:val="BookText"/>
        <w:rPr/>
      </w:pPr>
      <w:r>
        <w:rPr>
          <w:rFonts w:ascii="IRNazanin" w:hAnsi="IRNazanin" w:eastAsia="IRNazanin"/>
          <w:color w:val="111111"/>
          <w:sz w:val="28"/>
          <w:sz w:val="28"/>
          <w:szCs w:val="28"/>
          <w:rtl w:val="true"/>
          <w:lang w:bidi="fa-IR"/>
        </w:rPr>
        <w:t>دل شود منبع نور الأنوار</w:t>
      </w:r>
    </w:p>
    <w:p>
      <w:pPr>
        <w:pStyle w:val="BookText"/>
        <w:rPr/>
      </w:pPr>
      <w:r>
        <w:rPr>
          <w:rFonts w:ascii="IRNazanin" w:hAnsi="IRNazanin" w:eastAsia="IRNazanin"/>
          <w:color w:val="111111"/>
          <w:sz w:val="28"/>
          <w:sz w:val="28"/>
          <w:szCs w:val="28"/>
          <w:rtl w:val="true"/>
          <w:lang w:bidi="fa-IR"/>
        </w:rPr>
        <w:t>دست او دست عنایت باشد</w:t>
      </w:r>
    </w:p>
    <w:p>
      <w:pPr>
        <w:pStyle w:val="BookText"/>
        <w:rPr/>
      </w:pPr>
      <w:r>
        <w:rPr>
          <w:rFonts w:ascii="IRNazanin" w:hAnsi="IRNazanin" w:eastAsia="IRNazanin"/>
          <w:color w:val="111111"/>
          <w:sz w:val="28"/>
          <w:sz w:val="28"/>
          <w:szCs w:val="28"/>
          <w:rtl w:val="true"/>
          <w:lang w:bidi="fa-IR"/>
        </w:rPr>
        <w:t>بر سر خلق، کفایت باشد</w:t>
      </w:r>
    </w:p>
    <w:p>
      <w:pPr>
        <w:pStyle w:val="BookText"/>
        <w:rPr/>
      </w:pPr>
      <w:r>
        <w:rPr>
          <w:rFonts w:ascii="IRNazanin" w:hAnsi="IRNazanin" w:eastAsia="IRNazanin"/>
          <w:color w:val="111111"/>
          <w:sz w:val="28"/>
          <w:sz w:val="28"/>
          <w:szCs w:val="28"/>
          <w:rtl w:val="true"/>
          <w:lang w:bidi="fa-IR"/>
        </w:rPr>
        <w:t>همه جا بوی گُل یاس رسد</w:t>
      </w:r>
    </w:p>
    <w:p>
      <w:pPr>
        <w:pStyle w:val="BookText"/>
        <w:rPr/>
      </w:pPr>
      <w:r>
        <w:rPr>
          <w:rFonts w:ascii="IRNazanin" w:hAnsi="IRNazanin" w:eastAsia="IRNazanin"/>
          <w:color w:val="111111"/>
          <w:sz w:val="28"/>
          <w:sz w:val="28"/>
          <w:szCs w:val="28"/>
          <w:rtl w:val="true"/>
          <w:lang w:bidi="fa-IR"/>
        </w:rPr>
        <w:t>روشنی بخش دل ناس رسد</w:t>
      </w:r>
    </w:p>
    <w:p>
      <w:pPr>
        <w:pStyle w:val="BookText"/>
        <w:rPr/>
      </w:pPr>
      <w:r>
        <w:rPr>
          <w:rFonts w:ascii="IRNazanin" w:hAnsi="IRNazanin" w:eastAsia="IRNazanin"/>
          <w:color w:val="111111"/>
          <w:sz w:val="28"/>
          <w:sz w:val="28"/>
          <w:szCs w:val="28"/>
          <w:rtl w:val="true"/>
          <w:lang w:bidi="fa-IR"/>
        </w:rPr>
        <w:t>همه امنیّت شان تأمین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و انصاف بشر تضمین است </w:t>
      </w:r>
    </w:p>
    <w:p>
      <w:pPr>
        <w:pStyle w:val="BookText"/>
        <w:rPr/>
      </w:pPr>
      <w:r>
        <w:rPr>
          <w:rFonts w:ascii="IRNazanin" w:hAnsi="IRNazanin" w:eastAsia="IRNazanin"/>
          <w:color w:val="111111"/>
          <w:sz w:val="28"/>
          <w:sz w:val="28"/>
          <w:szCs w:val="28"/>
          <w:rtl w:val="true"/>
          <w:lang w:bidi="fa-IR"/>
        </w:rPr>
        <w:t>همه را لطف الهی شامل</w:t>
      </w:r>
    </w:p>
    <w:p>
      <w:pPr>
        <w:pStyle w:val="BookText"/>
        <w:rPr/>
      </w:pPr>
      <w:r>
        <w:rPr>
          <w:rFonts w:ascii="IRNazanin" w:hAnsi="IRNazanin" w:eastAsia="IRNazanin"/>
          <w:color w:val="111111"/>
          <w:sz w:val="28"/>
          <w:sz w:val="28"/>
          <w:szCs w:val="28"/>
          <w:rtl w:val="true"/>
          <w:lang w:bidi="fa-IR"/>
        </w:rPr>
        <w:t>حق چو آید برود هر باطل</w:t>
      </w:r>
    </w:p>
    <w:p>
      <w:pPr>
        <w:pStyle w:val="BookText"/>
        <w:rPr/>
      </w:pPr>
      <w:r>
        <w:rPr>
          <w:rFonts w:ascii="IRNazanin" w:hAnsi="IRNazanin" w:eastAsia="IRNazanin"/>
          <w:color w:val="111111"/>
          <w:sz w:val="28"/>
          <w:sz w:val="28"/>
          <w:szCs w:val="28"/>
          <w:rtl w:val="true"/>
          <w:lang w:bidi="fa-IR"/>
        </w:rPr>
        <w:t>همه جا نور رُخش جلوه‌گر است</w:t>
      </w:r>
    </w:p>
    <w:p>
      <w:pPr>
        <w:pStyle w:val="BookText"/>
        <w:rPr/>
      </w:pPr>
      <w:r>
        <w:rPr>
          <w:rFonts w:ascii="IRNazanin" w:hAnsi="IRNazanin" w:eastAsia="IRNazanin"/>
          <w:color w:val="111111"/>
          <w:sz w:val="28"/>
          <w:sz w:val="28"/>
          <w:szCs w:val="28"/>
          <w:rtl w:val="true"/>
          <w:lang w:bidi="fa-IR"/>
        </w:rPr>
        <w:t>همه را تاج عطایش به سر است</w:t>
      </w:r>
    </w:p>
    <w:p>
      <w:pPr>
        <w:pStyle w:val="BookText"/>
        <w:rPr/>
      </w:pPr>
      <w:r>
        <w:rPr>
          <w:rFonts w:ascii="IRNazanin" w:hAnsi="IRNazanin" w:eastAsia="IRNazanin"/>
          <w:color w:val="111111"/>
          <w:sz w:val="28"/>
          <w:sz w:val="28"/>
          <w:szCs w:val="28"/>
          <w:rtl w:val="true"/>
          <w:lang w:bidi="fa-IR"/>
        </w:rPr>
        <w:t>همه جا نور علی نور بوَد</w:t>
      </w:r>
    </w:p>
    <w:p>
      <w:pPr>
        <w:pStyle w:val="BookText"/>
        <w:rPr/>
      </w:pPr>
      <w:r>
        <w:rPr>
          <w:rFonts w:ascii="IRNazanin" w:hAnsi="IRNazanin" w:eastAsia="IRNazanin"/>
          <w:color w:val="111111"/>
          <w:sz w:val="28"/>
          <w:sz w:val="28"/>
          <w:szCs w:val="28"/>
          <w:rtl w:val="true"/>
          <w:lang w:bidi="fa-IR"/>
        </w:rPr>
        <w:t>گوئیا منطقه ی طور بوَد</w:t>
      </w:r>
    </w:p>
    <w:p>
      <w:pPr>
        <w:pStyle w:val="BookText"/>
        <w:rPr/>
      </w:pPr>
      <w:r>
        <w:rPr>
          <w:rFonts w:ascii="IRNazanin" w:hAnsi="IRNazanin" w:eastAsia="IRNazanin"/>
          <w:color w:val="111111"/>
          <w:sz w:val="28"/>
          <w:sz w:val="28"/>
          <w:szCs w:val="28"/>
          <w:rtl w:val="true"/>
          <w:lang w:bidi="fa-IR"/>
        </w:rPr>
        <w:t>همه بوسند ز خاک ره او</w:t>
      </w:r>
    </w:p>
    <w:p>
      <w:pPr>
        <w:pStyle w:val="BookText"/>
        <w:rPr/>
      </w:pPr>
      <w:r>
        <w:rPr>
          <w:rFonts w:ascii="IRNazanin" w:hAnsi="IRNazanin" w:eastAsia="IRNazanin"/>
          <w:color w:val="111111"/>
          <w:sz w:val="28"/>
          <w:sz w:val="28"/>
          <w:szCs w:val="28"/>
          <w:rtl w:val="true"/>
          <w:lang w:bidi="fa-IR"/>
        </w:rPr>
        <w:t>همگان محو جمال مهِ او</w:t>
      </w:r>
    </w:p>
    <w:p>
      <w:pPr>
        <w:pStyle w:val="BookText"/>
        <w:rPr/>
      </w:pPr>
      <w:r>
        <w:rPr>
          <w:rFonts w:ascii="IRNazanin" w:hAnsi="IRNazanin" w:eastAsia="IRNazanin"/>
          <w:color w:val="111111"/>
          <w:sz w:val="28"/>
          <w:sz w:val="28"/>
          <w:szCs w:val="28"/>
          <w:rtl w:val="true"/>
          <w:lang w:bidi="fa-IR"/>
        </w:rPr>
        <w:t>هست جوینده او یابنده</w:t>
      </w:r>
    </w:p>
    <w:p>
      <w:pPr>
        <w:pStyle w:val="BookText"/>
        <w:rPr/>
      </w:pPr>
      <w:r>
        <w:rPr>
          <w:rFonts w:ascii="IRNazanin" w:hAnsi="IRNazanin" w:eastAsia="IRNazanin"/>
          <w:color w:val="111111"/>
          <w:sz w:val="28"/>
          <w:sz w:val="28"/>
          <w:szCs w:val="28"/>
          <w:rtl w:val="true"/>
          <w:lang w:bidi="fa-IR"/>
        </w:rPr>
        <w:t>مؤمنان ره او پاینده</w:t>
      </w:r>
    </w:p>
    <w:p>
      <w:pPr>
        <w:pStyle w:val="BookText"/>
        <w:rPr/>
      </w:pPr>
      <w:r>
        <w:rPr>
          <w:rFonts w:ascii="IRNazanin" w:hAnsi="IRNazanin" w:eastAsia="IRNazanin"/>
          <w:color w:val="111111"/>
          <w:sz w:val="28"/>
          <w:sz w:val="28"/>
          <w:szCs w:val="28"/>
          <w:rtl w:val="true"/>
          <w:lang w:bidi="fa-IR"/>
        </w:rPr>
        <w:t>عشق مهدی به روان اوتاد</w:t>
      </w:r>
    </w:p>
    <w:p>
      <w:pPr>
        <w:pStyle w:val="BookText"/>
        <w:rPr/>
      </w:pPr>
      <w:r>
        <w:rPr>
          <w:rFonts w:ascii="IRNazanin" w:hAnsi="IRNazanin" w:eastAsia="IRNazanin"/>
          <w:color w:val="111111"/>
          <w:sz w:val="28"/>
          <w:sz w:val="28"/>
          <w:szCs w:val="28"/>
          <w:rtl w:val="true"/>
          <w:lang w:bidi="fa-IR"/>
        </w:rPr>
        <w:t>گوییا شمس بوَد در مرداد</w:t>
      </w:r>
    </w:p>
    <w:p>
      <w:pPr>
        <w:pStyle w:val="BookText"/>
        <w:rPr/>
      </w:pPr>
      <w:r>
        <w:rPr>
          <w:rFonts w:ascii="IRNazanin" w:hAnsi="IRNazanin" w:eastAsia="IRNazanin"/>
          <w:color w:val="111111"/>
          <w:sz w:val="28"/>
          <w:sz w:val="28"/>
          <w:szCs w:val="28"/>
          <w:rtl w:val="true"/>
          <w:lang w:bidi="fa-IR"/>
        </w:rPr>
        <w:t>عشق مهدی ، شرف و دینداری است</w:t>
      </w:r>
    </w:p>
    <w:p>
      <w:pPr>
        <w:pStyle w:val="BookText"/>
        <w:rPr/>
      </w:pPr>
      <w:r>
        <w:rPr>
          <w:rFonts w:ascii="IRNazanin" w:hAnsi="IRNazanin" w:eastAsia="IRNazanin"/>
          <w:color w:val="111111"/>
          <w:sz w:val="28"/>
          <w:sz w:val="28"/>
          <w:szCs w:val="28"/>
          <w:rtl w:val="true"/>
          <w:lang w:bidi="fa-IR"/>
        </w:rPr>
        <w:t>علّت اصلی سنگرداری است</w:t>
      </w:r>
    </w:p>
    <w:p>
      <w:pPr>
        <w:pStyle w:val="BookText"/>
        <w:rPr/>
      </w:pPr>
      <w:r>
        <w:rPr>
          <w:rFonts w:ascii="IRNazanin" w:hAnsi="IRNazanin" w:eastAsia="IRNazanin"/>
          <w:color w:val="111111"/>
          <w:sz w:val="28"/>
          <w:sz w:val="28"/>
          <w:szCs w:val="28"/>
          <w:rtl w:val="true"/>
          <w:lang w:bidi="fa-IR"/>
        </w:rPr>
        <w:t>عشق مهدی ، همه دین باشد</w:t>
      </w:r>
    </w:p>
    <w:p>
      <w:pPr>
        <w:pStyle w:val="BookText"/>
        <w:rPr/>
      </w:pPr>
      <w:r>
        <w:rPr>
          <w:rFonts w:ascii="IRNazanin" w:hAnsi="IRNazanin" w:eastAsia="IRNazanin"/>
          <w:color w:val="111111"/>
          <w:sz w:val="28"/>
          <w:sz w:val="28"/>
          <w:szCs w:val="28"/>
          <w:rtl w:val="true"/>
          <w:lang w:bidi="fa-IR"/>
        </w:rPr>
        <w:t>نسخه اصل ز تکوین باشد</w:t>
      </w:r>
    </w:p>
    <w:p>
      <w:pPr>
        <w:pStyle w:val="BookText"/>
        <w:rPr/>
      </w:pPr>
      <w:r>
        <w:rPr>
          <w:rFonts w:ascii="IRNazanin" w:hAnsi="IRNazanin" w:eastAsia="IRNazanin"/>
          <w:color w:val="111111"/>
          <w:sz w:val="28"/>
          <w:sz w:val="28"/>
          <w:szCs w:val="28"/>
          <w:rtl w:val="true"/>
          <w:lang w:bidi="fa-IR"/>
        </w:rPr>
        <w:t>دولت مهدی زهرا زیباست</w:t>
      </w:r>
    </w:p>
    <w:p>
      <w:pPr>
        <w:pStyle w:val="BookText"/>
        <w:rPr/>
      </w:pPr>
      <w:r>
        <w:rPr>
          <w:rFonts w:ascii="IRNazanin" w:hAnsi="IRNazanin" w:eastAsia="IRNazanin"/>
          <w:color w:val="111111"/>
          <w:sz w:val="28"/>
          <w:sz w:val="28"/>
          <w:szCs w:val="28"/>
          <w:rtl w:val="true"/>
          <w:lang w:bidi="fa-IR"/>
        </w:rPr>
        <w:t>همه جا عشق حسینی بر پاست</w:t>
      </w:r>
    </w:p>
    <w:p>
      <w:pPr>
        <w:pStyle w:val="BookText"/>
        <w:rPr/>
      </w:pPr>
      <w:r>
        <w:rPr>
          <w:rFonts w:ascii="IRNazanin" w:hAnsi="IRNazanin" w:eastAsia="IRNazanin"/>
          <w:color w:val="111111"/>
          <w:sz w:val="28"/>
          <w:sz w:val="28"/>
          <w:szCs w:val="28"/>
          <w:rtl w:val="true"/>
          <w:lang w:bidi="fa-IR"/>
        </w:rPr>
        <w:t>همه جا گفتگوی کرب و بلاست</w:t>
      </w:r>
    </w:p>
    <w:p>
      <w:pPr>
        <w:pStyle w:val="BookText"/>
        <w:rPr/>
      </w:pPr>
      <w:r>
        <w:rPr>
          <w:rFonts w:ascii="IRNazanin" w:hAnsi="IRNazanin" w:eastAsia="IRNazanin"/>
          <w:color w:val="111111"/>
          <w:sz w:val="28"/>
          <w:sz w:val="28"/>
          <w:szCs w:val="28"/>
          <w:rtl w:val="true"/>
          <w:lang w:bidi="fa-IR"/>
        </w:rPr>
        <w:t>همه عباسی و هُشیار شوند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غم حجت حق یار شوند </w:t>
      </w:r>
    </w:p>
    <w:p>
      <w:pPr>
        <w:pStyle w:val="BookText"/>
        <w:rPr/>
      </w:pPr>
      <w:r>
        <w:rPr>
          <w:rFonts w:ascii="IRNazanin" w:hAnsi="IRNazanin" w:eastAsia="IRNazanin"/>
          <w:color w:val="111111"/>
          <w:sz w:val="28"/>
          <w:sz w:val="28"/>
          <w:szCs w:val="28"/>
          <w:rtl w:val="true"/>
          <w:lang w:bidi="fa-IR"/>
        </w:rPr>
        <w:t>آری عبّاس عزیز زهراست</w:t>
      </w:r>
    </w:p>
    <w:p>
      <w:pPr>
        <w:pStyle w:val="BookText"/>
        <w:rPr/>
      </w:pPr>
      <w:r>
        <w:rPr>
          <w:rFonts w:ascii="IRNazanin" w:hAnsi="IRNazanin" w:eastAsia="IRNazanin"/>
          <w:color w:val="111111"/>
          <w:sz w:val="28"/>
          <w:sz w:val="28"/>
          <w:szCs w:val="28"/>
          <w:rtl w:val="true"/>
          <w:lang w:bidi="fa-IR"/>
        </w:rPr>
        <w:t>با غمش کرب و بلا دشت بلاست</w:t>
      </w:r>
    </w:p>
    <w:p>
      <w:pPr>
        <w:pStyle w:val="BookText"/>
        <w:rPr/>
      </w:pPr>
      <w:r>
        <w:rPr>
          <w:rFonts w:ascii="IRNazanin" w:hAnsi="IRNazanin" w:eastAsia="IRNazanin"/>
          <w:color w:val="111111"/>
          <w:sz w:val="28"/>
          <w:sz w:val="28"/>
          <w:szCs w:val="28"/>
          <w:rtl w:val="true"/>
          <w:lang w:bidi="fa-IR"/>
        </w:rPr>
        <w:t>او به ما معرفت آموخته است</w:t>
      </w:r>
    </w:p>
    <w:p>
      <w:pPr>
        <w:pStyle w:val="BookText"/>
        <w:rPr/>
      </w:pPr>
      <w:r>
        <w:rPr>
          <w:rFonts w:ascii="IRNazanin" w:hAnsi="IRNazanin" w:eastAsia="IRNazanin"/>
          <w:color w:val="111111"/>
          <w:sz w:val="28"/>
          <w:sz w:val="28"/>
          <w:szCs w:val="28"/>
          <w:rtl w:val="true"/>
          <w:lang w:bidi="fa-IR"/>
        </w:rPr>
        <w:t>با عطش ساخته و سوخته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مفتخر از عشق ولیّ</w:t>
      </w:r>
    </w:p>
    <w:p>
      <w:pPr>
        <w:pStyle w:val="BookText"/>
        <w:rPr/>
      </w:pPr>
      <w:r>
        <w:rPr>
          <w:rFonts w:ascii="IRNazanin" w:hAnsi="IRNazanin" w:eastAsia="IRNazanin"/>
          <w:color w:val="111111"/>
          <w:sz w:val="28"/>
          <w:sz w:val="28"/>
          <w:szCs w:val="28"/>
          <w:rtl w:val="true"/>
          <w:lang w:bidi="fa-IR"/>
        </w:rPr>
        <w:t>باش حامد به خداوند علیّ</w:t>
      </w:r>
    </w:p>
    <w:p>
      <w:pPr>
        <w:pStyle w:val="BookText"/>
        <w:rPr/>
      </w:pPr>
      <w:r>
        <w:rPr>
          <w:rFonts w:ascii="IRNazanin" w:hAnsi="IRNazanin" w:eastAsia="IRNazanin"/>
          <w:color w:val="111111"/>
          <w:sz w:val="28"/>
          <w:sz w:val="28"/>
          <w:szCs w:val="28"/>
          <w:rtl w:val="true"/>
          <w:lang w:bidi="fa-IR"/>
        </w:rPr>
        <w:t>روز ظهور روز اجرا است، زمان ابلاغ گذشته است، زمان اجرا رسیده است، اجرای فرمان من و امر و نهی رسول و پیشوایان بعد از او که امر و نهی‌شان امر و نهی من است، روز ظهور، روز ظهور رأفت هم هست، مهدیِ قدرتمند با رأفت است، البته با سران فساد و کفر، رأفت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ظهور او، روز ظهور رحمة للعالمین است، دلسوزی‌های پیامبر و علی تا امام عسکری را مُصلح بشریت به اکمال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مردم زمان </w:t>
      </w:r>
    </w:p>
    <w:p>
      <w:pPr>
        <w:pStyle w:val="BookText"/>
        <w:rPr/>
      </w:pPr>
      <w:r>
        <w:rPr>
          <w:rFonts w:ascii="IRNazanin" w:hAnsi="IRNazanin" w:eastAsia="IRNazanin"/>
          <w:color w:val="111111"/>
          <w:sz w:val="28"/>
          <w:sz w:val="28"/>
          <w:szCs w:val="28"/>
          <w:rtl w:val="true"/>
          <w:lang w:bidi="fa-IR"/>
        </w:rPr>
        <w:t>او از رحمت و رأفت سوء استفاده نمی‌کنند، اگر اهل سوء استفاده باشند، نابود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 روز تاسوعا گذشت، از خدا می‌گویم تا ببینی شیعه از خداوند می‌گوید، سند قرآنی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منّت برای این‌که پیامبر فرستاده است، در مورد امام مهدی هم، همین 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منّت می‌گذاریم بر آن‌ها که به استضعاف کشیده شدند، آن‌ها را امام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پیامبر و رهبریش منّت دارد، امام مهدی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وجود او که باعث بقاء هستی است، و لطف الهی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تصرّف او، ظهور و تشکیل حکومت عدالت گستر جهانی، که به‌قول خواجه‌ی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به‌هر حال، تاسوعا گذشت، هم تاسوعای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هم تاسوعای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تاسوعاها می‌گذرد، چه شد و چه می‌شود، چه کردند و چه می‌کنیم، تابلوهای نور و ظلمت 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نکند ما با گناه و معصیت، قلب ظلمانی پیدا کنیم و با تکذیب حقایق و واقعیت‌ها، تابلوی ظلمت و مایه‌ی عبرت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چند نفر به ظاهر تحصیل کرده و از فرنگ برگشته دور هم جمع شده و گُل گفته و گُل شنیده‌اند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نمی‌خواهد، حزن و سیاهپوشی نمی‌خواهد، اصلاً گذشته‌ها گذشت، حالا باید فکری به حال ترقّی خودمان بکنیم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به آقای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عاشورائیان را عقب مانده می‌داند و خودش را مترقّی می‌خواند،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برای این کسالت که به‌جان و روح </w:t>
      </w:r>
    </w:p>
    <w:p>
      <w:pPr>
        <w:pStyle w:val="BookText"/>
        <w:rPr/>
      </w:pPr>
      <w:r>
        <w:rPr>
          <w:rFonts w:ascii="IRNazanin" w:hAnsi="IRNazanin" w:eastAsia="IRNazanin"/>
          <w:color w:val="111111"/>
          <w:sz w:val="28"/>
          <w:sz w:val="28"/>
          <w:szCs w:val="28"/>
          <w:rtl w:val="true"/>
          <w:lang w:bidi="fa-IR"/>
        </w:rPr>
        <w:t>شما افتاده، یعنی درد و مرض برتری جویی و عُلوّ خواهی و خود پسندی حتماً به دکتر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مجهولات دنیا برای شما و امثال شما معلوم است؟</w:t>
      </w:r>
    </w:p>
    <w:p>
      <w:pPr>
        <w:pStyle w:val="BookText"/>
        <w:rPr/>
      </w:pPr>
      <w:r>
        <w:rPr>
          <w:rFonts w:ascii="IRNazanin" w:hAnsi="IRNazanin" w:eastAsia="IRNazanin"/>
          <w:color w:val="111111"/>
          <w:sz w:val="28"/>
          <w:sz w:val="28"/>
          <w:szCs w:val="28"/>
          <w:rtl w:val="true"/>
          <w:lang w:bidi="fa-IR"/>
        </w:rPr>
        <w:t>چه مقدار از حقّانیّت پیامبر و قرآن و عترت می‌دانید؟</w:t>
      </w:r>
    </w:p>
    <w:p>
      <w:pPr>
        <w:pStyle w:val="BookText"/>
        <w:rPr/>
      </w:pPr>
      <w:r>
        <w:rPr>
          <w:rFonts w:ascii="IRNazanin" w:hAnsi="IRNazanin" w:eastAsia="IRNazanin"/>
          <w:color w:val="111111"/>
          <w:sz w:val="28"/>
          <w:sz w:val="28"/>
          <w:szCs w:val="28"/>
          <w:rtl w:val="true"/>
          <w:lang w:bidi="fa-IR"/>
        </w:rPr>
        <w:t>علم و دانشی که شما بر آن تکیه می‌کنید آیا در تورات و انجیل وجود دارد؟ علم طب، دانش شیمی و داروسازی، علم الحیل و مکانیک، هیئت و نجوم و غیر این‌ها را در کدام کتاب و مکتب در قرون گذشته پیدا می‌کنید؟</w:t>
      </w:r>
    </w:p>
    <w:p>
      <w:pPr>
        <w:pStyle w:val="BookText"/>
        <w:rPr/>
      </w:pPr>
      <w:r>
        <w:rPr>
          <w:rFonts w:ascii="IRNazanin" w:hAnsi="IRNazanin" w:eastAsia="IRNazanin"/>
          <w:color w:val="111111"/>
          <w:sz w:val="28"/>
          <w:sz w:val="28"/>
          <w:szCs w:val="28"/>
          <w:rtl w:val="true"/>
          <w:lang w:bidi="fa-IR"/>
        </w:rPr>
        <w:t>آقای دکتر و خویشِ مهندسِ شما، باید بدانید آن زمان که از امریکا خبری نبود و اروپا هم الف بای این علوم را نمی‌دانست،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این علوم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هندسه‌ی فکرتان بر اساس حق‌کُشی و کج سلیقگی بنا شده و با میکروب غرور و منیّت سروکار دارید؟ یک مقدار ترقّی بفرمائید و به اندازه‌ی گاندی آتش‌پرست، مَرد </w:t>
      </w:r>
    </w:p>
    <w:p>
      <w:pPr>
        <w:pStyle w:val="BookText"/>
        <w:rPr/>
      </w:pPr>
      <w:r>
        <w:rPr>
          <w:rFonts w:ascii="IRNazanin" w:hAnsi="IRNazanin" w:eastAsia="IRNazanin"/>
          <w:color w:val="111111"/>
          <w:sz w:val="28"/>
          <w:sz w:val="28"/>
          <w:szCs w:val="28"/>
          <w:rtl w:val="true"/>
          <w:lang w:bidi="fa-IR"/>
        </w:rPr>
        <w:t>باشید و به یگانه مَرد حُریّت و آزادگی، عبودیّت و بندگی در برابر خداوند متعال، یعنی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چند نفر جوان کم مطالعه و کم تجربه نشسته‌اند سخن گفتن و زمین را به آسمان دوختن و تمام افتخارات را به آمریکا و اروپا نسبت دادن و بر سر خودی‌ها کوبیدن، کاری است که از یک عمله و کارگر ساده هم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باشید و در یک مجلس عالمانه و محقّقانه بر اساس ادلّه‌ی عقل و نقل، مستند و با ادب سخن بگوئید، تا معلوم شود چه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غیر از بافتن است، آن‌چه برای من نقل شد، مطالب شما در مورد عاشورا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یافتنی نیست بلکه، بافتن است و معلوم می‌شود که درآمد پزشکی و مهندسی شما کم شده، و اخیراً شما به شغل بافندگی هم روی آورده‌اید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در آن جلسه معلوم می‌کردید که آیا در دایره و محیط عبودیّت و بندگی خداوند و پیروی رسول اکرم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می‌کنید، یا در </w:t>
      </w:r>
    </w:p>
    <w:p>
      <w:pPr>
        <w:pStyle w:val="BookText"/>
        <w:rPr/>
      </w:pPr>
      <w:r>
        <w:rPr>
          <w:rFonts w:ascii="IRNazanin" w:hAnsi="IRNazanin" w:eastAsia="IRNazanin"/>
          <w:color w:val="111111"/>
          <w:sz w:val="28"/>
          <w:sz w:val="28"/>
          <w:szCs w:val="28"/>
          <w:rtl w:val="true"/>
          <w:lang w:bidi="fa-IR"/>
        </w:rPr>
        <w:t>محیط منحطّ الحاد و کفر، و مردود دانستن همه‌ی مقدّسات الهی، بافندگی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 و سیره‌ی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سیره، مطلوب خدای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مأمور به عزاداری باشیم و بر گریه و حزن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آن حضرت دستور داشته باشیم، آیا می‌توانیم تبلیغ شادمانی در روز تاسوعا و عاشورا بنمائیم؟</w:t>
      </w:r>
    </w:p>
    <w:p>
      <w:pPr>
        <w:pStyle w:val="BookText"/>
        <w:rPr/>
      </w:pPr>
      <w:r>
        <w:rPr>
          <w:rFonts w:ascii="IRNazanin" w:hAnsi="IRNazanin" w:eastAsia="IRNazanin"/>
          <w:color w:val="111111"/>
          <w:sz w:val="28"/>
          <w:sz w:val="28"/>
          <w:szCs w:val="28"/>
          <w:rtl w:val="true"/>
          <w:lang w:bidi="fa-IR"/>
        </w:rPr>
        <w:t>مگر اینکه اصل دین و دیانت را رد کنیم و قیافه روشن‌فکرمآبانه گرفته، برای فاتحه دین، نیم ثانیه سکوت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آیا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آن‌جناب شادمانی 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مقام آن حضرت بالا و والاست و در روز عاشورا اوج عروج الهی داشت و این مصیبت را صد چندان می‌کند که به چنین شخصیّت بزرگی جسارت و بی‌ادبی بنمایند و سنگ بر پیشانی و خنجر بر حنجر آن‌جناب بگذارند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حرفهائی که از شما نقل گردید توقّع نیست شما برای عزای پدر یا مادر و برادران و خواهرانتان گریه کنید و در مجالس فاتحه خویشان و دوستان شرکت بفرمائید، پیام تسلیت هم برای هیچ کس نفرستید، بلکه در عزای عزیزان و دوستان خود، خنده کنید، کف بزنید، سوت بکشید و پیام شادباش بفرستید، به هر حال شاید آن مرحومین به بهشت رفته باشند، و بهشت رفتن که گریه و حزن و تسلیت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شما گاهی برای بعضی جوانان بیان می‌دارید، بی مأخذ نیست مأخذ آن را برای شما می‌گویم، و بدانید این مطالب هرگز بی پاسخ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آقای مهندس، که برای خویشان خود سخن گفته‌اید، در پیشگاه خدای متعال باید پاسخ‌گو باشید، چرا و به چه علّت در مسائلی که وارد نبودید و در تخصّص شما نبود وارد شدید و غلط اندازی کردید و غلط گفتید و نسل جوان را به راه غلط دعوت نمودید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گفتار شما گفتار صوفیّه است که تمام فِرَقِ </w:t>
      </w:r>
    </w:p>
    <w:p>
      <w:pPr>
        <w:pStyle w:val="BookText"/>
        <w:rPr/>
      </w:pPr>
      <w:r>
        <w:rPr>
          <w:rFonts w:ascii="IRNazanin" w:hAnsi="IRNazanin" w:eastAsia="IRNazanin"/>
          <w:color w:val="111111"/>
          <w:sz w:val="28"/>
          <w:sz w:val="28"/>
          <w:szCs w:val="28"/>
          <w:rtl w:val="true"/>
          <w:lang w:bidi="fa-IR"/>
        </w:rPr>
        <w:t>آن‌ها مردود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شادمانی در روز عاشورا و تبریک گفتن از فرهنگ بنی‌امیّه نشأت می‌گیرد، و صوفیّه توجیه‌گر کار بنی‌امیّه و بنی‌عباس و ستمگران تاریخ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قصه‌ی عزاداری در انطاکیه و بافتن مولوی در مثنوی و قصّه گریه‌ی سرورِ حدّاد، برای پیروان قرآن و عترت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مثنوی این مطالب را القاء نمی‌کرد و مثنوی‌گوها مؤیّد نمی‌شدند، چطور آقای روشن‌فکرنما که خود و فرزندانش در لجن مفاسد اخلاقی و اعتقادی غوطه‌ورند می‌توانستند عزادار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استهزاء کنند و سینه چاکان و عاشورائیان را مردمی عقب‌مانده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گذشت، عاشورا رسید، شب عاشورا به منزل یکی از شیعیان دعوت شدیم و با بعضی دوستان به آن‌جا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می‌گوئید آن‌جا چه خبر بود؟</w:t>
      </w:r>
    </w:p>
    <w:p>
      <w:pPr>
        <w:pStyle w:val="BookText"/>
        <w:rPr/>
      </w:pPr>
      <w:r>
        <w:rPr>
          <w:rFonts w:ascii="IRNazanin" w:hAnsi="IRNazanin" w:eastAsia="IRNazanin"/>
          <w:color w:val="111111"/>
          <w:sz w:val="28"/>
          <w:sz w:val="28"/>
          <w:szCs w:val="28"/>
          <w:rtl w:val="true"/>
          <w:lang w:bidi="fa-IR"/>
        </w:rPr>
        <w:t>اقتضاء زمان می‌گوید، آن‌جا عزاداری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آن‌جا تجلیل از دین اسلام و تعلیم دانشگاه </w:t>
      </w:r>
    </w:p>
    <w:p>
      <w:pPr>
        <w:pStyle w:val="BookText"/>
        <w:rPr/>
      </w:pPr>
      <w:r>
        <w:rPr>
          <w:rFonts w:ascii="IRNazanin" w:hAnsi="IRNazanin" w:eastAsia="IRNazanin"/>
          <w:color w:val="111111"/>
          <w:sz w:val="28"/>
          <w:sz w:val="28"/>
          <w:szCs w:val="28"/>
          <w:rtl w:val="true"/>
          <w:lang w:bidi="fa-IR"/>
        </w:rPr>
        <w:t>تشیّع و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هم‌چون آب است، اگر در جایی جلوگیری از جریان آب بنمایند، از جای دیگر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و مهندس خودی، میکروب غرور و خودپسندی به کله‌اش می‌زند و به مقدّسات دینی اهانت می‌کند، و اینجا غریبه، با جذبه‌ی عاشورا، به جمع عاشورائیان می‌پیوندد و خودی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در مجلس یاد شده، اهل فیلیپین از مسیحیّت به اسلام گرویدند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 عاشورا، شب نشان دادن تابلوی نور و ظلمت، انتخاب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و عاشورا راه انبیاء، تشریحگرِ مسیر ابراهیم و اسماعیل، دانشگاهِ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 و طهارت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هستی یا بیدار؟ با تو هستم، محقّقین غرب و اروپا، دسته دسته به اسلام روی می‌آورند و اگر استعمار نبود و اگر موانع سدّ راه تبلیغ نبود و اگر خودی‌ها، قدر می‌دانستند و بیشتر و </w:t>
      </w:r>
    </w:p>
    <w:p>
      <w:pPr>
        <w:pStyle w:val="BookText"/>
        <w:rPr/>
      </w:pPr>
      <w:r>
        <w:rPr>
          <w:rFonts w:ascii="IRNazanin" w:hAnsi="IRNazanin" w:eastAsia="IRNazanin"/>
          <w:color w:val="111111"/>
          <w:sz w:val="28"/>
          <w:sz w:val="28"/>
          <w:szCs w:val="28"/>
          <w:rtl w:val="true"/>
          <w:lang w:bidi="fa-IR"/>
        </w:rPr>
        <w:t>بیشتر کار می‌کردند، مثلاً حاجی بازاری عوض خرجهای بیهوده به کار تبلیغات می‌رسید، کار به زبان روز و برای رضای خدا، می‌دیدی اسلام چه اندازه طرفدار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شب عاشورایمان گذشت، ساعت شش و ربع، قبل از مغرب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گردید، و به انتخاب خودش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اسلام علاقه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علاقمند هستم، دوست دارم بیشتر در مورد اسلام بدانم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می‌خواهید اسلام اختیار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رغبت می‌خواهم مسلمان بشوم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زمان مسلمان شدید باید به احکام اسلام عمل کنید، مثلاً نماز بخوانید، روزه بگیرید، حجاب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می‌کنم، دوست دارم عمل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آوردن شما از روی اکراه و اجبار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گفتم من اسلام را دوست 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یکی از برادران روحانی مطالب خوبی را </w:t>
      </w:r>
    </w:p>
    <w:p>
      <w:pPr>
        <w:pStyle w:val="BookText"/>
        <w:rPr/>
      </w:pPr>
      <w:r>
        <w:rPr>
          <w:rFonts w:ascii="IRNazanin" w:hAnsi="IRNazanin" w:eastAsia="IRNazanin"/>
          <w:color w:val="111111"/>
          <w:sz w:val="28"/>
          <w:sz w:val="28"/>
          <w:szCs w:val="28"/>
          <w:rtl w:val="true"/>
          <w:lang w:bidi="fa-IR"/>
        </w:rPr>
        <w:t>بیان نمود تا مغرب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و عشا را خواندیم، میزبان بسیار از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میزبان که در تبلیغ اسلام برای این خانواده فیلیپینی زحمت کشیده بود، می‌رفت تا برای بعد از نماز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مدتی این دو جوان فیلیپینی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آیا از اسلام اطلاع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اسلام روابط خانوادگی سالم دارد، اخلاق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 مسلمان بشوی؟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صمیم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شما و سنّتان؟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دیپلم و سنّم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 می‌پرسم، تحصیلات و سنّ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لیسانس حسابداری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اسلام اطلاعات دارید؟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اسلام کارهای خوبی دارد، قوانین خانوادگی و اخلاق </w:t>
      </w:r>
    </w:p>
    <w:p>
      <w:pPr>
        <w:pStyle w:val="BookText"/>
        <w:rPr/>
      </w:pPr>
      <w:r>
        <w:rPr>
          <w:rFonts w:ascii="IRNazanin" w:hAnsi="IRNazanin" w:eastAsia="IRNazanin"/>
          <w:color w:val="111111"/>
          <w:sz w:val="28"/>
          <w:sz w:val="28"/>
          <w:szCs w:val="28"/>
          <w:rtl w:val="true"/>
          <w:lang w:bidi="fa-IR"/>
        </w:rPr>
        <w:t>و حالا بیشتر انسان به فکر می‌رود، فکر بی‌فکری تحصیل کرده‌های 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همه‌ی آن‌ها، ما تحصیل کرده‌ی متدیّن و مؤدّب فراوان داریم، اگر تحصیل کرده‌های متعهّد و روشن‌فکر واقعی نبودند، الآن دانشگاه ما بیش از این به گناه و خطا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اجرشان دهد، در سنگر مبارزه با گروه‌های انحرافی، این‌ها سهم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مرجعیّت شیعه، معتقد به مبانی ولایت، سنگر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 حال آقا و خانم فیلیپینی در شب عاشورای حسینی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و نیم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میزبان و همسر ایشان و همه‌ی افرادی که مشوّق بودند و در آن جلسه شرکت داشتند جزای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عاشوراست، تنها نشسته و فکر می‌کنم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دانشگاه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 نظری و دانشگاه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بهره برداری از این دو دانشگاه دو مانع 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حکومتهای استعماری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جوامع اسلامی</w:t>
      </w:r>
    </w:p>
    <w:p>
      <w:pPr>
        <w:pStyle w:val="BookText"/>
        <w:rPr/>
      </w:pPr>
      <w:r>
        <w:rPr>
          <w:rFonts w:ascii="IRNazanin" w:hAnsi="IRNazanin" w:eastAsia="IRNazanin"/>
          <w:color w:val="111111"/>
          <w:sz w:val="28"/>
          <w:sz w:val="28"/>
          <w:szCs w:val="28"/>
          <w:rtl w:val="true"/>
          <w:lang w:bidi="fa-IR"/>
        </w:rPr>
        <w:t>برای هر کدام مطالبی را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دروس دانشگاه نظری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مطرح شده است عرفان واقعی، نهایت بندگی در برابر حق تعالی، بصیرت، خشیت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اللّه‌اکبر، ماشاء اللّه به این بیان، درود به این حنجره، و سلام بر این زبان و دهان، رسولان الهی باید بیایند پای این دعا زانو بزنند و در دانشگاه عرفه‌ی پسر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باشند و معبود را با کلام حسینی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دعای عرفه را بفهمد، و خوب بشناسد، دیگر بی دین، ماتریالیست، مسیحی و یا یهودی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اگر بتوانند در معانی این دعای بزرگ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گروه شیعه می‌پیوندند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دعا بود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 را از بودائیّت به اسلام آورد، داستان تشرّف نام‌برده را در جزوه‌ی استقبال خورشید نوشته‌ام، این دعا در کربلا و روز عاشورا عملاً به بشریّت تدریس شده است</w:t>
      </w:r>
      <w:r>
        <w:rPr>
          <w:rFonts w:eastAsia="IRNazanin" w:cs="IRNazanin"/>
          <w:color w:val="111111"/>
          <w:sz w:val="28"/>
          <w:szCs w:val="28"/>
          <w:rtl w:val="true"/>
          <w:lang w:bidi="fa-IR"/>
        </w:rPr>
        <w:t xml:space="preserve">. </w:t>
      </w:r>
      <w:bookmarkStart w:id="16" w:name="pg601_7383"/>
    </w:p>
    <w:p>
      <w:pPr>
        <w:pStyle w:val="BookText"/>
        <w:rPr/>
      </w:pPr>
      <w:bookmarkEnd w:id="16"/>
      <w:r>
        <w:rPr>
          <w:rFonts w:ascii="IRNazanin" w:hAnsi="IRNazanin" w:eastAsia="IRNazanin"/>
          <w:color w:val="111111"/>
          <w:sz w:val="28"/>
          <w:sz w:val="28"/>
          <w:szCs w:val="28"/>
          <w:rtl w:val="true"/>
          <w:lang w:bidi="fa-IR"/>
        </w:rPr>
        <w:t>آنجا که در دعای عرفه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غائبی، تو آشکاری، ظهور هر چیز از توست، چگونه ممکن است خودت ظهور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باد چشمی که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صحنه‌ی کربلا به گونه‌ای رفتار می‌کند، که خدای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نمازش نیاز صد درصد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الفقیر فی غنای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بشریت این نماز را می‌شناخت به آن نیاز پی می‌برد</w:t>
      </w:r>
      <w:r>
        <w:rPr>
          <w:rFonts w:eastAsia="IRNazanin" w:cs="IRNazanin"/>
          <w:color w:val="111111"/>
          <w:sz w:val="28"/>
          <w:szCs w:val="28"/>
          <w:rtl w:val="true"/>
          <w:lang w:bidi="fa-IR"/>
        </w:rPr>
        <w:t>.</w:t>
      </w:r>
    </w:p>
    <w:p>
      <w:pPr>
        <w:pStyle w:val="Heading2"/>
        <w:numPr>
          <w:ilvl w:val="1"/>
          <w:numId w:val="1"/>
        </w:numPr>
        <w:rPr/>
      </w:pPr>
      <w:bookmarkStart w:id="17" w:name="__RefHeading___Toc5175546_211673320"/>
      <w:bookmarkStart w:id="18" w:name="_Toc6"/>
      <w:bookmarkEnd w:id="17"/>
      <w:r>
        <w:rPr>
          <w:rtl w:val="true"/>
        </w:rPr>
        <w:t>نماز امام حسین</w:t>
      </w:r>
      <w:r>
        <w:rPr>
          <w:rtl w:val="true"/>
        </w:rPr>
        <w:t>(</w:t>
      </w:r>
      <w:r>
        <w:rPr>
          <w:rtl w:val="true"/>
        </w:rPr>
        <w:t>علیه السّلام</w:t>
      </w:r>
      <w:r>
        <w:rPr>
          <w:rtl w:val="true"/>
        </w:rPr>
        <w:t>)</w:t>
      </w:r>
      <w:bookmarkEnd w:id="1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نه، لفظ باید باشد، ظاهر باید رعایت شود، شرع مطهَّر باید عملی گردد، ولی تلفّظ با معنا باید باشد، قول با عمل باید همراه بشود خیلی‌ها مناجات دارند، البته نه در حدّ مناجات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نه در حد مناجات اصحاب امام در کربلا، مناجاتشان چاپ و منتشر هم شده است، می‌بینیم نه مناجات این‌ها بوی دعای عرفه می‌دهد، و نه خوانندگان </w:t>
      </w:r>
    </w:p>
    <w:p>
      <w:pPr>
        <w:pStyle w:val="BookText"/>
        <w:rPr/>
      </w:pPr>
      <w:r>
        <w:rPr>
          <w:rFonts w:ascii="IRNazanin" w:hAnsi="IRNazanin" w:eastAsia="IRNazanin"/>
          <w:color w:val="111111"/>
          <w:sz w:val="28"/>
          <w:sz w:val="28"/>
          <w:szCs w:val="28"/>
          <w:rtl w:val="true"/>
          <w:lang w:bidi="fa-IR"/>
        </w:rPr>
        <w:t>کربلائی 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خزیدن، رُهبانیّت، درک نکردن مسئولیت‌های اجتماعی، این با خط دعای عرفه و عاشورا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مناجات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نمایش گذاشته شد، یعنی باطن بندگی و عبودیّت را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بندگی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العطش دل دل‌دار را جریحه‌دار کرده است، مگر فرزندان خود را دوست نمی‌دارد، شهادتِ شاگردانِ ممتاز این دانشگاه مگر برای استاد مصیبت، بزرگ به‌حساب نمی‌آید؟ پسرش علی، نماینده و نمایش دهنده‌ی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و خُلق و منطق محمّد مصطفی را به یاد نمی‌آورد؟ مگر شهادتش وامصیبتاه ندارد؟ آنکه حرف شادی می‌زند در جهالت‌گاه بنی‌امیّه و بنی‌عبّاس به‌نام عرفان تغذیه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وامصیبتاه 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ببین غربت مرا، پسر برادرم قاسم و برادرم عباس، خدایا چه می‌گویم؟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بزرگی مصیبت را نشان بدهد، بزرگی عباس را، بزرگی عبودیّت را، می‌گوید کمرم شکست، تا روشن‌فکرنما و وهّابی‌زده نگوید عاشورا شادی می‌خواهد، بدبخت، عاشورا، سند مظلومیّت عترت را، چرا به همراه مخالفان به ابتذال می‌کشی؟ عاشورا تار و تُنبک نمی‌خواهد، عاشورا دل‌سوخته و قلب غم‌بار می‌طلبد و فریاد علیه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این سلاح به نام عرفان، صلاح امّت نمی‌باشد، و هرگز تبلیغ شادمانی وفق مُراد،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 کمرم شکست؟ تا تو هم به امامت تأسّی کنی، و داغ علی اکبر و قاسم و عباس را بفهمی و در این مصائب مصیبت‌زده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دل را ببین، دل‌دار را ببین، کدام بنده است به این مقدار دل داشته باشد؟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نمی‌دانست؟ بله از اوّل می‌دانست، این‌جا تهلکه نیست، این‌جا حیات طیّبه است، از اوّل بله گفت و تا آخر ایستاد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اقمت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اقامه‌ی صلاة، اقامه‌ی عبودیّت، تدریس عملی بندگی، مگر ابراهیم قضیّه‌ی اسماعیل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اسماعیل قضیّه‌ی خنجر و حنجر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وادی بلی گفتن است، تهلکه آن است که تو در آن غوطه‌وری، تهلکه، جهل تو به مبانی عبودیّت و غفلت نسبت به عاشورائیان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شیرخواره علی اصغر، دیدن دارد، قلب را نظاره کن، معجزه چیست، انسانی در اوج غربت انسانیّت، انسانیّت را به نمایش می‌گذارد او به لشکریان آب می‌دهد و این‌ها عوض آب به شیرخواره تیر سه‌شعبه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عرفه،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عبودیّت کربلا عملی گشت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هستی، عصاره مکتب انبیاء، جان رسول خدا، زیر چکمه 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چکمه ی روز سقیفه است، این را بدانید، نگوئید شیعیان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ریشه را بنگرید، یزید فرزند معاویه و معاویه فرزند سقیفه است، فرهنگ سقیفه اطاعت از یزید و عبیداللّه را </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 مِنکُم</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تعریف کرده 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بالای سر علی، عاشورا، ضربتی بر پهلوی امام گردید، 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روی پا حرکت کند، صدای طفلان را یا صدای هلهله و شادی اعداء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امر خدای را می‌شنود،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واعِیَةٌ</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دارد، بلکه خودش اُذن واعیه است، عین اللّه، تمام عالم را می‌بیند، کور نیست، امام را کور تعریف نکنید، امامِ کور، برای بشر نمی‌تواند بصیرت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آمده است، می‌گوید برگرد، شریک تا آخر کار باید با شریک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کار داریم کوفه و شام، تعهّد و مسئولیّت،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وامصیبتاه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دگرگون می‌شود، عالم تکوین هم بر سر و سینه می‌زند، تا الان چنین است امّا دیده بصیر می‌خواهد، شما گریه انسان را می‌بینید، اما آیا از گریه </w:t>
      </w:r>
    </w:p>
    <w:p>
      <w:pPr>
        <w:pStyle w:val="BookText"/>
        <w:rPr/>
      </w:pPr>
      <w:r>
        <w:rPr>
          <w:rFonts w:ascii="IRNazanin" w:hAnsi="IRNazanin" w:eastAsia="IRNazanin"/>
          <w:color w:val="111111"/>
          <w:sz w:val="28"/>
          <w:sz w:val="28"/>
          <w:szCs w:val="28"/>
          <w:rtl w:val="true"/>
          <w:lang w:bidi="fa-IR"/>
        </w:rPr>
        <w:t>جنّ و ملائکه خبر دارید؟ گریه کوه و دشت و صحرا، گریه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عرفه از حنجره‌ای مقدّس و از لب و دهانی مطهّر بیان می‌شود و عاشورا واویلاه، واویلاه این حنجر، زیر خنجر، بندگی را به بشریت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دانشگاه تمام نمی‌شود، سر بر بالای نیزه قرآن می‌خواند، تا ایستادگی و استقامت را یاد دهد، تا با قرآن بودن را بیاموزد، تا به اهل قرآن همراهیِ قرآن خواندن را با عمل به قرآن تدریس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دانشگاه، دانشگاه عبودیت نظری، و دانشگاه بندگی عملی دو مانع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حکومتهای استعماری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جوامع اسلامی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 از این طرز تفکر و از این مجاهده و مبارزه سیلی خورده و می‌خورند، مکتبِ هیهات منا الذلّه، با ستم و تجاوز ، ظلم و بی عدالتی مبارزه می‌نماید، و بر این اساس در طول تاریخ، بلندگوی این دو دانشگاه از طرف حکومتهای طاغوتی به خاموشی می‌گراید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بلندگوی دعای عرفه و ادعیه مأثوره بیشتر بوسیله دو گروه که ایادی حکومتهای طاغوتی هستند خاموش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دعا دارند، ذکر دارند، عرفان دارند، در واقع برای مقابله با مکتب حق، دعا و ذکر می‌تراشند و عرفان می‌بافند و تبلیغ تصوّف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روشنفکرنما هستند و اصلاً دعا و مناجات را ردّ می‌کنند، این کارها را خرافی می‌دانند و دعا کنندگان را به دیده‌ی تحقیر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بلندگوی عبودیّت عملی، یعنی عاشورا، از همین دو طایفه ضربه خورده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طایفه‌ی اوّل گریه‌ی شوق و سرور را عنوان نموده، با حزن عاشورا و بکاءِ آن به مخالفت برخاسته‌اند و طایفه‌ی دوّم گاه با تصوّف هم‌صدا گشته، مبلّغ تار و تُنبک هستند، و گاه اصلاً به انکار قضایا پرداخته، آب به آسیاب بنی‌امیّه و بنی‌عبّاس می‌ریزند، مثلاً انکار احراق بیت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یا جنایات ظلمه‌ی کربلا را با هزار پُر روئی ردّ می‌نمایند، و یا عزاداری و روضه خوانی را ساخته‌ی صفویّه معرفی، و </w:t>
      </w:r>
    </w:p>
    <w:p>
      <w:pPr>
        <w:pStyle w:val="BookText"/>
        <w:rPr/>
      </w:pPr>
      <w:r>
        <w:rPr>
          <w:rFonts w:ascii="IRNazanin" w:hAnsi="IRNazanin" w:eastAsia="IRNazanin"/>
          <w:color w:val="111111"/>
          <w:sz w:val="28"/>
          <w:sz w:val="28"/>
          <w:szCs w:val="28"/>
          <w:rtl w:val="true"/>
          <w:lang w:bidi="fa-IR"/>
        </w:rPr>
        <w:t>به عنوان مبارزه با استعمار، با مکتب ضدّ استعمار یعنی تشیّع مبارزه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بزرگ‌تر برای درک این دو دانشگاهِ بزرگ، سستی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سستی ما، همین سستی را در زمان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فریادهای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منعکس کرده، بر سر مردم فریاد می‌زند که سستی وجودتان را فرا گرفته و به کار و تلاش و مبارزه در راه دین بی‌توجه‌اید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 حسن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خوب توجّه کن، و بی‌تفاوتی مسلمین را، وای از این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بی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شرح مثنوی داریم اما شرح دعای عرفه نه، آیا در دانشگاه‌های ما دعای عرفه تدریس می‌شود؟</w:t>
      </w:r>
    </w:p>
    <w:p>
      <w:pPr>
        <w:pStyle w:val="BookText"/>
        <w:rPr/>
      </w:pPr>
      <w:r>
        <w:rPr>
          <w:rFonts w:ascii="IRNazanin" w:hAnsi="IRNazanin" w:eastAsia="IRNazanin"/>
          <w:color w:val="111111"/>
          <w:sz w:val="28"/>
          <w:sz w:val="28"/>
          <w:szCs w:val="28"/>
          <w:rtl w:val="true"/>
          <w:lang w:bidi="fa-IR"/>
        </w:rPr>
        <w:t>چند درصد ما دعای عرفه را خوب فهمیده‌ایم؟ آیا می‌توانیم آن‌را تدریس کنیم؟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تأسیس دانشگاه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 کرده‌ایم که دروس عمومی و تخصّصی داشته باشد و از جمله در رشته‌ی ادعیه‌شناسی، زیارت‌شناسی کار کند و نسل جوان ما و کشورهای دیگر را بپذیرد و برای آن‌ها تدریس معارف نماید؟ </w:t>
      </w:r>
    </w:p>
    <w:p>
      <w:pPr>
        <w:pStyle w:val="BookText"/>
        <w:rPr/>
      </w:pPr>
      <w:r>
        <w:rPr>
          <w:rFonts w:ascii="IRNazanin" w:hAnsi="IRNazanin" w:eastAsia="IRNazanin"/>
          <w:color w:val="111111"/>
          <w:sz w:val="28"/>
          <w:sz w:val="28"/>
          <w:szCs w:val="28"/>
          <w:rtl w:val="true"/>
          <w:lang w:bidi="fa-IR"/>
        </w:rPr>
        <w:t>در حوزه‌ی علمیّه کفایه کفایت می‌کند، تدریس این دروس بزرگ یعنی دروس زیارات و ادعیّه لازم نیست، بگویند فلانی حاشیه بر کفایه دارد، یا شرح دعای کمیل و دعای عرفه، کدام بالاتر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ما از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منبری و نویسنده و کاتب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روضه‌خوان معرفی کردن و قصد تحقیر داشتن و با عناوین بازی نمودن و کفایه را برای درمان هزاران درد اجتماعی کافی دانستن با این‌که کفایه، کفایه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کفایت همه‌ی موضوع‌ها و همه‌ی مشکلات، آن هم با دهها اشکال که دهها سال است، بر آن وارد می‌کنند، این حوزه‌ی ما و آن هم دانشگاه ما، و بازار ما بدتر، بازاری که حاضر است برای جشن تولّد و جشن عقد دختر و یا پسرش آن همه هزینه کند و اسراف، حالا به او پیشنهاد یک کار فرهنگی بده، ببین ساختمان بازار بر سرش خراب می‌شود و می‌گوید آقا بازار خراب است، با این‌که خودش خراب است، فکرش خراب است، بیچاره اسلام را خلاصه کرده در جمعه و جماعت، آن هم اگر جمعه و جماعت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 نامقدّس که زمان امام علی و امام حسن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عوض کار و تلاش بیشتر، به امام ایراد و اشکال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جوامع اسلامی از این جهت مانع نور دادن دو دانشگاه مذکور است که زمینه را برای حرکت جهالت‌کده‌ی دشمن فراهم می‌سازد، سستی ما اگر نبود مکتب‌های استعماری، پُر رهرو نمی‌شدند و به فریب نسل جوان ما نمی‌پرداختند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اشاره نمودم، دانشجوی متعهّد و وظیفه‌شناس داشته و داریم و نیز علماءِ عامل به وظایف، و اگر اینان نبودند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پژوهان دانشگاه آنان بیش از این مهجور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غیبت کبری بقاء دین و حیات متدیّنین به عنایت خاصّه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و تلاش و کار علماء عاملین به عنایت حضرت مشکل‌گشا بوده و هست، و نیز در بازار، مرد کار و جهاد و عاشق دل‌سوخته داشته و داریم،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عاشورا رو به اتمام است، فکر کارهای بعد از </w:t>
      </w:r>
    </w:p>
    <w:p>
      <w:pPr>
        <w:pStyle w:val="BookText"/>
        <w:rPr/>
      </w:pPr>
      <w:r>
        <w:rPr>
          <w:rFonts w:ascii="IRNazanin" w:hAnsi="IRNazanin" w:eastAsia="IRNazanin"/>
          <w:color w:val="111111"/>
          <w:sz w:val="28"/>
          <w:sz w:val="28"/>
          <w:szCs w:val="28"/>
          <w:rtl w:val="true"/>
          <w:lang w:bidi="fa-IR"/>
        </w:rPr>
        <w:t>عاشورا، راحتی را از اولیاء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کوفه و سنگ زدن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شام و شادی 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ظرف زمانی باید فکر کنیم چگونه پاسخ تبلیغات سوء داده می‌شود، چگونه به مردم بفهمانیم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غریبه از دین نیست بلکه خود اصل دین و مکتب او اسلام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دهیم، و یاور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و چگونه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عاشورای فعلی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مگر همان سنگ زدن‌ها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همان تهمت‌ها نیست، مگر شادی اعداء را نمی‌بینیم؟</w:t>
      </w:r>
    </w:p>
    <w:p>
      <w:pPr>
        <w:pStyle w:val="BookText"/>
        <w:rPr/>
      </w:pPr>
      <w:r>
        <w:rPr>
          <w:rFonts w:ascii="IRNazanin" w:hAnsi="IRNazanin" w:eastAsia="IRNazanin"/>
          <w:color w:val="111111"/>
          <w:sz w:val="28"/>
          <w:sz w:val="28"/>
          <w:szCs w:val="28"/>
          <w:rtl w:val="true"/>
          <w:lang w:bidi="fa-IR"/>
        </w:rPr>
        <w:t>امروز باید حال امام سجاد دوازدهم را بپرسیم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به شهر دیار به دیار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بِرَضْوَی أَمْ غَیْرِهَا أَمْ ذِی طُوًی</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غریب زمانه، مظلوم هزار و اندی ساله، همه‌ی دنیا کوفه و شام شده، و از شرق و غرب، سنگ جفا بر </w:t>
      </w:r>
    </w:p>
    <w:p>
      <w:pPr>
        <w:pStyle w:val="BookText"/>
        <w:rPr/>
      </w:pPr>
      <w:r>
        <w:rPr>
          <w:rFonts w:ascii="IRNazanin" w:hAnsi="IRNazanin" w:eastAsia="IRNazanin"/>
          <w:color w:val="111111"/>
          <w:sz w:val="28"/>
          <w:sz w:val="28"/>
          <w:szCs w:val="28"/>
          <w:rtl w:val="true"/>
          <w:lang w:bidi="fa-IR"/>
        </w:rPr>
        <w:t>این عزیز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سفری که شوّال المکرّم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سامرا مشرّف گشتم روز بعد، سامرا را اشغال‌گران زدند و به حرم اهانت کردند، بعضی دوستان خیلی اظهار نگرانی می‌نمودند،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قرن‌ها است از طرف دشمن انجام گرفته، این روزها آشکارا شده است، مگر مکتب‌های انحرافی را نمی‌بینیم، مگر از کُتب ضدّ ولایت و مهدویّت خبر نداریم، این‌ها هجوم به حرم سامرا است هجوم به خانه‌ی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اندازه‌ی سهل ساعدی برای امام سجاد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می‌کنیم که عمامه‌ی ما کمی از جراحات امام بکاهد و مرهمی بر دل آن وجود مطهّر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دربار یزید می‌شویم، و جراحات آن قلب عالم امکان را دو چندان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وقایع تاریخ باید برای همه‌ی ما درس باشد به‌خصوص واقعه‌ی غربت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ببینیم مقابل وارث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نماینده‌ی خداوند متعال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چه منطقی ایستاده‌اند، شناسایی کنیم و از راه نصیحت و اطلاع‌رسانی، و الّا از طریق افشاگری و دفاع، راه را بر آنان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عاشورا درس‌های فراوانی دارد، اوّل، آب دادن حتّی به دشمن تا مظهر رحمةٌ للعالمین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آقا را می‌گویم که تا لحظه‌های آخر حیات جسمانی از سر رأفت، مردم را موعظه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آب طلب کردن، تا بی رحمی و شقاوت فرزندان سقیفه معرفی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امام سجاد دوازدهم، اطلاع‌رسانی باید نمود که او هم آب حیات جامعه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لِنُحْیِیَ بِهِ بَلْدَةً مَیْتاً</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حتّی به دشمن آب می‌دهد، وارث پیامبر اسلام و علیّ مرتضی و فاطمة الزهرا و حسن مجتبی و حسین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در اخلاق و انسانیّت، در رأفت و رحم به همه‌ی انسان‌ها، در ضمن طلب یاری دارد، تا معلوم شود چه کسی و چه کسانی بی‌جهت ادّعای اسلام و دین‌داری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بزرگ در زمان غیبت نشان دادن </w:t>
      </w:r>
    </w:p>
    <w:p>
      <w:pPr>
        <w:pStyle w:val="BookText"/>
        <w:rPr/>
      </w:pPr>
      <w:r>
        <w:rPr>
          <w:rFonts w:ascii="IRNazanin" w:hAnsi="IRNazanin" w:eastAsia="IRNazanin"/>
          <w:color w:val="111111"/>
          <w:sz w:val="28"/>
          <w:sz w:val="28"/>
          <w:szCs w:val="28"/>
          <w:rtl w:val="true"/>
          <w:lang w:bidi="fa-IR"/>
        </w:rPr>
        <w:t>رحم و عطوفت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تبلیغات استعمارگران غربی و اروپایی و دیگران، باید علاقه امام به انسان‌ها ترسیم شود و دل‌سوزی آن حضرت برای مردم دنیا تابلو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نهضت و قیام آقا برای نجات انسان‌ها است، او منجی بشریّت است و برای مردم و سعادت آنها دلسوزی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بشر جنگ‌افروز و انسان خون‌خوار و ستمگر می‌تواند منجی بشریّت باشد؟</w:t>
      </w:r>
    </w:p>
    <w:p>
      <w:pPr>
        <w:pStyle w:val="BookText"/>
        <w:rPr/>
      </w:pPr>
      <w:r>
        <w:rPr>
          <w:rFonts w:ascii="IRNazanin" w:hAnsi="IRNazanin" w:eastAsia="IRNazanin"/>
          <w:color w:val="111111"/>
          <w:sz w:val="28"/>
          <w:sz w:val="28"/>
          <w:szCs w:val="28"/>
          <w:rtl w:val="true"/>
          <w:lang w:bidi="fa-IR"/>
        </w:rPr>
        <w:t>او سر جنگ با کسی ندارد و جنگ افروز نیست، مگر این‌که مثل واقعه‌ی عاشورا جنگ از طرف دشمن آغاز گردد و دشمن به حریم مهدویّت حمله‌ور شود، نشان دادن این نکته در قیام‌المهدی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ضروری است، که عادت امام مانند اجداد طاهرینش، احسان و سجیّه و روش او، کرم و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آن‌ها که تمکّن مالی دارند می‌گویم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توفیق داشته باشید و مالتان به جانتان گره نخورده باشد، با همکاری علماء و اندیش‌مندان، سریالی </w:t>
      </w:r>
    </w:p>
    <w:p>
      <w:pPr>
        <w:pStyle w:val="BookText"/>
        <w:rPr/>
      </w:pPr>
      <w:r>
        <w:rPr>
          <w:rFonts w:ascii="IRNazanin" w:hAnsi="IRNazanin" w:eastAsia="IRNazanin"/>
          <w:color w:val="111111"/>
          <w:sz w:val="28"/>
          <w:sz w:val="28"/>
          <w:szCs w:val="28"/>
          <w:rtl w:val="true"/>
          <w:lang w:bidi="fa-IR"/>
        </w:rPr>
        <w:t>بسازید که متخذ از آیات و روایات معتبره و تاریخ صحیح، اهداف حضرت را نشان بدهد و به‌خصوص رحم و عطوفت آن‌جناب را برای جهانیان تابلو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 زیبایی رفتار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 و رأفت و مهربانی، پاکی و عدالت، دلسوزی و کرامت آن‌جناب را بشناسند خود مبلّغ مهدویّت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شب‌ها به دو نفر جوان ایرانی برخوردم، که یکی</w:t>
      </w:r>
    </w:p>
    <w:p>
      <w:pPr>
        <w:pStyle w:val="BookText"/>
        <w:rPr/>
      </w:pPr>
      <w:r>
        <w:rPr>
          <w:rFonts w:ascii="IRNazanin" w:hAnsi="IRNazanin" w:eastAsia="IRNazanin"/>
          <w:color w:val="111111"/>
          <w:sz w:val="28"/>
          <w:sz w:val="28"/>
          <w:szCs w:val="28"/>
          <w:rtl w:val="true"/>
          <w:lang w:bidi="fa-IR"/>
        </w:rPr>
        <w:t>از این‌ها برای بیان مشکلش نزد بنده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 و رحمة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می‌خواهم چند دقیقه با شما حرف بزنم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بفرمائید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معتقد به ائمّه هستم و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می‌کنم، حالا به این بزرگواران متوسّل شدم ولی به من جواب ردّ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توضیح خواستم معلوم شد که این آقا به رفیقش بدهکار است و هر دوی این‌ها یعنی طلب‌کار و بده‌کار متوسّل شده بودند که کارشان حل بشود ولی </w:t>
      </w:r>
    </w:p>
    <w:p>
      <w:pPr>
        <w:pStyle w:val="BookText"/>
        <w:rPr/>
      </w:pPr>
      <w:r>
        <w:rPr>
          <w:rFonts w:ascii="IRNazanin" w:hAnsi="IRNazanin" w:eastAsia="IRNazanin"/>
          <w:color w:val="111111"/>
          <w:sz w:val="28"/>
          <w:sz w:val="28"/>
          <w:szCs w:val="28"/>
          <w:rtl w:val="true"/>
          <w:lang w:bidi="fa-IR"/>
        </w:rPr>
        <w:t>مشکل باقی 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آیا این درست است که ائمّه ما را مأیوس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باید وقت زیادی برای این دو جوان صرف کنم، البته آقای طلب‌کار سراغ من نیامد و مثل این‌که از من هم طلب‌کار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با جوان بده‌کار وعده کردم که نیم ساعت بعد، برای تسکین هر دو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ساعت بعد جوان بده‌کار به‌دنبال من آمد و مرا به منزلش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سخن از توسّلات می‌گفت و بسیار اظهار محبّت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محل کار رسیدیم، آقای طلب‌کار خیلی خسته و کوفته به نظر می‌رسید، تمام وجودش را یأس و ناامیدی گرفته بود، حال سلام و احوال‌پرسی نداشت، او را به حرف آوردم، معلوم شد مبلغ نسبتاً بزرگی از آن جوان طلب دارد و سخت به این مبلغ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حالی که برای کارش به دعا و توسّل دست زده بود و مأیوس شده بود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دوستم گفتم معلوم می‌شود ما رانده شده </w:t>
      </w:r>
    </w:p>
    <w:p>
      <w:pPr>
        <w:pStyle w:val="BookText"/>
        <w:rPr/>
      </w:pPr>
      <w:r>
        <w:rPr>
          <w:rFonts w:ascii="IRNazanin" w:hAnsi="IRNazanin" w:eastAsia="IRNazanin"/>
          <w:color w:val="111111"/>
          <w:sz w:val="28"/>
          <w:sz w:val="28"/>
          <w:szCs w:val="28"/>
          <w:rtl w:val="true"/>
          <w:lang w:bidi="fa-IR"/>
        </w:rPr>
        <w:t>هستیم و ائمّه نمی‌خواهند به ما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را اشک گرفته بود با دست اشکش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جواب دعا و توسّل طبق مصالح انجام</w:t>
      </w:r>
    </w:p>
    <w:p>
      <w:pPr>
        <w:pStyle w:val="BookText"/>
        <w:rPr/>
      </w:pPr>
      <w:r>
        <w:rPr>
          <w:rFonts w:ascii="IRNazanin" w:hAnsi="IRNazanin" w:eastAsia="IRNazanin"/>
          <w:color w:val="111111"/>
          <w:sz w:val="28"/>
          <w:sz w:val="28"/>
          <w:szCs w:val="28"/>
          <w:rtl w:val="true"/>
          <w:lang w:bidi="fa-IR"/>
        </w:rPr>
        <w:t>می‌گیرد، گاهی مشکلات و حل نشدن آن‌ها گوشمالی و تأدیب است، گاهی برای بالا رفتن مقام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چون طرف را دوست می‌دارند، جواب را فوری نمی‌دهند می‌خواهند بیشتر توسّل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باید تحمّل داشته باشید، مرد آن است که در کشاکش دهر سنگ زیرین آسیا باشد، انسان باید استقامت داشته باشد و از خداوند متعال صبر و استورای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 حال نباید از امام زمان و ولیّ دوران مأیوس بشوید، باید به توسّل بیفزائید، همین سخن گفتن با آقا، خودش مطلوب است،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مشکل پیدا نکند، به خواب غفلت مبتلا می‌شود و از دین و پیشوایان فاصله می‌گیرد، مشکلات انسان را می‌سازد و متوجّه خداوند متعال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به این سخنان ادامه دادم دیدم جوان طلب‌کار </w:t>
      </w:r>
    </w:p>
    <w:p>
      <w:pPr>
        <w:pStyle w:val="BookText"/>
        <w:rPr/>
      </w:pPr>
      <w:r>
        <w:rPr>
          <w:rFonts w:ascii="IRNazanin" w:hAnsi="IRNazanin" w:eastAsia="IRNazanin"/>
          <w:color w:val="111111"/>
          <w:sz w:val="28"/>
          <w:sz w:val="28"/>
          <w:szCs w:val="28"/>
          <w:rtl w:val="true"/>
          <w:lang w:bidi="fa-IR"/>
        </w:rPr>
        <w:t>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یک نماز 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با آقا حرف‌های خود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هنوز جمله‌ی من تمام نشده بود که این جوان برای وضو گرفتن به سمت آب رفت و بعد از وضو مشغول نماز امام 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جوان چه مقدار پاک است، استعمارگران و منحرفان از پاکی و صداقت جوانان ما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ترقّی، به نام سعادت و به نام آزادی، جوانان ما را از خدا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ایجاد مراکز پُر جاذبه و مراکز پُر محبّت از این جدائی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محبّت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از قلب رئوف و دل مهربان آن حضرت سخن برانیم، و خود نیز با مردم و جوانان مهربان باشیم تا بتوانیم در تبلیغ دین و ترویج مهدویّت موفّق بشویم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دو جوان مذکور به من تلفن زدند و از </w:t>
      </w:r>
    </w:p>
    <w:p>
      <w:pPr>
        <w:pStyle w:val="BookText"/>
        <w:rPr/>
      </w:pPr>
      <w:r>
        <w:rPr>
          <w:rFonts w:ascii="IRNazanin" w:hAnsi="IRNazanin" w:eastAsia="IRNazanin"/>
          <w:color w:val="111111"/>
          <w:sz w:val="28"/>
          <w:sz w:val="28"/>
          <w:szCs w:val="28"/>
          <w:rtl w:val="true"/>
          <w:lang w:bidi="fa-IR"/>
        </w:rPr>
        <w:t>سخنان بنده تشکر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تبلیغ مؤثّر است، به خصوص تبلیغ همراه محبّت و دلسوزی، این نوع تبلیغ زودتر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آنچه گذشت و سفر ما در عاشورای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 ولی هنوز در سفر اصلی سیر داریم، سفر به سوی یار، آیا به مقصد می‌رسیم یا در بین راه به جادّه‌ی انحرافی و روشنفکرنمائی، صوفی‌گری و وهّابی‌گری و تقلید بیگانه کشیده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ولیِّ پروردگار، راه سوء استفاده از اختیار را بر ما مسدود کرده، دریچه علم و معرفت، کمال و هدایت را مفتوح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عاشورا و ظهور مولا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7520</Words>
  <Characters>30722</Characters>
  <CharactersWithSpaces>37804</CharactersWithSpaces>
  <Paragraphs>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2026-08-16T07:12:34Z</dcterms:created>
  <dc:creator>ghaemiyeh.com</dc:creator>
  <dc:description/>
  <dc:language>en-US</dc:language>
  <cp:lastModifiedBy/>
  <dcterms:modified xsi:type="dcterms:W3CDTF">2026-08-16T10:42:36Z</dcterms:modified>
  <cp:revision>1</cp:revision>
  <dc:subject/>
  <dc:title>دانشگاه عاشورا و ظهور</dc:title>
</cp:coreProperties>
</file>

<file path=docProps/custom.xml><?xml version="1.0" encoding="utf-8"?>
<Properties xmlns="http://schemas.openxmlformats.org/officeDocument/2006/custom-properties" xmlns:vt="http://schemas.openxmlformats.org/officeDocument/2006/docPropsVTypes"/>
</file>