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4739_211673320">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2874741_211673320">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2874743_211673320">
            <w:r>
              <w:rPr>
                <w:webHidden/>
                <w:rStyle w:val="IndexLink"/>
                <w:rtl w:val="true"/>
              </w:rPr>
              <w:t>فهرست مدخلها</w:t>
            </w:r>
            <w:r>
              <w:rPr>
                <w:rStyle w:val="IndexLink"/>
                <w:rtl w:val="true"/>
              </w:rPr>
              <w:tab/>
            </w:r>
            <w:r>
              <w:rPr>
                <w:rStyle w:val="IndexLink"/>
              </w:rPr>
              <w:t>22</w:t>
            </w:r>
          </w:hyperlink>
        </w:p>
        <w:p>
          <w:pPr>
            <w:pStyle w:val="Contents2"/>
            <w:tabs>
              <w:tab w:val="clear" w:pos="8743"/>
              <w:tab w:val="right" w:pos="9026" w:leader="dot"/>
            </w:tabs>
            <w:rPr/>
          </w:pPr>
          <w:hyperlink w:anchor="__RefHeading___Toc2874745_211673320">
            <w:r>
              <w:rPr>
                <w:webHidden/>
                <w:rStyle w:val="IndexLink"/>
                <w:rtl w:val="true"/>
              </w:rPr>
              <w:t>پیشگفتار</w:t>
            </w:r>
            <w:r>
              <w:rPr>
                <w:rStyle w:val="IndexLink"/>
                <w:rtl w:val="true"/>
              </w:rPr>
              <w:tab/>
            </w:r>
            <w:r>
              <w:rPr>
                <w:rStyle w:val="IndexLink"/>
              </w:rPr>
              <w:t>42</w:t>
            </w:r>
          </w:hyperlink>
        </w:p>
        <w:p>
          <w:pPr>
            <w:pStyle w:val="Contents3"/>
            <w:tabs>
              <w:tab w:val="clear" w:pos="8459"/>
              <w:tab w:val="right" w:pos="9026" w:leader="dot"/>
            </w:tabs>
            <w:rPr/>
          </w:pPr>
          <w:hyperlink w:anchor="__RefHeading___Toc2874747_211673320">
            <w:r>
              <w:rPr>
                <w:webHidden/>
                <w:rStyle w:val="IndexLink"/>
                <w:rtl w:val="true"/>
              </w:rPr>
              <w:t>امّت عاشورایی</w:t>
            </w:r>
            <w:r>
              <w:rPr>
                <w:rStyle w:val="IndexLink"/>
                <w:rtl w:val="true"/>
              </w:rPr>
              <w:tab/>
            </w:r>
            <w:r>
              <w:rPr>
                <w:rStyle w:val="IndexLink"/>
              </w:rPr>
              <w:t>42</w:t>
            </w:r>
          </w:hyperlink>
        </w:p>
        <w:p>
          <w:pPr>
            <w:pStyle w:val="Contents3"/>
            <w:tabs>
              <w:tab w:val="clear" w:pos="8459"/>
              <w:tab w:val="right" w:pos="9026" w:leader="dot"/>
            </w:tabs>
            <w:rPr/>
          </w:pPr>
          <w:hyperlink w:anchor="__RefHeading___Toc2874749_211673320">
            <w:r>
              <w:rPr>
                <w:webHidden/>
                <w:rStyle w:val="IndexLink"/>
                <w:rtl w:val="true"/>
              </w:rPr>
              <w:t>ضرورت کار</w:t>
            </w:r>
            <w:r>
              <w:rPr>
                <w:rStyle w:val="IndexLink"/>
                <w:rtl w:val="true"/>
              </w:rPr>
              <w:tab/>
            </w:r>
            <w:r>
              <w:rPr>
                <w:rStyle w:val="IndexLink"/>
              </w:rPr>
              <w:t>43</w:t>
            </w:r>
          </w:hyperlink>
        </w:p>
        <w:p>
          <w:pPr>
            <w:pStyle w:val="Contents3"/>
            <w:tabs>
              <w:tab w:val="clear" w:pos="8459"/>
              <w:tab w:val="right" w:pos="9026" w:leader="dot"/>
            </w:tabs>
            <w:rPr/>
          </w:pPr>
          <w:hyperlink w:anchor="__RefHeading___Toc2874751_211673320">
            <w:r>
              <w:rPr>
                <w:webHidden/>
                <w:rStyle w:val="IndexLink"/>
                <w:rtl w:val="true"/>
              </w:rPr>
              <w:t>نظام ارتباطی</w:t>
            </w:r>
            <w:r>
              <w:rPr>
                <w:rStyle w:val="IndexLink"/>
                <w:rtl w:val="true"/>
              </w:rPr>
              <w:tab/>
            </w:r>
            <w:r>
              <w:rPr>
                <w:rStyle w:val="IndexLink"/>
              </w:rPr>
              <w:t>44</w:t>
            </w:r>
          </w:hyperlink>
        </w:p>
        <w:p>
          <w:pPr>
            <w:pStyle w:val="Contents3"/>
            <w:tabs>
              <w:tab w:val="clear" w:pos="8459"/>
              <w:tab w:val="right" w:pos="9026" w:leader="dot"/>
            </w:tabs>
            <w:rPr/>
          </w:pPr>
          <w:hyperlink w:anchor="__RefHeading___Toc2874753_211673320">
            <w:r>
              <w:rPr>
                <w:webHidden/>
                <w:rStyle w:val="IndexLink"/>
                <w:rtl w:val="true"/>
              </w:rPr>
              <w:t>مدخلهای ارجاعی</w:t>
            </w:r>
            <w:r>
              <w:rPr>
                <w:rStyle w:val="IndexLink"/>
                <w:rtl w:val="true"/>
              </w:rPr>
              <w:tab/>
            </w:r>
            <w:r>
              <w:rPr>
                <w:rStyle w:val="IndexLink"/>
              </w:rPr>
              <w:t>44</w:t>
            </w:r>
          </w:hyperlink>
        </w:p>
        <w:p>
          <w:pPr>
            <w:pStyle w:val="Contents3"/>
            <w:tabs>
              <w:tab w:val="clear" w:pos="8459"/>
              <w:tab w:val="right" w:pos="9026" w:leader="dot"/>
            </w:tabs>
            <w:rPr/>
          </w:pPr>
          <w:hyperlink w:anchor="__RefHeading___Toc2874755_211673320">
            <w:r>
              <w:rPr>
                <w:webHidden/>
                <w:rStyle w:val="IndexLink"/>
                <w:rtl w:val="true"/>
              </w:rPr>
              <w:t>منابع جنبی</w:t>
            </w:r>
            <w:r>
              <w:rPr>
                <w:rStyle w:val="IndexLink"/>
                <w:rtl w:val="true"/>
              </w:rPr>
              <w:tab/>
            </w:r>
            <w:r>
              <w:rPr>
                <w:rStyle w:val="IndexLink"/>
              </w:rPr>
              <w:t>44</w:t>
            </w:r>
          </w:hyperlink>
        </w:p>
        <w:p>
          <w:pPr>
            <w:pStyle w:val="Contents3"/>
            <w:tabs>
              <w:tab w:val="clear" w:pos="8459"/>
              <w:tab w:val="right" w:pos="9026" w:leader="dot"/>
            </w:tabs>
            <w:rPr/>
          </w:pPr>
          <w:hyperlink w:anchor="__RefHeading___Toc2874757_211673320">
            <w:r>
              <w:rPr>
                <w:webHidden/>
                <w:rStyle w:val="IndexLink"/>
                <w:rtl w:val="true"/>
              </w:rPr>
              <w:t>فهرست موضوعی</w:t>
            </w:r>
            <w:r>
              <w:rPr>
                <w:rStyle w:val="IndexLink"/>
                <w:rtl w:val="true"/>
              </w:rPr>
              <w:tab/>
            </w:r>
            <w:r>
              <w:rPr>
                <w:rStyle w:val="IndexLink"/>
              </w:rPr>
              <w:t>45</w:t>
            </w:r>
          </w:hyperlink>
        </w:p>
        <w:p>
          <w:pPr>
            <w:pStyle w:val="Contents2"/>
            <w:tabs>
              <w:tab w:val="clear" w:pos="8743"/>
              <w:tab w:val="right" w:pos="9026" w:leader="dot"/>
            </w:tabs>
            <w:rPr/>
          </w:pPr>
          <w:hyperlink w:anchor="__RefHeading___Toc2874759_211673320">
            <w:r>
              <w:rPr>
                <w:webHidden/>
                <w:rStyle w:val="IndexLink"/>
                <w:rtl w:val="true"/>
              </w:rPr>
              <w:t>آ</w:t>
            </w:r>
            <w:r>
              <w:rPr>
                <w:rStyle w:val="IndexLink"/>
                <w:rtl w:val="true"/>
              </w:rPr>
              <w:t>.</w:t>
            </w:r>
            <w:r>
              <w:rPr>
                <w:rStyle w:val="IndexLink"/>
                <w:rtl w:val="true"/>
              </w:rPr>
              <w:t>ا</w:t>
            </w:r>
            <w:r>
              <w:rPr>
                <w:rStyle w:val="IndexLink"/>
                <w:rtl w:val="true"/>
              </w:rPr>
              <w:tab/>
            </w:r>
            <w:r>
              <w:rPr>
                <w:rStyle w:val="IndexLink"/>
              </w:rPr>
              <w:t>46</w:t>
            </w:r>
          </w:hyperlink>
        </w:p>
        <w:p>
          <w:pPr>
            <w:pStyle w:val="Contents3"/>
            <w:tabs>
              <w:tab w:val="clear" w:pos="8459"/>
              <w:tab w:val="right" w:pos="9026" w:leader="dot"/>
            </w:tabs>
            <w:rPr/>
          </w:pPr>
          <w:hyperlink w:anchor="__RefHeading___Toc2874761_211673320">
            <w:r>
              <w:rPr>
                <w:webHidden/>
                <w:rStyle w:val="IndexLink"/>
                <w:rtl w:val="true"/>
              </w:rPr>
              <w:t>آب</w:t>
            </w:r>
            <w:r>
              <w:rPr>
                <w:rStyle w:val="IndexLink"/>
                <w:rtl w:val="true"/>
              </w:rPr>
              <w:tab/>
            </w:r>
            <w:r>
              <w:rPr>
                <w:rStyle w:val="IndexLink"/>
              </w:rPr>
              <w:t>46</w:t>
            </w:r>
          </w:hyperlink>
        </w:p>
        <w:p>
          <w:pPr>
            <w:pStyle w:val="Contents3"/>
            <w:tabs>
              <w:tab w:val="clear" w:pos="8459"/>
              <w:tab w:val="right" w:pos="9026" w:leader="dot"/>
            </w:tabs>
            <w:rPr/>
          </w:pPr>
          <w:hyperlink w:anchor="__RefHeading___Toc2874763_211673320">
            <w:r>
              <w:rPr>
                <w:webHidden/>
                <w:rStyle w:val="IndexLink"/>
                <w:rtl w:val="true"/>
              </w:rPr>
              <w:t>آتش زدن خیمه ها</w:t>
            </w:r>
            <w:r>
              <w:rPr>
                <w:rStyle w:val="IndexLink"/>
                <w:rtl w:val="true"/>
              </w:rPr>
              <w:tab/>
            </w:r>
            <w:r>
              <w:rPr>
                <w:rStyle w:val="IndexLink"/>
              </w:rPr>
              <w:t>47</w:t>
            </w:r>
          </w:hyperlink>
        </w:p>
        <w:p>
          <w:pPr>
            <w:pStyle w:val="Contents3"/>
            <w:tabs>
              <w:tab w:val="clear" w:pos="8459"/>
              <w:tab w:val="right" w:pos="9026" w:leader="dot"/>
            </w:tabs>
            <w:rPr/>
          </w:pPr>
          <w:hyperlink w:anchor="__RefHeading___Toc2874765_211673320">
            <w:r>
              <w:rPr>
                <w:webHidden/>
                <w:rStyle w:val="IndexLink"/>
                <w:rtl w:val="true"/>
              </w:rPr>
              <w:t>آثار و نتایج نهضت عاشورا</w:t>
            </w:r>
            <w:r>
              <w:rPr>
                <w:rStyle w:val="IndexLink"/>
                <w:rtl w:val="true"/>
              </w:rPr>
              <w:tab/>
            </w:r>
            <w:r>
              <w:rPr>
                <w:rStyle w:val="IndexLink"/>
              </w:rPr>
              <w:t>48</w:t>
            </w:r>
          </w:hyperlink>
        </w:p>
        <w:p>
          <w:pPr>
            <w:pStyle w:val="Contents3"/>
            <w:tabs>
              <w:tab w:val="clear" w:pos="8459"/>
              <w:tab w:val="right" w:pos="9026" w:leader="dot"/>
            </w:tabs>
            <w:rPr/>
          </w:pPr>
          <w:hyperlink w:anchor="__RefHeading___Toc2874767_211673320">
            <w:r>
              <w:rPr>
                <w:webHidden/>
                <w:rStyle w:val="IndexLink"/>
                <w:rtl w:val="true"/>
              </w:rPr>
              <w:t>آخرین وداع</w:t>
            </w:r>
            <w:r>
              <w:rPr>
                <w:rStyle w:val="IndexLink"/>
                <w:rtl w:val="true"/>
              </w:rPr>
              <w:t>-</w:t>
            </w:r>
            <w:r>
              <w:rPr>
                <w:rStyle w:val="IndexLink"/>
                <w:rtl w:val="true"/>
              </w:rPr>
              <w:t>الوداع</w:t>
            </w:r>
            <w:r>
              <w:rPr>
                <w:rStyle w:val="IndexLink"/>
                <w:rtl w:val="true"/>
              </w:rPr>
              <w:tab/>
            </w:r>
            <w:r>
              <w:rPr>
                <w:rStyle w:val="IndexLink"/>
              </w:rPr>
              <w:t>50</w:t>
            </w:r>
          </w:hyperlink>
        </w:p>
        <w:p>
          <w:pPr>
            <w:pStyle w:val="Contents3"/>
            <w:tabs>
              <w:tab w:val="clear" w:pos="8459"/>
              <w:tab w:val="right" w:pos="9026" w:leader="dot"/>
            </w:tabs>
            <w:rPr/>
          </w:pPr>
          <w:hyperlink w:anchor="__RefHeading___Toc2874769_211673320">
            <w:r>
              <w:rPr>
                <w:webHidden/>
                <w:rStyle w:val="IndexLink"/>
                <w:rtl w:val="true"/>
              </w:rPr>
              <w:t>آداب زیارت</w:t>
            </w:r>
            <w:r>
              <w:rPr>
                <w:rStyle w:val="IndexLink"/>
                <w:rtl w:val="true"/>
              </w:rPr>
              <w:tab/>
            </w:r>
            <w:r>
              <w:rPr>
                <w:rStyle w:val="IndexLink"/>
              </w:rPr>
              <w:t>50</w:t>
            </w:r>
          </w:hyperlink>
        </w:p>
        <w:p>
          <w:pPr>
            <w:pStyle w:val="Contents3"/>
            <w:tabs>
              <w:tab w:val="clear" w:pos="8459"/>
              <w:tab w:val="right" w:pos="9026" w:leader="dot"/>
            </w:tabs>
            <w:rPr/>
          </w:pPr>
          <w:hyperlink w:anchor="__RefHeading___Toc2874771_211673320">
            <w:r>
              <w:rPr>
                <w:webHidden/>
                <w:rStyle w:val="IndexLink"/>
                <w:rtl w:val="true"/>
              </w:rPr>
              <w:t>آداب وعظ و منبر</w:t>
            </w:r>
            <w:r>
              <w:rPr>
                <w:rStyle w:val="IndexLink"/>
                <w:rtl w:val="true"/>
              </w:rPr>
              <w:tab/>
            </w:r>
            <w:r>
              <w:rPr>
                <w:rStyle w:val="IndexLink"/>
              </w:rPr>
              <w:t>51</w:t>
            </w:r>
          </w:hyperlink>
        </w:p>
        <w:p>
          <w:pPr>
            <w:pStyle w:val="Contents3"/>
            <w:tabs>
              <w:tab w:val="clear" w:pos="8459"/>
              <w:tab w:val="right" w:pos="9026" w:leader="dot"/>
            </w:tabs>
            <w:rPr/>
          </w:pPr>
          <w:hyperlink w:anchor="__RefHeading___Toc2874773_211673320">
            <w:r>
              <w:rPr>
                <w:webHidden/>
                <w:rStyle w:val="IndexLink"/>
                <w:rtl w:val="true"/>
              </w:rPr>
              <w:t>آزادگی</w:t>
            </w:r>
            <w:r>
              <w:rPr>
                <w:rStyle w:val="IndexLink"/>
                <w:rtl w:val="true"/>
              </w:rPr>
              <w:tab/>
            </w:r>
            <w:r>
              <w:rPr>
                <w:rStyle w:val="IndexLink"/>
              </w:rPr>
              <w:t>53</w:t>
            </w:r>
          </w:hyperlink>
        </w:p>
        <w:p>
          <w:pPr>
            <w:pStyle w:val="Contents3"/>
            <w:tabs>
              <w:tab w:val="clear" w:pos="8459"/>
              <w:tab w:val="right" w:pos="9026" w:leader="dot"/>
            </w:tabs>
            <w:rPr/>
          </w:pPr>
          <w:hyperlink w:anchor="__RefHeading___Toc2874775_211673320">
            <w:r>
              <w:rPr>
                <w:webHidden/>
                <w:rStyle w:val="IndexLink"/>
                <w:rtl w:val="true"/>
              </w:rPr>
              <w:t>آل اللّه</w:t>
            </w:r>
            <w:r>
              <w:rPr>
                <w:rStyle w:val="IndexLink"/>
                <w:rtl w:val="true"/>
              </w:rPr>
              <w:tab/>
            </w:r>
            <w:r>
              <w:rPr>
                <w:rStyle w:val="IndexLink"/>
              </w:rPr>
              <w:t>54</w:t>
            </w:r>
          </w:hyperlink>
        </w:p>
        <w:p>
          <w:pPr>
            <w:pStyle w:val="Contents3"/>
            <w:tabs>
              <w:tab w:val="clear" w:pos="8459"/>
              <w:tab w:val="right" w:pos="9026" w:leader="dot"/>
            </w:tabs>
            <w:rPr/>
          </w:pPr>
          <w:hyperlink w:anchor="__RefHeading___Toc2874777_211673320">
            <w:r>
              <w:rPr>
                <w:webHidden/>
                <w:rStyle w:val="IndexLink"/>
                <w:rtl w:val="true"/>
              </w:rPr>
              <w:t>آل ابی سفیان</w:t>
            </w:r>
            <w:r>
              <w:rPr>
                <w:rStyle w:val="IndexLink"/>
                <w:rtl w:val="true"/>
              </w:rPr>
              <w:tab/>
            </w:r>
            <w:r>
              <w:rPr>
                <w:rStyle w:val="IndexLink"/>
              </w:rPr>
              <w:t>54</w:t>
            </w:r>
          </w:hyperlink>
        </w:p>
        <w:p>
          <w:pPr>
            <w:pStyle w:val="Contents3"/>
            <w:tabs>
              <w:tab w:val="clear" w:pos="8459"/>
              <w:tab w:val="right" w:pos="9026" w:leader="dot"/>
            </w:tabs>
            <w:rPr/>
          </w:pPr>
          <w:hyperlink w:anchor="__RefHeading___Toc2874779_211673320">
            <w:r>
              <w:rPr>
                <w:webHidden/>
                <w:rStyle w:val="IndexLink"/>
                <w:rtl w:val="true"/>
              </w:rPr>
              <w:t>آل امیّه</w:t>
            </w:r>
            <w:r>
              <w:rPr>
                <w:rStyle w:val="IndexLink"/>
                <w:rtl w:val="true"/>
              </w:rPr>
              <w:t>-</w:t>
            </w:r>
            <w:r>
              <w:rPr>
                <w:rStyle w:val="IndexLink"/>
                <w:rtl w:val="true"/>
              </w:rPr>
              <w:t>بنی امیّه</w:t>
            </w:r>
            <w:r>
              <w:rPr>
                <w:rStyle w:val="IndexLink"/>
                <w:rtl w:val="true"/>
              </w:rPr>
              <w:tab/>
            </w:r>
            <w:r>
              <w:rPr>
                <w:rStyle w:val="IndexLink"/>
              </w:rPr>
              <w:t>55</w:t>
            </w:r>
          </w:hyperlink>
        </w:p>
        <w:p>
          <w:pPr>
            <w:pStyle w:val="Contents3"/>
            <w:tabs>
              <w:tab w:val="clear" w:pos="8459"/>
              <w:tab w:val="right" w:pos="9026" w:leader="dot"/>
            </w:tabs>
            <w:rPr/>
          </w:pPr>
          <w:hyperlink w:anchor="__RefHeading___Toc2874781_211673320">
            <w:r>
              <w:rPr>
                <w:webHidden/>
                <w:rStyle w:val="IndexLink"/>
                <w:rtl w:val="true"/>
              </w:rPr>
              <w:t>آل زیاد</w:t>
            </w:r>
            <w:r>
              <w:rPr>
                <w:rStyle w:val="IndexLink"/>
                <w:rtl w:val="true"/>
              </w:rPr>
              <w:tab/>
            </w:r>
            <w:r>
              <w:rPr>
                <w:rStyle w:val="IndexLink"/>
              </w:rPr>
              <w:t>55</w:t>
            </w:r>
          </w:hyperlink>
        </w:p>
        <w:p>
          <w:pPr>
            <w:pStyle w:val="Contents3"/>
            <w:tabs>
              <w:tab w:val="clear" w:pos="8459"/>
              <w:tab w:val="right" w:pos="9026" w:leader="dot"/>
            </w:tabs>
            <w:rPr/>
          </w:pPr>
          <w:hyperlink w:anchor="__RefHeading___Toc2874783_211673320">
            <w:r>
              <w:rPr>
                <w:webHidden/>
                <w:rStyle w:val="IndexLink"/>
                <w:rtl w:val="true"/>
              </w:rPr>
              <w:t>آل عبا</w:t>
            </w:r>
            <w:r>
              <w:rPr>
                <w:rStyle w:val="IndexLink"/>
                <w:rtl w:val="true"/>
              </w:rPr>
              <w:t>-</w:t>
            </w:r>
            <w:r>
              <w:rPr>
                <w:rStyle w:val="IndexLink"/>
                <w:rtl w:val="true"/>
              </w:rPr>
              <w:t>خامس آل عبا</w:t>
            </w:r>
            <w:r>
              <w:rPr>
                <w:rStyle w:val="IndexLink"/>
                <w:rtl w:val="true"/>
              </w:rPr>
              <w:tab/>
            </w:r>
            <w:r>
              <w:rPr>
                <w:rStyle w:val="IndexLink"/>
              </w:rPr>
              <w:t>57</w:t>
            </w:r>
          </w:hyperlink>
        </w:p>
        <w:p>
          <w:pPr>
            <w:pStyle w:val="Contents3"/>
            <w:tabs>
              <w:tab w:val="clear" w:pos="8459"/>
              <w:tab w:val="right" w:pos="9026" w:leader="dot"/>
            </w:tabs>
            <w:rPr/>
          </w:pPr>
          <w:hyperlink w:anchor="__RefHeading___Toc2874785_211673320">
            <w:r>
              <w:rPr>
                <w:webHidden/>
                <w:rStyle w:val="IndexLink"/>
                <w:rtl w:val="true"/>
              </w:rPr>
              <w:t>آل عقیل</w:t>
            </w:r>
            <w:r>
              <w:rPr>
                <w:rStyle w:val="IndexLink"/>
                <w:rtl w:val="true"/>
              </w:rPr>
              <w:tab/>
            </w:r>
            <w:r>
              <w:rPr>
                <w:rStyle w:val="IndexLink"/>
              </w:rPr>
              <w:t>57</w:t>
            </w:r>
          </w:hyperlink>
        </w:p>
        <w:p>
          <w:pPr>
            <w:pStyle w:val="Contents3"/>
            <w:tabs>
              <w:tab w:val="clear" w:pos="8459"/>
              <w:tab w:val="right" w:pos="9026" w:leader="dot"/>
            </w:tabs>
            <w:rPr/>
          </w:pPr>
          <w:hyperlink w:anchor="__RefHeading___Toc2874787_211673320">
            <w:r>
              <w:rPr>
                <w:webHidden/>
                <w:rStyle w:val="IndexLink"/>
                <w:rtl w:val="true"/>
              </w:rPr>
              <w:t>آل محمّد</w:t>
            </w:r>
            <w:r>
              <w:rPr>
                <w:rStyle w:val="IndexLink"/>
                <w:rtl w:val="true"/>
              </w:rPr>
              <w:t>«</w:t>
            </w:r>
            <w:r>
              <w:rPr>
                <w:rStyle w:val="IndexLink"/>
                <w:rtl w:val="true"/>
              </w:rPr>
              <w:t>صلی الله علیه و آله</w:t>
            </w:r>
            <w:r>
              <w:rPr>
                <w:rStyle w:val="IndexLink"/>
                <w:rtl w:val="true"/>
              </w:rPr>
              <w:t>»-</w:t>
            </w:r>
            <w:r>
              <w:rPr>
                <w:rStyle w:val="IndexLink"/>
                <w:rtl w:val="true"/>
              </w:rPr>
              <w:t>اهل بیت</w:t>
            </w:r>
            <w:r>
              <w:rPr>
                <w:rStyle w:val="IndexLink"/>
                <w:rtl w:val="true"/>
              </w:rPr>
              <w:tab/>
            </w:r>
            <w:r>
              <w:rPr>
                <w:rStyle w:val="IndexLink"/>
              </w:rPr>
              <w:t>58</w:t>
            </w:r>
          </w:hyperlink>
        </w:p>
        <w:p>
          <w:pPr>
            <w:pStyle w:val="Contents3"/>
            <w:tabs>
              <w:tab w:val="clear" w:pos="8459"/>
              <w:tab w:val="right" w:pos="9026" w:leader="dot"/>
            </w:tabs>
            <w:rPr/>
          </w:pPr>
          <w:hyperlink w:anchor="__RefHeading___Toc2874789_211673320">
            <w:r>
              <w:rPr>
                <w:webHidden/>
                <w:rStyle w:val="IndexLink"/>
                <w:rtl w:val="true"/>
              </w:rPr>
              <w:t>آل مراد</w:t>
            </w:r>
            <w:r>
              <w:rPr>
                <w:rStyle w:val="IndexLink"/>
                <w:rtl w:val="true"/>
              </w:rPr>
              <w:tab/>
            </w:r>
            <w:r>
              <w:rPr>
                <w:rStyle w:val="IndexLink"/>
              </w:rPr>
              <w:t>58</w:t>
            </w:r>
          </w:hyperlink>
        </w:p>
        <w:p>
          <w:pPr>
            <w:pStyle w:val="Contents3"/>
            <w:tabs>
              <w:tab w:val="clear" w:pos="8459"/>
              <w:tab w:val="right" w:pos="9026" w:leader="dot"/>
            </w:tabs>
            <w:rPr/>
          </w:pPr>
          <w:hyperlink w:anchor="__RefHeading___Toc2874791_211673320">
            <w:r>
              <w:rPr>
                <w:webHidden/>
                <w:rStyle w:val="IndexLink"/>
                <w:rtl w:val="true"/>
              </w:rPr>
              <w:t>آل مروان</w:t>
            </w:r>
            <w:r>
              <w:rPr>
                <w:rStyle w:val="IndexLink"/>
                <w:rtl w:val="true"/>
              </w:rPr>
              <w:tab/>
            </w:r>
            <w:r>
              <w:rPr>
                <w:rStyle w:val="IndexLink"/>
              </w:rPr>
              <w:t>58</w:t>
            </w:r>
          </w:hyperlink>
        </w:p>
        <w:p>
          <w:pPr>
            <w:pStyle w:val="Contents3"/>
            <w:tabs>
              <w:tab w:val="clear" w:pos="8459"/>
              <w:tab w:val="right" w:pos="9026" w:leader="dot"/>
            </w:tabs>
            <w:rPr/>
          </w:pPr>
          <w:hyperlink w:anchor="__RefHeading___Toc2874793_211673320">
            <w:r>
              <w:rPr>
                <w:webHidden/>
                <w:rStyle w:val="IndexLink"/>
                <w:rtl w:val="true"/>
              </w:rPr>
              <w:t>آمار نهضت کربلا</w:t>
            </w:r>
            <w:r>
              <w:rPr>
                <w:rStyle w:val="IndexLink"/>
                <w:rtl w:val="true"/>
              </w:rPr>
              <w:tab/>
            </w:r>
            <w:r>
              <w:rPr>
                <w:rStyle w:val="IndexLink"/>
              </w:rPr>
              <w:t>58</w:t>
            </w:r>
          </w:hyperlink>
        </w:p>
        <w:p>
          <w:pPr>
            <w:pStyle w:val="Contents3"/>
            <w:tabs>
              <w:tab w:val="clear" w:pos="8459"/>
              <w:tab w:val="right" w:pos="9026" w:leader="dot"/>
            </w:tabs>
            <w:rPr/>
          </w:pPr>
          <w:hyperlink w:anchor="__RefHeading___Toc2874795_211673320">
            <w:r>
              <w:rPr>
                <w:webHidden/>
                <w:rStyle w:val="IndexLink"/>
                <w:rtl w:val="true"/>
              </w:rPr>
              <w:t>آیۀ کهف</w:t>
            </w:r>
            <w:r>
              <w:rPr>
                <w:rStyle w:val="IndexLink"/>
                <w:rtl w:val="true"/>
              </w:rPr>
              <w:t>-</w:t>
            </w:r>
            <w:r>
              <w:rPr>
                <w:rStyle w:val="IndexLink"/>
                <w:rtl w:val="true"/>
              </w:rPr>
              <w:t>تلاوت قرآن</w:t>
            </w:r>
            <w:r>
              <w:rPr>
                <w:rStyle w:val="IndexLink"/>
                <w:rtl w:val="true"/>
              </w:rPr>
              <w:tab/>
            </w:r>
            <w:r>
              <w:rPr>
                <w:rStyle w:val="IndexLink"/>
              </w:rPr>
              <w:t>62</w:t>
            </w:r>
          </w:hyperlink>
        </w:p>
        <w:p>
          <w:pPr>
            <w:pStyle w:val="Contents3"/>
            <w:tabs>
              <w:tab w:val="clear" w:pos="8459"/>
              <w:tab w:val="right" w:pos="9026" w:leader="dot"/>
            </w:tabs>
            <w:rPr/>
          </w:pPr>
          <w:hyperlink w:anchor="__RefHeading___Toc2874797_211673320">
            <w:r>
              <w:rPr>
                <w:webHidden/>
                <w:rStyle w:val="IndexLink"/>
                <w:rtl w:val="true"/>
              </w:rPr>
              <w:t>ابا عبد اللّه</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2874799_211673320">
            <w:r>
              <w:rPr>
                <w:webHidden/>
                <w:rStyle w:val="IndexLink"/>
                <w:rtl w:val="true"/>
              </w:rPr>
              <w:t>ابراهیم بن حصین ازدی</w:t>
            </w:r>
            <w:r>
              <w:rPr>
                <w:rStyle w:val="IndexLink"/>
                <w:rtl w:val="true"/>
              </w:rPr>
              <w:tab/>
            </w:r>
            <w:r>
              <w:rPr>
                <w:rStyle w:val="IndexLink"/>
              </w:rPr>
              <w:t>62</w:t>
            </w:r>
          </w:hyperlink>
        </w:p>
        <w:p>
          <w:pPr>
            <w:pStyle w:val="Contents3"/>
            <w:tabs>
              <w:tab w:val="clear" w:pos="8459"/>
              <w:tab w:val="right" w:pos="9026" w:leader="dot"/>
            </w:tabs>
            <w:rPr/>
          </w:pPr>
          <w:hyperlink w:anchor="__RefHeading___Toc2874801_211673320">
            <w:r>
              <w:rPr>
                <w:webHidden/>
                <w:rStyle w:val="IndexLink"/>
                <w:rtl w:val="true"/>
              </w:rPr>
              <w:t>ابن الزرقاء</w:t>
            </w:r>
            <w:r>
              <w:rPr>
                <w:rStyle w:val="IndexLink"/>
                <w:rtl w:val="true"/>
              </w:rPr>
              <w:t>-</w:t>
            </w:r>
            <w:r>
              <w:rPr>
                <w:rStyle w:val="IndexLink"/>
                <w:rtl w:val="true"/>
              </w:rPr>
              <w:t>ولید بن عتبه</w:t>
            </w:r>
            <w:r>
              <w:rPr>
                <w:rStyle w:val="IndexLink"/>
                <w:rtl w:val="true"/>
              </w:rPr>
              <w:tab/>
            </w:r>
            <w:r>
              <w:rPr>
                <w:rStyle w:val="IndexLink"/>
              </w:rPr>
              <w:t>62</w:t>
            </w:r>
          </w:hyperlink>
        </w:p>
        <w:p>
          <w:pPr>
            <w:pStyle w:val="Contents3"/>
            <w:tabs>
              <w:tab w:val="clear" w:pos="8459"/>
              <w:tab w:val="right" w:pos="9026" w:leader="dot"/>
            </w:tabs>
            <w:rPr/>
          </w:pPr>
          <w:hyperlink w:anchor="__RefHeading___Toc2874803_211673320">
            <w:r>
              <w:rPr>
                <w:webHidden/>
                <w:rStyle w:val="IndexLink"/>
                <w:rtl w:val="true"/>
              </w:rPr>
              <w:t>ابن حوزه</w:t>
            </w:r>
            <w:r>
              <w:rPr>
                <w:rStyle w:val="IndexLink"/>
                <w:rtl w:val="true"/>
              </w:rPr>
              <w:tab/>
            </w:r>
            <w:r>
              <w:rPr>
                <w:rStyle w:val="IndexLink"/>
              </w:rPr>
              <w:t>62</w:t>
            </w:r>
          </w:hyperlink>
        </w:p>
        <w:p>
          <w:pPr>
            <w:pStyle w:val="Contents3"/>
            <w:tabs>
              <w:tab w:val="clear" w:pos="8459"/>
              <w:tab w:val="right" w:pos="9026" w:leader="dot"/>
            </w:tabs>
            <w:rPr/>
          </w:pPr>
          <w:hyperlink w:anchor="__RefHeading___Toc2874805_211673320">
            <w:r>
              <w:rPr>
                <w:webHidden/>
                <w:rStyle w:val="IndexLink"/>
                <w:rtl w:val="true"/>
              </w:rPr>
              <w:t>ابن زیاد</w:t>
            </w:r>
            <w:r>
              <w:rPr>
                <w:rStyle w:val="IndexLink"/>
                <w:rtl w:val="true"/>
              </w:rPr>
              <w:t>-</w:t>
            </w:r>
            <w:r>
              <w:rPr>
                <w:rStyle w:val="IndexLink"/>
                <w:rtl w:val="true"/>
              </w:rPr>
              <w:t>عبید الله بن زیاد</w:t>
            </w:r>
            <w:r>
              <w:rPr>
                <w:rStyle w:val="IndexLink"/>
                <w:rtl w:val="true"/>
              </w:rPr>
              <w:tab/>
            </w:r>
            <w:r>
              <w:rPr>
                <w:rStyle w:val="IndexLink"/>
              </w:rPr>
              <w:t>62</w:t>
            </w:r>
          </w:hyperlink>
        </w:p>
        <w:p>
          <w:pPr>
            <w:pStyle w:val="Contents3"/>
            <w:tabs>
              <w:tab w:val="clear" w:pos="8459"/>
              <w:tab w:val="right" w:pos="9026" w:leader="dot"/>
            </w:tabs>
            <w:rPr/>
          </w:pPr>
          <w:hyperlink w:anchor="__RefHeading___Toc2874807_211673320">
            <w:r>
              <w:rPr>
                <w:webHidden/>
                <w:rStyle w:val="IndexLink"/>
                <w:rtl w:val="true"/>
              </w:rPr>
              <w:t>ابن سعد</w:t>
            </w:r>
            <w:r>
              <w:rPr>
                <w:rStyle w:val="IndexLink"/>
                <w:rtl w:val="true"/>
              </w:rPr>
              <w:t>-</w:t>
            </w:r>
            <w:r>
              <w:rPr>
                <w:rStyle w:val="IndexLink"/>
                <w:rtl w:val="true"/>
              </w:rPr>
              <w:t>عمر بن سعد</w:t>
            </w:r>
            <w:r>
              <w:rPr>
                <w:rStyle w:val="IndexLink"/>
                <w:rtl w:val="true"/>
              </w:rPr>
              <w:tab/>
            </w:r>
            <w:r>
              <w:rPr>
                <w:rStyle w:val="IndexLink"/>
              </w:rPr>
              <w:t>62</w:t>
            </w:r>
          </w:hyperlink>
        </w:p>
        <w:p>
          <w:pPr>
            <w:pStyle w:val="Contents3"/>
            <w:tabs>
              <w:tab w:val="clear" w:pos="8459"/>
              <w:tab w:val="right" w:pos="9026" w:leader="dot"/>
            </w:tabs>
            <w:rPr/>
          </w:pPr>
          <w:hyperlink w:anchor="__RefHeading___Toc2874809_211673320">
            <w:r>
              <w:rPr>
                <w:webHidden/>
                <w:rStyle w:val="IndexLink"/>
                <w:rtl w:val="true"/>
              </w:rPr>
              <w:t>ابن عبّاس</w:t>
            </w:r>
            <w:r>
              <w:rPr>
                <w:rStyle w:val="IndexLink"/>
                <w:rtl w:val="true"/>
              </w:rPr>
              <w:t>-</w:t>
            </w:r>
            <w:r>
              <w:rPr>
                <w:rStyle w:val="IndexLink"/>
                <w:rtl w:val="true"/>
              </w:rPr>
              <w:t>عبید اللّه بن عباس</w:t>
            </w:r>
            <w:r>
              <w:rPr>
                <w:rStyle w:val="IndexLink"/>
                <w:rtl w:val="true"/>
              </w:rPr>
              <w:tab/>
            </w:r>
            <w:r>
              <w:rPr>
                <w:rStyle w:val="IndexLink"/>
              </w:rPr>
              <w:t>62</w:t>
            </w:r>
          </w:hyperlink>
        </w:p>
        <w:p>
          <w:pPr>
            <w:pStyle w:val="Contents3"/>
            <w:tabs>
              <w:tab w:val="clear" w:pos="8459"/>
              <w:tab w:val="right" w:pos="9026" w:leader="dot"/>
            </w:tabs>
            <w:rPr/>
          </w:pPr>
          <w:hyperlink w:anchor="__RefHeading___Toc2874811_211673320">
            <w:r>
              <w:rPr>
                <w:webHidden/>
                <w:rStyle w:val="IndexLink"/>
                <w:rtl w:val="true"/>
              </w:rPr>
              <w:t>ابن مرجانه</w:t>
            </w:r>
            <w:r>
              <w:rPr>
                <w:rStyle w:val="IndexLink"/>
                <w:rtl w:val="true"/>
              </w:rPr>
              <w:t>-</w:t>
            </w:r>
            <w:r>
              <w:rPr>
                <w:rStyle w:val="IndexLink"/>
                <w:rtl w:val="true"/>
              </w:rPr>
              <w:t>عبید الله بن زیاد</w:t>
            </w:r>
            <w:r>
              <w:rPr>
                <w:rStyle w:val="IndexLink"/>
                <w:rtl w:val="true"/>
              </w:rPr>
              <w:tab/>
            </w:r>
            <w:r>
              <w:rPr>
                <w:rStyle w:val="IndexLink"/>
              </w:rPr>
              <w:t>62</w:t>
            </w:r>
          </w:hyperlink>
        </w:p>
        <w:p>
          <w:pPr>
            <w:pStyle w:val="Contents3"/>
            <w:tabs>
              <w:tab w:val="clear" w:pos="8459"/>
              <w:tab w:val="right" w:pos="9026" w:leader="dot"/>
            </w:tabs>
            <w:rPr/>
          </w:pPr>
          <w:hyperlink w:anchor="__RefHeading___Toc2874813_211673320">
            <w:r>
              <w:rPr>
                <w:webHidden/>
                <w:rStyle w:val="IndexLink"/>
                <w:rtl w:val="true"/>
              </w:rPr>
              <w:t>ابو الشهداء</w:t>
            </w:r>
            <w:r>
              <w:rPr>
                <w:rStyle w:val="IndexLink"/>
                <w:rtl w:val="true"/>
              </w:rPr>
              <w:tab/>
            </w:r>
            <w:r>
              <w:rPr>
                <w:rStyle w:val="IndexLink"/>
              </w:rPr>
              <w:t>62</w:t>
            </w:r>
          </w:hyperlink>
        </w:p>
        <w:p>
          <w:pPr>
            <w:pStyle w:val="Contents3"/>
            <w:tabs>
              <w:tab w:val="clear" w:pos="8459"/>
              <w:tab w:val="right" w:pos="9026" w:leader="dot"/>
            </w:tabs>
            <w:rPr/>
          </w:pPr>
          <w:hyperlink w:anchor="__RefHeading___Toc2874815_211673320">
            <w:r>
              <w:rPr>
                <w:webHidden/>
                <w:rStyle w:val="IndexLink"/>
                <w:rtl w:val="true"/>
              </w:rPr>
              <w:t>ابو الفضل</w:t>
            </w:r>
            <w:r>
              <w:rPr>
                <w:rStyle w:val="IndexLink"/>
                <w:rtl w:val="true"/>
              </w:rPr>
              <w:t>-</w:t>
            </w:r>
            <w:r>
              <w:rPr>
                <w:rStyle w:val="IndexLink"/>
                <w:rtl w:val="true"/>
              </w:rPr>
              <w:t>عباس بن علی</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2874817_211673320">
            <w:r>
              <w:rPr>
                <w:webHidden/>
                <w:rStyle w:val="IndexLink"/>
                <w:rtl w:val="true"/>
              </w:rPr>
              <w:t>ابو بکر بن حسن بن علی</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2874819_211673320">
            <w:r>
              <w:rPr>
                <w:webHidden/>
                <w:rStyle w:val="IndexLink"/>
                <w:rtl w:val="true"/>
              </w:rPr>
              <w:t>ابو بکر مخزومی</w:t>
            </w:r>
            <w:r>
              <w:rPr>
                <w:rStyle w:val="IndexLink"/>
                <w:rtl w:val="true"/>
              </w:rPr>
              <w:tab/>
            </w:r>
            <w:r>
              <w:rPr>
                <w:rStyle w:val="IndexLink"/>
              </w:rPr>
              <w:t>63</w:t>
            </w:r>
          </w:hyperlink>
        </w:p>
        <w:p>
          <w:pPr>
            <w:pStyle w:val="Contents3"/>
            <w:tabs>
              <w:tab w:val="clear" w:pos="8459"/>
              <w:tab w:val="right" w:pos="9026" w:leader="dot"/>
            </w:tabs>
            <w:rPr/>
          </w:pPr>
          <w:hyperlink w:anchor="__RefHeading___Toc2874821_211673320">
            <w:r>
              <w:rPr>
                <w:webHidden/>
                <w:rStyle w:val="IndexLink"/>
                <w:rtl w:val="true"/>
              </w:rPr>
              <w:t>ابو ثمامۀ صائدی</w:t>
            </w:r>
            <w:r>
              <w:rPr>
                <w:rStyle w:val="IndexLink"/>
                <w:rtl w:val="true"/>
              </w:rPr>
              <w:tab/>
            </w:r>
            <w:r>
              <w:rPr>
                <w:rStyle w:val="IndexLink"/>
              </w:rPr>
              <w:t>63</w:t>
            </w:r>
          </w:hyperlink>
        </w:p>
        <w:p>
          <w:pPr>
            <w:pStyle w:val="Contents3"/>
            <w:tabs>
              <w:tab w:val="clear" w:pos="8459"/>
              <w:tab w:val="right" w:pos="9026" w:leader="dot"/>
            </w:tabs>
            <w:rPr/>
          </w:pPr>
          <w:hyperlink w:anchor="__RefHeading___Toc2874823_211673320">
            <w:r>
              <w:rPr>
                <w:webHidden/>
                <w:rStyle w:val="IndexLink"/>
                <w:rtl w:val="true"/>
              </w:rPr>
              <w:t>ابو عمرو نهشلی</w:t>
            </w:r>
            <w:r>
              <w:rPr>
                <w:rStyle w:val="IndexLink"/>
                <w:rtl w:val="true"/>
              </w:rPr>
              <w:t>(</w:t>
            </w:r>
            <w:r>
              <w:rPr>
                <w:rStyle w:val="IndexLink"/>
                <w:rtl w:val="true"/>
              </w:rPr>
              <w:t>یا</w:t>
            </w:r>
            <w:r>
              <w:rPr>
                <w:rStyle w:val="IndexLink"/>
                <w:rtl w:val="true"/>
              </w:rPr>
              <w:t>:</w:t>
            </w:r>
            <w:r>
              <w:rPr>
                <w:rStyle w:val="IndexLink"/>
                <w:rtl w:val="true"/>
              </w:rPr>
              <w:t>خثعمی</w:t>
            </w:r>
            <w:r>
              <w:rPr>
                <w:rStyle w:val="IndexLink"/>
                <w:rtl w:val="true"/>
              </w:rPr>
              <w:t>)</w:t>
              <w:tab/>
            </w:r>
            <w:r>
              <w:rPr>
                <w:rStyle w:val="IndexLink"/>
              </w:rPr>
              <w:t>64</w:t>
            </w:r>
          </w:hyperlink>
        </w:p>
        <w:p>
          <w:pPr>
            <w:pStyle w:val="Contents3"/>
            <w:tabs>
              <w:tab w:val="clear" w:pos="8459"/>
              <w:tab w:val="right" w:pos="9026" w:leader="dot"/>
            </w:tabs>
            <w:rPr/>
          </w:pPr>
          <w:hyperlink w:anchor="__RefHeading___Toc2874825_211673320">
            <w:r>
              <w:rPr>
                <w:webHidden/>
                <w:rStyle w:val="IndexLink"/>
                <w:rtl w:val="true"/>
              </w:rPr>
              <w:t>ابو فاضل</w:t>
            </w:r>
            <w:r>
              <w:rPr>
                <w:rStyle w:val="IndexLink"/>
                <w:rtl w:val="true"/>
              </w:rPr>
              <w:t>-</w:t>
            </w:r>
            <w:r>
              <w:rPr>
                <w:rStyle w:val="IndexLink"/>
                <w:rtl w:val="true"/>
              </w:rPr>
              <w:t>عباس بن علی</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2874827_211673320">
            <w:r>
              <w:rPr>
                <w:webHidden/>
                <w:rStyle w:val="IndexLink"/>
                <w:rtl w:val="true"/>
              </w:rPr>
              <w:t>ابو مخنف</w:t>
            </w:r>
            <w:r>
              <w:rPr>
                <w:rStyle w:val="IndexLink"/>
                <w:rtl w:val="true"/>
              </w:rPr>
              <w:tab/>
            </w:r>
            <w:r>
              <w:rPr>
                <w:rStyle w:val="IndexLink"/>
              </w:rPr>
              <w:t>64</w:t>
            </w:r>
          </w:hyperlink>
        </w:p>
        <w:p>
          <w:pPr>
            <w:pStyle w:val="Contents3"/>
            <w:tabs>
              <w:tab w:val="clear" w:pos="8459"/>
              <w:tab w:val="right" w:pos="9026" w:leader="dot"/>
            </w:tabs>
            <w:rPr/>
          </w:pPr>
          <w:hyperlink w:anchor="__RefHeading___Toc2874829_211673320">
            <w:r>
              <w:rPr>
                <w:webHidden/>
                <w:rStyle w:val="IndexLink"/>
                <w:rtl w:val="true"/>
              </w:rPr>
              <w:t>ابو هارون مکفوف</w:t>
            </w:r>
            <w:r>
              <w:rPr>
                <w:rStyle w:val="IndexLink"/>
                <w:rtl w:val="true"/>
              </w:rPr>
              <w:tab/>
            </w:r>
            <w:r>
              <w:rPr>
                <w:rStyle w:val="IndexLink"/>
              </w:rPr>
              <w:t>64</w:t>
            </w:r>
          </w:hyperlink>
        </w:p>
        <w:p>
          <w:pPr>
            <w:pStyle w:val="Contents3"/>
            <w:tabs>
              <w:tab w:val="clear" w:pos="8459"/>
              <w:tab w:val="right" w:pos="9026" w:leader="dot"/>
            </w:tabs>
            <w:rPr/>
          </w:pPr>
          <w:hyperlink w:anchor="__RefHeading___Toc2874831_211673320">
            <w:r>
              <w:rPr>
                <w:webHidden/>
                <w:rStyle w:val="IndexLink"/>
                <w:rtl w:val="true"/>
              </w:rPr>
              <w:t>اجفر</w:t>
            </w:r>
            <w:r>
              <w:rPr>
                <w:rStyle w:val="IndexLink"/>
                <w:rtl w:val="true"/>
              </w:rPr>
              <w:tab/>
            </w:r>
            <w:r>
              <w:rPr>
                <w:rStyle w:val="IndexLink"/>
              </w:rPr>
              <w:t>65</w:t>
            </w:r>
          </w:hyperlink>
        </w:p>
        <w:p>
          <w:pPr>
            <w:pStyle w:val="Contents3"/>
            <w:tabs>
              <w:tab w:val="clear" w:pos="8459"/>
              <w:tab w:val="right" w:pos="9026" w:leader="dot"/>
            </w:tabs>
            <w:rPr/>
          </w:pPr>
          <w:hyperlink w:anchor="__RefHeading___Toc2874833_211673320">
            <w:r>
              <w:rPr>
                <w:webHidden/>
                <w:rStyle w:val="IndexLink"/>
                <w:rtl w:val="true"/>
              </w:rPr>
              <w:t>ادب الطّفّ</w:t>
            </w:r>
            <w:r>
              <w:rPr>
                <w:rStyle w:val="IndexLink"/>
                <w:rtl w:val="true"/>
              </w:rPr>
              <w:tab/>
            </w:r>
            <w:r>
              <w:rPr>
                <w:rStyle w:val="IndexLink"/>
              </w:rPr>
              <w:t>65</w:t>
            </w:r>
          </w:hyperlink>
        </w:p>
        <w:p>
          <w:pPr>
            <w:pStyle w:val="Contents3"/>
            <w:tabs>
              <w:tab w:val="clear" w:pos="8459"/>
              <w:tab w:val="right" w:pos="9026" w:leader="dot"/>
            </w:tabs>
            <w:rPr/>
          </w:pPr>
          <w:hyperlink w:anchor="__RefHeading___Toc2874835_211673320">
            <w:r>
              <w:rPr>
                <w:webHidden/>
                <w:rStyle w:val="IndexLink"/>
                <w:rtl w:val="true"/>
              </w:rPr>
              <w:t>ادبیّات عاشورا</w:t>
            </w:r>
            <w:r>
              <w:rPr>
                <w:rStyle w:val="IndexLink"/>
                <w:rtl w:val="true"/>
              </w:rPr>
              <w:tab/>
            </w:r>
            <w:r>
              <w:rPr>
                <w:rStyle w:val="IndexLink"/>
              </w:rPr>
              <w:t>65</w:t>
            </w:r>
          </w:hyperlink>
        </w:p>
        <w:p>
          <w:pPr>
            <w:pStyle w:val="Contents3"/>
            <w:tabs>
              <w:tab w:val="clear" w:pos="8459"/>
              <w:tab w:val="right" w:pos="9026" w:leader="dot"/>
            </w:tabs>
            <w:rPr/>
          </w:pPr>
          <w:hyperlink w:anchor="__RefHeading___Toc2874837_211673320">
            <w:r>
              <w:rPr>
                <w:webHidden/>
                <w:rStyle w:val="IndexLink"/>
                <w:rtl w:val="true"/>
              </w:rPr>
              <w:t>ادهم بن امیّه عبدی</w:t>
            </w:r>
            <w:r>
              <w:rPr>
                <w:rStyle w:val="IndexLink"/>
                <w:rtl w:val="true"/>
              </w:rPr>
              <w:tab/>
            </w:r>
            <w:r>
              <w:rPr>
                <w:rStyle w:val="IndexLink"/>
              </w:rPr>
              <w:t>66</w:t>
            </w:r>
          </w:hyperlink>
        </w:p>
        <w:p>
          <w:pPr>
            <w:pStyle w:val="Contents3"/>
            <w:tabs>
              <w:tab w:val="clear" w:pos="8459"/>
              <w:tab w:val="right" w:pos="9026" w:leader="dot"/>
            </w:tabs>
            <w:rPr/>
          </w:pPr>
          <w:hyperlink w:anchor="__RefHeading___Toc2874839_211673320">
            <w:r>
              <w:rPr>
                <w:webHidden/>
                <w:rStyle w:val="IndexLink"/>
                <w:rtl w:val="true"/>
              </w:rPr>
              <w:t>اذان</w:t>
            </w:r>
            <w:r>
              <w:rPr>
                <w:rStyle w:val="IndexLink"/>
                <w:rtl w:val="true"/>
              </w:rPr>
              <w:tab/>
            </w:r>
            <w:r>
              <w:rPr>
                <w:rStyle w:val="IndexLink"/>
              </w:rPr>
              <w:t>66</w:t>
            </w:r>
          </w:hyperlink>
        </w:p>
        <w:p>
          <w:pPr>
            <w:pStyle w:val="Contents3"/>
            <w:tabs>
              <w:tab w:val="clear" w:pos="8459"/>
              <w:tab w:val="right" w:pos="9026" w:leader="dot"/>
            </w:tabs>
            <w:rPr/>
          </w:pPr>
          <w:hyperlink w:anchor="__RefHeading___Toc2874841_211673320">
            <w:r>
              <w:rPr>
                <w:webHidden/>
                <w:rStyle w:val="IndexLink"/>
                <w:rtl w:val="true"/>
              </w:rPr>
              <w:t>اذن دخول</w:t>
            </w:r>
            <w:r>
              <w:rPr>
                <w:rStyle w:val="IndexLink"/>
                <w:rtl w:val="true"/>
              </w:rPr>
              <w:tab/>
            </w:r>
            <w:r>
              <w:rPr>
                <w:rStyle w:val="IndexLink"/>
              </w:rPr>
              <w:t>67</w:t>
            </w:r>
          </w:hyperlink>
        </w:p>
        <w:p>
          <w:pPr>
            <w:pStyle w:val="Contents3"/>
            <w:tabs>
              <w:tab w:val="clear" w:pos="8459"/>
              <w:tab w:val="right" w:pos="9026" w:leader="dot"/>
            </w:tabs>
            <w:rPr/>
          </w:pPr>
          <w:hyperlink w:anchor="__RefHeading___Toc2874843_211673320">
            <w:r>
              <w:rPr>
                <w:webHidden/>
                <w:rStyle w:val="IndexLink"/>
                <w:rtl w:val="true"/>
              </w:rPr>
              <w:t>اذن میدان</w:t>
            </w:r>
            <w:r>
              <w:rPr>
                <w:rStyle w:val="IndexLink"/>
                <w:rtl w:val="true"/>
              </w:rPr>
              <w:tab/>
            </w:r>
            <w:r>
              <w:rPr>
                <w:rStyle w:val="IndexLink"/>
              </w:rPr>
              <w:t>67</w:t>
            </w:r>
          </w:hyperlink>
        </w:p>
        <w:p>
          <w:pPr>
            <w:pStyle w:val="Contents3"/>
            <w:tabs>
              <w:tab w:val="clear" w:pos="8459"/>
              <w:tab w:val="right" w:pos="9026" w:leader="dot"/>
            </w:tabs>
            <w:rPr/>
          </w:pPr>
          <w:hyperlink w:anchor="__RefHeading___Toc2874845_211673320">
            <w:r>
              <w:rPr>
                <w:webHidden/>
                <w:rStyle w:val="IndexLink"/>
                <w:rtl w:val="true"/>
              </w:rPr>
              <w:t>اربعین</w:t>
            </w:r>
            <w:r>
              <w:rPr>
                <w:rStyle w:val="IndexLink"/>
                <w:rtl w:val="true"/>
              </w:rPr>
              <w:tab/>
            </w:r>
            <w:r>
              <w:rPr>
                <w:rStyle w:val="IndexLink"/>
              </w:rPr>
              <w:t>68</w:t>
            </w:r>
          </w:hyperlink>
        </w:p>
        <w:p>
          <w:pPr>
            <w:pStyle w:val="Contents3"/>
            <w:tabs>
              <w:tab w:val="clear" w:pos="8459"/>
              <w:tab w:val="right" w:pos="9026" w:leader="dot"/>
            </w:tabs>
            <w:rPr/>
          </w:pPr>
          <w:hyperlink w:anchor="__RefHeading___Toc2874847_211673320">
            <w:r>
              <w:rPr>
                <w:webHidden/>
                <w:rStyle w:val="IndexLink"/>
                <w:rtl w:val="true"/>
              </w:rPr>
              <w:t>اربعین خونین</w:t>
            </w:r>
            <w:r>
              <w:rPr>
                <w:rStyle w:val="IndexLink"/>
                <w:rtl w:val="true"/>
              </w:rPr>
              <w:tab/>
            </w:r>
            <w:r>
              <w:rPr>
                <w:rStyle w:val="IndexLink"/>
              </w:rPr>
              <w:t>69</w:t>
            </w:r>
          </w:hyperlink>
        </w:p>
        <w:p>
          <w:pPr>
            <w:pStyle w:val="Contents3"/>
            <w:tabs>
              <w:tab w:val="clear" w:pos="8459"/>
              <w:tab w:val="right" w:pos="9026" w:leader="dot"/>
            </w:tabs>
            <w:rPr/>
          </w:pPr>
          <w:hyperlink w:anchor="__RefHeading___Toc2874849_211673320">
            <w:r>
              <w:rPr>
                <w:webHidden/>
                <w:rStyle w:val="IndexLink"/>
                <w:rtl w:val="true"/>
              </w:rPr>
              <w:t>ازد</w:t>
            </w:r>
            <w:r>
              <w:rPr>
                <w:rStyle w:val="IndexLink"/>
                <w:rtl w:val="true"/>
              </w:rPr>
              <w:tab/>
            </w:r>
            <w:r>
              <w:rPr>
                <w:rStyle w:val="IndexLink"/>
              </w:rPr>
              <w:t>70</w:t>
            </w:r>
          </w:hyperlink>
        </w:p>
        <w:p>
          <w:pPr>
            <w:pStyle w:val="Contents3"/>
            <w:tabs>
              <w:tab w:val="clear" w:pos="8459"/>
              <w:tab w:val="right" w:pos="9026" w:leader="dot"/>
            </w:tabs>
            <w:rPr/>
          </w:pPr>
          <w:hyperlink w:anchor="__RefHeading___Toc2874851_211673320">
            <w:r>
              <w:rPr>
                <w:webHidden/>
                <w:rStyle w:val="IndexLink"/>
                <w:rtl w:val="true"/>
              </w:rPr>
              <w:t>اسارت</w:t>
            </w:r>
            <w:r>
              <w:rPr>
                <w:rStyle w:val="IndexLink"/>
                <w:rtl w:val="true"/>
              </w:rPr>
              <w:tab/>
            </w:r>
            <w:r>
              <w:rPr>
                <w:rStyle w:val="IndexLink"/>
              </w:rPr>
              <w:t>70</w:t>
            </w:r>
          </w:hyperlink>
        </w:p>
        <w:p>
          <w:pPr>
            <w:pStyle w:val="Contents3"/>
            <w:tabs>
              <w:tab w:val="clear" w:pos="8459"/>
              <w:tab w:val="right" w:pos="9026" w:leader="dot"/>
            </w:tabs>
            <w:rPr/>
          </w:pPr>
          <w:hyperlink w:anchor="__RefHeading___Toc2874853_211673320">
            <w:r>
              <w:rPr>
                <w:webHidden/>
                <w:rStyle w:val="IndexLink"/>
                <w:rtl w:val="true"/>
              </w:rPr>
              <w:t>اسب امام حسین</w:t>
            </w:r>
            <w:r>
              <w:rPr>
                <w:rStyle w:val="IndexLink"/>
                <w:rtl w:val="true"/>
              </w:rPr>
              <w:t>«</w:t>
            </w:r>
            <w:r>
              <w:rPr>
                <w:rStyle w:val="IndexLink"/>
                <w:rtl w:val="true"/>
              </w:rPr>
              <w:t>علیه السلام</w:t>
            </w:r>
            <w:r>
              <w:rPr>
                <w:rStyle w:val="IndexLink"/>
                <w:rtl w:val="true"/>
              </w:rPr>
              <w:t>»-</w:t>
            </w:r>
            <w:r>
              <w:rPr>
                <w:rStyle w:val="IndexLink"/>
                <w:rtl w:val="true"/>
              </w:rPr>
              <w:t>ذو الجناح</w:t>
            </w:r>
            <w:r>
              <w:rPr>
                <w:rStyle w:val="IndexLink"/>
                <w:rtl w:val="true"/>
              </w:rPr>
              <w:tab/>
            </w:r>
            <w:r>
              <w:rPr>
                <w:rStyle w:val="IndexLink"/>
              </w:rPr>
              <w:t>73</w:t>
            </w:r>
          </w:hyperlink>
        </w:p>
        <w:p>
          <w:pPr>
            <w:pStyle w:val="Contents3"/>
            <w:tabs>
              <w:tab w:val="clear" w:pos="8459"/>
              <w:tab w:val="right" w:pos="9026" w:leader="dot"/>
            </w:tabs>
            <w:rPr/>
          </w:pPr>
          <w:hyperlink w:anchor="__RefHeading___Toc2874855_211673320">
            <w:r>
              <w:rPr>
                <w:webHidden/>
                <w:rStyle w:val="IndexLink"/>
                <w:rtl w:val="true"/>
              </w:rPr>
              <w:t>اسب بی سوار</w:t>
            </w:r>
            <w:r>
              <w:rPr>
                <w:rStyle w:val="IndexLink"/>
                <w:rtl w:val="true"/>
              </w:rPr>
              <w:t>-</w:t>
            </w:r>
            <w:r>
              <w:rPr>
                <w:rStyle w:val="IndexLink"/>
                <w:rtl w:val="true"/>
              </w:rPr>
              <w:t>ذو الجناح</w:t>
            </w:r>
            <w:r>
              <w:rPr>
                <w:rStyle w:val="IndexLink"/>
                <w:rtl w:val="true"/>
              </w:rPr>
              <w:tab/>
            </w:r>
            <w:r>
              <w:rPr>
                <w:rStyle w:val="IndexLink"/>
              </w:rPr>
              <w:t>73</w:t>
            </w:r>
          </w:hyperlink>
        </w:p>
        <w:p>
          <w:pPr>
            <w:pStyle w:val="Contents3"/>
            <w:tabs>
              <w:tab w:val="clear" w:pos="8459"/>
              <w:tab w:val="right" w:pos="9026" w:leader="dot"/>
            </w:tabs>
            <w:rPr/>
          </w:pPr>
          <w:hyperlink w:anchor="__RefHeading___Toc2874857_211673320">
            <w:r>
              <w:rPr>
                <w:webHidden/>
                <w:rStyle w:val="IndexLink"/>
                <w:rtl w:val="true"/>
              </w:rPr>
              <w:t>اسب تاختن بر بدن امام</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2874859_211673320">
            <w:r>
              <w:rPr>
                <w:webHidden/>
                <w:rStyle w:val="IndexLink"/>
                <w:rtl w:val="true"/>
              </w:rPr>
              <w:t>استرجاع</w:t>
            </w:r>
            <w:r>
              <w:rPr>
                <w:rStyle w:val="IndexLink"/>
                <w:rtl w:val="true"/>
              </w:rPr>
              <w:tab/>
            </w:r>
            <w:r>
              <w:rPr>
                <w:rStyle w:val="IndexLink"/>
              </w:rPr>
              <w:t>73</w:t>
            </w:r>
          </w:hyperlink>
        </w:p>
        <w:p>
          <w:pPr>
            <w:pStyle w:val="Contents3"/>
            <w:tabs>
              <w:tab w:val="clear" w:pos="8459"/>
              <w:tab w:val="right" w:pos="9026" w:leader="dot"/>
            </w:tabs>
            <w:rPr/>
          </w:pPr>
          <w:hyperlink w:anchor="__RefHeading___Toc2874861_211673320">
            <w:r>
              <w:rPr>
                <w:webHidden/>
                <w:rStyle w:val="IndexLink"/>
                <w:rtl w:val="true"/>
              </w:rPr>
              <w:t>اسحاق بن حیوۀ حضرمی</w:t>
            </w:r>
            <w:r>
              <w:rPr>
                <w:rStyle w:val="IndexLink"/>
                <w:rtl w:val="true"/>
              </w:rPr>
              <w:tab/>
            </w:r>
            <w:r>
              <w:rPr>
                <w:rStyle w:val="IndexLink"/>
              </w:rPr>
              <w:t>74</w:t>
            </w:r>
          </w:hyperlink>
        </w:p>
        <w:p>
          <w:pPr>
            <w:pStyle w:val="Contents3"/>
            <w:tabs>
              <w:tab w:val="clear" w:pos="8459"/>
              <w:tab w:val="right" w:pos="9026" w:leader="dot"/>
            </w:tabs>
            <w:rPr/>
          </w:pPr>
          <w:hyperlink w:anchor="__RefHeading___Toc2874863_211673320">
            <w:r>
              <w:rPr>
                <w:webHidden/>
                <w:rStyle w:val="IndexLink"/>
                <w:rtl w:val="true"/>
              </w:rPr>
              <w:t>اسرار الشهادة</w:t>
            </w:r>
            <w:r>
              <w:rPr>
                <w:rStyle w:val="IndexLink"/>
                <w:rtl w:val="true"/>
              </w:rPr>
              <w:tab/>
            </w:r>
            <w:r>
              <w:rPr>
                <w:rStyle w:val="IndexLink"/>
              </w:rPr>
              <w:t>75</w:t>
            </w:r>
          </w:hyperlink>
        </w:p>
        <w:p>
          <w:pPr>
            <w:pStyle w:val="Contents3"/>
            <w:tabs>
              <w:tab w:val="clear" w:pos="8459"/>
              <w:tab w:val="right" w:pos="9026" w:leader="dot"/>
            </w:tabs>
            <w:rPr/>
          </w:pPr>
          <w:hyperlink w:anchor="__RefHeading___Toc2874865_211673320">
            <w:r>
              <w:rPr>
                <w:webHidden/>
                <w:rStyle w:val="IndexLink"/>
                <w:rtl w:val="true"/>
              </w:rPr>
              <w:t>اسرای اهل بیت</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2874867_211673320">
            <w:r>
              <w:rPr>
                <w:webHidden/>
                <w:rStyle w:val="IndexLink"/>
                <w:rtl w:val="true"/>
              </w:rPr>
              <w:t>اسلم ترکی</w:t>
            </w:r>
            <w:r>
              <w:rPr>
                <w:rStyle w:val="IndexLink"/>
                <w:rtl w:val="true"/>
              </w:rPr>
              <w:tab/>
            </w:r>
            <w:r>
              <w:rPr>
                <w:rStyle w:val="IndexLink"/>
              </w:rPr>
              <w:t>76</w:t>
            </w:r>
          </w:hyperlink>
        </w:p>
        <w:p>
          <w:pPr>
            <w:pStyle w:val="Contents3"/>
            <w:tabs>
              <w:tab w:val="clear" w:pos="8459"/>
              <w:tab w:val="right" w:pos="9026" w:leader="dot"/>
            </w:tabs>
            <w:rPr/>
          </w:pPr>
          <w:hyperlink w:anchor="__RefHeading___Toc2874869_211673320">
            <w:r>
              <w:rPr>
                <w:webHidden/>
                <w:rStyle w:val="IndexLink"/>
                <w:rtl w:val="true"/>
              </w:rPr>
              <w:t>اسید خضرمی</w:t>
            </w:r>
            <w:r>
              <w:rPr>
                <w:rStyle w:val="IndexLink"/>
                <w:rtl w:val="true"/>
              </w:rPr>
              <w:tab/>
            </w:r>
            <w:r>
              <w:rPr>
                <w:rStyle w:val="IndexLink"/>
              </w:rPr>
              <w:t>76</w:t>
            </w:r>
          </w:hyperlink>
        </w:p>
        <w:p>
          <w:pPr>
            <w:pStyle w:val="Contents3"/>
            <w:tabs>
              <w:tab w:val="clear" w:pos="8459"/>
              <w:tab w:val="right" w:pos="9026" w:leader="dot"/>
            </w:tabs>
            <w:rPr/>
          </w:pPr>
          <w:hyperlink w:anchor="__RefHeading___Toc2874871_211673320">
            <w:r>
              <w:rPr>
                <w:webHidden/>
                <w:rStyle w:val="IndexLink"/>
                <w:rtl w:val="true"/>
              </w:rPr>
              <w:t>اشک</w:t>
            </w:r>
            <w:r>
              <w:rPr>
                <w:rStyle w:val="IndexLink"/>
                <w:rtl w:val="true"/>
              </w:rPr>
              <w:t>-</w:t>
            </w:r>
            <w:r>
              <w:rPr>
                <w:rStyle w:val="IndexLink"/>
                <w:rtl w:val="true"/>
              </w:rPr>
              <w:t>گریه</w:t>
            </w:r>
            <w:r>
              <w:rPr>
                <w:rStyle w:val="IndexLink"/>
                <w:rtl w:val="true"/>
              </w:rPr>
              <w:tab/>
            </w:r>
            <w:r>
              <w:rPr>
                <w:rStyle w:val="IndexLink"/>
              </w:rPr>
              <w:t>76</w:t>
            </w:r>
          </w:hyperlink>
        </w:p>
        <w:p>
          <w:pPr>
            <w:pStyle w:val="Contents3"/>
            <w:tabs>
              <w:tab w:val="clear" w:pos="8459"/>
              <w:tab w:val="right" w:pos="9026" w:leader="dot"/>
            </w:tabs>
            <w:rPr/>
          </w:pPr>
          <w:hyperlink w:anchor="__RefHeading___Toc2874873_211673320">
            <w:r>
              <w:rPr>
                <w:webHidden/>
                <w:rStyle w:val="IndexLink"/>
                <w:rtl w:val="true"/>
              </w:rPr>
              <w:t>اصحاب امام حسین</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874875_211673320">
            <w:r>
              <w:rPr>
                <w:webHidden/>
                <w:rStyle w:val="IndexLink"/>
                <w:rtl w:val="true"/>
              </w:rPr>
              <w:t>اصحاب کساء</w:t>
            </w:r>
            <w:r>
              <w:rPr>
                <w:rStyle w:val="IndexLink"/>
                <w:rtl w:val="true"/>
              </w:rPr>
              <w:t>-</w:t>
            </w:r>
            <w:r>
              <w:rPr>
                <w:rStyle w:val="IndexLink"/>
                <w:rtl w:val="true"/>
              </w:rPr>
              <w:t>خامس آل عبا</w:t>
            </w:r>
            <w:r>
              <w:rPr>
                <w:rStyle w:val="IndexLink"/>
                <w:rtl w:val="true"/>
              </w:rPr>
              <w:tab/>
            </w:r>
            <w:r>
              <w:rPr>
                <w:rStyle w:val="IndexLink"/>
              </w:rPr>
              <w:t>81</w:t>
            </w:r>
          </w:hyperlink>
        </w:p>
        <w:p>
          <w:pPr>
            <w:pStyle w:val="Contents3"/>
            <w:tabs>
              <w:tab w:val="clear" w:pos="8459"/>
              <w:tab w:val="right" w:pos="9026" w:leader="dot"/>
            </w:tabs>
            <w:rPr/>
          </w:pPr>
          <w:hyperlink w:anchor="__RefHeading___Toc2874877_211673320">
            <w:r>
              <w:rPr>
                <w:webHidden/>
                <w:rStyle w:val="IndexLink"/>
                <w:rtl w:val="true"/>
              </w:rPr>
              <w:t>اقامۀ ماتم</w:t>
            </w:r>
            <w:r>
              <w:rPr>
                <w:rStyle w:val="IndexLink"/>
                <w:rtl w:val="true"/>
              </w:rPr>
              <w:t>-</w:t>
            </w:r>
            <w:r>
              <w:rPr>
                <w:rStyle w:val="IndexLink"/>
                <w:rtl w:val="true"/>
              </w:rPr>
              <w:t>عزاداری</w:t>
            </w:r>
            <w:r>
              <w:rPr>
                <w:rStyle w:val="IndexLink"/>
                <w:rtl w:val="true"/>
              </w:rPr>
              <w:tab/>
            </w:r>
            <w:r>
              <w:rPr>
                <w:rStyle w:val="IndexLink"/>
              </w:rPr>
              <w:t>81</w:t>
            </w:r>
          </w:hyperlink>
        </w:p>
        <w:p>
          <w:pPr>
            <w:pStyle w:val="Contents3"/>
            <w:tabs>
              <w:tab w:val="clear" w:pos="8459"/>
              <w:tab w:val="right" w:pos="9026" w:leader="dot"/>
            </w:tabs>
            <w:rPr/>
          </w:pPr>
          <w:hyperlink w:anchor="__RefHeading___Toc2874879_211673320">
            <w:r>
              <w:rPr>
                <w:webHidden/>
                <w:rStyle w:val="IndexLink"/>
                <w:rtl w:val="true"/>
              </w:rPr>
              <w:t>اقساس</w:t>
            </w:r>
            <w:r>
              <w:rPr>
                <w:rStyle w:val="IndexLink"/>
                <w:rtl w:val="true"/>
              </w:rPr>
              <w:tab/>
            </w:r>
            <w:r>
              <w:rPr>
                <w:rStyle w:val="IndexLink"/>
              </w:rPr>
              <w:t>81</w:t>
            </w:r>
          </w:hyperlink>
        </w:p>
        <w:p>
          <w:pPr>
            <w:pStyle w:val="Contents3"/>
            <w:tabs>
              <w:tab w:val="clear" w:pos="8459"/>
              <w:tab w:val="right" w:pos="9026" w:leader="dot"/>
            </w:tabs>
            <w:rPr/>
          </w:pPr>
          <w:hyperlink w:anchor="__RefHeading___Toc2874881_211673320">
            <w:r>
              <w:rPr>
                <w:webHidden/>
                <w:rStyle w:val="IndexLink"/>
                <w:rtl w:val="true"/>
              </w:rPr>
              <w:t>الوداع</w:t>
            </w:r>
            <w:r>
              <w:rPr>
                <w:rStyle w:val="IndexLink"/>
                <w:rtl w:val="true"/>
              </w:rPr>
              <w:tab/>
            </w:r>
            <w:r>
              <w:rPr>
                <w:rStyle w:val="IndexLink"/>
              </w:rPr>
              <w:t>81</w:t>
            </w:r>
          </w:hyperlink>
        </w:p>
        <w:p>
          <w:pPr>
            <w:pStyle w:val="Contents3"/>
            <w:tabs>
              <w:tab w:val="clear" w:pos="8459"/>
              <w:tab w:val="right" w:pos="9026" w:leader="dot"/>
            </w:tabs>
            <w:rPr/>
          </w:pPr>
          <w:hyperlink w:anchor="__RefHeading___Toc2874883_211673320">
            <w:r>
              <w:rPr>
                <w:webHidden/>
                <w:rStyle w:val="IndexLink"/>
                <w:rtl w:val="true"/>
              </w:rPr>
              <w:t>امارت ری</w:t>
            </w:r>
            <w:r>
              <w:rPr>
                <w:rStyle w:val="IndexLink"/>
                <w:rtl w:val="true"/>
              </w:rPr>
              <w:t>-</w:t>
            </w:r>
            <w:r>
              <w:rPr>
                <w:rStyle w:val="IndexLink"/>
                <w:rtl w:val="true"/>
              </w:rPr>
              <w:t>حکومت ری</w:t>
            </w:r>
            <w:r>
              <w:rPr>
                <w:rStyle w:val="IndexLink"/>
                <w:rtl w:val="true"/>
              </w:rPr>
              <w:tab/>
            </w:r>
            <w:r>
              <w:rPr>
                <w:rStyle w:val="IndexLink"/>
              </w:rPr>
              <w:t>82</w:t>
            </w:r>
          </w:hyperlink>
        </w:p>
        <w:p>
          <w:pPr>
            <w:pStyle w:val="Contents3"/>
            <w:tabs>
              <w:tab w:val="clear" w:pos="8459"/>
              <w:tab w:val="right" w:pos="9026" w:leader="dot"/>
            </w:tabs>
            <w:rPr/>
          </w:pPr>
          <w:hyperlink w:anchor="__RefHeading___Toc2874885_211673320">
            <w:r>
              <w:rPr>
                <w:webHidden/>
                <w:rStyle w:val="IndexLink"/>
                <w:rtl w:val="true"/>
              </w:rPr>
              <w:t>امّ البنین</w:t>
            </w:r>
            <w:r>
              <w:rPr>
                <w:rStyle w:val="IndexLink"/>
                <w:rtl w:val="true"/>
              </w:rPr>
              <w:tab/>
            </w:r>
            <w:r>
              <w:rPr>
                <w:rStyle w:val="IndexLink"/>
              </w:rPr>
              <w:t>82</w:t>
            </w:r>
          </w:hyperlink>
        </w:p>
        <w:p>
          <w:pPr>
            <w:pStyle w:val="Contents3"/>
            <w:tabs>
              <w:tab w:val="clear" w:pos="8459"/>
              <w:tab w:val="right" w:pos="9026" w:leader="dot"/>
            </w:tabs>
            <w:rPr/>
          </w:pPr>
          <w:hyperlink w:anchor="__RefHeading___Toc2874887_211673320">
            <w:r>
              <w:rPr>
                <w:webHidden/>
                <w:rStyle w:val="IndexLink"/>
                <w:rtl w:val="true"/>
              </w:rPr>
              <w:t>امام خمینی و فرهنگ عاشورا</w:t>
            </w:r>
            <w:r>
              <w:rPr>
                <w:rStyle w:val="IndexLink"/>
                <w:rtl w:val="true"/>
              </w:rPr>
              <w:tab/>
            </w:r>
            <w:r>
              <w:rPr>
                <w:rStyle w:val="IndexLink"/>
              </w:rPr>
              <w:t>83</w:t>
            </w:r>
          </w:hyperlink>
        </w:p>
        <w:p>
          <w:pPr>
            <w:pStyle w:val="Contents3"/>
            <w:tabs>
              <w:tab w:val="clear" w:pos="8459"/>
              <w:tab w:val="right" w:pos="9026" w:leader="dot"/>
            </w:tabs>
            <w:rPr/>
          </w:pPr>
          <w:hyperlink w:anchor="__RefHeading___Toc2874889_211673320">
            <w:r>
              <w:rPr>
                <w:webHidden/>
                <w:rStyle w:val="IndexLink"/>
                <w:rtl w:val="true"/>
              </w:rPr>
              <w:t>امام سجاد</w:t>
            </w:r>
            <w:r>
              <w:rPr>
                <w:rStyle w:val="IndexLink"/>
                <w:rtl w:val="true"/>
              </w:rPr>
              <w:t>«</w:t>
            </w:r>
            <w:r>
              <w:rPr>
                <w:rStyle w:val="IndexLink"/>
                <w:rtl w:val="true"/>
              </w:rPr>
              <w:t>علیه السلام</w:t>
            </w:r>
            <w:r>
              <w:rPr>
                <w:rStyle w:val="IndexLink"/>
                <w:rtl w:val="true"/>
              </w:rPr>
              <w:t>»-</w:t>
            </w:r>
            <w:r>
              <w:rPr>
                <w:rStyle w:val="IndexLink"/>
                <w:rtl w:val="true"/>
              </w:rPr>
              <w:t>زین العابدین</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2874891_211673320">
            <w:r>
              <w:rPr>
                <w:webHidden/>
                <w:rStyle w:val="IndexLink"/>
                <w:rtl w:val="true"/>
              </w:rPr>
              <w:t>امان نامه</w:t>
            </w:r>
            <w:r>
              <w:rPr>
                <w:rStyle w:val="IndexLink"/>
                <w:rtl w:val="true"/>
              </w:rPr>
              <w:tab/>
            </w:r>
            <w:r>
              <w:rPr>
                <w:rStyle w:val="IndexLink"/>
              </w:rPr>
              <w:t>83</w:t>
            </w:r>
          </w:hyperlink>
        </w:p>
        <w:p>
          <w:pPr>
            <w:pStyle w:val="Contents3"/>
            <w:tabs>
              <w:tab w:val="clear" w:pos="8459"/>
              <w:tab w:val="right" w:pos="9026" w:leader="dot"/>
            </w:tabs>
            <w:rPr/>
          </w:pPr>
          <w:hyperlink w:anchor="__RefHeading___Toc2874893_211673320">
            <w:r>
              <w:rPr>
                <w:webHidden/>
                <w:rStyle w:val="IndexLink"/>
                <w:rtl w:val="true"/>
              </w:rPr>
              <w:t>امّ خلف</w:t>
            </w:r>
            <w:r>
              <w:rPr>
                <w:rStyle w:val="IndexLink"/>
                <w:rtl w:val="true"/>
              </w:rPr>
              <w:tab/>
            </w:r>
            <w:r>
              <w:rPr>
                <w:rStyle w:val="IndexLink"/>
              </w:rPr>
              <w:t>84</w:t>
            </w:r>
          </w:hyperlink>
        </w:p>
        <w:p>
          <w:pPr>
            <w:pStyle w:val="Contents3"/>
            <w:tabs>
              <w:tab w:val="clear" w:pos="8459"/>
              <w:tab w:val="right" w:pos="9026" w:leader="dot"/>
            </w:tabs>
            <w:rPr/>
          </w:pPr>
          <w:hyperlink w:anchor="__RefHeading___Toc2874895_211673320">
            <w:r>
              <w:rPr>
                <w:webHidden/>
                <w:rStyle w:val="IndexLink"/>
                <w:rtl w:val="true"/>
              </w:rPr>
              <w:t>امّ سلمه</w:t>
            </w:r>
            <w:r>
              <w:rPr>
                <w:rStyle w:val="IndexLink"/>
                <w:rtl w:val="true"/>
              </w:rPr>
              <w:tab/>
            </w:r>
            <w:r>
              <w:rPr>
                <w:rStyle w:val="IndexLink"/>
              </w:rPr>
              <w:t>85</w:t>
            </w:r>
          </w:hyperlink>
        </w:p>
        <w:p>
          <w:pPr>
            <w:pStyle w:val="Contents3"/>
            <w:tabs>
              <w:tab w:val="clear" w:pos="8459"/>
              <w:tab w:val="right" w:pos="9026" w:leader="dot"/>
            </w:tabs>
            <w:rPr/>
          </w:pPr>
          <w:hyperlink w:anchor="__RefHeading___Toc2874897_211673320">
            <w:r>
              <w:rPr>
                <w:webHidden/>
                <w:rStyle w:val="IndexLink"/>
                <w:rtl w:val="true"/>
              </w:rPr>
              <w:t>امّ کلثوم</w:t>
            </w:r>
            <w:r>
              <w:rPr>
                <w:rStyle w:val="IndexLink"/>
                <w:rtl w:val="true"/>
              </w:rPr>
              <w:tab/>
            </w:r>
            <w:r>
              <w:rPr>
                <w:rStyle w:val="IndexLink"/>
              </w:rPr>
              <w:t>86</w:t>
            </w:r>
          </w:hyperlink>
        </w:p>
        <w:p>
          <w:pPr>
            <w:pStyle w:val="Contents3"/>
            <w:tabs>
              <w:tab w:val="clear" w:pos="8459"/>
              <w:tab w:val="right" w:pos="9026" w:leader="dot"/>
            </w:tabs>
            <w:rPr/>
          </w:pPr>
          <w:hyperlink w:anchor="__RefHeading___Toc2874899_211673320">
            <w:r>
              <w:rPr>
                <w:webHidden/>
                <w:rStyle w:val="IndexLink"/>
                <w:rtl w:val="true"/>
              </w:rPr>
              <w:t>امّ وهب</w:t>
            </w:r>
            <w:r>
              <w:rPr>
                <w:rStyle w:val="IndexLink"/>
                <w:rtl w:val="true"/>
              </w:rPr>
              <w:tab/>
            </w:r>
            <w:r>
              <w:rPr>
                <w:rStyle w:val="IndexLink"/>
              </w:rPr>
              <w:t>87</w:t>
            </w:r>
          </w:hyperlink>
        </w:p>
        <w:p>
          <w:pPr>
            <w:pStyle w:val="Contents3"/>
            <w:tabs>
              <w:tab w:val="clear" w:pos="8459"/>
              <w:tab w:val="right" w:pos="9026" w:leader="dot"/>
            </w:tabs>
            <w:rPr/>
          </w:pPr>
          <w:hyperlink w:anchor="__RefHeading___Toc2874901_211673320">
            <w:r>
              <w:rPr>
                <w:webHidden/>
                <w:rStyle w:val="IndexLink"/>
                <w:rtl w:val="true"/>
              </w:rPr>
              <w:t>امویان</w:t>
            </w:r>
            <w:r>
              <w:rPr>
                <w:rStyle w:val="IndexLink"/>
                <w:rtl w:val="true"/>
              </w:rPr>
              <w:t>-</w:t>
            </w:r>
            <w:r>
              <w:rPr>
                <w:rStyle w:val="IndexLink"/>
                <w:rtl w:val="true"/>
              </w:rPr>
              <w:t>بنی امیّه</w:t>
            </w:r>
            <w:r>
              <w:rPr>
                <w:rStyle w:val="IndexLink"/>
                <w:rtl w:val="true"/>
              </w:rPr>
              <w:tab/>
            </w:r>
            <w:r>
              <w:rPr>
                <w:rStyle w:val="IndexLink"/>
              </w:rPr>
              <w:t>87</w:t>
            </w:r>
          </w:hyperlink>
        </w:p>
        <w:p>
          <w:pPr>
            <w:pStyle w:val="Contents3"/>
            <w:tabs>
              <w:tab w:val="clear" w:pos="8459"/>
              <w:tab w:val="right" w:pos="9026" w:leader="dot"/>
            </w:tabs>
            <w:rPr/>
          </w:pPr>
          <w:hyperlink w:anchor="__RefHeading___Toc2874903_211673320">
            <w:r>
              <w:rPr>
                <w:webHidden/>
                <w:rStyle w:val="IndexLink"/>
                <w:rtl w:val="true"/>
              </w:rPr>
              <w:t>امیّة بن سعد طائی</w:t>
            </w:r>
            <w:r>
              <w:rPr>
                <w:rStyle w:val="IndexLink"/>
                <w:rtl w:val="true"/>
              </w:rPr>
              <w:tab/>
            </w:r>
            <w:r>
              <w:rPr>
                <w:rStyle w:val="IndexLink"/>
              </w:rPr>
              <w:t>87</w:t>
            </w:r>
          </w:hyperlink>
        </w:p>
        <w:p>
          <w:pPr>
            <w:pStyle w:val="Contents3"/>
            <w:tabs>
              <w:tab w:val="clear" w:pos="8459"/>
              <w:tab w:val="right" w:pos="9026" w:leader="dot"/>
            </w:tabs>
            <w:rPr/>
          </w:pPr>
          <w:hyperlink w:anchor="__RefHeading___Toc2874905_211673320">
            <w:r>
              <w:rPr>
                <w:webHidden/>
                <w:rStyle w:val="IndexLink"/>
                <w:rtl w:val="true"/>
              </w:rPr>
              <w:t>انس بن حارث کاهلی</w:t>
            </w:r>
            <w:r>
              <w:rPr>
                <w:rStyle w:val="IndexLink"/>
                <w:rtl w:val="true"/>
              </w:rPr>
              <w:tab/>
            </w:r>
            <w:r>
              <w:rPr>
                <w:rStyle w:val="IndexLink"/>
              </w:rPr>
              <w:t>87</w:t>
            </w:r>
          </w:hyperlink>
        </w:p>
        <w:p>
          <w:pPr>
            <w:pStyle w:val="Contents3"/>
            <w:tabs>
              <w:tab w:val="clear" w:pos="8459"/>
              <w:tab w:val="right" w:pos="9026" w:leader="dot"/>
            </w:tabs>
            <w:rPr/>
          </w:pPr>
          <w:hyperlink w:anchor="__RefHeading___Toc2874907_211673320">
            <w:r>
              <w:rPr>
                <w:webHidden/>
                <w:rStyle w:val="IndexLink"/>
                <w:rtl w:val="true"/>
              </w:rPr>
              <w:t>انقلاب مدینه</w:t>
            </w:r>
            <w:r>
              <w:rPr>
                <w:rStyle w:val="IndexLink"/>
                <w:rtl w:val="true"/>
              </w:rPr>
              <w:t>-</w:t>
            </w:r>
            <w:r>
              <w:rPr>
                <w:rStyle w:val="IndexLink"/>
                <w:rtl w:val="true"/>
              </w:rPr>
              <w:t>واقعۀ حرّه</w:t>
            </w:r>
            <w:r>
              <w:rPr>
                <w:rStyle w:val="IndexLink"/>
                <w:rtl w:val="true"/>
              </w:rPr>
              <w:tab/>
            </w:r>
            <w:r>
              <w:rPr>
                <w:rStyle w:val="IndexLink"/>
              </w:rPr>
              <w:t>88</w:t>
            </w:r>
          </w:hyperlink>
        </w:p>
        <w:p>
          <w:pPr>
            <w:pStyle w:val="Contents3"/>
            <w:tabs>
              <w:tab w:val="clear" w:pos="8459"/>
              <w:tab w:val="right" w:pos="9026" w:leader="dot"/>
            </w:tabs>
            <w:rPr/>
          </w:pPr>
          <w:hyperlink w:anchor="__RefHeading___Toc2874909_211673320">
            <w:r>
              <w:rPr>
                <w:webHidden/>
                <w:rStyle w:val="IndexLink"/>
                <w:rtl w:val="true"/>
              </w:rPr>
              <w:t>انگشت و انگشتر</w:t>
            </w:r>
            <w:r>
              <w:rPr>
                <w:rStyle w:val="IndexLink"/>
                <w:rtl w:val="true"/>
              </w:rPr>
              <w:t>-</w:t>
            </w:r>
            <w:r>
              <w:rPr>
                <w:rStyle w:val="IndexLink"/>
                <w:rtl w:val="true"/>
              </w:rPr>
              <w:t>ساربان</w:t>
            </w:r>
            <w:r>
              <w:rPr>
                <w:rStyle w:val="IndexLink"/>
                <w:rtl w:val="true"/>
              </w:rPr>
              <w:tab/>
            </w:r>
            <w:r>
              <w:rPr>
                <w:rStyle w:val="IndexLink"/>
              </w:rPr>
              <w:t>88</w:t>
            </w:r>
          </w:hyperlink>
        </w:p>
        <w:p>
          <w:pPr>
            <w:pStyle w:val="Contents3"/>
            <w:tabs>
              <w:tab w:val="clear" w:pos="8459"/>
              <w:tab w:val="right" w:pos="9026" w:leader="dot"/>
            </w:tabs>
            <w:rPr/>
          </w:pPr>
          <w:hyperlink w:anchor="__RefHeading___Toc2874911_211673320">
            <w:r>
              <w:rPr>
                <w:webHidden/>
                <w:rStyle w:val="IndexLink"/>
                <w:rtl w:val="true"/>
              </w:rPr>
              <w:t>انیس بن معقل اصبحی</w:t>
            </w:r>
            <w:r>
              <w:rPr>
                <w:rStyle w:val="IndexLink"/>
                <w:rtl w:val="true"/>
              </w:rPr>
              <w:tab/>
            </w:r>
            <w:r>
              <w:rPr>
                <w:rStyle w:val="IndexLink"/>
              </w:rPr>
              <w:t>88</w:t>
            </w:r>
          </w:hyperlink>
        </w:p>
        <w:p>
          <w:pPr>
            <w:pStyle w:val="Contents3"/>
            <w:tabs>
              <w:tab w:val="clear" w:pos="8459"/>
              <w:tab w:val="right" w:pos="9026" w:leader="dot"/>
            </w:tabs>
            <w:rPr/>
          </w:pPr>
          <w:hyperlink w:anchor="__RefHeading___Toc2874913_211673320">
            <w:r>
              <w:rPr>
                <w:webHidden/>
                <w:rStyle w:val="IndexLink"/>
                <w:rtl w:val="true"/>
              </w:rPr>
              <w:t>اوصاف سیّد الشهدا</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2874915_211673320">
            <w:r>
              <w:rPr>
                <w:webHidden/>
                <w:rStyle w:val="IndexLink"/>
                <w:rtl w:val="true"/>
              </w:rPr>
              <w:t>اهداف نهضت عاشورا</w:t>
            </w:r>
            <w:r>
              <w:rPr>
                <w:rStyle w:val="IndexLink"/>
                <w:rtl w:val="true"/>
              </w:rPr>
              <w:tab/>
            </w:r>
            <w:r>
              <w:rPr>
                <w:rStyle w:val="IndexLink"/>
              </w:rPr>
              <w:t>89</w:t>
            </w:r>
          </w:hyperlink>
        </w:p>
        <w:p>
          <w:pPr>
            <w:pStyle w:val="Contents3"/>
            <w:tabs>
              <w:tab w:val="clear" w:pos="8459"/>
              <w:tab w:val="right" w:pos="9026" w:leader="dot"/>
            </w:tabs>
            <w:rPr/>
          </w:pPr>
          <w:hyperlink w:anchor="__RefHeading___Toc2874917_211673320">
            <w:r>
              <w:rPr>
                <w:webHidden/>
                <w:rStyle w:val="IndexLink"/>
                <w:rtl w:val="true"/>
              </w:rPr>
              <w:t>اهل بیت</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2874919_211673320">
            <w:r>
              <w:rPr>
                <w:webHidden/>
                <w:rStyle w:val="IndexLink"/>
                <w:rtl w:val="true"/>
              </w:rPr>
              <w:t>ایثار</w:t>
            </w:r>
            <w:r>
              <w:rPr>
                <w:rStyle w:val="IndexLink"/>
                <w:rtl w:val="true"/>
              </w:rPr>
              <w:tab/>
            </w:r>
            <w:r>
              <w:rPr>
                <w:rStyle w:val="IndexLink"/>
              </w:rPr>
              <w:t>92</w:t>
            </w:r>
          </w:hyperlink>
        </w:p>
        <w:p>
          <w:pPr>
            <w:pStyle w:val="Contents2"/>
            <w:tabs>
              <w:tab w:val="clear" w:pos="8743"/>
              <w:tab w:val="right" w:pos="9026" w:leader="dot"/>
            </w:tabs>
            <w:rPr/>
          </w:pPr>
          <w:hyperlink w:anchor="__RefHeading___Toc2874921_211673320">
            <w:r>
              <w:rPr>
                <w:webHidden/>
                <w:rStyle w:val="IndexLink"/>
                <w:rtl w:val="true"/>
              </w:rPr>
              <w:t>ب</w:t>
            </w:r>
            <w:r>
              <w:rPr>
                <w:rStyle w:val="IndexLink"/>
                <w:rtl w:val="true"/>
              </w:rPr>
              <w:t>.</w:t>
            </w:r>
            <w:r>
              <w:rPr>
                <w:rStyle w:val="IndexLink"/>
                <w:rtl w:val="true"/>
              </w:rPr>
              <w:t>پ</w:t>
            </w:r>
            <w:r>
              <w:rPr>
                <w:rStyle w:val="IndexLink"/>
                <w:rtl w:val="true"/>
              </w:rPr>
              <w:tab/>
            </w:r>
            <w:r>
              <w:rPr>
                <w:rStyle w:val="IndexLink"/>
              </w:rPr>
              <w:t>94</w:t>
            </w:r>
          </w:hyperlink>
        </w:p>
        <w:p>
          <w:pPr>
            <w:pStyle w:val="Contents3"/>
            <w:tabs>
              <w:tab w:val="clear" w:pos="8459"/>
              <w:tab w:val="right" w:pos="9026" w:leader="dot"/>
            </w:tabs>
            <w:rPr/>
          </w:pPr>
          <w:hyperlink w:anchor="__RefHeading___Toc2874923_211673320">
            <w:r>
              <w:rPr>
                <w:webHidden/>
                <w:rStyle w:val="IndexLink"/>
                <w:rtl w:val="true"/>
              </w:rPr>
              <w:t>ب</w:t>
            </w:r>
            <w:r>
              <w:rPr>
                <w:rStyle w:val="IndexLink"/>
                <w:rtl w:val="true"/>
              </w:rPr>
              <w:tab/>
            </w:r>
            <w:r>
              <w:rPr>
                <w:rStyle w:val="IndexLink"/>
              </w:rPr>
              <w:t>94</w:t>
            </w:r>
          </w:hyperlink>
        </w:p>
        <w:p>
          <w:pPr>
            <w:pStyle w:val="Contents4"/>
            <w:tabs>
              <w:tab w:val="clear" w:pos="8176"/>
              <w:tab w:val="right" w:pos="9026" w:leader="dot"/>
            </w:tabs>
            <w:rPr/>
          </w:pPr>
          <w:hyperlink w:anchor="__RefHeading___Toc2874925_211673320">
            <w:r>
              <w:rPr>
                <w:webHidden/>
                <w:rStyle w:val="IndexLink"/>
                <w:rtl w:val="true"/>
              </w:rPr>
              <w:t>باب الحوایج</w:t>
            </w:r>
            <w:r>
              <w:rPr>
                <w:rStyle w:val="IndexLink"/>
                <w:rtl w:val="true"/>
              </w:rPr>
              <w:t>-</w:t>
            </w:r>
            <w:r>
              <w:rPr>
                <w:rStyle w:val="IndexLink"/>
                <w:rtl w:val="true"/>
              </w:rPr>
              <w:t>عباس بن علی</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2874927_211673320">
            <w:r>
              <w:rPr>
                <w:webHidden/>
                <w:rStyle w:val="IndexLink"/>
                <w:rtl w:val="true"/>
              </w:rPr>
              <w:t>باب الصّغیر</w:t>
            </w:r>
            <w:r>
              <w:rPr>
                <w:rStyle w:val="IndexLink"/>
                <w:rtl w:val="true"/>
              </w:rPr>
              <w:tab/>
            </w:r>
            <w:r>
              <w:rPr>
                <w:rStyle w:val="IndexLink"/>
              </w:rPr>
              <w:t>94</w:t>
            </w:r>
          </w:hyperlink>
        </w:p>
        <w:p>
          <w:pPr>
            <w:pStyle w:val="Contents4"/>
            <w:tabs>
              <w:tab w:val="clear" w:pos="8176"/>
              <w:tab w:val="right" w:pos="9026" w:leader="dot"/>
            </w:tabs>
            <w:rPr/>
          </w:pPr>
          <w:hyperlink w:anchor="__RefHeading___Toc2874929_211673320">
            <w:r>
              <w:rPr>
                <w:webHidden/>
                <w:rStyle w:val="IndexLink"/>
                <w:rtl w:val="true"/>
              </w:rPr>
              <w:t>بارگاه یزید</w:t>
            </w:r>
            <w:r>
              <w:rPr>
                <w:rStyle w:val="IndexLink"/>
                <w:rtl w:val="true"/>
              </w:rPr>
              <w:t>-</w:t>
            </w:r>
            <w:r>
              <w:rPr>
                <w:rStyle w:val="IndexLink"/>
                <w:rtl w:val="true"/>
              </w:rPr>
              <w:t>دار الخلافه</w:t>
            </w:r>
            <w:r>
              <w:rPr>
                <w:rStyle w:val="IndexLink"/>
                <w:rtl w:val="true"/>
              </w:rPr>
              <w:tab/>
            </w:r>
            <w:r>
              <w:rPr>
                <w:rStyle w:val="IndexLink"/>
              </w:rPr>
              <w:t>94</w:t>
            </w:r>
          </w:hyperlink>
        </w:p>
        <w:p>
          <w:pPr>
            <w:pStyle w:val="Contents4"/>
            <w:tabs>
              <w:tab w:val="clear" w:pos="8176"/>
              <w:tab w:val="right" w:pos="9026" w:leader="dot"/>
            </w:tabs>
            <w:rPr/>
          </w:pPr>
          <w:hyperlink w:anchor="__RefHeading___Toc2874931_211673320">
            <w:r>
              <w:rPr>
                <w:webHidden/>
                <w:rStyle w:val="IndexLink"/>
                <w:rtl w:val="true"/>
              </w:rPr>
              <w:t>بازار شام</w:t>
            </w:r>
            <w:r>
              <w:rPr>
                <w:rStyle w:val="IndexLink"/>
                <w:rtl w:val="true"/>
              </w:rPr>
              <w:tab/>
            </w:r>
            <w:r>
              <w:rPr>
                <w:rStyle w:val="IndexLink"/>
              </w:rPr>
              <w:t>94</w:t>
            </w:r>
          </w:hyperlink>
        </w:p>
        <w:p>
          <w:pPr>
            <w:pStyle w:val="Contents4"/>
            <w:tabs>
              <w:tab w:val="clear" w:pos="8176"/>
              <w:tab w:val="right" w:pos="9026" w:leader="dot"/>
            </w:tabs>
            <w:rPr/>
          </w:pPr>
          <w:hyperlink w:anchor="__RefHeading___Toc2874933_211673320">
            <w:r>
              <w:rPr>
                <w:webHidden/>
                <w:rStyle w:val="IndexLink"/>
                <w:rtl w:val="true"/>
              </w:rPr>
              <w:t>بالا سر</w:t>
            </w:r>
            <w:r>
              <w:rPr>
                <w:rStyle w:val="IndexLink"/>
                <w:rtl w:val="true"/>
              </w:rPr>
              <w:tab/>
            </w:r>
            <w:r>
              <w:rPr>
                <w:rStyle w:val="IndexLink"/>
              </w:rPr>
              <w:t>95</w:t>
            </w:r>
          </w:hyperlink>
        </w:p>
        <w:p>
          <w:pPr>
            <w:pStyle w:val="Contents4"/>
            <w:tabs>
              <w:tab w:val="clear" w:pos="8176"/>
              <w:tab w:val="right" w:pos="9026" w:leader="dot"/>
            </w:tabs>
            <w:rPr/>
          </w:pPr>
          <w:hyperlink w:anchor="__RefHeading___Toc2874935_211673320">
            <w:r>
              <w:rPr>
                <w:webHidden/>
                <w:rStyle w:val="IndexLink"/>
                <w:rtl w:val="true"/>
              </w:rPr>
              <w:t>بانی</w:t>
            </w:r>
            <w:r>
              <w:rPr>
                <w:rStyle w:val="IndexLink"/>
                <w:rtl w:val="true"/>
              </w:rPr>
              <w:tab/>
            </w:r>
            <w:r>
              <w:rPr>
                <w:rStyle w:val="IndexLink"/>
              </w:rPr>
              <w:t>95</w:t>
            </w:r>
          </w:hyperlink>
        </w:p>
        <w:p>
          <w:pPr>
            <w:pStyle w:val="Contents4"/>
            <w:tabs>
              <w:tab w:val="clear" w:pos="8176"/>
              <w:tab w:val="right" w:pos="9026" w:leader="dot"/>
            </w:tabs>
            <w:rPr/>
          </w:pPr>
          <w:hyperlink w:anchor="__RefHeading___Toc2874937_211673320">
            <w:r>
              <w:rPr>
                <w:webHidden/>
                <w:rStyle w:val="IndexLink"/>
                <w:rtl w:val="true"/>
              </w:rPr>
              <w:t>برداشتن بیعت</w:t>
            </w:r>
            <w:r>
              <w:rPr>
                <w:rStyle w:val="IndexLink"/>
                <w:rtl w:val="true"/>
              </w:rPr>
              <w:tab/>
            </w:r>
            <w:r>
              <w:rPr>
                <w:rStyle w:val="IndexLink"/>
              </w:rPr>
              <w:t>95</w:t>
            </w:r>
          </w:hyperlink>
        </w:p>
        <w:p>
          <w:pPr>
            <w:pStyle w:val="Contents4"/>
            <w:tabs>
              <w:tab w:val="clear" w:pos="8176"/>
              <w:tab w:val="right" w:pos="9026" w:leader="dot"/>
            </w:tabs>
            <w:rPr/>
          </w:pPr>
          <w:hyperlink w:anchor="__RefHeading___Toc2874939_211673320">
            <w:r>
              <w:rPr>
                <w:webHidden/>
                <w:rStyle w:val="IndexLink"/>
                <w:rtl w:val="true"/>
              </w:rPr>
              <w:t>بررسی تاریخ عاشورا</w:t>
            </w:r>
            <w:r>
              <w:rPr>
                <w:rStyle w:val="IndexLink"/>
                <w:rtl w:val="true"/>
              </w:rPr>
              <w:tab/>
            </w:r>
            <w:r>
              <w:rPr>
                <w:rStyle w:val="IndexLink"/>
              </w:rPr>
              <w:t>96</w:t>
            </w:r>
          </w:hyperlink>
        </w:p>
        <w:p>
          <w:pPr>
            <w:pStyle w:val="Contents4"/>
            <w:tabs>
              <w:tab w:val="clear" w:pos="8176"/>
              <w:tab w:val="right" w:pos="9026" w:leader="dot"/>
            </w:tabs>
            <w:rPr/>
          </w:pPr>
          <w:hyperlink w:anchor="__RefHeading___Toc2874941_211673320">
            <w:r>
              <w:rPr>
                <w:webHidden/>
                <w:rStyle w:val="IndexLink"/>
                <w:rtl w:val="true"/>
              </w:rPr>
              <w:t>بریر بن خضیر همدانی</w:t>
            </w:r>
            <w:r>
              <w:rPr>
                <w:rStyle w:val="IndexLink"/>
                <w:rtl w:val="true"/>
              </w:rPr>
              <w:tab/>
            </w:r>
            <w:r>
              <w:rPr>
                <w:rStyle w:val="IndexLink"/>
              </w:rPr>
              <w:t>96</w:t>
            </w:r>
          </w:hyperlink>
        </w:p>
        <w:p>
          <w:pPr>
            <w:pStyle w:val="Contents4"/>
            <w:tabs>
              <w:tab w:val="clear" w:pos="8176"/>
              <w:tab w:val="right" w:pos="9026" w:leader="dot"/>
            </w:tabs>
            <w:rPr/>
          </w:pPr>
          <w:hyperlink w:anchor="__RefHeading___Toc2874943_211673320">
            <w:r>
              <w:rPr>
                <w:webHidden/>
                <w:rStyle w:val="IndexLink"/>
                <w:rtl w:val="true"/>
              </w:rPr>
              <w:t>بستان</w:t>
            </w:r>
            <w:r>
              <w:rPr>
                <w:rStyle w:val="IndexLink"/>
                <w:rtl w:val="true"/>
              </w:rPr>
              <w:t>«</w:t>
            </w:r>
            <w:r>
              <w:rPr>
                <w:rStyle w:val="IndexLink"/>
                <w:rtl w:val="true"/>
              </w:rPr>
              <w:t>ابن معمّر</w:t>
            </w:r>
            <w:r>
              <w:rPr>
                <w:rStyle w:val="IndexLink"/>
                <w:rtl w:val="true"/>
              </w:rPr>
              <w:t>»</w:t>
              <w:tab/>
            </w:r>
            <w:r>
              <w:rPr>
                <w:rStyle w:val="IndexLink"/>
              </w:rPr>
              <w:t>97</w:t>
            </w:r>
          </w:hyperlink>
        </w:p>
        <w:p>
          <w:pPr>
            <w:pStyle w:val="Contents4"/>
            <w:tabs>
              <w:tab w:val="clear" w:pos="8176"/>
              <w:tab w:val="right" w:pos="9026" w:leader="dot"/>
            </w:tabs>
            <w:rPr/>
          </w:pPr>
          <w:hyperlink w:anchor="__RefHeading___Toc2874945_211673320">
            <w:r>
              <w:rPr>
                <w:webHidden/>
                <w:rStyle w:val="IndexLink"/>
                <w:rtl w:val="true"/>
              </w:rPr>
              <w:t>بستن آب</w:t>
            </w:r>
            <w:r>
              <w:rPr>
                <w:rStyle w:val="IndexLink"/>
                <w:rtl w:val="true"/>
              </w:rPr>
              <w:tab/>
            </w:r>
            <w:r>
              <w:rPr>
                <w:rStyle w:val="IndexLink"/>
              </w:rPr>
              <w:t>97</w:t>
            </w:r>
          </w:hyperlink>
        </w:p>
        <w:p>
          <w:pPr>
            <w:pStyle w:val="Contents4"/>
            <w:tabs>
              <w:tab w:val="clear" w:pos="8176"/>
              <w:tab w:val="right" w:pos="9026" w:leader="dot"/>
            </w:tabs>
            <w:rPr/>
          </w:pPr>
          <w:hyperlink w:anchor="__RefHeading___Toc2874947_211673320">
            <w:r>
              <w:rPr>
                <w:webHidden/>
                <w:rStyle w:val="IndexLink"/>
                <w:rtl w:val="true"/>
              </w:rPr>
              <w:t>بشر</w:t>
            </w:r>
            <w:r>
              <w:rPr>
                <w:rStyle w:val="IndexLink"/>
                <w:rtl w:val="true"/>
              </w:rPr>
              <w:t>(</w:t>
            </w:r>
            <w:r>
              <w:rPr>
                <w:rStyle w:val="IndexLink"/>
                <w:rtl w:val="true"/>
              </w:rPr>
              <w:t>بشیر</w:t>
            </w:r>
            <w:r>
              <w:rPr>
                <w:rStyle w:val="IndexLink"/>
                <w:rtl w:val="true"/>
              </w:rPr>
              <w:t>)</w:t>
            </w:r>
            <w:r>
              <w:rPr>
                <w:rStyle w:val="IndexLink"/>
                <w:rtl w:val="true"/>
              </w:rPr>
              <w:t>بن عمرو حضرمی</w:t>
            </w:r>
            <w:r>
              <w:rPr>
                <w:rStyle w:val="IndexLink"/>
                <w:rtl w:val="true"/>
              </w:rPr>
              <w:tab/>
            </w:r>
            <w:r>
              <w:rPr>
                <w:rStyle w:val="IndexLink"/>
              </w:rPr>
              <w:t>98</w:t>
            </w:r>
          </w:hyperlink>
        </w:p>
        <w:p>
          <w:pPr>
            <w:pStyle w:val="Contents4"/>
            <w:tabs>
              <w:tab w:val="clear" w:pos="8176"/>
              <w:tab w:val="right" w:pos="9026" w:leader="dot"/>
            </w:tabs>
            <w:rPr/>
          </w:pPr>
          <w:hyperlink w:anchor="__RefHeading___Toc2874949_211673320">
            <w:r>
              <w:rPr>
                <w:webHidden/>
                <w:rStyle w:val="IndexLink"/>
                <w:rtl w:val="true"/>
              </w:rPr>
              <w:t>بشیر بن حذلم</w:t>
            </w:r>
            <w:r>
              <w:rPr>
                <w:rStyle w:val="IndexLink"/>
                <w:rtl w:val="true"/>
              </w:rPr>
              <w:tab/>
            </w:r>
            <w:r>
              <w:rPr>
                <w:rStyle w:val="IndexLink"/>
              </w:rPr>
              <w:t>98</w:t>
            </w:r>
          </w:hyperlink>
        </w:p>
        <w:p>
          <w:pPr>
            <w:pStyle w:val="Contents4"/>
            <w:tabs>
              <w:tab w:val="clear" w:pos="8176"/>
              <w:tab w:val="right" w:pos="9026" w:leader="dot"/>
            </w:tabs>
            <w:rPr/>
          </w:pPr>
          <w:hyperlink w:anchor="__RefHeading___Toc2874951_211673320">
            <w:r>
              <w:rPr>
                <w:webHidden/>
                <w:rStyle w:val="IndexLink"/>
                <w:rtl w:val="true"/>
              </w:rPr>
              <w:t>بصره</w:t>
            </w:r>
            <w:r>
              <w:rPr>
                <w:rStyle w:val="IndexLink"/>
                <w:rtl w:val="true"/>
              </w:rPr>
              <w:tab/>
            </w:r>
            <w:r>
              <w:rPr>
                <w:rStyle w:val="IndexLink"/>
              </w:rPr>
              <w:t>98</w:t>
            </w:r>
          </w:hyperlink>
        </w:p>
        <w:p>
          <w:pPr>
            <w:pStyle w:val="Contents4"/>
            <w:tabs>
              <w:tab w:val="clear" w:pos="8176"/>
              <w:tab w:val="right" w:pos="9026" w:leader="dot"/>
            </w:tabs>
            <w:rPr/>
          </w:pPr>
          <w:hyperlink w:anchor="__RefHeading___Toc2874953_211673320">
            <w:r>
              <w:rPr>
                <w:webHidden/>
                <w:rStyle w:val="IndexLink"/>
                <w:rtl w:val="true"/>
              </w:rPr>
              <w:t>بصیرت</w:t>
            </w:r>
            <w:r>
              <w:rPr>
                <w:rStyle w:val="IndexLink"/>
                <w:rtl w:val="true"/>
              </w:rPr>
              <w:tab/>
            </w:r>
            <w:r>
              <w:rPr>
                <w:rStyle w:val="IndexLink"/>
              </w:rPr>
              <w:t>100</w:t>
            </w:r>
          </w:hyperlink>
        </w:p>
        <w:p>
          <w:pPr>
            <w:pStyle w:val="Contents4"/>
            <w:tabs>
              <w:tab w:val="clear" w:pos="8176"/>
              <w:tab w:val="right" w:pos="9026" w:leader="dot"/>
            </w:tabs>
            <w:rPr/>
          </w:pPr>
          <w:hyperlink w:anchor="__RefHeading___Toc2874955_211673320">
            <w:r>
              <w:rPr>
                <w:webHidden/>
                <w:rStyle w:val="IndexLink"/>
                <w:rtl w:val="true"/>
              </w:rPr>
              <w:t>بطان</w:t>
            </w:r>
            <w:r>
              <w:rPr>
                <w:rStyle w:val="IndexLink"/>
                <w:rtl w:val="true"/>
              </w:rPr>
              <w:tab/>
            </w:r>
            <w:r>
              <w:rPr>
                <w:rStyle w:val="IndexLink"/>
              </w:rPr>
              <w:t>101</w:t>
            </w:r>
          </w:hyperlink>
        </w:p>
        <w:p>
          <w:pPr>
            <w:pStyle w:val="Contents4"/>
            <w:tabs>
              <w:tab w:val="clear" w:pos="8176"/>
              <w:tab w:val="right" w:pos="9026" w:leader="dot"/>
            </w:tabs>
            <w:rPr/>
          </w:pPr>
          <w:hyperlink w:anchor="__RefHeading___Toc2874957_211673320">
            <w:r>
              <w:rPr>
                <w:webHidden/>
                <w:rStyle w:val="IndexLink"/>
                <w:rtl w:val="true"/>
              </w:rPr>
              <w:t>بکر بن حیّ تمیمی</w:t>
            </w:r>
            <w:r>
              <w:rPr>
                <w:rStyle w:val="IndexLink"/>
                <w:rtl w:val="true"/>
              </w:rPr>
              <w:tab/>
            </w:r>
            <w:r>
              <w:rPr>
                <w:rStyle w:val="IndexLink"/>
              </w:rPr>
              <w:t>101</w:t>
            </w:r>
          </w:hyperlink>
        </w:p>
        <w:p>
          <w:pPr>
            <w:pStyle w:val="Contents4"/>
            <w:tabs>
              <w:tab w:val="clear" w:pos="8176"/>
              <w:tab w:val="right" w:pos="9026" w:leader="dot"/>
            </w:tabs>
            <w:rPr/>
          </w:pPr>
          <w:hyperlink w:anchor="__RefHeading___Toc2874959_211673320">
            <w:r>
              <w:rPr>
                <w:webHidden/>
                <w:rStyle w:val="IndexLink"/>
                <w:rtl w:val="true"/>
              </w:rPr>
              <w:t>بکیر بن حمران احمری</w:t>
            </w:r>
            <w:r>
              <w:rPr>
                <w:rStyle w:val="IndexLink"/>
                <w:rtl w:val="true"/>
              </w:rPr>
              <w:tab/>
            </w:r>
            <w:r>
              <w:rPr>
                <w:rStyle w:val="IndexLink"/>
              </w:rPr>
              <w:t>101</w:t>
            </w:r>
          </w:hyperlink>
        </w:p>
        <w:p>
          <w:pPr>
            <w:pStyle w:val="Contents4"/>
            <w:tabs>
              <w:tab w:val="clear" w:pos="8176"/>
              <w:tab w:val="right" w:pos="9026" w:leader="dot"/>
            </w:tabs>
            <w:rPr/>
          </w:pPr>
          <w:hyperlink w:anchor="__RefHeading___Toc2874961_211673320">
            <w:r>
              <w:rPr>
                <w:webHidden/>
                <w:rStyle w:val="IndexLink"/>
                <w:rtl w:val="true"/>
              </w:rPr>
              <w:t>بلا و کربلا</w:t>
            </w:r>
            <w:r>
              <w:rPr>
                <w:rStyle w:val="IndexLink"/>
                <w:rtl w:val="true"/>
              </w:rPr>
              <w:tab/>
            </w:r>
            <w:r>
              <w:rPr>
                <w:rStyle w:val="IndexLink"/>
              </w:rPr>
              <w:t>102</w:t>
            </w:r>
          </w:hyperlink>
        </w:p>
        <w:p>
          <w:pPr>
            <w:pStyle w:val="Contents4"/>
            <w:tabs>
              <w:tab w:val="clear" w:pos="8176"/>
              <w:tab w:val="right" w:pos="9026" w:leader="dot"/>
            </w:tabs>
            <w:rPr/>
          </w:pPr>
          <w:hyperlink w:anchor="__RefHeading___Toc2874963_211673320">
            <w:r>
              <w:rPr>
                <w:webHidden/>
                <w:rStyle w:val="IndexLink"/>
                <w:rtl w:val="true"/>
              </w:rPr>
              <w:t>بنی اسد</w:t>
            </w:r>
            <w:r>
              <w:rPr>
                <w:rStyle w:val="IndexLink"/>
                <w:rtl w:val="true"/>
              </w:rPr>
              <w:tab/>
            </w:r>
            <w:r>
              <w:rPr>
                <w:rStyle w:val="IndexLink"/>
              </w:rPr>
              <w:t>104</w:t>
            </w:r>
          </w:hyperlink>
        </w:p>
        <w:p>
          <w:pPr>
            <w:pStyle w:val="Contents4"/>
            <w:tabs>
              <w:tab w:val="clear" w:pos="8176"/>
              <w:tab w:val="right" w:pos="9026" w:leader="dot"/>
            </w:tabs>
            <w:rPr/>
          </w:pPr>
          <w:hyperlink w:anchor="__RefHeading___Toc2874965_211673320">
            <w:r>
              <w:rPr>
                <w:webHidden/>
                <w:rStyle w:val="IndexLink"/>
                <w:rtl w:val="true"/>
              </w:rPr>
              <w:t>بنی امیّه</w:t>
            </w:r>
            <w:r>
              <w:rPr>
                <w:rStyle w:val="IndexLink"/>
                <w:rtl w:val="true"/>
              </w:rPr>
              <w:tab/>
            </w:r>
            <w:r>
              <w:rPr>
                <w:rStyle w:val="IndexLink"/>
              </w:rPr>
              <w:t>105</w:t>
            </w:r>
          </w:hyperlink>
        </w:p>
        <w:p>
          <w:pPr>
            <w:pStyle w:val="Contents4"/>
            <w:tabs>
              <w:tab w:val="clear" w:pos="8176"/>
              <w:tab w:val="right" w:pos="9026" w:leader="dot"/>
            </w:tabs>
            <w:rPr/>
          </w:pPr>
          <w:hyperlink w:anchor="__RefHeading___Toc2874967_211673320">
            <w:r>
              <w:rPr>
                <w:webHidden/>
                <w:rStyle w:val="IndexLink"/>
                <w:rtl w:val="true"/>
              </w:rPr>
              <w:t>بنی جعده</w:t>
            </w:r>
            <w:r>
              <w:rPr>
                <w:rStyle w:val="IndexLink"/>
                <w:rtl w:val="true"/>
              </w:rPr>
              <w:tab/>
            </w:r>
            <w:r>
              <w:rPr>
                <w:rStyle w:val="IndexLink"/>
              </w:rPr>
              <w:t>106</w:t>
            </w:r>
          </w:hyperlink>
        </w:p>
        <w:p>
          <w:pPr>
            <w:pStyle w:val="Contents4"/>
            <w:tabs>
              <w:tab w:val="clear" w:pos="8176"/>
              <w:tab w:val="right" w:pos="9026" w:leader="dot"/>
            </w:tabs>
            <w:rPr/>
          </w:pPr>
          <w:hyperlink w:anchor="__RefHeading___Toc2874969_211673320">
            <w:r>
              <w:rPr>
                <w:webHidden/>
                <w:rStyle w:val="IndexLink"/>
                <w:rtl w:val="true"/>
              </w:rPr>
              <w:t>بنی هاشم</w:t>
            </w:r>
            <w:r>
              <w:rPr>
                <w:rStyle w:val="IndexLink"/>
                <w:rtl w:val="true"/>
              </w:rPr>
              <w:tab/>
            </w:r>
            <w:r>
              <w:rPr>
                <w:rStyle w:val="IndexLink"/>
              </w:rPr>
              <w:t>106</w:t>
            </w:r>
          </w:hyperlink>
        </w:p>
        <w:p>
          <w:pPr>
            <w:pStyle w:val="Contents4"/>
            <w:tabs>
              <w:tab w:val="clear" w:pos="8176"/>
              <w:tab w:val="right" w:pos="9026" w:leader="dot"/>
            </w:tabs>
            <w:rPr/>
          </w:pPr>
          <w:hyperlink w:anchor="__RefHeading___Toc2874971_211673320">
            <w:r>
              <w:rPr>
                <w:webHidden/>
                <w:rStyle w:val="IndexLink"/>
                <w:rtl w:val="true"/>
              </w:rPr>
              <w:t>بوی سیب</w:t>
            </w:r>
            <w:r>
              <w:rPr>
                <w:rStyle w:val="IndexLink"/>
                <w:rtl w:val="true"/>
              </w:rPr>
              <w:tab/>
            </w:r>
            <w:r>
              <w:rPr>
                <w:rStyle w:val="IndexLink"/>
              </w:rPr>
              <w:t>107</w:t>
            </w:r>
          </w:hyperlink>
        </w:p>
        <w:p>
          <w:pPr>
            <w:pStyle w:val="Contents4"/>
            <w:tabs>
              <w:tab w:val="clear" w:pos="8176"/>
              <w:tab w:val="right" w:pos="9026" w:leader="dot"/>
            </w:tabs>
            <w:rPr/>
          </w:pPr>
          <w:hyperlink w:anchor="__RefHeading___Toc2874973_211673320">
            <w:r>
              <w:rPr>
                <w:webHidden/>
                <w:rStyle w:val="IndexLink"/>
                <w:rtl w:val="true"/>
              </w:rPr>
              <w:t>بیاض</w:t>
            </w:r>
            <w:r>
              <w:rPr>
                <w:rStyle w:val="IndexLink"/>
                <w:rtl w:val="true"/>
              </w:rPr>
              <w:tab/>
            </w:r>
            <w:r>
              <w:rPr>
                <w:rStyle w:val="IndexLink"/>
              </w:rPr>
              <w:t>108</w:t>
            </w:r>
          </w:hyperlink>
        </w:p>
        <w:p>
          <w:pPr>
            <w:pStyle w:val="Contents4"/>
            <w:tabs>
              <w:tab w:val="clear" w:pos="8176"/>
              <w:tab w:val="right" w:pos="9026" w:leader="dot"/>
            </w:tabs>
            <w:rPr/>
          </w:pPr>
          <w:hyperlink w:anchor="__RefHeading___Toc2874975_211673320">
            <w:r>
              <w:rPr>
                <w:webHidden/>
                <w:rStyle w:val="IndexLink"/>
                <w:rtl w:val="true"/>
              </w:rPr>
              <w:t>بیرق</w:t>
            </w:r>
            <w:r>
              <w:rPr>
                <w:rStyle w:val="IndexLink"/>
                <w:rtl w:val="true"/>
              </w:rPr>
              <w:t>-</w:t>
            </w:r>
            <w:r>
              <w:rPr>
                <w:rStyle w:val="IndexLink"/>
                <w:rtl w:val="true"/>
              </w:rPr>
              <w:t>علم</w:t>
            </w:r>
            <w:r>
              <w:rPr>
                <w:rStyle w:val="IndexLink"/>
                <w:rtl w:val="true"/>
              </w:rPr>
              <w:tab/>
            </w:r>
            <w:r>
              <w:rPr>
                <w:rStyle w:val="IndexLink"/>
              </w:rPr>
              <w:t>108</w:t>
            </w:r>
          </w:hyperlink>
        </w:p>
        <w:p>
          <w:pPr>
            <w:pStyle w:val="Contents4"/>
            <w:tabs>
              <w:tab w:val="clear" w:pos="8176"/>
              <w:tab w:val="right" w:pos="9026" w:leader="dot"/>
            </w:tabs>
            <w:rPr/>
          </w:pPr>
          <w:hyperlink w:anchor="__RefHeading___Toc2874977_211673320">
            <w:r>
              <w:rPr>
                <w:webHidden/>
                <w:rStyle w:val="IndexLink"/>
                <w:rtl w:val="true"/>
              </w:rPr>
              <w:t>بیضه</w:t>
            </w:r>
            <w:r>
              <w:rPr>
                <w:rStyle w:val="IndexLink"/>
                <w:rtl w:val="true"/>
              </w:rPr>
              <w:tab/>
            </w:r>
            <w:r>
              <w:rPr>
                <w:rStyle w:val="IndexLink"/>
              </w:rPr>
              <w:t>108</w:t>
            </w:r>
          </w:hyperlink>
        </w:p>
        <w:p>
          <w:pPr>
            <w:pStyle w:val="Contents4"/>
            <w:tabs>
              <w:tab w:val="clear" w:pos="8176"/>
              <w:tab w:val="right" w:pos="9026" w:leader="dot"/>
            </w:tabs>
            <w:rPr/>
          </w:pPr>
          <w:hyperlink w:anchor="__RefHeading___Toc2874979_211673320">
            <w:r>
              <w:rPr>
                <w:webHidden/>
                <w:rStyle w:val="IndexLink"/>
                <w:rtl w:val="true"/>
              </w:rPr>
              <w:t>بیعت</w:t>
            </w:r>
            <w:r>
              <w:rPr>
                <w:rStyle w:val="IndexLink"/>
                <w:rtl w:val="true"/>
              </w:rPr>
              <w:tab/>
            </w:r>
            <w:r>
              <w:rPr>
                <w:rStyle w:val="IndexLink"/>
              </w:rPr>
              <w:t>109</w:t>
            </w:r>
          </w:hyperlink>
        </w:p>
        <w:p>
          <w:pPr>
            <w:pStyle w:val="Contents4"/>
            <w:tabs>
              <w:tab w:val="clear" w:pos="8176"/>
              <w:tab w:val="right" w:pos="9026" w:leader="dot"/>
            </w:tabs>
            <w:rPr/>
          </w:pPr>
          <w:hyperlink w:anchor="__RefHeading___Toc2874981_211673320">
            <w:r>
              <w:rPr>
                <w:webHidden/>
                <w:rStyle w:val="IndexLink"/>
                <w:rtl w:val="true"/>
              </w:rPr>
              <w:t>بی غسل و بی کفن</w:t>
            </w:r>
            <w:r>
              <w:rPr>
                <w:rStyle w:val="IndexLink"/>
                <w:rtl w:val="true"/>
              </w:rPr>
              <w:tab/>
            </w:r>
            <w:r>
              <w:rPr>
                <w:rStyle w:val="IndexLink"/>
              </w:rPr>
              <w:t>110</w:t>
            </w:r>
          </w:hyperlink>
        </w:p>
        <w:p>
          <w:pPr>
            <w:pStyle w:val="Contents4"/>
            <w:tabs>
              <w:tab w:val="clear" w:pos="8176"/>
              <w:tab w:val="right" w:pos="9026" w:leader="dot"/>
            </w:tabs>
            <w:rPr/>
          </w:pPr>
          <w:hyperlink w:anchor="__RefHeading___Toc2874983_211673320">
            <w:r>
              <w:rPr>
                <w:webHidden/>
                <w:rStyle w:val="IndexLink"/>
                <w:rtl w:val="true"/>
              </w:rPr>
              <w:t>بیمار</w:t>
            </w:r>
            <w:r>
              <w:rPr>
                <w:rStyle w:val="IndexLink"/>
                <w:rtl w:val="true"/>
              </w:rPr>
              <w:t>-</w:t>
            </w:r>
            <w:r>
              <w:rPr>
                <w:rStyle w:val="IndexLink"/>
                <w:rtl w:val="true"/>
              </w:rPr>
              <w:t>زین العابدین</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2874985_211673320">
            <w:r>
              <w:rPr>
                <w:webHidden/>
                <w:rStyle w:val="IndexLink"/>
                <w:rtl w:val="true"/>
              </w:rPr>
              <w:t>بین النهرین</w:t>
            </w:r>
            <w:r>
              <w:rPr>
                <w:rStyle w:val="IndexLink"/>
                <w:rtl w:val="true"/>
              </w:rPr>
              <w:tab/>
            </w:r>
            <w:r>
              <w:rPr>
                <w:rStyle w:val="IndexLink"/>
              </w:rPr>
              <w:t>111</w:t>
            </w:r>
          </w:hyperlink>
        </w:p>
        <w:p>
          <w:pPr>
            <w:pStyle w:val="Contents4"/>
            <w:tabs>
              <w:tab w:val="clear" w:pos="8176"/>
              <w:tab w:val="right" w:pos="9026" w:leader="dot"/>
            </w:tabs>
            <w:rPr/>
          </w:pPr>
          <w:hyperlink w:anchor="__RefHeading___Toc2874987_211673320">
            <w:r>
              <w:rPr>
                <w:webHidden/>
                <w:rStyle w:val="IndexLink"/>
                <w:rtl w:val="true"/>
              </w:rPr>
              <w:t>بی وفایی</w:t>
            </w:r>
            <w:r>
              <w:rPr>
                <w:rStyle w:val="IndexLink"/>
                <w:rtl w:val="true"/>
              </w:rPr>
              <w:tab/>
            </w:r>
            <w:r>
              <w:rPr>
                <w:rStyle w:val="IndexLink"/>
              </w:rPr>
              <w:t>111</w:t>
            </w:r>
          </w:hyperlink>
        </w:p>
        <w:p>
          <w:pPr>
            <w:pStyle w:val="Contents3"/>
            <w:tabs>
              <w:tab w:val="clear" w:pos="8459"/>
              <w:tab w:val="right" w:pos="9026" w:leader="dot"/>
            </w:tabs>
            <w:rPr/>
          </w:pPr>
          <w:hyperlink w:anchor="__RefHeading___Toc2874989_211673320">
            <w:r>
              <w:rPr>
                <w:webHidden/>
                <w:rStyle w:val="IndexLink"/>
                <w:rtl w:val="true"/>
              </w:rPr>
              <w:t>پ</w:t>
            </w:r>
            <w:r>
              <w:rPr>
                <w:rStyle w:val="IndexLink"/>
                <w:rtl w:val="true"/>
              </w:rPr>
              <w:tab/>
            </w:r>
            <w:r>
              <w:rPr>
                <w:rStyle w:val="IndexLink"/>
              </w:rPr>
              <w:t>112</w:t>
            </w:r>
          </w:hyperlink>
        </w:p>
        <w:p>
          <w:pPr>
            <w:pStyle w:val="Contents4"/>
            <w:tabs>
              <w:tab w:val="clear" w:pos="8176"/>
              <w:tab w:val="right" w:pos="9026" w:leader="dot"/>
            </w:tabs>
            <w:rPr/>
          </w:pPr>
          <w:hyperlink w:anchor="__RefHeading___Toc2874991_211673320">
            <w:r>
              <w:rPr>
                <w:webHidden/>
                <w:rStyle w:val="IndexLink"/>
                <w:rtl w:val="true"/>
              </w:rPr>
              <w:t>پا منبری</w:t>
            </w:r>
            <w:r>
              <w:rPr>
                <w:rStyle w:val="IndexLink"/>
                <w:rtl w:val="true"/>
              </w:rPr>
              <w:tab/>
            </w:r>
            <w:r>
              <w:rPr>
                <w:rStyle w:val="IndexLink"/>
              </w:rPr>
              <w:t>112</w:t>
            </w:r>
          </w:hyperlink>
        </w:p>
        <w:p>
          <w:pPr>
            <w:pStyle w:val="Contents4"/>
            <w:tabs>
              <w:tab w:val="clear" w:pos="8176"/>
              <w:tab w:val="right" w:pos="9026" w:leader="dot"/>
            </w:tabs>
            <w:rPr/>
          </w:pPr>
          <w:hyperlink w:anchor="__RefHeading___Toc2874993_211673320">
            <w:r>
              <w:rPr>
                <w:webHidden/>
                <w:rStyle w:val="IndexLink"/>
                <w:rtl w:val="true"/>
              </w:rPr>
              <w:t>پایین پا</w:t>
            </w:r>
            <w:r>
              <w:rPr>
                <w:rStyle w:val="IndexLink"/>
                <w:rtl w:val="true"/>
              </w:rPr>
              <w:tab/>
            </w:r>
            <w:r>
              <w:rPr>
                <w:rStyle w:val="IndexLink"/>
              </w:rPr>
              <w:t>112</w:t>
            </w:r>
          </w:hyperlink>
        </w:p>
        <w:p>
          <w:pPr>
            <w:pStyle w:val="Contents4"/>
            <w:tabs>
              <w:tab w:val="clear" w:pos="8176"/>
              <w:tab w:val="right" w:pos="9026" w:leader="dot"/>
            </w:tabs>
            <w:rPr/>
          </w:pPr>
          <w:hyperlink w:anchor="__RefHeading___Toc2874995_211673320">
            <w:r>
              <w:rPr>
                <w:webHidden/>
                <w:rStyle w:val="IndexLink"/>
                <w:rtl w:val="true"/>
              </w:rPr>
              <w:t>پرچم</w:t>
            </w:r>
            <w:r>
              <w:rPr>
                <w:rStyle w:val="IndexLink"/>
                <w:rtl w:val="true"/>
              </w:rPr>
              <w:tab/>
            </w:r>
            <w:r>
              <w:rPr>
                <w:rStyle w:val="IndexLink"/>
              </w:rPr>
              <w:t>112</w:t>
            </w:r>
          </w:hyperlink>
        </w:p>
        <w:p>
          <w:pPr>
            <w:pStyle w:val="Contents4"/>
            <w:tabs>
              <w:tab w:val="clear" w:pos="8176"/>
              <w:tab w:val="right" w:pos="9026" w:leader="dot"/>
            </w:tabs>
            <w:rPr/>
          </w:pPr>
          <w:hyperlink w:anchor="__RefHeading___Toc2874997_211673320">
            <w:r>
              <w:rPr>
                <w:webHidden/>
                <w:rStyle w:val="IndexLink"/>
                <w:rtl w:val="true"/>
              </w:rPr>
              <w:t>پرده خوانی</w:t>
            </w:r>
            <w:r>
              <w:rPr>
                <w:rStyle w:val="IndexLink"/>
                <w:rtl w:val="true"/>
              </w:rPr>
              <w:tab/>
            </w:r>
            <w:r>
              <w:rPr>
                <w:rStyle w:val="IndexLink"/>
              </w:rPr>
              <w:t>113</w:t>
            </w:r>
          </w:hyperlink>
        </w:p>
        <w:p>
          <w:pPr>
            <w:pStyle w:val="Contents4"/>
            <w:tabs>
              <w:tab w:val="clear" w:pos="8176"/>
              <w:tab w:val="right" w:pos="9026" w:leader="dot"/>
            </w:tabs>
            <w:rPr/>
          </w:pPr>
          <w:hyperlink w:anchor="__RefHeading___Toc2874999_211673320">
            <w:r>
              <w:rPr>
                <w:webHidden/>
                <w:rStyle w:val="IndexLink"/>
                <w:rtl w:val="true"/>
              </w:rPr>
              <w:t>پناهندگی به مکّه</w:t>
            </w:r>
            <w:r>
              <w:rPr>
                <w:rStyle w:val="IndexLink"/>
                <w:rtl w:val="true"/>
              </w:rPr>
              <w:tab/>
            </w:r>
            <w:r>
              <w:rPr>
                <w:rStyle w:val="IndexLink"/>
              </w:rPr>
              <w:t>114</w:t>
            </w:r>
          </w:hyperlink>
        </w:p>
        <w:p>
          <w:pPr>
            <w:pStyle w:val="Contents4"/>
            <w:tabs>
              <w:tab w:val="clear" w:pos="8176"/>
              <w:tab w:val="right" w:pos="9026" w:leader="dot"/>
            </w:tabs>
            <w:rPr/>
          </w:pPr>
          <w:hyperlink w:anchor="__RefHeading___Toc2875001_211673320">
            <w:r>
              <w:rPr>
                <w:webHidden/>
                <w:rStyle w:val="IndexLink"/>
                <w:rtl w:val="true"/>
              </w:rPr>
              <w:t>پیراهن کهنه</w:t>
            </w:r>
            <w:r>
              <w:rPr>
                <w:rStyle w:val="IndexLink"/>
                <w:rtl w:val="true"/>
              </w:rPr>
              <w:tab/>
            </w:r>
            <w:r>
              <w:rPr>
                <w:rStyle w:val="IndexLink"/>
              </w:rPr>
              <w:t>114</w:t>
            </w:r>
          </w:hyperlink>
        </w:p>
        <w:p>
          <w:pPr>
            <w:pStyle w:val="Contents4"/>
            <w:tabs>
              <w:tab w:val="clear" w:pos="8176"/>
              <w:tab w:val="right" w:pos="9026" w:leader="dot"/>
            </w:tabs>
            <w:rPr/>
          </w:pPr>
          <w:hyperlink w:anchor="__RefHeading___Toc2875003_211673320">
            <w:r>
              <w:rPr>
                <w:webHidden/>
                <w:rStyle w:val="IndexLink"/>
                <w:rtl w:val="true"/>
              </w:rPr>
              <w:t>پیروزی</w:t>
            </w:r>
            <w:r>
              <w:rPr>
                <w:rStyle w:val="IndexLink"/>
                <w:rtl w:val="true"/>
              </w:rPr>
              <w:t>-</w:t>
            </w:r>
            <w:r>
              <w:rPr>
                <w:rStyle w:val="IndexLink"/>
                <w:rtl w:val="true"/>
              </w:rPr>
              <w:t>فتح</w:t>
            </w:r>
            <w:r>
              <w:rPr>
                <w:rStyle w:val="IndexLink"/>
                <w:rtl w:val="true"/>
              </w:rPr>
              <w:tab/>
            </w:r>
            <w:r>
              <w:rPr>
                <w:rStyle w:val="IndexLink"/>
              </w:rPr>
              <w:t>115</w:t>
            </w:r>
          </w:hyperlink>
        </w:p>
        <w:p>
          <w:pPr>
            <w:pStyle w:val="Contents4"/>
            <w:tabs>
              <w:tab w:val="clear" w:pos="8176"/>
              <w:tab w:val="right" w:pos="9026" w:leader="dot"/>
            </w:tabs>
            <w:rPr/>
          </w:pPr>
          <w:hyperlink w:anchor="__RefHeading___Toc2875005_211673320">
            <w:r>
              <w:rPr>
                <w:webHidden/>
                <w:rStyle w:val="IndexLink"/>
                <w:rtl w:val="true"/>
              </w:rPr>
              <w:t>پیروزی خون بر شمشیر</w:t>
            </w:r>
            <w:r>
              <w:rPr>
                <w:rStyle w:val="IndexLink"/>
                <w:rtl w:val="true"/>
              </w:rPr>
              <w:t>-</w:t>
            </w:r>
            <w:r>
              <w:rPr>
                <w:rStyle w:val="IndexLink"/>
                <w:rtl w:val="true"/>
              </w:rPr>
              <w:t>فتح</w:t>
            </w:r>
            <w:r>
              <w:rPr>
                <w:rStyle w:val="IndexLink"/>
                <w:rtl w:val="true"/>
              </w:rPr>
              <w:tab/>
            </w:r>
            <w:r>
              <w:rPr>
                <w:rStyle w:val="IndexLink"/>
              </w:rPr>
              <w:t>115</w:t>
            </w:r>
          </w:hyperlink>
        </w:p>
        <w:p>
          <w:pPr>
            <w:pStyle w:val="Contents4"/>
            <w:tabs>
              <w:tab w:val="clear" w:pos="8176"/>
              <w:tab w:val="right" w:pos="9026" w:leader="dot"/>
            </w:tabs>
            <w:rPr/>
          </w:pPr>
          <w:hyperlink w:anchor="__RefHeading___Toc2875007_211673320">
            <w:r>
              <w:rPr>
                <w:webHidden/>
                <w:rStyle w:val="IndexLink"/>
                <w:rtl w:val="true"/>
              </w:rPr>
              <w:t>پیش خوانی</w:t>
            </w:r>
            <w:r>
              <w:rPr>
                <w:rStyle w:val="IndexLink"/>
                <w:rtl w:val="true"/>
              </w:rPr>
              <w:tab/>
            </w:r>
            <w:r>
              <w:rPr>
                <w:rStyle w:val="IndexLink"/>
              </w:rPr>
              <w:t>115</w:t>
            </w:r>
          </w:hyperlink>
        </w:p>
        <w:p>
          <w:pPr>
            <w:pStyle w:val="Contents4"/>
            <w:tabs>
              <w:tab w:val="clear" w:pos="8176"/>
              <w:tab w:val="right" w:pos="9026" w:leader="dot"/>
            </w:tabs>
            <w:rPr/>
          </w:pPr>
          <w:hyperlink w:anchor="__RefHeading___Toc2875009_211673320">
            <w:r>
              <w:rPr>
                <w:webHidden/>
                <w:rStyle w:val="IndexLink"/>
                <w:rtl w:val="true"/>
              </w:rPr>
              <w:t>پیشگویی شهادت حسین</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2875011_211673320">
            <w:r>
              <w:rPr>
                <w:webHidden/>
                <w:rStyle w:val="IndexLink"/>
                <w:rtl w:val="true"/>
              </w:rPr>
              <w:t>ت</w:t>
            </w:r>
            <w:r>
              <w:rPr>
                <w:rStyle w:val="IndexLink"/>
                <w:rtl w:val="true"/>
              </w:rPr>
              <w:t>.</w:t>
            </w:r>
            <w:r>
              <w:rPr>
                <w:rStyle w:val="IndexLink"/>
                <w:rtl w:val="true"/>
              </w:rPr>
              <w:t>ث</w:t>
            </w:r>
            <w:r>
              <w:rPr>
                <w:rStyle w:val="IndexLink"/>
                <w:rtl w:val="true"/>
              </w:rPr>
              <w:tab/>
            </w:r>
            <w:r>
              <w:rPr>
                <w:rStyle w:val="IndexLink"/>
              </w:rPr>
              <w:t>117</w:t>
            </w:r>
          </w:hyperlink>
        </w:p>
        <w:p>
          <w:pPr>
            <w:pStyle w:val="Contents3"/>
            <w:tabs>
              <w:tab w:val="clear" w:pos="8459"/>
              <w:tab w:val="right" w:pos="9026" w:leader="dot"/>
            </w:tabs>
            <w:rPr/>
          </w:pPr>
          <w:hyperlink w:anchor="__RefHeading___Toc2875013_211673320">
            <w:r>
              <w:rPr>
                <w:webHidden/>
                <w:rStyle w:val="IndexLink"/>
                <w:rtl w:val="true"/>
              </w:rPr>
              <w:t>ت</w:t>
            </w:r>
            <w:r>
              <w:rPr>
                <w:rStyle w:val="IndexLink"/>
                <w:rtl w:val="true"/>
              </w:rPr>
              <w:tab/>
            </w:r>
            <w:r>
              <w:rPr>
                <w:rStyle w:val="IndexLink"/>
              </w:rPr>
              <w:t>117</w:t>
            </w:r>
          </w:hyperlink>
        </w:p>
        <w:p>
          <w:pPr>
            <w:pStyle w:val="Contents4"/>
            <w:tabs>
              <w:tab w:val="clear" w:pos="8176"/>
              <w:tab w:val="right" w:pos="9026" w:leader="dot"/>
            </w:tabs>
            <w:rPr/>
          </w:pPr>
          <w:hyperlink w:anchor="__RefHeading___Toc2875015_211673320">
            <w:r>
              <w:rPr>
                <w:webHidden/>
                <w:rStyle w:val="IndexLink"/>
                <w:rtl w:val="true"/>
              </w:rPr>
              <w:t>تاسوعا</w:t>
            </w:r>
            <w:r>
              <w:rPr>
                <w:rStyle w:val="IndexLink"/>
                <w:rtl w:val="true"/>
              </w:rPr>
              <w:tab/>
            </w:r>
            <w:r>
              <w:rPr>
                <w:rStyle w:val="IndexLink"/>
              </w:rPr>
              <w:t>117</w:t>
            </w:r>
          </w:hyperlink>
        </w:p>
        <w:p>
          <w:pPr>
            <w:pStyle w:val="Contents4"/>
            <w:tabs>
              <w:tab w:val="clear" w:pos="8176"/>
              <w:tab w:val="right" w:pos="9026" w:leader="dot"/>
            </w:tabs>
            <w:rPr/>
          </w:pPr>
          <w:hyperlink w:anchor="__RefHeading___Toc2875017_211673320">
            <w:r>
              <w:rPr>
                <w:webHidden/>
                <w:rStyle w:val="IndexLink"/>
                <w:rtl w:val="true"/>
              </w:rPr>
              <w:t>تاکتیکهای نظامی،تبلیغی</w:t>
            </w:r>
            <w:r>
              <w:rPr>
                <w:rStyle w:val="IndexLink"/>
                <w:rtl w:val="true"/>
              </w:rPr>
              <w:tab/>
            </w:r>
            <w:r>
              <w:rPr>
                <w:rStyle w:val="IndexLink"/>
              </w:rPr>
              <w:t>118</w:t>
            </w:r>
          </w:hyperlink>
        </w:p>
        <w:p>
          <w:pPr>
            <w:pStyle w:val="Contents5"/>
            <w:tabs>
              <w:tab w:val="clear" w:pos="7892"/>
              <w:tab w:val="right" w:pos="9026" w:leader="dot"/>
            </w:tabs>
            <w:rPr/>
          </w:pPr>
          <w:hyperlink w:anchor="__RefHeading___Toc2875019_2116733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875021_211673320">
            <w:r>
              <w:rPr>
                <w:webHidden/>
                <w:rStyle w:val="IndexLink"/>
                <w:rtl w:val="true"/>
              </w:rPr>
              <w:t>تاکتیکهای نظامی</w:t>
            </w:r>
            <w:r>
              <w:rPr>
                <w:rStyle w:val="IndexLink"/>
                <w:rtl w:val="true"/>
              </w:rPr>
              <w:tab/>
            </w:r>
            <w:r>
              <w:rPr>
                <w:rStyle w:val="IndexLink"/>
              </w:rPr>
              <w:t>118</w:t>
            </w:r>
          </w:hyperlink>
        </w:p>
        <w:p>
          <w:pPr>
            <w:pStyle w:val="Contents6"/>
            <w:tabs>
              <w:tab w:val="clear" w:pos="7609"/>
              <w:tab w:val="right" w:pos="9026" w:leader="dot"/>
            </w:tabs>
            <w:rPr/>
          </w:pPr>
          <w:hyperlink w:anchor="__RefHeading___Toc2875023_211673320">
            <w:r>
              <w:rPr>
                <w:webHidden/>
                <w:rStyle w:val="IndexLink"/>
              </w:rPr>
              <w:t>1</w:t>
            </w:r>
            <w:r>
              <w:rPr>
                <w:rStyle w:val="IndexLink"/>
                <w:rtl w:val="true"/>
              </w:rPr>
              <w:t>-«</w:t>
            </w:r>
            <w:r>
              <w:rPr>
                <w:rStyle w:val="IndexLink"/>
                <w:rtl w:val="true"/>
              </w:rPr>
              <w:t>حفاظت شخصی</w:t>
            </w:r>
            <w:r>
              <w:rPr>
                <w:rStyle w:val="IndexLink"/>
                <w:rtl w:val="true"/>
              </w:rPr>
              <w:t>»</w:t>
              <w:tab/>
            </w:r>
            <w:r>
              <w:rPr>
                <w:rStyle w:val="IndexLink"/>
              </w:rPr>
              <w:t>118</w:t>
            </w:r>
          </w:hyperlink>
        </w:p>
        <w:p>
          <w:pPr>
            <w:pStyle w:val="Contents6"/>
            <w:tabs>
              <w:tab w:val="clear" w:pos="7609"/>
              <w:tab w:val="right" w:pos="9026" w:leader="dot"/>
            </w:tabs>
            <w:rPr/>
          </w:pPr>
          <w:hyperlink w:anchor="__RefHeading___Toc2875025_211673320">
            <w:r>
              <w:rPr>
                <w:webHidden/>
                <w:rStyle w:val="IndexLink"/>
              </w:rPr>
              <w:t>2</w:t>
            </w:r>
            <w:r>
              <w:rPr>
                <w:rStyle w:val="IndexLink"/>
                <w:rtl w:val="true"/>
              </w:rPr>
              <w:t>-«</w:t>
            </w:r>
            <w:r>
              <w:rPr>
                <w:rStyle w:val="IndexLink"/>
                <w:rtl w:val="true"/>
              </w:rPr>
              <w:t>گزارشگر اطلاعاتی</w:t>
            </w:r>
            <w:r>
              <w:rPr>
                <w:rStyle w:val="IndexLink"/>
                <w:rtl w:val="true"/>
              </w:rPr>
              <w:t>»</w:t>
              <w:tab/>
            </w:r>
            <w:r>
              <w:rPr>
                <w:rStyle w:val="IndexLink"/>
              </w:rPr>
              <w:t>118</w:t>
            </w:r>
          </w:hyperlink>
        </w:p>
        <w:p>
          <w:pPr>
            <w:pStyle w:val="Contents6"/>
            <w:tabs>
              <w:tab w:val="clear" w:pos="7609"/>
              <w:tab w:val="right" w:pos="9026" w:leader="dot"/>
            </w:tabs>
            <w:rPr/>
          </w:pPr>
          <w:hyperlink w:anchor="__RefHeading___Toc2875027_211673320">
            <w:r>
              <w:rPr>
                <w:webHidden/>
                <w:rStyle w:val="IndexLink"/>
              </w:rPr>
              <w:t>3</w:t>
            </w:r>
            <w:r>
              <w:rPr>
                <w:rStyle w:val="IndexLink"/>
                <w:rtl w:val="true"/>
              </w:rPr>
              <w:t>-«</w:t>
            </w:r>
            <w:r>
              <w:rPr>
                <w:rStyle w:val="IndexLink"/>
                <w:rtl w:val="true"/>
              </w:rPr>
              <w:t>خنثی کردن توطئۀ ترور</w:t>
            </w:r>
            <w:r>
              <w:rPr>
                <w:rStyle w:val="IndexLink"/>
                <w:rtl w:val="true"/>
              </w:rPr>
              <w:t>»</w:t>
              <w:tab/>
            </w:r>
            <w:r>
              <w:rPr>
                <w:rStyle w:val="IndexLink"/>
              </w:rPr>
              <w:t>119</w:t>
            </w:r>
          </w:hyperlink>
        </w:p>
        <w:p>
          <w:pPr>
            <w:pStyle w:val="Contents6"/>
            <w:tabs>
              <w:tab w:val="clear" w:pos="7609"/>
              <w:tab w:val="right" w:pos="9026" w:leader="dot"/>
            </w:tabs>
            <w:rPr/>
          </w:pPr>
          <w:hyperlink w:anchor="__RefHeading___Toc2875029_211673320">
            <w:r>
              <w:rPr>
                <w:webHidden/>
                <w:rStyle w:val="IndexLink"/>
              </w:rPr>
              <w:t>4</w:t>
            </w:r>
            <w:r>
              <w:rPr>
                <w:rStyle w:val="IndexLink"/>
                <w:rtl w:val="true"/>
              </w:rPr>
              <w:t xml:space="preserve">-« </w:t>
            </w:r>
            <w:r>
              <w:rPr>
                <w:rStyle w:val="IndexLink"/>
                <w:rtl w:val="true"/>
              </w:rPr>
              <w:t>جمع‌آوری اطلاعات</w:t>
            </w:r>
            <w:r>
              <w:rPr>
                <w:rStyle w:val="IndexLink"/>
                <w:rtl w:val="true"/>
              </w:rPr>
              <w:t>»</w:t>
              <w:tab/>
            </w:r>
            <w:r>
              <w:rPr>
                <w:rStyle w:val="IndexLink"/>
              </w:rPr>
              <w:t>119</w:t>
            </w:r>
          </w:hyperlink>
        </w:p>
        <w:p>
          <w:pPr>
            <w:pStyle w:val="Contents6"/>
            <w:tabs>
              <w:tab w:val="clear" w:pos="7609"/>
              <w:tab w:val="right" w:pos="9026" w:leader="dot"/>
            </w:tabs>
            <w:rPr/>
          </w:pPr>
          <w:hyperlink w:anchor="__RefHeading___Toc2875031_211673320">
            <w:r>
              <w:rPr>
                <w:webHidden/>
                <w:rStyle w:val="IndexLink"/>
              </w:rPr>
              <w:t>5</w:t>
            </w:r>
            <w:r>
              <w:rPr>
                <w:rStyle w:val="IndexLink"/>
                <w:rtl w:val="true"/>
              </w:rPr>
              <w:t>-«</w:t>
            </w:r>
            <w:r>
              <w:rPr>
                <w:rStyle w:val="IndexLink"/>
                <w:rtl w:val="true"/>
              </w:rPr>
              <w:t>مصادره</w:t>
            </w:r>
            <w:r>
              <w:rPr>
                <w:rStyle w:val="IndexLink"/>
                <w:rtl w:val="true"/>
              </w:rPr>
              <w:t>»</w:t>
              <w:tab/>
            </w:r>
            <w:r>
              <w:rPr>
                <w:rStyle w:val="IndexLink"/>
              </w:rPr>
              <w:t>119</w:t>
            </w:r>
          </w:hyperlink>
        </w:p>
        <w:p>
          <w:pPr>
            <w:pStyle w:val="Contents6"/>
            <w:tabs>
              <w:tab w:val="clear" w:pos="7609"/>
              <w:tab w:val="right" w:pos="9026" w:leader="dot"/>
            </w:tabs>
            <w:rPr/>
          </w:pPr>
          <w:hyperlink w:anchor="__RefHeading___Toc2875033_211673320">
            <w:r>
              <w:rPr>
                <w:webHidden/>
                <w:rStyle w:val="IndexLink"/>
              </w:rPr>
              <w:t>6</w:t>
            </w:r>
            <w:r>
              <w:rPr>
                <w:rStyle w:val="IndexLink"/>
                <w:rtl w:val="true"/>
              </w:rPr>
              <w:t>-«</w:t>
            </w:r>
            <w:r>
              <w:rPr>
                <w:rStyle w:val="IndexLink"/>
                <w:rtl w:val="true"/>
              </w:rPr>
              <w:t>جذب نیرو</w:t>
            </w:r>
            <w:r>
              <w:rPr>
                <w:rStyle w:val="IndexLink"/>
                <w:rtl w:val="true"/>
              </w:rPr>
              <w:t>»</w:t>
              <w:tab/>
            </w:r>
            <w:r>
              <w:rPr>
                <w:rStyle w:val="IndexLink"/>
              </w:rPr>
              <w:t>120</w:t>
            </w:r>
          </w:hyperlink>
        </w:p>
        <w:p>
          <w:pPr>
            <w:pStyle w:val="Contents6"/>
            <w:tabs>
              <w:tab w:val="clear" w:pos="7609"/>
              <w:tab w:val="right" w:pos="9026" w:leader="dot"/>
            </w:tabs>
            <w:rPr/>
          </w:pPr>
          <w:hyperlink w:anchor="__RefHeading___Toc2875035_211673320">
            <w:r>
              <w:rPr>
                <w:webHidden/>
                <w:rStyle w:val="IndexLink"/>
              </w:rPr>
              <w:t>7</w:t>
            </w:r>
            <w:r>
              <w:rPr>
                <w:rStyle w:val="IndexLink"/>
                <w:rtl w:val="true"/>
              </w:rPr>
              <w:t>-«</w:t>
            </w:r>
            <w:r>
              <w:rPr>
                <w:rStyle w:val="IndexLink"/>
                <w:rtl w:val="true"/>
              </w:rPr>
              <w:t>تصفیۀ نیرو</w:t>
            </w:r>
            <w:r>
              <w:rPr>
                <w:rStyle w:val="IndexLink"/>
                <w:rtl w:val="true"/>
              </w:rPr>
              <w:t>»</w:t>
              <w:tab/>
            </w:r>
            <w:r>
              <w:rPr>
                <w:rStyle w:val="IndexLink"/>
              </w:rPr>
              <w:t>120</w:t>
            </w:r>
          </w:hyperlink>
        </w:p>
        <w:p>
          <w:pPr>
            <w:pStyle w:val="Contents6"/>
            <w:tabs>
              <w:tab w:val="clear" w:pos="7609"/>
              <w:tab w:val="right" w:pos="9026" w:leader="dot"/>
            </w:tabs>
            <w:rPr/>
          </w:pPr>
          <w:hyperlink w:anchor="__RefHeading___Toc2875037_211673320">
            <w:r>
              <w:rPr>
                <w:webHidden/>
                <w:rStyle w:val="IndexLink"/>
              </w:rPr>
              <w:t>8</w:t>
            </w:r>
            <w:r>
              <w:rPr>
                <w:rStyle w:val="IndexLink"/>
                <w:rtl w:val="true"/>
              </w:rPr>
              <w:t>-«</w:t>
            </w:r>
            <w:r>
              <w:rPr>
                <w:rStyle w:val="IndexLink"/>
                <w:rtl w:val="true"/>
              </w:rPr>
              <w:t>آرایش اردوگاه</w:t>
            </w:r>
            <w:r>
              <w:rPr>
                <w:rStyle w:val="IndexLink"/>
                <w:rtl w:val="true"/>
              </w:rPr>
              <w:t>»</w:t>
              <w:tab/>
            </w:r>
            <w:r>
              <w:rPr>
                <w:rStyle w:val="IndexLink"/>
              </w:rPr>
              <w:t>120</w:t>
            </w:r>
          </w:hyperlink>
        </w:p>
        <w:p>
          <w:pPr>
            <w:pStyle w:val="Contents6"/>
            <w:tabs>
              <w:tab w:val="clear" w:pos="7609"/>
              <w:tab w:val="right" w:pos="9026" w:leader="dot"/>
            </w:tabs>
            <w:rPr/>
          </w:pPr>
          <w:hyperlink w:anchor="__RefHeading___Toc2875039_211673320">
            <w:r>
              <w:rPr>
                <w:webHidden/>
                <w:rStyle w:val="IndexLink"/>
              </w:rPr>
              <w:t>9</w:t>
            </w:r>
            <w:r>
              <w:rPr>
                <w:rStyle w:val="IndexLink"/>
                <w:rtl w:val="true"/>
              </w:rPr>
              <w:t>-«</w:t>
            </w:r>
            <w:r>
              <w:rPr>
                <w:rStyle w:val="IndexLink"/>
                <w:rtl w:val="true"/>
              </w:rPr>
              <w:t>سازماندهی</w:t>
            </w:r>
            <w:r>
              <w:rPr>
                <w:rStyle w:val="IndexLink"/>
                <w:rtl w:val="true"/>
              </w:rPr>
              <w:t>»</w:t>
              <w:tab/>
            </w:r>
            <w:r>
              <w:rPr>
                <w:rStyle w:val="IndexLink"/>
              </w:rPr>
              <w:t>120</w:t>
            </w:r>
          </w:hyperlink>
        </w:p>
        <w:p>
          <w:pPr>
            <w:pStyle w:val="Contents6"/>
            <w:tabs>
              <w:tab w:val="clear" w:pos="7609"/>
              <w:tab w:val="right" w:pos="9026" w:leader="dot"/>
            </w:tabs>
            <w:rPr/>
          </w:pPr>
          <w:hyperlink w:anchor="__RefHeading___Toc2875041_211673320">
            <w:r>
              <w:rPr>
                <w:webHidden/>
                <w:rStyle w:val="IndexLink"/>
              </w:rPr>
              <w:t>10</w:t>
            </w:r>
            <w:r>
              <w:rPr>
                <w:rStyle w:val="IndexLink"/>
                <w:rtl w:val="true"/>
              </w:rPr>
              <w:t>-«</w:t>
            </w:r>
            <w:r>
              <w:rPr>
                <w:rStyle w:val="IndexLink"/>
                <w:rtl w:val="true"/>
              </w:rPr>
              <w:t>ایجاد مانع</w:t>
            </w:r>
            <w:r>
              <w:rPr>
                <w:rStyle w:val="IndexLink"/>
                <w:rtl w:val="true"/>
              </w:rPr>
              <w:t>»</w:t>
              <w:tab/>
            </w:r>
            <w:r>
              <w:rPr>
                <w:rStyle w:val="IndexLink"/>
              </w:rPr>
              <w:t>121</w:t>
            </w:r>
          </w:hyperlink>
        </w:p>
        <w:p>
          <w:pPr>
            <w:pStyle w:val="Contents6"/>
            <w:tabs>
              <w:tab w:val="clear" w:pos="7609"/>
              <w:tab w:val="right" w:pos="9026" w:leader="dot"/>
            </w:tabs>
            <w:rPr/>
          </w:pPr>
          <w:hyperlink w:anchor="__RefHeading___Toc2875043_211673320">
            <w:r>
              <w:rPr>
                <w:webHidden/>
                <w:rStyle w:val="IndexLink"/>
              </w:rPr>
              <w:t>11</w:t>
            </w:r>
            <w:r>
              <w:rPr>
                <w:rStyle w:val="IndexLink"/>
                <w:rtl w:val="true"/>
              </w:rPr>
              <w:t>-</w:t>
            </w:r>
            <w:r>
              <w:rPr>
                <w:rStyle w:val="IndexLink"/>
                <w:rtl w:val="true"/>
              </w:rPr>
              <w:t>مهلت خواهی شب عاشورا برای نماز و دعا و تلاوت قرآن</w:t>
            </w:r>
            <w:r>
              <w:rPr>
                <w:rStyle w:val="IndexLink"/>
                <w:rtl w:val="true"/>
              </w:rPr>
              <w:tab/>
            </w:r>
            <w:r>
              <w:rPr>
                <w:rStyle w:val="IndexLink"/>
              </w:rPr>
              <w:t>121</w:t>
            </w:r>
          </w:hyperlink>
        </w:p>
        <w:p>
          <w:pPr>
            <w:pStyle w:val="Contents6"/>
            <w:tabs>
              <w:tab w:val="clear" w:pos="7609"/>
              <w:tab w:val="right" w:pos="9026" w:leader="dot"/>
            </w:tabs>
            <w:rPr/>
          </w:pPr>
          <w:hyperlink w:anchor="__RefHeading___Toc2875045_211673320">
            <w:r>
              <w:rPr>
                <w:webHidden/>
                <w:rStyle w:val="IndexLink"/>
              </w:rPr>
              <w:t>12</w:t>
            </w:r>
            <w:r>
              <w:rPr>
                <w:rStyle w:val="IndexLink"/>
                <w:rtl w:val="true"/>
              </w:rPr>
              <w:t>-</w:t>
            </w:r>
            <w:r>
              <w:rPr>
                <w:rStyle w:val="IndexLink"/>
                <w:rtl w:val="true"/>
              </w:rPr>
              <w:t>در آخرین لحظات بی‌یاوری و غربت سید الشهدا</w:t>
            </w:r>
            <w:r>
              <w:rPr>
                <w:rStyle w:val="IndexLink"/>
                <w:rtl w:val="true"/>
              </w:rPr>
              <w:t>«</w:t>
            </w:r>
            <w:r>
              <w:rPr>
                <w:rStyle w:val="IndexLink"/>
                <w:rtl w:val="true"/>
              </w:rPr>
              <w:t>علیه السلام</w:t>
            </w:r>
            <w:r>
              <w:rPr>
                <w:rStyle w:val="IndexLink"/>
                <w:rtl w:val="true"/>
              </w:rPr>
              <w:t>»</w:t>
            </w:r>
            <w:r>
              <w:rPr>
                <w:rStyle w:val="IndexLink"/>
                <w:rtl w:val="true"/>
              </w:rPr>
              <w:t>که پیاده می‌جنگید</w:t>
            </w:r>
            <w:r>
              <w:rPr>
                <w:rStyle w:val="IndexLink"/>
                <w:rtl w:val="true"/>
              </w:rPr>
              <w:tab/>
            </w:r>
            <w:r>
              <w:rPr>
                <w:rStyle w:val="IndexLink"/>
              </w:rPr>
              <w:t>121</w:t>
            </w:r>
          </w:hyperlink>
        </w:p>
        <w:p>
          <w:pPr>
            <w:pStyle w:val="Contents6"/>
            <w:tabs>
              <w:tab w:val="clear" w:pos="7609"/>
              <w:tab w:val="right" w:pos="9026" w:leader="dot"/>
            </w:tabs>
            <w:rPr/>
          </w:pPr>
          <w:hyperlink w:anchor="__RefHeading___Toc2875047_211673320">
            <w:r>
              <w:rPr>
                <w:webHidden/>
                <w:rStyle w:val="IndexLink"/>
              </w:rPr>
              <w:t>13</w:t>
            </w:r>
            <w:r>
              <w:rPr>
                <w:rStyle w:val="IndexLink"/>
                <w:rtl w:val="true"/>
              </w:rPr>
              <w:t>-«</w:t>
            </w:r>
            <w:r>
              <w:rPr>
                <w:rStyle w:val="IndexLink"/>
                <w:rtl w:val="true"/>
              </w:rPr>
              <w:t>پوشش برای پیوستن به امام</w:t>
            </w:r>
            <w:r>
              <w:rPr>
                <w:rStyle w:val="IndexLink"/>
                <w:rtl w:val="true"/>
              </w:rPr>
              <w:t>»</w:t>
              <w:tab/>
            </w:r>
            <w:r>
              <w:rPr>
                <w:rStyle w:val="IndexLink"/>
              </w:rPr>
              <w:t>121</w:t>
            </w:r>
          </w:hyperlink>
        </w:p>
        <w:p>
          <w:pPr>
            <w:pStyle w:val="Contents6"/>
            <w:tabs>
              <w:tab w:val="clear" w:pos="7609"/>
              <w:tab w:val="right" w:pos="9026" w:leader="dot"/>
            </w:tabs>
            <w:rPr/>
          </w:pPr>
          <w:hyperlink w:anchor="__RefHeading___Toc2875049_211673320">
            <w:r>
              <w:rPr>
                <w:webHidden/>
                <w:rStyle w:val="IndexLink"/>
              </w:rPr>
              <w:t>14</w:t>
            </w:r>
            <w:r>
              <w:rPr>
                <w:rStyle w:val="IndexLink"/>
                <w:rtl w:val="true"/>
              </w:rPr>
              <w:t>-</w:t>
            </w:r>
            <w:r>
              <w:rPr>
                <w:rStyle w:val="IndexLink"/>
                <w:rtl w:val="true"/>
              </w:rPr>
              <w:t>طرز آرایش جبهه و استقرار نیروها</w:t>
            </w:r>
            <w:r>
              <w:rPr>
                <w:rStyle w:val="IndexLink"/>
                <w:rtl w:val="true"/>
              </w:rPr>
              <w:tab/>
            </w:r>
            <w:r>
              <w:rPr>
                <w:rStyle w:val="IndexLink"/>
              </w:rPr>
              <w:t>122</w:t>
            </w:r>
          </w:hyperlink>
        </w:p>
        <w:p>
          <w:pPr>
            <w:pStyle w:val="Contents6"/>
            <w:tabs>
              <w:tab w:val="clear" w:pos="7609"/>
              <w:tab w:val="right" w:pos="9026" w:leader="dot"/>
            </w:tabs>
            <w:rPr/>
          </w:pPr>
          <w:hyperlink w:anchor="__RefHeading___Toc2875051_211673320">
            <w:r>
              <w:rPr>
                <w:webHidden/>
                <w:rStyle w:val="IndexLink"/>
                <w:rtl w:val="true"/>
              </w:rPr>
              <w:t>خصوصیات منطقۀ عملیات در کربلا به صورت زیر بوده است</w:t>
            </w:r>
            <w:r>
              <w:rPr>
                <w:rStyle w:val="IndexLink"/>
                <w:rtl w:val="true"/>
              </w:rPr>
              <w:t>:</w:t>
              <w:tab/>
            </w:r>
            <w:r>
              <w:rPr>
                <w:rStyle w:val="IndexLink"/>
              </w:rPr>
              <w:t>122</w:t>
            </w:r>
          </w:hyperlink>
        </w:p>
        <w:p>
          <w:pPr>
            <w:pStyle w:val="Contents6"/>
            <w:tabs>
              <w:tab w:val="clear" w:pos="7609"/>
              <w:tab w:val="right" w:pos="9026" w:leader="dot"/>
            </w:tabs>
            <w:rPr/>
          </w:pPr>
          <w:hyperlink w:anchor="__RefHeading___Toc2875053_211673320">
            <w:r>
              <w:rPr>
                <w:webHidden/>
                <w:rStyle w:val="IndexLink"/>
                <w:rtl w:val="true"/>
              </w:rPr>
              <w:t>خصوصیات حرکت زمینی سیّد الشهدا</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6"/>
            <w:tabs>
              <w:tab w:val="clear" w:pos="7609"/>
              <w:tab w:val="right" w:pos="9026" w:leader="dot"/>
            </w:tabs>
            <w:rPr/>
          </w:pPr>
          <w:hyperlink w:anchor="__RefHeading___Toc2875055_211673320">
            <w:r>
              <w:rPr>
                <w:webHidden/>
                <w:rStyle w:val="IndexLink"/>
                <w:rtl w:val="true"/>
              </w:rPr>
              <w:t>مختصات جبهۀ جنگی حضرت ابا عبد الله الحسین</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6"/>
            <w:tabs>
              <w:tab w:val="clear" w:pos="7609"/>
              <w:tab w:val="right" w:pos="9026" w:leader="dot"/>
            </w:tabs>
            <w:rPr/>
          </w:pPr>
          <w:hyperlink w:anchor="__RefHeading___Toc2875057_211673320">
            <w:r>
              <w:rPr>
                <w:webHidden/>
                <w:rStyle w:val="IndexLink"/>
                <w:rtl w:val="true"/>
              </w:rPr>
              <w:t>مختصات جبهۀ جنگی یزید بن معاویه</w:t>
            </w:r>
            <w:r>
              <w:rPr>
                <w:rStyle w:val="IndexLink"/>
                <w:rtl w:val="true"/>
              </w:rPr>
              <w:t>:</w:t>
              <w:tab/>
            </w:r>
            <w:r>
              <w:rPr>
                <w:rStyle w:val="IndexLink"/>
              </w:rPr>
              <w:t>124</w:t>
            </w:r>
          </w:hyperlink>
        </w:p>
        <w:p>
          <w:pPr>
            <w:pStyle w:val="Contents5"/>
            <w:tabs>
              <w:tab w:val="clear" w:pos="7892"/>
              <w:tab w:val="right" w:pos="9026" w:leader="dot"/>
            </w:tabs>
            <w:rPr/>
          </w:pPr>
          <w:hyperlink w:anchor="__RefHeading___Toc2875059_211673320">
            <w:r>
              <w:rPr>
                <w:webHidden/>
                <w:rStyle w:val="IndexLink"/>
                <w:rtl w:val="true"/>
              </w:rPr>
              <w:t>روشهای روانی،تبلیغی</w:t>
            </w:r>
            <w:r>
              <w:rPr>
                <w:rStyle w:val="IndexLink"/>
                <w:rtl w:val="true"/>
              </w:rPr>
              <w:tab/>
            </w:r>
            <w:r>
              <w:rPr>
                <w:rStyle w:val="IndexLink"/>
              </w:rPr>
              <w:t>126</w:t>
            </w:r>
          </w:hyperlink>
        </w:p>
        <w:p>
          <w:pPr>
            <w:pStyle w:val="Contents6"/>
            <w:tabs>
              <w:tab w:val="clear" w:pos="7609"/>
              <w:tab w:val="right" w:pos="9026" w:leader="dot"/>
            </w:tabs>
            <w:rPr/>
          </w:pPr>
          <w:hyperlink w:anchor="__RefHeading___Toc2875061_211673320">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2875063_211673320">
            <w:r>
              <w:rPr>
                <w:webHidden/>
                <w:rStyle w:val="IndexLink"/>
              </w:rPr>
              <w:t>1</w:t>
            </w:r>
            <w:r>
              <w:rPr>
                <w:rStyle w:val="IndexLink"/>
                <w:rtl w:val="true"/>
              </w:rPr>
              <w:t>-«</w:t>
            </w:r>
            <w:r>
              <w:rPr>
                <w:rStyle w:val="IndexLink"/>
                <w:rtl w:val="true"/>
              </w:rPr>
              <w:t>نامشروع دانستن خلافت یزید</w:t>
            </w:r>
            <w:r>
              <w:rPr>
                <w:rStyle w:val="IndexLink"/>
                <w:rtl w:val="true"/>
              </w:rPr>
              <w:t>»</w:t>
              <w:tab/>
            </w:r>
            <w:r>
              <w:rPr>
                <w:rStyle w:val="IndexLink"/>
              </w:rPr>
              <w:t>126</w:t>
            </w:r>
          </w:hyperlink>
        </w:p>
        <w:p>
          <w:pPr>
            <w:pStyle w:val="Contents6"/>
            <w:tabs>
              <w:tab w:val="clear" w:pos="7609"/>
              <w:tab w:val="right" w:pos="9026" w:leader="dot"/>
            </w:tabs>
            <w:rPr/>
          </w:pPr>
          <w:hyperlink w:anchor="__RefHeading___Toc2875065_211673320">
            <w:r>
              <w:rPr>
                <w:webHidden/>
                <w:rStyle w:val="IndexLink"/>
              </w:rPr>
              <w:t>2</w:t>
            </w:r>
            <w:r>
              <w:rPr>
                <w:rStyle w:val="IndexLink"/>
                <w:rtl w:val="true"/>
              </w:rPr>
              <w:t>-«</w:t>
            </w:r>
            <w:r>
              <w:rPr>
                <w:rStyle w:val="IndexLink"/>
                <w:rtl w:val="true"/>
              </w:rPr>
              <w:t>شهود صحنه</w:t>
            </w:r>
            <w:r>
              <w:rPr>
                <w:rStyle w:val="IndexLink"/>
                <w:rtl w:val="true"/>
              </w:rPr>
              <w:t>»</w:t>
              <w:tab/>
            </w:r>
            <w:r>
              <w:rPr>
                <w:rStyle w:val="IndexLink"/>
              </w:rPr>
              <w:t>126</w:t>
            </w:r>
          </w:hyperlink>
        </w:p>
        <w:p>
          <w:pPr>
            <w:pStyle w:val="Contents6"/>
            <w:tabs>
              <w:tab w:val="clear" w:pos="7609"/>
              <w:tab w:val="right" w:pos="9026" w:leader="dot"/>
            </w:tabs>
            <w:rPr/>
          </w:pPr>
          <w:hyperlink w:anchor="__RefHeading___Toc2875067_211673320">
            <w:r>
              <w:rPr>
                <w:webHidden/>
                <w:rStyle w:val="IndexLink"/>
              </w:rPr>
              <w:t>3</w:t>
            </w:r>
            <w:r>
              <w:rPr>
                <w:rStyle w:val="IndexLink"/>
                <w:rtl w:val="true"/>
              </w:rPr>
              <w:t>-</w:t>
            </w:r>
            <w:r>
              <w:rPr>
                <w:rStyle w:val="IndexLink"/>
                <w:rtl w:val="true"/>
              </w:rPr>
              <w:t>نامه‌نگاری و پیام‌رسانی به بزرگان کوفه و بصره</w:t>
            </w:r>
            <w:r>
              <w:rPr>
                <w:rStyle w:val="IndexLink"/>
                <w:rtl w:val="true"/>
              </w:rPr>
              <w:tab/>
            </w:r>
            <w:r>
              <w:rPr>
                <w:rStyle w:val="IndexLink"/>
              </w:rPr>
              <w:t>126</w:t>
            </w:r>
          </w:hyperlink>
        </w:p>
        <w:p>
          <w:pPr>
            <w:pStyle w:val="Contents6"/>
            <w:tabs>
              <w:tab w:val="clear" w:pos="7609"/>
              <w:tab w:val="right" w:pos="9026" w:leader="dot"/>
            </w:tabs>
            <w:rPr/>
          </w:pPr>
          <w:hyperlink w:anchor="__RefHeading___Toc2875069_211673320">
            <w:r>
              <w:rPr>
                <w:webHidden/>
                <w:rStyle w:val="IndexLink"/>
              </w:rPr>
              <w:t>4</w:t>
            </w:r>
            <w:r>
              <w:rPr>
                <w:rStyle w:val="IndexLink"/>
                <w:rtl w:val="true"/>
              </w:rPr>
              <w:t>-«</w:t>
            </w:r>
            <w:r>
              <w:rPr>
                <w:rStyle w:val="IndexLink"/>
                <w:rtl w:val="true"/>
              </w:rPr>
              <w:t>سنجش افکار</w:t>
            </w:r>
            <w:r>
              <w:rPr>
                <w:rStyle w:val="IndexLink"/>
                <w:rtl w:val="true"/>
              </w:rPr>
              <w:t>»</w:t>
              <w:tab/>
            </w:r>
            <w:r>
              <w:rPr>
                <w:rStyle w:val="IndexLink"/>
              </w:rPr>
              <w:t>126</w:t>
            </w:r>
          </w:hyperlink>
        </w:p>
        <w:p>
          <w:pPr>
            <w:pStyle w:val="Contents6"/>
            <w:tabs>
              <w:tab w:val="clear" w:pos="7609"/>
              <w:tab w:val="right" w:pos="9026" w:leader="dot"/>
            </w:tabs>
            <w:rPr/>
          </w:pPr>
          <w:hyperlink w:anchor="__RefHeading___Toc2875071_211673320">
            <w:r>
              <w:rPr>
                <w:webHidden/>
                <w:rStyle w:val="IndexLink"/>
              </w:rPr>
              <w:t>5</w:t>
            </w:r>
            <w:r>
              <w:rPr>
                <w:rStyle w:val="IndexLink"/>
                <w:rtl w:val="true"/>
              </w:rPr>
              <w:t>-«</w:t>
            </w:r>
            <w:r>
              <w:rPr>
                <w:rStyle w:val="IndexLink"/>
                <w:rtl w:val="true"/>
              </w:rPr>
              <w:t>مشروعیّت نهضت</w:t>
            </w:r>
            <w:r>
              <w:rPr>
                <w:rStyle w:val="IndexLink"/>
                <w:rtl w:val="true"/>
              </w:rPr>
              <w:t>»</w:t>
              <w:tab/>
            </w:r>
            <w:r>
              <w:rPr>
                <w:rStyle w:val="IndexLink"/>
              </w:rPr>
              <w:t>126</w:t>
            </w:r>
          </w:hyperlink>
        </w:p>
        <w:p>
          <w:pPr>
            <w:pStyle w:val="Contents6"/>
            <w:tabs>
              <w:tab w:val="clear" w:pos="7609"/>
              <w:tab w:val="right" w:pos="9026" w:leader="dot"/>
            </w:tabs>
            <w:rPr/>
          </w:pPr>
          <w:hyperlink w:anchor="__RefHeading___Toc2875073_211673320">
            <w:r>
              <w:rPr>
                <w:webHidden/>
                <w:rStyle w:val="IndexLink"/>
              </w:rPr>
              <w:t>6</w:t>
            </w:r>
            <w:r>
              <w:rPr>
                <w:rStyle w:val="IndexLink"/>
                <w:rtl w:val="true"/>
              </w:rPr>
              <w:t>-«</w:t>
            </w:r>
            <w:r>
              <w:rPr>
                <w:rStyle w:val="IndexLink"/>
                <w:rtl w:val="true"/>
              </w:rPr>
              <w:t>بهره‌گیری عاطفی</w:t>
            </w:r>
            <w:r>
              <w:rPr>
                <w:rStyle w:val="IndexLink"/>
                <w:rtl w:val="true"/>
              </w:rPr>
              <w:t>»</w:t>
              <w:tab/>
            </w:r>
            <w:r>
              <w:rPr>
                <w:rStyle w:val="IndexLink"/>
              </w:rPr>
              <w:t>126</w:t>
            </w:r>
          </w:hyperlink>
        </w:p>
        <w:p>
          <w:pPr>
            <w:pStyle w:val="Contents6"/>
            <w:tabs>
              <w:tab w:val="clear" w:pos="7609"/>
              <w:tab w:val="right" w:pos="9026" w:leader="dot"/>
            </w:tabs>
            <w:rPr/>
          </w:pPr>
          <w:hyperlink w:anchor="__RefHeading___Toc2875075_211673320">
            <w:r>
              <w:rPr>
                <w:webHidden/>
                <w:rStyle w:val="IndexLink"/>
              </w:rPr>
              <w:t>7</w:t>
            </w:r>
            <w:r>
              <w:rPr>
                <w:rStyle w:val="IndexLink"/>
                <w:rtl w:val="true"/>
              </w:rPr>
              <w:t>-«</w:t>
            </w:r>
            <w:r>
              <w:rPr>
                <w:rStyle w:val="IndexLink"/>
                <w:rtl w:val="true"/>
              </w:rPr>
              <w:t>اتمام حجّت</w:t>
            </w:r>
            <w:r>
              <w:rPr>
                <w:rStyle w:val="IndexLink"/>
                <w:rtl w:val="true"/>
              </w:rPr>
              <w:t>»</w:t>
              <w:tab/>
            </w:r>
            <w:r>
              <w:rPr>
                <w:rStyle w:val="IndexLink"/>
              </w:rPr>
              <w:t>127</w:t>
            </w:r>
          </w:hyperlink>
        </w:p>
        <w:p>
          <w:pPr>
            <w:pStyle w:val="Contents6"/>
            <w:tabs>
              <w:tab w:val="clear" w:pos="7609"/>
              <w:tab w:val="right" w:pos="9026" w:leader="dot"/>
            </w:tabs>
            <w:rPr/>
          </w:pPr>
          <w:hyperlink w:anchor="__RefHeading___Toc2875077_211673320">
            <w:r>
              <w:rPr>
                <w:webHidden/>
                <w:rStyle w:val="IndexLink"/>
              </w:rPr>
              <w:t>8</w:t>
            </w:r>
            <w:r>
              <w:rPr>
                <w:rStyle w:val="IndexLink"/>
                <w:rtl w:val="true"/>
              </w:rPr>
              <w:t xml:space="preserve">-« </w:t>
            </w:r>
            <w:r>
              <w:rPr>
                <w:rStyle w:val="IndexLink"/>
                <w:rtl w:val="true"/>
              </w:rPr>
              <w:t>آماده‌سازی</w:t>
            </w:r>
            <w:r>
              <w:rPr>
                <w:rStyle w:val="IndexLink"/>
                <w:rtl w:val="true"/>
              </w:rPr>
              <w:t>»</w:t>
              <w:tab/>
            </w:r>
            <w:r>
              <w:rPr>
                <w:rStyle w:val="IndexLink"/>
              </w:rPr>
              <w:t>127</w:t>
            </w:r>
          </w:hyperlink>
        </w:p>
        <w:p>
          <w:pPr>
            <w:pStyle w:val="Contents6"/>
            <w:tabs>
              <w:tab w:val="clear" w:pos="7609"/>
              <w:tab w:val="right" w:pos="9026" w:leader="dot"/>
            </w:tabs>
            <w:rPr/>
          </w:pPr>
          <w:hyperlink w:anchor="__RefHeading___Toc2875079_211673320">
            <w:r>
              <w:rPr>
                <w:webHidden/>
                <w:rStyle w:val="IndexLink"/>
              </w:rPr>
              <w:t>9</w:t>
            </w:r>
            <w:r>
              <w:rPr>
                <w:rStyle w:val="IndexLink"/>
                <w:rtl w:val="true"/>
              </w:rPr>
              <w:t>-«</w:t>
            </w:r>
            <w:r>
              <w:rPr>
                <w:rStyle w:val="IndexLink"/>
                <w:rtl w:val="true"/>
              </w:rPr>
              <w:t>جذب عاطفی</w:t>
            </w:r>
            <w:r>
              <w:rPr>
                <w:rStyle w:val="IndexLink"/>
                <w:rtl w:val="true"/>
              </w:rPr>
              <w:t>»</w:t>
              <w:tab/>
            </w:r>
            <w:r>
              <w:rPr>
                <w:rStyle w:val="IndexLink"/>
              </w:rPr>
              <w:t>127</w:t>
            </w:r>
          </w:hyperlink>
        </w:p>
        <w:p>
          <w:pPr>
            <w:pStyle w:val="Contents6"/>
            <w:tabs>
              <w:tab w:val="clear" w:pos="7609"/>
              <w:tab w:val="right" w:pos="9026" w:leader="dot"/>
            </w:tabs>
            <w:rPr/>
          </w:pPr>
          <w:hyperlink w:anchor="__RefHeading___Toc2875081_211673320">
            <w:r>
              <w:rPr>
                <w:webHidden/>
                <w:rStyle w:val="IndexLink"/>
              </w:rPr>
              <w:t>10</w:t>
            </w:r>
            <w:r>
              <w:rPr>
                <w:rStyle w:val="IndexLink"/>
                <w:rtl w:val="true"/>
              </w:rPr>
              <w:t>-«</w:t>
            </w:r>
            <w:r>
              <w:rPr>
                <w:rStyle w:val="IndexLink"/>
                <w:rtl w:val="true"/>
              </w:rPr>
              <w:t>جبران کمیّت با کیفیّت</w:t>
            </w:r>
            <w:r>
              <w:rPr>
                <w:rStyle w:val="IndexLink"/>
                <w:rtl w:val="true"/>
              </w:rPr>
              <w:t>»</w:t>
              <w:tab/>
            </w:r>
            <w:r>
              <w:rPr>
                <w:rStyle w:val="IndexLink"/>
              </w:rPr>
              <w:t>127</w:t>
            </w:r>
          </w:hyperlink>
        </w:p>
        <w:p>
          <w:pPr>
            <w:pStyle w:val="Contents6"/>
            <w:tabs>
              <w:tab w:val="clear" w:pos="7609"/>
              <w:tab w:val="right" w:pos="9026" w:leader="dot"/>
            </w:tabs>
            <w:rPr/>
          </w:pPr>
          <w:hyperlink w:anchor="__RefHeading___Toc2875083_211673320">
            <w:r>
              <w:rPr>
                <w:webHidden/>
                <w:rStyle w:val="IndexLink"/>
              </w:rPr>
              <w:t>11</w:t>
            </w:r>
            <w:r>
              <w:rPr>
                <w:rStyle w:val="IndexLink"/>
                <w:rtl w:val="true"/>
              </w:rPr>
              <w:t>-«</w:t>
            </w:r>
            <w:r>
              <w:rPr>
                <w:rStyle w:val="IndexLink"/>
                <w:rtl w:val="true"/>
              </w:rPr>
              <w:t>تقویت بعد معنوی</w:t>
            </w:r>
            <w:r>
              <w:rPr>
                <w:rStyle w:val="IndexLink"/>
                <w:rtl w:val="true"/>
              </w:rPr>
              <w:t>»</w:t>
              <w:tab/>
            </w:r>
            <w:r>
              <w:rPr>
                <w:rStyle w:val="IndexLink"/>
              </w:rPr>
              <w:t>128</w:t>
            </w:r>
          </w:hyperlink>
        </w:p>
        <w:p>
          <w:pPr>
            <w:pStyle w:val="Contents6"/>
            <w:tabs>
              <w:tab w:val="clear" w:pos="7609"/>
              <w:tab w:val="right" w:pos="9026" w:leader="dot"/>
            </w:tabs>
            <w:rPr/>
          </w:pPr>
          <w:hyperlink w:anchor="__RefHeading___Toc2875085_211673320">
            <w:r>
              <w:rPr>
                <w:webHidden/>
                <w:rStyle w:val="IndexLink"/>
              </w:rPr>
              <w:t>12</w:t>
            </w:r>
            <w:r>
              <w:rPr>
                <w:rStyle w:val="IndexLink"/>
                <w:rtl w:val="true"/>
              </w:rPr>
              <w:t>-«</w:t>
            </w:r>
            <w:r>
              <w:rPr>
                <w:rStyle w:val="IndexLink"/>
                <w:rtl w:val="true"/>
              </w:rPr>
              <w:t>خطابه با دشمن</w:t>
            </w:r>
            <w:r>
              <w:rPr>
                <w:rStyle w:val="IndexLink"/>
                <w:rtl w:val="true"/>
              </w:rPr>
              <w:t>»</w:t>
              <w:tab/>
            </w:r>
            <w:r>
              <w:rPr>
                <w:rStyle w:val="IndexLink"/>
              </w:rPr>
              <w:t>128</w:t>
            </w:r>
          </w:hyperlink>
        </w:p>
        <w:p>
          <w:pPr>
            <w:pStyle w:val="Contents6"/>
            <w:tabs>
              <w:tab w:val="clear" w:pos="7609"/>
              <w:tab w:val="right" w:pos="9026" w:leader="dot"/>
            </w:tabs>
            <w:rPr/>
          </w:pPr>
          <w:hyperlink w:anchor="__RefHeading___Toc2875087_211673320">
            <w:r>
              <w:rPr>
                <w:webHidden/>
                <w:rStyle w:val="IndexLink"/>
              </w:rPr>
              <w:t>13</w:t>
            </w:r>
            <w:r>
              <w:rPr>
                <w:rStyle w:val="IndexLink"/>
                <w:rtl w:val="true"/>
              </w:rPr>
              <w:t>-«</w:t>
            </w:r>
            <w:r>
              <w:rPr>
                <w:rStyle w:val="IndexLink"/>
                <w:rtl w:val="true"/>
              </w:rPr>
              <w:t>رجز</w:t>
            </w:r>
            <w:r>
              <w:rPr>
                <w:rStyle w:val="IndexLink"/>
                <w:rtl w:val="true"/>
              </w:rPr>
              <w:t>»</w:t>
              <w:tab/>
            </w:r>
            <w:r>
              <w:rPr>
                <w:rStyle w:val="IndexLink"/>
              </w:rPr>
              <w:t>128</w:t>
            </w:r>
          </w:hyperlink>
        </w:p>
        <w:p>
          <w:pPr>
            <w:pStyle w:val="Contents6"/>
            <w:tabs>
              <w:tab w:val="clear" w:pos="7609"/>
              <w:tab w:val="right" w:pos="9026" w:leader="dot"/>
            </w:tabs>
            <w:rPr/>
          </w:pPr>
          <w:hyperlink w:anchor="__RefHeading___Toc2875089_211673320">
            <w:r>
              <w:rPr>
                <w:webHidden/>
                <w:rStyle w:val="IndexLink"/>
              </w:rPr>
              <w:t>14</w:t>
            </w:r>
            <w:r>
              <w:rPr>
                <w:rStyle w:val="IndexLink"/>
                <w:rtl w:val="true"/>
              </w:rPr>
              <w:t>-«</w:t>
            </w:r>
            <w:r>
              <w:rPr>
                <w:rStyle w:val="IndexLink"/>
                <w:rtl w:val="true"/>
              </w:rPr>
              <w:t>افشاگریهای اسرا</w:t>
            </w:r>
            <w:r>
              <w:rPr>
                <w:rStyle w:val="IndexLink"/>
                <w:rtl w:val="true"/>
              </w:rPr>
              <w:t>»</w:t>
              <w:tab/>
            </w:r>
            <w:r>
              <w:rPr>
                <w:rStyle w:val="IndexLink"/>
              </w:rPr>
              <w:t>128</w:t>
            </w:r>
          </w:hyperlink>
        </w:p>
        <w:p>
          <w:pPr>
            <w:pStyle w:val="Contents6"/>
            <w:tabs>
              <w:tab w:val="clear" w:pos="7609"/>
              <w:tab w:val="right" w:pos="9026" w:leader="dot"/>
            </w:tabs>
            <w:rPr/>
          </w:pPr>
          <w:hyperlink w:anchor="__RefHeading___Toc2875091_211673320">
            <w:r>
              <w:rPr>
                <w:webHidden/>
                <w:rStyle w:val="IndexLink"/>
              </w:rPr>
              <w:t>15</w:t>
            </w:r>
            <w:r>
              <w:rPr>
                <w:rStyle w:val="IndexLink"/>
                <w:rtl w:val="true"/>
              </w:rPr>
              <w:t>-«</w:t>
            </w:r>
            <w:r>
              <w:rPr>
                <w:rStyle w:val="IndexLink"/>
                <w:rtl w:val="true"/>
              </w:rPr>
              <w:t>مجالس یاد</w:t>
            </w:r>
            <w:r>
              <w:rPr>
                <w:rStyle w:val="IndexLink"/>
                <w:rtl w:val="true"/>
              </w:rPr>
              <w:t>»</w:t>
              <w:tab/>
            </w:r>
            <w:r>
              <w:rPr>
                <w:rStyle w:val="IndexLink"/>
              </w:rPr>
              <w:t>128</w:t>
            </w:r>
          </w:hyperlink>
        </w:p>
        <w:p>
          <w:pPr>
            <w:pStyle w:val="Contents6"/>
            <w:tabs>
              <w:tab w:val="clear" w:pos="7609"/>
              <w:tab w:val="right" w:pos="9026" w:leader="dot"/>
            </w:tabs>
            <w:rPr/>
          </w:pPr>
          <w:hyperlink w:anchor="__RefHeading___Toc2875093_211673320">
            <w:r>
              <w:rPr>
                <w:webHidden/>
                <w:rStyle w:val="IndexLink"/>
              </w:rPr>
              <w:t>16</w:t>
            </w:r>
            <w:r>
              <w:rPr>
                <w:rStyle w:val="IndexLink"/>
                <w:rtl w:val="true"/>
              </w:rPr>
              <w:t>-«</w:t>
            </w:r>
            <w:r>
              <w:rPr>
                <w:rStyle w:val="IndexLink"/>
                <w:rtl w:val="true"/>
              </w:rPr>
              <w:t>فرهنگ گریه و نوحه</w:t>
            </w:r>
            <w:r>
              <w:rPr>
                <w:rStyle w:val="IndexLink"/>
                <w:rtl w:val="true"/>
              </w:rPr>
              <w:t>»</w:t>
              <w:tab/>
            </w:r>
            <w:r>
              <w:rPr>
                <w:rStyle w:val="IndexLink"/>
              </w:rPr>
              <w:t>128</w:t>
            </w:r>
          </w:hyperlink>
        </w:p>
        <w:p>
          <w:pPr>
            <w:pStyle w:val="Contents4"/>
            <w:tabs>
              <w:tab w:val="clear" w:pos="8176"/>
              <w:tab w:val="right" w:pos="9026" w:leader="dot"/>
            </w:tabs>
            <w:rPr/>
          </w:pPr>
          <w:hyperlink w:anchor="__RefHeading___Toc2875095_211673320">
            <w:r>
              <w:rPr>
                <w:webHidden/>
                <w:rStyle w:val="IndexLink"/>
                <w:rtl w:val="true"/>
              </w:rPr>
              <w:t>تباکی</w:t>
            </w:r>
            <w:r>
              <w:rPr>
                <w:rStyle w:val="IndexLink"/>
                <w:rtl w:val="true"/>
              </w:rPr>
              <w:tab/>
            </w:r>
            <w:r>
              <w:rPr>
                <w:rStyle w:val="IndexLink"/>
              </w:rPr>
              <w:t>129</w:t>
            </w:r>
          </w:hyperlink>
        </w:p>
        <w:p>
          <w:pPr>
            <w:pStyle w:val="Contents4"/>
            <w:tabs>
              <w:tab w:val="clear" w:pos="8176"/>
              <w:tab w:val="right" w:pos="9026" w:leader="dot"/>
            </w:tabs>
            <w:rPr/>
          </w:pPr>
          <w:hyperlink w:anchor="__RefHeading___Toc2875097_211673320">
            <w:r>
              <w:rPr>
                <w:webHidden/>
                <w:rStyle w:val="IndexLink"/>
                <w:rtl w:val="true"/>
              </w:rPr>
              <w:t>تحریفهای عاشورا</w:t>
            </w:r>
            <w:r>
              <w:rPr>
                <w:rStyle w:val="IndexLink"/>
                <w:rtl w:val="true"/>
              </w:rPr>
              <w:tab/>
            </w:r>
            <w:r>
              <w:rPr>
                <w:rStyle w:val="IndexLink"/>
              </w:rPr>
              <w:t>130</w:t>
            </w:r>
          </w:hyperlink>
        </w:p>
        <w:p>
          <w:pPr>
            <w:pStyle w:val="Contents4"/>
            <w:tabs>
              <w:tab w:val="clear" w:pos="8176"/>
              <w:tab w:val="right" w:pos="9026" w:leader="dot"/>
            </w:tabs>
            <w:rPr/>
          </w:pPr>
          <w:hyperlink w:anchor="__RefHeading___Toc2875099_211673320">
            <w:r>
              <w:rPr>
                <w:webHidden/>
                <w:rStyle w:val="IndexLink"/>
                <w:rtl w:val="true"/>
              </w:rPr>
              <w:t>تخریب قبر امام حسین</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2875101_211673320">
            <w:r>
              <w:rPr>
                <w:webHidden/>
                <w:rStyle w:val="IndexLink"/>
                <w:rtl w:val="true"/>
              </w:rPr>
              <w:t>تربت</w:t>
            </w:r>
            <w:r>
              <w:rPr>
                <w:rStyle w:val="IndexLink"/>
                <w:rtl w:val="true"/>
              </w:rPr>
              <w:tab/>
            </w:r>
            <w:r>
              <w:rPr>
                <w:rStyle w:val="IndexLink"/>
              </w:rPr>
              <w:t>135</w:t>
            </w:r>
          </w:hyperlink>
        </w:p>
        <w:p>
          <w:pPr>
            <w:pStyle w:val="Contents4"/>
            <w:tabs>
              <w:tab w:val="clear" w:pos="8176"/>
              <w:tab w:val="right" w:pos="9026" w:leader="dot"/>
            </w:tabs>
            <w:rPr/>
          </w:pPr>
          <w:hyperlink w:anchor="__RefHeading___Toc2875103_211673320">
            <w:r>
              <w:rPr>
                <w:webHidden/>
                <w:rStyle w:val="IndexLink"/>
                <w:rtl w:val="true"/>
              </w:rPr>
              <w:t>ترکیب بند محتشم</w:t>
            </w:r>
            <w:r>
              <w:rPr>
                <w:rStyle w:val="IndexLink"/>
                <w:rtl w:val="true"/>
              </w:rPr>
              <w:t>-</w:t>
            </w:r>
            <w:r>
              <w:rPr>
                <w:rStyle w:val="IndexLink"/>
                <w:rtl w:val="true"/>
              </w:rPr>
              <w:t>محتشم کاشانی</w:t>
            </w:r>
            <w:r>
              <w:rPr>
                <w:rStyle w:val="IndexLink"/>
                <w:rtl w:val="true"/>
              </w:rPr>
              <w:tab/>
            </w:r>
            <w:r>
              <w:rPr>
                <w:rStyle w:val="IndexLink"/>
              </w:rPr>
              <w:t>138</w:t>
            </w:r>
          </w:hyperlink>
        </w:p>
        <w:p>
          <w:pPr>
            <w:pStyle w:val="Contents4"/>
            <w:tabs>
              <w:tab w:val="clear" w:pos="8176"/>
              <w:tab w:val="right" w:pos="9026" w:leader="dot"/>
            </w:tabs>
            <w:rPr/>
          </w:pPr>
          <w:hyperlink w:anchor="__RefHeading___Toc2875105_211673320">
            <w:r>
              <w:rPr>
                <w:webHidden/>
                <w:rStyle w:val="IndexLink"/>
                <w:rtl w:val="true"/>
              </w:rPr>
              <w:t>تسبیح تربت</w:t>
            </w:r>
            <w:r>
              <w:rPr>
                <w:rStyle w:val="IndexLink"/>
                <w:rtl w:val="true"/>
              </w:rPr>
              <w:tab/>
            </w:r>
            <w:r>
              <w:rPr>
                <w:rStyle w:val="IndexLink"/>
              </w:rPr>
              <w:t>138</w:t>
            </w:r>
          </w:hyperlink>
        </w:p>
        <w:p>
          <w:pPr>
            <w:pStyle w:val="Contents4"/>
            <w:tabs>
              <w:tab w:val="clear" w:pos="8176"/>
              <w:tab w:val="right" w:pos="9026" w:leader="dot"/>
            </w:tabs>
            <w:rPr/>
          </w:pPr>
          <w:hyperlink w:anchor="__RefHeading___Toc2875107_211673320">
            <w:r>
              <w:rPr>
                <w:webHidden/>
                <w:rStyle w:val="IndexLink"/>
                <w:rtl w:val="true"/>
              </w:rPr>
              <w:t>تعزیه</w:t>
            </w:r>
            <w:r>
              <w:rPr>
                <w:rStyle w:val="IndexLink"/>
                <w:rtl w:val="true"/>
              </w:rPr>
              <w:tab/>
            </w:r>
            <w:r>
              <w:rPr>
                <w:rStyle w:val="IndexLink"/>
              </w:rPr>
              <w:t>140</w:t>
            </w:r>
          </w:hyperlink>
        </w:p>
        <w:p>
          <w:pPr>
            <w:pStyle w:val="Contents5"/>
            <w:tabs>
              <w:tab w:val="clear" w:pos="7892"/>
              <w:tab w:val="right" w:pos="9026" w:leader="dot"/>
            </w:tabs>
            <w:rPr/>
          </w:pPr>
          <w:hyperlink w:anchor="__RefHeading___Toc2875109_21167332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2875111_211673320">
            <w:r>
              <w:rPr>
                <w:webHidden/>
                <w:rStyle w:val="IndexLink"/>
                <w:rtl w:val="true"/>
              </w:rPr>
              <w:t>تسلیت گویی</w:t>
            </w:r>
            <w:r>
              <w:rPr>
                <w:rStyle w:val="IndexLink"/>
                <w:rtl w:val="true"/>
              </w:rPr>
              <w:tab/>
            </w:r>
            <w:r>
              <w:rPr>
                <w:rStyle w:val="IndexLink"/>
              </w:rPr>
              <w:t>140</w:t>
            </w:r>
          </w:hyperlink>
        </w:p>
        <w:p>
          <w:pPr>
            <w:pStyle w:val="Contents5"/>
            <w:tabs>
              <w:tab w:val="clear" w:pos="7892"/>
              <w:tab w:val="right" w:pos="9026" w:leader="dot"/>
            </w:tabs>
            <w:rPr/>
          </w:pPr>
          <w:hyperlink w:anchor="__RefHeading___Toc2875113_211673320">
            <w:r>
              <w:rPr>
                <w:webHidden/>
                <w:rStyle w:val="IndexLink"/>
                <w:rtl w:val="true"/>
              </w:rPr>
              <w:t>شبیه‌خوانی</w:t>
            </w:r>
            <w:r>
              <w:rPr>
                <w:rStyle w:val="IndexLink"/>
                <w:rtl w:val="true"/>
              </w:rPr>
              <w:tab/>
            </w:r>
            <w:r>
              <w:rPr>
                <w:rStyle w:val="IndexLink"/>
              </w:rPr>
              <w:t>140</w:t>
            </w:r>
          </w:hyperlink>
        </w:p>
        <w:p>
          <w:pPr>
            <w:pStyle w:val="Contents4"/>
            <w:tabs>
              <w:tab w:val="clear" w:pos="8176"/>
              <w:tab w:val="right" w:pos="9026" w:leader="dot"/>
            </w:tabs>
            <w:rPr/>
          </w:pPr>
          <w:hyperlink w:anchor="__RefHeading___Toc2875115_211673320">
            <w:r>
              <w:rPr>
                <w:webHidden/>
                <w:rStyle w:val="IndexLink"/>
                <w:rtl w:val="true"/>
              </w:rPr>
              <w:t>تکیه</w:t>
            </w:r>
            <w:r>
              <w:rPr>
                <w:rStyle w:val="IndexLink"/>
                <w:rtl w:val="true"/>
              </w:rPr>
              <w:tab/>
            </w:r>
            <w:r>
              <w:rPr>
                <w:rStyle w:val="IndexLink"/>
              </w:rPr>
              <w:t>143</w:t>
            </w:r>
          </w:hyperlink>
        </w:p>
        <w:p>
          <w:pPr>
            <w:pStyle w:val="Contents4"/>
            <w:tabs>
              <w:tab w:val="clear" w:pos="8176"/>
              <w:tab w:val="right" w:pos="9026" w:leader="dot"/>
            </w:tabs>
            <w:rPr/>
          </w:pPr>
          <w:hyperlink w:anchor="__RefHeading___Toc2875117_211673320">
            <w:r>
              <w:rPr>
                <w:webHidden/>
                <w:rStyle w:val="IndexLink"/>
                <w:rtl w:val="true"/>
              </w:rPr>
              <w:t>تکیه دولت</w:t>
            </w:r>
            <w:r>
              <w:rPr>
                <w:rStyle w:val="IndexLink"/>
                <w:rtl w:val="true"/>
              </w:rPr>
              <w:tab/>
            </w:r>
            <w:r>
              <w:rPr>
                <w:rStyle w:val="IndexLink"/>
              </w:rPr>
              <w:t>144</w:t>
            </w:r>
          </w:hyperlink>
        </w:p>
        <w:p>
          <w:pPr>
            <w:pStyle w:val="Contents4"/>
            <w:tabs>
              <w:tab w:val="clear" w:pos="8176"/>
              <w:tab w:val="right" w:pos="9026" w:leader="dot"/>
            </w:tabs>
            <w:rPr/>
          </w:pPr>
          <w:hyperlink w:anchor="__RefHeading___Toc2875119_211673320">
            <w:r>
              <w:rPr>
                <w:webHidden/>
                <w:rStyle w:val="IndexLink"/>
                <w:rtl w:val="true"/>
              </w:rPr>
              <w:t>تلاوت قرآن</w:t>
            </w:r>
            <w:r>
              <w:rPr>
                <w:rStyle w:val="IndexLink"/>
                <w:rtl w:val="true"/>
              </w:rPr>
              <w:tab/>
            </w:r>
            <w:r>
              <w:rPr>
                <w:rStyle w:val="IndexLink"/>
              </w:rPr>
              <w:t>145</w:t>
            </w:r>
          </w:hyperlink>
        </w:p>
        <w:p>
          <w:pPr>
            <w:pStyle w:val="Contents4"/>
            <w:tabs>
              <w:tab w:val="clear" w:pos="8176"/>
              <w:tab w:val="right" w:pos="9026" w:leader="dot"/>
            </w:tabs>
            <w:rPr/>
          </w:pPr>
          <w:hyperlink w:anchor="__RefHeading___Toc2875121_211673320">
            <w:r>
              <w:rPr>
                <w:webHidden/>
                <w:rStyle w:val="IndexLink"/>
                <w:rtl w:val="true"/>
              </w:rPr>
              <w:t>تلّ زینبیّه</w:t>
            </w:r>
            <w:r>
              <w:rPr>
                <w:rStyle w:val="IndexLink"/>
                <w:rtl w:val="true"/>
              </w:rPr>
              <w:tab/>
            </w:r>
            <w:r>
              <w:rPr>
                <w:rStyle w:val="IndexLink"/>
              </w:rPr>
              <w:t>145</w:t>
            </w:r>
          </w:hyperlink>
        </w:p>
        <w:p>
          <w:pPr>
            <w:pStyle w:val="Contents4"/>
            <w:tabs>
              <w:tab w:val="clear" w:pos="8176"/>
              <w:tab w:val="right" w:pos="9026" w:leader="dot"/>
            </w:tabs>
            <w:rPr/>
          </w:pPr>
          <w:hyperlink w:anchor="__RefHeading___Toc2875123_211673320">
            <w:r>
              <w:rPr>
                <w:webHidden/>
                <w:rStyle w:val="IndexLink"/>
                <w:rtl w:val="true"/>
              </w:rPr>
              <w:t>تنعیم</w:t>
            </w:r>
            <w:r>
              <w:rPr>
                <w:rStyle w:val="IndexLink"/>
                <w:rtl w:val="true"/>
              </w:rPr>
              <w:tab/>
            </w:r>
            <w:r>
              <w:rPr>
                <w:rStyle w:val="IndexLink"/>
              </w:rPr>
              <w:t>146</w:t>
            </w:r>
          </w:hyperlink>
        </w:p>
        <w:p>
          <w:pPr>
            <w:pStyle w:val="Contents4"/>
            <w:tabs>
              <w:tab w:val="clear" w:pos="8176"/>
              <w:tab w:val="right" w:pos="9026" w:leader="dot"/>
            </w:tabs>
            <w:rPr/>
          </w:pPr>
          <w:hyperlink w:anchor="__RefHeading___Toc2875125_211673320">
            <w:r>
              <w:rPr>
                <w:webHidden/>
                <w:rStyle w:val="IndexLink"/>
                <w:rtl w:val="true"/>
              </w:rPr>
              <w:t>تنور خولی</w:t>
            </w:r>
            <w:r>
              <w:rPr>
                <w:rStyle w:val="IndexLink"/>
                <w:rtl w:val="true"/>
              </w:rPr>
              <w:t>-</w:t>
            </w:r>
            <w:r>
              <w:rPr>
                <w:rStyle w:val="IndexLink"/>
                <w:rtl w:val="true"/>
              </w:rPr>
              <w:t>خولی</w:t>
            </w:r>
            <w:r>
              <w:rPr>
                <w:rStyle w:val="IndexLink"/>
                <w:rtl w:val="true"/>
              </w:rPr>
              <w:tab/>
            </w:r>
            <w:r>
              <w:rPr>
                <w:rStyle w:val="IndexLink"/>
              </w:rPr>
              <w:t>146</w:t>
            </w:r>
          </w:hyperlink>
        </w:p>
        <w:p>
          <w:pPr>
            <w:pStyle w:val="Contents4"/>
            <w:tabs>
              <w:tab w:val="clear" w:pos="8176"/>
              <w:tab w:val="right" w:pos="9026" w:leader="dot"/>
            </w:tabs>
            <w:rPr/>
          </w:pPr>
          <w:hyperlink w:anchor="__RefHeading___Toc2875127_211673320">
            <w:r>
              <w:rPr>
                <w:webHidden/>
                <w:rStyle w:val="IndexLink"/>
                <w:rtl w:val="true"/>
              </w:rPr>
              <w:t>توّابین</w:t>
            </w:r>
            <w:r>
              <w:rPr>
                <w:rStyle w:val="IndexLink"/>
                <w:rtl w:val="true"/>
              </w:rPr>
              <w:tab/>
            </w:r>
            <w:r>
              <w:rPr>
                <w:rStyle w:val="IndexLink"/>
              </w:rPr>
              <w:t>146</w:t>
            </w:r>
          </w:hyperlink>
        </w:p>
        <w:p>
          <w:pPr>
            <w:pStyle w:val="Contents4"/>
            <w:tabs>
              <w:tab w:val="clear" w:pos="8176"/>
              <w:tab w:val="right" w:pos="9026" w:leader="dot"/>
            </w:tabs>
            <w:rPr/>
          </w:pPr>
          <w:hyperlink w:anchor="__RefHeading___Toc2875129_211673320">
            <w:r>
              <w:rPr>
                <w:webHidden/>
                <w:rStyle w:val="IndexLink"/>
                <w:rtl w:val="true"/>
              </w:rPr>
              <w:t>توبۀ حرّ</w:t>
            </w:r>
            <w:r>
              <w:rPr>
                <w:rStyle w:val="IndexLink"/>
                <w:rtl w:val="true"/>
              </w:rPr>
              <w:t>-</w:t>
            </w:r>
            <w:r>
              <w:rPr>
                <w:rStyle w:val="IndexLink"/>
                <w:rtl w:val="true"/>
              </w:rPr>
              <w:t>حرّ بن یزید ریاحی</w:t>
            </w:r>
            <w:r>
              <w:rPr>
                <w:rStyle w:val="IndexLink"/>
                <w:rtl w:val="true"/>
              </w:rPr>
              <w:tab/>
            </w:r>
            <w:r>
              <w:rPr>
                <w:rStyle w:val="IndexLink"/>
              </w:rPr>
              <w:t>147</w:t>
            </w:r>
          </w:hyperlink>
        </w:p>
        <w:p>
          <w:pPr>
            <w:pStyle w:val="Contents4"/>
            <w:tabs>
              <w:tab w:val="clear" w:pos="8176"/>
              <w:tab w:val="right" w:pos="9026" w:leader="dot"/>
            </w:tabs>
            <w:rPr/>
          </w:pPr>
          <w:hyperlink w:anchor="__RefHeading___Toc2875131_211673320">
            <w:r>
              <w:rPr>
                <w:webHidden/>
                <w:rStyle w:val="IndexLink"/>
                <w:rtl w:val="true"/>
              </w:rPr>
              <w:t>توسّل</w:t>
            </w:r>
            <w:r>
              <w:rPr>
                <w:rStyle w:val="IndexLink"/>
                <w:rtl w:val="true"/>
              </w:rPr>
              <w:tab/>
            </w:r>
            <w:r>
              <w:rPr>
                <w:rStyle w:val="IndexLink"/>
              </w:rPr>
              <w:t>147</w:t>
            </w:r>
          </w:hyperlink>
        </w:p>
        <w:p>
          <w:pPr>
            <w:pStyle w:val="Contents4"/>
            <w:tabs>
              <w:tab w:val="clear" w:pos="8176"/>
              <w:tab w:val="right" w:pos="9026" w:leader="dot"/>
            </w:tabs>
            <w:rPr/>
          </w:pPr>
          <w:hyperlink w:anchor="__RefHeading___Toc2875133_211673320">
            <w:r>
              <w:rPr>
                <w:webHidden/>
                <w:rStyle w:val="IndexLink"/>
                <w:rtl w:val="true"/>
              </w:rPr>
              <w:t>توغ</w:t>
            </w:r>
            <w:r>
              <w:rPr>
                <w:rStyle w:val="IndexLink"/>
                <w:rtl w:val="true"/>
              </w:rPr>
              <w:t>(</w:t>
            </w:r>
            <w:r>
              <w:rPr>
                <w:rStyle w:val="IndexLink"/>
                <w:rtl w:val="true"/>
              </w:rPr>
              <w:t>توق</w:t>
            </w:r>
            <w:r>
              <w:rPr>
                <w:rStyle w:val="IndexLink"/>
                <w:rtl w:val="true"/>
              </w:rPr>
              <w:t>)</w:t>
              <w:tab/>
            </w:r>
            <w:r>
              <w:rPr>
                <w:rStyle w:val="IndexLink"/>
              </w:rPr>
              <w:t>148</w:t>
            </w:r>
          </w:hyperlink>
        </w:p>
        <w:p>
          <w:pPr>
            <w:pStyle w:val="Contents4"/>
            <w:tabs>
              <w:tab w:val="clear" w:pos="8176"/>
              <w:tab w:val="right" w:pos="9026" w:leader="dot"/>
            </w:tabs>
            <w:rPr/>
          </w:pPr>
          <w:hyperlink w:anchor="__RefHeading___Toc2875135_211673320">
            <w:r>
              <w:rPr>
                <w:webHidden/>
                <w:rStyle w:val="IndexLink"/>
                <w:rtl w:val="true"/>
              </w:rPr>
              <w:t>تیر سه شعبه</w:t>
            </w:r>
            <w:r>
              <w:rPr>
                <w:rStyle w:val="IndexLink"/>
                <w:rtl w:val="true"/>
              </w:rPr>
              <w:tab/>
            </w:r>
            <w:r>
              <w:rPr>
                <w:rStyle w:val="IndexLink"/>
              </w:rPr>
              <w:t>149</w:t>
            </w:r>
          </w:hyperlink>
        </w:p>
        <w:p>
          <w:pPr>
            <w:pStyle w:val="Contents3"/>
            <w:tabs>
              <w:tab w:val="clear" w:pos="8459"/>
              <w:tab w:val="right" w:pos="9026" w:leader="dot"/>
            </w:tabs>
            <w:rPr/>
          </w:pPr>
          <w:hyperlink w:anchor="__RefHeading___Toc2875137_211673320">
            <w:r>
              <w:rPr>
                <w:webHidden/>
                <w:rStyle w:val="IndexLink"/>
                <w:rtl w:val="true"/>
              </w:rPr>
              <w:t>ث</w:t>
            </w:r>
            <w:r>
              <w:rPr>
                <w:rStyle w:val="IndexLink"/>
                <w:rtl w:val="true"/>
              </w:rPr>
              <w:tab/>
            </w:r>
            <w:r>
              <w:rPr>
                <w:rStyle w:val="IndexLink"/>
              </w:rPr>
              <w:t>150</w:t>
            </w:r>
          </w:hyperlink>
        </w:p>
        <w:p>
          <w:pPr>
            <w:pStyle w:val="Contents4"/>
            <w:tabs>
              <w:tab w:val="clear" w:pos="8176"/>
              <w:tab w:val="right" w:pos="9026" w:leader="dot"/>
            </w:tabs>
            <w:rPr/>
          </w:pPr>
          <w:hyperlink w:anchor="__RefHeading___Toc2875139_211673320">
            <w:r>
              <w:rPr>
                <w:webHidden/>
                <w:rStyle w:val="IndexLink"/>
                <w:rtl w:val="true"/>
              </w:rPr>
              <w:t>ثار</w:t>
            </w:r>
            <w:r>
              <w:rPr>
                <w:rStyle w:val="IndexLink"/>
                <w:rtl w:val="true"/>
              </w:rPr>
              <w:tab/>
            </w:r>
            <w:r>
              <w:rPr>
                <w:rStyle w:val="IndexLink"/>
              </w:rPr>
              <w:t>150</w:t>
            </w:r>
          </w:hyperlink>
        </w:p>
        <w:p>
          <w:pPr>
            <w:pStyle w:val="Contents4"/>
            <w:tabs>
              <w:tab w:val="clear" w:pos="8176"/>
              <w:tab w:val="right" w:pos="9026" w:leader="dot"/>
            </w:tabs>
            <w:rPr/>
          </w:pPr>
          <w:hyperlink w:anchor="__RefHeading___Toc2875141_211673320">
            <w:r>
              <w:rPr>
                <w:webHidden/>
                <w:rStyle w:val="IndexLink"/>
                <w:rtl w:val="true"/>
              </w:rPr>
              <w:t>ثار اللّه</w:t>
            </w:r>
            <w:r>
              <w:rPr>
                <w:rStyle w:val="IndexLink"/>
                <w:rtl w:val="true"/>
              </w:rPr>
              <w:tab/>
            </w:r>
            <w:r>
              <w:rPr>
                <w:rStyle w:val="IndexLink"/>
              </w:rPr>
              <w:t>150</w:t>
            </w:r>
          </w:hyperlink>
        </w:p>
        <w:p>
          <w:pPr>
            <w:pStyle w:val="Contents4"/>
            <w:tabs>
              <w:tab w:val="clear" w:pos="8176"/>
              <w:tab w:val="right" w:pos="9026" w:leader="dot"/>
            </w:tabs>
            <w:rPr/>
          </w:pPr>
          <w:hyperlink w:anchor="__RefHeading___Toc2875143_211673320">
            <w:r>
              <w:rPr>
                <w:webHidden/>
                <w:rStyle w:val="IndexLink"/>
                <w:rtl w:val="true"/>
              </w:rPr>
              <w:t>ثعلبیّه</w:t>
            </w:r>
            <w:r>
              <w:rPr>
                <w:rStyle w:val="IndexLink"/>
                <w:rtl w:val="true"/>
              </w:rPr>
              <w:tab/>
            </w:r>
            <w:r>
              <w:rPr>
                <w:rStyle w:val="IndexLink"/>
              </w:rPr>
              <w:t>152</w:t>
            </w:r>
          </w:hyperlink>
        </w:p>
        <w:p>
          <w:pPr>
            <w:pStyle w:val="Contents4"/>
            <w:tabs>
              <w:tab w:val="clear" w:pos="8176"/>
              <w:tab w:val="right" w:pos="9026" w:leader="dot"/>
            </w:tabs>
            <w:rPr/>
          </w:pPr>
          <w:hyperlink w:anchor="__RefHeading___Toc2875145_211673320">
            <w:r>
              <w:rPr>
                <w:webHidden/>
                <w:rStyle w:val="IndexLink"/>
                <w:rtl w:val="true"/>
              </w:rPr>
              <w:t>ثورة الحسین</w:t>
            </w:r>
            <w:r>
              <w:rPr>
                <w:rStyle w:val="IndexLink"/>
                <w:rtl w:val="true"/>
              </w:rPr>
              <w:tab/>
            </w:r>
            <w:r>
              <w:rPr>
                <w:rStyle w:val="IndexLink"/>
              </w:rPr>
              <w:t>152</w:t>
            </w:r>
          </w:hyperlink>
        </w:p>
        <w:p>
          <w:pPr>
            <w:pStyle w:val="Contents2"/>
            <w:tabs>
              <w:tab w:val="clear" w:pos="8743"/>
              <w:tab w:val="right" w:pos="9026" w:leader="dot"/>
            </w:tabs>
            <w:rPr/>
          </w:pPr>
          <w:hyperlink w:anchor="__RefHeading___Toc2875147_211673320">
            <w:r>
              <w:rPr>
                <w:webHidden/>
                <w:rStyle w:val="IndexLink"/>
                <w:rtl w:val="true"/>
              </w:rPr>
              <w:t>ج</w:t>
            </w:r>
            <w:r>
              <w:rPr>
                <w:rStyle w:val="IndexLink"/>
                <w:rtl w:val="true"/>
              </w:rPr>
              <w:t>.</w:t>
            </w:r>
            <w:r>
              <w:rPr>
                <w:rStyle w:val="IndexLink"/>
                <w:rtl w:val="true"/>
              </w:rPr>
              <w:t>چ</w:t>
            </w:r>
            <w:r>
              <w:rPr>
                <w:rStyle w:val="IndexLink"/>
                <w:rtl w:val="true"/>
              </w:rPr>
              <w:tab/>
            </w:r>
            <w:r>
              <w:rPr>
                <w:rStyle w:val="IndexLink"/>
              </w:rPr>
              <w:t>153</w:t>
            </w:r>
          </w:hyperlink>
        </w:p>
        <w:p>
          <w:pPr>
            <w:pStyle w:val="Contents3"/>
            <w:tabs>
              <w:tab w:val="clear" w:pos="8459"/>
              <w:tab w:val="right" w:pos="9026" w:leader="dot"/>
            </w:tabs>
            <w:rPr/>
          </w:pPr>
          <w:hyperlink w:anchor="__RefHeading___Toc2875149_211673320">
            <w:r>
              <w:rPr>
                <w:webHidden/>
                <w:rStyle w:val="IndexLink"/>
                <w:rtl w:val="true"/>
              </w:rPr>
              <w:t>ج</w:t>
            </w:r>
            <w:r>
              <w:rPr>
                <w:rStyle w:val="IndexLink"/>
                <w:rtl w:val="true"/>
              </w:rPr>
              <w:tab/>
            </w:r>
            <w:r>
              <w:rPr>
                <w:rStyle w:val="IndexLink"/>
              </w:rPr>
              <w:t>153</w:t>
            </w:r>
          </w:hyperlink>
        </w:p>
        <w:p>
          <w:pPr>
            <w:pStyle w:val="Contents4"/>
            <w:tabs>
              <w:tab w:val="clear" w:pos="8176"/>
              <w:tab w:val="right" w:pos="9026" w:leader="dot"/>
            </w:tabs>
            <w:rPr/>
          </w:pPr>
          <w:hyperlink w:anchor="__RefHeading___Toc2875151_211673320">
            <w:r>
              <w:rPr>
                <w:webHidden/>
                <w:rStyle w:val="IndexLink"/>
                <w:rtl w:val="true"/>
              </w:rPr>
              <w:t>جابر بن حارث سلمانی</w:t>
            </w:r>
            <w:r>
              <w:rPr>
                <w:rStyle w:val="IndexLink"/>
                <w:rtl w:val="true"/>
              </w:rPr>
              <w:tab/>
            </w:r>
            <w:r>
              <w:rPr>
                <w:rStyle w:val="IndexLink"/>
              </w:rPr>
              <w:t>153</w:t>
            </w:r>
          </w:hyperlink>
        </w:p>
        <w:p>
          <w:pPr>
            <w:pStyle w:val="Contents4"/>
            <w:tabs>
              <w:tab w:val="clear" w:pos="8176"/>
              <w:tab w:val="right" w:pos="9026" w:leader="dot"/>
            </w:tabs>
            <w:rPr/>
          </w:pPr>
          <w:hyperlink w:anchor="__RefHeading___Toc2875153_211673320">
            <w:r>
              <w:rPr>
                <w:webHidden/>
                <w:rStyle w:val="IndexLink"/>
                <w:rtl w:val="true"/>
              </w:rPr>
              <w:t>جابر بن حجّاج تیمی</w:t>
            </w:r>
            <w:r>
              <w:rPr>
                <w:rStyle w:val="IndexLink"/>
                <w:rtl w:val="true"/>
              </w:rPr>
              <w:tab/>
            </w:r>
            <w:r>
              <w:rPr>
                <w:rStyle w:val="IndexLink"/>
              </w:rPr>
              <w:t>153</w:t>
            </w:r>
          </w:hyperlink>
        </w:p>
        <w:p>
          <w:pPr>
            <w:pStyle w:val="Contents4"/>
            <w:tabs>
              <w:tab w:val="clear" w:pos="8176"/>
              <w:tab w:val="right" w:pos="9026" w:leader="dot"/>
            </w:tabs>
            <w:rPr/>
          </w:pPr>
          <w:hyperlink w:anchor="__RefHeading___Toc2875155_211673320">
            <w:r>
              <w:rPr>
                <w:webHidden/>
                <w:rStyle w:val="IndexLink"/>
                <w:rtl w:val="true"/>
              </w:rPr>
              <w:t>جابر بن عبد اللّه انصاری</w:t>
            </w:r>
            <w:r>
              <w:rPr>
                <w:rStyle w:val="IndexLink"/>
                <w:rtl w:val="true"/>
              </w:rPr>
              <w:tab/>
            </w:r>
            <w:r>
              <w:rPr>
                <w:rStyle w:val="IndexLink"/>
              </w:rPr>
              <w:t>153</w:t>
            </w:r>
          </w:hyperlink>
        </w:p>
        <w:p>
          <w:pPr>
            <w:pStyle w:val="Contents4"/>
            <w:tabs>
              <w:tab w:val="clear" w:pos="8176"/>
              <w:tab w:val="right" w:pos="9026" w:leader="dot"/>
            </w:tabs>
            <w:rPr/>
          </w:pPr>
          <w:hyperlink w:anchor="__RefHeading___Toc2875157_211673320">
            <w:r>
              <w:rPr>
                <w:webHidden/>
                <w:rStyle w:val="IndexLink"/>
                <w:rtl w:val="true"/>
              </w:rPr>
              <w:t>جامع دمشق</w:t>
            </w:r>
            <w:r>
              <w:rPr>
                <w:rStyle w:val="IndexLink"/>
                <w:rtl w:val="true"/>
              </w:rPr>
              <w:tab/>
            </w:r>
            <w:r>
              <w:rPr>
                <w:rStyle w:val="IndexLink"/>
              </w:rPr>
              <w:t>154</w:t>
            </w:r>
          </w:hyperlink>
        </w:p>
        <w:p>
          <w:pPr>
            <w:pStyle w:val="Contents4"/>
            <w:tabs>
              <w:tab w:val="clear" w:pos="8176"/>
              <w:tab w:val="right" w:pos="9026" w:leader="dot"/>
            </w:tabs>
            <w:rPr/>
          </w:pPr>
          <w:hyperlink w:anchor="__RefHeading___Toc2875159_211673320">
            <w:r>
              <w:rPr>
                <w:webHidden/>
                <w:rStyle w:val="IndexLink"/>
                <w:rtl w:val="true"/>
              </w:rPr>
              <w:t>جامعه</w:t>
            </w:r>
            <w:r>
              <w:rPr>
                <w:rStyle w:val="IndexLink"/>
                <w:rtl w:val="true"/>
              </w:rPr>
              <w:t>(</w:t>
            </w:r>
            <w:r>
              <w:rPr>
                <w:rStyle w:val="IndexLink"/>
                <w:rtl w:val="true"/>
              </w:rPr>
              <w:t>غل جامعه</w:t>
            </w:r>
            <w:r>
              <w:rPr>
                <w:rStyle w:val="IndexLink"/>
                <w:rtl w:val="true"/>
              </w:rPr>
              <w:t>)</w:t>
              <w:tab/>
            </w:r>
            <w:r>
              <w:rPr>
                <w:rStyle w:val="IndexLink"/>
              </w:rPr>
              <w:t>155</w:t>
            </w:r>
          </w:hyperlink>
        </w:p>
        <w:p>
          <w:pPr>
            <w:pStyle w:val="Contents4"/>
            <w:tabs>
              <w:tab w:val="clear" w:pos="8176"/>
              <w:tab w:val="right" w:pos="9026" w:leader="dot"/>
            </w:tabs>
            <w:rPr/>
          </w:pPr>
          <w:hyperlink w:anchor="__RefHeading___Toc2875161_211673320">
            <w:r>
              <w:rPr>
                <w:webHidden/>
                <w:rStyle w:val="IndexLink"/>
                <w:rtl w:val="true"/>
              </w:rPr>
              <w:t>جامۀ سیاه</w:t>
            </w:r>
            <w:r>
              <w:rPr>
                <w:rStyle w:val="IndexLink"/>
                <w:rtl w:val="true"/>
              </w:rPr>
              <w:tab/>
            </w:r>
            <w:r>
              <w:rPr>
                <w:rStyle w:val="IndexLink"/>
              </w:rPr>
              <w:t>155</w:t>
            </w:r>
          </w:hyperlink>
        </w:p>
        <w:p>
          <w:pPr>
            <w:pStyle w:val="Contents4"/>
            <w:tabs>
              <w:tab w:val="clear" w:pos="8176"/>
              <w:tab w:val="right" w:pos="9026" w:leader="dot"/>
            </w:tabs>
            <w:rPr/>
          </w:pPr>
          <w:hyperlink w:anchor="__RefHeading___Toc2875163_211673320">
            <w:r>
              <w:rPr>
                <w:webHidden/>
                <w:rStyle w:val="IndexLink"/>
                <w:rtl w:val="true"/>
              </w:rPr>
              <w:t>جبلة بن علی شیبانی</w:t>
            </w:r>
            <w:r>
              <w:rPr>
                <w:rStyle w:val="IndexLink"/>
                <w:rtl w:val="true"/>
              </w:rPr>
              <w:tab/>
            </w:r>
            <w:r>
              <w:rPr>
                <w:rStyle w:val="IndexLink"/>
              </w:rPr>
              <w:t>156</w:t>
            </w:r>
          </w:hyperlink>
        </w:p>
        <w:p>
          <w:pPr>
            <w:pStyle w:val="Contents4"/>
            <w:tabs>
              <w:tab w:val="clear" w:pos="8176"/>
              <w:tab w:val="right" w:pos="9026" w:leader="dot"/>
            </w:tabs>
            <w:rPr/>
          </w:pPr>
          <w:hyperlink w:anchor="__RefHeading___Toc2875165_211673320">
            <w:r>
              <w:rPr>
                <w:webHidden/>
                <w:rStyle w:val="IndexLink"/>
                <w:rtl w:val="true"/>
              </w:rPr>
              <w:t>جعفر بن عقیل بن ابی طالب</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4"/>
            <w:tabs>
              <w:tab w:val="clear" w:pos="8176"/>
              <w:tab w:val="right" w:pos="9026" w:leader="dot"/>
            </w:tabs>
            <w:rPr/>
          </w:pPr>
          <w:hyperlink w:anchor="__RefHeading___Toc2875167_211673320">
            <w:r>
              <w:rPr>
                <w:webHidden/>
                <w:rStyle w:val="IndexLink"/>
                <w:rtl w:val="true"/>
              </w:rPr>
              <w:t>جعفر بن علی بن ابی طالب</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4"/>
            <w:tabs>
              <w:tab w:val="clear" w:pos="8176"/>
              <w:tab w:val="right" w:pos="9026" w:leader="dot"/>
            </w:tabs>
            <w:rPr/>
          </w:pPr>
          <w:hyperlink w:anchor="__RefHeading___Toc2875169_211673320">
            <w:r>
              <w:rPr>
                <w:webHidden/>
                <w:rStyle w:val="IndexLink"/>
                <w:rtl w:val="true"/>
              </w:rPr>
              <w:t>جنادة بن کعب انصاری</w:t>
            </w:r>
            <w:r>
              <w:rPr>
                <w:rStyle w:val="IndexLink"/>
                <w:rtl w:val="true"/>
              </w:rPr>
              <w:tab/>
            </w:r>
            <w:r>
              <w:rPr>
                <w:rStyle w:val="IndexLink"/>
              </w:rPr>
              <w:t>156</w:t>
            </w:r>
          </w:hyperlink>
        </w:p>
        <w:p>
          <w:pPr>
            <w:pStyle w:val="Contents4"/>
            <w:tabs>
              <w:tab w:val="clear" w:pos="8176"/>
              <w:tab w:val="right" w:pos="9026" w:leader="dot"/>
            </w:tabs>
            <w:rPr/>
          </w:pPr>
          <w:hyperlink w:anchor="__RefHeading___Toc2875171_211673320">
            <w:r>
              <w:rPr>
                <w:webHidden/>
                <w:rStyle w:val="IndexLink"/>
                <w:rtl w:val="true"/>
              </w:rPr>
              <w:t>جندب بن حجیر خولانی</w:t>
            </w:r>
            <w:r>
              <w:rPr>
                <w:rStyle w:val="IndexLink"/>
                <w:rtl w:val="true"/>
              </w:rPr>
              <w:tab/>
            </w:r>
            <w:r>
              <w:rPr>
                <w:rStyle w:val="IndexLink"/>
              </w:rPr>
              <w:t>157</w:t>
            </w:r>
          </w:hyperlink>
        </w:p>
        <w:p>
          <w:pPr>
            <w:pStyle w:val="Contents4"/>
            <w:tabs>
              <w:tab w:val="clear" w:pos="8176"/>
              <w:tab w:val="right" w:pos="9026" w:leader="dot"/>
            </w:tabs>
            <w:rPr/>
          </w:pPr>
          <w:hyperlink w:anchor="__RefHeading___Toc2875173_211673320">
            <w:r>
              <w:rPr>
                <w:webHidden/>
                <w:rStyle w:val="IndexLink"/>
                <w:rtl w:val="true"/>
              </w:rPr>
              <w:t>جون</w:t>
            </w:r>
            <w:r>
              <w:rPr>
                <w:rStyle w:val="IndexLink"/>
                <w:rtl w:val="true"/>
              </w:rPr>
              <w:tab/>
            </w:r>
            <w:r>
              <w:rPr>
                <w:rStyle w:val="IndexLink"/>
              </w:rPr>
              <w:t>157</w:t>
            </w:r>
          </w:hyperlink>
        </w:p>
        <w:p>
          <w:pPr>
            <w:pStyle w:val="Contents4"/>
            <w:tabs>
              <w:tab w:val="clear" w:pos="8176"/>
              <w:tab w:val="right" w:pos="9026" w:leader="dot"/>
            </w:tabs>
            <w:rPr/>
          </w:pPr>
          <w:hyperlink w:anchor="__RefHeading___Toc2875175_211673320">
            <w:r>
              <w:rPr>
                <w:webHidden/>
                <w:rStyle w:val="IndexLink"/>
                <w:rtl w:val="true"/>
              </w:rPr>
              <w:t>جوین بن مالک ضبعی</w:t>
            </w:r>
            <w:r>
              <w:rPr>
                <w:rStyle w:val="IndexLink"/>
                <w:rtl w:val="true"/>
              </w:rPr>
              <w:tab/>
            </w:r>
            <w:r>
              <w:rPr>
                <w:rStyle w:val="IndexLink"/>
              </w:rPr>
              <w:t>158</w:t>
            </w:r>
          </w:hyperlink>
        </w:p>
        <w:p>
          <w:pPr>
            <w:pStyle w:val="Contents4"/>
            <w:tabs>
              <w:tab w:val="clear" w:pos="8176"/>
              <w:tab w:val="right" w:pos="9026" w:leader="dot"/>
            </w:tabs>
            <w:rPr/>
          </w:pPr>
          <w:hyperlink w:anchor="__RefHeading___Toc2875177_211673320">
            <w:r>
              <w:rPr>
                <w:webHidden/>
                <w:rStyle w:val="IndexLink"/>
                <w:rtl w:val="true"/>
              </w:rPr>
              <w:t>جهاد</w:t>
            </w:r>
            <w:r>
              <w:rPr>
                <w:rStyle w:val="IndexLink"/>
                <w:rtl w:val="true"/>
              </w:rPr>
              <w:tab/>
            </w:r>
            <w:r>
              <w:rPr>
                <w:rStyle w:val="IndexLink"/>
              </w:rPr>
              <w:t>159</w:t>
            </w:r>
          </w:hyperlink>
        </w:p>
        <w:p>
          <w:pPr>
            <w:pStyle w:val="Contents3"/>
            <w:tabs>
              <w:tab w:val="clear" w:pos="8459"/>
              <w:tab w:val="right" w:pos="9026" w:leader="dot"/>
            </w:tabs>
            <w:rPr/>
          </w:pPr>
          <w:hyperlink w:anchor="__RefHeading___Toc2875179_211673320">
            <w:r>
              <w:rPr>
                <w:webHidden/>
                <w:rStyle w:val="IndexLink"/>
                <w:rtl w:val="true"/>
              </w:rPr>
              <w:t>چ</w:t>
            </w:r>
            <w:r>
              <w:rPr>
                <w:rStyle w:val="IndexLink"/>
                <w:rtl w:val="true"/>
              </w:rPr>
              <w:tab/>
            </w:r>
            <w:r>
              <w:rPr>
                <w:rStyle w:val="IndexLink"/>
              </w:rPr>
              <w:t>161</w:t>
            </w:r>
          </w:hyperlink>
        </w:p>
        <w:p>
          <w:pPr>
            <w:pStyle w:val="Contents4"/>
            <w:tabs>
              <w:tab w:val="clear" w:pos="8176"/>
              <w:tab w:val="right" w:pos="9026" w:leader="dot"/>
            </w:tabs>
            <w:rPr/>
          </w:pPr>
          <w:hyperlink w:anchor="__RefHeading___Toc2875181_211673320">
            <w:r>
              <w:rPr>
                <w:webHidden/>
                <w:rStyle w:val="IndexLink"/>
                <w:rtl w:val="true"/>
              </w:rPr>
              <w:t>چاوش خوانی</w:t>
            </w:r>
            <w:r>
              <w:rPr>
                <w:rStyle w:val="IndexLink"/>
                <w:rtl w:val="true"/>
              </w:rPr>
              <w:tab/>
            </w:r>
            <w:r>
              <w:rPr>
                <w:rStyle w:val="IndexLink"/>
              </w:rPr>
              <w:t>161</w:t>
            </w:r>
          </w:hyperlink>
        </w:p>
        <w:p>
          <w:pPr>
            <w:pStyle w:val="Contents4"/>
            <w:tabs>
              <w:tab w:val="clear" w:pos="8176"/>
              <w:tab w:val="right" w:pos="9026" w:leader="dot"/>
            </w:tabs>
            <w:rPr/>
          </w:pPr>
          <w:hyperlink w:anchor="__RefHeading___Toc2875183_211673320">
            <w:r>
              <w:rPr>
                <w:webHidden/>
                <w:rStyle w:val="IndexLink"/>
                <w:rtl w:val="true"/>
              </w:rPr>
              <w:t>چراغانی</w:t>
            </w:r>
            <w:r>
              <w:rPr>
                <w:rStyle w:val="IndexLink"/>
                <w:rtl w:val="true"/>
              </w:rPr>
              <w:tab/>
            </w:r>
            <w:r>
              <w:rPr>
                <w:rStyle w:val="IndexLink"/>
              </w:rPr>
              <w:t>162</w:t>
            </w:r>
          </w:hyperlink>
        </w:p>
        <w:p>
          <w:pPr>
            <w:pStyle w:val="Contents4"/>
            <w:tabs>
              <w:tab w:val="clear" w:pos="8176"/>
              <w:tab w:val="right" w:pos="9026" w:leader="dot"/>
            </w:tabs>
            <w:rPr/>
          </w:pPr>
          <w:hyperlink w:anchor="__RefHeading___Toc2875185_211673320">
            <w:r>
              <w:rPr>
                <w:webHidden/>
                <w:rStyle w:val="IndexLink"/>
                <w:rtl w:val="true"/>
              </w:rPr>
              <w:t>چکمه</w:t>
            </w:r>
            <w:r>
              <w:rPr>
                <w:rStyle w:val="IndexLink"/>
                <w:rtl w:val="true"/>
              </w:rPr>
              <w:tab/>
            </w:r>
            <w:r>
              <w:rPr>
                <w:rStyle w:val="IndexLink"/>
              </w:rPr>
              <w:t>163</w:t>
            </w:r>
          </w:hyperlink>
        </w:p>
        <w:p>
          <w:pPr>
            <w:pStyle w:val="Contents4"/>
            <w:tabs>
              <w:tab w:val="clear" w:pos="8176"/>
              <w:tab w:val="right" w:pos="9026" w:leader="dot"/>
            </w:tabs>
            <w:rPr/>
          </w:pPr>
          <w:hyperlink w:anchor="__RefHeading___Toc2875187_211673320">
            <w:r>
              <w:rPr>
                <w:webHidden/>
                <w:rStyle w:val="IndexLink"/>
                <w:rtl w:val="true"/>
              </w:rPr>
              <w:t>چوبۀ محمل</w:t>
            </w:r>
            <w:r>
              <w:rPr>
                <w:rStyle w:val="IndexLink"/>
                <w:rtl w:val="true"/>
              </w:rPr>
              <w:tab/>
            </w:r>
            <w:r>
              <w:rPr>
                <w:rStyle w:val="IndexLink"/>
              </w:rPr>
              <w:t>163</w:t>
            </w:r>
          </w:hyperlink>
        </w:p>
        <w:p>
          <w:pPr>
            <w:pStyle w:val="Contents2"/>
            <w:tabs>
              <w:tab w:val="clear" w:pos="8743"/>
              <w:tab w:val="right" w:pos="9026" w:leader="dot"/>
            </w:tabs>
            <w:rPr/>
          </w:pPr>
          <w:hyperlink w:anchor="__RefHeading___Toc2875189_211673320">
            <w:r>
              <w:rPr>
                <w:webHidden/>
                <w:rStyle w:val="IndexLink"/>
                <w:rtl w:val="true"/>
              </w:rPr>
              <w:t>ح</w:t>
            </w:r>
            <w:r>
              <w:rPr>
                <w:rStyle w:val="IndexLink"/>
                <w:rtl w:val="true"/>
              </w:rPr>
              <w:tab/>
            </w:r>
            <w:r>
              <w:rPr>
                <w:rStyle w:val="IndexLink"/>
              </w:rPr>
              <w:t>164</w:t>
            </w:r>
          </w:hyperlink>
        </w:p>
        <w:p>
          <w:pPr>
            <w:pStyle w:val="Contents3"/>
            <w:tabs>
              <w:tab w:val="clear" w:pos="8459"/>
              <w:tab w:val="right" w:pos="9026" w:leader="dot"/>
            </w:tabs>
            <w:rPr/>
          </w:pPr>
          <w:hyperlink w:anchor="__RefHeading___Toc2875191_211673320">
            <w:r>
              <w:rPr>
                <w:webHidden/>
                <w:rStyle w:val="IndexLink"/>
                <w:rtl w:val="true"/>
              </w:rPr>
              <w:t>حائر</w:t>
            </w:r>
            <w:r>
              <w:rPr>
                <w:rStyle w:val="IndexLink"/>
                <w:rtl w:val="true"/>
              </w:rPr>
              <w:tab/>
            </w:r>
            <w:r>
              <w:rPr>
                <w:rStyle w:val="IndexLink"/>
              </w:rPr>
              <w:t>164</w:t>
            </w:r>
          </w:hyperlink>
        </w:p>
        <w:p>
          <w:pPr>
            <w:pStyle w:val="Contents3"/>
            <w:tabs>
              <w:tab w:val="clear" w:pos="8459"/>
              <w:tab w:val="right" w:pos="9026" w:leader="dot"/>
            </w:tabs>
            <w:rPr/>
          </w:pPr>
          <w:hyperlink w:anchor="__RefHeading___Toc2875193_211673320">
            <w:r>
              <w:rPr>
                <w:webHidden/>
                <w:rStyle w:val="IndexLink"/>
                <w:rtl w:val="true"/>
              </w:rPr>
              <w:t>حاجر</w:t>
            </w:r>
            <w:r>
              <w:rPr>
                <w:rStyle w:val="IndexLink"/>
                <w:rtl w:val="true"/>
              </w:rPr>
              <w:tab/>
            </w:r>
            <w:r>
              <w:rPr>
                <w:rStyle w:val="IndexLink"/>
              </w:rPr>
              <w:t>165</w:t>
            </w:r>
          </w:hyperlink>
        </w:p>
        <w:p>
          <w:pPr>
            <w:pStyle w:val="Contents3"/>
            <w:tabs>
              <w:tab w:val="clear" w:pos="8459"/>
              <w:tab w:val="right" w:pos="9026" w:leader="dot"/>
            </w:tabs>
            <w:rPr/>
          </w:pPr>
          <w:hyperlink w:anchor="__RefHeading___Toc2875195_211673320">
            <w:r>
              <w:rPr>
                <w:webHidden/>
                <w:rStyle w:val="IndexLink"/>
                <w:rtl w:val="true"/>
              </w:rPr>
              <w:t>حارث</w:t>
            </w:r>
            <w:r>
              <w:rPr>
                <w:rStyle w:val="IndexLink"/>
                <w:rtl w:val="true"/>
              </w:rPr>
              <w:tab/>
            </w:r>
            <w:r>
              <w:rPr>
                <w:rStyle w:val="IndexLink"/>
              </w:rPr>
              <w:t>165</w:t>
            </w:r>
          </w:hyperlink>
        </w:p>
        <w:p>
          <w:pPr>
            <w:pStyle w:val="Contents3"/>
            <w:tabs>
              <w:tab w:val="clear" w:pos="8459"/>
              <w:tab w:val="right" w:pos="9026" w:leader="dot"/>
            </w:tabs>
            <w:rPr/>
          </w:pPr>
          <w:hyperlink w:anchor="__RefHeading___Toc2875197_211673320">
            <w:r>
              <w:rPr>
                <w:webHidden/>
                <w:rStyle w:val="IndexLink"/>
                <w:rtl w:val="true"/>
              </w:rPr>
              <w:t>حارث بن امرئ القیس کندی</w:t>
            </w:r>
            <w:r>
              <w:rPr>
                <w:rStyle w:val="IndexLink"/>
                <w:rtl w:val="true"/>
              </w:rPr>
              <w:tab/>
            </w:r>
            <w:r>
              <w:rPr>
                <w:rStyle w:val="IndexLink"/>
              </w:rPr>
              <w:t>166</w:t>
            </w:r>
          </w:hyperlink>
        </w:p>
        <w:p>
          <w:pPr>
            <w:pStyle w:val="Contents3"/>
            <w:tabs>
              <w:tab w:val="clear" w:pos="8459"/>
              <w:tab w:val="right" w:pos="9026" w:leader="dot"/>
            </w:tabs>
            <w:rPr/>
          </w:pPr>
          <w:hyperlink w:anchor="__RefHeading___Toc2875199_211673320">
            <w:r>
              <w:rPr>
                <w:webHidden/>
                <w:rStyle w:val="IndexLink"/>
                <w:rtl w:val="true"/>
              </w:rPr>
              <w:t>حبیب بن عبد اللّه نهشلی</w:t>
            </w:r>
            <w:r>
              <w:rPr>
                <w:rStyle w:val="IndexLink"/>
                <w:rtl w:val="true"/>
              </w:rPr>
              <w:tab/>
            </w:r>
            <w:r>
              <w:rPr>
                <w:rStyle w:val="IndexLink"/>
              </w:rPr>
              <w:t>166</w:t>
            </w:r>
          </w:hyperlink>
        </w:p>
        <w:p>
          <w:pPr>
            <w:pStyle w:val="Contents3"/>
            <w:tabs>
              <w:tab w:val="clear" w:pos="8459"/>
              <w:tab w:val="right" w:pos="9026" w:leader="dot"/>
            </w:tabs>
            <w:rPr/>
          </w:pPr>
          <w:hyperlink w:anchor="__RefHeading___Toc2875201_211673320">
            <w:r>
              <w:rPr>
                <w:webHidden/>
                <w:rStyle w:val="IndexLink"/>
                <w:rtl w:val="true"/>
              </w:rPr>
              <w:t>حبیب بن مظاهر</w:t>
            </w:r>
            <w:r>
              <w:rPr>
                <w:rStyle w:val="IndexLink"/>
                <w:rtl w:val="true"/>
              </w:rPr>
              <w:tab/>
            </w:r>
            <w:r>
              <w:rPr>
                <w:rStyle w:val="IndexLink"/>
              </w:rPr>
              <w:t>166</w:t>
            </w:r>
          </w:hyperlink>
        </w:p>
        <w:p>
          <w:pPr>
            <w:pStyle w:val="Contents3"/>
            <w:tabs>
              <w:tab w:val="clear" w:pos="8459"/>
              <w:tab w:val="right" w:pos="9026" w:leader="dot"/>
            </w:tabs>
            <w:rPr/>
          </w:pPr>
          <w:hyperlink w:anchor="__RefHeading___Toc2875203_211673320">
            <w:r>
              <w:rPr>
                <w:webHidden/>
                <w:rStyle w:val="IndexLink"/>
                <w:rtl w:val="true"/>
              </w:rPr>
              <w:t>حجّاج بن زید سعدی</w:t>
            </w:r>
            <w:r>
              <w:rPr>
                <w:rStyle w:val="IndexLink"/>
                <w:rtl w:val="true"/>
              </w:rPr>
              <w:tab/>
            </w:r>
            <w:r>
              <w:rPr>
                <w:rStyle w:val="IndexLink"/>
              </w:rPr>
              <w:t>167</w:t>
            </w:r>
          </w:hyperlink>
        </w:p>
        <w:p>
          <w:pPr>
            <w:pStyle w:val="Contents3"/>
            <w:tabs>
              <w:tab w:val="clear" w:pos="8459"/>
              <w:tab w:val="right" w:pos="9026" w:leader="dot"/>
            </w:tabs>
            <w:rPr/>
          </w:pPr>
          <w:hyperlink w:anchor="__RefHeading___Toc2875205_211673320">
            <w:r>
              <w:rPr>
                <w:webHidden/>
                <w:rStyle w:val="IndexLink"/>
                <w:rtl w:val="true"/>
              </w:rPr>
              <w:t>حجّاج بن مسروق جعفی</w:t>
            </w:r>
            <w:r>
              <w:rPr>
                <w:rStyle w:val="IndexLink"/>
                <w:rtl w:val="true"/>
              </w:rPr>
              <w:tab/>
            </w:r>
            <w:r>
              <w:rPr>
                <w:rStyle w:val="IndexLink"/>
              </w:rPr>
              <w:t>167</w:t>
            </w:r>
          </w:hyperlink>
        </w:p>
        <w:p>
          <w:pPr>
            <w:pStyle w:val="Contents3"/>
            <w:tabs>
              <w:tab w:val="clear" w:pos="8459"/>
              <w:tab w:val="right" w:pos="9026" w:leader="dot"/>
            </w:tabs>
            <w:rPr/>
          </w:pPr>
          <w:hyperlink w:anchor="__RefHeading___Toc2875207_211673320">
            <w:r>
              <w:rPr>
                <w:webHidden/>
                <w:rStyle w:val="IndexLink"/>
                <w:rtl w:val="true"/>
              </w:rPr>
              <w:t>حجّ ناتمام</w:t>
            </w:r>
            <w:r>
              <w:rPr>
                <w:rStyle w:val="IndexLink"/>
                <w:rtl w:val="true"/>
              </w:rPr>
              <w:tab/>
            </w:r>
            <w:r>
              <w:rPr>
                <w:rStyle w:val="IndexLink"/>
              </w:rPr>
              <w:t>168</w:t>
            </w:r>
          </w:hyperlink>
        </w:p>
        <w:p>
          <w:pPr>
            <w:pStyle w:val="Contents3"/>
            <w:tabs>
              <w:tab w:val="clear" w:pos="8459"/>
              <w:tab w:val="right" w:pos="9026" w:leader="dot"/>
            </w:tabs>
            <w:rPr/>
          </w:pPr>
          <w:hyperlink w:anchor="__RefHeading___Toc2875209_211673320">
            <w:r>
              <w:rPr>
                <w:webHidden/>
                <w:rStyle w:val="IndexLink"/>
                <w:rtl w:val="true"/>
              </w:rPr>
              <w:t>حدیث قاروره</w:t>
            </w:r>
            <w:r>
              <w:rPr>
                <w:rStyle w:val="IndexLink"/>
                <w:rtl w:val="true"/>
              </w:rPr>
              <w:t>-</w:t>
            </w:r>
            <w:r>
              <w:rPr>
                <w:rStyle w:val="IndexLink"/>
                <w:rtl w:val="true"/>
              </w:rPr>
              <w:t>امّ سلمه</w:t>
            </w:r>
            <w:r>
              <w:rPr>
                <w:rStyle w:val="IndexLink"/>
                <w:rtl w:val="true"/>
              </w:rPr>
              <w:tab/>
            </w:r>
            <w:r>
              <w:rPr>
                <w:rStyle w:val="IndexLink"/>
              </w:rPr>
              <w:t>169</w:t>
            </w:r>
          </w:hyperlink>
        </w:p>
        <w:p>
          <w:pPr>
            <w:pStyle w:val="Contents3"/>
            <w:tabs>
              <w:tab w:val="clear" w:pos="8459"/>
              <w:tab w:val="right" w:pos="9026" w:leader="dot"/>
            </w:tabs>
            <w:rPr/>
          </w:pPr>
          <w:hyperlink w:anchor="__RefHeading___Toc2875211_211673320">
            <w:r>
              <w:rPr>
                <w:webHidden/>
                <w:rStyle w:val="IndexLink"/>
                <w:rtl w:val="true"/>
              </w:rPr>
              <w:t>حدیقة السّعداء</w:t>
            </w:r>
            <w:r>
              <w:rPr>
                <w:rStyle w:val="IndexLink"/>
                <w:rtl w:val="true"/>
              </w:rPr>
              <w:tab/>
            </w:r>
            <w:r>
              <w:rPr>
                <w:rStyle w:val="IndexLink"/>
              </w:rPr>
              <w:t>169</w:t>
            </w:r>
          </w:hyperlink>
        </w:p>
        <w:p>
          <w:pPr>
            <w:pStyle w:val="Contents3"/>
            <w:tabs>
              <w:tab w:val="clear" w:pos="8459"/>
              <w:tab w:val="right" w:pos="9026" w:leader="dot"/>
            </w:tabs>
            <w:rPr/>
          </w:pPr>
          <w:hyperlink w:anchor="__RefHeading___Toc2875213_211673320">
            <w:r>
              <w:rPr>
                <w:webHidden/>
                <w:rStyle w:val="IndexLink"/>
                <w:rtl w:val="true"/>
              </w:rPr>
              <w:t>حرّ بن یزید ریاحی</w:t>
            </w:r>
            <w:r>
              <w:rPr>
                <w:rStyle w:val="IndexLink"/>
                <w:rtl w:val="true"/>
              </w:rPr>
              <w:tab/>
            </w:r>
            <w:r>
              <w:rPr>
                <w:rStyle w:val="IndexLink"/>
              </w:rPr>
              <w:t>169</w:t>
            </w:r>
          </w:hyperlink>
        </w:p>
        <w:p>
          <w:pPr>
            <w:pStyle w:val="Contents3"/>
            <w:tabs>
              <w:tab w:val="clear" w:pos="8459"/>
              <w:tab w:val="right" w:pos="9026" w:leader="dot"/>
            </w:tabs>
            <w:rPr/>
          </w:pPr>
          <w:hyperlink w:anchor="__RefHeading___Toc2875215_211673320">
            <w:r>
              <w:rPr>
                <w:webHidden/>
                <w:rStyle w:val="IndexLink"/>
                <w:rtl w:val="true"/>
              </w:rPr>
              <w:t>حرم حسینی</w:t>
            </w:r>
            <w:r>
              <w:rPr>
                <w:rStyle w:val="IndexLink"/>
                <w:rtl w:val="true"/>
              </w:rPr>
              <w:tab/>
            </w:r>
            <w:r>
              <w:rPr>
                <w:rStyle w:val="IndexLink"/>
              </w:rPr>
              <w:t>170</w:t>
            </w:r>
          </w:hyperlink>
        </w:p>
        <w:p>
          <w:pPr>
            <w:pStyle w:val="Contents3"/>
            <w:tabs>
              <w:tab w:val="clear" w:pos="8459"/>
              <w:tab w:val="right" w:pos="9026" w:leader="dot"/>
            </w:tabs>
            <w:rPr/>
          </w:pPr>
          <w:hyperlink w:anchor="__RefHeading___Toc2875217_211673320">
            <w:r>
              <w:rPr>
                <w:webHidden/>
                <w:rStyle w:val="IndexLink"/>
                <w:rtl w:val="true"/>
              </w:rPr>
              <w:t>حرمله</w:t>
            </w:r>
            <w:r>
              <w:rPr>
                <w:rStyle w:val="IndexLink"/>
                <w:rtl w:val="true"/>
              </w:rPr>
              <w:tab/>
            </w:r>
            <w:r>
              <w:rPr>
                <w:rStyle w:val="IndexLink"/>
              </w:rPr>
              <w:t>171</w:t>
            </w:r>
          </w:hyperlink>
        </w:p>
        <w:p>
          <w:pPr>
            <w:pStyle w:val="Contents3"/>
            <w:tabs>
              <w:tab w:val="clear" w:pos="8459"/>
              <w:tab w:val="right" w:pos="9026" w:leader="dot"/>
            </w:tabs>
            <w:rPr/>
          </w:pPr>
          <w:hyperlink w:anchor="__RefHeading___Toc2875219_211673320">
            <w:r>
              <w:rPr>
                <w:webHidden/>
                <w:rStyle w:val="IndexLink"/>
                <w:rtl w:val="true"/>
              </w:rPr>
              <w:t>حروراء</w:t>
            </w:r>
            <w:r>
              <w:rPr>
                <w:rStyle w:val="IndexLink"/>
                <w:rtl w:val="true"/>
              </w:rPr>
              <w:tab/>
            </w:r>
            <w:r>
              <w:rPr>
                <w:rStyle w:val="IndexLink"/>
              </w:rPr>
              <w:t>171</w:t>
            </w:r>
          </w:hyperlink>
        </w:p>
        <w:p>
          <w:pPr>
            <w:pStyle w:val="Contents3"/>
            <w:tabs>
              <w:tab w:val="clear" w:pos="8459"/>
              <w:tab w:val="right" w:pos="9026" w:leader="dot"/>
            </w:tabs>
            <w:rPr/>
          </w:pPr>
          <w:hyperlink w:anchor="__RefHeading___Toc2875221_211673320">
            <w:r>
              <w:rPr>
                <w:webHidden/>
                <w:rStyle w:val="IndexLink"/>
                <w:rtl w:val="true"/>
              </w:rPr>
              <w:t>حرّه</w:t>
            </w:r>
            <w:r>
              <w:rPr>
                <w:rStyle w:val="IndexLink"/>
                <w:rtl w:val="true"/>
              </w:rPr>
              <w:t>-</w:t>
            </w:r>
            <w:r>
              <w:rPr>
                <w:rStyle w:val="IndexLink"/>
                <w:rtl w:val="true"/>
              </w:rPr>
              <w:t>واقعۀ حرّه</w:t>
            </w:r>
            <w:r>
              <w:rPr>
                <w:rStyle w:val="IndexLink"/>
                <w:rtl w:val="true"/>
              </w:rPr>
              <w:tab/>
            </w:r>
            <w:r>
              <w:rPr>
                <w:rStyle w:val="IndexLink"/>
              </w:rPr>
              <w:t>172</w:t>
            </w:r>
          </w:hyperlink>
        </w:p>
        <w:p>
          <w:pPr>
            <w:pStyle w:val="Contents3"/>
            <w:tabs>
              <w:tab w:val="clear" w:pos="8459"/>
              <w:tab w:val="right" w:pos="9026" w:leader="dot"/>
            </w:tabs>
            <w:rPr/>
          </w:pPr>
          <w:hyperlink w:anchor="__RefHeading___Toc2875223_211673320">
            <w:r>
              <w:rPr>
                <w:webHidden/>
                <w:rStyle w:val="IndexLink"/>
                <w:rtl w:val="true"/>
              </w:rPr>
              <w:t>حسین بن علی</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2875225_211673320">
            <w:r>
              <w:rPr>
                <w:webHidden/>
                <w:rStyle w:val="IndexLink"/>
                <w:rtl w:val="true"/>
              </w:rPr>
              <w:t>حسین منّی و انا من حسین</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2875227_211673320">
            <w:r>
              <w:rPr>
                <w:webHidden/>
                <w:rStyle w:val="IndexLink"/>
                <w:rtl w:val="true"/>
              </w:rPr>
              <w:t>حسین،وارث آدم</w:t>
            </w:r>
            <w:r>
              <w:rPr>
                <w:rStyle w:val="IndexLink"/>
                <w:rtl w:val="true"/>
              </w:rPr>
              <w:tab/>
            </w:r>
            <w:r>
              <w:rPr>
                <w:rStyle w:val="IndexLink"/>
              </w:rPr>
              <w:t>175</w:t>
            </w:r>
          </w:hyperlink>
        </w:p>
        <w:p>
          <w:pPr>
            <w:pStyle w:val="Contents3"/>
            <w:tabs>
              <w:tab w:val="clear" w:pos="8459"/>
              <w:tab w:val="right" w:pos="9026" w:leader="dot"/>
            </w:tabs>
            <w:rPr/>
          </w:pPr>
          <w:hyperlink w:anchor="__RefHeading___Toc2875229_211673320">
            <w:r>
              <w:rPr>
                <w:webHidden/>
                <w:rStyle w:val="IndexLink"/>
                <w:rtl w:val="true"/>
              </w:rPr>
              <w:t>حسینی</w:t>
            </w:r>
            <w:r>
              <w:rPr>
                <w:rStyle w:val="IndexLink"/>
                <w:rtl w:val="true"/>
              </w:rPr>
              <w:tab/>
            </w:r>
            <w:r>
              <w:rPr>
                <w:rStyle w:val="IndexLink"/>
              </w:rPr>
              <w:t>175</w:t>
            </w:r>
          </w:hyperlink>
        </w:p>
        <w:p>
          <w:pPr>
            <w:pStyle w:val="Contents3"/>
            <w:tabs>
              <w:tab w:val="clear" w:pos="8459"/>
              <w:tab w:val="right" w:pos="9026" w:leader="dot"/>
            </w:tabs>
            <w:rPr/>
          </w:pPr>
          <w:hyperlink w:anchor="__RefHeading___Toc2875231_211673320">
            <w:r>
              <w:rPr>
                <w:webHidden/>
                <w:rStyle w:val="IndexLink"/>
                <w:rtl w:val="true"/>
              </w:rPr>
              <w:t>حسینیّه</w:t>
            </w:r>
            <w:r>
              <w:rPr>
                <w:rStyle w:val="IndexLink"/>
                <w:rtl w:val="true"/>
              </w:rPr>
              <w:tab/>
            </w:r>
            <w:r>
              <w:rPr>
                <w:rStyle w:val="IndexLink"/>
              </w:rPr>
              <w:t>176</w:t>
            </w:r>
          </w:hyperlink>
        </w:p>
        <w:p>
          <w:pPr>
            <w:pStyle w:val="Contents3"/>
            <w:tabs>
              <w:tab w:val="clear" w:pos="8459"/>
              <w:tab w:val="right" w:pos="9026" w:leader="dot"/>
            </w:tabs>
            <w:rPr/>
          </w:pPr>
          <w:hyperlink w:anchor="__RefHeading___Toc2875233_211673320">
            <w:r>
              <w:rPr>
                <w:webHidden/>
                <w:rStyle w:val="IndexLink"/>
                <w:rtl w:val="true"/>
              </w:rPr>
              <w:t>حصیر</w:t>
            </w:r>
            <w:r>
              <w:rPr>
                <w:rStyle w:val="IndexLink"/>
                <w:rtl w:val="true"/>
              </w:rPr>
              <w:tab/>
            </w:r>
            <w:r>
              <w:rPr>
                <w:rStyle w:val="IndexLink"/>
              </w:rPr>
              <w:t>177</w:t>
            </w:r>
          </w:hyperlink>
        </w:p>
        <w:p>
          <w:pPr>
            <w:pStyle w:val="Contents3"/>
            <w:tabs>
              <w:tab w:val="clear" w:pos="8459"/>
              <w:tab w:val="right" w:pos="9026" w:leader="dot"/>
            </w:tabs>
            <w:rPr/>
          </w:pPr>
          <w:hyperlink w:anchor="__RefHeading___Toc2875235_211673320">
            <w:r>
              <w:rPr>
                <w:webHidden/>
                <w:rStyle w:val="IndexLink"/>
                <w:rtl w:val="true"/>
              </w:rPr>
              <w:t>حصین بن نمیر</w:t>
            </w:r>
            <w:r>
              <w:rPr>
                <w:rStyle w:val="IndexLink"/>
                <w:rtl w:val="true"/>
              </w:rPr>
              <w:tab/>
            </w:r>
            <w:r>
              <w:rPr>
                <w:rStyle w:val="IndexLink"/>
              </w:rPr>
              <w:t>177</w:t>
            </w:r>
          </w:hyperlink>
        </w:p>
        <w:p>
          <w:pPr>
            <w:pStyle w:val="Contents3"/>
            <w:tabs>
              <w:tab w:val="clear" w:pos="8459"/>
              <w:tab w:val="right" w:pos="9026" w:leader="dot"/>
            </w:tabs>
            <w:rPr/>
          </w:pPr>
          <w:hyperlink w:anchor="__RefHeading___Toc2875237_211673320">
            <w:r>
              <w:rPr>
                <w:webHidden/>
                <w:rStyle w:val="IndexLink"/>
                <w:rtl w:val="true"/>
              </w:rPr>
              <w:t>حکومت ری</w:t>
            </w:r>
            <w:r>
              <w:rPr>
                <w:rStyle w:val="IndexLink"/>
                <w:rtl w:val="true"/>
              </w:rPr>
              <w:tab/>
            </w:r>
            <w:r>
              <w:rPr>
                <w:rStyle w:val="IndexLink"/>
              </w:rPr>
              <w:t>178</w:t>
            </w:r>
          </w:hyperlink>
        </w:p>
        <w:p>
          <w:pPr>
            <w:pStyle w:val="Contents3"/>
            <w:tabs>
              <w:tab w:val="clear" w:pos="8459"/>
              <w:tab w:val="right" w:pos="9026" w:leader="dot"/>
            </w:tabs>
            <w:rPr/>
          </w:pPr>
          <w:hyperlink w:anchor="__RefHeading___Toc2875239_211673320">
            <w:r>
              <w:rPr>
                <w:webHidden/>
                <w:rStyle w:val="IndexLink"/>
                <w:rtl w:val="true"/>
              </w:rPr>
              <w:t>حکیم بن طفیل</w:t>
            </w:r>
            <w:r>
              <w:rPr>
                <w:rStyle w:val="IndexLink"/>
                <w:rtl w:val="true"/>
              </w:rPr>
              <w:tab/>
            </w:r>
            <w:r>
              <w:rPr>
                <w:rStyle w:val="IndexLink"/>
              </w:rPr>
              <w:t>178</w:t>
            </w:r>
          </w:hyperlink>
        </w:p>
        <w:p>
          <w:pPr>
            <w:pStyle w:val="Contents3"/>
            <w:tabs>
              <w:tab w:val="clear" w:pos="8459"/>
              <w:tab w:val="right" w:pos="9026" w:leader="dot"/>
            </w:tabs>
            <w:rPr/>
          </w:pPr>
          <w:hyperlink w:anchor="__RefHeading___Toc2875241_211673320">
            <w:r>
              <w:rPr>
                <w:webHidden/>
                <w:rStyle w:val="IndexLink"/>
                <w:rtl w:val="true"/>
              </w:rPr>
              <w:t>حلاس بن عمر راسبی</w:t>
            </w:r>
            <w:r>
              <w:rPr>
                <w:rStyle w:val="IndexLink"/>
                <w:rtl w:val="true"/>
              </w:rPr>
              <w:tab/>
            </w:r>
            <w:r>
              <w:rPr>
                <w:rStyle w:val="IndexLink"/>
              </w:rPr>
              <w:t>178</w:t>
            </w:r>
          </w:hyperlink>
        </w:p>
        <w:p>
          <w:pPr>
            <w:pStyle w:val="Contents3"/>
            <w:tabs>
              <w:tab w:val="clear" w:pos="8459"/>
              <w:tab w:val="right" w:pos="9026" w:leader="dot"/>
            </w:tabs>
            <w:rPr/>
          </w:pPr>
          <w:hyperlink w:anchor="__RefHeading___Toc2875243_211673320">
            <w:r>
              <w:rPr>
                <w:webHidden/>
                <w:rStyle w:val="IndexLink"/>
                <w:rtl w:val="true"/>
              </w:rPr>
              <w:t>حمّاد بن حماد خزاعی مرادی</w:t>
            </w:r>
            <w:r>
              <w:rPr>
                <w:rStyle w:val="IndexLink"/>
                <w:rtl w:val="true"/>
              </w:rPr>
              <w:tab/>
            </w:r>
            <w:r>
              <w:rPr>
                <w:rStyle w:val="IndexLink"/>
              </w:rPr>
              <w:t>179</w:t>
            </w:r>
          </w:hyperlink>
        </w:p>
        <w:p>
          <w:pPr>
            <w:pStyle w:val="Contents3"/>
            <w:tabs>
              <w:tab w:val="clear" w:pos="8459"/>
              <w:tab w:val="right" w:pos="9026" w:leader="dot"/>
            </w:tabs>
            <w:rPr/>
          </w:pPr>
          <w:hyperlink w:anchor="__RefHeading___Toc2875245_211673320">
            <w:r>
              <w:rPr>
                <w:webHidden/>
                <w:rStyle w:val="IndexLink"/>
                <w:rtl w:val="true"/>
              </w:rPr>
              <w:t>حملۀ اوّل</w:t>
            </w:r>
            <w:r>
              <w:rPr>
                <w:rStyle w:val="IndexLink"/>
                <w:rtl w:val="true"/>
              </w:rPr>
              <w:tab/>
            </w:r>
            <w:r>
              <w:rPr>
                <w:rStyle w:val="IndexLink"/>
              </w:rPr>
              <w:t>179</w:t>
            </w:r>
          </w:hyperlink>
        </w:p>
        <w:p>
          <w:pPr>
            <w:pStyle w:val="Contents3"/>
            <w:tabs>
              <w:tab w:val="clear" w:pos="8459"/>
              <w:tab w:val="right" w:pos="9026" w:leader="dot"/>
            </w:tabs>
            <w:rPr/>
          </w:pPr>
          <w:hyperlink w:anchor="__RefHeading___Toc2875247_211673320">
            <w:r>
              <w:rPr>
                <w:webHidden/>
                <w:rStyle w:val="IndexLink"/>
                <w:rtl w:val="true"/>
              </w:rPr>
              <w:t>حمید بن مسلم ازدی</w:t>
            </w:r>
            <w:r>
              <w:rPr>
                <w:rStyle w:val="IndexLink"/>
                <w:rtl w:val="true"/>
              </w:rPr>
              <w:tab/>
            </w:r>
            <w:r>
              <w:rPr>
                <w:rStyle w:val="IndexLink"/>
              </w:rPr>
              <w:t>179</w:t>
            </w:r>
          </w:hyperlink>
        </w:p>
        <w:p>
          <w:pPr>
            <w:pStyle w:val="Contents3"/>
            <w:tabs>
              <w:tab w:val="clear" w:pos="8459"/>
              <w:tab w:val="right" w:pos="9026" w:leader="dot"/>
            </w:tabs>
            <w:rPr/>
          </w:pPr>
          <w:hyperlink w:anchor="__RefHeading___Toc2875249_211673320">
            <w:r>
              <w:rPr>
                <w:webHidden/>
                <w:rStyle w:val="IndexLink"/>
                <w:rtl w:val="true"/>
              </w:rPr>
              <w:t>حنا</w:t>
            </w:r>
            <w:r>
              <w:rPr>
                <w:rStyle w:val="IndexLink"/>
                <w:rtl w:val="true"/>
              </w:rPr>
              <w:tab/>
            </w:r>
            <w:r>
              <w:rPr>
                <w:rStyle w:val="IndexLink"/>
              </w:rPr>
              <w:t>180</w:t>
            </w:r>
          </w:hyperlink>
        </w:p>
        <w:p>
          <w:pPr>
            <w:pStyle w:val="Contents3"/>
            <w:tabs>
              <w:tab w:val="clear" w:pos="8459"/>
              <w:tab w:val="right" w:pos="9026" w:leader="dot"/>
            </w:tabs>
            <w:rPr/>
          </w:pPr>
          <w:hyperlink w:anchor="__RefHeading___Toc2875251_211673320">
            <w:r>
              <w:rPr>
                <w:webHidden/>
                <w:rStyle w:val="IndexLink"/>
                <w:rtl w:val="true"/>
              </w:rPr>
              <w:t>حنظلة بن اسعد شبامی</w:t>
            </w:r>
            <w:r>
              <w:rPr>
                <w:rStyle w:val="IndexLink"/>
                <w:rtl w:val="true"/>
              </w:rPr>
              <w:tab/>
            </w:r>
            <w:r>
              <w:rPr>
                <w:rStyle w:val="IndexLink"/>
              </w:rPr>
              <w:t>180</w:t>
            </w:r>
          </w:hyperlink>
        </w:p>
        <w:p>
          <w:pPr>
            <w:pStyle w:val="Contents3"/>
            <w:tabs>
              <w:tab w:val="clear" w:pos="8459"/>
              <w:tab w:val="right" w:pos="9026" w:leader="dot"/>
            </w:tabs>
            <w:rPr/>
          </w:pPr>
          <w:hyperlink w:anchor="__RefHeading___Toc2875253_211673320">
            <w:r>
              <w:rPr>
                <w:webHidden/>
                <w:rStyle w:val="IndexLink"/>
                <w:rtl w:val="true"/>
              </w:rPr>
              <w:t>حنظلة بن عمرو شیبانی</w:t>
            </w:r>
            <w:r>
              <w:rPr>
                <w:rStyle w:val="IndexLink"/>
                <w:rtl w:val="true"/>
              </w:rPr>
              <w:tab/>
            </w:r>
            <w:r>
              <w:rPr>
                <w:rStyle w:val="IndexLink"/>
              </w:rPr>
              <w:t>181</w:t>
            </w:r>
          </w:hyperlink>
        </w:p>
        <w:p>
          <w:pPr>
            <w:pStyle w:val="Contents3"/>
            <w:tabs>
              <w:tab w:val="clear" w:pos="8459"/>
              <w:tab w:val="right" w:pos="9026" w:leader="dot"/>
            </w:tabs>
            <w:rPr/>
          </w:pPr>
          <w:hyperlink w:anchor="__RefHeading___Toc2875255_211673320">
            <w:r>
              <w:rPr>
                <w:webHidden/>
                <w:rStyle w:val="IndexLink"/>
                <w:rtl w:val="true"/>
              </w:rPr>
              <w:t>حواریّون حسین</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2"/>
            <w:tabs>
              <w:tab w:val="clear" w:pos="8743"/>
              <w:tab w:val="right" w:pos="9026" w:leader="dot"/>
            </w:tabs>
            <w:rPr/>
          </w:pPr>
          <w:hyperlink w:anchor="__RefHeading___Toc2875257_211673320">
            <w:r>
              <w:rPr>
                <w:webHidden/>
                <w:rStyle w:val="IndexLink"/>
                <w:rtl w:val="true"/>
              </w:rPr>
              <w:t>خ</w:t>
            </w:r>
            <w:r>
              <w:rPr>
                <w:rStyle w:val="IndexLink"/>
                <w:rtl w:val="true"/>
              </w:rPr>
              <w:tab/>
            </w:r>
            <w:r>
              <w:rPr>
                <w:rStyle w:val="IndexLink"/>
              </w:rPr>
              <w:t>182</w:t>
            </w:r>
          </w:hyperlink>
        </w:p>
        <w:p>
          <w:pPr>
            <w:pStyle w:val="Contents3"/>
            <w:tabs>
              <w:tab w:val="clear" w:pos="8459"/>
              <w:tab w:val="right" w:pos="9026" w:leader="dot"/>
            </w:tabs>
            <w:rPr/>
          </w:pPr>
          <w:hyperlink w:anchor="__RefHeading___Toc2875259_211673320">
            <w:r>
              <w:rPr>
                <w:webHidden/>
                <w:rStyle w:val="IndexLink"/>
                <w:rtl w:val="true"/>
              </w:rPr>
              <w:t>خارجی</w:t>
            </w:r>
            <w:r>
              <w:rPr>
                <w:rStyle w:val="IndexLink"/>
                <w:rtl w:val="true"/>
              </w:rPr>
              <w:tab/>
            </w:r>
            <w:r>
              <w:rPr>
                <w:rStyle w:val="IndexLink"/>
              </w:rPr>
              <w:t>182</w:t>
            </w:r>
          </w:hyperlink>
        </w:p>
        <w:p>
          <w:pPr>
            <w:pStyle w:val="Contents3"/>
            <w:tabs>
              <w:tab w:val="clear" w:pos="8459"/>
              <w:tab w:val="right" w:pos="9026" w:leader="dot"/>
            </w:tabs>
            <w:rPr/>
          </w:pPr>
          <w:hyperlink w:anchor="__RefHeading___Toc2875261_211673320">
            <w:r>
              <w:rPr>
                <w:webHidden/>
                <w:rStyle w:val="IndexLink"/>
                <w:rtl w:val="true"/>
              </w:rPr>
              <w:t>خار مغیلان</w:t>
            </w:r>
            <w:r>
              <w:rPr>
                <w:rStyle w:val="IndexLink"/>
                <w:rtl w:val="true"/>
              </w:rPr>
              <w:tab/>
            </w:r>
            <w:r>
              <w:rPr>
                <w:rStyle w:val="IndexLink"/>
              </w:rPr>
              <w:t>183</w:t>
            </w:r>
          </w:hyperlink>
        </w:p>
        <w:p>
          <w:pPr>
            <w:pStyle w:val="Contents3"/>
            <w:tabs>
              <w:tab w:val="clear" w:pos="8459"/>
              <w:tab w:val="right" w:pos="9026" w:leader="dot"/>
            </w:tabs>
            <w:rPr/>
          </w:pPr>
          <w:hyperlink w:anchor="__RefHeading___Toc2875263_211673320">
            <w:r>
              <w:rPr>
                <w:webHidden/>
                <w:rStyle w:val="IndexLink"/>
                <w:rtl w:val="true"/>
              </w:rPr>
              <w:t>خالد بن عمرو بن خالد ازدی</w:t>
            </w:r>
            <w:r>
              <w:rPr>
                <w:rStyle w:val="IndexLink"/>
                <w:rtl w:val="true"/>
              </w:rPr>
              <w:tab/>
            </w:r>
            <w:r>
              <w:rPr>
                <w:rStyle w:val="IndexLink"/>
              </w:rPr>
              <w:t>183</w:t>
            </w:r>
          </w:hyperlink>
        </w:p>
        <w:p>
          <w:pPr>
            <w:pStyle w:val="Contents3"/>
            <w:tabs>
              <w:tab w:val="clear" w:pos="8459"/>
              <w:tab w:val="right" w:pos="9026" w:leader="dot"/>
            </w:tabs>
            <w:rPr/>
          </w:pPr>
          <w:hyperlink w:anchor="__RefHeading___Toc2875265_211673320">
            <w:r>
              <w:rPr>
                <w:webHidden/>
                <w:rStyle w:val="IndexLink"/>
                <w:rtl w:val="true"/>
              </w:rPr>
              <w:t>خامس آل عبا</w:t>
            </w:r>
            <w:r>
              <w:rPr>
                <w:rStyle w:val="IndexLink"/>
                <w:rtl w:val="true"/>
              </w:rPr>
              <w:tab/>
            </w:r>
            <w:r>
              <w:rPr>
                <w:rStyle w:val="IndexLink"/>
              </w:rPr>
              <w:t>183</w:t>
            </w:r>
          </w:hyperlink>
        </w:p>
        <w:p>
          <w:pPr>
            <w:pStyle w:val="Contents3"/>
            <w:tabs>
              <w:tab w:val="clear" w:pos="8459"/>
              <w:tab w:val="right" w:pos="9026" w:leader="dot"/>
            </w:tabs>
            <w:rPr/>
          </w:pPr>
          <w:hyperlink w:anchor="__RefHeading___Toc2875267_211673320">
            <w:r>
              <w:rPr>
                <w:webHidden/>
                <w:rStyle w:val="IndexLink"/>
                <w:rtl w:val="true"/>
              </w:rPr>
              <w:t>خرابۀ شام</w:t>
            </w:r>
            <w:r>
              <w:rPr>
                <w:rStyle w:val="IndexLink"/>
                <w:rtl w:val="true"/>
              </w:rPr>
              <w:tab/>
            </w:r>
            <w:r>
              <w:rPr>
                <w:rStyle w:val="IndexLink"/>
              </w:rPr>
              <w:t>184</w:t>
            </w:r>
          </w:hyperlink>
        </w:p>
        <w:p>
          <w:pPr>
            <w:pStyle w:val="Contents3"/>
            <w:tabs>
              <w:tab w:val="clear" w:pos="8459"/>
              <w:tab w:val="right" w:pos="9026" w:leader="dot"/>
            </w:tabs>
            <w:rPr/>
          </w:pPr>
          <w:hyperlink w:anchor="__RefHeading___Toc2875269_211673320">
            <w:r>
              <w:rPr>
                <w:webHidden/>
                <w:rStyle w:val="IndexLink"/>
                <w:rtl w:val="true"/>
              </w:rPr>
              <w:t>خرگاه</w:t>
            </w:r>
            <w:r>
              <w:rPr>
                <w:rStyle w:val="IndexLink"/>
                <w:rtl w:val="true"/>
              </w:rPr>
              <w:t>-</w:t>
            </w:r>
            <w:r>
              <w:rPr>
                <w:rStyle w:val="IndexLink"/>
                <w:rtl w:val="true"/>
              </w:rPr>
              <w:t>خیمه گاه</w:t>
            </w:r>
            <w:r>
              <w:rPr>
                <w:rStyle w:val="IndexLink"/>
                <w:rtl w:val="true"/>
              </w:rPr>
              <w:tab/>
            </w:r>
            <w:r>
              <w:rPr>
                <w:rStyle w:val="IndexLink"/>
              </w:rPr>
              <w:t>184</w:t>
            </w:r>
          </w:hyperlink>
        </w:p>
        <w:p>
          <w:pPr>
            <w:pStyle w:val="Contents3"/>
            <w:tabs>
              <w:tab w:val="clear" w:pos="8459"/>
              <w:tab w:val="right" w:pos="9026" w:leader="dot"/>
            </w:tabs>
            <w:rPr/>
          </w:pPr>
          <w:hyperlink w:anchor="__RefHeading___Toc2875271_211673320">
            <w:r>
              <w:rPr>
                <w:webHidden/>
                <w:rStyle w:val="IndexLink"/>
                <w:rtl w:val="true"/>
              </w:rPr>
              <w:t>خروج مختار</w:t>
            </w:r>
            <w:r>
              <w:rPr>
                <w:rStyle w:val="IndexLink"/>
                <w:rtl w:val="true"/>
              </w:rPr>
              <w:tab/>
            </w:r>
            <w:r>
              <w:rPr>
                <w:rStyle w:val="IndexLink"/>
              </w:rPr>
              <w:t>184</w:t>
            </w:r>
          </w:hyperlink>
        </w:p>
        <w:p>
          <w:pPr>
            <w:pStyle w:val="Contents3"/>
            <w:tabs>
              <w:tab w:val="clear" w:pos="8459"/>
              <w:tab w:val="right" w:pos="9026" w:leader="dot"/>
            </w:tabs>
            <w:rPr/>
          </w:pPr>
          <w:hyperlink w:anchor="__RefHeading___Toc2875273_211673320">
            <w:r>
              <w:rPr>
                <w:webHidden/>
                <w:rStyle w:val="IndexLink"/>
                <w:rtl w:val="true"/>
              </w:rPr>
              <w:t>خزیمیّه</w:t>
            </w:r>
            <w:r>
              <w:rPr>
                <w:rStyle w:val="IndexLink"/>
                <w:rtl w:val="true"/>
              </w:rPr>
              <w:tab/>
            </w:r>
            <w:r>
              <w:rPr>
                <w:rStyle w:val="IndexLink"/>
              </w:rPr>
              <w:t>185</w:t>
            </w:r>
          </w:hyperlink>
        </w:p>
        <w:p>
          <w:pPr>
            <w:pStyle w:val="Contents3"/>
            <w:tabs>
              <w:tab w:val="clear" w:pos="8459"/>
              <w:tab w:val="right" w:pos="9026" w:leader="dot"/>
            </w:tabs>
            <w:rPr/>
          </w:pPr>
          <w:hyperlink w:anchor="__RefHeading___Toc2875275_211673320">
            <w:r>
              <w:rPr>
                <w:webHidden/>
                <w:rStyle w:val="IndexLink"/>
                <w:rtl w:val="true"/>
              </w:rPr>
              <w:t>خطّ الموت</w:t>
            </w:r>
            <w:r>
              <w:rPr>
                <w:rStyle w:val="IndexLink"/>
                <w:rtl w:val="true"/>
              </w:rPr>
              <w:t>...</w:t>
              <w:tab/>
            </w:r>
            <w:r>
              <w:rPr>
                <w:rStyle w:val="IndexLink"/>
              </w:rPr>
              <w:t>185</w:t>
            </w:r>
          </w:hyperlink>
        </w:p>
        <w:p>
          <w:pPr>
            <w:pStyle w:val="Contents3"/>
            <w:tabs>
              <w:tab w:val="clear" w:pos="8459"/>
              <w:tab w:val="right" w:pos="9026" w:leader="dot"/>
            </w:tabs>
            <w:rPr/>
          </w:pPr>
          <w:hyperlink w:anchor="__RefHeading___Toc2875277_211673320">
            <w:r>
              <w:rPr>
                <w:webHidden/>
                <w:rStyle w:val="IndexLink"/>
                <w:rtl w:val="true"/>
              </w:rPr>
              <w:t>خطبه</w:t>
            </w:r>
            <w:r>
              <w:rPr>
                <w:rStyle w:val="IndexLink"/>
                <w:rtl w:val="true"/>
              </w:rPr>
              <w:tab/>
            </w:r>
            <w:r>
              <w:rPr>
                <w:rStyle w:val="IndexLink"/>
              </w:rPr>
              <w:t>186</w:t>
            </w:r>
          </w:hyperlink>
        </w:p>
        <w:p>
          <w:pPr>
            <w:pStyle w:val="Contents3"/>
            <w:tabs>
              <w:tab w:val="clear" w:pos="8459"/>
              <w:tab w:val="right" w:pos="9026" w:leader="dot"/>
            </w:tabs>
            <w:rPr/>
          </w:pPr>
          <w:hyperlink w:anchor="__RefHeading___Toc2875279_211673320">
            <w:r>
              <w:rPr>
                <w:webHidden/>
                <w:rStyle w:val="IndexLink"/>
                <w:rtl w:val="true"/>
              </w:rPr>
              <w:t>خطیب</w:t>
            </w:r>
            <w:r>
              <w:rPr>
                <w:rStyle w:val="IndexLink"/>
                <w:rtl w:val="true"/>
              </w:rPr>
              <w:tab/>
            </w:r>
            <w:r>
              <w:rPr>
                <w:rStyle w:val="IndexLink"/>
              </w:rPr>
              <w:t>189</w:t>
            </w:r>
          </w:hyperlink>
        </w:p>
        <w:p>
          <w:pPr>
            <w:pStyle w:val="Contents3"/>
            <w:tabs>
              <w:tab w:val="clear" w:pos="8459"/>
              <w:tab w:val="right" w:pos="9026" w:leader="dot"/>
            </w:tabs>
            <w:rPr/>
          </w:pPr>
          <w:hyperlink w:anchor="__RefHeading___Toc2875281_211673320">
            <w:r>
              <w:rPr>
                <w:webHidden/>
                <w:rStyle w:val="IndexLink"/>
                <w:rtl w:val="true"/>
              </w:rPr>
              <w:t>خلخال</w:t>
            </w:r>
            <w:r>
              <w:rPr>
                <w:rStyle w:val="IndexLink"/>
                <w:rtl w:val="true"/>
              </w:rPr>
              <w:tab/>
            </w:r>
            <w:r>
              <w:rPr>
                <w:rStyle w:val="IndexLink"/>
              </w:rPr>
              <w:t>189</w:t>
            </w:r>
          </w:hyperlink>
        </w:p>
        <w:p>
          <w:pPr>
            <w:pStyle w:val="Contents3"/>
            <w:tabs>
              <w:tab w:val="clear" w:pos="8459"/>
              <w:tab w:val="right" w:pos="9026" w:leader="dot"/>
            </w:tabs>
            <w:rPr/>
          </w:pPr>
          <w:hyperlink w:anchor="__RefHeading___Toc2875283_211673320">
            <w:r>
              <w:rPr>
                <w:webHidden/>
                <w:rStyle w:val="IndexLink"/>
                <w:rtl w:val="true"/>
              </w:rPr>
              <w:t>خنجر و حنجر</w:t>
            </w:r>
            <w:r>
              <w:rPr>
                <w:rStyle w:val="IndexLink"/>
                <w:rtl w:val="true"/>
              </w:rPr>
              <w:tab/>
            </w:r>
            <w:r>
              <w:rPr>
                <w:rStyle w:val="IndexLink"/>
              </w:rPr>
              <w:t>189</w:t>
            </w:r>
          </w:hyperlink>
        </w:p>
        <w:p>
          <w:pPr>
            <w:pStyle w:val="Contents3"/>
            <w:tabs>
              <w:tab w:val="clear" w:pos="8459"/>
              <w:tab w:val="right" w:pos="9026" w:leader="dot"/>
            </w:tabs>
            <w:rPr/>
          </w:pPr>
          <w:hyperlink w:anchor="__RefHeading___Toc2875285_211673320">
            <w:r>
              <w:rPr>
                <w:webHidden/>
                <w:rStyle w:val="IndexLink"/>
                <w:rtl w:val="true"/>
              </w:rPr>
              <w:t>خندق</w:t>
            </w:r>
            <w:r>
              <w:rPr>
                <w:rStyle w:val="IndexLink"/>
                <w:rtl w:val="true"/>
              </w:rPr>
              <w:tab/>
            </w:r>
            <w:r>
              <w:rPr>
                <w:rStyle w:val="IndexLink"/>
              </w:rPr>
              <w:t>189</w:t>
            </w:r>
          </w:hyperlink>
        </w:p>
        <w:p>
          <w:pPr>
            <w:pStyle w:val="Contents3"/>
            <w:tabs>
              <w:tab w:val="clear" w:pos="8459"/>
              <w:tab w:val="right" w:pos="9026" w:leader="dot"/>
            </w:tabs>
            <w:rPr/>
          </w:pPr>
          <w:hyperlink w:anchor="__RefHeading___Toc2875287_211673320">
            <w:r>
              <w:rPr>
                <w:webHidden/>
                <w:rStyle w:val="IndexLink"/>
                <w:rtl w:val="true"/>
              </w:rPr>
              <w:t>خواب امام حسین</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2875289_211673320">
            <w:r>
              <w:rPr>
                <w:webHidden/>
                <w:rStyle w:val="IndexLink"/>
                <w:rtl w:val="true"/>
              </w:rPr>
              <w:t>خواب</w:t>
            </w:r>
            <w:r>
              <w:rPr>
                <w:rStyle w:val="IndexLink"/>
                <w:rtl w:val="true"/>
              </w:rPr>
              <w:t>«</w:t>
            </w:r>
            <w:r>
              <w:rPr>
                <w:rStyle w:val="IndexLink"/>
                <w:rtl w:val="true"/>
              </w:rPr>
              <w:t>امّ سلمه</w:t>
            </w:r>
            <w:r>
              <w:rPr>
                <w:rStyle w:val="IndexLink"/>
                <w:rtl w:val="true"/>
              </w:rPr>
              <w:t>»</w:t>
              <w:tab/>
            </w:r>
            <w:r>
              <w:rPr>
                <w:rStyle w:val="IndexLink"/>
              </w:rPr>
              <w:t>190</w:t>
            </w:r>
          </w:hyperlink>
        </w:p>
        <w:p>
          <w:pPr>
            <w:pStyle w:val="Contents3"/>
            <w:tabs>
              <w:tab w:val="clear" w:pos="8459"/>
              <w:tab w:val="right" w:pos="9026" w:leader="dot"/>
            </w:tabs>
            <w:rPr/>
          </w:pPr>
          <w:hyperlink w:anchor="__RefHeading___Toc2875291_211673320">
            <w:r>
              <w:rPr>
                <w:webHidden/>
                <w:rStyle w:val="IndexLink"/>
                <w:rtl w:val="true"/>
              </w:rPr>
              <w:t>خولی</w:t>
            </w:r>
            <w:r>
              <w:rPr>
                <w:rStyle w:val="IndexLink"/>
                <w:rtl w:val="true"/>
              </w:rPr>
              <w:tab/>
            </w:r>
            <w:r>
              <w:rPr>
                <w:rStyle w:val="IndexLink"/>
              </w:rPr>
              <w:t>191</w:t>
            </w:r>
          </w:hyperlink>
        </w:p>
        <w:p>
          <w:pPr>
            <w:pStyle w:val="Contents3"/>
            <w:tabs>
              <w:tab w:val="clear" w:pos="8459"/>
              <w:tab w:val="right" w:pos="9026" w:leader="dot"/>
            </w:tabs>
            <w:rPr/>
          </w:pPr>
          <w:hyperlink w:anchor="__RefHeading___Toc2875293_211673320">
            <w:r>
              <w:rPr>
                <w:webHidden/>
                <w:rStyle w:val="IndexLink"/>
                <w:rtl w:val="true"/>
              </w:rPr>
              <w:t>خون</w:t>
            </w:r>
            <w:r>
              <w:rPr>
                <w:rStyle w:val="IndexLink"/>
                <w:rtl w:val="true"/>
              </w:rPr>
              <w:tab/>
            </w:r>
            <w:r>
              <w:rPr>
                <w:rStyle w:val="IndexLink"/>
              </w:rPr>
              <w:t>192</w:t>
            </w:r>
          </w:hyperlink>
        </w:p>
        <w:p>
          <w:pPr>
            <w:pStyle w:val="Contents3"/>
            <w:tabs>
              <w:tab w:val="clear" w:pos="8459"/>
              <w:tab w:val="right" w:pos="9026" w:leader="dot"/>
            </w:tabs>
            <w:rPr/>
          </w:pPr>
          <w:hyperlink w:anchor="__RefHeading___Toc2875295_211673320">
            <w:r>
              <w:rPr>
                <w:webHidden/>
                <w:rStyle w:val="IndexLink"/>
                <w:rtl w:val="true"/>
              </w:rPr>
              <w:t>خون تازه</w:t>
            </w:r>
            <w:r>
              <w:rPr>
                <w:rStyle w:val="IndexLink"/>
                <w:rtl w:val="true"/>
              </w:rPr>
              <w:tab/>
            </w:r>
            <w:r>
              <w:rPr>
                <w:rStyle w:val="IndexLink"/>
              </w:rPr>
              <w:t>193</w:t>
            </w:r>
          </w:hyperlink>
        </w:p>
        <w:p>
          <w:pPr>
            <w:pStyle w:val="Contents3"/>
            <w:tabs>
              <w:tab w:val="clear" w:pos="8459"/>
              <w:tab w:val="right" w:pos="9026" w:leader="dot"/>
            </w:tabs>
            <w:rPr/>
          </w:pPr>
          <w:hyperlink w:anchor="__RefHeading___Toc2875297_211673320">
            <w:r>
              <w:rPr>
                <w:webHidden/>
                <w:rStyle w:val="IndexLink"/>
                <w:rtl w:val="true"/>
              </w:rPr>
              <w:t>خون خدا</w:t>
            </w:r>
            <w:r>
              <w:rPr>
                <w:rStyle w:val="IndexLink"/>
                <w:rtl w:val="true"/>
              </w:rPr>
              <w:t>-</w:t>
            </w:r>
            <w:r>
              <w:rPr>
                <w:rStyle w:val="IndexLink"/>
                <w:rtl w:val="true"/>
              </w:rPr>
              <w:t>ثار الله</w:t>
            </w:r>
            <w:r>
              <w:rPr>
                <w:rStyle w:val="IndexLink"/>
                <w:rtl w:val="true"/>
              </w:rPr>
              <w:tab/>
            </w:r>
            <w:r>
              <w:rPr>
                <w:rStyle w:val="IndexLink"/>
              </w:rPr>
              <w:t>194</w:t>
            </w:r>
          </w:hyperlink>
        </w:p>
        <w:p>
          <w:pPr>
            <w:pStyle w:val="Contents3"/>
            <w:tabs>
              <w:tab w:val="clear" w:pos="8459"/>
              <w:tab w:val="right" w:pos="9026" w:leader="dot"/>
            </w:tabs>
            <w:rPr/>
          </w:pPr>
          <w:hyperlink w:anchor="__RefHeading___Toc2875299_211673320">
            <w:r>
              <w:rPr>
                <w:webHidden/>
                <w:rStyle w:val="IndexLink"/>
                <w:rtl w:val="true"/>
              </w:rPr>
              <w:t>خونخواهی حسین</w:t>
            </w:r>
            <w:r>
              <w:rPr>
                <w:rStyle w:val="IndexLink"/>
                <w:rtl w:val="true"/>
              </w:rPr>
              <w:t>«</w:t>
            </w:r>
            <w:r>
              <w:rPr>
                <w:rStyle w:val="IndexLink"/>
                <w:rtl w:val="true"/>
              </w:rPr>
              <w:t>علیه السلام</w:t>
            </w:r>
            <w:r>
              <w:rPr>
                <w:rStyle w:val="IndexLink"/>
                <w:rtl w:val="true"/>
              </w:rPr>
              <w:t>»-</w:t>
            </w:r>
            <w:r>
              <w:rPr>
                <w:rStyle w:val="IndexLink"/>
                <w:rtl w:val="true"/>
              </w:rPr>
              <w:t>ثار</w:t>
            </w:r>
            <w:r>
              <w:rPr>
                <w:rStyle w:val="IndexLink"/>
                <w:rtl w:val="true"/>
              </w:rPr>
              <w:tab/>
            </w:r>
            <w:r>
              <w:rPr>
                <w:rStyle w:val="IndexLink"/>
              </w:rPr>
              <w:t>194</w:t>
            </w:r>
          </w:hyperlink>
        </w:p>
        <w:p>
          <w:pPr>
            <w:pStyle w:val="Contents3"/>
            <w:tabs>
              <w:tab w:val="clear" w:pos="8459"/>
              <w:tab w:val="right" w:pos="9026" w:leader="dot"/>
            </w:tabs>
            <w:rPr/>
          </w:pPr>
          <w:hyperlink w:anchor="__RefHeading___Toc2875301_211673320">
            <w:r>
              <w:rPr>
                <w:webHidden/>
                <w:rStyle w:val="IndexLink"/>
                <w:rtl w:val="true"/>
              </w:rPr>
              <w:t>خون گریستن</w:t>
            </w:r>
            <w:r>
              <w:rPr>
                <w:rStyle w:val="IndexLink"/>
                <w:rtl w:val="true"/>
              </w:rPr>
              <w:tab/>
            </w:r>
            <w:r>
              <w:rPr>
                <w:rStyle w:val="IndexLink"/>
              </w:rPr>
              <w:t>194</w:t>
            </w:r>
          </w:hyperlink>
        </w:p>
        <w:p>
          <w:pPr>
            <w:pStyle w:val="Contents3"/>
            <w:tabs>
              <w:tab w:val="clear" w:pos="8459"/>
              <w:tab w:val="right" w:pos="9026" w:leader="dot"/>
            </w:tabs>
            <w:rPr/>
          </w:pPr>
          <w:hyperlink w:anchor="__RefHeading___Toc2875303_211673320">
            <w:r>
              <w:rPr>
                <w:webHidden/>
                <w:rStyle w:val="IndexLink"/>
                <w:rtl w:val="true"/>
              </w:rPr>
              <w:t>خیزران</w:t>
            </w:r>
            <w:r>
              <w:rPr>
                <w:rStyle w:val="IndexLink"/>
                <w:rtl w:val="true"/>
              </w:rPr>
              <w:tab/>
            </w:r>
            <w:r>
              <w:rPr>
                <w:rStyle w:val="IndexLink"/>
              </w:rPr>
              <w:t>194</w:t>
            </w:r>
          </w:hyperlink>
        </w:p>
        <w:p>
          <w:pPr>
            <w:pStyle w:val="Contents3"/>
            <w:tabs>
              <w:tab w:val="clear" w:pos="8459"/>
              <w:tab w:val="right" w:pos="9026" w:leader="dot"/>
            </w:tabs>
            <w:rPr/>
          </w:pPr>
          <w:hyperlink w:anchor="__RefHeading___Toc2875305_211673320">
            <w:r>
              <w:rPr>
                <w:webHidden/>
                <w:rStyle w:val="IndexLink"/>
                <w:rtl w:val="true"/>
              </w:rPr>
              <w:t>خیمه گاه</w:t>
            </w:r>
            <w:r>
              <w:rPr>
                <w:rStyle w:val="IndexLink"/>
                <w:rtl w:val="true"/>
              </w:rPr>
              <w:tab/>
            </w:r>
            <w:r>
              <w:rPr>
                <w:rStyle w:val="IndexLink"/>
              </w:rPr>
              <w:t>194</w:t>
            </w:r>
          </w:hyperlink>
        </w:p>
        <w:p>
          <w:pPr>
            <w:pStyle w:val="Contents2"/>
            <w:tabs>
              <w:tab w:val="clear" w:pos="8743"/>
              <w:tab w:val="right" w:pos="9026" w:leader="dot"/>
            </w:tabs>
            <w:rPr/>
          </w:pPr>
          <w:hyperlink w:anchor="__RefHeading___Toc2875307_211673320">
            <w:r>
              <w:rPr>
                <w:webHidden/>
                <w:rStyle w:val="IndexLink"/>
                <w:rtl w:val="true"/>
              </w:rPr>
              <w:t>د ذ</w:t>
            </w:r>
            <w:r>
              <w:rPr>
                <w:rStyle w:val="IndexLink"/>
                <w:rtl w:val="true"/>
              </w:rPr>
              <w:tab/>
            </w:r>
            <w:r>
              <w:rPr>
                <w:rStyle w:val="IndexLink"/>
              </w:rPr>
              <w:t>196</w:t>
            </w:r>
          </w:hyperlink>
        </w:p>
        <w:p>
          <w:pPr>
            <w:pStyle w:val="Contents3"/>
            <w:tabs>
              <w:tab w:val="clear" w:pos="8459"/>
              <w:tab w:val="right" w:pos="9026" w:leader="dot"/>
            </w:tabs>
            <w:rPr/>
          </w:pPr>
          <w:hyperlink w:anchor="__RefHeading___Toc2875309_211673320">
            <w:r>
              <w:rPr>
                <w:webHidden/>
                <w:rStyle w:val="IndexLink"/>
                <w:rtl w:val="true"/>
              </w:rPr>
              <w:t>د</w:t>
            </w:r>
            <w:r>
              <w:rPr>
                <w:rStyle w:val="IndexLink"/>
                <w:rtl w:val="true"/>
              </w:rPr>
              <w:tab/>
            </w:r>
            <w:r>
              <w:rPr>
                <w:rStyle w:val="IndexLink"/>
              </w:rPr>
              <w:t>196</w:t>
            </w:r>
          </w:hyperlink>
        </w:p>
        <w:p>
          <w:pPr>
            <w:pStyle w:val="Contents4"/>
            <w:tabs>
              <w:tab w:val="clear" w:pos="8176"/>
              <w:tab w:val="right" w:pos="9026" w:leader="dot"/>
            </w:tabs>
            <w:rPr/>
          </w:pPr>
          <w:hyperlink w:anchor="__RefHeading___Toc2875311_211673320">
            <w:r>
              <w:rPr>
                <w:webHidden/>
                <w:rStyle w:val="IndexLink"/>
                <w:rtl w:val="true"/>
              </w:rPr>
              <w:t>دار الإماره</w:t>
            </w:r>
            <w:r>
              <w:rPr>
                <w:rStyle w:val="IndexLink"/>
                <w:rtl w:val="true"/>
              </w:rPr>
              <w:tab/>
            </w:r>
            <w:r>
              <w:rPr>
                <w:rStyle w:val="IndexLink"/>
              </w:rPr>
              <w:t>196</w:t>
            </w:r>
          </w:hyperlink>
        </w:p>
        <w:p>
          <w:pPr>
            <w:pStyle w:val="Contents4"/>
            <w:tabs>
              <w:tab w:val="clear" w:pos="8176"/>
              <w:tab w:val="right" w:pos="9026" w:leader="dot"/>
            </w:tabs>
            <w:rPr/>
          </w:pPr>
          <w:hyperlink w:anchor="__RefHeading___Toc2875313_211673320">
            <w:r>
              <w:rPr>
                <w:webHidden/>
                <w:rStyle w:val="IndexLink"/>
                <w:rtl w:val="true"/>
              </w:rPr>
              <w:t>دار الخلافه</w:t>
            </w:r>
            <w:r>
              <w:rPr>
                <w:rStyle w:val="IndexLink"/>
                <w:rtl w:val="true"/>
              </w:rPr>
              <w:tab/>
            </w:r>
            <w:r>
              <w:rPr>
                <w:rStyle w:val="IndexLink"/>
              </w:rPr>
              <w:t>197</w:t>
            </w:r>
          </w:hyperlink>
        </w:p>
        <w:p>
          <w:pPr>
            <w:pStyle w:val="Contents4"/>
            <w:tabs>
              <w:tab w:val="clear" w:pos="8176"/>
              <w:tab w:val="right" w:pos="9026" w:leader="dot"/>
            </w:tabs>
            <w:rPr/>
          </w:pPr>
          <w:hyperlink w:anchor="__RefHeading___Toc2875315_211673320">
            <w:r>
              <w:rPr>
                <w:webHidden/>
                <w:rStyle w:val="IndexLink"/>
                <w:rtl w:val="true"/>
              </w:rPr>
              <w:t>دختر سه ساله</w:t>
            </w:r>
            <w:r>
              <w:rPr>
                <w:rStyle w:val="IndexLink"/>
                <w:rtl w:val="true"/>
              </w:rPr>
              <w:t>-</w:t>
            </w:r>
            <w:r>
              <w:rPr>
                <w:rStyle w:val="IndexLink"/>
                <w:rtl w:val="true"/>
              </w:rPr>
              <w:t>رقیّه</w:t>
            </w:r>
            <w:r>
              <w:rPr>
                <w:rStyle w:val="IndexLink"/>
                <w:rtl w:val="true"/>
              </w:rPr>
              <w:tab/>
            </w:r>
            <w:r>
              <w:rPr>
                <w:rStyle w:val="IndexLink"/>
              </w:rPr>
              <w:t>197</w:t>
            </w:r>
          </w:hyperlink>
        </w:p>
        <w:p>
          <w:pPr>
            <w:pStyle w:val="Contents4"/>
            <w:tabs>
              <w:tab w:val="clear" w:pos="8176"/>
              <w:tab w:val="right" w:pos="9026" w:leader="dot"/>
            </w:tabs>
            <w:rPr/>
          </w:pPr>
          <w:hyperlink w:anchor="__RefHeading___Toc2875317_211673320">
            <w:r>
              <w:rPr>
                <w:webHidden/>
                <w:rStyle w:val="IndexLink"/>
                <w:rtl w:val="true"/>
              </w:rPr>
              <w:t>درخت سدر</w:t>
            </w:r>
            <w:r>
              <w:rPr>
                <w:rStyle w:val="IndexLink"/>
                <w:rtl w:val="true"/>
              </w:rPr>
              <w:tab/>
            </w:r>
            <w:r>
              <w:rPr>
                <w:rStyle w:val="IndexLink"/>
              </w:rPr>
              <w:t>197</w:t>
            </w:r>
          </w:hyperlink>
        </w:p>
        <w:p>
          <w:pPr>
            <w:pStyle w:val="Contents4"/>
            <w:tabs>
              <w:tab w:val="clear" w:pos="8176"/>
              <w:tab w:val="right" w:pos="9026" w:leader="dot"/>
            </w:tabs>
            <w:rPr/>
          </w:pPr>
          <w:hyperlink w:anchor="__RefHeading___Toc2875319_211673320">
            <w:r>
              <w:rPr>
                <w:webHidden/>
                <w:rStyle w:val="IndexLink"/>
                <w:rtl w:val="true"/>
              </w:rPr>
              <w:t>درسهای عاشورا</w:t>
            </w:r>
            <w:r>
              <w:rPr>
                <w:rStyle w:val="IndexLink"/>
                <w:rtl w:val="true"/>
              </w:rPr>
              <w:tab/>
            </w:r>
            <w:r>
              <w:rPr>
                <w:rStyle w:val="IndexLink"/>
              </w:rPr>
              <w:t>198</w:t>
            </w:r>
          </w:hyperlink>
        </w:p>
        <w:p>
          <w:pPr>
            <w:pStyle w:val="Contents4"/>
            <w:tabs>
              <w:tab w:val="clear" w:pos="8176"/>
              <w:tab w:val="right" w:pos="9026" w:leader="dot"/>
            </w:tabs>
            <w:rPr/>
          </w:pPr>
          <w:hyperlink w:anchor="__RefHeading___Toc2875321_211673320">
            <w:r>
              <w:rPr>
                <w:webHidden/>
                <w:rStyle w:val="IndexLink"/>
                <w:rtl w:val="true"/>
              </w:rPr>
              <w:t>دروازۀ ساعات</w:t>
            </w:r>
            <w:r>
              <w:rPr>
                <w:rStyle w:val="IndexLink"/>
                <w:rtl w:val="true"/>
              </w:rPr>
              <w:tab/>
            </w:r>
            <w:r>
              <w:rPr>
                <w:rStyle w:val="IndexLink"/>
              </w:rPr>
              <w:t>198</w:t>
            </w:r>
          </w:hyperlink>
        </w:p>
        <w:p>
          <w:pPr>
            <w:pStyle w:val="Contents4"/>
            <w:tabs>
              <w:tab w:val="clear" w:pos="8176"/>
              <w:tab w:val="right" w:pos="9026" w:leader="dot"/>
            </w:tabs>
            <w:rPr/>
          </w:pPr>
          <w:hyperlink w:anchor="__RefHeading___Toc2875323_211673320">
            <w:r>
              <w:rPr>
                <w:webHidden/>
                <w:rStyle w:val="IndexLink"/>
                <w:rtl w:val="true"/>
              </w:rPr>
              <w:t>درید</w:t>
            </w:r>
            <w:r>
              <w:rPr>
                <w:rStyle w:val="IndexLink"/>
                <w:rtl w:val="true"/>
              </w:rPr>
              <w:tab/>
            </w:r>
            <w:r>
              <w:rPr>
                <w:rStyle w:val="IndexLink"/>
              </w:rPr>
              <w:t>199</w:t>
            </w:r>
          </w:hyperlink>
        </w:p>
        <w:p>
          <w:pPr>
            <w:pStyle w:val="Contents4"/>
            <w:tabs>
              <w:tab w:val="clear" w:pos="8176"/>
              <w:tab w:val="right" w:pos="9026" w:leader="dot"/>
            </w:tabs>
            <w:rPr/>
          </w:pPr>
          <w:hyperlink w:anchor="__RefHeading___Toc2875325_211673320">
            <w:r>
              <w:rPr>
                <w:webHidden/>
                <w:rStyle w:val="IndexLink"/>
                <w:rtl w:val="true"/>
              </w:rPr>
              <w:t>دستان بریده</w:t>
            </w:r>
            <w:r>
              <w:rPr>
                <w:rStyle w:val="IndexLink"/>
                <w:rtl w:val="true"/>
              </w:rPr>
              <w:tab/>
            </w:r>
            <w:r>
              <w:rPr>
                <w:rStyle w:val="IndexLink"/>
              </w:rPr>
              <w:t>199</w:t>
            </w:r>
          </w:hyperlink>
        </w:p>
        <w:p>
          <w:pPr>
            <w:pStyle w:val="Contents4"/>
            <w:tabs>
              <w:tab w:val="clear" w:pos="8176"/>
              <w:tab w:val="right" w:pos="9026" w:leader="dot"/>
            </w:tabs>
            <w:rPr/>
          </w:pPr>
          <w:hyperlink w:anchor="__RefHeading___Toc2875327_211673320">
            <w:r>
              <w:rPr>
                <w:webHidden/>
                <w:rStyle w:val="IndexLink"/>
                <w:rtl w:val="true"/>
              </w:rPr>
              <w:t>دسته های عزاداری</w:t>
            </w:r>
            <w:r>
              <w:rPr>
                <w:rStyle w:val="IndexLink"/>
                <w:rtl w:val="true"/>
              </w:rPr>
              <w:tab/>
            </w:r>
            <w:r>
              <w:rPr>
                <w:rStyle w:val="IndexLink"/>
              </w:rPr>
              <w:t>199</w:t>
            </w:r>
          </w:hyperlink>
        </w:p>
        <w:p>
          <w:pPr>
            <w:pStyle w:val="Contents4"/>
            <w:tabs>
              <w:tab w:val="clear" w:pos="8176"/>
              <w:tab w:val="right" w:pos="9026" w:leader="dot"/>
            </w:tabs>
            <w:rPr/>
          </w:pPr>
          <w:hyperlink w:anchor="__RefHeading___Toc2875329_211673320">
            <w:r>
              <w:rPr>
                <w:webHidden/>
                <w:rStyle w:val="IndexLink"/>
                <w:rtl w:val="true"/>
              </w:rPr>
              <w:t>دشت کربلا</w:t>
            </w:r>
            <w:r>
              <w:rPr>
                <w:rStyle w:val="IndexLink"/>
                <w:rtl w:val="true"/>
              </w:rPr>
              <w:t>-</w:t>
            </w:r>
            <w:r>
              <w:rPr>
                <w:rStyle w:val="IndexLink"/>
                <w:rtl w:val="true"/>
              </w:rPr>
              <w:t>کربلا</w:t>
            </w:r>
            <w:r>
              <w:rPr>
                <w:rStyle w:val="IndexLink"/>
                <w:rtl w:val="true"/>
              </w:rPr>
              <w:tab/>
            </w:r>
            <w:r>
              <w:rPr>
                <w:rStyle w:val="IndexLink"/>
              </w:rPr>
              <w:t>200</w:t>
            </w:r>
          </w:hyperlink>
        </w:p>
        <w:p>
          <w:pPr>
            <w:pStyle w:val="Contents4"/>
            <w:tabs>
              <w:tab w:val="clear" w:pos="8176"/>
              <w:tab w:val="right" w:pos="9026" w:leader="dot"/>
            </w:tabs>
            <w:rPr/>
          </w:pPr>
          <w:hyperlink w:anchor="__RefHeading___Toc2875331_211673320">
            <w:r>
              <w:rPr>
                <w:webHidden/>
                <w:rStyle w:val="IndexLink"/>
                <w:rtl w:val="true"/>
              </w:rPr>
              <w:t>دعبل خزاعی</w:t>
            </w:r>
            <w:r>
              <w:rPr>
                <w:rStyle w:val="IndexLink"/>
                <w:rtl w:val="true"/>
              </w:rPr>
              <w:tab/>
            </w:r>
            <w:r>
              <w:rPr>
                <w:rStyle w:val="IndexLink"/>
              </w:rPr>
              <w:t>200</w:t>
            </w:r>
          </w:hyperlink>
        </w:p>
        <w:p>
          <w:pPr>
            <w:pStyle w:val="Contents4"/>
            <w:tabs>
              <w:tab w:val="clear" w:pos="8176"/>
              <w:tab w:val="right" w:pos="9026" w:leader="dot"/>
            </w:tabs>
            <w:rPr/>
          </w:pPr>
          <w:hyperlink w:anchor="__RefHeading___Toc2875333_211673320">
            <w:r>
              <w:rPr>
                <w:webHidden/>
                <w:rStyle w:val="IndexLink"/>
                <w:rtl w:val="true"/>
              </w:rPr>
              <w:t>دعوتنامه</w:t>
            </w:r>
            <w:r>
              <w:rPr>
                <w:rStyle w:val="IndexLink"/>
                <w:rtl w:val="true"/>
              </w:rPr>
              <w:t>-</w:t>
            </w:r>
            <w:r>
              <w:rPr>
                <w:rStyle w:val="IndexLink"/>
                <w:rtl w:val="true"/>
              </w:rPr>
              <w:t>نامۀ کوفیان به امام حسین</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2875335_211673320">
            <w:r>
              <w:rPr>
                <w:webHidden/>
                <w:rStyle w:val="IndexLink"/>
                <w:rtl w:val="true"/>
              </w:rPr>
              <w:t>دغدغه</w:t>
            </w:r>
            <w:r>
              <w:rPr>
                <w:rStyle w:val="IndexLink"/>
                <w:rtl w:val="true"/>
              </w:rPr>
              <w:tab/>
            </w:r>
            <w:r>
              <w:rPr>
                <w:rStyle w:val="IndexLink"/>
              </w:rPr>
              <w:t>201</w:t>
            </w:r>
          </w:hyperlink>
        </w:p>
        <w:p>
          <w:pPr>
            <w:pStyle w:val="Contents4"/>
            <w:tabs>
              <w:tab w:val="clear" w:pos="8176"/>
              <w:tab w:val="right" w:pos="9026" w:leader="dot"/>
            </w:tabs>
            <w:rPr/>
          </w:pPr>
          <w:hyperlink w:anchor="__RefHeading___Toc2875337_211673320">
            <w:r>
              <w:rPr>
                <w:webHidden/>
                <w:rStyle w:val="IndexLink"/>
                <w:rtl w:val="true"/>
              </w:rPr>
              <w:t>دفن اجساد شهدا</w:t>
            </w:r>
            <w:r>
              <w:rPr>
                <w:rStyle w:val="IndexLink"/>
                <w:rtl w:val="true"/>
              </w:rPr>
              <w:t>-</w:t>
            </w:r>
            <w:r>
              <w:rPr>
                <w:rStyle w:val="IndexLink"/>
                <w:rtl w:val="true"/>
              </w:rPr>
              <w:t>بنی اسد</w:t>
            </w:r>
            <w:r>
              <w:rPr>
                <w:rStyle w:val="IndexLink"/>
                <w:rtl w:val="true"/>
              </w:rPr>
              <w:tab/>
            </w:r>
            <w:r>
              <w:rPr>
                <w:rStyle w:val="IndexLink"/>
              </w:rPr>
              <w:t>201</w:t>
            </w:r>
          </w:hyperlink>
        </w:p>
        <w:p>
          <w:pPr>
            <w:pStyle w:val="Contents4"/>
            <w:tabs>
              <w:tab w:val="clear" w:pos="8176"/>
              <w:tab w:val="right" w:pos="9026" w:leader="dot"/>
            </w:tabs>
            <w:rPr/>
          </w:pPr>
          <w:hyperlink w:anchor="__RefHeading___Toc2875339_211673320">
            <w:r>
              <w:rPr>
                <w:webHidden/>
                <w:rStyle w:val="IndexLink"/>
                <w:rtl w:val="true"/>
              </w:rPr>
              <w:t>دفن در کربلا</w:t>
            </w:r>
            <w:r>
              <w:rPr>
                <w:rStyle w:val="IndexLink"/>
                <w:rtl w:val="true"/>
              </w:rPr>
              <w:tab/>
            </w:r>
            <w:r>
              <w:rPr>
                <w:rStyle w:val="IndexLink"/>
              </w:rPr>
              <w:t>201</w:t>
            </w:r>
          </w:hyperlink>
        </w:p>
        <w:p>
          <w:pPr>
            <w:pStyle w:val="Contents4"/>
            <w:tabs>
              <w:tab w:val="clear" w:pos="8176"/>
              <w:tab w:val="right" w:pos="9026" w:leader="dot"/>
            </w:tabs>
            <w:rPr/>
          </w:pPr>
          <w:hyperlink w:anchor="__RefHeading___Toc2875341_211673320">
            <w:r>
              <w:rPr>
                <w:webHidden/>
                <w:rStyle w:val="IndexLink"/>
                <w:rtl w:val="true"/>
              </w:rPr>
              <w:t>دم</w:t>
            </w:r>
            <w:r>
              <w:rPr>
                <w:rStyle w:val="IndexLink"/>
                <w:rtl w:val="true"/>
              </w:rPr>
              <w:tab/>
            </w:r>
            <w:r>
              <w:rPr>
                <w:rStyle w:val="IndexLink"/>
              </w:rPr>
              <w:t>202</w:t>
            </w:r>
          </w:hyperlink>
        </w:p>
        <w:p>
          <w:pPr>
            <w:pStyle w:val="Contents4"/>
            <w:tabs>
              <w:tab w:val="clear" w:pos="8176"/>
              <w:tab w:val="right" w:pos="9026" w:leader="dot"/>
            </w:tabs>
            <w:rPr/>
          </w:pPr>
          <w:hyperlink w:anchor="__RefHeading___Toc2875343_211673320">
            <w:r>
              <w:rPr>
                <w:webHidden/>
                <w:rStyle w:val="IndexLink"/>
                <w:rtl w:val="true"/>
              </w:rPr>
              <w:t>دمشق</w:t>
            </w:r>
            <w:r>
              <w:rPr>
                <w:rStyle w:val="IndexLink"/>
                <w:rtl w:val="true"/>
              </w:rPr>
              <w:tab/>
            </w:r>
            <w:r>
              <w:rPr>
                <w:rStyle w:val="IndexLink"/>
              </w:rPr>
              <w:t>202</w:t>
            </w:r>
          </w:hyperlink>
        </w:p>
        <w:p>
          <w:pPr>
            <w:pStyle w:val="Contents4"/>
            <w:tabs>
              <w:tab w:val="clear" w:pos="8176"/>
              <w:tab w:val="right" w:pos="9026" w:leader="dot"/>
            </w:tabs>
            <w:rPr/>
          </w:pPr>
          <w:hyperlink w:anchor="__RefHeading___Toc2875345_211673320">
            <w:r>
              <w:rPr>
                <w:webHidden/>
                <w:rStyle w:val="IndexLink"/>
                <w:rtl w:val="true"/>
              </w:rPr>
              <w:t>دهۀ عاشورا</w:t>
            </w:r>
            <w:r>
              <w:rPr>
                <w:rStyle w:val="IndexLink"/>
                <w:rtl w:val="true"/>
              </w:rPr>
              <w:tab/>
            </w:r>
            <w:r>
              <w:rPr>
                <w:rStyle w:val="IndexLink"/>
              </w:rPr>
              <w:t>202</w:t>
            </w:r>
          </w:hyperlink>
        </w:p>
        <w:p>
          <w:pPr>
            <w:pStyle w:val="Contents4"/>
            <w:tabs>
              <w:tab w:val="clear" w:pos="8176"/>
              <w:tab w:val="right" w:pos="9026" w:leader="dot"/>
            </w:tabs>
            <w:rPr/>
          </w:pPr>
          <w:hyperlink w:anchor="__RefHeading___Toc2875347_211673320">
            <w:r>
              <w:rPr>
                <w:webHidden/>
                <w:rStyle w:val="IndexLink"/>
                <w:rtl w:val="true"/>
              </w:rPr>
              <w:t>دیر ترسا</w:t>
            </w:r>
            <w:r>
              <w:rPr>
                <w:rStyle w:val="IndexLink"/>
                <w:rtl w:val="true"/>
              </w:rPr>
              <w:t>-</w:t>
            </w:r>
            <w:r>
              <w:rPr>
                <w:rStyle w:val="IndexLink"/>
                <w:rtl w:val="true"/>
              </w:rPr>
              <w:t>دیر راهب</w:t>
            </w:r>
            <w:r>
              <w:rPr>
                <w:rStyle w:val="IndexLink"/>
                <w:rtl w:val="true"/>
              </w:rPr>
              <w:tab/>
            </w:r>
            <w:r>
              <w:rPr>
                <w:rStyle w:val="IndexLink"/>
              </w:rPr>
              <w:t>202</w:t>
            </w:r>
          </w:hyperlink>
        </w:p>
        <w:p>
          <w:pPr>
            <w:pStyle w:val="Contents4"/>
            <w:tabs>
              <w:tab w:val="clear" w:pos="8176"/>
              <w:tab w:val="right" w:pos="9026" w:leader="dot"/>
            </w:tabs>
            <w:rPr/>
          </w:pPr>
          <w:hyperlink w:anchor="__RefHeading___Toc2875349_211673320">
            <w:r>
              <w:rPr>
                <w:webHidden/>
                <w:rStyle w:val="IndexLink"/>
                <w:rtl w:val="true"/>
              </w:rPr>
              <w:t>دیر راهب</w:t>
            </w:r>
            <w:r>
              <w:rPr>
                <w:rStyle w:val="IndexLink"/>
                <w:rtl w:val="true"/>
              </w:rPr>
              <w:tab/>
            </w:r>
            <w:r>
              <w:rPr>
                <w:rStyle w:val="IndexLink"/>
              </w:rPr>
              <w:t>202</w:t>
            </w:r>
          </w:hyperlink>
        </w:p>
        <w:p>
          <w:pPr>
            <w:pStyle w:val="Contents4"/>
            <w:tabs>
              <w:tab w:val="clear" w:pos="8176"/>
              <w:tab w:val="right" w:pos="9026" w:leader="dot"/>
            </w:tabs>
            <w:rPr/>
          </w:pPr>
          <w:hyperlink w:anchor="__RefHeading___Toc2875351_211673320">
            <w:r>
              <w:rPr>
                <w:webHidden/>
                <w:rStyle w:val="IndexLink"/>
                <w:rtl w:val="true"/>
              </w:rPr>
              <w:t>دیزج</w:t>
            </w:r>
            <w:r>
              <w:rPr>
                <w:rStyle w:val="IndexLink"/>
                <w:rtl w:val="true"/>
              </w:rPr>
              <w:tab/>
            </w:r>
            <w:r>
              <w:rPr>
                <w:rStyle w:val="IndexLink"/>
              </w:rPr>
              <w:t>203</w:t>
            </w:r>
          </w:hyperlink>
        </w:p>
        <w:p>
          <w:pPr>
            <w:pStyle w:val="Contents3"/>
            <w:tabs>
              <w:tab w:val="clear" w:pos="8459"/>
              <w:tab w:val="right" w:pos="9026" w:leader="dot"/>
            </w:tabs>
            <w:rPr/>
          </w:pPr>
          <w:hyperlink w:anchor="__RefHeading___Toc2875353_211673320">
            <w:r>
              <w:rPr>
                <w:webHidden/>
                <w:rStyle w:val="IndexLink"/>
                <w:rtl w:val="true"/>
              </w:rPr>
              <w:t>ذ</w:t>
            </w:r>
            <w:r>
              <w:rPr>
                <w:rStyle w:val="IndexLink"/>
                <w:rtl w:val="true"/>
              </w:rPr>
              <w:tab/>
            </w:r>
            <w:r>
              <w:rPr>
                <w:rStyle w:val="IndexLink"/>
              </w:rPr>
              <w:t>203</w:t>
            </w:r>
          </w:hyperlink>
        </w:p>
        <w:p>
          <w:pPr>
            <w:pStyle w:val="Contents4"/>
            <w:tabs>
              <w:tab w:val="clear" w:pos="8176"/>
              <w:tab w:val="right" w:pos="9026" w:leader="dot"/>
            </w:tabs>
            <w:rPr/>
          </w:pPr>
          <w:hyperlink w:anchor="__RefHeading___Toc2875355_211673320">
            <w:r>
              <w:rPr>
                <w:webHidden/>
                <w:rStyle w:val="IndexLink"/>
                <w:rtl w:val="true"/>
              </w:rPr>
              <w:t>ذات عرق</w:t>
            </w:r>
            <w:r>
              <w:rPr>
                <w:rStyle w:val="IndexLink"/>
                <w:rtl w:val="true"/>
              </w:rPr>
              <w:tab/>
            </w:r>
            <w:r>
              <w:rPr>
                <w:rStyle w:val="IndexLink"/>
              </w:rPr>
              <w:t>203</w:t>
            </w:r>
          </w:hyperlink>
        </w:p>
        <w:p>
          <w:pPr>
            <w:pStyle w:val="Contents4"/>
            <w:tabs>
              <w:tab w:val="clear" w:pos="8176"/>
              <w:tab w:val="right" w:pos="9026" w:leader="dot"/>
            </w:tabs>
            <w:rPr/>
          </w:pPr>
          <w:hyperlink w:anchor="__RefHeading___Toc2875357_211673320">
            <w:r>
              <w:rPr>
                <w:webHidden/>
                <w:rStyle w:val="IndexLink"/>
                <w:rtl w:val="true"/>
              </w:rPr>
              <w:t>ذاکر</w:t>
            </w:r>
            <w:r>
              <w:rPr>
                <w:rStyle w:val="IndexLink"/>
                <w:rtl w:val="true"/>
              </w:rPr>
              <w:tab/>
            </w:r>
            <w:r>
              <w:rPr>
                <w:rStyle w:val="IndexLink"/>
              </w:rPr>
              <w:t>204</w:t>
            </w:r>
          </w:hyperlink>
        </w:p>
        <w:p>
          <w:pPr>
            <w:pStyle w:val="Contents4"/>
            <w:tabs>
              <w:tab w:val="clear" w:pos="8176"/>
              <w:tab w:val="right" w:pos="9026" w:leader="dot"/>
            </w:tabs>
            <w:rPr/>
          </w:pPr>
          <w:hyperlink w:anchor="__RefHeading___Toc2875359_211673320">
            <w:r>
              <w:rPr>
                <w:webHidden/>
                <w:rStyle w:val="IndexLink"/>
                <w:rtl w:val="true"/>
              </w:rPr>
              <w:t>ذکر مصیبت</w:t>
            </w:r>
            <w:r>
              <w:rPr>
                <w:rStyle w:val="IndexLink"/>
                <w:rtl w:val="true"/>
              </w:rPr>
              <w:tab/>
            </w:r>
            <w:r>
              <w:rPr>
                <w:rStyle w:val="IndexLink"/>
              </w:rPr>
              <w:t>204</w:t>
            </w:r>
          </w:hyperlink>
        </w:p>
        <w:p>
          <w:pPr>
            <w:pStyle w:val="Contents4"/>
            <w:tabs>
              <w:tab w:val="clear" w:pos="8176"/>
              <w:tab w:val="right" w:pos="9026" w:leader="dot"/>
            </w:tabs>
            <w:rPr/>
          </w:pPr>
          <w:hyperlink w:anchor="__RefHeading___Toc2875361_211673320">
            <w:r>
              <w:rPr>
                <w:webHidden/>
                <w:rStyle w:val="IndexLink"/>
                <w:rtl w:val="true"/>
              </w:rPr>
              <w:t>ذو الجناح</w:t>
            </w:r>
            <w:r>
              <w:rPr>
                <w:rStyle w:val="IndexLink"/>
                <w:rtl w:val="true"/>
              </w:rPr>
              <w:tab/>
            </w:r>
            <w:r>
              <w:rPr>
                <w:rStyle w:val="IndexLink"/>
              </w:rPr>
              <w:t>205</w:t>
            </w:r>
          </w:hyperlink>
        </w:p>
        <w:p>
          <w:pPr>
            <w:pStyle w:val="Contents4"/>
            <w:tabs>
              <w:tab w:val="clear" w:pos="8176"/>
              <w:tab w:val="right" w:pos="9026" w:leader="dot"/>
            </w:tabs>
            <w:rPr/>
          </w:pPr>
          <w:hyperlink w:anchor="__RefHeading___Toc2875363_211673320">
            <w:r>
              <w:rPr>
                <w:webHidden/>
                <w:rStyle w:val="IndexLink"/>
                <w:rtl w:val="true"/>
              </w:rPr>
              <w:t>ذو حسم</w:t>
            </w:r>
            <w:r>
              <w:rPr>
                <w:rStyle w:val="IndexLink"/>
                <w:rtl w:val="true"/>
              </w:rPr>
              <w:tab/>
            </w:r>
            <w:r>
              <w:rPr>
                <w:rStyle w:val="IndexLink"/>
              </w:rPr>
              <w:t>206</w:t>
            </w:r>
          </w:hyperlink>
        </w:p>
        <w:p>
          <w:pPr>
            <w:pStyle w:val="Contents2"/>
            <w:tabs>
              <w:tab w:val="clear" w:pos="8743"/>
              <w:tab w:val="right" w:pos="9026" w:leader="dot"/>
            </w:tabs>
            <w:rPr/>
          </w:pPr>
          <w:hyperlink w:anchor="__RefHeading___Toc2875365_211673320">
            <w:r>
              <w:rPr>
                <w:webHidden/>
                <w:rStyle w:val="IndexLink"/>
                <w:rtl w:val="true"/>
              </w:rPr>
              <w:t>ر</w:t>
            </w:r>
            <w:r>
              <w:rPr>
                <w:rStyle w:val="IndexLink"/>
                <w:rtl w:val="true"/>
              </w:rPr>
              <w:tab/>
            </w:r>
            <w:r>
              <w:rPr>
                <w:rStyle w:val="IndexLink"/>
              </w:rPr>
              <w:t>207</w:t>
            </w:r>
          </w:hyperlink>
        </w:p>
        <w:p>
          <w:pPr>
            <w:pStyle w:val="Contents3"/>
            <w:tabs>
              <w:tab w:val="clear" w:pos="8459"/>
              <w:tab w:val="right" w:pos="9026" w:leader="dot"/>
            </w:tabs>
            <w:rPr/>
          </w:pPr>
          <w:hyperlink w:anchor="__RefHeading___Toc2875367_211673320">
            <w:r>
              <w:rPr>
                <w:webHidden/>
                <w:rStyle w:val="IndexLink"/>
                <w:rtl w:val="true"/>
              </w:rPr>
              <w:t>رأس الحسین</w:t>
            </w:r>
            <w:r>
              <w:rPr>
                <w:rStyle w:val="IndexLink"/>
                <w:rtl w:val="true"/>
              </w:rPr>
              <w:t>«</w:t>
            </w:r>
            <w:r>
              <w:rPr>
                <w:rStyle w:val="IndexLink"/>
                <w:rtl w:val="true"/>
              </w:rPr>
              <w:t>علیه السلام</w:t>
            </w:r>
            <w:r>
              <w:rPr>
                <w:rStyle w:val="IndexLink"/>
                <w:rtl w:val="true"/>
              </w:rPr>
              <w:t>»-</w:t>
            </w:r>
            <w:r>
              <w:rPr>
                <w:rStyle w:val="IndexLink"/>
                <w:rtl w:val="true"/>
              </w:rPr>
              <w:t>مشهد رأس الحسین</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2875369_211673320">
            <w:r>
              <w:rPr>
                <w:webHidden/>
                <w:rStyle w:val="IndexLink"/>
                <w:rtl w:val="true"/>
              </w:rPr>
              <w:t>رباب</w:t>
            </w:r>
            <w:r>
              <w:rPr>
                <w:rStyle w:val="IndexLink"/>
                <w:rtl w:val="true"/>
              </w:rPr>
              <w:tab/>
            </w:r>
            <w:r>
              <w:rPr>
                <w:rStyle w:val="IndexLink"/>
              </w:rPr>
              <w:t>207</w:t>
            </w:r>
          </w:hyperlink>
        </w:p>
        <w:p>
          <w:pPr>
            <w:pStyle w:val="Contents3"/>
            <w:tabs>
              <w:tab w:val="clear" w:pos="8459"/>
              <w:tab w:val="right" w:pos="9026" w:leader="dot"/>
            </w:tabs>
            <w:rPr/>
          </w:pPr>
          <w:hyperlink w:anchor="__RefHeading___Toc2875371_211673320">
            <w:r>
              <w:rPr>
                <w:webHidden/>
                <w:rStyle w:val="IndexLink"/>
                <w:rtl w:val="true"/>
              </w:rPr>
              <w:t>رثاء</w:t>
            </w:r>
            <w:r>
              <w:rPr>
                <w:rStyle w:val="IndexLink"/>
                <w:rtl w:val="true"/>
              </w:rPr>
              <w:t>-</w:t>
            </w:r>
            <w:r>
              <w:rPr>
                <w:rStyle w:val="IndexLink"/>
                <w:rtl w:val="true"/>
              </w:rPr>
              <w:t>مرثیه</w:t>
            </w:r>
            <w:r>
              <w:rPr>
                <w:rStyle w:val="IndexLink"/>
                <w:rtl w:val="true"/>
              </w:rPr>
              <w:tab/>
            </w:r>
            <w:r>
              <w:rPr>
                <w:rStyle w:val="IndexLink"/>
              </w:rPr>
              <w:t>208</w:t>
            </w:r>
          </w:hyperlink>
        </w:p>
        <w:p>
          <w:pPr>
            <w:pStyle w:val="Contents3"/>
            <w:tabs>
              <w:tab w:val="clear" w:pos="8459"/>
              <w:tab w:val="right" w:pos="9026" w:leader="dot"/>
            </w:tabs>
            <w:rPr/>
          </w:pPr>
          <w:hyperlink w:anchor="__RefHeading___Toc2875373_211673320">
            <w:r>
              <w:rPr>
                <w:webHidden/>
                <w:rStyle w:val="IndexLink"/>
                <w:rtl w:val="true"/>
              </w:rPr>
              <w:t>رجز</w:t>
            </w:r>
            <w:r>
              <w:rPr>
                <w:rStyle w:val="IndexLink"/>
                <w:rtl w:val="true"/>
              </w:rPr>
              <w:tab/>
            </w:r>
            <w:r>
              <w:rPr>
                <w:rStyle w:val="IndexLink"/>
              </w:rPr>
              <w:t>208</w:t>
            </w:r>
          </w:hyperlink>
        </w:p>
        <w:p>
          <w:pPr>
            <w:pStyle w:val="Contents3"/>
            <w:tabs>
              <w:tab w:val="clear" w:pos="8459"/>
              <w:tab w:val="right" w:pos="9026" w:leader="dot"/>
            </w:tabs>
            <w:rPr/>
          </w:pPr>
          <w:hyperlink w:anchor="__RefHeading___Toc2875375_211673320">
            <w:r>
              <w:rPr>
                <w:webHidden/>
                <w:rStyle w:val="IndexLink"/>
                <w:rtl w:val="true"/>
              </w:rPr>
              <w:t>رقیّه</w:t>
            </w:r>
            <w:r>
              <w:rPr>
                <w:rStyle w:val="IndexLink"/>
                <w:rtl w:val="true"/>
              </w:rPr>
              <w:tab/>
            </w:r>
            <w:r>
              <w:rPr>
                <w:rStyle w:val="IndexLink"/>
              </w:rPr>
              <w:t>209</w:t>
            </w:r>
          </w:hyperlink>
        </w:p>
        <w:p>
          <w:pPr>
            <w:pStyle w:val="Contents3"/>
            <w:tabs>
              <w:tab w:val="clear" w:pos="8459"/>
              <w:tab w:val="right" w:pos="9026" w:leader="dot"/>
            </w:tabs>
            <w:rPr/>
          </w:pPr>
          <w:hyperlink w:anchor="__RefHeading___Toc2875377_211673320">
            <w:r>
              <w:rPr>
                <w:webHidden/>
                <w:rStyle w:val="IndexLink"/>
                <w:rtl w:val="true"/>
              </w:rPr>
              <w:t>رمز جاودانگی عاشورا</w:t>
            </w:r>
            <w:r>
              <w:rPr>
                <w:rStyle w:val="IndexLink"/>
                <w:rtl w:val="true"/>
              </w:rPr>
              <w:tab/>
            </w:r>
            <w:r>
              <w:rPr>
                <w:rStyle w:val="IndexLink"/>
              </w:rPr>
              <w:t>210</w:t>
            </w:r>
          </w:hyperlink>
        </w:p>
        <w:p>
          <w:pPr>
            <w:pStyle w:val="Contents4"/>
            <w:tabs>
              <w:tab w:val="clear" w:pos="8176"/>
              <w:tab w:val="right" w:pos="9026" w:leader="dot"/>
            </w:tabs>
            <w:rPr/>
          </w:pPr>
          <w:hyperlink w:anchor="__RefHeading___Toc2875379_21167332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875381_211673320">
            <w:r>
              <w:rPr>
                <w:webHidden/>
                <w:rStyle w:val="IndexLink"/>
              </w:rPr>
              <w:t>1</w:t>
            </w:r>
            <w:r>
              <w:rPr>
                <w:rStyle w:val="IndexLink"/>
                <w:rtl w:val="true"/>
              </w:rPr>
              <w:t>-</w:t>
            </w:r>
            <w:r>
              <w:rPr>
                <w:rStyle w:val="IndexLink"/>
                <w:rtl w:val="true"/>
              </w:rPr>
              <w:t>خدایی بودن آن</w:t>
            </w:r>
            <w:r>
              <w:rPr>
                <w:rStyle w:val="IndexLink"/>
                <w:rtl w:val="true"/>
              </w:rPr>
              <w:tab/>
            </w:r>
            <w:r>
              <w:rPr>
                <w:rStyle w:val="IndexLink"/>
              </w:rPr>
              <w:t>210</w:t>
            </w:r>
          </w:hyperlink>
        </w:p>
        <w:p>
          <w:pPr>
            <w:pStyle w:val="Contents4"/>
            <w:tabs>
              <w:tab w:val="clear" w:pos="8176"/>
              <w:tab w:val="right" w:pos="9026" w:leader="dot"/>
            </w:tabs>
            <w:rPr/>
          </w:pPr>
          <w:hyperlink w:anchor="__RefHeading___Toc2875383_211673320">
            <w:r>
              <w:rPr>
                <w:webHidden/>
                <w:rStyle w:val="IndexLink"/>
              </w:rPr>
              <w:t>2</w:t>
            </w:r>
            <w:r>
              <w:rPr>
                <w:rStyle w:val="IndexLink"/>
                <w:rtl w:val="true"/>
              </w:rPr>
              <w:t>-</w:t>
            </w:r>
            <w:r>
              <w:rPr>
                <w:rStyle w:val="IndexLink"/>
                <w:rtl w:val="true"/>
              </w:rPr>
              <w:t>افشاگریهای اسرای اهل بیت</w:t>
            </w:r>
            <w:r>
              <w:rPr>
                <w:rStyle w:val="IndexLink"/>
                <w:rtl w:val="true"/>
              </w:rPr>
              <w:tab/>
            </w:r>
            <w:r>
              <w:rPr>
                <w:rStyle w:val="IndexLink"/>
              </w:rPr>
              <w:t>210</w:t>
            </w:r>
          </w:hyperlink>
        </w:p>
        <w:p>
          <w:pPr>
            <w:pStyle w:val="Contents4"/>
            <w:tabs>
              <w:tab w:val="clear" w:pos="8176"/>
              <w:tab w:val="right" w:pos="9026" w:leader="dot"/>
            </w:tabs>
            <w:rPr/>
          </w:pPr>
          <w:hyperlink w:anchor="__RefHeading___Toc2875385_211673320">
            <w:r>
              <w:rPr>
                <w:webHidden/>
                <w:rStyle w:val="IndexLink"/>
              </w:rPr>
              <w:t>3</w:t>
            </w:r>
            <w:r>
              <w:rPr>
                <w:rStyle w:val="IndexLink"/>
                <w:rtl w:val="true"/>
              </w:rPr>
              <w:t xml:space="preserve">- </w:t>
            </w:r>
            <w:r>
              <w:rPr>
                <w:rStyle w:val="IndexLink"/>
                <w:rtl w:val="true"/>
              </w:rPr>
              <w:t>احیاگریهای</w:t>
            </w:r>
            <w:r>
              <w:rPr>
                <w:rStyle w:val="IndexLink"/>
                <w:rtl w:val="true"/>
              </w:rPr>
              <w:t>«</w:t>
            </w:r>
            <w:r>
              <w:rPr>
                <w:rStyle w:val="IndexLink"/>
                <w:rtl w:val="true"/>
              </w:rPr>
              <w:t>ذکر</w:t>
            </w:r>
            <w:r>
              <w:rPr>
                <w:rStyle w:val="IndexLink"/>
                <w:rtl w:val="true"/>
              </w:rPr>
              <w:t>»</w:t>
              <w:tab/>
            </w:r>
            <w:r>
              <w:rPr>
                <w:rStyle w:val="IndexLink"/>
              </w:rPr>
              <w:t>210</w:t>
            </w:r>
          </w:hyperlink>
        </w:p>
        <w:p>
          <w:pPr>
            <w:pStyle w:val="Contents4"/>
            <w:tabs>
              <w:tab w:val="clear" w:pos="8176"/>
              <w:tab w:val="right" w:pos="9026" w:leader="dot"/>
            </w:tabs>
            <w:rPr/>
          </w:pPr>
          <w:hyperlink w:anchor="__RefHeading___Toc2875387_211673320">
            <w:r>
              <w:rPr>
                <w:webHidden/>
                <w:rStyle w:val="IndexLink"/>
              </w:rPr>
              <w:t>4</w:t>
            </w:r>
            <w:r>
              <w:rPr>
                <w:rStyle w:val="IndexLink"/>
                <w:rtl w:val="true"/>
              </w:rPr>
              <w:t>-</w:t>
            </w:r>
            <w:r>
              <w:rPr>
                <w:rStyle w:val="IndexLink"/>
                <w:rtl w:val="true"/>
              </w:rPr>
              <w:t>کیفیّت حادثه</w:t>
            </w:r>
            <w:r>
              <w:rPr>
                <w:rStyle w:val="IndexLink"/>
                <w:rtl w:val="true"/>
              </w:rPr>
              <w:tab/>
            </w:r>
            <w:r>
              <w:rPr>
                <w:rStyle w:val="IndexLink"/>
              </w:rPr>
              <w:t>211</w:t>
            </w:r>
          </w:hyperlink>
        </w:p>
        <w:p>
          <w:pPr>
            <w:pStyle w:val="Contents3"/>
            <w:tabs>
              <w:tab w:val="clear" w:pos="8459"/>
              <w:tab w:val="right" w:pos="9026" w:leader="dot"/>
            </w:tabs>
            <w:rPr/>
          </w:pPr>
          <w:hyperlink w:anchor="__RefHeading___Toc2875389_211673320">
            <w:r>
              <w:rPr>
                <w:webHidden/>
                <w:rStyle w:val="IndexLink"/>
                <w:rtl w:val="true"/>
              </w:rPr>
              <w:t>رمیث بن عمرو</w:t>
            </w:r>
            <w:r>
              <w:rPr>
                <w:rStyle w:val="IndexLink"/>
                <w:rtl w:val="true"/>
              </w:rPr>
              <w:tab/>
            </w:r>
            <w:r>
              <w:rPr>
                <w:rStyle w:val="IndexLink"/>
              </w:rPr>
              <w:t>211</w:t>
            </w:r>
          </w:hyperlink>
        </w:p>
        <w:p>
          <w:pPr>
            <w:pStyle w:val="Contents3"/>
            <w:tabs>
              <w:tab w:val="clear" w:pos="8459"/>
              <w:tab w:val="right" w:pos="9026" w:leader="dot"/>
            </w:tabs>
            <w:rPr/>
          </w:pPr>
          <w:hyperlink w:anchor="__RefHeading___Toc2875391_211673320">
            <w:r>
              <w:rPr>
                <w:webHidden/>
                <w:rStyle w:val="IndexLink"/>
                <w:rtl w:val="true"/>
              </w:rPr>
              <w:t>روز شمار قیام کربلا</w:t>
            </w:r>
            <w:r>
              <w:rPr>
                <w:rStyle w:val="IndexLink"/>
                <w:rtl w:val="true"/>
              </w:rPr>
              <w:tab/>
            </w:r>
            <w:r>
              <w:rPr>
                <w:rStyle w:val="IndexLink"/>
              </w:rPr>
              <w:t>211</w:t>
            </w:r>
          </w:hyperlink>
        </w:p>
        <w:p>
          <w:pPr>
            <w:pStyle w:val="Contents3"/>
            <w:tabs>
              <w:tab w:val="clear" w:pos="8459"/>
              <w:tab w:val="right" w:pos="9026" w:leader="dot"/>
            </w:tabs>
            <w:rPr/>
          </w:pPr>
          <w:hyperlink w:anchor="__RefHeading___Toc2875393_211673320">
            <w:r>
              <w:rPr>
                <w:webHidden/>
                <w:rStyle w:val="IndexLink"/>
                <w:rtl w:val="true"/>
              </w:rPr>
              <w:t>روضه</w:t>
            </w:r>
            <w:r>
              <w:rPr>
                <w:rStyle w:val="IndexLink"/>
                <w:rtl w:val="true"/>
              </w:rPr>
              <w:tab/>
            </w:r>
            <w:r>
              <w:rPr>
                <w:rStyle w:val="IndexLink"/>
              </w:rPr>
              <w:t>213</w:t>
            </w:r>
          </w:hyperlink>
        </w:p>
        <w:p>
          <w:pPr>
            <w:pStyle w:val="Contents3"/>
            <w:tabs>
              <w:tab w:val="clear" w:pos="8459"/>
              <w:tab w:val="right" w:pos="9026" w:leader="dot"/>
            </w:tabs>
            <w:rPr/>
          </w:pPr>
          <w:hyperlink w:anchor="__RefHeading___Toc2875395_211673320">
            <w:r>
              <w:rPr>
                <w:webHidden/>
                <w:rStyle w:val="IndexLink"/>
                <w:rtl w:val="true"/>
              </w:rPr>
              <w:t>روضة الحسین</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2875397_211673320">
            <w:r>
              <w:rPr>
                <w:webHidden/>
                <w:rStyle w:val="IndexLink"/>
                <w:rtl w:val="true"/>
              </w:rPr>
              <w:t>روضة الشهداء</w:t>
            </w:r>
            <w:r>
              <w:rPr>
                <w:rStyle w:val="IndexLink"/>
                <w:rtl w:val="true"/>
              </w:rPr>
              <w:tab/>
            </w:r>
            <w:r>
              <w:rPr>
                <w:rStyle w:val="IndexLink"/>
              </w:rPr>
              <w:t>215</w:t>
            </w:r>
          </w:hyperlink>
        </w:p>
        <w:p>
          <w:pPr>
            <w:pStyle w:val="Contents3"/>
            <w:tabs>
              <w:tab w:val="clear" w:pos="8459"/>
              <w:tab w:val="right" w:pos="9026" w:leader="dot"/>
            </w:tabs>
            <w:rPr/>
          </w:pPr>
          <w:hyperlink w:anchor="__RefHeading___Toc2875399_211673320">
            <w:r>
              <w:rPr>
                <w:webHidden/>
                <w:rStyle w:val="IndexLink"/>
                <w:rtl w:val="true"/>
              </w:rPr>
              <w:t>روضه خوانی</w:t>
            </w:r>
            <w:r>
              <w:rPr>
                <w:rStyle w:val="IndexLink"/>
                <w:rtl w:val="true"/>
              </w:rPr>
              <w:t>-</w:t>
            </w:r>
            <w:r>
              <w:rPr>
                <w:rStyle w:val="IndexLink"/>
                <w:rtl w:val="true"/>
              </w:rPr>
              <w:t>مدّاحی،روضه</w:t>
            </w:r>
            <w:r>
              <w:rPr>
                <w:rStyle w:val="IndexLink"/>
                <w:rtl w:val="true"/>
              </w:rPr>
              <w:tab/>
            </w:r>
            <w:r>
              <w:rPr>
                <w:rStyle w:val="IndexLink"/>
              </w:rPr>
              <w:t>215</w:t>
            </w:r>
          </w:hyperlink>
        </w:p>
        <w:p>
          <w:pPr>
            <w:pStyle w:val="Contents3"/>
            <w:tabs>
              <w:tab w:val="clear" w:pos="8459"/>
              <w:tab w:val="right" w:pos="9026" w:leader="dot"/>
            </w:tabs>
            <w:rPr/>
          </w:pPr>
          <w:hyperlink w:anchor="__RefHeading___Toc2875401_211673320">
            <w:r>
              <w:rPr>
                <w:webHidden/>
                <w:rStyle w:val="IndexLink"/>
                <w:rtl w:val="true"/>
              </w:rPr>
              <w:t>رهیمه</w:t>
            </w:r>
            <w:r>
              <w:rPr>
                <w:rStyle w:val="IndexLink"/>
                <w:rtl w:val="true"/>
              </w:rPr>
              <w:tab/>
            </w:r>
            <w:r>
              <w:rPr>
                <w:rStyle w:val="IndexLink"/>
              </w:rPr>
              <w:t>215</w:t>
            </w:r>
          </w:hyperlink>
        </w:p>
        <w:p>
          <w:pPr>
            <w:pStyle w:val="Contents3"/>
            <w:tabs>
              <w:tab w:val="clear" w:pos="8459"/>
              <w:tab w:val="right" w:pos="9026" w:leader="dot"/>
            </w:tabs>
            <w:rPr/>
          </w:pPr>
          <w:hyperlink w:anchor="__RefHeading___Toc2875403_211673320">
            <w:r>
              <w:rPr>
                <w:webHidden/>
                <w:rStyle w:val="IndexLink"/>
                <w:rtl w:val="true"/>
              </w:rPr>
              <w:t>ری</w:t>
            </w:r>
            <w:r>
              <w:rPr>
                <w:rStyle w:val="IndexLink"/>
                <w:rtl w:val="true"/>
              </w:rPr>
              <w:tab/>
            </w:r>
            <w:r>
              <w:rPr>
                <w:rStyle w:val="IndexLink"/>
              </w:rPr>
              <w:t>215</w:t>
            </w:r>
          </w:hyperlink>
        </w:p>
        <w:p>
          <w:pPr>
            <w:pStyle w:val="Contents2"/>
            <w:tabs>
              <w:tab w:val="clear" w:pos="8743"/>
              <w:tab w:val="right" w:pos="9026" w:leader="dot"/>
            </w:tabs>
            <w:rPr/>
          </w:pPr>
          <w:hyperlink w:anchor="__RefHeading___Toc2875405_211673320">
            <w:r>
              <w:rPr>
                <w:webHidden/>
                <w:rStyle w:val="IndexLink"/>
                <w:rtl w:val="true"/>
              </w:rPr>
              <w:t>ز</w:t>
            </w:r>
            <w:r>
              <w:rPr>
                <w:rStyle w:val="IndexLink"/>
                <w:rtl w:val="true"/>
              </w:rPr>
              <w:tab/>
            </w:r>
            <w:r>
              <w:rPr>
                <w:rStyle w:val="IndexLink"/>
              </w:rPr>
              <w:t>216</w:t>
            </w:r>
          </w:hyperlink>
        </w:p>
        <w:p>
          <w:pPr>
            <w:pStyle w:val="Contents3"/>
            <w:tabs>
              <w:tab w:val="clear" w:pos="8459"/>
              <w:tab w:val="right" w:pos="9026" w:leader="dot"/>
            </w:tabs>
            <w:rPr/>
          </w:pPr>
          <w:hyperlink w:anchor="__RefHeading___Toc2875407_211673320">
            <w:r>
              <w:rPr>
                <w:webHidden/>
                <w:rStyle w:val="IndexLink"/>
                <w:rtl w:val="true"/>
              </w:rPr>
              <w:t>زائدة بن مهاجر</w:t>
            </w:r>
            <w:r>
              <w:rPr>
                <w:rStyle w:val="IndexLink"/>
                <w:rtl w:val="true"/>
              </w:rPr>
              <w:tab/>
            </w:r>
            <w:r>
              <w:rPr>
                <w:rStyle w:val="IndexLink"/>
              </w:rPr>
              <w:t>216</w:t>
            </w:r>
          </w:hyperlink>
        </w:p>
        <w:p>
          <w:pPr>
            <w:pStyle w:val="Contents3"/>
            <w:tabs>
              <w:tab w:val="clear" w:pos="8459"/>
              <w:tab w:val="right" w:pos="9026" w:leader="dot"/>
            </w:tabs>
            <w:rPr/>
          </w:pPr>
          <w:hyperlink w:anchor="__RefHeading___Toc2875409_211673320">
            <w:r>
              <w:rPr>
                <w:webHidden/>
                <w:rStyle w:val="IndexLink"/>
                <w:rtl w:val="true"/>
              </w:rPr>
              <w:t>زادۀ لیلی</w:t>
            </w:r>
            <w:r>
              <w:rPr>
                <w:rStyle w:val="IndexLink"/>
                <w:rtl w:val="true"/>
              </w:rPr>
              <w:t>-</w:t>
            </w:r>
            <w:r>
              <w:rPr>
                <w:rStyle w:val="IndexLink"/>
                <w:rtl w:val="true"/>
              </w:rPr>
              <w:t>علی اکبر</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2875411_211673320">
            <w:r>
              <w:rPr>
                <w:webHidden/>
                <w:rStyle w:val="IndexLink"/>
                <w:rtl w:val="true"/>
              </w:rPr>
              <w:t>زاهر،مولی عمرو بن حمق</w:t>
            </w:r>
            <w:r>
              <w:rPr>
                <w:rStyle w:val="IndexLink"/>
                <w:rtl w:val="true"/>
              </w:rPr>
              <w:tab/>
            </w:r>
            <w:r>
              <w:rPr>
                <w:rStyle w:val="IndexLink"/>
              </w:rPr>
              <w:t>216</w:t>
            </w:r>
          </w:hyperlink>
        </w:p>
        <w:p>
          <w:pPr>
            <w:pStyle w:val="Contents3"/>
            <w:tabs>
              <w:tab w:val="clear" w:pos="8459"/>
              <w:tab w:val="right" w:pos="9026" w:leader="dot"/>
            </w:tabs>
            <w:rPr/>
          </w:pPr>
          <w:hyperlink w:anchor="__RefHeading___Toc2875413_211673320">
            <w:r>
              <w:rPr>
                <w:webHidden/>
                <w:rStyle w:val="IndexLink"/>
                <w:rtl w:val="true"/>
              </w:rPr>
              <w:t>زباله</w:t>
            </w:r>
            <w:r>
              <w:rPr>
                <w:rStyle w:val="IndexLink"/>
                <w:rtl w:val="true"/>
              </w:rPr>
              <w:tab/>
            </w:r>
            <w:r>
              <w:rPr>
                <w:rStyle w:val="IndexLink"/>
              </w:rPr>
              <w:t>216</w:t>
            </w:r>
          </w:hyperlink>
        </w:p>
        <w:p>
          <w:pPr>
            <w:pStyle w:val="Contents3"/>
            <w:tabs>
              <w:tab w:val="clear" w:pos="8459"/>
              <w:tab w:val="right" w:pos="9026" w:leader="dot"/>
            </w:tabs>
            <w:rPr/>
          </w:pPr>
          <w:hyperlink w:anchor="__RefHeading___Toc2875415_211673320">
            <w:r>
              <w:rPr>
                <w:webHidden/>
                <w:rStyle w:val="IndexLink"/>
                <w:rtl w:val="true"/>
              </w:rPr>
              <w:t>زبان حال</w:t>
            </w:r>
            <w:r>
              <w:rPr>
                <w:rStyle w:val="IndexLink"/>
                <w:rtl w:val="true"/>
              </w:rPr>
              <w:tab/>
            </w:r>
            <w:r>
              <w:rPr>
                <w:rStyle w:val="IndexLink"/>
              </w:rPr>
              <w:t>217</w:t>
            </w:r>
          </w:hyperlink>
        </w:p>
        <w:p>
          <w:pPr>
            <w:pStyle w:val="Contents3"/>
            <w:tabs>
              <w:tab w:val="clear" w:pos="8459"/>
              <w:tab w:val="right" w:pos="9026" w:leader="dot"/>
            </w:tabs>
            <w:rPr/>
          </w:pPr>
          <w:hyperlink w:anchor="__RefHeading___Toc2875417_211673320">
            <w:r>
              <w:rPr>
                <w:webHidden/>
                <w:rStyle w:val="IndexLink"/>
                <w:rtl w:val="true"/>
              </w:rPr>
              <w:t>زرود</w:t>
            </w:r>
            <w:r>
              <w:rPr>
                <w:rStyle w:val="IndexLink"/>
                <w:rtl w:val="true"/>
              </w:rPr>
              <w:tab/>
            </w:r>
            <w:r>
              <w:rPr>
                <w:rStyle w:val="IndexLink"/>
              </w:rPr>
              <w:t>217</w:t>
            </w:r>
          </w:hyperlink>
        </w:p>
        <w:p>
          <w:pPr>
            <w:pStyle w:val="Contents3"/>
            <w:tabs>
              <w:tab w:val="clear" w:pos="8459"/>
              <w:tab w:val="right" w:pos="9026" w:leader="dot"/>
            </w:tabs>
            <w:rPr/>
          </w:pPr>
          <w:hyperlink w:anchor="__RefHeading___Toc2875419_211673320">
            <w:r>
              <w:rPr>
                <w:webHidden/>
                <w:rStyle w:val="IndexLink"/>
                <w:rtl w:val="true"/>
              </w:rPr>
              <w:t>زره</w:t>
            </w:r>
            <w:r>
              <w:rPr>
                <w:rStyle w:val="IndexLink"/>
                <w:rtl w:val="true"/>
              </w:rPr>
              <w:tab/>
            </w:r>
            <w:r>
              <w:rPr>
                <w:rStyle w:val="IndexLink"/>
              </w:rPr>
              <w:t>218</w:t>
            </w:r>
          </w:hyperlink>
        </w:p>
        <w:p>
          <w:pPr>
            <w:pStyle w:val="Contents3"/>
            <w:tabs>
              <w:tab w:val="clear" w:pos="8459"/>
              <w:tab w:val="right" w:pos="9026" w:leader="dot"/>
            </w:tabs>
            <w:rPr/>
          </w:pPr>
          <w:hyperlink w:anchor="__RefHeading___Toc2875421_211673320">
            <w:r>
              <w:rPr>
                <w:webHidden/>
                <w:rStyle w:val="IndexLink"/>
                <w:rtl w:val="true"/>
              </w:rPr>
              <w:t>زنان در نهضت عاشورا</w:t>
            </w:r>
            <w:r>
              <w:rPr>
                <w:rStyle w:val="IndexLink"/>
                <w:rtl w:val="true"/>
              </w:rPr>
              <w:tab/>
            </w:r>
            <w:r>
              <w:rPr>
                <w:rStyle w:val="IndexLink"/>
              </w:rPr>
              <w:t>218</w:t>
            </w:r>
          </w:hyperlink>
        </w:p>
        <w:p>
          <w:pPr>
            <w:pStyle w:val="Contents3"/>
            <w:tabs>
              <w:tab w:val="clear" w:pos="8459"/>
              <w:tab w:val="right" w:pos="9026" w:leader="dot"/>
            </w:tabs>
            <w:rPr/>
          </w:pPr>
          <w:hyperlink w:anchor="__RefHeading___Toc2875423_211673320">
            <w:r>
              <w:rPr>
                <w:webHidden/>
                <w:rStyle w:val="IndexLink"/>
                <w:rtl w:val="true"/>
              </w:rPr>
              <w:t>زنجیر زنی</w:t>
            </w:r>
            <w:r>
              <w:rPr>
                <w:rStyle w:val="IndexLink"/>
                <w:rtl w:val="true"/>
              </w:rPr>
              <w:tab/>
            </w:r>
            <w:r>
              <w:rPr>
                <w:rStyle w:val="IndexLink"/>
              </w:rPr>
              <w:t>221</w:t>
            </w:r>
          </w:hyperlink>
        </w:p>
        <w:p>
          <w:pPr>
            <w:pStyle w:val="Contents3"/>
            <w:tabs>
              <w:tab w:val="clear" w:pos="8459"/>
              <w:tab w:val="right" w:pos="9026" w:leader="dot"/>
            </w:tabs>
            <w:rPr/>
          </w:pPr>
          <w:hyperlink w:anchor="__RefHeading___Toc2875425_211673320">
            <w:r>
              <w:rPr>
                <w:webHidden/>
                <w:rStyle w:val="IndexLink"/>
                <w:rtl w:val="true"/>
              </w:rPr>
              <w:t>زندگی</w:t>
            </w:r>
            <w:r>
              <w:rPr>
                <w:rStyle w:val="IndexLink"/>
                <w:rtl w:val="true"/>
              </w:rPr>
              <w:tab/>
            </w:r>
            <w:r>
              <w:rPr>
                <w:rStyle w:val="IndexLink"/>
              </w:rPr>
              <w:t>221</w:t>
            </w:r>
          </w:hyperlink>
        </w:p>
        <w:p>
          <w:pPr>
            <w:pStyle w:val="Contents3"/>
            <w:tabs>
              <w:tab w:val="clear" w:pos="8459"/>
              <w:tab w:val="right" w:pos="9026" w:leader="dot"/>
            </w:tabs>
            <w:rPr/>
          </w:pPr>
          <w:hyperlink w:anchor="__RefHeading___Toc2875427_211673320">
            <w:r>
              <w:rPr>
                <w:webHidden/>
                <w:rStyle w:val="IndexLink"/>
                <w:rtl w:val="true"/>
              </w:rPr>
              <w:t>زهیر بن بشر خثعمی</w:t>
            </w:r>
            <w:r>
              <w:rPr>
                <w:rStyle w:val="IndexLink"/>
                <w:rtl w:val="true"/>
              </w:rPr>
              <w:tab/>
            </w:r>
            <w:r>
              <w:rPr>
                <w:rStyle w:val="IndexLink"/>
              </w:rPr>
              <w:t>223</w:t>
            </w:r>
          </w:hyperlink>
        </w:p>
        <w:p>
          <w:pPr>
            <w:pStyle w:val="Contents3"/>
            <w:tabs>
              <w:tab w:val="clear" w:pos="8459"/>
              <w:tab w:val="right" w:pos="9026" w:leader="dot"/>
            </w:tabs>
            <w:rPr/>
          </w:pPr>
          <w:hyperlink w:anchor="__RefHeading___Toc2875429_211673320">
            <w:r>
              <w:rPr>
                <w:webHidden/>
                <w:rStyle w:val="IndexLink"/>
                <w:rtl w:val="true"/>
              </w:rPr>
              <w:t>زهیر بن سائب</w:t>
            </w:r>
            <w:r>
              <w:rPr>
                <w:rStyle w:val="IndexLink"/>
                <w:rtl w:val="true"/>
              </w:rPr>
              <w:tab/>
            </w:r>
            <w:r>
              <w:rPr>
                <w:rStyle w:val="IndexLink"/>
              </w:rPr>
              <w:t>223</w:t>
            </w:r>
          </w:hyperlink>
        </w:p>
        <w:p>
          <w:pPr>
            <w:pStyle w:val="Contents3"/>
            <w:tabs>
              <w:tab w:val="clear" w:pos="8459"/>
              <w:tab w:val="right" w:pos="9026" w:leader="dot"/>
            </w:tabs>
            <w:rPr/>
          </w:pPr>
          <w:hyperlink w:anchor="__RefHeading___Toc2875431_211673320">
            <w:r>
              <w:rPr>
                <w:webHidden/>
                <w:rStyle w:val="IndexLink"/>
                <w:rtl w:val="true"/>
              </w:rPr>
              <w:t>زهیر بن سلیم ازدی</w:t>
            </w:r>
            <w:r>
              <w:rPr>
                <w:rStyle w:val="IndexLink"/>
                <w:rtl w:val="true"/>
              </w:rPr>
              <w:tab/>
            </w:r>
            <w:r>
              <w:rPr>
                <w:rStyle w:val="IndexLink"/>
              </w:rPr>
              <w:t>223</w:t>
            </w:r>
          </w:hyperlink>
        </w:p>
        <w:p>
          <w:pPr>
            <w:pStyle w:val="Contents3"/>
            <w:tabs>
              <w:tab w:val="clear" w:pos="8459"/>
              <w:tab w:val="right" w:pos="9026" w:leader="dot"/>
            </w:tabs>
            <w:rPr/>
          </w:pPr>
          <w:hyperlink w:anchor="__RefHeading___Toc2875433_211673320">
            <w:r>
              <w:rPr>
                <w:webHidden/>
                <w:rStyle w:val="IndexLink"/>
                <w:rtl w:val="true"/>
              </w:rPr>
              <w:t>زهیر بن سلیمان</w:t>
            </w:r>
            <w:r>
              <w:rPr>
                <w:rStyle w:val="IndexLink"/>
                <w:rtl w:val="true"/>
              </w:rPr>
              <w:tab/>
            </w:r>
            <w:r>
              <w:rPr>
                <w:rStyle w:val="IndexLink"/>
              </w:rPr>
              <w:t>224</w:t>
            </w:r>
          </w:hyperlink>
        </w:p>
        <w:p>
          <w:pPr>
            <w:pStyle w:val="Contents3"/>
            <w:tabs>
              <w:tab w:val="clear" w:pos="8459"/>
              <w:tab w:val="right" w:pos="9026" w:leader="dot"/>
            </w:tabs>
            <w:rPr/>
          </w:pPr>
          <w:hyperlink w:anchor="__RefHeading___Toc2875435_211673320">
            <w:r>
              <w:rPr>
                <w:webHidden/>
                <w:rStyle w:val="IndexLink"/>
                <w:rtl w:val="true"/>
              </w:rPr>
              <w:t>زهیر بن قین بجلی</w:t>
            </w:r>
            <w:r>
              <w:rPr>
                <w:rStyle w:val="IndexLink"/>
                <w:rtl w:val="true"/>
              </w:rPr>
              <w:tab/>
            </w:r>
            <w:r>
              <w:rPr>
                <w:rStyle w:val="IndexLink"/>
              </w:rPr>
              <w:t>224</w:t>
            </w:r>
          </w:hyperlink>
        </w:p>
        <w:p>
          <w:pPr>
            <w:pStyle w:val="Contents3"/>
            <w:tabs>
              <w:tab w:val="clear" w:pos="8459"/>
              <w:tab w:val="right" w:pos="9026" w:leader="dot"/>
            </w:tabs>
            <w:rPr/>
          </w:pPr>
          <w:hyperlink w:anchor="__RefHeading___Toc2875437_211673320">
            <w:r>
              <w:rPr>
                <w:webHidden/>
                <w:rStyle w:val="IndexLink"/>
                <w:rtl w:val="true"/>
              </w:rPr>
              <w:t>زیارت</w:t>
            </w:r>
            <w:r>
              <w:rPr>
                <w:rStyle w:val="IndexLink"/>
                <w:rtl w:val="true"/>
              </w:rPr>
              <w:tab/>
            </w:r>
            <w:r>
              <w:rPr>
                <w:rStyle w:val="IndexLink"/>
              </w:rPr>
              <w:t>225</w:t>
            </w:r>
          </w:hyperlink>
        </w:p>
        <w:p>
          <w:pPr>
            <w:pStyle w:val="Contents3"/>
            <w:tabs>
              <w:tab w:val="clear" w:pos="8459"/>
              <w:tab w:val="right" w:pos="9026" w:leader="dot"/>
            </w:tabs>
            <w:rPr/>
          </w:pPr>
          <w:hyperlink w:anchor="__RefHeading___Toc2875439_211673320">
            <w:r>
              <w:rPr>
                <w:webHidden/>
                <w:rStyle w:val="IndexLink"/>
                <w:rtl w:val="true"/>
              </w:rPr>
              <w:t>زیارت اربعین</w:t>
            </w:r>
            <w:r>
              <w:rPr>
                <w:rStyle w:val="IndexLink"/>
                <w:rtl w:val="true"/>
              </w:rPr>
              <w:tab/>
            </w:r>
            <w:r>
              <w:rPr>
                <w:rStyle w:val="IndexLink"/>
              </w:rPr>
              <w:t>226</w:t>
            </w:r>
          </w:hyperlink>
        </w:p>
        <w:p>
          <w:pPr>
            <w:pStyle w:val="Contents3"/>
            <w:tabs>
              <w:tab w:val="clear" w:pos="8459"/>
              <w:tab w:val="right" w:pos="9026" w:leader="dot"/>
            </w:tabs>
            <w:rPr/>
          </w:pPr>
          <w:hyperlink w:anchor="__RefHeading___Toc2875441_211673320">
            <w:r>
              <w:rPr>
                <w:webHidden/>
                <w:rStyle w:val="IndexLink"/>
                <w:rtl w:val="true"/>
              </w:rPr>
              <w:t>زیارت پیاده</w:t>
            </w:r>
            <w:r>
              <w:rPr>
                <w:rStyle w:val="IndexLink"/>
                <w:rtl w:val="true"/>
              </w:rPr>
              <w:tab/>
            </w:r>
            <w:r>
              <w:rPr>
                <w:rStyle w:val="IndexLink"/>
              </w:rPr>
              <w:t>227</w:t>
            </w:r>
          </w:hyperlink>
        </w:p>
        <w:p>
          <w:pPr>
            <w:pStyle w:val="Contents3"/>
            <w:tabs>
              <w:tab w:val="clear" w:pos="8459"/>
              <w:tab w:val="right" w:pos="9026" w:leader="dot"/>
            </w:tabs>
            <w:rPr/>
          </w:pPr>
          <w:hyperlink w:anchor="__RefHeading___Toc2875443_211673320">
            <w:r>
              <w:rPr>
                <w:webHidden/>
                <w:rStyle w:val="IndexLink"/>
                <w:rtl w:val="true"/>
              </w:rPr>
              <w:t>زیارت رجبیّه</w:t>
            </w:r>
            <w:r>
              <w:rPr>
                <w:rStyle w:val="IndexLink"/>
                <w:rtl w:val="true"/>
              </w:rPr>
              <w:tab/>
            </w:r>
            <w:r>
              <w:rPr>
                <w:rStyle w:val="IndexLink"/>
              </w:rPr>
              <w:t>229</w:t>
            </w:r>
          </w:hyperlink>
        </w:p>
        <w:p>
          <w:pPr>
            <w:pStyle w:val="Contents3"/>
            <w:tabs>
              <w:tab w:val="clear" w:pos="8459"/>
              <w:tab w:val="right" w:pos="9026" w:leader="dot"/>
            </w:tabs>
            <w:rPr/>
          </w:pPr>
          <w:hyperlink w:anchor="__RefHeading___Toc2875445_211673320">
            <w:r>
              <w:rPr>
                <w:webHidden/>
                <w:rStyle w:val="IndexLink"/>
                <w:rtl w:val="true"/>
              </w:rPr>
              <w:t>زیارت عاشورا</w:t>
            </w:r>
            <w:r>
              <w:rPr>
                <w:rStyle w:val="IndexLink"/>
                <w:rtl w:val="true"/>
              </w:rPr>
              <w:tab/>
            </w:r>
            <w:r>
              <w:rPr>
                <w:rStyle w:val="IndexLink"/>
              </w:rPr>
              <w:t>230</w:t>
            </w:r>
          </w:hyperlink>
        </w:p>
        <w:p>
          <w:pPr>
            <w:pStyle w:val="Contents3"/>
            <w:tabs>
              <w:tab w:val="clear" w:pos="8459"/>
              <w:tab w:val="right" w:pos="9026" w:leader="dot"/>
            </w:tabs>
            <w:rPr/>
          </w:pPr>
          <w:hyperlink w:anchor="__RefHeading___Toc2875447_211673320">
            <w:r>
              <w:rPr>
                <w:webHidden/>
                <w:rStyle w:val="IndexLink"/>
                <w:rtl w:val="true"/>
              </w:rPr>
              <w:t>زیارت کربلا</w:t>
            </w:r>
            <w:r>
              <w:rPr>
                <w:rStyle w:val="IndexLink"/>
                <w:rtl w:val="true"/>
              </w:rPr>
              <w:tab/>
            </w:r>
            <w:r>
              <w:rPr>
                <w:rStyle w:val="IndexLink"/>
              </w:rPr>
              <w:t>230</w:t>
            </w:r>
          </w:hyperlink>
        </w:p>
        <w:p>
          <w:pPr>
            <w:pStyle w:val="Contents3"/>
            <w:tabs>
              <w:tab w:val="clear" w:pos="8459"/>
              <w:tab w:val="right" w:pos="9026" w:leader="dot"/>
            </w:tabs>
            <w:rPr/>
          </w:pPr>
          <w:hyperlink w:anchor="__RefHeading___Toc2875449_211673320">
            <w:r>
              <w:rPr>
                <w:webHidden/>
                <w:rStyle w:val="IndexLink"/>
                <w:rtl w:val="true"/>
              </w:rPr>
              <w:t>زیارت ناحیۀ مقدّسه</w:t>
            </w:r>
            <w:r>
              <w:rPr>
                <w:rStyle w:val="IndexLink"/>
                <w:rtl w:val="true"/>
              </w:rPr>
              <w:tab/>
            </w:r>
            <w:r>
              <w:rPr>
                <w:rStyle w:val="IndexLink"/>
              </w:rPr>
              <w:t>233</w:t>
            </w:r>
          </w:hyperlink>
        </w:p>
        <w:p>
          <w:pPr>
            <w:pStyle w:val="Contents3"/>
            <w:tabs>
              <w:tab w:val="clear" w:pos="8459"/>
              <w:tab w:val="right" w:pos="9026" w:leader="dot"/>
            </w:tabs>
            <w:rPr/>
          </w:pPr>
          <w:hyperlink w:anchor="__RefHeading___Toc2875451_211673320">
            <w:r>
              <w:rPr>
                <w:webHidden/>
                <w:rStyle w:val="IndexLink"/>
                <w:rtl w:val="true"/>
              </w:rPr>
              <w:t>زیارتنامه</w:t>
            </w:r>
            <w:r>
              <w:rPr>
                <w:rStyle w:val="IndexLink"/>
                <w:rtl w:val="true"/>
              </w:rPr>
              <w:tab/>
            </w:r>
            <w:r>
              <w:rPr>
                <w:rStyle w:val="IndexLink"/>
              </w:rPr>
              <w:t>234</w:t>
            </w:r>
          </w:hyperlink>
        </w:p>
        <w:p>
          <w:pPr>
            <w:pStyle w:val="Contents3"/>
            <w:tabs>
              <w:tab w:val="clear" w:pos="8459"/>
              <w:tab w:val="right" w:pos="9026" w:leader="dot"/>
            </w:tabs>
            <w:rPr/>
          </w:pPr>
          <w:hyperlink w:anchor="__RefHeading___Toc2875453_211673320">
            <w:r>
              <w:rPr>
                <w:webHidden/>
                <w:rStyle w:val="IndexLink"/>
                <w:rtl w:val="true"/>
              </w:rPr>
              <w:t>زیارت وارث</w:t>
            </w:r>
            <w:r>
              <w:rPr>
                <w:rStyle w:val="IndexLink"/>
                <w:rtl w:val="true"/>
              </w:rPr>
              <w:tab/>
            </w:r>
            <w:r>
              <w:rPr>
                <w:rStyle w:val="IndexLink"/>
              </w:rPr>
              <w:t>236</w:t>
            </w:r>
          </w:hyperlink>
        </w:p>
        <w:p>
          <w:pPr>
            <w:pStyle w:val="Contents3"/>
            <w:tabs>
              <w:tab w:val="clear" w:pos="8459"/>
              <w:tab w:val="right" w:pos="9026" w:leader="dot"/>
            </w:tabs>
            <w:rPr/>
          </w:pPr>
          <w:hyperlink w:anchor="__RefHeading___Toc2875455_211673320">
            <w:r>
              <w:rPr>
                <w:webHidden/>
                <w:rStyle w:val="IndexLink"/>
                <w:rtl w:val="true"/>
              </w:rPr>
              <w:t>زیارت وداع</w:t>
            </w:r>
            <w:r>
              <w:rPr>
                <w:rStyle w:val="IndexLink"/>
                <w:rtl w:val="true"/>
              </w:rPr>
              <w:tab/>
            </w:r>
            <w:r>
              <w:rPr>
                <w:rStyle w:val="IndexLink"/>
              </w:rPr>
              <w:t>236</w:t>
            </w:r>
          </w:hyperlink>
        </w:p>
        <w:p>
          <w:pPr>
            <w:pStyle w:val="Contents3"/>
            <w:tabs>
              <w:tab w:val="clear" w:pos="8459"/>
              <w:tab w:val="right" w:pos="9026" w:leader="dot"/>
            </w:tabs>
            <w:rPr/>
          </w:pPr>
          <w:hyperlink w:anchor="__RefHeading___Toc2875457_211673320">
            <w:r>
              <w:rPr>
                <w:webHidden/>
                <w:rStyle w:val="IndexLink"/>
                <w:rtl w:val="true"/>
              </w:rPr>
              <w:t>زید بن ارقم</w:t>
            </w:r>
            <w:r>
              <w:rPr>
                <w:rStyle w:val="IndexLink"/>
                <w:rtl w:val="true"/>
              </w:rPr>
              <w:tab/>
            </w:r>
            <w:r>
              <w:rPr>
                <w:rStyle w:val="IndexLink"/>
              </w:rPr>
              <w:t>237</w:t>
            </w:r>
          </w:hyperlink>
        </w:p>
        <w:p>
          <w:pPr>
            <w:pStyle w:val="Contents3"/>
            <w:tabs>
              <w:tab w:val="clear" w:pos="8459"/>
              <w:tab w:val="right" w:pos="9026" w:leader="dot"/>
            </w:tabs>
            <w:rPr/>
          </w:pPr>
          <w:hyperlink w:anchor="__RefHeading___Toc2875459_211673320">
            <w:r>
              <w:rPr>
                <w:webHidden/>
                <w:rStyle w:val="IndexLink"/>
                <w:rtl w:val="true"/>
              </w:rPr>
              <w:t>زید بن معقل</w:t>
            </w:r>
            <w:r>
              <w:rPr>
                <w:rStyle w:val="IndexLink"/>
                <w:rtl w:val="true"/>
              </w:rPr>
              <w:tab/>
            </w:r>
            <w:r>
              <w:rPr>
                <w:rStyle w:val="IndexLink"/>
              </w:rPr>
              <w:t>237</w:t>
            </w:r>
          </w:hyperlink>
        </w:p>
        <w:p>
          <w:pPr>
            <w:pStyle w:val="Contents3"/>
            <w:tabs>
              <w:tab w:val="clear" w:pos="8459"/>
              <w:tab w:val="right" w:pos="9026" w:leader="dot"/>
            </w:tabs>
            <w:rPr/>
          </w:pPr>
          <w:hyperlink w:anchor="__RefHeading___Toc2875461_211673320">
            <w:r>
              <w:rPr>
                <w:webHidden/>
                <w:rStyle w:val="IndexLink"/>
                <w:rtl w:val="true"/>
              </w:rPr>
              <w:t>زید بن ورقاء</w:t>
            </w:r>
            <w:r>
              <w:rPr>
                <w:rStyle w:val="IndexLink"/>
                <w:rtl w:val="true"/>
              </w:rPr>
              <w:tab/>
            </w:r>
            <w:r>
              <w:rPr>
                <w:rStyle w:val="IndexLink"/>
              </w:rPr>
              <w:t>237</w:t>
            </w:r>
          </w:hyperlink>
        </w:p>
        <w:p>
          <w:pPr>
            <w:pStyle w:val="Contents3"/>
            <w:tabs>
              <w:tab w:val="clear" w:pos="8459"/>
              <w:tab w:val="right" w:pos="9026" w:leader="dot"/>
            </w:tabs>
            <w:rPr/>
          </w:pPr>
          <w:hyperlink w:anchor="__RefHeading___Toc2875463_211673320">
            <w:r>
              <w:rPr>
                <w:webHidden/>
                <w:rStyle w:val="IndexLink"/>
                <w:rtl w:val="true"/>
              </w:rPr>
              <w:t>زین العابدین</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2875465_211673320">
            <w:r>
              <w:rPr>
                <w:webHidden/>
                <w:rStyle w:val="IndexLink"/>
                <w:rtl w:val="true"/>
              </w:rPr>
              <w:t>زینب</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2875467_211673320">
            <w:r>
              <w:rPr>
                <w:webHidden/>
                <w:rStyle w:val="IndexLink"/>
                <w:rtl w:val="true"/>
              </w:rPr>
              <w:t>زینبین</w:t>
            </w:r>
            <w:r>
              <w:rPr>
                <w:rStyle w:val="IndexLink"/>
                <w:rtl w:val="true"/>
              </w:rPr>
              <w:tab/>
            </w:r>
            <w:r>
              <w:rPr>
                <w:rStyle w:val="IndexLink"/>
              </w:rPr>
              <w:t>241</w:t>
            </w:r>
          </w:hyperlink>
        </w:p>
        <w:p>
          <w:pPr>
            <w:pStyle w:val="Contents3"/>
            <w:tabs>
              <w:tab w:val="clear" w:pos="8459"/>
              <w:tab w:val="right" w:pos="9026" w:leader="dot"/>
            </w:tabs>
            <w:rPr/>
          </w:pPr>
          <w:hyperlink w:anchor="__RefHeading___Toc2875469_211673320">
            <w:r>
              <w:rPr>
                <w:webHidden/>
                <w:rStyle w:val="IndexLink"/>
                <w:rtl w:val="true"/>
              </w:rPr>
              <w:t>زینبیّه</w:t>
            </w:r>
            <w:r>
              <w:rPr>
                <w:rStyle w:val="IndexLink"/>
                <w:rtl w:val="true"/>
              </w:rPr>
              <w:tab/>
            </w:r>
            <w:r>
              <w:rPr>
                <w:rStyle w:val="IndexLink"/>
              </w:rPr>
              <w:t>241</w:t>
            </w:r>
          </w:hyperlink>
        </w:p>
        <w:p>
          <w:pPr>
            <w:pStyle w:val="Contents3"/>
            <w:tabs>
              <w:tab w:val="clear" w:pos="8459"/>
              <w:tab w:val="right" w:pos="9026" w:leader="dot"/>
            </w:tabs>
            <w:rPr/>
          </w:pPr>
          <w:hyperlink w:anchor="__RefHeading___Toc2875471_211673320">
            <w:r>
              <w:rPr>
                <w:webHidden/>
                <w:rStyle w:val="IndexLink"/>
                <w:rtl w:val="true"/>
              </w:rPr>
              <w:t>زین واژگون</w:t>
            </w:r>
            <w:r>
              <w:rPr>
                <w:rStyle w:val="IndexLink"/>
                <w:rtl w:val="true"/>
              </w:rPr>
              <w:tab/>
            </w:r>
            <w:r>
              <w:rPr>
                <w:rStyle w:val="IndexLink"/>
              </w:rPr>
              <w:t>241</w:t>
            </w:r>
          </w:hyperlink>
        </w:p>
        <w:p>
          <w:pPr>
            <w:pStyle w:val="Contents2"/>
            <w:tabs>
              <w:tab w:val="clear" w:pos="8743"/>
              <w:tab w:val="right" w:pos="9026" w:leader="dot"/>
            </w:tabs>
            <w:rPr/>
          </w:pPr>
          <w:hyperlink w:anchor="__RefHeading___Toc2875473_211673320">
            <w:r>
              <w:rPr>
                <w:webHidden/>
                <w:rStyle w:val="IndexLink"/>
                <w:rtl w:val="true"/>
              </w:rPr>
              <w:t>س</w:t>
            </w:r>
            <w:r>
              <w:rPr>
                <w:rStyle w:val="IndexLink"/>
                <w:rtl w:val="true"/>
              </w:rPr>
              <w:tab/>
            </w:r>
            <w:r>
              <w:rPr>
                <w:rStyle w:val="IndexLink"/>
              </w:rPr>
              <w:t>242</w:t>
            </w:r>
          </w:hyperlink>
        </w:p>
        <w:p>
          <w:pPr>
            <w:pStyle w:val="Contents3"/>
            <w:tabs>
              <w:tab w:val="clear" w:pos="8459"/>
              <w:tab w:val="right" w:pos="9026" w:leader="dot"/>
            </w:tabs>
            <w:rPr/>
          </w:pPr>
          <w:hyperlink w:anchor="__RefHeading___Toc2875475_211673320">
            <w:r>
              <w:rPr>
                <w:webHidden/>
                <w:rStyle w:val="IndexLink"/>
                <w:rtl w:val="true"/>
              </w:rPr>
              <w:t>ساربان</w:t>
            </w:r>
            <w:r>
              <w:rPr>
                <w:rStyle w:val="IndexLink"/>
                <w:rtl w:val="true"/>
              </w:rPr>
              <w:tab/>
            </w:r>
            <w:r>
              <w:rPr>
                <w:rStyle w:val="IndexLink"/>
              </w:rPr>
              <w:t>242</w:t>
            </w:r>
          </w:hyperlink>
        </w:p>
        <w:p>
          <w:pPr>
            <w:pStyle w:val="Contents3"/>
            <w:tabs>
              <w:tab w:val="clear" w:pos="8459"/>
              <w:tab w:val="right" w:pos="9026" w:leader="dot"/>
            </w:tabs>
            <w:rPr/>
          </w:pPr>
          <w:hyperlink w:anchor="__RefHeading___Toc2875477_211673320">
            <w:r>
              <w:rPr>
                <w:webHidden/>
                <w:rStyle w:val="IndexLink"/>
                <w:rtl w:val="true"/>
              </w:rPr>
              <w:t>سالم بن عمرو،مولی بنی المدینه</w:t>
            </w:r>
            <w:r>
              <w:rPr>
                <w:rStyle w:val="IndexLink"/>
                <w:rtl w:val="true"/>
              </w:rPr>
              <w:tab/>
            </w:r>
            <w:r>
              <w:rPr>
                <w:rStyle w:val="IndexLink"/>
              </w:rPr>
              <w:t>243</w:t>
            </w:r>
          </w:hyperlink>
        </w:p>
        <w:p>
          <w:pPr>
            <w:pStyle w:val="Contents3"/>
            <w:tabs>
              <w:tab w:val="clear" w:pos="8459"/>
              <w:tab w:val="right" w:pos="9026" w:leader="dot"/>
            </w:tabs>
            <w:rPr/>
          </w:pPr>
          <w:hyperlink w:anchor="__RefHeading___Toc2875479_211673320">
            <w:r>
              <w:rPr>
                <w:webHidden/>
                <w:rStyle w:val="IndexLink"/>
                <w:rtl w:val="true"/>
              </w:rPr>
              <w:t>سالم،مولی عامر بن مسلم</w:t>
            </w:r>
            <w:r>
              <w:rPr>
                <w:rStyle w:val="IndexLink"/>
                <w:rtl w:val="true"/>
              </w:rPr>
              <w:tab/>
            </w:r>
            <w:r>
              <w:rPr>
                <w:rStyle w:val="IndexLink"/>
              </w:rPr>
              <w:t>243</w:t>
            </w:r>
          </w:hyperlink>
        </w:p>
        <w:p>
          <w:pPr>
            <w:pStyle w:val="Contents3"/>
            <w:tabs>
              <w:tab w:val="clear" w:pos="8459"/>
              <w:tab w:val="right" w:pos="9026" w:leader="dot"/>
            </w:tabs>
            <w:rPr/>
          </w:pPr>
          <w:hyperlink w:anchor="__RefHeading___Toc2875481_211673320">
            <w:r>
              <w:rPr>
                <w:webHidden/>
                <w:rStyle w:val="IndexLink"/>
                <w:rtl w:val="true"/>
              </w:rPr>
              <w:t>سبط پیامبر</w:t>
            </w:r>
            <w:r>
              <w:rPr>
                <w:rStyle w:val="IndexLink"/>
                <w:rtl w:val="true"/>
              </w:rPr>
              <w:tab/>
            </w:r>
            <w:r>
              <w:rPr>
                <w:rStyle w:val="IndexLink"/>
              </w:rPr>
              <w:t>243</w:t>
            </w:r>
          </w:hyperlink>
        </w:p>
        <w:p>
          <w:pPr>
            <w:pStyle w:val="Contents3"/>
            <w:tabs>
              <w:tab w:val="clear" w:pos="8459"/>
              <w:tab w:val="right" w:pos="9026" w:leader="dot"/>
            </w:tabs>
            <w:rPr/>
          </w:pPr>
          <w:hyperlink w:anchor="__RefHeading___Toc2875483_211673320">
            <w:r>
              <w:rPr>
                <w:webHidden/>
                <w:rStyle w:val="IndexLink"/>
                <w:rtl w:val="true"/>
              </w:rPr>
              <w:t>سر امام حسین</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2875485_211673320">
            <w:r>
              <w:rPr>
                <w:webHidden/>
                <w:rStyle w:val="IndexLink"/>
                <w:rtl w:val="true"/>
              </w:rPr>
              <w:t>سران سپاه کوفه</w:t>
            </w:r>
            <w:r>
              <w:rPr>
                <w:rStyle w:val="IndexLink"/>
                <w:rtl w:val="true"/>
              </w:rPr>
              <w:tab/>
            </w:r>
            <w:r>
              <w:rPr>
                <w:rStyle w:val="IndexLink"/>
              </w:rPr>
              <w:t>246</w:t>
            </w:r>
          </w:hyperlink>
        </w:p>
        <w:p>
          <w:pPr>
            <w:pStyle w:val="Contents3"/>
            <w:tabs>
              <w:tab w:val="clear" w:pos="8459"/>
              <w:tab w:val="right" w:pos="9026" w:leader="dot"/>
            </w:tabs>
            <w:rPr/>
          </w:pPr>
          <w:hyperlink w:anchor="__RefHeading___Toc2875487_211673320">
            <w:r>
              <w:rPr>
                <w:webHidden/>
                <w:rStyle w:val="IndexLink"/>
                <w:rtl w:val="true"/>
              </w:rPr>
              <w:t>سرجون</w:t>
            </w:r>
            <w:r>
              <w:rPr>
                <w:rStyle w:val="IndexLink"/>
                <w:rtl w:val="true"/>
              </w:rPr>
              <w:tab/>
            </w:r>
            <w:r>
              <w:rPr>
                <w:rStyle w:val="IndexLink"/>
              </w:rPr>
              <w:t>246</w:t>
            </w:r>
          </w:hyperlink>
        </w:p>
        <w:p>
          <w:pPr>
            <w:pStyle w:val="Contents3"/>
            <w:tabs>
              <w:tab w:val="clear" w:pos="8459"/>
              <w:tab w:val="right" w:pos="9026" w:leader="dot"/>
            </w:tabs>
            <w:rPr/>
          </w:pPr>
          <w:hyperlink w:anchor="__RefHeading___Toc2875489_211673320">
            <w:r>
              <w:rPr>
                <w:webHidden/>
                <w:rStyle w:val="IndexLink"/>
                <w:rtl w:val="true"/>
              </w:rPr>
              <w:t>سرهای شهدا</w:t>
            </w:r>
            <w:r>
              <w:rPr>
                <w:rStyle w:val="IndexLink"/>
                <w:rtl w:val="true"/>
              </w:rPr>
              <w:tab/>
            </w:r>
            <w:r>
              <w:rPr>
                <w:rStyle w:val="IndexLink"/>
              </w:rPr>
              <w:t>246</w:t>
            </w:r>
          </w:hyperlink>
        </w:p>
        <w:p>
          <w:pPr>
            <w:pStyle w:val="Contents3"/>
            <w:tabs>
              <w:tab w:val="clear" w:pos="8459"/>
              <w:tab w:val="right" w:pos="9026" w:leader="dot"/>
            </w:tabs>
            <w:rPr/>
          </w:pPr>
          <w:hyperlink w:anchor="__RefHeading___Toc2875491_211673320">
            <w:r>
              <w:rPr>
                <w:webHidden/>
                <w:rStyle w:val="IndexLink"/>
                <w:rtl w:val="true"/>
              </w:rPr>
              <w:t>سعد بن حنظلۀ تمیمی</w:t>
            </w:r>
            <w:r>
              <w:rPr>
                <w:rStyle w:val="IndexLink"/>
                <w:rtl w:val="true"/>
              </w:rPr>
              <w:tab/>
            </w:r>
            <w:r>
              <w:rPr>
                <w:rStyle w:val="IndexLink"/>
              </w:rPr>
              <w:t>247</w:t>
            </w:r>
          </w:hyperlink>
        </w:p>
        <w:p>
          <w:pPr>
            <w:pStyle w:val="Contents3"/>
            <w:tabs>
              <w:tab w:val="clear" w:pos="8459"/>
              <w:tab w:val="right" w:pos="9026" w:leader="dot"/>
            </w:tabs>
            <w:rPr/>
          </w:pPr>
          <w:hyperlink w:anchor="__RefHeading___Toc2875493_211673320">
            <w:r>
              <w:rPr>
                <w:webHidden/>
                <w:rStyle w:val="IndexLink"/>
                <w:rtl w:val="true"/>
              </w:rPr>
              <w:t>سعید بن عبد الله حنفی</w:t>
            </w:r>
            <w:r>
              <w:rPr>
                <w:rStyle w:val="IndexLink"/>
                <w:rtl w:val="true"/>
              </w:rPr>
              <w:tab/>
            </w:r>
            <w:r>
              <w:rPr>
                <w:rStyle w:val="IndexLink"/>
              </w:rPr>
              <w:t>247</w:t>
            </w:r>
          </w:hyperlink>
        </w:p>
        <w:p>
          <w:pPr>
            <w:pStyle w:val="Contents3"/>
            <w:tabs>
              <w:tab w:val="clear" w:pos="8459"/>
              <w:tab w:val="right" w:pos="9026" w:leader="dot"/>
            </w:tabs>
            <w:rPr/>
          </w:pPr>
          <w:hyperlink w:anchor="__RefHeading___Toc2875495_211673320">
            <w:r>
              <w:rPr>
                <w:webHidden/>
                <w:rStyle w:val="IndexLink"/>
                <w:rtl w:val="true"/>
              </w:rPr>
              <w:t>سفره</w:t>
            </w:r>
            <w:r>
              <w:rPr>
                <w:rStyle w:val="IndexLink"/>
                <w:rtl w:val="true"/>
              </w:rPr>
              <w:tab/>
            </w:r>
            <w:r>
              <w:rPr>
                <w:rStyle w:val="IndexLink"/>
              </w:rPr>
              <w:t>248</w:t>
            </w:r>
          </w:hyperlink>
        </w:p>
        <w:p>
          <w:pPr>
            <w:pStyle w:val="Contents3"/>
            <w:tabs>
              <w:tab w:val="clear" w:pos="8459"/>
              <w:tab w:val="right" w:pos="9026" w:leader="dot"/>
            </w:tabs>
            <w:rPr/>
          </w:pPr>
          <w:hyperlink w:anchor="__RefHeading___Toc2875497_211673320">
            <w:r>
              <w:rPr>
                <w:webHidden/>
                <w:rStyle w:val="IndexLink"/>
                <w:rtl w:val="true"/>
              </w:rPr>
              <w:t>سقّایی</w:t>
            </w:r>
            <w:r>
              <w:rPr>
                <w:rStyle w:val="IndexLink"/>
                <w:rtl w:val="true"/>
              </w:rPr>
              <w:tab/>
            </w:r>
            <w:r>
              <w:rPr>
                <w:rStyle w:val="IndexLink"/>
              </w:rPr>
              <w:t>249</w:t>
            </w:r>
          </w:hyperlink>
        </w:p>
        <w:p>
          <w:pPr>
            <w:pStyle w:val="Contents3"/>
            <w:tabs>
              <w:tab w:val="clear" w:pos="8459"/>
              <w:tab w:val="right" w:pos="9026" w:leader="dot"/>
            </w:tabs>
            <w:rPr/>
          </w:pPr>
          <w:hyperlink w:anchor="__RefHeading___Toc2875499_211673320">
            <w:r>
              <w:rPr>
                <w:webHidden/>
                <w:rStyle w:val="IndexLink"/>
                <w:rtl w:val="true"/>
              </w:rPr>
              <w:t>سکینه</w:t>
            </w:r>
            <w:r>
              <w:rPr>
                <w:rStyle w:val="IndexLink"/>
                <w:rtl w:val="true"/>
              </w:rPr>
              <w:tab/>
            </w:r>
            <w:r>
              <w:rPr>
                <w:rStyle w:val="IndexLink"/>
              </w:rPr>
              <w:t>250</w:t>
            </w:r>
          </w:hyperlink>
        </w:p>
        <w:p>
          <w:pPr>
            <w:pStyle w:val="Contents3"/>
            <w:tabs>
              <w:tab w:val="clear" w:pos="8459"/>
              <w:tab w:val="right" w:pos="9026" w:leader="dot"/>
            </w:tabs>
            <w:rPr/>
          </w:pPr>
          <w:hyperlink w:anchor="__RefHeading___Toc2875501_211673320">
            <w:r>
              <w:rPr>
                <w:webHidden/>
                <w:rStyle w:val="IndexLink"/>
                <w:rtl w:val="true"/>
              </w:rPr>
              <w:t>سلام بر حسین</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2875503_211673320">
            <w:r>
              <w:rPr>
                <w:webHidden/>
                <w:rStyle w:val="IndexLink"/>
                <w:rtl w:val="true"/>
              </w:rPr>
              <w:t>سلام وداع</w:t>
            </w:r>
            <w:r>
              <w:rPr>
                <w:rStyle w:val="IndexLink"/>
                <w:rtl w:val="true"/>
              </w:rPr>
              <w:tab/>
            </w:r>
            <w:r>
              <w:rPr>
                <w:rStyle w:val="IndexLink"/>
              </w:rPr>
              <w:t>252</w:t>
            </w:r>
          </w:hyperlink>
        </w:p>
        <w:p>
          <w:pPr>
            <w:pStyle w:val="Contents3"/>
            <w:tabs>
              <w:tab w:val="clear" w:pos="8459"/>
              <w:tab w:val="right" w:pos="9026" w:leader="dot"/>
            </w:tabs>
            <w:rPr/>
          </w:pPr>
          <w:hyperlink w:anchor="__RefHeading___Toc2875505_211673320">
            <w:r>
              <w:rPr>
                <w:webHidden/>
                <w:rStyle w:val="IndexLink"/>
                <w:rtl w:val="true"/>
              </w:rPr>
              <w:t>سلسله</w:t>
            </w:r>
            <w:r>
              <w:rPr>
                <w:rStyle w:val="IndexLink"/>
                <w:rtl w:val="true"/>
              </w:rPr>
              <w:t>-</w:t>
            </w:r>
            <w:r>
              <w:rPr>
                <w:rStyle w:val="IndexLink"/>
                <w:rtl w:val="true"/>
              </w:rPr>
              <w:t>غل و زنجیر</w:t>
            </w:r>
            <w:r>
              <w:rPr>
                <w:rStyle w:val="IndexLink"/>
                <w:rtl w:val="true"/>
              </w:rPr>
              <w:tab/>
            </w:r>
            <w:r>
              <w:rPr>
                <w:rStyle w:val="IndexLink"/>
              </w:rPr>
              <w:t>252</w:t>
            </w:r>
          </w:hyperlink>
        </w:p>
        <w:p>
          <w:pPr>
            <w:pStyle w:val="Contents3"/>
            <w:tabs>
              <w:tab w:val="clear" w:pos="8459"/>
              <w:tab w:val="right" w:pos="9026" w:leader="dot"/>
            </w:tabs>
            <w:rPr/>
          </w:pPr>
          <w:hyperlink w:anchor="__RefHeading___Toc2875507_211673320">
            <w:r>
              <w:rPr>
                <w:webHidden/>
                <w:rStyle w:val="IndexLink"/>
                <w:rtl w:val="true"/>
              </w:rPr>
              <w:t>سلطان کربلا</w:t>
            </w:r>
            <w:r>
              <w:rPr>
                <w:rStyle w:val="IndexLink"/>
                <w:rtl w:val="true"/>
              </w:rPr>
              <w:t>-</w:t>
            </w:r>
            <w:r>
              <w:rPr>
                <w:rStyle w:val="IndexLink"/>
                <w:rtl w:val="true"/>
              </w:rPr>
              <w:t>حسین بن علی</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2875509_211673320">
            <w:r>
              <w:rPr>
                <w:webHidden/>
                <w:rStyle w:val="IndexLink"/>
                <w:rtl w:val="true"/>
              </w:rPr>
              <w:t>سلمان بن مضارب بجلی</w:t>
            </w:r>
            <w:r>
              <w:rPr>
                <w:rStyle w:val="IndexLink"/>
                <w:rtl w:val="true"/>
              </w:rPr>
              <w:tab/>
            </w:r>
            <w:r>
              <w:rPr>
                <w:rStyle w:val="IndexLink"/>
              </w:rPr>
              <w:t>252</w:t>
            </w:r>
          </w:hyperlink>
        </w:p>
        <w:p>
          <w:pPr>
            <w:pStyle w:val="Contents3"/>
            <w:tabs>
              <w:tab w:val="clear" w:pos="8459"/>
              <w:tab w:val="right" w:pos="9026" w:leader="dot"/>
            </w:tabs>
            <w:rPr/>
          </w:pPr>
          <w:hyperlink w:anchor="__RefHeading___Toc2875511_211673320">
            <w:r>
              <w:rPr>
                <w:webHidden/>
                <w:rStyle w:val="IndexLink"/>
                <w:rtl w:val="true"/>
              </w:rPr>
              <w:t>سلیلیه</w:t>
            </w:r>
            <w:r>
              <w:rPr>
                <w:rStyle w:val="IndexLink"/>
                <w:rtl w:val="true"/>
              </w:rPr>
              <w:tab/>
            </w:r>
            <w:r>
              <w:rPr>
                <w:rStyle w:val="IndexLink"/>
              </w:rPr>
              <w:t>252</w:t>
            </w:r>
          </w:hyperlink>
        </w:p>
        <w:p>
          <w:pPr>
            <w:pStyle w:val="Contents3"/>
            <w:tabs>
              <w:tab w:val="clear" w:pos="8459"/>
              <w:tab w:val="right" w:pos="9026" w:leader="dot"/>
            </w:tabs>
            <w:rPr/>
          </w:pPr>
          <w:hyperlink w:anchor="__RefHeading___Toc2875513_211673320">
            <w:r>
              <w:rPr>
                <w:webHidden/>
                <w:rStyle w:val="IndexLink"/>
                <w:rtl w:val="true"/>
              </w:rPr>
              <w:t>سلیمان بن سلیمان ازدی</w:t>
            </w:r>
            <w:r>
              <w:rPr>
                <w:rStyle w:val="IndexLink"/>
                <w:rtl w:val="true"/>
              </w:rPr>
              <w:tab/>
            </w:r>
            <w:r>
              <w:rPr>
                <w:rStyle w:val="IndexLink"/>
              </w:rPr>
              <w:t>252</w:t>
            </w:r>
          </w:hyperlink>
        </w:p>
        <w:p>
          <w:pPr>
            <w:pStyle w:val="Contents3"/>
            <w:tabs>
              <w:tab w:val="clear" w:pos="8459"/>
              <w:tab w:val="right" w:pos="9026" w:leader="dot"/>
            </w:tabs>
            <w:rPr/>
          </w:pPr>
          <w:hyperlink w:anchor="__RefHeading___Toc2875515_211673320">
            <w:r>
              <w:rPr>
                <w:webHidden/>
                <w:rStyle w:val="IndexLink"/>
                <w:rtl w:val="true"/>
              </w:rPr>
              <w:t>سلیمان بن صرد خزاعی</w:t>
            </w:r>
            <w:r>
              <w:rPr>
                <w:rStyle w:val="IndexLink"/>
                <w:rtl w:val="true"/>
              </w:rPr>
              <w:tab/>
            </w:r>
            <w:r>
              <w:rPr>
                <w:rStyle w:val="IndexLink"/>
              </w:rPr>
              <w:t>253</w:t>
            </w:r>
          </w:hyperlink>
        </w:p>
        <w:p>
          <w:pPr>
            <w:pStyle w:val="Contents3"/>
            <w:tabs>
              <w:tab w:val="clear" w:pos="8459"/>
              <w:tab w:val="right" w:pos="9026" w:leader="dot"/>
            </w:tabs>
            <w:rPr/>
          </w:pPr>
          <w:hyperlink w:anchor="__RefHeading___Toc2875517_211673320">
            <w:r>
              <w:rPr>
                <w:webHidden/>
                <w:rStyle w:val="IndexLink"/>
                <w:rtl w:val="true"/>
              </w:rPr>
              <w:t>سلیمان بن عون حضرمی</w:t>
            </w:r>
            <w:r>
              <w:rPr>
                <w:rStyle w:val="IndexLink"/>
                <w:rtl w:val="true"/>
              </w:rPr>
              <w:tab/>
            </w:r>
            <w:r>
              <w:rPr>
                <w:rStyle w:val="IndexLink"/>
              </w:rPr>
              <w:t>253</w:t>
            </w:r>
          </w:hyperlink>
        </w:p>
        <w:p>
          <w:pPr>
            <w:pStyle w:val="Contents3"/>
            <w:tabs>
              <w:tab w:val="clear" w:pos="8459"/>
              <w:tab w:val="right" w:pos="9026" w:leader="dot"/>
            </w:tabs>
            <w:rPr/>
          </w:pPr>
          <w:hyperlink w:anchor="__RefHeading___Toc2875519_211673320">
            <w:r>
              <w:rPr>
                <w:webHidden/>
                <w:rStyle w:val="IndexLink"/>
                <w:rtl w:val="true"/>
              </w:rPr>
              <w:t>سلیمان بن کثیر</w:t>
            </w:r>
            <w:r>
              <w:rPr>
                <w:rStyle w:val="IndexLink"/>
                <w:rtl w:val="true"/>
              </w:rPr>
              <w:tab/>
            </w:r>
            <w:r>
              <w:rPr>
                <w:rStyle w:val="IndexLink"/>
              </w:rPr>
              <w:t>253</w:t>
            </w:r>
          </w:hyperlink>
        </w:p>
        <w:p>
          <w:pPr>
            <w:pStyle w:val="Contents3"/>
            <w:tabs>
              <w:tab w:val="clear" w:pos="8459"/>
              <w:tab w:val="right" w:pos="9026" w:leader="dot"/>
            </w:tabs>
            <w:rPr/>
          </w:pPr>
          <w:hyperlink w:anchor="__RefHeading___Toc2875521_211673320">
            <w:r>
              <w:rPr>
                <w:webHidden/>
                <w:rStyle w:val="IndexLink"/>
                <w:rtl w:val="true"/>
              </w:rPr>
              <w:t>سنان بن انس</w:t>
            </w:r>
            <w:r>
              <w:rPr>
                <w:rStyle w:val="IndexLink"/>
                <w:rtl w:val="true"/>
              </w:rPr>
              <w:tab/>
            </w:r>
            <w:r>
              <w:rPr>
                <w:rStyle w:val="IndexLink"/>
              </w:rPr>
              <w:t>254</w:t>
            </w:r>
          </w:hyperlink>
        </w:p>
        <w:p>
          <w:pPr>
            <w:pStyle w:val="Contents3"/>
            <w:tabs>
              <w:tab w:val="clear" w:pos="8459"/>
              <w:tab w:val="right" w:pos="9026" w:leader="dot"/>
            </w:tabs>
            <w:rPr/>
          </w:pPr>
          <w:hyperlink w:anchor="__RefHeading___Toc2875523_211673320">
            <w:r>
              <w:rPr>
                <w:webHidden/>
                <w:rStyle w:val="IndexLink"/>
                <w:rtl w:val="true"/>
              </w:rPr>
              <w:t>سنج</w:t>
            </w:r>
            <w:r>
              <w:rPr>
                <w:rStyle w:val="IndexLink"/>
                <w:rtl w:val="true"/>
              </w:rPr>
              <w:tab/>
            </w:r>
            <w:r>
              <w:rPr>
                <w:rStyle w:val="IndexLink"/>
              </w:rPr>
              <w:t>254</w:t>
            </w:r>
          </w:hyperlink>
        </w:p>
        <w:p>
          <w:pPr>
            <w:pStyle w:val="Contents3"/>
            <w:tabs>
              <w:tab w:val="clear" w:pos="8459"/>
              <w:tab w:val="right" w:pos="9026" w:leader="dot"/>
            </w:tabs>
            <w:rPr/>
          </w:pPr>
          <w:hyperlink w:anchor="__RefHeading___Toc2875525_211673320">
            <w:r>
              <w:rPr>
                <w:webHidden/>
                <w:rStyle w:val="IndexLink"/>
                <w:rtl w:val="true"/>
              </w:rPr>
              <w:t>سنگابخانه</w:t>
            </w:r>
            <w:r>
              <w:rPr>
                <w:rStyle w:val="IndexLink"/>
                <w:rtl w:val="true"/>
              </w:rPr>
              <w:tab/>
            </w:r>
            <w:r>
              <w:rPr>
                <w:rStyle w:val="IndexLink"/>
              </w:rPr>
              <w:t>254</w:t>
            </w:r>
          </w:hyperlink>
        </w:p>
        <w:p>
          <w:pPr>
            <w:pStyle w:val="Contents3"/>
            <w:tabs>
              <w:tab w:val="clear" w:pos="8459"/>
              <w:tab w:val="right" w:pos="9026" w:leader="dot"/>
            </w:tabs>
            <w:rPr/>
          </w:pPr>
          <w:hyperlink w:anchor="__RefHeading___Toc2875527_211673320">
            <w:r>
              <w:rPr>
                <w:webHidden/>
                <w:rStyle w:val="IndexLink"/>
                <w:rtl w:val="true"/>
              </w:rPr>
              <w:t>سنگباران</w:t>
            </w:r>
            <w:r>
              <w:rPr>
                <w:rStyle w:val="IndexLink"/>
                <w:rtl w:val="true"/>
              </w:rPr>
              <w:tab/>
            </w:r>
            <w:r>
              <w:rPr>
                <w:rStyle w:val="IndexLink"/>
              </w:rPr>
              <w:t>254</w:t>
            </w:r>
          </w:hyperlink>
        </w:p>
        <w:p>
          <w:pPr>
            <w:pStyle w:val="Contents3"/>
            <w:tabs>
              <w:tab w:val="clear" w:pos="8459"/>
              <w:tab w:val="right" w:pos="9026" w:leader="dot"/>
            </w:tabs>
            <w:rPr/>
          </w:pPr>
          <w:hyperlink w:anchor="__RefHeading___Toc2875529_211673320">
            <w:r>
              <w:rPr>
                <w:webHidden/>
                <w:rStyle w:val="IndexLink"/>
                <w:rtl w:val="true"/>
              </w:rPr>
              <w:t>سوار بن منعم بن حابس همدانی</w:t>
            </w:r>
            <w:r>
              <w:rPr>
                <w:rStyle w:val="IndexLink"/>
                <w:rtl w:val="true"/>
              </w:rPr>
              <w:tab/>
            </w:r>
            <w:r>
              <w:rPr>
                <w:rStyle w:val="IndexLink"/>
              </w:rPr>
              <w:t>255</w:t>
            </w:r>
          </w:hyperlink>
        </w:p>
        <w:p>
          <w:pPr>
            <w:pStyle w:val="Contents3"/>
            <w:tabs>
              <w:tab w:val="clear" w:pos="8459"/>
              <w:tab w:val="right" w:pos="9026" w:leader="dot"/>
            </w:tabs>
            <w:rPr/>
          </w:pPr>
          <w:hyperlink w:anchor="__RefHeading___Toc2875531_211673320">
            <w:r>
              <w:rPr>
                <w:webHidden/>
                <w:rStyle w:val="IndexLink"/>
                <w:rtl w:val="true"/>
              </w:rPr>
              <w:t>سورۀ فجر</w:t>
            </w:r>
            <w:r>
              <w:rPr>
                <w:rStyle w:val="IndexLink"/>
                <w:rtl w:val="true"/>
              </w:rPr>
              <w:tab/>
            </w:r>
            <w:r>
              <w:rPr>
                <w:rStyle w:val="IndexLink"/>
              </w:rPr>
              <w:t>255</w:t>
            </w:r>
          </w:hyperlink>
        </w:p>
        <w:p>
          <w:pPr>
            <w:pStyle w:val="Contents3"/>
            <w:tabs>
              <w:tab w:val="clear" w:pos="8459"/>
              <w:tab w:val="right" w:pos="9026" w:leader="dot"/>
            </w:tabs>
            <w:rPr/>
          </w:pPr>
          <w:hyperlink w:anchor="__RefHeading___Toc2875533_211673320">
            <w:r>
              <w:rPr>
                <w:webHidden/>
                <w:rStyle w:val="IndexLink"/>
                <w:rtl w:val="true"/>
              </w:rPr>
              <w:t>سوگواری</w:t>
            </w:r>
            <w:r>
              <w:rPr>
                <w:rStyle w:val="IndexLink"/>
                <w:rtl w:val="true"/>
              </w:rPr>
              <w:t>-</w:t>
            </w:r>
            <w:r>
              <w:rPr>
                <w:rStyle w:val="IndexLink"/>
                <w:rtl w:val="true"/>
              </w:rPr>
              <w:t>عزاداری</w:t>
            </w:r>
            <w:r>
              <w:rPr>
                <w:rStyle w:val="IndexLink"/>
                <w:rtl w:val="true"/>
              </w:rPr>
              <w:tab/>
            </w:r>
            <w:r>
              <w:rPr>
                <w:rStyle w:val="IndexLink"/>
              </w:rPr>
              <w:t>256</w:t>
            </w:r>
          </w:hyperlink>
        </w:p>
        <w:p>
          <w:pPr>
            <w:pStyle w:val="Contents3"/>
            <w:tabs>
              <w:tab w:val="clear" w:pos="8459"/>
              <w:tab w:val="right" w:pos="9026" w:leader="dot"/>
            </w:tabs>
            <w:rPr/>
          </w:pPr>
          <w:hyperlink w:anchor="__RefHeading___Toc2875535_211673320">
            <w:r>
              <w:rPr>
                <w:webHidden/>
                <w:rStyle w:val="IndexLink"/>
                <w:rtl w:val="true"/>
              </w:rPr>
              <w:t>سوید بن عمرو خثعمی</w:t>
            </w:r>
            <w:r>
              <w:rPr>
                <w:rStyle w:val="IndexLink"/>
                <w:rtl w:val="true"/>
              </w:rPr>
              <w:tab/>
            </w:r>
            <w:r>
              <w:rPr>
                <w:rStyle w:val="IndexLink"/>
              </w:rPr>
              <w:t>256</w:t>
            </w:r>
          </w:hyperlink>
        </w:p>
        <w:p>
          <w:pPr>
            <w:pStyle w:val="Contents3"/>
            <w:tabs>
              <w:tab w:val="clear" w:pos="8459"/>
              <w:tab w:val="right" w:pos="9026" w:leader="dot"/>
            </w:tabs>
            <w:rPr/>
          </w:pPr>
          <w:hyperlink w:anchor="__RefHeading___Toc2875537_211673320">
            <w:r>
              <w:rPr>
                <w:webHidden/>
                <w:rStyle w:val="IndexLink"/>
                <w:rtl w:val="true"/>
              </w:rPr>
              <w:t>سهل بن سعد</w:t>
            </w:r>
            <w:r>
              <w:rPr>
                <w:rStyle w:val="IndexLink"/>
                <w:rtl w:val="true"/>
              </w:rPr>
              <w:tab/>
            </w:r>
            <w:r>
              <w:rPr>
                <w:rStyle w:val="IndexLink"/>
              </w:rPr>
              <w:t>256</w:t>
            </w:r>
          </w:hyperlink>
        </w:p>
        <w:p>
          <w:pPr>
            <w:pStyle w:val="Contents3"/>
            <w:tabs>
              <w:tab w:val="clear" w:pos="8459"/>
              <w:tab w:val="right" w:pos="9026" w:leader="dot"/>
            </w:tabs>
            <w:rPr/>
          </w:pPr>
          <w:hyperlink w:anchor="__RefHeading___Toc2875539_211673320">
            <w:r>
              <w:rPr>
                <w:webHidden/>
                <w:rStyle w:val="IndexLink"/>
                <w:rtl w:val="true"/>
              </w:rPr>
              <w:t>سیاه جامگان</w:t>
            </w:r>
            <w:r>
              <w:rPr>
                <w:rStyle w:val="IndexLink"/>
                <w:rtl w:val="true"/>
              </w:rPr>
              <w:tab/>
            </w:r>
            <w:r>
              <w:rPr>
                <w:rStyle w:val="IndexLink"/>
              </w:rPr>
              <w:t>256</w:t>
            </w:r>
          </w:hyperlink>
        </w:p>
        <w:p>
          <w:pPr>
            <w:pStyle w:val="Contents3"/>
            <w:tabs>
              <w:tab w:val="clear" w:pos="8459"/>
              <w:tab w:val="right" w:pos="9026" w:leader="dot"/>
            </w:tabs>
            <w:rPr/>
          </w:pPr>
          <w:hyperlink w:anchor="__RefHeading___Toc2875541_211673320">
            <w:r>
              <w:rPr>
                <w:webHidden/>
                <w:rStyle w:val="IndexLink"/>
                <w:rtl w:val="true"/>
              </w:rPr>
              <w:t>سیّد الشهداء</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2875543_211673320">
            <w:r>
              <w:rPr>
                <w:webHidden/>
                <w:rStyle w:val="IndexLink"/>
                <w:rtl w:val="true"/>
              </w:rPr>
              <w:t>سیّد حمیری</w:t>
            </w:r>
            <w:r>
              <w:rPr>
                <w:rStyle w:val="IndexLink"/>
                <w:rtl w:val="true"/>
              </w:rPr>
              <w:tab/>
            </w:r>
            <w:r>
              <w:rPr>
                <w:rStyle w:val="IndexLink"/>
              </w:rPr>
              <w:t>257</w:t>
            </w:r>
          </w:hyperlink>
        </w:p>
        <w:p>
          <w:pPr>
            <w:pStyle w:val="Contents3"/>
            <w:tabs>
              <w:tab w:val="clear" w:pos="8459"/>
              <w:tab w:val="right" w:pos="9026" w:leader="dot"/>
            </w:tabs>
            <w:rPr/>
          </w:pPr>
          <w:hyperlink w:anchor="__RefHeading___Toc2875545_211673320">
            <w:r>
              <w:rPr>
                <w:webHidden/>
                <w:rStyle w:val="IndexLink"/>
                <w:rtl w:val="true"/>
              </w:rPr>
              <w:t>سیرۀ امام حسین</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2875547_211673320">
            <w:r>
              <w:rPr>
                <w:webHidden/>
                <w:rStyle w:val="IndexLink"/>
                <w:rtl w:val="true"/>
              </w:rPr>
              <w:t>سیف بن حارث بن سریع جابری</w:t>
            </w:r>
            <w:r>
              <w:rPr>
                <w:rStyle w:val="IndexLink"/>
                <w:rtl w:val="true"/>
              </w:rPr>
              <w:tab/>
            </w:r>
            <w:r>
              <w:rPr>
                <w:rStyle w:val="IndexLink"/>
              </w:rPr>
              <w:t>259</w:t>
            </w:r>
          </w:hyperlink>
        </w:p>
        <w:p>
          <w:pPr>
            <w:pStyle w:val="Contents3"/>
            <w:tabs>
              <w:tab w:val="clear" w:pos="8459"/>
              <w:tab w:val="right" w:pos="9026" w:leader="dot"/>
            </w:tabs>
            <w:rPr/>
          </w:pPr>
          <w:hyperlink w:anchor="__RefHeading___Toc2875549_211673320">
            <w:r>
              <w:rPr>
                <w:webHidden/>
                <w:rStyle w:val="IndexLink"/>
                <w:rtl w:val="true"/>
              </w:rPr>
              <w:t>سیف بن مالک عبدی</w:t>
            </w:r>
            <w:r>
              <w:rPr>
                <w:rStyle w:val="IndexLink"/>
                <w:rtl w:val="true"/>
              </w:rPr>
              <w:tab/>
            </w:r>
            <w:r>
              <w:rPr>
                <w:rStyle w:val="IndexLink"/>
              </w:rPr>
              <w:t>260</w:t>
            </w:r>
          </w:hyperlink>
        </w:p>
        <w:p>
          <w:pPr>
            <w:pStyle w:val="Contents3"/>
            <w:tabs>
              <w:tab w:val="clear" w:pos="8459"/>
              <w:tab w:val="right" w:pos="9026" w:leader="dot"/>
            </w:tabs>
            <w:rPr/>
          </w:pPr>
          <w:hyperlink w:anchor="__RefHeading___Toc2875551_211673320">
            <w:r>
              <w:rPr>
                <w:webHidden/>
                <w:rStyle w:val="IndexLink"/>
                <w:rtl w:val="true"/>
              </w:rPr>
              <w:t>سینه زنی</w:t>
            </w:r>
            <w:r>
              <w:rPr>
                <w:rStyle w:val="IndexLink"/>
                <w:rtl w:val="true"/>
              </w:rPr>
              <w:tab/>
            </w:r>
            <w:r>
              <w:rPr>
                <w:rStyle w:val="IndexLink"/>
              </w:rPr>
              <w:t>260</w:t>
            </w:r>
          </w:hyperlink>
        </w:p>
        <w:p>
          <w:pPr>
            <w:pStyle w:val="Contents2"/>
            <w:tabs>
              <w:tab w:val="clear" w:pos="8743"/>
              <w:tab w:val="right" w:pos="9026" w:leader="dot"/>
            </w:tabs>
            <w:rPr/>
          </w:pPr>
          <w:hyperlink w:anchor="__RefHeading___Toc2875553_211673320">
            <w:r>
              <w:rPr>
                <w:webHidden/>
                <w:rStyle w:val="IndexLink"/>
                <w:rtl w:val="true"/>
              </w:rPr>
              <w:t>ش</w:t>
            </w:r>
            <w:r>
              <w:rPr>
                <w:rStyle w:val="IndexLink"/>
                <w:rtl w:val="true"/>
              </w:rPr>
              <w:tab/>
            </w:r>
            <w:r>
              <w:rPr>
                <w:rStyle w:val="IndexLink"/>
              </w:rPr>
              <w:t>261</w:t>
            </w:r>
          </w:hyperlink>
        </w:p>
        <w:p>
          <w:pPr>
            <w:pStyle w:val="Contents3"/>
            <w:tabs>
              <w:tab w:val="clear" w:pos="8459"/>
              <w:tab w:val="right" w:pos="9026" w:leader="dot"/>
            </w:tabs>
            <w:rPr/>
          </w:pPr>
          <w:hyperlink w:anchor="__RefHeading___Toc2875555_211673320">
            <w:r>
              <w:rPr>
                <w:webHidden/>
                <w:rStyle w:val="IndexLink"/>
                <w:rtl w:val="true"/>
              </w:rPr>
              <w:t>شاخسی،و اخسی</w:t>
            </w:r>
            <w:r>
              <w:rPr>
                <w:rStyle w:val="IndexLink"/>
                <w:rtl w:val="true"/>
              </w:rPr>
              <w:tab/>
            </w:r>
            <w:r>
              <w:rPr>
                <w:rStyle w:val="IndexLink"/>
              </w:rPr>
              <w:t>261</w:t>
            </w:r>
          </w:hyperlink>
        </w:p>
        <w:p>
          <w:pPr>
            <w:pStyle w:val="Contents3"/>
            <w:tabs>
              <w:tab w:val="clear" w:pos="8459"/>
              <w:tab w:val="right" w:pos="9026" w:leader="dot"/>
            </w:tabs>
            <w:rPr/>
          </w:pPr>
          <w:hyperlink w:anchor="__RefHeading___Toc2875557_211673320">
            <w:r>
              <w:rPr>
                <w:webHidden/>
                <w:rStyle w:val="IndexLink"/>
                <w:rtl w:val="true"/>
              </w:rPr>
              <w:t>شام</w:t>
            </w:r>
            <w:r>
              <w:rPr>
                <w:rStyle w:val="IndexLink"/>
                <w:rtl w:val="true"/>
              </w:rPr>
              <w:tab/>
            </w:r>
            <w:r>
              <w:rPr>
                <w:rStyle w:val="IndexLink"/>
              </w:rPr>
              <w:t>261</w:t>
            </w:r>
          </w:hyperlink>
        </w:p>
        <w:p>
          <w:pPr>
            <w:pStyle w:val="Contents3"/>
            <w:tabs>
              <w:tab w:val="clear" w:pos="8459"/>
              <w:tab w:val="right" w:pos="9026" w:leader="dot"/>
            </w:tabs>
            <w:rPr/>
          </w:pPr>
          <w:hyperlink w:anchor="__RefHeading___Toc2875559_211673320">
            <w:r>
              <w:rPr>
                <w:webHidden/>
                <w:rStyle w:val="IndexLink"/>
                <w:rtl w:val="true"/>
              </w:rPr>
              <w:t>شام غریبان</w:t>
            </w:r>
            <w:r>
              <w:rPr>
                <w:rStyle w:val="IndexLink"/>
                <w:rtl w:val="true"/>
              </w:rPr>
              <w:tab/>
            </w:r>
            <w:r>
              <w:rPr>
                <w:rStyle w:val="IndexLink"/>
              </w:rPr>
              <w:t>262</w:t>
            </w:r>
          </w:hyperlink>
        </w:p>
        <w:p>
          <w:pPr>
            <w:pStyle w:val="Contents3"/>
            <w:tabs>
              <w:tab w:val="clear" w:pos="8459"/>
              <w:tab w:val="right" w:pos="9026" w:leader="dot"/>
            </w:tabs>
            <w:rPr/>
          </w:pPr>
          <w:hyperlink w:anchor="__RefHeading___Toc2875561_211673320">
            <w:r>
              <w:rPr>
                <w:webHidden/>
                <w:rStyle w:val="IndexLink"/>
                <w:rtl w:val="true"/>
              </w:rPr>
              <w:t>شاه دین</w:t>
            </w:r>
            <w:r>
              <w:rPr>
                <w:rStyle w:val="IndexLink"/>
                <w:rtl w:val="true"/>
              </w:rPr>
              <w:t>-</w:t>
            </w:r>
            <w:r>
              <w:rPr>
                <w:rStyle w:val="IndexLink"/>
                <w:rtl w:val="true"/>
              </w:rPr>
              <w:t>حسین بن علی</w:t>
            </w:r>
            <w:r>
              <w:rPr>
                <w:rStyle w:val="IndexLink"/>
                <w:rtl w:val="true"/>
              </w:rPr>
              <w:t>«</w:t>
            </w:r>
            <w:r>
              <w:rPr>
                <w:rStyle w:val="IndexLink"/>
                <w:rtl w:val="true"/>
              </w:rPr>
              <w:t>علیه السلام</w:t>
            </w:r>
            <w:r>
              <w:rPr>
                <w:rStyle w:val="IndexLink"/>
                <w:rtl w:val="true"/>
              </w:rPr>
              <w:t>»</w:t>
              <w:tab/>
            </w:r>
            <w:r>
              <w:rPr>
                <w:rStyle w:val="IndexLink"/>
              </w:rPr>
              <w:t>263</w:t>
            </w:r>
          </w:hyperlink>
        </w:p>
        <w:p>
          <w:pPr>
            <w:pStyle w:val="Contents3"/>
            <w:tabs>
              <w:tab w:val="clear" w:pos="8459"/>
              <w:tab w:val="right" w:pos="9026" w:leader="dot"/>
            </w:tabs>
            <w:rPr/>
          </w:pPr>
          <w:hyperlink w:anchor="__RefHeading___Toc2875563_211673320">
            <w:r>
              <w:rPr>
                <w:webHidden/>
                <w:rStyle w:val="IndexLink"/>
                <w:rtl w:val="true"/>
              </w:rPr>
              <w:t>شاه زنان</w:t>
            </w:r>
            <w:r>
              <w:rPr>
                <w:rStyle w:val="IndexLink"/>
                <w:rtl w:val="true"/>
              </w:rPr>
              <w:t>-</w:t>
            </w:r>
            <w:r>
              <w:rPr>
                <w:rStyle w:val="IndexLink"/>
                <w:rtl w:val="true"/>
              </w:rPr>
              <w:t>شهربانو</w:t>
            </w:r>
            <w:r>
              <w:rPr>
                <w:rStyle w:val="IndexLink"/>
                <w:rtl w:val="true"/>
              </w:rPr>
              <w:tab/>
            </w:r>
            <w:r>
              <w:rPr>
                <w:rStyle w:val="IndexLink"/>
              </w:rPr>
              <w:t>263</w:t>
            </w:r>
          </w:hyperlink>
        </w:p>
        <w:p>
          <w:pPr>
            <w:pStyle w:val="Contents3"/>
            <w:tabs>
              <w:tab w:val="clear" w:pos="8459"/>
              <w:tab w:val="right" w:pos="9026" w:leader="dot"/>
            </w:tabs>
            <w:rPr/>
          </w:pPr>
          <w:hyperlink w:anchor="__RefHeading___Toc2875565_211673320">
            <w:r>
              <w:rPr>
                <w:webHidden/>
                <w:rStyle w:val="IndexLink"/>
                <w:rtl w:val="true"/>
              </w:rPr>
              <w:t>شبث بن ربعی</w:t>
            </w:r>
            <w:r>
              <w:rPr>
                <w:rStyle w:val="IndexLink"/>
                <w:rtl w:val="true"/>
              </w:rPr>
              <w:tab/>
            </w:r>
            <w:r>
              <w:rPr>
                <w:rStyle w:val="IndexLink"/>
              </w:rPr>
              <w:t>263</w:t>
            </w:r>
          </w:hyperlink>
        </w:p>
        <w:p>
          <w:pPr>
            <w:pStyle w:val="Contents3"/>
            <w:tabs>
              <w:tab w:val="clear" w:pos="8459"/>
              <w:tab w:val="right" w:pos="9026" w:leader="dot"/>
            </w:tabs>
            <w:rPr/>
          </w:pPr>
          <w:hyperlink w:anchor="__RefHeading___Toc2875567_211673320">
            <w:r>
              <w:rPr>
                <w:webHidden/>
                <w:rStyle w:val="IndexLink"/>
                <w:rtl w:val="true"/>
              </w:rPr>
              <w:t>شب شعر عاشورا</w:t>
            </w:r>
            <w:r>
              <w:rPr>
                <w:rStyle w:val="IndexLink"/>
                <w:rtl w:val="true"/>
              </w:rPr>
              <w:tab/>
            </w:r>
            <w:r>
              <w:rPr>
                <w:rStyle w:val="IndexLink"/>
              </w:rPr>
              <w:t>264</w:t>
            </w:r>
          </w:hyperlink>
        </w:p>
        <w:p>
          <w:pPr>
            <w:pStyle w:val="Contents3"/>
            <w:tabs>
              <w:tab w:val="clear" w:pos="8459"/>
              <w:tab w:val="right" w:pos="9026" w:leader="dot"/>
            </w:tabs>
            <w:rPr/>
          </w:pPr>
          <w:hyperlink w:anchor="__RefHeading___Toc2875569_211673320">
            <w:r>
              <w:rPr>
                <w:webHidden/>
                <w:rStyle w:val="IndexLink"/>
                <w:rtl w:val="true"/>
              </w:rPr>
              <w:t>شب عاشورا</w:t>
            </w:r>
            <w:r>
              <w:rPr>
                <w:rStyle w:val="IndexLink"/>
                <w:rtl w:val="true"/>
              </w:rPr>
              <w:tab/>
            </w:r>
            <w:r>
              <w:rPr>
                <w:rStyle w:val="IndexLink"/>
              </w:rPr>
              <w:t>264</w:t>
            </w:r>
          </w:hyperlink>
        </w:p>
        <w:p>
          <w:pPr>
            <w:pStyle w:val="Contents3"/>
            <w:tabs>
              <w:tab w:val="clear" w:pos="8459"/>
              <w:tab w:val="right" w:pos="9026" w:leader="dot"/>
            </w:tabs>
            <w:rPr/>
          </w:pPr>
          <w:hyperlink w:anchor="__RefHeading___Toc2875571_211673320">
            <w:r>
              <w:rPr>
                <w:webHidden/>
                <w:rStyle w:val="IndexLink"/>
                <w:rtl w:val="true"/>
              </w:rPr>
              <w:t>شبه پیغمبر</w:t>
            </w:r>
            <w:r>
              <w:rPr>
                <w:rStyle w:val="IndexLink"/>
                <w:rtl w:val="true"/>
              </w:rPr>
              <w:tab/>
            </w:r>
            <w:r>
              <w:rPr>
                <w:rStyle w:val="IndexLink"/>
              </w:rPr>
              <w:t>265</w:t>
            </w:r>
          </w:hyperlink>
        </w:p>
        <w:p>
          <w:pPr>
            <w:pStyle w:val="Contents3"/>
            <w:tabs>
              <w:tab w:val="clear" w:pos="8459"/>
              <w:tab w:val="right" w:pos="9026" w:leader="dot"/>
            </w:tabs>
            <w:rPr/>
          </w:pPr>
          <w:hyperlink w:anchor="__RefHeading___Toc2875573_211673320">
            <w:r>
              <w:rPr>
                <w:webHidden/>
                <w:rStyle w:val="IndexLink"/>
                <w:rtl w:val="true"/>
              </w:rPr>
              <w:t>شبیب بن عبد اللّه،مولی حرث</w:t>
            </w:r>
            <w:r>
              <w:rPr>
                <w:rStyle w:val="IndexLink"/>
                <w:rtl w:val="true"/>
              </w:rPr>
              <w:tab/>
            </w:r>
            <w:r>
              <w:rPr>
                <w:rStyle w:val="IndexLink"/>
              </w:rPr>
              <w:t>265</w:t>
            </w:r>
          </w:hyperlink>
        </w:p>
        <w:p>
          <w:pPr>
            <w:pStyle w:val="Contents3"/>
            <w:tabs>
              <w:tab w:val="clear" w:pos="8459"/>
              <w:tab w:val="right" w:pos="9026" w:leader="dot"/>
            </w:tabs>
            <w:rPr/>
          </w:pPr>
          <w:hyperlink w:anchor="__RefHeading___Toc2875575_211673320">
            <w:r>
              <w:rPr>
                <w:webHidden/>
                <w:rStyle w:val="IndexLink"/>
                <w:rtl w:val="true"/>
              </w:rPr>
              <w:t>شبیه خوانی</w:t>
            </w:r>
            <w:r>
              <w:rPr>
                <w:rStyle w:val="IndexLink"/>
                <w:rtl w:val="true"/>
              </w:rPr>
              <w:t>-</w:t>
            </w:r>
            <w:r>
              <w:rPr>
                <w:rStyle w:val="IndexLink"/>
                <w:rtl w:val="true"/>
              </w:rPr>
              <w:t>تعزیه</w:t>
            </w:r>
            <w:r>
              <w:rPr>
                <w:rStyle w:val="IndexLink"/>
                <w:rtl w:val="true"/>
              </w:rPr>
              <w:tab/>
            </w:r>
            <w:r>
              <w:rPr>
                <w:rStyle w:val="IndexLink"/>
              </w:rPr>
              <w:t>265</w:t>
            </w:r>
          </w:hyperlink>
        </w:p>
        <w:p>
          <w:pPr>
            <w:pStyle w:val="Contents3"/>
            <w:tabs>
              <w:tab w:val="clear" w:pos="8459"/>
              <w:tab w:val="right" w:pos="9026" w:leader="dot"/>
            </w:tabs>
            <w:rPr/>
          </w:pPr>
          <w:hyperlink w:anchor="__RefHeading___Toc2875577_211673320">
            <w:r>
              <w:rPr>
                <w:webHidden/>
                <w:rStyle w:val="IndexLink"/>
                <w:rtl w:val="true"/>
              </w:rPr>
              <w:t>شبیه گردان</w:t>
            </w:r>
            <w:r>
              <w:rPr>
                <w:rStyle w:val="IndexLink"/>
                <w:rtl w:val="true"/>
              </w:rPr>
              <w:t>-</w:t>
            </w:r>
            <w:r>
              <w:rPr>
                <w:rStyle w:val="IndexLink"/>
                <w:rtl w:val="true"/>
              </w:rPr>
              <w:t>معین البکاء</w:t>
            </w:r>
            <w:r>
              <w:rPr>
                <w:rStyle w:val="IndexLink"/>
                <w:rtl w:val="true"/>
              </w:rPr>
              <w:tab/>
            </w:r>
            <w:r>
              <w:rPr>
                <w:rStyle w:val="IndexLink"/>
              </w:rPr>
              <w:t>265</w:t>
            </w:r>
          </w:hyperlink>
        </w:p>
        <w:p>
          <w:pPr>
            <w:pStyle w:val="Contents3"/>
            <w:tabs>
              <w:tab w:val="clear" w:pos="8459"/>
              <w:tab w:val="right" w:pos="9026" w:leader="dot"/>
            </w:tabs>
            <w:rPr/>
          </w:pPr>
          <w:hyperlink w:anchor="__RefHeading___Toc2875579_211673320">
            <w:r>
              <w:rPr>
                <w:webHidden/>
                <w:rStyle w:val="IndexLink"/>
                <w:rtl w:val="true"/>
              </w:rPr>
              <w:t>شجاعت</w:t>
            </w:r>
            <w:r>
              <w:rPr>
                <w:rStyle w:val="IndexLink"/>
                <w:rtl w:val="true"/>
              </w:rPr>
              <w:tab/>
            </w:r>
            <w:r>
              <w:rPr>
                <w:rStyle w:val="IndexLink"/>
              </w:rPr>
              <w:t>265</w:t>
            </w:r>
          </w:hyperlink>
        </w:p>
        <w:p>
          <w:pPr>
            <w:pStyle w:val="Contents3"/>
            <w:tabs>
              <w:tab w:val="clear" w:pos="8459"/>
              <w:tab w:val="right" w:pos="9026" w:leader="dot"/>
            </w:tabs>
            <w:rPr/>
          </w:pPr>
          <w:hyperlink w:anchor="__RefHeading___Toc2875581_211673320">
            <w:r>
              <w:rPr>
                <w:webHidden/>
                <w:rStyle w:val="IndexLink"/>
                <w:rtl w:val="true"/>
              </w:rPr>
              <w:t>شراف</w:t>
            </w:r>
            <w:r>
              <w:rPr>
                <w:rStyle w:val="IndexLink"/>
                <w:rtl w:val="true"/>
              </w:rPr>
              <w:tab/>
            </w:r>
            <w:r>
              <w:rPr>
                <w:rStyle w:val="IndexLink"/>
              </w:rPr>
              <w:t>267</w:t>
            </w:r>
          </w:hyperlink>
        </w:p>
        <w:p>
          <w:pPr>
            <w:pStyle w:val="Contents3"/>
            <w:tabs>
              <w:tab w:val="clear" w:pos="8459"/>
              <w:tab w:val="right" w:pos="9026" w:leader="dot"/>
            </w:tabs>
            <w:rPr/>
          </w:pPr>
          <w:hyperlink w:anchor="__RefHeading___Toc2875583_211673320">
            <w:r>
              <w:rPr>
                <w:webHidden/>
                <w:rStyle w:val="IndexLink"/>
                <w:rtl w:val="true"/>
              </w:rPr>
              <w:t>شریح قاضی</w:t>
            </w:r>
            <w:r>
              <w:rPr>
                <w:rStyle w:val="IndexLink"/>
                <w:rtl w:val="true"/>
              </w:rPr>
              <w:tab/>
            </w:r>
            <w:r>
              <w:rPr>
                <w:rStyle w:val="IndexLink"/>
              </w:rPr>
              <w:t>267</w:t>
            </w:r>
          </w:hyperlink>
        </w:p>
        <w:p>
          <w:pPr>
            <w:pStyle w:val="Contents3"/>
            <w:tabs>
              <w:tab w:val="clear" w:pos="8459"/>
              <w:tab w:val="right" w:pos="9026" w:leader="dot"/>
            </w:tabs>
            <w:rPr/>
          </w:pPr>
          <w:hyperlink w:anchor="__RefHeading___Toc2875585_211673320">
            <w:r>
              <w:rPr>
                <w:webHidden/>
                <w:rStyle w:val="IndexLink"/>
                <w:rtl w:val="true"/>
              </w:rPr>
              <w:t>شریعه</w:t>
            </w:r>
            <w:r>
              <w:rPr>
                <w:rStyle w:val="IndexLink"/>
                <w:rtl w:val="true"/>
              </w:rPr>
              <w:tab/>
            </w:r>
            <w:r>
              <w:rPr>
                <w:rStyle w:val="IndexLink"/>
              </w:rPr>
              <w:t>268</w:t>
            </w:r>
          </w:hyperlink>
        </w:p>
        <w:p>
          <w:pPr>
            <w:pStyle w:val="Contents3"/>
            <w:tabs>
              <w:tab w:val="clear" w:pos="8459"/>
              <w:tab w:val="right" w:pos="9026" w:leader="dot"/>
            </w:tabs>
            <w:rPr/>
          </w:pPr>
          <w:hyperlink w:anchor="__RefHeading___Toc2875587_211673320">
            <w:r>
              <w:rPr>
                <w:webHidden/>
                <w:rStyle w:val="IndexLink"/>
                <w:rtl w:val="true"/>
              </w:rPr>
              <w:t>شش ماهه</w:t>
            </w:r>
            <w:r>
              <w:rPr>
                <w:rStyle w:val="IndexLink"/>
                <w:rtl w:val="true"/>
              </w:rPr>
              <w:t>-</w:t>
            </w:r>
            <w:r>
              <w:rPr>
                <w:rStyle w:val="IndexLink"/>
                <w:rtl w:val="true"/>
              </w:rPr>
              <w:t>علیّ اصغر</w:t>
            </w:r>
            <w:r>
              <w:rPr>
                <w:rStyle w:val="IndexLink"/>
                <w:rtl w:val="true"/>
              </w:rPr>
              <w:tab/>
            </w:r>
            <w:r>
              <w:rPr>
                <w:rStyle w:val="IndexLink"/>
              </w:rPr>
              <w:t>269</w:t>
            </w:r>
          </w:hyperlink>
        </w:p>
        <w:p>
          <w:pPr>
            <w:pStyle w:val="Contents3"/>
            <w:tabs>
              <w:tab w:val="clear" w:pos="8459"/>
              <w:tab w:val="right" w:pos="9026" w:leader="dot"/>
            </w:tabs>
            <w:rPr/>
          </w:pPr>
          <w:hyperlink w:anchor="__RefHeading___Toc2875589_211673320">
            <w:r>
              <w:rPr>
                <w:webHidden/>
                <w:rStyle w:val="IndexLink"/>
                <w:rtl w:val="true"/>
              </w:rPr>
              <w:t>شطّ</w:t>
            </w:r>
            <w:r>
              <w:rPr>
                <w:rStyle w:val="IndexLink"/>
                <w:rtl w:val="true"/>
              </w:rPr>
              <w:t>-</w:t>
            </w:r>
            <w:r>
              <w:rPr>
                <w:rStyle w:val="IndexLink"/>
                <w:rtl w:val="true"/>
              </w:rPr>
              <w:t>فرات</w:t>
            </w:r>
            <w:r>
              <w:rPr>
                <w:rStyle w:val="IndexLink"/>
                <w:rtl w:val="true"/>
              </w:rPr>
              <w:tab/>
            </w:r>
            <w:r>
              <w:rPr>
                <w:rStyle w:val="IndexLink"/>
              </w:rPr>
              <w:t>269</w:t>
            </w:r>
          </w:hyperlink>
        </w:p>
        <w:p>
          <w:pPr>
            <w:pStyle w:val="Contents3"/>
            <w:tabs>
              <w:tab w:val="clear" w:pos="8459"/>
              <w:tab w:val="right" w:pos="9026" w:leader="dot"/>
            </w:tabs>
            <w:rPr/>
          </w:pPr>
          <w:hyperlink w:anchor="__RefHeading___Toc2875591_211673320">
            <w:r>
              <w:rPr>
                <w:webHidden/>
                <w:rStyle w:val="IndexLink"/>
                <w:rtl w:val="true"/>
              </w:rPr>
              <w:t>شعار امام حسین</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2875593_211673320">
            <w:r>
              <w:rPr>
                <w:webHidden/>
                <w:rStyle w:val="IndexLink"/>
                <w:rtl w:val="true"/>
              </w:rPr>
              <w:t>شعار توّابین</w:t>
            </w:r>
            <w:r>
              <w:rPr>
                <w:rStyle w:val="IndexLink"/>
                <w:rtl w:val="true"/>
              </w:rPr>
              <w:t>-</w:t>
            </w:r>
            <w:r>
              <w:rPr>
                <w:rStyle w:val="IndexLink"/>
                <w:rtl w:val="true"/>
              </w:rPr>
              <w:t>یا لثارات الحسین</w:t>
            </w:r>
            <w:r>
              <w:rPr>
                <w:rStyle w:val="IndexLink"/>
                <w:rtl w:val="true"/>
              </w:rPr>
              <w:tab/>
            </w:r>
            <w:r>
              <w:rPr>
                <w:rStyle w:val="IndexLink"/>
              </w:rPr>
              <w:t>269</w:t>
            </w:r>
          </w:hyperlink>
        </w:p>
        <w:p>
          <w:pPr>
            <w:pStyle w:val="Contents3"/>
            <w:tabs>
              <w:tab w:val="clear" w:pos="8459"/>
              <w:tab w:val="right" w:pos="9026" w:leader="dot"/>
            </w:tabs>
            <w:rPr/>
          </w:pPr>
          <w:hyperlink w:anchor="__RefHeading___Toc2875595_211673320">
            <w:r>
              <w:rPr>
                <w:webHidden/>
                <w:rStyle w:val="IndexLink"/>
                <w:rtl w:val="true"/>
              </w:rPr>
              <w:t>شعارهای عاشورا</w:t>
            </w:r>
            <w:r>
              <w:rPr>
                <w:rStyle w:val="IndexLink"/>
                <w:rtl w:val="true"/>
              </w:rPr>
              <w:tab/>
            </w:r>
            <w:r>
              <w:rPr>
                <w:rStyle w:val="IndexLink"/>
              </w:rPr>
              <w:t>269</w:t>
            </w:r>
          </w:hyperlink>
        </w:p>
        <w:p>
          <w:pPr>
            <w:pStyle w:val="Contents3"/>
            <w:tabs>
              <w:tab w:val="clear" w:pos="8459"/>
              <w:tab w:val="right" w:pos="9026" w:leader="dot"/>
            </w:tabs>
            <w:rPr/>
          </w:pPr>
          <w:hyperlink w:anchor="__RefHeading___Toc2875597_211673320">
            <w:r>
              <w:rPr>
                <w:webHidden/>
                <w:rStyle w:val="IndexLink"/>
                <w:rtl w:val="true"/>
              </w:rPr>
              <w:t>شعار هواداران مسلم</w:t>
            </w:r>
            <w:r>
              <w:rPr>
                <w:rStyle w:val="IndexLink"/>
                <w:rtl w:val="true"/>
              </w:rPr>
              <w:t>-</w:t>
            </w:r>
            <w:r>
              <w:rPr>
                <w:rStyle w:val="IndexLink"/>
                <w:rtl w:val="true"/>
              </w:rPr>
              <w:t>یا منصور،امت</w:t>
            </w:r>
            <w:r>
              <w:rPr>
                <w:rStyle w:val="IndexLink"/>
                <w:rtl w:val="true"/>
              </w:rPr>
              <w:tab/>
            </w:r>
            <w:r>
              <w:rPr>
                <w:rStyle w:val="IndexLink"/>
              </w:rPr>
              <w:t>272</w:t>
            </w:r>
          </w:hyperlink>
        </w:p>
        <w:p>
          <w:pPr>
            <w:pStyle w:val="Contents3"/>
            <w:tabs>
              <w:tab w:val="clear" w:pos="8459"/>
              <w:tab w:val="right" w:pos="9026" w:leader="dot"/>
            </w:tabs>
            <w:rPr/>
          </w:pPr>
          <w:hyperlink w:anchor="__RefHeading___Toc2875599_211673320">
            <w:r>
              <w:rPr>
                <w:webHidden/>
                <w:rStyle w:val="IndexLink"/>
                <w:rtl w:val="true"/>
              </w:rPr>
              <w:t>شعر امام حسین</w:t>
            </w:r>
            <w:r>
              <w:rPr>
                <w:rStyle w:val="IndexLink"/>
                <w:rtl w:val="true"/>
              </w:rPr>
              <w:t>«</w:t>
            </w:r>
            <w:r>
              <w:rPr>
                <w:rStyle w:val="IndexLink"/>
                <w:rtl w:val="true"/>
              </w:rPr>
              <w:t>علیه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2875601_211673320">
            <w:r>
              <w:rPr>
                <w:webHidden/>
                <w:rStyle w:val="IndexLink"/>
                <w:rtl w:val="true"/>
              </w:rPr>
              <w:t>شعر عاشورا</w:t>
            </w:r>
            <w:r>
              <w:rPr>
                <w:rStyle w:val="IndexLink"/>
                <w:rtl w:val="true"/>
              </w:rPr>
              <w:tab/>
            </w:r>
            <w:r>
              <w:rPr>
                <w:rStyle w:val="IndexLink"/>
              </w:rPr>
              <w:t>274</w:t>
            </w:r>
          </w:hyperlink>
        </w:p>
        <w:p>
          <w:pPr>
            <w:pStyle w:val="Contents3"/>
            <w:tabs>
              <w:tab w:val="clear" w:pos="8459"/>
              <w:tab w:val="right" w:pos="9026" w:leader="dot"/>
            </w:tabs>
            <w:rPr/>
          </w:pPr>
          <w:hyperlink w:anchor="__RefHeading___Toc2875603_211673320">
            <w:r>
              <w:rPr>
                <w:webHidden/>
                <w:rStyle w:val="IndexLink"/>
                <w:rtl w:val="true"/>
              </w:rPr>
              <w:t>شفاعت</w:t>
            </w:r>
            <w:r>
              <w:rPr>
                <w:rStyle w:val="IndexLink"/>
                <w:rtl w:val="true"/>
              </w:rPr>
              <w:tab/>
            </w:r>
            <w:r>
              <w:rPr>
                <w:rStyle w:val="IndexLink"/>
              </w:rPr>
              <w:t>275</w:t>
            </w:r>
          </w:hyperlink>
        </w:p>
        <w:p>
          <w:pPr>
            <w:pStyle w:val="Contents3"/>
            <w:tabs>
              <w:tab w:val="clear" w:pos="8459"/>
              <w:tab w:val="right" w:pos="9026" w:leader="dot"/>
            </w:tabs>
            <w:rPr/>
          </w:pPr>
          <w:hyperlink w:anchor="__RefHeading___Toc2875605_211673320">
            <w:r>
              <w:rPr>
                <w:webHidden/>
                <w:rStyle w:val="IndexLink"/>
                <w:rtl w:val="true"/>
              </w:rPr>
              <w:t>شفق سرخ</w:t>
            </w:r>
            <w:r>
              <w:rPr>
                <w:rStyle w:val="IndexLink"/>
                <w:rtl w:val="true"/>
              </w:rPr>
              <w:tab/>
            </w:r>
            <w:r>
              <w:rPr>
                <w:rStyle w:val="IndexLink"/>
              </w:rPr>
              <w:t>276</w:t>
            </w:r>
          </w:hyperlink>
        </w:p>
        <w:p>
          <w:pPr>
            <w:pStyle w:val="Contents3"/>
            <w:tabs>
              <w:tab w:val="clear" w:pos="8459"/>
              <w:tab w:val="right" w:pos="9026" w:leader="dot"/>
            </w:tabs>
            <w:rPr/>
          </w:pPr>
          <w:hyperlink w:anchor="__RefHeading___Toc2875607_211673320">
            <w:r>
              <w:rPr>
                <w:webHidden/>
                <w:rStyle w:val="IndexLink"/>
                <w:rtl w:val="true"/>
              </w:rPr>
              <w:t>شقوق</w:t>
            </w:r>
            <w:r>
              <w:rPr>
                <w:rStyle w:val="IndexLink"/>
                <w:rtl w:val="true"/>
              </w:rPr>
              <w:tab/>
            </w:r>
            <w:r>
              <w:rPr>
                <w:rStyle w:val="IndexLink"/>
              </w:rPr>
              <w:t>277</w:t>
            </w:r>
          </w:hyperlink>
        </w:p>
        <w:p>
          <w:pPr>
            <w:pStyle w:val="Contents3"/>
            <w:tabs>
              <w:tab w:val="clear" w:pos="8459"/>
              <w:tab w:val="right" w:pos="9026" w:leader="dot"/>
            </w:tabs>
            <w:rPr/>
          </w:pPr>
          <w:hyperlink w:anchor="__RefHeading___Toc2875609_211673320">
            <w:r>
              <w:rPr>
                <w:webHidden/>
                <w:rStyle w:val="IndexLink"/>
                <w:rtl w:val="true"/>
              </w:rPr>
              <w:t>شمایل</w:t>
            </w:r>
            <w:r>
              <w:rPr>
                <w:rStyle w:val="IndexLink"/>
                <w:rtl w:val="true"/>
              </w:rPr>
              <w:tab/>
            </w:r>
            <w:r>
              <w:rPr>
                <w:rStyle w:val="IndexLink"/>
              </w:rPr>
              <w:t>278</w:t>
            </w:r>
          </w:hyperlink>
        </w:p>
        <w:p>
          <w:pPr>
            <w:pStyle w:val="Contents3"/>
            <w:tabs>
              <w:tab w:val="clear" w:pos="8459"/>
              <w:tab w:val="right" w:pos="9026" w:leader="dot"/>
            </w:tabs>
            <w:rPr/>
          </w:pPr>
          <w:hyperlink w:anchor="__RefHeading___Toc2875611_211673320">
            <w:r>
              <w:rPr>
                <w:webHidden/>
                <w:rStyle w:val="IndexLink"/>
                <w:rtl w:val="true"/>
              </w:rPr>
              <w:t>شمر بن ذی الجوشن</w:t>
            </w:r>
            <w:r>
              <w:rPr>
                <w:rStyle w:val="IndexLink"/>
                <w:rtl w:val="true"/>
              </w:rPr>
              <w:tab/>
            </w:r>
            <w:r>
              <w:rPr>
                <w:rStyle w:val="IndexLink"/>
              </w:rPr>
              <w:t>278</w:t>
            </w:r>
          </w:hyperlink>
        </w:p>
        <w:p>
          <w:pPr>
            <w:pStyle w:val="Contents3"/>
            <w:tabs>
              <w:tab w:val="clear" w:pos="8459"/>
              <w:tab w:val="right" w:pos="9026" w:leader="dot"/>
            </w:tabs>
            <w:rPr/>
          </w:pPr>
          <w:hyperlink w:anchor="__RefHeading___Toc2875613_211673320">
            <w:r>
              <w:rPr>
                <w:webHidden/>
                <w:rStyle w:val="IndexLink"/>
                <w:rtl w:val="true"/>
              </w:rPr>
              <w:t>شوذب،مولی شاکر</w:t>
            </w:r>
            <w:r>
              <w:rPr>
                <w:rStyle w:val="IndexLink"/>
                <w:rtl w:val="true"/>
              </w:rPr>
              <w:tab/>
            </w:r>
            <w:r>
              <w:rPr>
                <w:rStyle w:val="IndexLink"/>
              </w:rPr>
              <w:t>279</w:t>
            </w:r>
          </w:hyperlink>
        </w:p>
        <w:p>
          <w:pPr>
            <w:pStyle w:val="Contents3"/>
            <w:tabs>
              <w:tab w:val="clear" w:pos="8459"/>
              <w:tab w:val="right" w:pos="9026" w:leader="dot"/>
            </w:tabs>
            <w:rPr/>
          </w:pPr>
          <w:hyperlink w:anchor="__RefHeading___Toc2875615_211673320">
            <w:r>
              <w:rPr>
                <w:webHidden/>
                <w:rStyle w:val="IndexLink"/>
                <w:rtl w:val="true"/>
              </w:rPr>
              <w:t>شور زدن</w:t>
            </w:r>
            <w:r>
              <w:rPr>
                <w:rStyle w:val="IndexLink"/>
                <w:rtl w:val="true"/>
              </w:rPr>
              <w:tab/>
            </w:r>
            <w:r>
              <w:rPr>
                <w:rStyle w:val="IndexLink"/>
              </w:rPr>
              <w:t>280</w:t>
            </w:r>
          </w:hyperlink>
        </w:p>
        <w:p>
          <w:pPr>
            <w:pStyle w:val="Contents3"/>
            <w:tabs>
              <w:tab w:val="clear" w:pos="8459"/>
              <w:tab w:val="right" w:pos="9026" w:leader="dot"/>
            </w:tabs>
            <w:rPr/>
          </w:pPr>
          <w:hyperlink w:anchor="__RefHeading___Toc2875617_211673320">
            <w:r>
              <w:rPr>
                <w:webHidden/>
                <w:rStyle w:val="IndexLink"/>
                <w:rtl w:val="true"/>
              </w:rPr>
              <w:t>شهادت</w:t>
            </w:r>
            <w:r>
              <w:rPr>
                <w:rStyle w:val="IndexLink"/>
                <w:rtl w:val="true"/>
              </w:rPr>
              <w:tab/>
            </w:r>
            <w:r>
              <w:rPr>
                <w:rStyle w:val="IndexLink"/>
              </w:rPr>
              <w:t>280</w:t>
            </w:r>
          </w:hyperlink>
        </w:p>
        <w:p>
          <w:pPr>
            <w:pStyle w:val="Contents3"/>
            <w:tabs>
              <w:tab w:val="clear" w:pos="8459"/>
              <w:tab w:val="right" w:pos="9026" w:leader="dot"/>
            </w:tabs>
            <w:rPr/>
          </w:pPr>
          <w:hyperlink w:anchor="__RefHeading___Toc2875619_211673320">
            <w:r>
              <w:rPr>
                <w:webHidden/>
                <w:rStyle w:val="IndexLink"/>
                <w:rtl w:val="true"/>
              </w:rPr>
              <w:t>شهادت طلبی</w:t>
            </w:r>
            <w:r>
              <w:rPr>
                <w:rStyle w:val="IndexLink"/>
                <w:rtl w:val="true"/>
              </w:rPr>
              <w:tab/>
            </w:r>
            <w:r>
              <w:rPr>
                <w:rStyle w:val="IndexLink"/>
              </w:rPr>
              <w:t>283</w:t>
            </w:r>
          </w:hyperlink>
        </w:p>
        <w:p>
          <w:pPr>
            <w:pStyle w:val="Contents3"/>
            <w:tabs>
              <w:tab w:val="clear" w:pos="8459"/>
              <w:tab w:val="right" w:pos="9026" w:leader="dot"/>
            </w:tabs>
            <w:rPr/>
          </w:pPr>
          <w:hyperlink w:anchor="__RefHeading___Toc2875621_211673320">
            <w:r>
              <w:rPr>
                <w:webHidden/>
                <w:rStyle w:val="IndexLink"/>
                <w:rtl w:val="true"/>
              </w:rPr>
              <w:t>شهدای کربلا</w:t>
            </w:r>
            <w:r>
              <w:rPr>
                <w:rStyle w:val="IndexLink"/>
                <w:rtl w:val="true"/>
              </w:rPr>
              <w:t>-</w:t>
            </w:r>
            <w:r>
              <w:rPr>
                <w:rStyle w:val="IndexLink"/>
                <w:rtl w:val="true"/>
              </w:rPr>
              <w:t>اصحاب امام حسین</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2875623_211673320">
            <w:r>
              <w:rPr>
                <w:webHidden/>
                <w:rStyle w:val="IndexLink"/>
                <w:rtl w:val="true"/>
              </w:rPr>
              <w:t>شه گلگون قبا</w:t>
            </w:r>
            <w:r>
              <w:rPr>
                <w:rStyle w:val="IndexLink"/>
                <w:rtl w:val="true"/>
              </w:rPr>
              <w:t>-</w:t>
            </w:r>
            <w:r>
              <w:rPr>
                <w:rStyle w:val="IndexLink"/>
                <w:rtl w:val="true"/>
              </w:rPr>
              <w:t>حسین بن علی</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2875625_211673320">
            <w:r>
              <w:rPr>
                <w:webHidden/>
                <w:rStyle w:val="IndexLink"/>
                <w:rtl w:val="true"/>
              </w:rPr>
              <w:t>شهید</w:t>
            </w:r>
            <w:r>
              <w:rPr>
                <w:rStyle w:val="IndexLink"/>
                <w:rtl w:val="true"/>
              </w:rPr>
              <w:t>-</w:t>
            </w:r>
            <w:r>
              <w:rPr>
                <w:rStyle w:val="IndexLink"/>
                <w:rtl w:val="true"/>
              </w:rPr>
              <w:t>شهادت</w:t>
            </w:r>
            <w:r>
              <w:rPr>
                <w:rStyle w:val="IndexLink"/>
                <w:rtl w:val="true"/>
              </w:rPr>
              <w:tab/>
            </w:r>
            <w:r>
              <w:rPr>
                <w:rStyle w:val="IndexLink"/>
              </w:rPr>
              <w:t>285</w:t>
            </w:r>
          </w:hyperlink>
        </w:p>
        <w:p>
          <w:pPr>
            <w:pStyle w:val="Contents3"/>
            <w:tabs>
              <w:tab w:val="clear" w:pos="8459"/>
              <w:tab w:val="right" w:pos="9026" w:leader="dot"/>
            </w:tabs>
            <w:rPr/>
          </w:pPr>
          <w:hyperlink w:anchor="__RefHeading___Toc2875627_211673320">
            <w:r>
              <w:rPr>
                <w:webHidden/>
                <w:rStyle w:val="IndexLink"/>
                <w:rtl w:val="true"/>
              </w:rPr>
              <w:t>شهید نماز</w:t>
            </w:r>
            <w:r>
              <w:rPr>
                <w:rStyle w:val="IndexLink"/>
                <w:rtl w:val="true"/>
              </w:rPr>
              <w:tab/>
            </w:r>
            <w:r>
              <w:rPr>
                <w:rStyle w:val="IndexLink"/>
              </w:rPr>
              <w:t>285</w:t>
            </w:r>
          </w:hyperlink>
        </w:p>
        <w:p>
          <w:pPr>
            <w:pStyle w:val="Contents3"/>
            <w:tabs>
              <w:tab w:val="clear" w:pos="8459"/>
              <w:tab w:val="right" w:pos="9026" w:leader="dot"/>
            </w:tabs>
            <w:rPr/>
          </w:pPr>
          <w:hyperlink w:anchor="__RefHeading___Toc2875629_211673320">
            <w:r>
              <w:rPr>
                <w:webHidden/>
                <w:rStyle w:val="IndexLink"/>
                <w:rtl w:val="true"/>
              </w:rPr>
              <w:t>شیرخواره</w:t>
            </w:r>
            <w:r>
              <w:rPr>
                <w:rStyle w:val="IndexLink"/>
                <w:rtl w:val="true"/>
              </w:rPr>
              <w:t>-</w:t>
            </w:r>
            <w:r>
              <w:rPr>
                <w:rStyle w:val="IndexLink"/>
                <w:rtl w:val="true"/>
              </w:rPr>
              <w:t>علی اصغر</w:t>
            </w:r>
            <w:r>
              <w:rPr>
                <w:rStyle w:val="IndexLink"/>
                <w:rtl w:val="true"/>
              </w:rPr>
              <w:tab/>
            </w:r>
            <w:r>
              <w:rPr>
                <w:rStyle w:val="IndexLink"/>
              </w:rPr>
              <w:t>285</w:t>
            </w:r>
          </w:hyperlink>
        </w:p>
        <w:p>
          <w:pPr>
            <w:pStyle w:val="Contents3"/>
            <w:tabs>
              <w:tab w:val="clear" w:pos="8459"/>
              <w:tab w:val="right" w:pos="9026" w:leader="dot"/>
            </w:tabs>
            <w:rPr/>
          </w:pPr>
          <w:hyperlink w:anchor="__RefHeading___Toc2875631_211673320">
            <w:r>
              <w:rPr>
                <w:webHidden/>
                <w:rStyle w:val="IndexLink"/>
                <w:rtl w:val="true"/>
              </w:rPr>
              <w:t>شیر زن کربلا</w:t>
            </w:r>
            <w:r>
              <w:rPr>
                <w:rStyle w:val="IndexLink"/>
                <w:rtl w:val="true"/>
              </w:rPr>
              <w:t>-</w:t>
            </w:r>
            <w:r>
              <w:rPr>
                <w:rStyle w:val="IndexLink"/>
                <w:rtl w:val="true"/>
              </w:rPr>
              <w:t>زینب</w:t>
            </w:r>
            <w:r>
              <w:rPr>
                <w:rStyle w:val="IndexLink"/>
                <w:rtl w:val="true"/>
              </w:rPr>
              <w:tab/>
            </w:r>
            <w:r>
              <w:rPr>
                <w:rStyle w:val="IndexLink"/>
              </w:rPr>
              <w:t>285</w:t>
            </w:r>
          </w:hyperlink>
        </w:p>
        <w:p>
          <w:pPr>
            <w:pStyle w:val="Contents3"/>
            <w:tabs>
              <w:tab w:val="clear" w:pos="8459"/>
              <w:tab w:val="right" w:pos="9026" w:leader="dot"/>
            </w:tabs>
            <w:rPr/>
          </w:pPr>
          <w:hyperlink w:anchor="__RefHeading___Toc2875633_211673320">
            <w:r>
              <w:rPr>
                <w:webHidden/>
                <w:rStyle w:val="IndexLink"/>
                <w:rtl w:val="true"/>
              </w:rPr>
              <w:t>شیر کربلا</w:t>
            </w:r>
            <w:r>
              <w:rPr>
                <w:rStyle w:val="IndexLink"/>
                <w:rtl w:val="true"/>
              </w:rPr>
              <w:tab/>
            </w:r>
            <w:r>
              <w:rPr>
                <w:rStyle w:val="IndexLink"/>
              </w:rPr>
              <w:t>285</w:t>
            </w:r>
          </w:hyperlink>
        </w:p>
        <w:p>
          <w:pPr>
            <w:pStyle w:val="Contents3"/>
            <w:tabs>
              <w:tab w:val="clear" w:pos="8459"/>
              <w:tab w:val="right" w:pos="9026" w:leader="dot"/>
            </w:tabs>
            <w:rPr/>
          </w:pPr>
          <w:hyperlink w:anchor="__RefHeading___Toc2875635_211673320">
            <w:r>
              <w:rPr>
                <w:webHidden/>
                <w:rStyle w:val="IndexLink"/>
                <w:rtl w:val="true"/>
              </w:rPr>
              <w:t>شیعۀ امام حسین</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2"/>
            <w:tabs>
              <w:tab w:val="clear" w:pos="8743"/>
              <w:tab w:val="right" w:pos="9026" w:leader="dot"/>
            </w:tabs>
            <w:rPr/>
          </w:pPr>
          <w:hyperlink w:anchor="__RefHeading___Toc2875637_211673320">
            <w:r>
              <w:rPr>
                <w:webHidden/>
                <w:rStyle w:val="IndexLink"/>
                <w:rtl w:val="true"/>
              </w:rPr>
              <w:t>ص</w:t>
            </w:r>
            <w:r>
              <w:rPr>
                <w:rStyle w:val="IndexLink"/>
                <w:rtl w:val="true"/>
              </w:rPr>
              <w:t>.</w:t>
            </w:r>
            <w:r>
              <w:rPr>
                <w:rStyle w:val="IndexLink"/>
                <w:rtl w:val="true"/>
              </w:rPr>
              <w:t>ض</w:t>
            </w:r>
            <w:r>
              <w:rPr>
                <w:rStyle w:val="IndexLink"/>
                <w:rtl w:val="true"/>
              </w:rPr>
              <w:tab/>
            </w:r>
            <w:r>
              <w:rPr>
                <w:rStyle w:val="IndexLink"/>
              </w:rPr>
              <w:t>288</w:t>
            </w:r>
          </w:hyperlink>
        </w:p>
        <w:p>
          <w:pPr>
            <w:pStyle w:val="Contents3"/>
            <w:tabs>
              <w:tab w:val="clear" w:pos="8459"/>
              <w:tab w:val="right" w:pos="9026" w:leader="dot"/>
            </w:tabs>
            <w:rPr/>
          </w:pPr>
          <w:hyperlink w:anchor="__RefHeading___Toc2875639_211673320">
            <w:r>
              <w:rPr>
                <w:webHidden/>
                <w:rStyle w:val="IndexLink"/>
                <w:rtl w:val="true"/>
              </w:rPr>
              <w:t>ص</w:t>
            </w:r>
            <w:r>
              <w:rPr>
                <w:rStyle w:val="IndexLink"/>
                <w:rtl w:val="true"/>
              </w:rPr>
              <w:tab/>
            </w:r>
            <w:r>
              <w:rPr>
                <w:rStyle w:val="IndexLink"/>
              </w:rPr>
              <w:t>288</w:t>
            </w:r>
          </w:hyperlink>
        </w:p>
        <w:p>
          <w:pPr>
            <w:pStyle w:val="Contents4"/>
            <w:tabs>
              <w:tab w:val="clear" w:pos="8176"/>
              <w:tab w:val="right" w:pos="9026" w:leader="dot"/>
            </w:tabs>
            <w:rPr/>
          </w:pPr>
          <w:hyperlink w:anchor="__RefHeading___Toc2875641_211673320">
            <w:r>
              <w:rPr>
                <w:webHidden/>
                <w:rStyle w:val="IndexLink"/>
                <w:rtl w:val="true"/>
              </w:rPr>
              <w:t>صاحب لواء حسین</w:t>
            </w:r>
            <w:r>
              <w:rPr>
                <w:rStyle w:val="IndexLink"/>
                <w:rtl w:val="true"/>
              </w:rPr>
              <w:t>-</w:t>
            </w:r>
            <w:r>
              <w:rPr>
                <w:rStyle w:val="IndexLink"/>
                <w:rtl w:val="true"/>
              </w:rPr>
              <w:t>عباس بن علی</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4"/>
            <w:tabs>
              <w:tab w:val="clear" w:pos="8176"/>
              <w:tab w:val="right" w:pos="9026" w:leader="dot"/>
            </w:tabs>
            <w:rPr/>
          </w:pPr>
          <w:hyperlink w:anchor="__RefHeading___Toc2875643_211673320">
            <w:r>
              <w:rPr>
                <w:webHidden/>
                <w:rStyle w:val="IndexLink"/>
                <w:rtl w:val="true"/>
              </w:rPr>
              <w:t>صبر</w:t>
            </w:r>
            <w:r>
              <w:rPr>
                <w:rStyle w:val="IndexLink"/>
                <w:rtl w:val="true"/>
              </w:rPr>
              <w:t>-</w:t>
            </w:r>
            <w:r>
              <w:rPr>
                <w:rStyle w:val="IndexLink"/>
                <w:rtl w:val="true"/>
              </w:rPr>
              <w:t>قتل صبر</w:t>
            </w:r>
            <w:r>
              <w:rPr>
                <w:rStyle w:val="IndexLink"/>
                <w:rtl w:val="true"/>
              </w:rPr>
              <w:tab/>
            </w:r>
            <w:r>
              <w:rPr>
                <w:rStyle w:val="IndexLink"/>
              </w:rPr>
              <w:t>288</w:t>
            </w:r>
          </w:hyperlink>
        </w:p>
        <w:p>
          <w:pPr>
            <w:pStyle w:val="Contents4"/>
            <w:tabs>
              <w:tab w:val="clear" w:pos="8176"/>
              <w:tab w:val="right" w:pos="9026" w:leader="dot"/>
            </w:tabs>
            <w:rPr/>
          </w:pPr>
          <w:hyperlink w:anchor="__RefHeading___Toc2875645_211673320">
            <w:r>
              <w:rPr>
                <w:webHidden/>
                <w:rStyle w:val="IndexLink"/>
                <w:rtl w:val="true"/>
              </w:rPr>
              <w:t>صبر</w:t>
            </w:r>
            <w:r>
              <w:rPr>
                <w:rStyle w:val="IndexLink"/>
                <w:rtl w:val="true"/>
              </w:rPr>
              <w:tab/>
            </w:r>
            <w:r>
              <w:rPr>
                <w:rStyle w:val="IndexLink"/>
              </w:rPr>
              <w:t>288</w:t>
            </w:r>
          </w:hyperlink>
        </w:p>
        <w:p>
          <w:pPr>
            <w:pStyle w:val="Contents4"/>
            <w:tabs>
              <w:tab w:val="clear" w:pos="8176"/>
              <w:tab w:val="right" w:pos="9026" w:leader="dot"/>
            </w:tabs>
            <w:rPr/>
          </w:pPr>
          <w:hyperlink w:anchor="__RefHeading___Toc2875647_211673320">
            <w:r>
              <w:rPr>
                <w:webHidden/>
                <w:rStyle w:val="IndexLink"/>
                <w:rtl w:val="true"/>
              </w:rPr>
              <w:t>صحن ابا عبد الله</w:t>
            </w:r>
            <w:r>
              <w:rPr>
                <w:rStyle w:val="IndexLink"/>
                <w:rtl w:val="true"/>
              </w:rPr>
              <w:t>-</w:t>
            </w:r>
            <w:r>
              <w:rPr>
                <w:rStyle w:val="IndexLink"/>
                <w:rtl w:val="true"/>
              </w:rPr>
              <w:t>حرم حسینی</w:t>
            </w:r>
            <w:r>
              <w:rPr>
                <w:rStyle w:val="IndexLink"/>
                <w:rtl w:val="true"/>
              </w:rPr>
              <w:tab/>
            </w:r>
            <w:r>
              <w:rPr>
                <w:rStyle w:val="IndexLink"/>
              </w:rPr>
              <w:t>290</w:t>
            </w:r>
          </w:hyperlink>
        </w:p>
        <w:p>
          <w:pPr>
            <w:pStyle w:val="Contents4"/>
            <w:tabs>
              <w:tab w:val="clear" w:pos="8176"/>
              <w:tab w:val="right" w:pos="9026" w:leader="dot"/>
            </w:tabs>
            <w:rPr/>
          </w:pPr>
          <w:hyperlink w:anchor="__RefHeading___Toc2875649_211673320">
            <w:r>
              <w:rPr>
                <w:webHidden/>
                <w:rStyle w:val="IndexLink"/>
                <w:rtl w:val="true"/>
              </w:rPr>
              <w:t>صفاح</w:t>
            </w:r>
            <w:r>
              <w:rPr>
                <w:rStyle w:val="IndexLink"/>
                <w:rtl w:val="true"/>
              </w:rPr>
              <w:tab/>
            </w:r>
            <w:r>
              <w:rPr>
                <w:rStyle w:val="IndexLink"/>
              </w:rPr>
              <w:t>290</w:t>
            </w:r>
          </w:hyperlink>
        </w:p>
        <w:p>
          <w:pPr>
            <w:pStyle w:val="Contents3"/>
            <w:tabs>
              <w:tab w:val="clear" w:pos="8459"/>
              <w:tab w:val="right" w:pos="9026" w:leader="dot"/>
            </w:tabs>
            <w:rPr/>
          </w:pPr>
          <w:hyperlink w:anchor="__RefHeading___Toc2875651_211673320">
            <w:r>
              <w:rPr>
                <w:webHidden/>
                <w:rStyle w:val="IndexLink"/>
                <w:rtl w:val="true"/>
              </w:rPr>
              <w:t>ض</w:t>
            </w:r>
            <w:r>
              <w:rPr>
                <w:rStyle w:val="IndexLink"/>
                <w:rtl w:val="true"/>
              </w:rPr>
              <w:tab/>
            </w:r>
            <w:r>
              <w:rPr>
                <w:rStyle w:val="IndexLink"/>
              </w:rPr>
              <w:t>290</w:t>
            </w:r>
          </w:hyperlink>
        </w:p>
        <w:p>
          <w:pPr>
            <w:pStyle w:val="Contents4"/>
            <w:tabs>
              <w:tab w:val="clear" w:pos="8176"/>
              <w:tab w:val="right" w:pos="9026" w:leader="dot"/>
            </w:tabs>
            <w:rPr/>
          </w:pPr>
          <w:hyperlink w:anchor="__RefHeading___Toc2875653_211673320">
            <w:r>
              <w:rPr>
                <w:webHidden/>
                <w:rStyle w:val="IndexLink"/>
                <w:rtl w:val="true"/>
              </w:rPr>
              <w:t>ضحّاک بن عبد الله مشرفی</w:t>
            </w:r>
            <w:r>
              <w:rPr>
                <w:rStyle w:val="IndexLink"/>
                <w:rtl w:val="true"/>
              </w:rPr>
              <w:tab/>
            </w:r>
            <w:r>
              <w:rPr>
                <w:rStyle w:val="IndexLink"/>
              </w:rPr>
              <w:t>290</w:t>
            </w:r>
          </w:hyperlink>
        </w:p>
        <w:p>
          <w:pPr>
            <w:pStyle w:val="Contents4"/>
            <w:tabs>
              <w:tab w:val="clear" w:pos="8176"/>
              <w:tab w:val="right" w:pos="9026" w:leader="dot"/>
            </w:tabs>
            <w:rPr/>
          </w:pPr>
          <w:hyperlink w:anchor="__RefHeading___Toc2875655_211673320">
            <w:r>
              <w:rPr>
                <w:webHidden/>
                <w:rStyle w:val="IndexLink"/>
                <w:rtl w:val="true"/>
              </w:rPr>
              <w:t>ضرغامة بن مالک</w:t>
            </w:r>
            <w:r>
              <w:rPr>
                <w:rStyle w:val="IndexLink"/>
                <w:rtl w:val="true"/>
              </w:rPr>
              <w:tab/>
            </w:r>
            <w:r>
              <w:rPr>
                <w:rStyle w:val="IndexLink"/>
              </w:rPr>
              <w:t>291</w:t>
            </w:r>
          </w:hyperlink>
        </w:p>
        <w:p>
          <w:pPr>
            <w:pStyle w:val="Contents4"/>
            <w:tabs>
              <w:tab w:val="clear" w:pos="8176"/>
              <w:tab w:val="right" w:pos="9026" w:leader="dot"/>
            </w:tabs>
            <w:rPr/>
          </w:pPr>
          <w:hyperlink w:anchor="__RefHeading___Toc2875657_211673320">
            <w:r>
              <w:rPr>
                <w:webHidden/>
                <w:rStyle w:val="IndexLink"/>
                <w:rtl w:val="true"/>
              </w:rPr>
              <w:t>ضریح</w:t>
            </w:r>
            <w:r>
              <w:rPr>
                <w:rStyle w:val="IndexLink"/>
                <w:rtl w:val="true"/>
              </w:rPr>
              <w:tab/>
            </w:r>
            <w:r>
              <w:rPr>
                <w:rStyle w:val="IndexLink"/>
              </w:rPr>
              <w:t>291</w:t>
            </w:r>
          </w:hyperlink>
        </w:p>
        <w:p>
          <w:pPr>
            <w:pStyle w:val="Contents2"/>
            <w:tabs>
              <w:tab w:val="clear" w:pos="8743"/>
              <w:tab w:val="right" w:pos="9026" w:leader="dot"/>
            </w:tabs>
            <w:rPr/>
          </w:pPr>
          <w:hyperlink w:anchor="__RefHeading___Toc2875659_211673320">
            <w:r>
              <w:rPr>
                <w:webHidden/>
                <w:rStyle w:val="IndexLink"/>
                <w:rtl w:val="true"/>
              </w:rPr>
              <w:t>ط</w:t>
            </w:r>
            <w:r>
              <w:rPr>
                <w:rStyle w:val="IndexLink"/>
                <w:rtl w:val="true"/>
              </w:rPr>
              <w:t>.</w:t>
            </w:r>
            <w:r>
              <w:rPr>
                <w:rStyle w:val="IndexLink"/>
                <w:rtl w:val="true"/>
              </w:rPr>
              <w:t>ظ</w:t>
            </w:r>
            <w:r>
              <w:rPr>
                <w:rStyle w:val="IndexLink"/>
                <w:rtl w:val="true"/>
              </w:rPr>
              <w:tab/>
            </w:r>
            <w:r>
              <w:rPr>
                <w:rStyle w:val="IndexLink"/>
              </w:rPr>
              <w:t>292</w:t>
            </w:r>
          </w:hyperlink>
        </w:p>
        <w:p>
          <w:pPr>
            <w:pStyle w:val="Contents3"/>
            <w:tabs>
              <w:tab w:val="clear" w:pos="8459"/>
              <w:tab w:val="right" w:pos="9026" w:leader="dot"/>
            </w:tabs>
            <w:rPr/>
          </w:pPr>
          <w:hyperlink w:anchor="__RefHeading___Toc2875661_211673320">
            <w:r>
              <w:rPr>
                <w:webHidden/>
                <w:rStyle w:val="IndexLink"/>
                <w:rtl w:val="true"/>
              </w:rPr>
              <w:t>ط</w:t>
            </w:r>
            <w:r>
              <w:rPr>
                <w:rStyle w:val="IndexLink"/>
                <w:rtl w:val="true"/>
              </w:rPr>
              <w:tab/>
            </w:r>
            <w:r>
              <w:rPr>
                <w:rStyle w:val="IndexLink"/>
              </w:rPr>
              <w:t>292</w:t>
            </w:r>
          </w:hyperlink>
        </w:p>
        <w:p>
          <w:pPr>
            <w:pStyle w:val="Contents4"/>
            <w:tabs>
              <w:tab w:val="clear" w:pos="8176"/>
              <w:tab w:val="right" w:pos="9026" w:leader="dot"/>
            </w:tabs>
            <w:rPr/>
          </w:pPr>
          <w:hyperlink w:anchor="__RefHeading___Toc2875663_211673320">
            <w:r>
              <w:rPr>
                <w:webHidden/>
                <w:rStyle w:val="IndexLink"/>
                <w:rtl w:val="true"/>
              </w:rPr>
              <w:t>طبل</w:t>
            </w:r>
            <w:r>
              <w:rPr>
                <w:rStyle w:val="IndexLink"/>
                <w:rtl w:val="true"/>
              </w:rPr>
              <w:tab/>
            </w:r>
            <w:r>
              <w:rPr>
                <w:rStyle w:val="IndexLink"/>
              </w:rPr>
              <w:t>292</w:t>
            </w:r>
          </w:hyperlink>
        </w:p>
        <w:p>
          <w:pPr>
            <w:pStyle w:val="Contents4"/>
            <w:tabs>
              <w:tab w:val="clear" w:pos="8176"/>
              <w:tab w:val="right" w:pos="9026" w:leader="dot"/>
            </w:tabs>
            <w:rPr/>
          </w:pPr>
          <w:hyperlink w:anchor="__RefHeading___Toc2875665_211673320">
            <w:r>
              <w:rPr>
                <w:webHidden/>
                <w:rStyle w:val="IndexLink"/>
                <w:rtl w:val="true"/>
              </w:rPr>
              <w:t>طرمّاح</w:t>
            </w:r>
            <w:r>
              <w:rPr>
                <w:rStyle w:val="IndexLink"/>
                <w:rtl w:val="true"/>
              </w:rPr>
              <w:tab/>
            </w:r>
            <w:r>
              <w:rPr>
                <w:rStyle w:val="IndexLink"/>
              </w:rPr>
              <w:t>292</w:t>
            </w:r>
          </w:hyperlink>
        </w:p>
        <w:p>
          <w:pPr>
            <w:pStyle w:val="Contents4"/>
            <w:tabs>
              <w:tab w:val="clear" w:pos="8176"/>
              <w:tab w:val="right" w:pos="9026" w:leader="dot"/>
            </w:tabs>
            <w:rPr/>
          </w:pPr>
          <w:hyperlink w:anchor="__RefHeading___Toc2875667_211673320">
            <w:r>
              <w:rPr>
                <w:webHidden/>
                <w:rStyle w:val="IndexLink"/>
                <w:rtl w:val="true"/>
              </w:rPr>
              <w:t>طشت طلا</w:t>
            </w:r>
            <w:r>
              <w:rPr>
                <w:rStyle w:val="IndexLink"/>
                <w:rtl w:val="true"/>
              </w:rPr>
              <w:t>-</w:t>
            </w:r>
            <w:r>
              <w:rPr>
                <w:rStyle w:val="IndexLink"/>
                <w:rtl w:val="true"/>
              </w:rPr>
              <w:t>سر امام حسین</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2875669_211673320">
            <w:r>
              <w:rPr>
                <w:webHidden/>
                <w:rStyle w:val="IndexLink"/>
                <w:rtl w:val="true"/>
              </w:rPr>
              <w:t>طشت گذاری</w:t>
            </w:r>
            <w:r>
              <w:rPr>
                <w:rStyle w:val="IndexLink"/>
                <w:rtl w:val="true"/>
              </w:rPr>
              <w:tab/>
            </w:r>
            <w:r>
              <w:rPr>
                <w:rStyle w:val="IndexLink"/>
              </w:rPr>
              <w:t>293</w:t>
            </w:r>
          </w:hyperlink>
        </w:p>
        <w:p>
          <w:pPr>
            <w:pStyle w:val="Contents4"/>
            <w:tabs>
              <w:tab w:val="clear" w:pos="8176"/>
              <w:tab w:val="right" w:pos="9026" w:leader="dot"/>
            </w:tabs>
            <w:rPr/>
          </w:pPr>
          <w:hyperlink w:anchor="__RefHeading___Toc2875671_211673320">
            <w:r>
              <w:rPr>
                <w:webHidden/>
                <w:rStyle w:val="IndexLink"/>
                <w:rtl w:val="true"/>
              </w:rPr>
              <w:t>طفّ</w:t>
            </w:r>
            <w:r>
              <w:rPr>
                <w:rStyle w:val="IndexLink"/>
                <w:rtl w:val="true"/>
              </w:rPr>
              <w:tab/>
            </w:r>
            <w:r>
              <w:rPr>
                <w:rStyle w:val="IndexLink"/>
              </w:rPr>
              <w:t>293</w:t>
            </w:r>
          </w:hyperlink>
        </w:p>
        <w:p>
          <w:pPr>
            <w:pStyle w:val="Contents4"/>
            <w:tabs>
              <w:tab w:val="clear" w:pos="8176"/>
              <w:tab w:val="right" w:pos="9026" w:leader="dot"/>
            </w:tabs>
            <w:rPr/>
          </w:pPr>
          <w:hyperlink w:anchor="__RefHeading___Toc2875673_211673320">
            <w:r>
              <w:rPr>
                <w:webHidden/>
                <w:rStyle w:val="IndexLink"/>
                <w:rtl w:val="true"/>
              </w:rPr>
              <w:t>طفلان مسلم</w:t>
            </w:r>
            <w:r>
              <w:rPr>
                <w:rStyle w:val="IndexLink"/>
                <w:rtl w:val="true"/>
              </w:rPr>
              <w:tab/>
            </w:r>
            <w:r>
              <w:rPr>
                <w:rStyle w:val="IndexLink"/>
              </w:rPr>
              <w:t>294</w:t>
            </w:r>
          </w:hyperlink>
        </w:p>
        <w:p>
          <w:pPr>
            <w:pStyle w:val="Contents4"/>
            <w:tabs>
              <w:tab w:val="clear" w:pos="8176"/>
              <w:tab w:val="right" w:pos="9026" w:leader="dot"/>
            </w:tabs>
            <w:rPr/>
          </w:pPr>
          <w:hyperlink w:anchor="__RefHeading___Toc2875675_211673320">
            <w:r>
              <w:rPr>
                <w:webHidden/>
                <w:rStyle w:val="IndexLink"/>
                <w:rtl w:val="true"/>
              </w:rPr>
              <w:t>طفل رضیع</w:t>
            </w:r>
            <w:r>
              <w:rPr>
                <w:rStyle w:val="IndexLink"/>
                <w:rtl w:val="true"/>
              </w:rPr>
              <w:t>-</w:t>
            </w:r>
            <w:r>
              <w:rPr>
                <w:rStyle w:val="IndexLink"/>
                <w:rtl w:val="true"/>
              </w:rPr>
              <w:t>علی اصغر</w:t>
            </w:r>
            <w:r>
              <w:rPr>
                <w:rStyle w:val="IndexLink"/>
                <w:rtl w:val="true"/>
              </w:rPr>
              <w:tab/>
            </w:r>
            <w:r>
              <w:rPr>
                <w:rStyle w:val="IndexLink"/>
              </w:rPr>
              <w:t>294</w:t>
            </w:r>
          </w:hyperlink>
        </w:p>
        <w:p>
          <w:pPr>
            <w:pStyle w:val="Contents4"/>
            <w:tabs>
              <w:tab w:val="clear" w:pos="8176"/>
              <w:tab w:val="right" w:pos="9026" w:leader="dot"/>
            </w:tabs>
            <w:rPr/>
          </w:pPr>
          <w:hyperlink w:anchor="__RefHeading___Toc2875677_211673320">
            <w:r>
              <w:rPr>
                <w:webHidden/>
                <w:rStyle w:val="IndexLink"/>
                <w:rtl w:val="true"/>
              </w:rPr>
              <w:t>طفل سه سال</w:t>
            </w:r>
            <w:r>
              <w:rPr>
                <w:rStyle w:val="IndexLink"/>
                <w:rtl w:val="true"/>
              </w:rPr>
              <w:t>-</w:t>
            </w:r>
            <w:r>
              <w:rPr>
                <w:rStyle w:val="IndexLink"/>
                <w:rtl w:val="true"/>
              </w:rPr>
              <w:t>رقیّه</w:t>
            </w:r>
            <w:r>
              <w:rPr>
                <w:rStyle w:val="IndexLink"/>
                <w:rtl w:val="true"/>
              </w:rPr>
              <w:tab/>
            </w:r>
            <w:r>
              <w:rPr>
                <w:rStyle w:val="IndexLink"/>
              </w:rPr>
              <w:t>294</w:t>
            </w:r>
          </w:hyperlink>
        </w:p>
        <w:p>
          <w:pPr>
            <w:pStyle w:val="Contents4"/>
            <w:tabs>
              <w:tab w:val="clear" w:pos="8176"/>
              <w:tab w:val="right" w:pos="9026" w:leader="dot"/>
            </w:tabs>
            <w:rPr/>
          </w:pPr>
          <w:hyperlink w:anchor="__RefHeading___Toc2875679_211673320">
            <w:r>
              <w:rPr>
                <w:webHidden/>
                <w:rStyle w:val="IndexLink"/>
                <w:rtl w:val="true"/>
              </w:rPr>
              <w:t>طفل شش ماهه</w:t>
            </w:r>
            <w:r>
              <w:rPr>
                <w:rStyle w:val="IndexLink"/>
                <w:rtl w:val="true"/>
              </w:rPr>
              <w:t>-</w:t>
            </w:r>
            <w:r>
              <w:rPr>
                <w:rStyle w:val="IndexLink"/>
                <w:rtl w:val="true"/>
              </w:rPr>
              <w:t>علی اصغر</w:t>
            </w:r>
            <w:r>
              <w:rPr>
                <w:rStyle w:val="IndexLink"/>
                <w:rtl w:val="true"/>
              </w:rPr>
              <w:tab/>
            </w:r>
            <w:r>
              <w:rPr>
                <w:rStyle w:val="IndexLink"/>
              </w:rPr>
              <w:t>294</w:t>
            </w:r>
          </w:hyperlink>
        </w:p>
        <w:p>
          <w:pPr>
            <w:pStyle w:val="Contents4"/>
            <w:tabs>
              <w:tab w:val="clear" w:pos="8176"/>
              <w:tab w:val="right" w:pos="9026" w:leader="dot"/>
            </w:tabs>
            <w:rPr/>
          </w:pPr>
          <w:hyperlink w:anchor="__RefHeading___Toc2875681_211673320">
            <w:r>
              <w:rPr>
                <w:webHidden/>
                <w:rStyle w:val="IndexLink"/>
                <w:rtl w:val="true"/>
              </w:rPr>
              <w:t>طوعه</w:t>
            </w:r>
            <w:r>
              <w:rPr>
                <w:rStyle w:val="IndexLink"/>
                <w:rtl w:val="true"/>
              </w:rPr>
              <w:tab/>
            </w:r>
            <w:r>
              <w:rPr>
                <w:rStyle w:val="IndexLink"/>
              </w:rPr>
              <w:t>294</w:t>
            </w:r>
          </w:hyperlink>
        </w:p>
        <w:p>
          <w:pPr>
            <w:pStyle w:val="Contents3"/>
            <w:tabs>
              <w:tab w:val="clear" w:pos="8459"/>
              <w:tab w:val="right" w:pos="9026" w:leader="dot"/>
            </w:tabs>
            <w:rPr/>
          </w:pPr>
          <w:hyperlink w:anchor="__RefHeading___Toc2875683_211673320">
            <w:r>
              <w:rPr>
                <w:webHidden/>
                <w:rStyle w:val="IndexLink"/>
                <w:rtl w:val="true"/>
              </w:rPr>
              <w:t>ظ</w:t>
            </w:r>
            <w:r>
              <w:rPr>
                <w:rStyle w:val="IndexLink"/>
                <w:rtl w:val="true"/>
              </w:rPr>
              <w:tab/>
            </w:r>
            <w:r>
              <w:rPr>
                <w:rStyle w:val="IndexLink"/>
              </w:rPr>
              <w:t>295</w:t>
            </w:r>
          </w:hyperlink>
        </w:p>
        <w:p>
          <w:pPr>
            <w:pStyle w:val="Contents4"/>
            <w:tabs>
              <w:tab w:val="clear" w:pos="8176"/>
              <w:tab w:val="right" w:pos="9026" w:leader="dot"/>
            </w:tabs>
            <w:rPr/>
          </w:pPr>
          <w:hyperlink w:anchor="__RefHeading___Toc2875685_211673320">
            <w:r>
              <w:rPr>
                <w:webHidden/>
                <w:rStyle w:val="IndexLink"/>
                <w:rtl w:val="true"/>
              </w:rPr>
              <w:t>الظّلیمة الظّلیمه</w:t>
            </w:r>
            <w:r>
              <w:rPr>
                <w:rStyle w:val="IndexLink"/>
                <w:rtl w:val="true"/>
              </w:rPr>
              <w:tab/>
            </w:r>
            <w:r>
              <w:rPr>
                <w:rStyle w:val="IndexLink"/>
              </w:rPr>
              <w:t>295</w:t>
            </w:r>
          </w:hyperlink>
        </w:p>
        <w:p>
          <w:pPr>
            <w:pStyle w:val="Contents2"/>
            <w:tabs>
              <w:tab w:val="clear" w:pos="8743"/>
              <w:tab w:val="right" w:pos="9026" w:leader="dot"/>
            </w:tabs>
            <w:rPr/>
          </w:pPr>
          <w:hyperlink w:anchor="__RefHeading___Toc2875687_211673320">
            <w:r>
              <w:rPr>
                <w:webHidden/>
                <w:rStyle w:val="IndexLink"/>
                <w:rtl w:val="true"/>
              </w:rPr>
              <w:t>ع</w:t>
            </w:r>
            <w:r>
              <w:rPr>
                <w:rStyle w:val="IndexLink"/>
                <w:rtl w:val="true"/>
              </w:rPr>
              <w:tab/>
            </w:r>
            <w:r>
              <w:rPr>
                <w:rStyle w:val="IndexLink"/>
              </w:rPr>
              <w:t>296</w:t>
            </w:r>
          </w:hyperlink>
        </w:p>
        <w:p>
          <w:pPr>
            <w:pStyle w:val="Contents3"/>
            <w:tabs>
              <w:tab w:val="clear" w:pos="8459"/>
              <w:tab w:val="right" w:pos="9026" w:leader="dot"/>
            </w:tabs>
            <w:rPr/>
          </w:pPr>
          <w:hyperlink w:anchor="__RefHeading___Toc2875689_211673320">
            <w:r>
              <w:rPr>
                <w:webHidden/>
                <w:rStyle w:val="IndexLink"/>
                <w:rtl w:val="true"/>
              </w:rPr>
              <w:t>عابس بن ابی شبیب شاکری</w:t>
            </w:r>
            <w:r>
              <w:rPr>
                <w:rStyle w:val="IndexLink"/>
                <w:rtl w:val="true"/>
              </w:rPr>
              <w:tab/>
            </w:r>
            <w:r>
              <w:rPr>
                <w:rStyle w:val="IndexLink"/>
              </w:rPr>
              <w:t>296</w:t>
            </w:r>
          </w:hyperlink>
        </w:p>
        <w:p>
          <w:pPr>
            <w:pStyle w:val="Contents3"/>
            <w:tabs>
              <w:tab w:val="clear" w:pos="8459"/>
              <w:tab w:val="right" w:pos="9026" w:leader="dot"/>
            </w:tabs>
            <w:rPr/>
          </w:pPr>
          <w:hyperlink w:anchor="__RefHeading___Toc2875691_211673320">
            <w:r>
              <w:rPr>
                <w:webHidden/>
                <w:rStyle w:val="IndexLink"/>
                <w:rtl w:val="true"/>
              </w:rPr>
              <w:t>عاشورا</w:t>
            </w:r>
            <w:r>
              <w:rPr>
                <w:rStyle w:val="IndexLink"/>
                <w:rtl w:val="true"/>
              </w:rPr>
              <w:tab/>
            </w:r>
            <w:r>
              <w:rPr>
                <w:rStyle w:val="IndexLink"/>
              </w:rPr>
              <w:t>297</w:t>
            </w:r>
          </w:hyperlink>
        </w:p>
        <w:p>
          <w:pPr>
            <w:pStyle w:val="Contents3"/>
            <w:tabs>
              <w:tab w:val="clear" w:pos="8459"/>
              <w:tab w:val="right" w:pos="9026" w:leader="dot"/>
            </w:tabs>
            <w:rPr/>
          </w:pPr>
          <w:hyperlink w:anchor="__RefHeading___Toc2875693_211673320">
            <w:r>
              <w:rPr>
                <w:webHidden/>
                <w:rStyle w:val="IndexLink"/>
                <w:rtl w:val="true"/>
              </w:rPr>
              <w:t>عاشورا در نظر دیگران</w:t>
            </w:r>
            <w:r>
              <w:rPr>
                <w:rStyle w:val="IndexLink"/>
                <w:rtl w:val="true"/>
              </w:rPr>
              <w:tab/>
            </w:r>
            <w:r>
              <w:rPr>
                <w:rStyle w:val="IndexLink"/>
              </w:rPr>
              <w:t>300</w:t>
            </w:r>
          </w:hyperlink>
        </w:p>
        <w:p>
          <w:pPr>
            <w:pStyle w:val="Contents3"/>
            <w:tabs>
              <w:tab w:val="clear" w:pos="8459"/>
              <w:tab w:val="right" w:pos="9026" w:leader="dot"/>
            </w:tabs>
            <w:rPr/>
          </w:pPr>
          <w:hyperlink w:anchor="__RefHeading___Toc2875695_211673320">
            <w:r>
              <w:rPr>
                <w:webHidden/>
                <w:rStyle w:val="IndexLink"/>
                <w:rtl w:val="true"/>
              </w:rPr>
              <w:t>عاشورا و امر به معروف</w:t>
            </w:r>
            <w:r>
              <w:rPr>
                <w:rStyle w:val="IndexLink"/>
                <w:rtl w:val="true"/>
              </w:rPr>
              <w:tab/>
            </w:r>
            <w:r>
              <w:rPr>
                <w:rStyle w:val="IndexLink"/>
              </w:rPr>
              <w:t>305</w:t>
            </w:r>
          </w:hyperlink>
        </w:p>
        <w:p>
          <w:pPr>
            <w:pStyle w:val="Contents3"/>
            <w:tabs>
              <w:tab w:val="clear" w:pos="8459"/>
              <w:tab w:val="right" w:pos="9026" w:leader="dot"/>
            </w:tabs>
            <w:rPr/>
          </w:pPr>
          <w:hyperlink w:anchor="__RefHeading___Toc2875697_211673320">
            <w:r>
              <w:rPr>
                <w:webHidden/>
                <w:rStyle w:val="IndexLink"/>
                <w:rtl w:val="true"/>
              </w:rPr>
              <w:t>عاشورا و انقلاب اسلامی</w:t>
            </w:r>
            <w:r>
              <w:rPr>
                <w:rStyle w:val="IndexLink"/>
                <w:rtl w:val="true"/>
              </w:rPr>
              <w:tab/>
            </w:r>
            <w:r>
              <w:rPr>
                <w:rStyle w:val="IndexLink"/>
              </w:rPr>
              <w:t>306</w:t>
            </w:r>
          </w:hyperlink>
        </w:p>
        <w:p>
          <w:pPr>
            <w:pStyle w:val="Contents3"/>
            <w:tabs>
              <w:tab w:val="clear" w:pos="8459"/>
              <w:tab w:val="right" w:pos="9026" w:leader="dot"/>
            </w:tabs>
            <w:rPr/>
          </w:pPr>
          <w:hyperlink w:anchor="__RefHeading___Toc2875699_211673320">
            <w:r>
              <w:rPr>
                <w:webHidden/>
                <w:rStyle w:val="IndexLink"/>
                <w:rtl w:val="true"/>
              </w:rPr>
              <w:t>عاشورا و سقیفه</w:t>
            </w:r>
            <w:r>
              <w:rPr>
                <w:rStyle w:val="IndexLink"/>
                <w:rtl w:val="true"/>
              </w:rPr>
              <w:tab/>
            </w:r>
            <w:r>
              <w:rPr>
                <w:rStyle w:val="IndexLink"/>
              </w:rPr>
              <w:t>310</w:t>
            </w:r>
          </w:hyperlink>
        </w:p>
        <w:p>
          <w:pPr>
            <w:pStyle w:val="Contents3"/>
            <w:tabs>
              <w:tab w:val="clear" w:pos="8459"/>
              <w:tab w:val="right" w:pos="9026" w:leader="dot"/>
            </w:tabs>
            <w:rPr/>
          </w:pPr>
          <w:hyperlink w:anchor="__RefHeading___Toc2875701_211673320">
            <w:r>
              <w:rPr>
                <w:webHidden/>
                <w:rStyle w:val="IndexLink"/>
                <w:rtl w:val="true"/>
              </w:rPr>
              <w:t>عاشورا و شعر فارسی</w:t>
            </w:r>
            <w:r>
              <w:rPr>
                <w:rStyle w:val="IndexLink"/>
                <w:rtl w:val="true"/>
              </w:rPr>
              <w:tab/>
            </w:r>
            <w:r>
              <w:rPr>
                <w:rStyle w:val="IndexLink"/>
              </w:rPr>
              <w:t>312</w:t>
            </w:r>
          </w:hyperlink>
        </w:p>
        <w:p>
          <w:pPr>
            <w:pStyle w:val="Contents3"/>
            <w:tabs>
              <w:tab w:val="clear" w:pos="8459"/>
              <w:tab w:val="right" w:pos="9026" w:leader="dot"/>
            </w:tabs>
            <w:rPr/>
          </w:pPr>
          <w:hyperlink w:anchor="__RefHeading___Toc2875703_211673320">
            <w:r>
              <w:rPr>
                <w:webHidden/>
                <w:rStyle w:val="IndexLink"/>
                <w:rtl w:val="true"/>
              </w:rPr>
              <w:t>عامر بن جلیده</w:t>
            </w:r>
            <w:r>
              <w:rPr>
                <w:rStyle w:val="IndexLink"/>
                <w:rtl w:val="true"/>
              </w:rPr>
              <w:t>(</w:t>
            </w:r>
            <w:r>
              <w:rPr>
                <w:rStyle w:val="IndexLink"/>
                <w:rtl w:val="true"/>
              </w:rPr>
              <w:t>خلیده</w:t>
            </w:r>
            <w:r>
              <w:rPr>
                <w:rStyle w:val="IndexLink"/>
                <w:rtl w:val="true"/>
              </w:rPr>
              <w:t>)</w:t>
              <w:tab/>
            </w:r>
            <w:r>
              <w:rPr>
                <w:rStyle w:val="IndexLink"/>
              </w:rPr>
              <w:t>313</w:t>
            </w:r>
          </w:hyperlink>
        </w:p>
        <w:p>
          <w:pPr>
            <w:pStyle w:val="Contents3"/>
            <w:tabs>
              <w:tab w:val="clear" w:pos="8459"/>
              <w:tab w:val="right" w:pos="9026" w:leader="dot"/>
            </w:tabs>
            <w:rPr/>
          </w:pPr>
          <w:hyperlink w:anchor="__RefHeading___Toc2875705_211673320">
            <w:r>
              <w:rPr>
                <w:webHidden/>
                <w:rStyle w:val="IndexLink"/>
                <w:rtl w:val="true"/>
              </w:rPr>
              <w:t>عامر بن حسان بن شریح طائی</w:t>
            </w:r>
            <w:r>
              <w:rPr>
                <w:rStyle w:val="IndexLink"/>
                <w:rtl w:val="true"/>
              </w:rPr>
              <w:tab/>
            </w:r>
            <w:r>
              <w:rPr>
                <w:rStyle w:val="IndexLink"/>
              </w:rPr>
              <w:t>313</w:t>
            </w:r>
          </w:hyperlink>
        </w:p>
        <w:p>
          <w:pPr>
            <w:pStyle w:val="Contents3"/>
            <w:tabs>
              <w:tab w:val="clear" w:pos="8459"/>
              <w:tab w:val="right" w:pos="9026" w:leader="dot"/>
            </w:tabs>
            <w:rPr/>
          </w:pPr>
          <w:hyperlink w:anchor="__RefHeading___Toc2875707_211673320">
            <w:r>
              <w:rPr>
                <w:webHidden/>
                <w:rStyle w:val="IndexLink"/>
                <w:rtl w:val="true"/>
              </w:rPr>
              <w:t>عامر بن مالک</w:t>
            </w:r>
            <w:r>
              <w:rPr>
                <w:rStyle w:val="IndexLink"/>
                <w:rtl w:val="true"/>
              </w:rPr>
              <w:tab/>
            </w:r>
            <w:r>
              <w:rPr>
                <w:rStyle w:val="IndexLink"/>
              </w:rPr>
              <w:t>313</w:t>
            </w:r>
          </w:hyperlink>
        </w:p>
        <w:p>
          <w:pPr>
            <w:pStyle w:val="Contents3"/>
            <w:tabs>
              <w:tab w:val="clear" w:pos="8459"/>
              <w:tab w:val="right" w:pos="9026" w:leader="dot"/>
            </w:tabs>
            <w:rPr/>
          </w:pPr>
          <w:hyperlink w:anchor="__RefHeading___Toc2875709_211673320">
            <w:r>
              <w:rPr>
                <w:webHidden/>
                <w:rStyle w:val="IndexLink"/>
                <w:rtl w:val="true"/>
              </w:rPr>
              <w:t>عامر بن مسلم عبدی</w:t>
            </w:r>
            <w:r>
              <w:rPr>
                <w:rStyle w:val="IndexLink"/>
                <w:rtl w:val="true"/>
              </w:rPr>
              <w:tab/>
            </w:r>
            <w:r>
              <w:rPr>
                <w:rStyle w:val="IndexLink"/>
              </w:rPr>
              <w:t>313</w:t>
            </w:r>
          </w:hyperlink>
        </w:p>
        <w:p>
          <w:pPr>
            <w:pStyle w:val="Contents3"/>
            <w:tabs>
              <w:tab w:val="clear" w:pos="8459"/>
              <w:tab w:val="right" w:pos="9026" w:leader="dot"/>
            </w:tabs>
            <w:rPr/>
          </w:pPr>
          <w:hyperlink w:anchor="__RefHeading___Toc2875711_211673320">
            <w:r>
              <w:rPr>
                <w:webHidden/>
                <w:rStyle w:val="IndexLink"/>
                <w:rtl w:val="true"/>
              </w:rPr>
              <w:t>عبّاس بن علی</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2875713_211673320">
            <w:r>
              <w:rPr>
                <w:webHidden/>
                <w:rStyle w:val="IndexLink"/>
                <w:rtl w:val="true"/>
              </w:rPr>
              <w:t>عبد الأعلی بن یزید کلبی</w:t>
            </w:r>
            <w:r>
              <w:rPr>
                <w:rStyle w:val="IndexLink"/>
                <w:rtl w:val="true"/>
              </w:rPr>
              <w:tab/>
            </w:r>
            <w:r>
              <w:rPr>
                <w:rStyle w:val="IndexLink"/>
              </w:rPr>
              <w:t>317</w:t>
            </w:r>
          </w:hyperlink>
        </w:p>
        <w:p>
          <w:pPr>
            <w:pStyle w:val="Contents3"/>
            <w:tabs>
              <w:tab w:val="clear" w:pos="8459"/>
              <w:tab w:val="right" w:pos="9026" w:leader="dot"/>
            </w:tabs>
            <w:rPr/>
          </w:pPr>
          <w:hyperlink w:anchor="__RefHeading___Toc2875715_211673320">
            <w:r>
              <w:rPr>
                <w:webHidden/>
                <w:rStyle w:val="IndexLink"/>
                <w:rtl w:val="true"/>
              </w:rPr>
              <w:t>عبد الرّحمن بن ابی سبرۀ جعفی</w:t>
            </w:r>
            <w:r>
              <w:rPr>
                <w:rStyle w:val="IndexLink"/>
                <w:rtl w:val="true"/>
              </w:rPr>
              <w:tab/>
            </w:r>
            <w:r>
              <w:rPr>
                <w:rStyle w:val="IndexLink"/>
              </w:rPr>
              <w:t>317</w:t>
            </w:r>
          </w:hyperlink>
        </w:p>
        <w:p>
          <w:pPr>
            <w:pStyle w:val="Contents3"/>
            <w:tabs>
              <w:tab w:val="clear" w:pos="8459"/>
              <w:tab w:val="right" w:pos="9026" w:leader="dot"/>
            </w:tabs>
            <w:rPr/>
          </w:pPr>
          <w:hyperlink w:anchor="__RefHeading___Toc2875717_211673320">
            <w:r>
              <w:rPr>
                <w:webHidden/>
                <w:rStyle w:val="IndexLink"/>
                <w:rtl w:val="true"/>
              </w:rPr>
              <w:t>عبد الرّحمن بن عبد اللّه ارحبی</w:t>
            </w:r>
            <w:r>
              <w:rPr>
                <w:rStyle w:val="IndexLink"/>
                <w:rtl w:val="true"/>
              </w:rPr>
              <w:tab/>
            </w:r>
            <w:r>
              <w:rPr>
                <w:rStyle w:val="IndexLink"/>
              </w:rPr>
              <w:t>317</w:t>
            </w:r>
          </w:hyperlink>
        </w:p>
        <w:p>
          <w:pPr>
            <w:pStyle w:val="Contents3"/>
            <w:tabs>
              <w:tab w:val="clear" w:pos="8459"/>
              <w:tab w:val="right" w:pos="9026" w:leader="dot"/>
            </w:tabs>
            <w:rPr/>
          </w:pPr>
          <w:hyperlink w:anchor="__RefHeading___Toc2875719_211673320">
            <w:r>
              <w:rPr>
                <w:webHidden/>
                <w:rStyle w:val="IndexLink"/>
                <w:rtl w:val="true"/>
              </w:rPr>
              <w:t>عبد الرّحمن بن عبد الله ازدی</w:t>
            </w:r>
            <w:r>
              <w:rPr>
                <w:rStyle w:val="IndexLink"/>
                <w:rtl w:val="true"/>
              </w:rPr>
              <w:tab/>
            </w:r>
            <w:r>
              <w:rPr>
                <w:rStyle w:val="IndexLink"/>
              </w:rPr>
              <w:t>317</w:t>
            </w:r>
          </w:hyperlink>
        </w:p>
        <w:p>
          <w:pPr>
            <w:pStyle w:val="Contents3"/>
            <w:tabs>
              <w:tab w:val="clear" w:pos="8459"/>
              <w:tab w:val="right" w:pos="9026" w:leader="dot"/>
            </w:tabs>
            <w:rPr/>
          </w:pPr>
          <w:hyperlink w:anchor="__RefHeading___Toc2875721_211673320">
            <w:r>
              <w:rPr>
                <w:webHidden/>
                <w:rStyle w:val="IndexLink"/>
                <w:rtl w:val="true"/>
              </w:rPr>
              <w:t>عبد الرّحمن بن عبد ربّه انصاری خزرجی</w:t>
            </w:r>
            <w:r>
              <w:rPr>
                <w:rStyle w:val="IndexLink"/>
                <w:rtl w:val="true"/>
              </w:rPr>
              <w:tab/>
            </w:r>
            <w:r>
              <w:rPr>
                <w:rStyle w:val="IndexLink"/>
              </w:rPr>
              <w:t>317</w:t>
            </w:r>
          </w:hyperlink>
        </w:p>
        <w:p>
          <w:pPr>
            <w:pStyle w:val="Contents3"/>
            <w:tabs>
              <w:tab w:val="clear" w:pos="8459"/>
              <w:tab w:val="right" w:pos="9026" w:leader="dot"/>
            </w:tabs>
            <w:rPr/>
          </w:pPr>
          <w:hyperlink w:anchor="__RefHeading___Toc2875723_211673320">
            <w:r>
              <w:rPr>
                <w:webHidden/>
                <w:rStyle w:val="IndexLink"/>
                <w:rtl w:val="true"/>
              </w:rPr>
              <w:t>عبد الرّحمن بن عرزة بن حراق غفاری</w:t>
            </w:r>
            <w:r>
              <w:rPr>
                <w:rStyle w:val="IndexLink"/>
                <w:rtl w:val="true"/>
              </w:rPr>
              <w:tab/>
            </w:r>
            <w:r>
              <w:rPr>
                <w:rStyle w:val="IndexLink"/>
              </w:rPr>
              <w:t>318</w:t>
            </w:r>
          </w:hyperlink>
        </w:p>
        <w:p>
          <w:pPr>
            <w:pStyle w:val="Contents3"/>
            <w:tabs>
              <w:tab w:val="clear" w:pos="8459"/>
              <w:tab w:val="right" w:pos="9026" w:leader="dot"/>
            </w:tabs>
            <w:rPr/>
          </w:pPr>
          <w:hyperlink w:anchor="__RefHeading___Toc2875725_211673320">
            <w:r>
              <w:rPr>
                <w:webHidden/>
                <w:rStyle w:val="IndexLink"/>
                <w:rtl w:val="true"/>
              </w:rPr>
              <w:t>عبد الرّحمن بن عروۀ غفاری</w:t>
            </w:r>
            <w:r>
              <w:rPr>
                <w:rStyle w:val="IndexLink"/>
                <w:rtl w:val="true"/>
              </w:rPr>
              <w:tab/>
            </w:r>
            <w:r>
              <w:rPr>
                <w:rStyle w:val="IndexLink"/>
              </w:rPr>
              <w:t>318</w:t>
            </w:r>
          </w:hyperlink>
        </w:p>
        <w:p>
          <w:pPr>
            <w:pStyle w:val="Contents3"/>
            <w:tabs>
              <w:tab w:val="clear" w:pos="8459"/>
              <w:tab w:val="right" w:pos="9026" w:leader="dot"/>
            </w:tabs>
            <w:rPr/>
          </w:pPr>
          <w:hyperlink w:anchor="__RefHeading___Toc2875727_211673320">
            <w:r>
              <w:rPr>
                <w:webHidden/>
                <w:rStyle w:val="IndexLink"/>
                <w:rtl w:val="true"/>
              </w:rPr>
              <w:t>عبد الرّحمن بن عقیل بن ابی طالب</w:t>
            </w:r>
            <w:r>
              <w:rPr>
                <w:rStyle w:val="IndexLink"/>
                <w:rtl w:val="true"/>
              </w:rPr>
              <w:tab/>
            </w:r>
            <w:r>
              <w:rPr>
                <w:rStyle w:val="IndexLink"/>
              </w:rPr>
              <w:t>318</w:t>
            </w:r>
          </w:hyperlink>
        </w:p>
        <w:p>
          <w:pPr>
            <w:pStyle w:val="Contents3"/>
            <w:tabs>
              <w:tab w:val="clear" w:pos="8459"/>
              <w:tab w:val="right" w:pos="9026" w:leader="dot"/>
            </w:tabs>
            <w:rPr/>
          </w:pPr>
          <w:hyperlink w:anchor="__RefHeading___Toc2875729_211673320">
            <w:r>
              <w:rPr>
                <w:webHidden/>
                <w:rStyle w:val="IndexLink"/>
                <w:rtl w:val="true"/>
              </w:rPr>
              <w:t>عبد الرّحمن بن یزید</w:t>
            </w:r>
            <w:r>
              <w:rPr>
                <w:rStyle w:val="IndexLink"/>
                <w:rtl w:val="true"/>
              </w:rPr>
              <w:tab/>
            </w:r>
            <w:r>
              <w:rPr>
                <w:rStyle w:val="IndexLink"/>
              </w:rPr>
              <w:t>318</w:t>
            </w:r>
          </w:hyperlink>
        </w:p>
        <w:p>
          <w:pPr>
            <w:pStyle w:val="Contents3"/>
            <w:tabs>
              <w:tab w:val="clear" w:pos="8459"/>
              <w:tab w:val="right" w:pos="9026" w:leader="dot"/>
            </w:tabs>
            <w:rPr/>
          </w:pPr>
          <w:hyperlink w:anchor="__RefHeading___Toc2875731_211673320">
            <w:r>
              <w:rPr>
                <w:webHidden/>
                <w:rStyle w:val="IndexLink"/>
                <w:rtl w:val="true"/>
              </w:rPr>
              <w:t>العبد الصّالح</w:t>
            </w:r>
            <w:r>
              <w:rPr>
                <w:rStyle w:val="IndexLink"/>
                <w:rtl w:val="true"/>
              </w:rPr>
              <w:tab/>
            </w:r>
            <w:r>
              <w:rPr>
                <w:rStyle w:val="IndexLink"/>
              </w:rPr>
              <w:t>319</w:t>
            </w:r>
          </w:hyperlink>
        </w:p>
        <w:p>
          <w:pPr>
            <w:pStyle w:val="Contents3"/>
            <w:tabs>
              <w:tab w:val="clear" w:pos="8459"/>
              <w:tab w:val="right" w:pos="9026" w:leader="dot"/>
            </w:tabs>
            <w:rPr/>
          </w:pPr>
          <w:hyperlink w:anchor="__RefHeading___Toc2875733_211673320">
            <w:r>
              <w:rPr>
                <w:webHidden/>
                <w:rStyle w:val="IndexLink"/>
                <w:rtl w:val="true"/>
              </w:rPr>
              <w:t>عبد اللّه بن ابی بکر</w:t>
            </w:r>
            <w:r>
              <w:rPr>
                <w:rStyle w:val="IndexLink"/>
                <w:rtl w:val="true"/>
              </w:rPr>
              <w:tab/>
            </w:r>
            <w:r>
              <w:rPr>
                <w:rStyle w:val="IndexLink"/>
              </w:rPr>
              <w:t>319</w:t>
            </w:r>
          </w:hyperlink>
        </w:p>
        <w:p>
          <w:pPr>
            <w:pStyle w:val="Contents3"/>
            <w:tabs>
              <w:tab w:val="clear" w:pos="8459"/>
              <w:tab w:val="right" w:pos="9026" w:leader="dot"/>
            </w:tabs>
            <w:rPr/>
          </w:pPr>
          <w:hyperlink w:anchor="__RefHeading___Toc2875735_211673320">
            <w:r>
              <w:rPr>
                <w:webHidden/>
                <w:rStyle w:val="IndexLink"/>
                <w:rtl w:val="true"/>
              </w:rPr>
              <w:t>عبد اللّه بن بقطر</w:t>
            </w:r>
            <w:r>
              <w:rPr>
                <w:rStyle w:val="IndexLink"/>
                <w:rtl w:val="true"/>
              </w:rPr>
              <w:t>(</w:t>
            </w:r>
            <w:r>
              <w:rPr>
                <w:rStyle w:val="IndexLink"/>
                <w:rtl w:val="true"/>
              </w:rPr>
              <w:t>یقطر</w:t>
            </w:r>
            <w:r>
              <w:rPr>
                <w:rStyle w:val="IndexLink"/>
                <w:rtl w:val="true"/>
              </w:rPr>
              <w:t>)</w:t>
              <w:tab/>
            </w:r>
            <w:r>
              <w:rPr>
                <w:rStyle w:val="IndexLink"/>
              </w:rPr>
              <w:t>319</w:t>
            </w:r>
          </w:hyperlink>
        </w:p>
        <w:p>
          <w:pPr>
            <w:pStyle w:val="Contents3"/>
            <w:tabs>
              <w:tab w:val="clear" w:pos="8459"/>
              <w:tab w:val="right" w:pos="9026" w:leader="dot"/>
            </w:tabs>
            <w:rPr/>
          </w:pPr>
          <w:hyperlink w:anchor="__RefHeading___Toc2875737_211673320">
            <w:r>
              <w:rPr>
                <w:webHidden/>
                <w:rStyle w:val="IndexLink"/>
                <w:rtl w:val="true"/>
              </w:rPr>
              <w:t>عبد اللّه بن جعفر</w:t>
            </w:r>
            <w:r>
              <w:rPr>
                <w:rStyle w:val="IndexLink"/>
                <w:rtl w:val="true"/>
              </w:rPr>
              <w:tab/>
            </w:r>
            <w:r>
              <w:rPr>
                <w:rStyle w:val="IndexLink"/>
              </w:rPr>
              <w:t>319</w:t>
            </w:r>
          </w:hyperlink>
        </w:p>
        <w:p>
          <w:pPr>
            <w:pStyle w:val="Contents3"/>
            <w:tabs>
              <w:tab w:val="clear" w:pos="8459"/>
              <w:tab w:val="right" w:pos="9026" w:leader="dot"/>
            </w:tabs>
            <w:rPr/>
          </w:pPr>
          <w:hyperlink w:anchor="__RefHeading___Toc2875739_211673320">
            <w:r>
              <w:rPr>
                <w:webHidden/>
                <w:rStyle w:val="IndexLink"/>
                <w:rtl w:val="true"/>
              </w:rPr>
              <w:t>عبد اللّه بن حسن بن علی</w:t>
            </w:r>
            <w:r>
              <w:rPr>
                <w:rStyle w:val="IndexLink"/>
                <w:rtl w:val="true"/>
              </w:rPr>
              <w:t>«</w:t>
            </w:r>
            <w:r>
              <w:rPr>
                <w:rStyle w:val="IndexLink"/>
                <w:rtl w:val="true"/>
              </w:rPr>
              <w:t>علیه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2875741_211673320">
            <w:r>
              <w:rPr>
                <w:webHidden/>
                <w:rStyle w:val="IndexLink"/>
                <w:rtl w:val="true"/>
              </w:rPr>
              <w:t>عبد اللّه بن حسین بن علی</w:t>
            </w:r>
            <w:r>
              <w:rPr>
                <w:rStyle w:val="IndexLink"/>
                <w:rtl w:val="true"/>
              </w:rPr>
              <w:t>«</w:t>
            </w:r>
            <w:r>
              <w:rPr>
                <w:rStyle w:val="IndexLink"/>
                <w:rtl w:val="true"/>
              </w:rPr>
              <w:t>علیه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2875743_211673320">
            <w:r>
              <w:rPr>
                <w:webHidden/>
                <w:rStyle w:val="IndexLink"/>
                <w:rtl w:val="true"/>
              </w:rPr>
              <w:t>عبد اللّه بن زبیر</w:t>
            </w:r>
            <w:r>
              <w:rPr>
                <w:rStyle w:val="IndexLink"/>
                <w:rtl w:val="true"/>
              </w:rPr>
              <w:tab/>
            </w:r>
            <w:r>
              <w:rPr>
                <w:rStyle w:val="IndexLink"/>
              </w:rPr>
              <w:t>321</w:t>
            </w:r>
          </w:hyperlink>
        </w:p>
        <w:p>
          <w:pPr>
            <w:pStyle w:val="Contents3"/>
            <w:tabs>
              <w:tab w:val="clear" w:pos="8459"/>
              <w:tab w:val="right" w:pos="9026" w:leader="dot"/>
            </w:tabs>
            <w:rPr/>
          </w:pPr>
          <w:hyperlink w:anchor="__RefHeading___Toc2875745_211673320">
            <w:r>
              <w:rPr>
                <w:webHidden/>
                <w:rStyle w:val="IndexLink"/>
                <w:rtl w:val="true"/>
              </w:rPr>
              <w:t>عبد اللّه بن زهیر ازدی</w:t>
            </w:r>
            <w:r>
              <w:rPr>
                <w:rStyle w:val="IndexLink"/>
                <w:rtl w:val="true"/>
              </w:rPr>
              <w:tab/>
            </w:r>
            <w:r>
              <w:rPr>
                <w:rStyle w:val="IndexLink"/>
              </w:rPr>
              <w:t>321</w:t>
            </w:r>
          </w:hyperlink>
        </w:p>
        <w:p>
          <w:pPr>
            <w:pStyle w:val="Contents3"/>
            <w:tabs>
              <w:tab w:val="clear" w:pos="8459"/>
              <w:tab w:val="right" w:pos="9026" w:leader="dot"/>
            </w:tabs>
            <w:rPr/>
          </w:pPr>
          <w:hyperlink w:anchor="__RefHeading___Toc2875747_211673320">
            <w:r>
              <w:rPr>
                <w:webHidden/>
                <w:rStyle w:val="IndexLink"/>
                <w:rtl w:val="true"/>
              </w:rPr>
              <w:t>عبد اللّه بن عباس</w:t>
            </w:r>
            <w:r>
              <w:rPr>
                <w:rStyle w:val="IndexLink"/>
                <w:rtl w:val="true"/>
              </w:rPr>
              <w:tab/>
            </w:r>
            <w:r>
              <w:rPr>
                <w:rStyle w:val="IndexLink"/>
              </w:rPr>
              <w:t>321</w:t>
            </w:r>
          </w:hyperlink>
        </w:p>
        <w:p>
          <w:pPr>
            <w:pStyle w:val="Contents3"/>
            <w:tabs>
              <w:tab w:val="clear" w:pos="8459"/>
              <w:tab w:val="right" w:pos="9026" w:leader="dot"/>
            </w:tabs>
            <w:rPr/>
          </w:pPr>
          <w:hyperlink w:anchor="__RefHeading___Toc2875749_211673320">
            <w:r>
              <w:rPr>
                <w:webHidden/>
                <w:rStyle w:val="IndexLink"/>
                <w:rtl w:val="true"/>
              </w:rPr>
              <w:t>عبد الله بن عروۀ غفاری</w:t>
            </w:r>
            <w:r>
              <w:rPr>
                <w:rStyle w:val="IndexLink"/>
                <w:rtl w:val="true"/>
              </w:rPr>
              <w:tab/>
            </w:r>
            <w:r>
              <w:rPr>
                <w:rStyle w:val="IndexLink"/>
              </w:rPr>
              <w:t>322</w:t>
            </w:r>
          </w:hyperlink>
        </w:p>
        <w:p>
          <w:pPr>
            <w:pStyle w:val="Contents3"/>
            <w:tabs>
              <w:tab w:val="clear" w:pos="8459"/>
              <w:tab w:val="right" w:pos="9026" w:leader="dot"/>
            </w:tabs>
            <w:rPr/>
          </w:pPr>
          <w:hyperlink w:anchor="__RefHeading___Toc2875751_211673320">
            <w:r>
              <w:rPr>
                <w:webHidden/>
                <w:rStyle w:val="IndexLink"/>
                <w:rtl w:val="true"/>
              </w:rPr>
              <w:t>عبد الله بن عفیف ازدی</w:t>
            </w:r>
            <w:r>
              <w:rPr>
                <w:rStyle w:val="IndexLink"/>
                <w:rtl w:val="true"/>
              </w:rPr>
              <w:tab/>
            </w:r>
            <w:r>
              <w:rPr>
                <w:rStyle w:val="IndexLink"/>
              </w:rPr>
              <w:t>322</w:t>
            </w:r>
          </w:hyperlink>
        </w:p>
        <w:p>
          <w:pPr>
            <w:pStyle w:val="Contents3"/>
            <w:tabs>
              <w:tab w:val="clear" w:pos="8459"/>
              <w:tab w:val="right" w:pos="9026" w:leader="dot"/>
            </w:tabs>
            <w:rPr/>
          </w:pPr>
          <w:hyperlink w:anchor="__RefHeading___Toc2875753_211673320">
            <w:r>
              <w:rPr>
                <w:webHidden/>
                <w:rStyle w:val="IndexLink"/>
                <w:rtl w:val="true"/>
              </w:rPr>
              <w:t>عبد الله بن عقیل بن ابی طالب</w:t>
            </w:r>
            <w:r>
              <w:rPr>
                <w:rStyle w:val="IndexLink"/>
                <w:rtl w:val="true"/>
              </w:rPr>
              <w:tab/>
            </w:r>
            <w:r>
              <w:rPr>
                <w:rStyle w:val="IndexLink"/>
              </w:rPr>
              <w:t>323</w:t>
            </w:r>
          </w:hyperlink>
        </w:p>
        <w:p>
          <w:pPr>
            <w:pStyle w:val="Contents3"/>
            <w:tabs>
              <w:tab w:val="clear" w:pos="8459"/>
              <w:tab w:val="right" w:pos="9026" w:leader="dot"/>
            </w:tabs>
            <w:rPr/>
          </w:pPr>
          <w:hyperlink w:anchor="__RefHeading___Toc2875755_211673320">
            <w:r>
              <w:rPr>
                <w:webHidden/>
                <w:rStyle w:val="IndexLink"/>
                <w:rtl w:val="true"/>
              </w:rPr>
              <w:t>عبد الله بن علی بن ابی طالب</w:t>
            </w:r>
            <w:r>
              <w:rPr>
                <w:rStyle w:val="IndexLink"/>
                <w:rtl w:val="true"/>
              </w:rPr>
              <w:t>«</w:t>
            </w:r>
            <w:r>
              <w:rPr>
                <w:rStyle w:val="IndexLink"/>
                <w:rtl w:val="true"/>
              </w:rPr>
              <w:t>علیه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2875757_211673320">
            <w:r>
              <w:rPr>
                <w:webHidden/>
                <w:rStyle w:val="IndexLink"/>
                <w:rtl w:val="true"/>
              </w:rPr>
              <w:t>عبد الله بن عمیر کلبی</w:t>
            </w:r>
            <w:r>
              <w:rPr>
                <w:rStyle w:val="IndexLink"/>
                <w:rtl w:val="true"/>
              </w:rPr>
              <w:tab/>
            </w:r>
            <w:r>
              <w:rPr>
                <w:rStyle w:val="IndexLink"/>
              </w:rPr>
              <w:t>323</w:t>
            </w:r>
          </w:hyperlink>
        </w:p>
        <w:p>
          <w:pPr>
            <w:pStyle w:val="Contents3"/>
            <w:tabs>
              <w:tab w:val="clear" w:pos="8459"/>
              <w:tab w:val="right" w:pos="9026" w:leader="dot"/>
            </w:tabs>
            <w:rPr/>
          </w:pPr>
          <w:hyperlink w:anchor="__RefHeading___Toc2875759_211673320">
            <w:r>
              <w:rPr>
                <w:webHidden/>
                <w:rStyle w:val="IndexLink"/>
                <w:rtl w:val="true"/>
              </w:rPr>
              <w:t>عبد الله بن مسلم بن عقیل</w:t>
            </w:r>
            <w:r>
              <w:rPr>
                <w:rStyle w:val="IndexLink"/>
                <w:rtl w:val="true"/>
              </w:rPr>
              <w:tab/>
            </w:r>
            <w:r>
              <w:rPr>
                <w:rStyle w:val="IndexLink"/>
              </w:rPr>
              <w:t>324</w:t>
            </w:r>
          </w:hyperlink>
        </w:p>
        <w:p>
          <w:pPr>
            <w:pStyle w:val="Contents3"/>
            <w:tabs>
              <w:tab w:val="clear" w:pos="8459"/>
              <w:tab w:val="right" w:pos="9026" w:leader="dot"/>
            </w:tabs>
            <w:rPr/>
          </w:pPr>
          <w:hyperlink w:anchor="__RefHeading___Toc2875761_211673320">
            <w:r>
              <w:rPr>
                <w:webHidden/>
                <w:rStyle w:val="IndexLink"/>
                <w:rtl w:val="true"/>
              </w:rPr>
              <w:t>عبد الله بن مسمع همدانی</w:t>
            </w:r>
            <w:r>
              <w:rPr>
                <w:rStyle w:val="IndexLink"/>
                <w:rtl w:val="true"/>
              </w:rPr>
              <w:tab/>
            </w:r>
            <w:r>
              <w:rPr>
                <w:rStyle w:val="IndexLink"/>
              </w:rPr>
              <w:t>324</w:t>
            </w:r>
          </w:hyperlink>
        </w:p>
        <w:p>
          <w:pPr>
            <w:pStyle w:val="Contents3"/>
            <w:tabs>
              <w:tab w:val="clear" w:pos="8459"/>
              <w:tab w:val="right" w:pos="9026" w:leader="dot"/>
            </w:tabs>
            <w:rPr/>
          </w:pPr>
          <w:hyperlink w:anchor="__RefHeading___Toc2875763_211673320">
            <w:r>
              <w:rPr>
                <w:webHidden/>
                <w:rStyle w:val="IndexLink"/>
                <w:rtl w:val="true"/>
              </w:rPr>
              <w:t>عبد الله بن یزید بن نبیط</w:t>
            </w:r>
            <w:r>
              <w:rPr>
                <w:rStyle w:val="IndexLink"/>
                <w:rtl w:val="true"/>
              </w:rPr>
              <w:t>(</w:t>
            </w:r>
            <w:r>
              <w:rPr>
                <w:rStyle w:val="IndexLink"/>
                <w:rtl w:val="true"/>
              </w:rPr>
              <w:t>ثبیط</w:t>
            </w:r>
            <w:r>
              <w:rPr>
                <w:rStyle w:val="IndexLink"/>
                <w:rtl w:val="true"/>
              </w:rPr>
              <w:t>)</w:t>
            </w:r>
            <w:r>
              <w:rPr>
                <w:rStyle w:val="IndexLink"/>
                <w:rtl w:val="true"/>
              </w:rPr>
              <w:t>عبدی</w:t>
            </w:r>
            <w:r>
              <w:rPr>
                <w:rStyle w:val="IndexLink"/>
                <w:rtl w:val="true"/>
              </w:rPr>
              <w:tab/>
            </w:r>
            <w:r>
              <w:rPr>
                <w:rStyle w:val="IndexLink"/>
              </w:rPr>
              <w:t>324</w:t>
            </w:r>
          </w:hyperlink>
        </w:p>
        <w:p>
          <w:pPr>
            <w:pStyle w:val="Contents3"/>
            <w:tabs>
              <w:tab w:val="clear" w:pos="8459"/>
              <w:tab w:val="right" w:pos="9026" w:leader="dot"/>
            </w:tabs>
            <w:rPr/>
          </w:pPr>
          <w:hyperlink w:anchor="__RefHeading___Toc2875765_211673320">
            <w:r>
              <w:rPr>
                <w:webHidden/>
                <w:rStyle w:val="IndexLink"/>
                <w:rtl w:val="true"/>
              </w:rPr>
              <w:t>عبد الله رضیع</w:t>
            </w:r>
            <w:r>
              <w:rPr>
                <w:rStyle w:val="IndexLink"/>
                <w:rtl w:val="true"/>
              </w:rPr>
              <w:t>-</w:t>
            </w:r>
            <w:r>
              <w:rPr>
                <w:rStyle w:val="IndexLink"/>
                <w:rtl w:val="true"/>
              </w:rPr>
              <w:t>علی اصغر</w:t>
            </w:r>
            <w:r>
              <w:rPr>
                <w:rStyle w:val="IndexLink"/>
                <w:rtl w:val="true"/>
              </w:rPr>
              <w:tab/>
            </w:r>
            <w:r>
              <w:rPr>
                <w:rStyle w:val="IndexLink"/>
              </w:rPr>
              <w:t>325</w:t>
            </w:r>
          </w:hyperlink>
        </w:p>
        <w:p>
          <w:pPr>
            <w:pStyle w:val="Contents3"/>
            <w:tabs>
              <w:tab w:val="clear" w:pos="8459"/>
              <w:tab w:val="right" w:pos="9026" w:leader="dot"/>
            </w:tabs>
            <w:rPr/>
          </w:pPr>
          <w:hyperlink w:anchor="__RefHeading___Toc2875767_211673320">
            <w:r>
              <w:rPr>
                <w:webHidden/>
                <w:rStyle w:val="IndexLink"/>
                <w:rtl w:val="true"/>
              </w:rPr>
              <w:t>عبید الله بن حرّ جعفی</w:t>
            </w:r>
            <w:r>
              <w:rPr>
                <w:rStyle w:val="IndexLink"/>
                <w:rtl w:val="true"/>
              </w:rPr>
              <w:tab/>
            </w:r>
            <w:r>
              <w:rPr>
                <w:rStyle w:val="IndexLink"/>
              </w:rPr>
              <w:t>325</w:t>
            </w:r>
          </w:hyperlink>
        </w:p>
        <w:p>
          <w:pPr>
            <w:pStyle w:val="Contents3"/>
            <w:tabs>
              <w:tab w:val="clear" w:pos="8459"/>
              <w:tab w:val="right" w:pos="9026" w:leader="dot"/>
            </w:tabs>
            <w:rPr/>
          </w:pPr>
          <w:hyperlink w:anchor="__RefHeading___Toc2875769_211673320">
            <w:r>
              <w:rPr>
                <w:webHidden/>
                <w:rStyle w:val="IndexLink"/>
                <w:rtl w:val="true"/>
              </w:rPr>
              <w:t>عبید الله بن زیاد</w:t>
            </w:r>
            <w:r>
              <w:rPr>
                <w:rStyle w:val="IndexLink"/>
                <w:rtl w:val="true"/>
              </w:rPr>
              <w:tab/>
            </w:r>
            <w:r>
              <w:rPr>
                <w:rStyle w:val="IndexLink"/>
              </w:rPr>
              <w:t>326</w:t>
            </w:r>
          </w:hyperlink>
        </w:p>
        <w:p>
          <w:pPr>
            <w:pStyle w:val="Contents3"/>
            <w:tabs>
              <w:tab w:val="clear" w:pos="8459"/>
              <w:tab w:val="right" w:pos="9026" w:leader="dot"/>
            </w:tabs>
            <w:rPr/>
          </w:pPr>
          <w:hyperlink w:anchor="__RefHeading___Toc2875771_211673320">
            <w:r>
              <w:rPr>
                <w:webHidden/>
                <w:rStyle w:val="IndexLink"/>
                <w:rtl w:val="true"/>
              </w:rPr>
              <w:t>عبید الله بن یزید بن نبیط</w:t>
            </w:r>
            <w:r>
              <w:rPr>
                <w:rStyle w:val="IndexLink"/>
                <w:rtl w:val="true"/>
              </w:rPr>
              <w:t>(</w:t>
            </w:r>
            <w:r>
              <w:rPr>
                <w:rStyle w:val="IndexLink"/>
                <w:rtl w:val="true"/>
              </w:rPr>
              <w:t>ثبیط</w:t>
            </w:r>
            <w:r>
              <w:rPr>
                <w:rStyle w:val="IndexLink"/>
                <w:rtl w:val="true"/>
              </w:rPr>
              <w:t>)</w:t>
            </w:r>
            <w:r>
              <w:rPr>
                <w:rStyle w:val="IndexLink"/>
                <w:rtl w:val="true"/>
              </w:rPr>
              <w:t>عبدی</w:t>
            </w:r>
            <w:r>
              <w:rPr>
                <w:rStyle w:val="IndexLink"/>
                <w:rtl w:val="true"/>
              </w:rPr>
              <w:tab/>
            </w:r>
            <w:r>
              <w:rPr>
                <w:rStyle w:val="IndexLink"/>
              </w:rPr>
              <w:t>327</w:t>
            </w:r>
          </w:hyperlink>
        </w:p>
        <w:p>
          <w:pPr>
            <w:pStyle w:val="Contents3"/>
            <w:tabs>
              <w:tab w:val="clear" w:pos="8459"/>
              <w:tab w:val="right" w:pos="9026" w:leader="dot"/>
            </w:tabs>
            <w:rPr/>
          </w:pPr>
          <w:hyperlink w:anchor="__RefHeading___Toc2875773_211673320">
            <w:r>
              <w:rPr>
                <w:webHidden/>
                <w:rStyle w:val="IndexLink"/>
                <w:rtl w:val="true"/>
              </w:rPr>
              <w:t>عبیط</w:t>
            </w:r>
            <w:r>
              <w:rPr>
                <w:rStyle w:val="IndexLink"/>
                <w:rtl w:val="true"/>
              </w:rPr>
              <w:t>-</w:t>
            </w:r>
            <w:r>
              <w:rPr>
                <w:rStyle w:val="IndexLink"/>
                <w:rtl w:val="true"/>
              </w:rPr>
              <w:t>خون تازه</w:t>
            </w:r>
            <w:r>
              <w:rPr>
                <w:rStyle w:val="IndexLink"/>
                <w:rtl w:val="true"/>
              </w:rPr>
              <w:tab/>
            </w:r>
            <w:r>
              <w:rPr>
                <w:rStyle w:val="IndexLink"/>
              </w:rPr>
              <w:t>327</w:t>
            </w:r>
          </w:hyperlink>
        </w:p>
        <w:p>
          <w:pPr>
            <w:pStyle w:val="Contents3"/>
            <w:tabs>
              <w:tab w:val="clear" w:pos="8459"/>
              <w:tab w:val="right" w:pos="9026" w:leader="dot"/>
            </w:tabs>
            <w:rPr/>
          </w:pPr>
          <w:hyperlink w:anchor="__RefHeading___Toc2875775_211673320">
            <w:r>
              <w:rPr>
                <w:webHidden/>
                <w:rStyle w:val="IndexLink"/>
                <w:rtl w:val="true"/>
              </w:rPr>
              <w:t>عتبات عالیه</w:t>
            </w:r>
            <w:r>
              <w:rPr>
                <w:rStyle w:val="IndexLink"/>
                <w:rtl w:val="true"/>
              </w:rPr>
              <w:tab/>
            </w:r>
            <w:r>
              <w:rPr>
                <w:rStyle w:val="IndexLink"/>
              </w:rPr>
              <w:t>327</w:t>
            </w:r>
          </w:hyperlink>
        </w:p>
        <w:p>
          <w:pPr>
            <w:pStyle w:val="Contents3"/>
            <w:tabs>
              <w:tab w:val="clear" w:pos="8459"/>
              <w:tab w:val="right" w:pos="9026" w:leader="dot"/>
            </w:tabs>
            <w:rPr/>
          </w:pPr>
          <w:hyperlink w:anchor="__RefHeading___Toc2875777_211673320">
            <w:r>
              <w:rPr>
                <w:webHidden/>
                <w:rStyle w:val="IndexLink"/>
                <w:rtl w:val="true"/>
              </w:rPr>
              <w:t>عتبه بوسی</w:t>
            </w:r>
            <w:r>
              <w:rPr>
                <w:rStyle w:val="IndexLink"/>
                <w:rtl w:val="true"/>
              </w:rPr>
              <w:tab/>
            </w:r>
            <w:r>
              <w:rPr>
                <w:rStyle w:val="IndexLink"/>
              </w:rPr>
              <w:t>327</w:t>
            </w:r>
          </w:hyperlink>
        </w:p>
        <w:p>
          <w:pPr>
            <w:pStyle w:val="Contents3"/>
            <w:tabs>
              <w:tab w:val="clear" w:pos="8459"/>
              <w:tab w:val="right" w:pos="9026" w:leader="dot"/>
            </w:tabs>
            <w:rPr/>
          </w:pPr>
          <w:hyperlink w:anchor="__RefHeading___Toc2875779_211673320">
            <w:r>
              <w:rPr>
                <w:webHidden/>
                <w:rStyle w:val="IndexLink"/>
                <w:rtl w:val="true"/>
              </w:rPr>
              <w:t>عترت</w:t>
            </w:r>
            <w:r>
              <w:rPr>
                <w:rStyle w:val="IndexLink"/>
                <w:rtl w:val="true"/>
              </w:rPr>
              <w:tab/>
            </w:r>
            <w:r>
              <w:rPr>
                <w:rStyle w:val="IndexLink"/>
              </w:rPr>
              <w:t>327</w:t>
            </w:r>
          </w:hyperlink>
        </w:p>
        <w:p>
          <w:pPr>
            <w:pStyle w:val="Contents3"/>
            <w:tabs>
              <w:tab w:val="clear" w:pos="8459"/>
              <w:tab w:val="right" w:pos="9026" w:leader="dot"/>
            </w:tabs>
            <w:rPr/>
          </w:pPr>
          <w:hyperlink w:anchor="__RefHeading___Toc2875781_211673320">
            <w:r>
              <w:rPr>
                <w:webHidden/>
                <w:rStyle w:val="IndexLink"/>
                <w:rtl w:val="true"/>
              </w:rPr>
              <w:t>عثمان بن علیّ بن ابی طالب</w:t>
            </w:r>
            <w:r>
              <w:rPr>
                <w:rStyle w:val="IndexLink"/>
                <w:rtl w:val="true"/>
              </w:rPr>
              <w:t>«</w:t>
            </w:r>
            <w:r>
              <w:rPr>
                <w:rStyle w:val="IndexLink"/>
                <w:rtl w:val="true"/>
              </w:rPr>
              <w:t>علیه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2875783_211673320">
            <w:r>
              <w:rPr>
                <w:webHidden/>
                <w:rStyle w:val="IndexLink"/>
                <w:rtl w:val="true"/>
              </w:rPr>
              <w:t>عثمان بن فروه</w:t>
            </w:r>
            <w:r>
              <w:rPr>
                <w:rStyle w:val="IndexLink"/>
                <w:rtl w:val="true"/>
              </w:rPr>
              <w:t>(</w:t>
            </w:r>
            <w:r>
              <w:rPr>
                <w:rStyle w:val="IndexLink"/>
                <w:rtl w:val="true"/>
              </w:rPr>
              <w:t>عروه</w:t>
            </w:r>
            <w:r>
              <w:rPr>
                <w:rStyle w:val="IndexLink"/>
                <w:rtl w:val="true"/>
              </w:rPr>
              <w:t>)</w:t>
            </w:r>
            <w:r>
              <w:rPr>
                <w:rStyle w:val="IndexLink"/>
                <w:rtl w:val="true"/>
              </w:rPr>
              <w:t>غفاری</w:t>
            </w:r>
            <w:r>
              <w:rPr>
                <w:rStyle w:val="IndexLink"/>
                <w:rtl w:val="true"/>
              </w:rPr>
              <w:tab/>
            </w:r>
            <w:r>
              <w:rPr>
                <w:rStyle w:val="IndexLink"/>
              </w:rPr>
              <w:t>329</w:t>
            </w:r>
          </w:hyperlink>
        </w:p>
        <w:p>
          <w:pPr>
            <w:pStyle w:val="Contents3"/>
            <w:tabs>
              <w:tab w:val="clear" w:pos="8459"/>
              <w:tab w:val="right" w:pos="9026" w:leader="dot"/>
            </w:tabs>
            <w:rPr/>
          </w:pPr>
          <w:hyperlink w:anchor="__RefHeading___Toc2875785_211673320">
            <w:r>
              <w:rPr>
                <w:webHidden/>
                <w:rStyle w:val="IndexLink"/>
                <w:rtl w:val="true"/>
              </w:rPr>
              <w:t>عذیب الهجانات</w:t>
            </w:r>
            <w:r>
              <w:rPr>
                <w:rStyle w:val="IndexLink"/>
                <w:rtl w:val="true"/>
              </w:rPr>
              <w:tab/>
            </w:r>
            <w:r>
              <w:rPr>
                <w:rStyle w:val="IndexLink"/>
              </w:rPr>
              <w:t>329</w:t>
            </w:r>
          </w:hyperlink>
        </w:p>
        <w:p>
          <w:pPr>
            <w:pStyle w:val="Contents3"/>
            <w:tabs>
              <w:tab w:val="clear" w:pos="8459"/>
              <w:tab w:val="right" w:pos="9026" w:leader="dot"/>
            </w:tabs>
            <w:rPr/>
          </w:pPr>
          <w:hyperlink w:anchor="__RefHeading___Toc2875787_211673320">
            <w:r>
              <w:rPr>
                <w:webHidden/>
                <w:rStyle w:val="IndexLink"/>
                <w:rtl w:val="true"/>
              </w:rPr>
              <w:t>عراق</w:t>
            </w:r>
            <w:r>
              <w:rPr>
                <w:rStyle w:val="IndexLink"/>
                <w:rtl w:val="true"/>
              </w:rPr>
              <w:tab/>
            </w:r>
            <w:r>
              <w:rPr>
                <w:rStyle w:val="IndexLink"/>
              </w:rPr>
              <w:t>330</w:t>
            </w:r>
          </w:hyperlink>
        </w:p>
        <w:p>
          <w:pPr>
            <w:pStyle w:val="Contents3"/>
            <w:tabs>
              <w:tab w:val="clear" w:pos="8459"/>
              <w:tab w:val="right" w:pos="9026" w:leader="dot"/>
            </w:tabs>
            <w:rPr/>
          </w:pPr>
          <w:hyperlink w:anchor="__RefHeading___Toc2875789_211673320">
            <w:r>
              <w:rPr>
                <w:webHidden/>
                <w:rStyle w:val="IndexLink"/>
                <w:rtl w:val="true"/>
              </w:rPr>
              <w:t>عراقین</w:t>
            </w:r>
            <w:r>
              <w:rPr>
                <w:rStyle w:val="IndexLink"/>
                <w:rtl w:val="true"/>
              </w:rPr>
              <w:tab/>
            </w:r>
            <w:r>
              <w:rPr>
                <w:rStyle w:val="IndexLink"/>
              </w:rPr>
              <w:t>331</w:t>
            </w:r>
          </w:hyperlink>
        </w:p>
        <w:p>
          <w:pPr>
            <w:pStyle w:val="Contents3"/>
            <w:tabs>
              <w:tab w:val="clear" w:pos="8459"/>
              <w:tab w:val="right" w:pos="9026" w:leader="dot"/>
            </w:tabs>
            <w:rPr/>
          </w:pPr>
          <w:hyperlink w:anchor="__RefHeading___Toc2875791_211673320">
            <w:r>
              <w:rPr>
                <w:webHidden/>
                <w:rStyle w:val="IndexLink"/>
                <w:rtl w:val="true"/>
              </w:rPr>
              <w:t>عروسی قاسم</w:t>
            </w:r>
            <w:r>
              <w:rPr>
                <w:rStyle w:val="IndexLink"/>
                <w:rtl w:val="true"/>
              </w:rPr>
              <w:tab/>
            </w:r>
            <w:r>
              <w:rPr>
                <w:rStyle w:val="IndexLink"/>
              </w:rPr>
              <w:t>331</w:t>
            </w:r>
          </w:hyperlink>
        </w:p>
        <w:p>
          <w:pPr>
            <w:pStyle w:val="Contents3"/>
            <w:tabs>
              <w:tab w:val="clear" w:pos="8459"/>
              <w:tab w:val="right" w:pos="9026" w:leader="dot"/>
            </w:tabs>
            <w:rPr/>
          </w:pPr>
          <w:hyperlink w:anchor="__RefHeading___Toc2875793_211673320">
            <w:r>
              <w:rPr>
                <w:webHidden/>
                <w:rStyle w:val="IndexLink"/>
                <w:rtl w:val="true"/>
              </w:rPr>
              <w:t>عروة بن بطان ثعلبی</w:t>
            </w:r>
            <w:r>
              <w:rPr>
                <w:rStyle w:val="IndexLink"/>
                <w:rtl w:val="true"/>
              </w:rPr>
              <w:tab/>
            </w:r>
            <w:r>
              <w:rPr>
                <w:rStyle w:val="IndexLink"/>
              </w:rPr>
              <w:t>332</w:t>
            </w:r>
          </w:hyperlink>
        </w:p>
        <w:p>
          <w:pPr>
            <w:pStyle w:val="Contents3"/>
            <w:tabs>
              <w:tab w:val="clear" w:pos="8459"/>
              <w:tab w:val="right" w:pos="9026" w:leader="dot"/>
            </w:tabs>
            <w:rPr/>
          </w:pPr>
          <w:hyperlink w:anchor="__RefHeading___Toc2875795_211673320">
            <w:r>
              <w:rPr>
                <w:webHidden/>
                <w:rStyle w:val="IndexLink"/>
                <w:rtl w:val="true"/>
              </w:rPr>
              <w:t>عروة بن قیس احمس</w:t>
            </w:r>
            <w:r>
              <w:rPr>
                <w:rStyle w:val="IndexLink"/>
                <w:rtl w:val="true"/>
              </w:rPr>
              <w:tab/>
            </w:r>
            <w:r>
              <w:rPr>
                <w:rStyle w:val="IndexLink"/>
              </w:rPr>
              <w:t>332</w:t>
            </w:r>
          </w:hyperlink>
        </w:p>
        <w:p>
          <w:pPr>
            <w:pStyle w:val="Contents3"/>
            <w:tabs>
              <w:tab w:val="clear" w:pos="8459"/>
              <w:tab w:val="right" w:pos="9026" w:leader="dot"/>
            </w:tabs>
            <w:rPr/>
          </w:pPr>
          <w:hyperlink w:anchor="__RefHeading___Toc2875797_211673320">
            <w:r>
              <w:rPr>
                <w:webHidden/>
                <w:rStyle w:val="IndexLink"/>
                <w:rtl w:val="true"/>
              </w:rPr>
              <w:t>عریف</w:t>
            </w:r>
            <w:r>
              <w:rPr>
                <w:rStyle w:val="IndexLink"/>
                <w:rtl w:val="true"/>
              </w:rPr>
              <w:tab/>
            </w:r>
            <w:r>
              <w:rPr>
                <w:rStyle w:val="IndexLink"/>
              </w:rPr>
              <w:t>332</w:t>
            </w:r>
          </w:hyperlink>
        </w:p>
        <w:p>
          <w:pPr>
            <w:pStyle w:val="Contents3"/>
            <w:tabs>
              <w:tab w:val="clear" w:pos="8459"/>
              <w:tab w:val="right" w:pos="9026" w:leader="dot"/>
            </w:tabs>
            <w:rPr/>
          </w:pPr>
          <w:hyperlink w:anchor="__RefHeading___Toc2875799_211673320">
            <w:r>
              <w:rPr>
                <w:webHidden/>
                <w:rStyle w:val="IndexLink"/>
                <w:rtl w:val="true"/>
              </w:rPr>
              <w:t>عزاخانه</w:t>
            </w:r>
            <w:r>
              <w:rPr>
                <w:rStyle w:val="IndexLink"/>
                <w:rtl w:val="true"/>
              </w:rPr>
              <w:tab/>
            </w:r>
            <w:r>
              <w:rPr>
                <w:rStyle w:val="IndexLink"/>
              </w:rPr>
              <w:t>333</w:t>
            </w:r>
          </w:hyperlink>
        </w:p>
        <w:p>
          <w:pPr>
            <w:pStyle w:val="Contents3"/>
            <w:tabs>
              <w:tab w:val="clear" w:pos="8459"/>
              <w:tab w:val="right" w:pos="9026" w:leader="dot"/>
            </w:tabs>
            <w:rPr/>
          </w:pPr>
          <w:hyperlink w:anchor="__RefHeading___Toc2875801_211673320">
            <w:r>
              <w:rPr>
                <w:webHidden/>
                <w:rStyle w:val="IndexLink"/>
                <w:rtl w:val="true"/>
              </w:rPr>
              <w:t>عزاداری</w:t>
            </w:r>
            <w:r>
              <w:rPr>
                <w:rStyle w:val="IndexLink"/>
                <w:rtl w:val="true"/>
              </w:rPr>
              <w:tab/>
            </w:r>
            <w:r>
              <w:rPr>
                <w:rStyle w:val="IndexLink"/>
              </w:rPr>
              <w:t>333</w:t>
            </w:r>
          </w:hyperlink>
        </w:p>
        <w:p>
          <w:pPr>
            <w:pStyle w:val="Contents3"/>
            <w:tabs>
              <w:tab w:val="clear" w:pos="8459"/>
              <w:tab w:val="right" w:pos="9026" w:leader="dot"/>
            </w:tabs>
            <w:rPr/>
          </w:pPr>
          <w:hyperlink w:anchor="__RefHeading___Toc2875803_211673320">
            <w:r>
              <w:rPr>
                <w:webHidden/>
                <w:rStyle w:val="IndexLink"/>
                <w:rtl w:val="true"/>
              </w:rPr>
              <w:t>عزاداری سنّتی</w:t>
            </w:r>
            <w:r>
              <w:rPr>
                <w:rStyle w:val="IndexLink"/>
                <w:rtl w:val="true"/>
              </w:rPr>
              <w:tab/>
            </w:r>
            <w:r>
              <w:rPr>
                <w:rStyle w:val="IndexLink"/>
              </w:rPr>
              <w:t>335</w:t>
            </w:r>
          </w:hyperlink>
        </w:p>
        <w:p>
          <w:pPr>
            <w:pStyle w:val="Contents3"/>
            <w:tabs>
              <w:tab w:val="clear" w:pos="8459"/>
              <w:tab w:val="right" w:pos="9026" w:leader="dot"/>
            </w:tabs>
            <w:rPr/>
          </w:pPr>
          <w:hyperlink w:anchor="__RefHeading___Toc2875805_211673320">
            <w:r>
              <w:rPr>
                <w:webHidden/>
                <w:rStyle w:val="IndexLink"/>
                <w:rtl w:val="true"/>
              </w:rPr>
              <w:t>عشق حسینی</w:t>
            </w:r>
            <w:r>
              <w:rPr>
                <w:rStyle w:val="IndexLink"/>
                <w:rtl w:val="true"/>
              </w:rPr>
              <w:tab/>
            </w:r>
            <w:r>
              <w:rPr>
                <w:rStyle w:val="IndexLink"/>
              </w:rPr>
              <w:t>336</w:t>
            </w:r>
          </w:hyperlink>
        </w:p>
        <w:p>
          <w:pPr>
            <w:pStyle w:val="Contents3"/>
            <w:tabs>
              <w:tab w:val="clear" w:pos="8459"/>
              <w:tab w:val="right" w:pos="9026" w:leader="dot"/>
            </w:tabs>
            <w:rPr/>
          </w:pPr>
          <w:hyperlink w:anchor="__RefHeading___Toc2875807_211673320">
            <w:r>
              <w:rPr>
                <w:webHidden/>
                <w:rStyle w:val="IndexLink"/>
                <w:rtl w:val="true"/>
              </w:rPr>
              <w:t>عطش</w:t>
            </w:r>
            <w:r>
              <w:rPr>
                <w:rStyle w:val="IndexLink"/>
                <w:rtl w:val="true"/>
              </w:rPr>
              <w:tab/>
            </w:r>
            <w:r>
              <w:rPr>
                <w:rStyle w:val="IndexLink"/>
              </w:rPr>
              <w:t>337</w:t>
            </w:r>
          </w:hyperlink>
        </w:p>
        <w:p>
          <w:pPr>
            <w:pStyle w:val="Contents3"/>
            <w:tabs>
              <w:tab w:val="clear" w:pos="8459"/>
              <w:tab w:val="right" w:pos="9026" w:leader="dot"/>
            </w:tabs>
            <w:rPr/>
          </w:pPr>
          <w:hyperlink w:anchor="__RefHeading___Toc2875809_211673320">
            <w:r>
              <w:rPr>
                <w:webHidden/>
                <w:rStyle w:val="IndexLink"/>
                <w:rtl w:val="true"/>
              </w:rPr>
              <w:t>عطشان</w:t>
            </w:r>
            <w:r>
              <w:rPr>
                <w:rStyle w:val="IndexLink"/>
                <w:rtl w:val="true"/>
              </w:rPr>
              <w:tab/>
            </w:r>
            <w:r>
              <w:rPr>
                <w:rStyle w:val="IndexLink"/>
              </w:rPr>
              <w:t>338</w:t>
            </w:r>
          </w:hyperlink>
        </w:p>
        <w:p>
          <w:pPr>
            <w:pStyle w:val="Contents3"/>
            <w:tabs>
              <w:tab w:val="clear" w:pos="8459"/>
              <w:tab w:val="right" w:pos="9026" w:leader="dot"/>
            </w:tabs>
            <w:rPr/>
          </w:pPr>
          <w:hyperlink w:anchor="__RefHeading___Toc2875811_211673320">
            <w:r>
              <w:rPr>
                <w:webHidden/>
                <w:rStyle w:val="IndexLink"/>
                <w:rtl w:val="true"/>
              </w:rPr>
              <w:t>عطیّه</w:t>
            </w:r>
            <w:r>
              <w:rPr>
                <w:rStyle w:val="IndexLink"/>
                <w:rtl w:val="true"/>
              </w:rPr>
              <w:tab/>
            </w:r>
            <w:r>
              <w:rPr>
                <w:rStyle w:val="IndexLink"/>
              </w:rPr>
              <w:t>338</w:t>
            </w:r>
          </w:hyperlink>
        </w:p>
        <w:p>
          <w:pPr>
            <w:pStyle w:val="Contents3"/>
            <w:tabs>
              <w:tab w:val="clear" w:pos="8459"/>
              <w:tab w:val="right" w:pos="9026" w:leader="dot"/>
            </w:tabs>
            <w:rPr/>
          </w:pPr>
          <w:hyperlink w:anchor="__RefHeading___Toc2875813_211673320">
            <w:r>
              <w:rPr>
                <w:webHidden/>
                <w:rStyle w:val="IndexLink"/>
                <w:rtl w:val="true"/>
              </w:rPr>
              <w:t>عقاب</w:t>
            </w:r>
            <w:r>
              <w:rPr>
                <w:rStyle w:val="IndexLink"/>
                <w:rtl w:val="true"/>
              </w:rPr>
              <w:tab/>
            </w:r>
            <w:r>
              <w:rPr>
                <w:rStyle w:val="IndexLink"/>
              </w:rPr>
              <w:t>339</w:t>
            </w:r>
          </w:hyperlink>
        </w:p>
        <w:p>
          <w:pPr>
            <w:pStyle w:val="Contents3"/>
            <w:tabs>
              <w:tab w:val="clear" w:pos="8459"/>
              <w:tab w:val="right" w:pos="9026" w:leader="dot"/>
            </w:tabs>
            <w:rPr/>
          </w:pPr>
          <w:hyperlink w:anchor="__RefHeading___Toc2875815_211673320">
            <w:r>
              <w:rPr>
                <w:webHidden/>
                <w:rStyle w:val="IndexLink"/>
                <w:rtl w:val="true"/>
              </w:rPr>
              <w:t>عقبه</w:t>
            </w:r>
            <w:r>
              <w:rPr>
                <w:rStyle w:val="IndexLink"/>
                <w:rtl w:val="true"/>
              </w:rPr>
              <w:tab/>
            </w:r>
            <w:r>
              <w:rPr>
                <w:rStyle w:val="IndexLink"/>
              </w:rPr>
              <w:t>340</w:t>
            </w:r>
          </w:hyperlink>
        </w:p>
        <w:p>
          <w:pPr>
            <w:pStyle w:val="Contents3"/>
            <w:tabs>
              <w:tab w:val="clear" w:pos="8459"/>
              <w:tab w:val="right" w:pos="9026" w:leader="dot"/>
            </w:tabs>
            <w:rPr/>
          </w:pPr>
          <w:hyperlink w:anchor="__RefHeading___Toc2875817_211673320">
            <w:r>
              <w:rPr>
                <w:webHidden/>
                <w:rStyle w:val="IndexLink"/>
                <w:rtl w:val="true"/>
              </w:rPr>
              <w:t>عقر</w:t>
            </w:r>
            <w:r>
              <w:rPr>
                <w:rStyle w:val="IndexLink"/>
                <w:rtl w:val="true"/>
              </w:rPr>
              <w:tab/>
            </w:r>
            <w:r>
              <w:rPr>
                <w:rStyle w:val="IndexLink"/>
              </w:rPr>
              <w:t>340</w:t>
            </w:r>
          </w:hyperlink>
        </w:p>
        <w:p>
          <w:pPr>
            <w:pStyle w:val="Contents3"/>
            <w:tabs>
              <w:tab w:val="clear" w:pos="8459"/>
              <w:tab w:val="right" w:pos="9026" w:leader="dot"/>
            </w:tabs>
            <w:rPr/>
          </w:pPr>
          <w:hyperlink w:anchor="__RefHeading___Toc2875819_211673320">
            <w:r>
              <w:rPr>
                <w:webHidden/>
                <w:rStyle w:val="IndexLink"/>
                <w:rtl w:val="true"/>
              </w:rPr>
              <w:t>علامت</w:t>
            </w:r>
            <w:r>
              <w:rPr>
                <w:rStyle w:val="IndexLink"/>
                <w:rtl w:val="true"/>
              </w:rPr>
              <w:tab/>
            </w:r>
            <w:r>
              <w:rPr>
                <w:rStyle w:val="IndexLink"/>
              </w:rPr>
              <w:t>340</w:t>
            </w:r>
          </w:hyperlink>
        </w:p>
        <w:p>
          <w:pPr>
            <w:pStyle w:val="Contents3"/>
            <w:tabs>
              <w:tab w:val="clear" w:pos="8459"/>
              <w:tab w:val="right" w:pos="9026" w:leader="dot"/>
            </w:tabs>
            <w:rPr/>
          </w:pPr>
          <w:hyperlink w:anchor="__RefHeading___Toc2875821_211673320">
            <w:r>
              <w:rPr>
                <w:webHidden/>
                <w:rStyle w:val="IndexLink"/>
                <w:rtl w:val="true"/>
              </w:rPr>
              <w:t>علقم</w:t>
            </w:r>
            <w:r>
              <w:rPr>
                <w:rStyle w:val="IndexLink"/>
                <w:rtl w:val="true"/>
              </w:rPr>
              <w:tab/>
            </w:r>
            <w:r>
              <w:rPr>
                <w:rStyle w:val="IndexLink"/>
              </w:rPr>
              <w:t>341</w:t>
            </w:r>
          </w:hyperlink>
        </w:p>
        <w:p>
          <w:pPr>
            <w:pStyle w:val="Contents3"/>
            <w:tabs>
              <w:tab w:val="clear" w:pos="8459"/>
              <w:tab w:val="right" w:pos="9026" w:leader="dot"/>
            </w:tabs>
            <w:rPr/>
          </w:pPr>
          <w:hyperlink w:anchor="__RefHeading___Toc2875823_211673320">
            <w:r>
              <w:rPr>
                <w:webHidden/>
                <w:rStyle w:val="IndexLink"/>
                <w:rtl w:val="true"/>
              </w:rPr>
              <w:t>علم،علمات</w:t>
            </w:r>
            <w:r>
              <w:rPr>
                <w:rStyle w:val="IndexLink"/>
                <w:rtl w:val="true"/>
              </w:rPr>
              <w:tab/>
            </w:r>
            <w:r>
              <w:rPr>
                <w:rStyle w:val="IndexLink"/>
              </w:rPr>
              <w:t>341</w:t>
            </w:r>
          </w:hyperlink>
        </w:p>
        <w:p>
          <w:pPr>
            <w:pStyle w:val="Contents3"/>
            <w:tabs>
              <w:tab w:val="clear" w:pos="8459"/>
              <w:tab w:val="right" w:pos="9026" w:leader="dot"/>
            </w:tabs>
            <w:rPr/>
          </w:pPr>
          <w:hyperlink w:anchor="__RefHeading___Toc2875825_211673320">
            <w:r>
              <w:rPr>
                <w:webHidden/>
                <w:rStyle w:val="IndexLink"/>
                <w:rtl w:val="true"/>
              </w:rPr>
              <w:t>علمدار</w:t>
            </w:r>
            <w:r>
              <w:rPr>
                <w:rStyle w:val="IndexLink"/>
                <w:rtl w:val="true"/>
              </w:rPr>
              <w:tab/>
            </w:r>
            <w:r>
              <w:rPr>
                <w:rStyle w:val="IndexLink"/>
              </w:rPr>
              <w:t>342</w:t>
            </w:r>
          </w:hyperlink>
        </w:p>
        <w:p>
          <w:pPr>
            <w:pStyle w:val="Contents3"/>
            <w:tabs>
              <w:tab w:val="clear" w:pos="8459"/>
              <w:tab w:val="right" w:pos="9026" w:leader="dot"/>
            </w:tabs>
            <w:rPr/>
          </w:pPr>
          <w:hyperlink w:anchor="__RefHeading___Toc2875827_211673320">
            <w:r>
              <w:rPr>
                <w:webHidden/>
                <w:rStyle w:val="IndexLink"/>
                <w:rtl w:val="true"/>
              </w:rPr>
              <w:t>علم کش</w:t>
            </w:r>
            <w:r>
              <w:rPr>
                <w:rStyle w:val="IndexLink"/>
                <w:rtl w:val="true"/>
              </w:rPr>
              <w:tab/>
            </w:r>
            <w:r>
              <w:rPr>
                <w:rStyle w:val="IndexLink"/>
              </w:rPr>
              <w:t>342</w:t>
            </w:r>
          </w:hyperlink>
        </w:p>
        <w:p>
          <w:pPr>
            <w:pStyle w:val="Contents3"/>
            <w:tabs>
              <w:tab w:val="clear" w:pos="8459"/>
              <w:tab w:val="right" w:pos="9026" w:leader="dot"/>
            </w:tabs>
            <w:rPr/>
          </w:pPr>
          <w:hyperlink w:anchor="__RefHeading___Toc2875829_211673320">
            <w:r>
              <w:rPr>
                <w:webHidden/>
                <w:rStyle w:val="IndexLink"/>
                <w:rtl w:val="true"/>
              </w:rPr>
              <w:t>علیّ اصغر</w:t>
            </w:r>
            <w:r>
              <w:rPr>
                <w:rStyle w:val="IndexLink"/>
                <w:rtl w:val="true"/>
              </w:rPr>
              <w:t>«</w:t>
            </w:r>
            <w:r>
              <w:rPr>
                <w:rStyle w:val="IndexLink"/>
                <w:rtl w:val="true"/>
              </w:rPr>
              <w:t>علیه السلام</w:t>
            </w:r>
            <w:r>
              <w:rPr>
                <w:rStyle w:val="IndexLink"/>
                <w:rtl w:val="true"/>
              </w:rPr>
              <w:t>»</w:t>
              <w:tab/>
            </w:r>
            <w:r>
              <w:rPr>
                <w:rStyle w:val="IndexLink"/>
              </w:rPr>
              <w:t>342</w:t>
            </w:r>
          </w:hyperlink>
        </w:p>
        <w:p>
          <w:pPr>
            <w:pStyle w:val="Contents3"/>
            <w:tabs>
              <w:tab w:val="clear" w:pos="8459"/>
              <w:tab w:val="right" w:pos="9026" w:leader="dot"/>
            </w:tabs>
            <w:rPr/>
          </w:pPr>
          <w:hyperlink w:anchor="__RefHeading___Toc2875831_211673320">
            <w:r>
              <w:rPr>
                <w:webHidden/>
                <w:rStyle w:val="IndexLink"/>
                <w:rtl w:val="true"/>
              </w:rPr>
              <w:t>علیّ اکبر</w:t>
            </w:r>
            <w:r>
              <w:rPr>
                <w:rStyle w:val="IndexLink"/>
                <w:rtl w:val="true"/>
              </w:rPr>
              <w:t>«</w:t>
            </w:r>
            <w:r>
              <w:rPr>
                <w:rStyle w:val="IndexLink"/>
                <w:rtl w:val="true"/>
              </w:rPr>
              <w:t>علیه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2875833_211673320">
            <w:r>
              <w:rPr>
                <w:webHidden/>
                <w:rStyle w:val="IndexLink"/>
                <w:rtl w:val="true"/>
              </w:rPr>
              <w:t>علی الإسلام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2875835_211673320">
            <w:r>
              <w:rPr>
                <w:webHidden/>
                <w:rStyle w:val="IndexLink"/>
                <w:rtl w:val="true"/>
              </w:rPr>
              <w:t>علیّ اوسط</w:t>
            </w:r>
            <w:r>
              <w:rPr>
                <w:rStyle w:val="IndexLink"/>
                <w:rtl w:val="true"/>
              </w:rPr>
              <w:t>-</w:t>
            </w:r>
            <w:r>
              <w:rPr>
                <w:rStyle w:val="IndexLink"/>
                <w:rtl w:val="true"/>
              </w:rPr>
              <w:t>زین العابدین</w:t>
            </w:r>
            <w:r>
              <w:rPr>
                <w:rStyle w:val="IndexLink"/>
                <w:rtl w:val="true"/>
              </w:rPr>
              <w:t>«</w:t>
            </w:r>
            <w:r>
              <w:rPr>
                <w:rStyle w:val="IndexLink"/>
                <w:rtl w:val="true"/>
              </w:rPr>
              <w:t>علیه السلام</w:t>
            </w:r>
            <w:r>
              <w:rPr>
                <w:rStyle w:val="IndexLink"/>
                <w:rtl w:val="true"/>
              </w:rPr>
              <w:t>»</w:t>
              <w:tab/>
            </w:r>
            <w:r>
              <w:rPr>
                <w:rStyle w:val="IndexLink"/>
              </w:rPr>
              <w:t>345</w:t>
            </w:r>
          </w:hyperlink>
        </w:p>
        <w:p>
          <w:pPr>
            <w:pStyle w:val="Contents3"/>
            <w:tabs>
              <w:tab w:val="clear" w:pos="8459"/>
              <w:tab w:val="right" w:pos="9026" w:leader="dot"/>
            </w:tabs>
            <w:rPr/>
          </w:pPr>
          <w:hyperlink w:anchor="__RefHeading___Toc2875837_211673320">
            <w:r>
              <w:rPr>
                <w:webHidden/>
                <w:rStyle w:val="IndexLink"/>
                <w:rtl w:val="true"/>
              </w:rPr>
              <w:t>علیّ بن الحسین</w:t>
            </w:r>
            <w:r>
              <w:rPr>
                <w:rStyle w:val="IndexLink"/>
                <w:rtl w:val="true"/>
              </w:rPr>
              <w:t>-</w:t>
            </w:r>
            <w:r>
              <w:rPr>
                <w:rStyle w:val="IndexLink"/>
                <w:rtl w:val="true"/>
              </w:rPr>
              <w:t>زین العابدین</w:t>
            </w:r>
            <w:r>
              <w:rPr>
                <w:rStyle w:val="IndexLink"/>
                <w:rtl w:val="true"/>
              </w:rPr>
              <w:t>«</w:t>
            </w:r>
            <w:r>
              <w:rPr>
                <w:rStyle w:val="IndexLink"/>
                <w:rtl w:val="true"/>
              </w:rPr>
              <w:t>علیه السلام</w:t>
            </w:r>
            <w:r>
              <w:rPr>
                <w:rStyle w:val="IndexLink"/>
                <w:rtl w:val="true"/>
              </w:rPr>
              <w:t>»</w:t>
              <w:tab/>
            </w:r>
            <w:r>
              <w:rPr>
                <w:rStyle w:val="IndexLink"/>
              </w:rPr>
              <w:t>345</w:t>
            </w:r>
          </w:hyperlink>
        </w:p>
        <w:p>
          <w:pPr>
            <w:pStyle w:val="Contents3"/>
            <w:tabs>
              <w:tab w:val="clear" w:pos="8459"/>
              <w:tab w:val="right" w:pos="9026" w:leader="dot"/>
            </w:tabs>
            <w:rPr/>
          </w:pPr>
          <w:hyperlink w:anchor="__RefHeading___Toc2875839_211673320">
            <w:r>
              <w:rPr>
                <w:webHidden/>
                <w:rStyle w:val="IndexLink"/>
                <w:rtl w:val="true"/>
              </w:rPr>
              <w:t>عمّار بن ابی سلامۀ دالانی</w:t>
            </w:r>
            <w:r>
              <w:rPr>
                <w:rStyle w:val="IndexLink"/>
                <w:rtl w:val="true"/>
              </w:rPr>
              <w:tab/>
            </w:r>
            <w:r>
              <w:rPr>
                <w:rStyle w:val="IndexLink"/>
              </w:rPr>
              <w:t>345</w:t>
            </w:r>
          </w:hyperlink>
        </w:p>
        <w:p>
          <w:pPr>
            <w:pStyle w:val="Contents3"/>
            <w:tabs>
              <w:tab w:val="clear" w:pos="8459"/>
              <w:tab w:val="right" w:pos="9026" w:leader="dot"/>
            </w:tabs>
            <w:rPr/>
          </w:pPr>
          <w:hyperlink w:anchor="__RefHeading___Toc2875841_211673320">
            <w:r>
              <w:rPr>
                <w:webHidden/>
                <w:rStyle w:val="IndexLink"/>
                <w:rtl w:val="true"/>
              </w:rPr>
              <w:t>عمار بن حسان طائی</w:t>
            </w:r>
            <w:r>
              <w:rPr>
                <w:rStyle w:val="IndexLink"/>
                <w:rtl w:val="true"/>
              </w:rPr>
              <w:tab/>
            </w:r>
            <w:r>
              <w:rPr>
                <w:rStyle w:val="IndexLink"/>
              </w:rPr>
              <w:t>346</w:t>
            </w:r>
          </w:hyperlink>
        </w:p>
        <w:p>
          <w:pPr>
            <w:pStyle w:val="Contents3"/>
            <w:tabs>
              <w:tab w:val="clear" w:pos="8459"/>
              <w:tab w:val="right" w:pos="9026" w:leader="dot"/>
            </w:tabs>
            <w:rPr/>
          </w:pPr>
          <w:hyperlink w:anchor="__RefHeading___Toc2875843_211673320">
            <w:r>
              <w:rPr>
                <w:webHidden/>
                <w:rStyle w:val="IndexLink"/>
                <w:rtl w:val="true"/>
              </w:rPr>
              <w:t>عمارة بن صلخب ازدی</w:t>
            </w:r>
            <w:r>
              <w:rPr>
                <w:rStyle w:val="IndexLink"/>
                <w:rtl w:val="true"/>
              </w:rPr>
              <w:tab/>
            </w:r>
            <w:r>
              <w:rPr>
                <w:rStyle w:val="IndexLink"/>
              </w:rPr>
              <w:t>346</w:t>
            </w:r>
          </w:hyperlink>
        </w:p>
        <w:p>
          <w:pPr>
            <w:pStyle w:val="Contents3"/>
            <w:tabs>
              <w:tab w:val="clear" w:pos="8459"/>
              <w:tab w:val="right" w:pos="9026" w:leader="dot"/>
            </w:tabs>
            <w:rPr/>
          </w:pPr>
          <w:hyperlink w:anchor="__RefHeading___Toc2875845_211673320">
            <w:r>
              <w:rPr>
                <w:webHidden/>
                <w:rStyle w:val="IndexLink"/>
                <w:rtl w:val="true"/>
              </w:rPr>
              <w:t>عمارة بن عبد الله سلولی</w:t>
            </w:r>
            <w:r>
              <w:rPr>
                <w:rStyle w:val="IndexLink"/>
                <w:rtl w:val="true"/>
              </w:rPr>
              <w:tab/>
            </w:r>
            <w:r>
              <w:rPr>
                <w:rStyle w:val="IndexLink"/>
              </w:rPr>
              <w:t>346</w:t>
            </w:r>
          </w:hyperlink>
        </w:p>
        <w:p>
          <w:pPr>
            <w:pStyle w:val="Contents3"/>
            <w:tabs>
              <w:tab w:val="clear" w:pos="8459"/>
              <w:tab w:val="right" w:pos="9026" w:leader="dot"/>
            </w:tabs>
            <w:rPr/>
          </w:pPr>
          <w:hyperlink w:anchor="__RefHeading___Toc2875847_211673320">
            <w:r>
              <w:rPr>
                <w:webHidden/>
                <w:rStyle w:val="IndexLink"/>
                <w:rtl w:val="true"/>
              </w:rPr>
              <w:t>عماری</w:t>
            </w:r>
            <w:r>
              <w:rPr>
                <w:rStyle w:val="IndexLink"/>
                <w:rtl w:val="true"/>
              </w:rPr>
              <w:tab/>
            </w:r>
            <w:r>
              <w:rPr>
                <w:rStyle w:val="IndexLink"/>
              </w:rPr>
              <w:t>346</w:t>
            </w:r>
          </w:hyperlink>
        </w:p>
        <w:p>
          <w:pPr>
            <w:pStyle w:val="Contents3"/>
            <w:tabs>
              <w:tab w:val="clear" w:pos="8459"/>
              <w:tab w:val="right" w:pos="9026" w:leader="dot"/>
            </w:tabs>
            <w:rPr/>
          </w:pPr>
          <w:hyperlink w:anchor="__RefHeading___Toc2875849_211673320">
            <w:r>
              <w:rPr>
                <w:webHidden/>
                <w:rStyle w:val="IndexLink"/>
                <w:rtl w:val="true"/>
              </w:rPr>
              <w:t>عمران بن کعب بن حارث اشجعی</w:t>
            </w:r>
            <w:r>
              <w:rPr>
                <w:rStyle w:val="IndexLink"/>
                <w:rtl w:val="true"/>
              </w:rPr>
              <w:tab/>
            </w:r>
            <w:r>
              <w:rPr>
                <w:rStyle w:val="IndexLink"/>
              </w:rPr>
              <w:t>346</w:t>
            </w:r>
          </w:hyperlink>
        </w:p>
        <w:p>
          <w:pPr>
            <w:pStyle w:val="Contents3"/>
            <w:tabs>
              <w:tab w:val="clear" w:pos="8459"/>
              <w:tab w:val="right" w:pos="9026" w:leader="dot"/>
            </w:tabs>
            <w:rPr/>
          </w:pPr>
          <w:hyperlink w:anchor="__RefHeading___Toc2875851_211673320">
            <w:r>
              <w:rPr>
                <w:webHidden/>
                <w:rStyle w:val="IndexLink"/>
                <w:rtl w:val="true"/>
              </w:rPr>
              <w:t>عمر بن جندب حضرمی</w:t>
            </w:r>
            <w:r>
              <w:rPr>
                <w:rStyle w:val="IndexLink"/>
                <w:rtl w:val="true"/>
              </w:rPr>
              <w:tab/>
            </w:r>
            <w:r>
              <w:rPr>
                <w:rStyle w:val="IndexLink"/>
              </w:rPr>
              <w:t>347</w:t>
            </w:r>
          </w:hyperlink>
        </w:p>
        <w:p>
          <w:pPr>
            <w:pStyle w:val="Contents3"/>
            <w:tabs>
              <w:tab w:val="clear" w:pos="8459"/>
              <w:tab w:val="right" w:pos="9026" w:leader="dot"/>
            </w:tabs>
            <w:rPr/>
          </w:pPr>
          <w:hyperlink w:anchor="__RefHeading___Toc2875853_211673320">
            <w:r>
              <w:rPr>
                <w:webHidden/>
                <w:rStyle w:val="IndexLink"/>
                <w:rtl w:val="true"/>
              </w:rPr>
              <w:t>عمر بن خالد صیداوی</w:t>
            </w:r>
            <w:r>
              <w:rPr>
                <w:rStyle w:val="IndexLink"/>
                <w:rtl w:val="true"/>
              </w:rPr>
              <w:tab/>
            </w:r>
            <w:r>
              <w:rPr>
                <w:rStyle w:val="IndexLink"/>
              </w:rPr>
              <w:t>347</w:t>
            </w:r>
          </w:hyperlink>
        </w:p>
        <w:p>
          <w:pPr>
            <w:pStyle w:val="Contents3"/>
            <w:tabs>
              <w:tab w:val="clear" w:pos="8459"/>
              <w:tab w:val="right" w:pos="9026" w:leader="dot"/>
            </w:tabs>
            <w:rPr/>
          </w:pPr>
          <w:hyperlink w:anchor="__RefHeading___Toc2875855_211673320">
            <w:r>
              <w:rPr>
                <w:webHidden/>
                <w:rStyle w:val="IndexLink"/>
                <w:rtl w:val="true"/>
              </w:rPr>
              <w:t>عمر بن سعد</w:t>
            </w:r>
            <w:r>
              <w:rPr>
                <w:rStyle w:val="IndexLink"/>
                <w:rtl w:val="true"/>
              </w:rPr>
              <w:tab/>
            </w:r>
            <w:r>
              <w:rPr>
                <w:rStyle w:val="IndexLink"/>
              </w:rPr>
              <w:t>347</w:t>
            </w:r>
          </w:hyperlink>
        </w:p>
        <w:p>
          <w:pPr>
            <w:pStyle w:val="Contents3"/>
            <w:tabs>
              <w:tab w:val="clear" w:pos="8459"/>
              <w:tab w:val="right" w:pos="9026" w:leader="dot"/>
            </w:tabs>
            <w:rPr/>
          </w:pPr>
          <w:hyperlink w:anchor="__RefHeading___Toc2875857_211673320">
            <w:r>
              <w:rPr>
                <w:webHidden/>
                <w:rStyle w:val="IndexLink"/>
                <w:rtl w:val="true"/>
              </w:rPr>
              <w:t>عمر بن عبد اللّه</w:t>
            </w:r>
            <w:r>
              <w:rPr>
                <w:rStyle w:val="IndexLink"/>
                <w:rtl w:val="true"/>
              </w:rPr>
              <w:t>-</w:t>
            </w:r>
            <w:r>
              <w:rPr>
                <w:rStyle w:val="IndexLink"/>
                <w:rtl w:val="true"/>
              </w:rPr>
              <w:t>ابو ثمامۀ صائدی</w:t>
            </w:r>
            <w:r>
              <w:rPr>
                <w:rStyle w:val="IndexLink"/>
                <w:rtl w:val="true"/>
              </w:rPr>
              <w:tab/>
            </w:r>
            <w:r>
              <w:rPr>
                <w:rStyle w:val="IndexLink"/>
              </w:rPr>
              <w:t>348</w:t>
            </w:r>
          </w:hyperlink>
        </w:p>
        <w:p>
          <w:pPr>
            <w:pStyle w:val="Contents3"/>
            <w:tabs>
              <w:tab w:val="clear" w:pos="8459"/>
              <w:tab w:val="right" w:pos="9026" w:leader="dot"/>
            </w:tabs>
            <w:rPr/>
          </w:pPr>
          <w:hyperlink w:anchor="__RefHeading___Toc2875859_211673320">
            <w:r>
              <w:rPr>
                <w:webHidden/>
                <w:rStyle w:val="IndexLink"/>
                <w:rtl w:val="true"/>
              </w:rPr>
              <w:t>عمر سعد</w:t>
            </w:r>
            <w:r>
              <w:rPr>
                <w:rStyle w:val="IndexLink"/>
                <w:rtl w:val="true"/>
              </w:rPr>
              <w:t>-</w:t>
            </w:r>
            <w:r>
              <w:rPr>
                <w:rStyle w:val="IndexLink"/>
                <w:rtl w:val="true"/>
              </w:rPr>
              <w:t>عمر بن سعد</w:t>
            </w:r>
            <w:r>
              <w:rPr>
                <w:rStyle w:val="IndexLink"/>
                <w:rtl w:val="true"/>
              </w:rPr>
              <w:tab/>
            </w:r>
            <w:r>
              <w:rPr>
                <w:rStyle w:val="IndexLink"/>
              </w:rPr>
              <w:t>348</w:t>
            </w:r>
          </w:hyperlink>
        </w:p>
        <w:p>
          <w:pPr>
            <w:pStyle w:val="Contents3"/>
            <w:tabs>
              <w:tab w:val="clear" w:pos="8459"/>
              <w:tab w:val="right" w:pos="9026" w:leader="dot"/>
            </w:tabs>
            <w:rPr/>
          </w:pPr>
          <w:hyperlink w:anchor="__RefHeading___Toc2875861_211673320">
            <w:r>
              <w:rPr>
                <w:webHidden/>
                <w:rStyle w:val="IndexLink"/>
                <w:rtl w:val="true"/>
              </w:rPr>
              <w:t>عمرو بن جنادۀ انصاری</w:t>
            </w:r>
            <w:r>
              <w:rPr>
                <w:rStyle w:val="IndexLink"/>
                <w:rtl w:val="true"/>
              </w:rPr>
              <w:tab/>
            </w:r>
            <w:r>
              <w:rPr>
                <w:rStyle w:val="IndexLink"/>
              </w:rPr>
              <w:t>348</w:t>
            </w:r>
          </w:hyperlink>
        </w:p>
        <w:p>
          <w:pPr>
            <w:pStyle w:val="Contents3"/>
            <w:tabs>
              <w:tab w:val="clear" w:pos="8459"/>
              <w:tab w:val="right" w:pos="9026" w:leader="dot"/>
            </w:tabs>
            <w:rPr/>
          </w:pPr>
          <w:hyperlink w:anchor="__RefHeading___Toc2875863_211673320">
            <w:r>
              <w:rPr>
                <w:webHidden/>
                <w:rStyle w:val="IndexLink"/>
                <w:rtl w:val="true"/>
              </w:rPr>
              <w:t>عمرو بن حجّاج زبیدی</w:t>
            </w:r>
            <w:r>
              <w:rPr>
                <w:rStyle w:val="IndexLink"/>
                <w:rtl w:val="true"/>
              </w:rPr>
              <w:tab/>
            </w:r>
            <w:r>
              <w:rPr>
                <w:rStyle w:val="IndexLink"/>
              </w:rPr>
              <w:t>348</w:t>
            </w:r>
          </w:hyperlink>
        </w:p>
        <w:p>
          <w:pPr>
            <w:pStyle w:val="Contents3"/>
            <w:tabs>
              <w:tab w:val="clear" w:pos="8459"/>
              <w:tab w:val="right" w:pos="9026" w:leader="dot"/>
            </w:tabs>
            <w:rPr/>
          </w:pPr>
          <w:hyperlink w:anchor="__RefHeading___Toc2875865_211673320">
            <w:r>
              <w:rPr>
                <w:webHidden/>
                <w:rStyle w:val="IndexLink"/>
                <w:rtl w:val="true"/>
              </w:rPr>
              <w:t>عمرو بن خالد بن حکیم ازدی</w:t>
            </w:r>
            <w:r>
              <w:rPr>
                <w:rStyle w:val="IndexLink"/>
                <w:rtl w:val="true"/>
              </w:rPr>
              <w:tab/>
            </w:r>
            <w:r>
              <w:rPr>
                <w:rStyle w:val="IndexLink"/>
              </w:rPr>
              <w:t>348</w:t>
            </w:r>
          </w:hyperlink>
        </w:p>
        <w:p>
          <w:pPr>
            <w:pStyle w:val="Contents3"/>
            <w:tabs>
              <w:tab w:val="clear" w:pos="8459"/>
              <w:tab w:val="right" w:pos="9026" w:leader="dot"/>
            </w:tabs>
            <w:rPr/>
          </w:pPr>
          <w:hyperlink w:anchor="__RefHeading___Toc2875867_211673320">
            <w:r>
              <w:rPr>
                <w:webHidden/>
                <w:rStyle w:val="IndexLink"/>
                <w:rtl w:val="true"/>
              </w:rPr>
              <w:t>عمرو بن سعید بن عاص</w:t>
            </w:r>
            <w:r>
              <w:rPr>
                <w:rStyle w:val="IndexLink"/>
                <w:rtl w:val="true"/>
              </w:rPr>
              <w:tab/>
            </w:r>
            <w:r>
              <w:rPr>
                <w:rStyle w:val="IndexLink"/>
              </w:rPr>
              <w:t>349</w:t>
            </w:r>
          </w:hyperlink>
        </w:p>
        <w:p>
          <w:pPr>
            <w:pStyle w:val="Contents3"/>
            <w:tabs>
              <w:tab w:val="clear" w:pos="8459"/>
              <w:tab w:val="right" w:pos="9026" w:leader="dot"/>
            </w:tabs>
            <w:rPr/>
          </w:pPr>
          <w:hyperlink w:anchor="__RefHeading___Toc2875869_211673320">
            <w:r>
              <w:rPr>
                <w:webHidden/>
                <w:rStyle w:val="IndexLink"/>
                <w:rtl w:val="true"/>
              </w:rPr>
              <w:t>عمرو بن ضبیعۀ تمیمی</w:t>
            </w:r>
            <w:r>
              <w:rPr>
                <w:rStyle w:val="IndexLink"/>
                <w:rtl w:val="true"/>
              </w:rPr>
              <w:tab/>
            </w:r>
            <w:r>
              <w:rPr>
                <w:rStyle w:val="IndexLink"/>
              </w:rPr>
              <w:t>349</w:t>
            </w:r>
          </w:hyperlink>
        </w:p>
        <w:p>
          <w:pPr>
            <w:pStyle w:val="Contents3"/>
            <w:tabs>
              <w:tab w:val="clear" w:pos="8459"/>
              <w:tab w:val="right" w:pos="9026" w:leader="dot"/>
            </w:tabs>
            <w:rPr/>
          </w:pPr>
          <w:hyperlink w:anchor="__RefHeading___Toc2875871_211673320">
            <w:r>
              <w:rPr>
                <w:webHidden/>
                <w:rStyle w:val="IndexLink"/>
                <w:rtl w:val="true"/>
              </w:rPr>
              <w:t>عمرو بن عبد الله جندعی</w:t>
            </w:r>
            <w:r>
              <w:rPr>
                <w:rStyle w:val="IndexLink"/>
                <w:rtl w:val="true"/>
              </w:rPr>
              <w:t>-</w:t>
            </w:r>
            <w:r>
              <w:rPr>
                <w:rStyle w:val="IndexLink"/>
                <w:rtl w:val="true"/>
              </w:rPr>
              <w:t>ابو ثمامۀ صائدی</w:t>
            </w:r>
            <w:r>
              <w:rPr>
                <w:rStyle w:val="IndexLink"/>
                <w:rtl w:val="true"/>
              </w:rPr>
              <w:tab/>
            </w:r>
            <w:r>
              <w:rPr>
                <w:rStyle w:val="IndexLink"/>
              </w:rPr>
              <w:t>349</w:t>
            </w:r>
          </w:hyperlink>
        </w:p>
        <w:p>
          <w:pPr>
            <w:pStyle w:val="Contents3"/>
            <w:tabs>
              <w:tab w:val="clear" w:pos="8459"/>
              <w:tab w:val="right" w:pos="9026" w:leader="dot"/>
            </w:tabs>
            <w:rPr/>
          </w:pPr>
          <w:hyperlink w:anchor="__RefHeading___Toc2875873_211673320">
            <w:r>
              <w:rPr>
                <w:webHidden/>
                <w:rStyle w:val="IndexLink"/>
                <w:rtl w:val="true"/>
              </w:rPr>
              <w:t>عمرو بن قرظۀ انصاری</w:t>
            </w:r>
            <w:r>
              <w:rPr>
                <w:rStyle w:val="IndexLink"/>
                <w:rtl w:val="true"/>
              </w:rPr>
              <w:tab/>
            </w:r>
            <w:r>
              <w:rPr>
                <w:rStyle w:val="IndexLink"/>
              </w:rPr>
              <w:t>349</w:t>
            </w:r>
          </w:hyperlink>
        </w:p>
        <w:p>
          <w:pPr>
            <w:pStyle w:val="Contents3"/>
            <w:tabs>
              <w:tab w:val="clear" w:pos="8459"/>
              <w:tab w:val="right" w:pos="9026" w:leader="dot"/>
            </w:tabs>
            <w:rPr/>
          </w:pPr>
          <w:hyperlink w:anchor="__RefHeading___Toc2875875_211673320">
            <w:r>
              <w:rPr>
                <w:webHidden/>
                <w:rStyle w:val="IndexLink"/>
                <w:rtl w:val="true"/>
              </w:rPr>
              <w:t>عمرو بن قیس</w:t>
            </w:r>
            <w:r>
              <w:rPr>
                <w:rStyle w:val="IndexLink"/>
                <w:rtl w:val="true"/>
              </w:rPr>
              <w:tab/>
            </w:r>
            <w:r>
              <w:rPr>
                <w:rStyle w:val="IndexLink"/>
              </w:rPr>
              <w:t>350</w:t>
            </w:r>
          </w:hyperlink>
        </w:p>
        <w:p>
          <w:pPr>
            <w:pStyle w:val="Contents3"/>
            <w:tabs>
              <w:tab w:val="clear" w:pos="8459"/>
              <w:tab w:val="right" w:pos="9026" w:leader="dot"/>
            </w:tabs>
            <w:rPr/>
          </w:pPr>
          <w:hyperlink w:anchor="__RefHeading___Toc2875877_211673320">
            <w:r>
              <w:rPr>
                <w:webHidden/>
                <w:rStyle w:val="IndexLink"/>
                <w:rtl w:val="true"/>
              </w:rPr>
              <w:t>عمرو بن مطاع جعفی</w:t>
            </w:r>
            <w:r>
              <w:rPr>
                <w:rStyle w:val="IndexLink"/>
                <w:rtl w:val="true"/>
              </w:rPr>
              <w:tab/>
            </w:r>
            <w:r>
              <w:rPr>
                <w:rStyle w:val="IndexLink"/>
              </w:rPr>
              <w:t>350</w:t>
            </w:r>
          </w:hyperlink>
        </w:p>
        <w:p>
          <w:pPr>
            <w:pStyle w:val="Contents3"/>
            <w:tabs>
              <w:tab w:val="clear" w:pos="8459"/>
              <w:tab w:val="right" w:pos="9026" w:leader="dot"/>
            </w:tabs>
            <w:rPr/>
          </w:pPr>
          <w:hyperlink w:anchor="__RefHeading___Toc2875879_211673320">
            <w:r>
              <w:rPr>
                <w:webHidden/>
                <w:rStyle w:val="IndexLink"/>
                <w:rtl w:val="true"/>
              </w:rPr>
              <w:t>عمق</w:t>
            </w:r>
            <w:r>
              <w:rPr>
                <w:rStyle w:val="IndexLink"/>
                <w:rtl w:val="true"/>
              </w:rPr>
              <w:tab/>
            </w:r>
            <w:r>
              <w:rPr>
                <w:rStyle w:val="IndexLink"/>
              </w:rPr>
              <w:t>351</w:t>
            </w:r>
          </w:hyperlink>
        </w:p>
        <w:p>
          <w:pPr>
            <w:pStyle w:val="Contents3"/>
            <w:tabs>
              <w:tab w:val="clear" w:pos="8459"/>
              <w:tab w:val="right" w:pos="9026" w:leader="dot"/>
            </w:tabs>
            <w:rPr/>
          </w:pPr>
          <w:hyperlink w:anchor="__RefHeading___Toc2875881_211673320">
            <w:r>
              <w:rPr>
                <w:webHidden/>
                <w:rStyle w:val="IndexLink"/>
                <w:rtl w:val="true"/>
              </w:rPr>
              <w:t>عمود</w:t>
            </w:r>
            <w:r>
              <w:rPr>
                <w:rStyle w:val="IndexLink"/>
                <w:rtl w:val="true"/>
              </w:rPr>
              <w:tab/>
            </w:r>
            <w:r>
              <w:rPr>
                <w:rStyle w:val="IndexLink"/>
              </w:rPr>
              <w:t>351</w:t>
            </w:r>
          </w:hyperlink>
        </w:p>
        <w:p>
          <w:pPr>
            <w:pStyle w:val="Contents3"/>
            <w:tabs>
              <w:tab w:val="clear" w:pos="8459"/>
              <w:tab w:val="right" w:pos="9026" w:leader="dot"/>
            </w:tabs>
            <w:rPr/>
          </w:pPr>
          <w:hyperlink w:anchor="__RefHeading___Toc2875883_211673320">
            <w:r>
              <w:rPr>
                <w:webHidden/>
                <w:rStyle w:val="IndexLink"/>
                <w:rtl w:val="true"/>
              </w:rPr>
              <w:t>عمورا</w:t>
            </w:r>
            <w:r>
              <w:rPr>
                <w:rStyle w:val="IndexLink"/>
                <w:rtl w:val="true"/>
              </w:rPr>
              <w:tab/>
            </w:r>
            <w:r>
              <w:rPr>
                <w:rStyle w:val="IndexLink"/>
              </w:rPr>
              <w:t>351</w:t>
            </w:r>
          </w:hyperlink>
        </w:p>
        <w:p>
          <w:pPr>
            <w:pStyle w:val="Contents3"/>
            <w:tabs>
              <w:tab w:val="clear" w:pos="8459"/>
              <w:tab w:val="right" w:pos="9026" w:leader="dot"/>
            </w:tabs>
            <w:rPr/>
          </w:pPr>
          <w:hyperlink w:anchor="__RefHeading___Toc2875885_211673320">
            <w:r>
              <w:rPr>
                <w:webHidden/>
                <w:rStyle w:val="IndexLink"/>
                <w:rtl w:val="true"/>
              </w:rPr>
              <w:t>عمیر بن عبد الله مذحجی</w:t>
            </w:r>
            <w:r>
              <w:rPr>
                <w:rStyle w:val="IndexLink"/>
                <w:rtl w:val="true"/>
              </w:rPr>
              <w:tab/>
            </w:r>
            <w:r>
              <w:rPr>
                <w:rStyle w:val="IndexLink"/>
              </w:rPr>
              <w:t>351</w:t>
            </w:r>
          </w:hyperlink>
        </w:p>
        <w:p>
          <w:pPr>
            <w:pStyle w:val="Contents3"/>
            <w:tabs>
              <w:tab w:val="clear" w:pos="8459"/>
              <w:tab w:val="right" w:pos="9026" w:leader="dot"/>
            </w:tabs>
            <w:rPr/>
          </w:pPr>
          <w:hyperlink w:anchor="__RefHeading___Toc2875887_211673320">
            <w:r>
              <w:rPr>
                <w:webHidden/>
                <w:rStyle w:val="IndexLink"/>
                <w:rtl w:val="true"/>
              </w:rPr>
              <w:t>عون بن جعفر</w:t>
            </w:r>
            <w:r>
              <w:rPr>
                <w:rStyle w:val="IndexLink"/>
                <w:rtl w:val="true"/>
              </w:rPr>
              <w:tab/>
            </w:r>
            <w:r>
              <w:rPr>
                <w:rStyle w:val="IndexLink"/>
              </w:rPr>
              <w:t>352</w:t>
            </w:r>
          </w:hyperlink>
        </w:p>
        <w:p>
          <w:pPr>
            <w:pStyle w:val="Contents3"/>
            <w:tabs>
              <w:tab w:val="clear" w:pos="8459"/>
              <w:tab w:val="right" w:pos="9026" w:leader="dot"/>
            </w:tabs>
            <w:rPr/>
          </w:pPr>
          <w:hyperlink w:anchor="__RefHeading___Toc2875889_211673320">
            <w:r>
              <w:rPr>
                <w:webHidden/>
                <w:rStyle w:val="IndexLink"/>
                <w:rtl w:val="true"/>
              </w:rPr>
              <w:t>عون بن عبد الله بن جعفر</w:t>
            </w:r>
            <w:r>
              <w:rPr>
                <w:rStyle w:val="IndexLink"/>
                <w:rtl w:val="true"/>
              </w:rPr>
              <w:tab/>
            </w:r>
            <w:r>
              <w:rPr>
                <w:rStyle w:val="IndexLink"/>
              </w:rPr>
              <w:t>352</w:t>
            </w:r>
          </w:hyperlink>
        </w:p>
        <w:p>
          <w:pPr>
            <w:pStyle w:val="Contents3"/>
            <w:tabs>
              <w:tab w:val="clear" w:pos="8459"/>
              <w:tab w:val="right" w:pos="9026" w:leader="dot"/>
            </w:tabs>
            <w:rPr/>
          </w:pPr>
          <w:hyperlink w:anchor="__RefHeading___Toc2875891_211673320">
            <w:r>
              <w:rPr>
                <w:webHidden/>
                <w:rStyle w:val="IndexLink"/>
                <w:rtl w:val="true"/>
              </w:rPr>
              <w:t>عون بن علی بن ابی طالب</w:t>
            </w:r>
            <w:r>
              <w:rPr>
                <w:rStyle w:val="IndexLink"/>
                <w:rtl w:val="true"/>
              </w:rPr>
              <w:t>«</w:t>
            </w:r>
            <w:r>
              <w:rPr>
                <w:rStyle w:val="IndexLink"/>
                <w:rtl w:val="true"/>
              </w:rPr>
              <w:t>علیه السلام</w:t>
            </w:r>
            <w:r>
              <w:rPr>
                <w:rStyle w:val="IndexLink"/>
                <w:rtl w:val="true"/>
              </w:rPr>
              <w:t>»</w:t>
              <w:tab/>
            </w:r>
            <w:r>
              <w:rPr>
                <w:rStyle w:val="IndexLink"/>
              </w:rPr>
              <w:t>352</w:t>
            </w:r>
          </w:hyperlink>
        </w:p>
        <w:p>
          <w:pPr>
            <w:pStyle w:val="Contents3"/>
            <w:tabs>
              <w:tab w:val="clear" w:pos="8459"/>
              <w:tab w:val="right" w:pos="9026" w:leader="dot"/>
            </w:tabs>
            <w:rPr/>
          </w:pPr>
          <w:hyperlink w:anchor="__RefHeading___Toc2875893_211673320">
            <w:r>
              <w:rPr>
                <w:webHidden/>
                <w:rStyle w:val="IndexLink"/>
                <w:rtl w:val="true"/>
              </w:rPr>
              <w:t>عین التّمر</w:t>
            </w:r>
            <w:r>
              <w:rPr>
                <w:rStyle w:val="IndexLink"/>
                <w:rtl w:val="true"/>
              </w:rPr>
              <w:tab/>
            </w:r>
            <w:r>
              <w:rPr>
                <w:rStyle w:val="IndexLink"/>
              </w:rPr>
              <w:t>353</w:t>
            </w:r>
          </w:hyperlink>
        </w:p>
        <w:p>
          <w:pPr>
            <w:pStyle w:val="Contents3"/>
            <w:tabs>
              <w:tab w:val="clear" w:pos="8459"/>
              <w:tab w:val="right" w:pos="9026" w:leader="dot"/>
            </w:tabs>
            <w:rPr/>
          </w:pPr>
          <w:hyperlink w:anchor="__RefHeading___Toc2875895_211673320">
            <w:r>
              <w:rPr>
                <w:webHidden/>
                <w:rStyle w:val="IndexLink"/>
                <w:rtl w:val="true"/>
              </w:rPr>
              <w:t>عین الوردة</w:t>
            </w:r>
            <w:r>
              <w:rPr>
                <w:rStyle w:val="IndexLink"/>
                <w:rtl w:val="true"/>
              </w:rPr>
              <w:tab/>
            </w:r>
            <w:r>
              <w:rPr>
                <w:rStyle w:val="IndexLink"/>
              </w:rPr>
              <w:t>353</w:t>
            </w:r>
          </w:hyperlink>
        </w:p>
        <w:p>
          <w:pPr>
            <w:pStyle w:val="Contents2"/>
            <w:tabs>
              <w:tab w:val="clear" w:pos="8743"/>
              <w:tab w:val="right" w:pos="9026" w:leader="dot"/>
            </w:tabs>
            <w:rPr/>
          </w:pPr>
          <w:hyperlink w:anchor="__RefHeading___Toc2875897_211673320">
            <w:r>
              <w:rPr>
                <w:webHidden/>
                <w:rStyle w:val="IndexLink"/>
                <w:rtl w:val="true"/>
              </w:rPr>
              <w:t>غ</w:t>
            </w:r>
            <w:r>
              <w:rPr>
                <w:rStyle w:val="IndexLink"/>
                <w:rtl w:val="true"/>
              </w:rPr>
              <w:tab/>
            </w:r>
            <w:r>
              <w:rPr>
                <w:rStyle w:val="IndexLink"/>
              </w:rPr>
              <w:t>354</w:t>
            </w:r>
          </w:hyperlink>
        </w:p>
        <w:p>
          <w:pPr>
            <w:pStyle w:val="Contents3"/>
            <w:tabs>
              <w:tab w:val="clear" w:pos="8459"/>
              <w:tab w:val="right" w:pos="9026" w:leader="dot"/>
            </w:tabs>
            <w:rPr/>
          </w:pPr>
          <w:hyperlink w:anchor="__RefHeading___Toc2875899_211673320">
            <w:r>
              <w:rPr>
                <w:webHidden/>
                <w:rStyle w:val="IndexLink"/>
                <w:rtl w:val="true"/>
              </w:rPr>
              <w:t>غارت خیمه ها</w:t>
            </w:r>
            <w:r>
              <w:rPr>
                <w:rStyle w:val="IndexLink"/>
                <w:rtl w:val="true"/>
              </w:rPr>
              <w:tab/>
            </w:r>
            <w:r>
              <w:rPr>
                <w:rStyle w:val="IndexLink"/>
              </w:rPr>
              <w:t>354</w:t>
            </w:r>
          </w:hyperlink>
        </w:p>
        <w:p>
          <w:pPr>
            <w:pStyle w:val="Contents3"/>
            <w:tabs>
              <w:tab w:val="clear" w:pos="8459"/>
              <w:tab w:val="right" w:pos="9026" w:leader="dot"/>
            </w:tabs>
            <w:rPr/>
          </w:pPr>
          <w:hyperlink w:anchor="__RefHeading___Toc2875901_211673320">
            <w:r>
              <w:rPr>
                <w:webHidden/>
                <w:rStyle w:val="IndexLink"/>
                <w:rtl w:val="true"/>
              </w:rPr>
              <w:t>غاضریّه</w:t>
            </w:r>
            <w:r>
              <w:rPr>
                <w:rStyle w:val="IndexLink"/>
                <w:rtl w:val="true"/>
              </w:rPr>
              <w:tab/>
            </w:r>
            <w:r>
              <w:rPr>
                <w:rStyle w:val="IndexLink"/>
              </w:rPr>
              <w:t>354</w:t>
            </w:r>
          </w:hyperlink>
        </w:p>
        <w:p>
          <w:pPr>
            <w:pStyle w:val="Contents3"/>
            <w:tabs>
              <w:tab w:val="clear" w:pos="8459"/>
              <w:tab w:val="right" w:pos="9026" w:leader="dot"/>
            </w:tabs>
            <w:rPr/>
          </w:pPr>
          <w:hyperlink w:anchor="__RefHeading___Toc2875903_211673320">
            <w:r>
              <w:rPr>
                <w:webHidden/>
                <w:rStyle w:val="IndexLink"/>
                <w:rtl w:val="true"/>
              </w:rPr>
              <w:t>غریب کوفه</w:t>
            </w:r>
            <w:r>
              <w:rPr>
                <w:rStyle w:val="IndexLink"/>
                <w:rtl w:val="true"/>
              </w:rPr>
              <w:t>-</w:t>
            </w:r>
            <w:r>
              <w:rPr>
                <w:rStyle w:val="IndexLink"/>
                <w:rtl w:val="true"/>
              </w:rPr>
              <w:t>مسلم بن عقیل</w:t>
            </w:r>
            <w:r>
              <w:rPr>
                <w:rStyle w:val="IndexLink"/>
                <w:rtl w:val="true"/>
              </w:rPr>
              <w:tab/>
            </w:r>
            <w:r>
              <w:rPr>
                <w:rStyle w:val="IndexLink"/>
              </w:rPr>
              <w:t>355</w:t>
            </w:r>
          </w:hyperlink>
        </w:p>
        <w:p>
          <w:pPr>
            <w:pStyle w:val="Contents3"/>
            <w:tabs>
              <w:tab w:val="clear" w:pos="8459"/>
              <w:tab w:val="right" w:pos="9026" w:leader="dot"/>
            </w:tabs>
            <w:rPr/>
          </w:pPr>
          <w:hyperlink w:anchor="__RefHeading___Toc2875905_211673320">
            <w:r>
              <w:rPr>
                <w:webHidden/>
                <w:rStyle w:val="IndexLink"/>
                <w:rtl w:val="true"/>
              </w:rPr>
              <w:t>غسل زیارت</w:t>
            </w:r>
            <w:r>
              <w:rPr>
                <w:rStyle w:val="IndexLink"/>
                <w:rtl w:val="true"/>
              </w:rPr>
              <w:tab/>
            </w:r>
            <w:r>
              <w:rPr>
                <w:rStyle w:val="IndexLink"/>
              </w:rPr>
              <w:t>355</w:t>
            </w:r>
          </w:hyperlink>
        </w:p>
        <w:p>
          <w:pPr>
            <w:pStyle w:val="Contents3"/>
            <w:tabs>
              <w:tab w:val="clear" w:pos="8459"/>
              <w:tab w:val="right" w:pos="9026" w:leader="dot"/>
            </w:tabs>
            <w:rPr/>
          </w:pPr>
          <w:hyperlink w:anchor="__RefHeading___Toc2875907_211673320">
            <w:r>
              <w:rPr>
                <w:webHidden/>
                <w:rStyle w:val="IndexLink"/>
                <w:rtl w:val="true"/>
              </w:rPr>
              <w:t>غلام ترک</w:t>
            </w:r>
            <w:r>
              <w:rPr>
                <w:rStyle w:val="IndexLink"/>
                <w:rtl w:val="true"/>
              </w:rPr>
              <w:t>-</w:t>
            </w:r>
            <w:r>
              <w:rPr>
                <w:rStyle w:val="IndexLink"/>
                <w:rtl w:val="true"/>
              </w:rPr>
              <w:t>اسلم ترکی</w:t>
            </w:r>
            <w:r>
              <w:rPr>
                <w:rStyle w:val="IndexLink"/>
                <w:rtl w:val="true"/>
              </w:rPr>
              <w:tab/>
            </w:r>
            <w:r>
              <w:rPr>
                <w:rStyle w:val="IndexLink"/>
              </w:rPr>
              <w:t>355</w:t>
            </w:r>
          </w:hyperlink>
        </w:p>
        <w:p>
          <w:pPr>
            <w:pStyle w:val="Contents3"/>
            <w:tabs>
              <w:tab w:val="clear" w:pos="8459"/>
              <w:tab w:val="right" w:pos="9026" w:leader="dot"/>
            </w:tabs>
            <w:rPr/>
          </w:pPr>
          <w:hyperlink w:anchor="__RefHeading___Toc2875909_211673320">
            <w:r>
              <w:rPr>
                <w:webHidden/>
                <w:rStyle w:val="IndexLink"/>
                <w:rtl w:val="true"/>
              </w:rPr>
              <w:t>غلام سیاه</w:t>
            </w:r>
            <w:r>
              <w:rPr>
                <w:rStyle w:val="IndexLink"/>
                <w:rtl w:val="true"/>
              </w:rPr>
              <w:t>-</w:t>
            </w:r>
            <w:r>
              <w:rPr>
                <w:rStyle w:val="IndexLink"/>
                <w:rtl w:val="true"/>
              </w:rPr>
              <w:t>جون</w:t>
            </w:r>
            <w:r>
              <w:rPr>
                <w:rStyle w:val="IndexLink"/>
                <w:rtl w:val="true"/>
              </w:rPr>
              <w:tab/>
            </w:r>
            <w:r>
              <w:rPr>
                <w:rStyle w:val="IndexLink"/>
              </w:rPr>
              <w:t>355</w:t>
            </w:r>
          </w:hyperlink>
        </w:p>
        <w:p>
          <w:pPr>
            <w:pStyle w:val="Contents3"/>
            <w:tabs>
              <w:tab w:val="clear" w:pos="8459"/>
              <w:tab w:val="right" w:pos="9026" w:leader="dot"/>
            </w:tabs>
            <w:rPr/>
          </w:pPr>
          <w:hyperlink w:anchor="__RefHeading___Toc2875911_211673320">
            <w:r>
              <w:rPr>
                <w:webHidden/>
                <w:rStyle w:val="IndexLink"/>
                <w:rtl w:val="true"/>
              </w:rPr>
              <w:t>غل و زنجیر</w:t>
            </w:r>
            <w:r>
              <w:rPr>
                <w:rStyle w:val="IndexLink"/>
                <w:rtl w:val="true"/>
              </w:rPr>
              <w:tab/>
            </w:r>
            <w:r>
              <w:rPr>
                <w:rStyle w:val="IndexLink"/>
              </w:rPr>
              <w:t>355</w:t>
            </w:r>
          </w:hyperlink>
        </w:p>
        <w:p>
          <w:pPr>
            <w:pStyle w:val="Contents3"/>
            <w:tabs>
              <w:tab w:val="clear" w:pos="8459"/>
              <w:tab w:val="right" w:pos="9026" w:leader="dot"/>
            </w:tabs>
            <w:rPr/>
          </w:pPr>
          <w:hyperlink w:anchor="__RefHeading___Toc2875913_211673320">
            <w:r>
              <w:rPr>
                <w:webHidden/>
                <w:rStyle w:val="IndexLink"/>
                <w:rtl w:val="true"/>
              </w:rPr>
              <w:t>غمره</w:t>
            </w:r>
            <w:r>
              <w:rPr>
                <w:rStyle w:val="IndexLink"/>
                <w:rtl w:val="true"/>
              </w:rPr>
              <w:tab/>
            </w:r>
            <w:r>
              <w:rPr>
                <w:rStyle w:val="IndexLink"/>
              </w:rPr>
              <w:t>356</w:t>
            </w:r>
          </w:hyperlink>
        </w:p>
        <w:p>
          <w:pPr>
            <w:pStyle w:val="Contents3"/>
            <w:tabs>
              <w:tab w:val="clear" w:pos="8459"/>
              <w:tab w:val="right" w:pos="9026" w:leader="dot"/>
            </w:tabs>
            <w:rPr/>
          </w:pPr>
          <w:hyperlink w:anchor="__RefHeading___Toc2875915_211673320">
            <w:r>
              <w:rPr>
                <w:webHidden/>
                <w:rStyle w:val="IndexLink"/>
                <w:rtl w:val="true"/>
              </w:rPr>
              <w:t>غیلان بن عبد الرّحمن</w:t>
            </w:r>
            <w:r>
              <w:rPr>
                <w:rStyle w:val="IndexLink"/>
                <w:rtl w:val="true"/>
              </w:rPr>
              <w:tab/>
            </w:r>
            <w:r>
              <w:rPr>
                <w:rStyle w:val="IndexLink"/>
              </w:rPr>
              <w:t>356</w:t>
            </w:r>
          </w:hyperlink>
        </w:p>
        <w:p>
          <w:pPr>
            <w:pStyle w:val="Contents2"/>
            <w:tabs>
              <w:tab w:val="clear" w:pos="8743"/>
              <w:tab w:val="right" w:pos="9026" w:leader="dot"/>
            </w:tabs>
            <w:rPr/>
          </w:pPr>
          <w:hyperlink w:anchor="__RefHeading___Toc2875917_211673320">
            <w:r>
              <w:rPr>
                <w:webHidden/>
                <w:rStyle w:val="IndexLink"/>
                <w:rtl w:val="true"/>
              </w:rPr>
              <w:t>ف</w:t>
            </w:r>
            <w:r>
              <w:rPr>
                <w:rStyle w:val="IndexLink"/>
                <w:rtl w:val="true"/>
              </w:rPr>
              <w:tab/>
            </w:r>
            <w:r>
              <w:rPr>
                <w:rStyle w:val="IndexLink"/>
              </w:rPr>
              <w:t>357</w:t>
            </w:r>
          </w:hyperlink>
        </w:p>
        <w:p>
          <w:pPr>
            <w:pStyle w:val="Contents3"/>
            <w:tabs>
              <w:tab w:val="clear" w:pos="8459"/>
              <w:tab w:val="right" w:pos="9026" w:leader="dot"/>
            </w:tabs>
            <w:rPr/>
          </w:pPr>
          <w:hyperlink w:anchor="__RefHeading___Toc2875919_211673320">
            <w:r>
              <w:rPr>
                <w:webHidden/>
                <w:rStyle w:val="IndexLink"/>
                <w:rtl w:val="true"/>
              </w:rPr>
              <w:t>فاطمه،دختر امام حسین</w:t>
            </w:r>
            <w:r>
              <w:rPr>
                <w:rStyle w:val="IndexLink"/>
                <w:rtl w:val="true"/>
              </w:rPr>
              <w:t>«</w:t>
            </w:r>
            <w:r>
              <w:rPr>
                <w:rStyle w:val="IndexLink"/>
                <w:rtl w:val="true"/>
              </w:rPr>
              <w:t>علیه السلام</w:t>
            </w:r>
            <w:r>
              <w:rPr>
                <w:rStyle w:val="IndexLink"/>
                <w:rtl w:val="true"/>
              </w:rPr>
              <w:t>»</w:t>
              <w:tab/>
            </w:r>
            <w:r>
              <w:rPr>
                <w:rStyle w:val="IndexLink"/>
              </w:rPr>
              <w:t>357</w:t>
            </w:r>
          </w:hyperlink>
        </w:p>
        <w:p>
          <w:pPr>
            <w:pStyle w:val="Contents3"/>
            <w:tabs>
              <w:tab w:val="clear" w:pos="8459"/>
              <w:tab w:val="right" w:pos="9026" w:leader="dot"/>
            </w:tabs>
            <w:rPr/>
          </w:pPr>
          <w:hyperlink w:anchor="__RefHeading___Toc2875921_211673320">
            <w:r>
              <w:rPr>
                <w:webHidden/>
                <w:rStyle w:val="IndexLink"/>
                <w:rtl w:val="true"/>
              </w:rPr>
              <w:t>فاطمۀ کلابیّه</w:t>
            </w:r>
            <w:r>
              <w:rPr>
                <w:rStyle w:val="IndexLink"/>
                <w:rtl w:val="true"/>
              </w:rPr>
              <w:t>-</w:t>
            </w:r>
            <w:r>
              <w:rPr>
                <w:rStyle w:val="IndexLink"/>
                <w:rtl w:val="true"/>
              </w:rPr>
              <w:t>امّ البنین</w:t>
            </w:r>
            <w:r>
              <w:rPr>
                <w:rStyle w:val="IndexLink"/>
                <w:rtl w:val="true"/>
              </w:rPr>
              <w:tab/>
            </w:r>
            <w:r>
              <w:rPr>
                <w:rStyle w:val="IndexLink"/>
              </w:rPr>
              <w:t>357</w:t>
            </w:r>
          </w:hyperlink>
        </w:p>
        <w:p>
          <w:pPr>
            <w:pStyle w:val="Contents3"/>
            <w:tabs>
              <w:tab w:val="clear" w:pos="8459"/>
              <w:tab w:val="right" w:pos="9026" w:leader="dot"/>
            </w:tabs>
            <w:rPr/>
          </w:pPr>
          <w:hyperlink w:anchor="__RefHeading___Toc2875923_211673320">
            <w:r>
              <w:rPr>
                <w:webHidden/>
                <w:rStyle w:val="IndexLink"/>
                <w:rtl w:val="true"/>
              </w:rPr>
              <w:t>فتح</w:t>
            </w:r>
            <w:r>
              <w:rPr>
                <w:rStyle w:val="IndexLink"/>
                <w:rtl w:val="true"/>
              </w:rPr>
              <w:tab/>
            </w:r>
            <w:r>
              <w:rPr>
                <w:rStyle w:val="IndexLink"/>
              </w:rPr>
              <w:t>357</w:t>
            </w:r>
          </w:hyperlink>
        </w:p>
        <w:p>
          <w:pPr>
            <w:pStyle w:val="Contents3"/>
            <w:tabs>
              <w:tab w:val="clear" w:pos="8459"/>
              <w:tab w:val="right" w:pos="9026" w:leader="dot"/>
            </w:tabs>
            <w:rPr/>
          </w:pPr>
          <w:hyperlink w:anchor="__RefHeading___Toc2875925_211673320">
            <w:r>
              <w:rPr>
                <w:webHidden/>
                <w:rStyle w:val="IndexLink"/>
                <w:rtl w:val="true"/>
              </w:rPr>
              <w:t>فتوّت</w:t>
            </w:r>
            <w:r>
              <w:rPr>
                <w:rStyle w:val="IndexLink"/>
                <w:rtl w:val="true"/>
              </w:rPr>
              <w:tab/>
            </w:r>
            <w:r>
              <w:rPr>
                <w:rStyle w:val="IndexLink"/>
              </w:rPr>
              <w:t>359</w:t>
            </w:r>
          </w:hyperlink>
        </w:p>
        <w:p>
          <w:pPr>
            <w:pStyle w:val="Contents3"/>
            <w:tabs>
              <w:tab w:val="clear" w:pos="8459"/>
              <w:tab w:val="right" w:pos="9026" w:leader="dot"/>
            </w:tabs>
            <w:rPr/>
          </w:pPr>
          <w:hyperlink w:anchor="__RefHeading___Toc2875927_211673320">
            <w:r>
              <w:rPr>
                <w:webHidden/>
                <w:rStyle w:val="IndexLink"/>
                <w:rtl w:val="true"/>
              </w:rPr>
              <w:t>فرات</w:t>
            </w:r>
            <w:r>
              <w:rPr>
                <w:rStyle w:val="IndexLink"/>
                <w:rtl w:val="true"/>
              </w:rPr>
              <w:tab/>
            </w:r>
            <w:r>
              <w:rPr>
                <w:rStyle w:val="IndexLink"/>
              </w:rPr>
              <w:t>361</w:t>
            </w:r>
          </w:hyperlink>
        </w:p>
        <w:p>
          <w:pPr>
            <w:pStyle w:val="Contents3"/>
            <w:tabs>
              <w:tab w:val="clear" w:pos="8459"/>
              <w:tab w:val="right" w:pos="9026" w:leader="dot"/>
            </w:tabs>
            <w:rPr/>
          </w:pPr>
          <w:hyperlink w:anchor="__RefHeading___Toc2875929_211673320">
            <w:r>
              <w:rPr>
                <w:webHidden/>
                <w:rStyle w:val="IndexLink"/>
                <w:rtl w:val="true"/>
              </w:rPr>
              <w:t>فرد</w:t>
            </w:r>
            <w:r>
              <w:rPr>
                <w:rStyle w:val="IndexLink"/>
                <w:rtl w:val="true"/>
              </w:rPr>
              <w:tab/>
            </w:r>
            <w:r>
              <w:rPr>
                <w:rStyle w:val="IndexLink"/>
              </w:rPr>
              <w:t>362</w:t>
            </w:r>
          </w:hyperlink>
        </w:p>
        <w:p>
          <w:pPr>
            <w:pStyle w:val="Contents3"/>
            <w:tabs>
              <w:tab w:val="clear" w:pos="8459"/>
              <w:tab w:val="right" w:pos="9026" w:leader="dot"/>
            </w:tabs>
            <w:rPr/>
          </w:pPr>
          <w:hyperlink w:anchor="__RefHeading___Toc2875931_211673320">
            <w:r>
              <w:rPr>
                <w:webHidden/>
                <w:rStyle w:val="IndexLink"/>
                <w:rtl w:val="true"/>
              </w:rPr>
              <w:t>فرزدق</w:t>
            </w:r>
            <w:r>
              <w:rPr>
                <w:rStyle w:val="IndexLink"/>
                <w:rtl w:val="true"/>
              </w:rPr>
              <w:tab/>
            </w:r>
            <w:r>
              <w:rPr>
                <w:rStyle w:val="IndexLink"/>
              </w:rPr>
              <w:t>362</w:t>
            </w:r>
          </w:hyperlink>
        </w:p>
        <w:p>
          <w:pPr>
            <w:pStyle w:val="Contents3"/>
            <w:tabs>
              <w:tab w:val="clear" w:pos="8459"/>
              <w:tab w:val="right" w:pos="9026" w:leader="dot"/>
            </w:tabs>
            <w:rPr/>
          </w:pPr>
          <w:hyperlink w:anchor="__RefHeading___Toc2875933_211673320">
            <w:r>
              <w:rPr>
                <w:webHidden/>
                <w:rStyle w:val="IndexLink"/>
                <w:rtl w:val="true"/>
              </w:rPr>
              <w:t>فرشتگان نوحه گر</w:t>
            </w:r>
            <w:r>
              <w:rPr>
                <w:rStyle w:val="IndexLink"/>
                <w:rtl w:val="true"/>
              </w:rPr>
              <w:tab/>
            </w:r>
            <w:r>
              <w:rPr>
                <w:rStyle w:val="IndexLink"/>
              </w:rPr>
              <w:t>363</w:t>
            </w:r>
          </w:hyperlink>
        </w:p>
        <w:p>
          <w:pPr>
            <w:pStyle w:val="Contents3"/>
            <w:tabs>
              <w:tab w:val="clear" w:pos="8459"/>
              <w:tab w:val="right" w:pos="9026" w:leader="dot"/>
            </w:tabs>
            <w:rPr/>
          </w:pPr>
          <w:hyperlink w:anchor="__RefHeading___Toc2875935_211673320">
            <w:r>
              <w:rPr>
                <w:webHidden/>
                <w:rStyle w:val="IndexLink"/>
                <w:rtl w:val="true"/>
              </w:rPr>
              <w:t>فرهنگ عاشورا</w:t>
            </w:r>
            <w:r>
              <w:rPr>
                <w:rStyle w:val="IndexLink"/>
                <w:rtl w:val="true"/>
              </w:rPr>
              <w:tab/>
            </w:r>
            <w:r>
              <w:rPr>
                <w:rStyle w:val="IndexLink"/>
              </w:rPr>
              <w:t>364</w:t>
            </w:r>
          </w:hyperlink>
        </w:p>
        <w:p>
          <w:pPr>
            <w:pStyle w:val="Contents3"/>
            <w:tabs>
              <w:tab w:val="clear" w:pos="8459"/>
              <w:tab w:val="right" w:pos="9026" w:leader="dot"/>
            </w:tabs>
            <w:rPr/>
          </w:pPr>
          <w:hyperlink w:anchor="__RefHeading___Toc2875937_211673320">
            <w:r>
              <w:rPr>
                <w:webHidden/>
                <w:rStyle w:val="IndexLink"/>
                <w:rtl w:val="true"/>
              </w:rPr>
              <w:t>فساد بنی امیّه</w:t>
            </w:r>
            <w:r>
              <w:rPr>
                <w:rStyle w:val="IndexLink"/>
                <w:rtl w:val="true"/>
              </w:rPr>
              <w:tab/>
            </w:r>
            <w:r>
              <w:rPr>
                <w:rStyle w:val="IndexLink"/>
              </w:rPr>
              <w:t>365</w:t>
            </w:r>
          </w:hyperlink>
        </w:p>
        <w:p>
          <w:pPr>
            <w:pStyle w:val="Contents3"/>
            <w:tabs>
              <w:tab w:val="clear" w:pos="8459"/>
              <w:tab w:val="right" w:pos="9026" w:leader="dot"/>
            </w:tabs>
            <w:rPr/>
          </w:pPr>
          <w:hyperlink w:anchor="__RefHeading___Toc2875939_211673320">
            <w:r>
              <w:rPr>
                <w:webHidden/>
                <w:rStyle w:val="IndexLink"/>
                <w:rtl w:val="true"/>
              </w:rPr>
              <w:t>فطرس</w:t>
            </w:r>
            <w:r>
              <w:rPr>
                <w:rStyle w:val="IndexLink"/>
                <w:rtl w:val="true"/>
              </w:rPr>
              <w:tab/>
            </w:r>
            <w:r>
              <w:rPr>
                <w:rStyle w:val="IndexLink"/>
              </w:rPr>
              <w:t>366</w:t>
            </w:r>
          </w:hyperlink>
        </w:p>
        <w:p>
          <w:pPr>
            <w:pStyle w:val="Contents3"/>
            <w:tabs>
              <w:tab w:val="clear" w:pos="8459"/>
              <w:tab w:val="right" w:pos="9026" w:leader="dot"/>
            </w:tabs>
            <w:rPr/>
          </w:pPr>
          <w:hyperlink w:anchor="__RefHeading___Toc2875941_211673320">
            <w:r>
              <w:rPr>
                <w:webHidden/>
                <w:rStyle w:val="IndexLink"/>
                <w:rtl w:val="true"/>
              </w:rPr>
              <w:t>فوز</w:t>
            </w:r>
            <w:r>
              <w:rPr>
                <w:rStyle w:val="IndexLink"/>
                <w:rtl w:val="true"/>
              </w:rPr>
              <w:tab/>
            </w:r>
            <w:r>
              <w:rPr>
                <w:rStyle w:val="IndexLink"/>
              </w:rPr>
              <w:t>367</w:t>
            </w:r>
          </w:hyperlink>
        </w:p>
        <w:p>
          <w:pPr>
            <w:pStyle w:val="Contents2"/>
            <w:tabs>
              <w:tab w:val="clear" w:pos="8743"/>
              <w:tab w:val="right" w:pos="9026" w:leader="dot"/>
            </w:tabs>
            <w:rPr/>
          </w:pPr>
          <w:hyperlink w:anchor="__RefHeading___Toc2875943_211673320">
            <w:r>
              <w:rPr>
                <w:webHidden/>
                <w:rStyle w:val="IndexLink"/>
                <w:rtl w:val="true"/>
              </w:rPr>
              <w:t>ق</w:t>
            </w:r>
            <w:r>
              <w:rPr>
                <w:rStyle w:val="IndexLink"/>
                <w:rtl w:val="true"/>
              </w:rPr>
              <w:tab/>
            </w:r>
            <w:r>
              <w:rPr>
                <w:rStyle w:val="IndexLink"/>
              </w:rPr>
              <w:t>368</w:t>
            </w:r>
          </w:hyperlink>
        </w:p>
        <w:p>
          <w:pPr>
            <w:pStyle w:val="Contents3"/>
            <w:tabs>
              <w:tab w:val="clear" w:pos="8459"/>
              <w:tab w:val="right" w:pos="9026" w:leader="dot"/>
            </w:tabs>
            <w:rPr/>
          </w:pPr>
          <w:hyperlink w:anchor="__RefHeading___Toc2875945_211673320">
            <w:r>
              <w:rPr>
                <w:webHidden/>
                <w:rStyle w:val="IndexLink"/>
                <w:rtl w:val="true"/>
              </w:rPr>
              <w:t>قادسیّه</w:t>
            </w:r>
            <w:r>
              <w:rPr>
                <w:rStyle w:val="IndexLink"/>
                <w:rtl w:val="true"/>
              </w:rPr>
              <w:tab/>
            </w:r>
            <w:r>
              <w:rPr>
                <w:rStyle w:val="IndexLink"/>
              </w:rPr>
              <w:t>368</w:t>
            </w:r>
          </w:hyperlink>
        </w:p>
        <w:p>
          <w:pPr>
            <w:pStyle w:val="Contents3"/>
            <w:tabs>
              <w:tab w:val="clear" w:pos="8459"/>
              <w:tab w:val="right" w:pos="9026" w:leader="dot"/>
            </w:tabs>
            <w:rPr/>
          </w:pPr>
          <w:hyperlink w:anchor="__RefHeading___Toc2875947_211673320">
            <w:r>
              <w:rPr>
                <w:webHidden/>
                <w:rStyle w:val="IndexLink"/>
                <w:rtl w:val="true"/>
              </w:rPr>
              <w:t>قارب،مولی الحسین</w:t>
            </w:r>
            <w:r>
              <w:rPr>
                <w:rStyle w:val="IndexLink"/>
                <w:rtl w:val="true"/>
              </w:rPr>
              <w:t>«</w:t>
            </w:r>
            <w:r>
              <w:rPr>
                <w:rStyle w:val="IndexLink"/>
                <w:rtl w:val="true"/>
              </w:rPr>
              <w:t>علیه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2875949_211673320">
            <w:r>
              <w:rPr>
                <w:webHidden/>
                <w:rStyle w:val="IndexLink"/>
                <w:rtl w:val="true"/>
              </w:rPr>
              <w:t>قاسط بن زهیر تغلبی</w:t>
            </w:r>
            <w:r>
              <w:rPr>
                <w:rStyle w:val="IndexLink"/>
                <w:rtl w:val="true"/>
              </w:rPr>
              <w:tab/>
            </w:r>
            <w:r>
              <w:rPr>
                <w:rStyle w:val="IndexLink"/>
              </w:rPr>
              <w:t>368</w:t>
            </w:r>
          </w:hyperlink>
        </w:p>
        <w:p>
          <w:pPr>
            <w:pStyle w:val="Contents3"/>
            <w:tabs>
              <w:tab w:val="clear" w:pos="8459"/>
              <w:tab w:val="right" w:pos="9026" w:leader="dot"/>
            </w:tabs>
            <w:rPr/>
          </w:pPr>
          <w:hyperlink w:anchor="__RefHeading___Toc2875951_211673320">
            <w:r>
              <w:rPr>
                <w:webHidden/>
                <w:rStyle w:val="IndexLink"/>
                <w:rtl w:val="true"/>
              </w:rPr>
              <w:t>قاسم بن حارث</w:t>
            </w:r>
            <w:r>
              <w:rPr>
                <w:rStyle w:val="IndexLink"/>
                <w:rtl w:val="true"/>
              </w:rPr>
              <w:tab/>
            </w:r>
            <w:r>
              <w:rPr>
                <w:rStyle w:val="IndexLink"/>
              </w:rPr>
              <w:t>369</w:t>
            </w:r>
          </w:hyperlink>
        </w:p>
        <w:p>
          <w:pPr>
            <w:pStyle w:val="Contents3"/>
            <w:tabs>
              <w:tab w:val="clear" w:pos="8459"/>
              <w:tab w:val="right" w:pos="9026" w:leader="dot"/>
            </w:tabs>
            <w:rPr/>
          </w:pPr>
          <w:hyperlink w:anchor="__RefHeading___Toc2875953_211673320">
            <w:r>
              <w:rPr>
                <w:webHidden/>
                <w:rStyle w:val="IndexLink"/>
                <w:rtl w:val="true"/>
              </w:rPr>
              <w:t>قاسم بن حبیب ازدی</w:t>
            </w:r>
            <w:r>
              <w:rPr>
                <w:rStyle w:val="IndexLink"/>
                <w:rtl w:val="true"/>
              </w:rPr>
              <w:tab/>
            </w:r>
            <w:r>
              <w:rPr>
                <w:rStyle w:val="IndexLink"/>
              </w:rPr>
              <w:t>369</w:t>
            </w:r>
          </w:hyperlink>
        </w:p>
        <w:p>
          <w:pPr>
            <w:pStyle w:val="Contents3"/>
            <w:tabs>
              <w:tab w:val="clear" w:pos="8459"/>
              <w:tab w:val="right" w:pos="9026" w:leader="dot"/>
            </w:tabs>
            <w:rPr/>
          </w:pPr>
          <w:hyperlink w:anchor="__RefHeading___Toc2875955_211673320">
            <w:r>
              <w:rPr>
                <w:webHidden/>
                <w:rStyle w:val="IndexLink"/>
                <w:rtl w:val="true"/>
              </w:rPr>
              <w:t>قاسم بن حسن</w:t>
            </w:r>
            <w:r>
              <w:rPr>
                <w:rStyle w:val="IndexLink"/>
                <w:rtl w:val="true"/>
              </w:rPr>
              <w:t>«</w:t>
            </w:r>
            <w:r>
              <w:rPr>
                <w:rStyle w:val="IndexLink"/>
                <w:rtl w:val="true"/>
              </w:rPr>
              <w:t>علیه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2875957_211673320">
            <w:r>
              <w:rPr>
                <w:webHidden/>
                <w:rStyle w:val="IndexLink"/>
                <w:rtl w:val="true"/>
              </w:rPr>
              <w:t>قاع</w:t>
            </w:r>
            <w:r>
              <w:rPr>
                <w:rStyle w:val="IndexLink"/>
                <w:rtl w:val="true"/>
              </w:rPr>
              <w:tab/>
            </w:r>
            <w:r>
              <w:rPr>
                <w:rStyle w:val="IndexLink"/>
              </w:rPr>
              <w:t>370</w:t>
            </w:r>
          </w:hyperlink>
        </w:p>
        <w:p>
          <w:pPr>
            <w:pStyle w:val="Contents3"/>
            <w:tabs>
              <w:tab w:val="clear" w:pos="8459"/>
              <w:tab w:val="right" w:pos="9026" w:leader="dot"/>
            </w:tabs>
            <w:rPr/>
          </w:pPr>
          <w:hyperlink w:anchor="__RefHeading___Toc2875959_211673320">
            <w:r>
              <w:rPr>
                <w:webHidden/>
                <w:rStyle w:val="IndexLink"/>
                <w:rtl w:val="true"/>
              </w:rPr>
              <w:t>قافلۀ حسینی</w:t>
            </w:r>
            <w:r>
              <w:rPr>
                <w:rStyle w:val="IndexLink"/>
                <w:rtl w:val="true"/>
              </w:rPr>
              <w:tab/>
            </w:r>
            <w:r>
              <w:rPr>
                <w:rStyle w:val="IndexLink"/>
              </w:rPr>
              <w:t>370</w:t>
            </w:r>
          </w:hyperlink>
        </w:p>
        <w:p>
          <w:pPr>
            <w:pStyle w:val="Contents3"/>
            <w:tabs>
              <w:tab w:val="clear" w:pos="8459"/>
              <w:tab w:val="right" w:pos="9026" w:leader="dot"/>
            </w:tabs>
            <w:rPr/>
          </w:pPr>
          <w:hyperlink w:anchor="__RefHeading___Toc2875961_211673320">
            <w:r>
              <w:rPr>
                <w:webHidden/>
                <w:rStyle w:val="IndexLink"/>
                <w:rtl w:val="true"/>
              </w:rPr>
              <w:t>قبر امام حسین</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2875963_211673320">
            <w:r>
              <w:rPr>
                <w:webHidden/>
                <w:rStyle w:val="IndexLink"/>
                <w:rtl w:val="true"/>
              </w:rPr>
              <w:t>قبر شش گوشه</w:t>
            </w:r>
            <w:r>
              <w:rPr>
                <w:rStyle w:val="IndexLink"/>
                <w:rtl w:val="true"/>
              </w:rPr>
              <w:tab/>
            </w:r>
            <w:r>
              <w:rPr>
                <w:rStyle w:val="IndexLink"/>
              </w:rPr>
              <w:t>371</w:t>
            </w:r>
          </w:hyperlink>
        </w:p>
        <w:p>
          <w:pPr>
            <w:pStyle w:val="Contents3"/>
            <w:tabs>
              <w:tab w:val="clear" w:pos="8459"/>
              <w:tab w:val="right" w:pos="9026" w:leader="dot"/>
            </w:tabs>
            <w:rPr/>
          </w:pPr>
          <w:hyperlink w:anchor="__RefHeading___Toc2875965_211673320">
            <w:r>
              <w:rPr>
                <w:webHidden/>
                <w:rStyle w:val="IndexLink"/>
                <w:rtl w:val="true"/>
              </w:rPr>
              <w:t>قتل صبر</w:t>
            </w:r>
            <w:r>
              <w:rPr>
                <w:rStyle w:val="IndexLink"/>
                <w:rtl w:val="true"/>
              </w:rPr>
              <w:tab/>
            </w:r>
            <w:r>
              <w:rPr>
                <w:rStyle w:val="IndexLink"/>
              </w:rPr>
              <w:t>372</w:t>
            </w:r>
          </w:hyperlink>
        </w:p>
        <w:p>
          <w:pPr>
            <w:pStyle w:val="Contents3"/>
            <w:tabs>
              <w:tab w:val="clear" w:pos="8459"/>
              <w:tab w:val="right" w:pos="9026" w:leader="dot"/>
            </w:tabs>
            <w:rPr/>
          </w:pPr>
          <w:hyperlink w:anchor="__RefHeading___Toc2875967_211673320">
            <w:r>
              <w:rPr>
                <w:webHidden/>
                <w:rStyle w:val="IndexLink"/>
                <w:rtl w:val="true"/>
              </w:rPr>
              <w:t>قتلگاه</w:t>
            </w:r>
            <w:r>
              <w:rPr>
                <w:rStyle w:val="IndexLink"/>
                <w:rtl w:val="true"/>
              </w:rPr>
              <w:t>-</w:t>
            </w:r>
            <w:r>
              <w:rPr>
                <w:rStyle w:val="IndexLink"/>
                <w:rtl w:val="true"/>
              </w:rPr>
              <w:t>گودال قتلگاه</w:t>
            </w:r>
            <w:r>
              <w:rPr>
                <w:rStyle w:val="IndexLink"/>
                <w:rtl w:val="true"/>
              </w:rPr>
              <w:tab/>
            </w:r>
            <w:r>
              <w:rPr>
                <w:rStyle w:val="IndexLink"/>
              </w:rPr>
              <w:t>372</w:t>
            </w:r>
          </w:hyperlink>
        </w:p>
        <w:p>
          <w:pPr>
            <w:pStyle w:val="Contents3"/>
            <w:tabs>
              <w:tab w:val="clear" w:pos="8459"/>
              <w:tab w:val="right" w:pos="9026" w:leader="dot"/>
            </w:tabs>
            <w:rPr/>
          </w:pPr>
          <w:hyperlink w:anchor="__RefHeading___Toc2875969_211673320">
            <w:r>
              <w:rPr>
                <w:webHidden/>
                <w:rStyle w:val="IndexLink"/>
                <w:rtl w:val="true"/>
              </w:rPr>
              <w:t>قتیل اشقیاء</w:t>
            </w:r>
            <w:r>
              <w:rPr>
                <w:rStyle w:val="IndexLink"/>
                <w:rtl w:val="true"/>
              </w:rPr>
              <w:t>-</w:t>
            </w:r>
            <w:r>
              <w:rPr>
                <w:rStyle w:val="IndexLink"/>
                <w:rtl w:val="true"/>
              </w:rPr>
              <w:t>حسین بن علی</w:t>
            </w:r>
            <w:r>
              <w:rPr>
                <w:rStyle w:val="IndexLink"/>
                <w:rtl w:val="true"/>
              </w:rPr>
              <w:t>«</w:t>
            </w:r>
            <w:r>
              <w:rPr>
                <w:rStyle w:val="IndexLink"/>
                <w:rtl w:val="true"/>
              </w:rPr>
              <w:t>علیه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2875971_211673320">
            <w:r>
              <w:rPr>
                <w:webHidden/>
                <w:rStyle w:val="IndexLink"/>
                <w:rtl w:val="true"/>
              </w:rPr>
              <w:t>قتیل العبرات</w:t>
            </w:r>
            <w:r>
              <w:rPr>
                <w:rStyle w:val="IndexLink"/>
                <w:rtl w:val="true"/>
              </w:rPr>
              <w:tab/>
            </w:r>
            <w:r>
              <w:rPr>
                <w:rStyle w:val="IndexLink"/>
              </w:rPr>
              <w:t>372</w:t>
            </w:r>
          </w:hyperlink>
        </w:p>
        <w:p>
          <w:pPr>
            <w:pStyle w:val="Contents3"/>
            <w:tabs>
              <w:tab w:val="clear" w:pos="8459"/>
              <w:tab w:val="right" w:pos="9026" w:leader="dot"/>
            </w:tabs>
            <w:rPr/>
          </w:pPr>
          <w:hyperlink w:anchor="__RefHeading___Toc2875973_211673320">
            <w:r>
              <w:rPr>
                <w:webHidden/>
                <w:rStyle w:val="IndexLink"/>
                <w:rtl w:val="true"/>
              </w:rPr>
              <w:t>قربانی</w:t>
            </w:r>
            <w:r>
              <w:rPr>
                <w:rStyle w:val="IndexLink"/>
                <w:rtl w:val="true"/>
              </w:rPr>
              <w:tab/>
            </w:r>
            <w:r>
              <w:rPr>
                <w:rStyle w:val="IndexLink"/>
              </w:rPr>
              <w:t>373</w:t>
            </w:r>
          </w:hyperlink>
        </w:p>
        <w:p>
          <w:pPr>
            <w:pStyle w:val="Contents3"/>
            <w:tabs>
              <w:tab w:val="clear" w:pos="8459"/>
              <w:tab w:val="right" w:pos="9026" w:leader="dot"/>
            </w:tabs>
            <w:rPr/>
          </w:pPr>
          <w:hyperlink w:anchor="__RefHeading___Toc2875975_211673320">
            <w:r>
              <w:rPr>
                <w:webHidden/>
                <w:rStyle w:val="IndexLink"/>
                <w:rtl w:val="true"/>
              </w:rPr>
              <w:t>قرّه بن ابی قرّۀ غفاری</w:t>
            </w:r>
            <w:r>
              <w:rPr>
                <w:rStyle w:val="IndexLink"/>
                <w:rtl w:val="true"/>
              </w:rPr>
              <w:tab/>
            </w:r>
            <w:r>
              <w:rPr>
                <w:rStyle w:val="IndexLink"/>
              </w:rPr>
              <w:t>374</w:t>
            </w:r>
          </w:hyperlink>
        </w:p>
        <w:p>
          <w:pPr>
            <w:pStyle w:val="Contents3"/>
            <w:tabs>
              <w:tab w:val="clear" w:pos="8459"/>
              <w:tab w:val="right" w:pos="9026" w:leader="dot"/>
            </w:tabs>
            <w:rPr/>
          </w:pPr>
          <w:hyperlink w:anchor="__RefHeading___Toc2875977_211673320">
            <w:r>
              <w:rPr>
                <w:webHidden/>
                <w:rStyle w:val="IndexLink"/>
                <w:rtl w:val="true"/>
              </w:rPr>
              <w:t>قسم دادن به قرآن</w:t>
            </w:r>
            <w:r>
              <w:rPr>
                <w:rStyle w:val="IndexLink"/>
                <w:rtl w:val="true"/>
              </w:rPr>
              <w:tab/>
            </w:r>
            <w:r>
              <w:rPr>
                <w:rStyle w:val="IndexLink"/>
              </w:rPr>
              <w:t>374</w:t>
            </w:r>
          </w:hyperlink>
        </w:p>
        <w:p>
          <w:pPr>
            <w:pStyle w:val="Contents3"/>
            <w:tabs>
              <w:tab w:val="clear" w:pos="8459"/>
              <w:tab w:val="right" w:pos="9026" w:leader="dot"/>
            </w:tabs>
            <w:rPr/>
          </w:pPr>
          <w:hyperlink w:anchor="__RefHeading___Toc2875979_211673320">
            <w:r>
              <w:rPr>
                <w:webHidden/>
                <w:rStyle w:val="IndexLink"/>
                <w:rtl w:val="true"/>
              </w:rPr>
              <w:t>قصر الإماره</w:t>
            </w:r>
            <w:r>
              <w:rPr>
                <w:rStyle w:val="IndexLink"/>
                <w:rtl w:val="true"/>
              </w:rPr>
              <w:t>-</w:t>
            </w:r>
            <w:r>
              <w:rPr>
                <w:rStyle w:val="IndexLink"/>
                <w:rtl w:val="true"/>
              </w:rPr>
              <w:t>دار الإماره</w:t>
            </w:r>
            <w:r>
              <w:rPr>
                <w:rStyle w:val="IndexLink"/>
                <w:rtl w:val="true"/>
              </w:rPr>
              <w:tab/>
            </w:r>
            <w:r>
              <w:rPr>
                <w:rStyle w:val="IndexLink"/>
              </w:rPr>
              <w:t>375</w:t>
            </w:r>
          </w:hyperlink>
        </w:p>
        <w:p>
          <w:pPr>
            <w:pStyle w:val="Contents3"/>
            <w:tabs>
              <w:tab w:val="clear" w:pos="8459"/>
              <w:tab w:val="right" w:pos="9026" w:leader="dot"/>
            </w:tabs>
            <w:rPr/>
          </w:pPr>
          <w:hyperlink w:anchor="__RefHeading___Toc2875981_211673320">
            <w:r>
              <w:rPr>
                <w:webHidden/>
                <w:rStyle w:val="IndexLink"/>
                <w:rtl w:val="true"/>
              </w:rPr>
              <w:t>قصر مقاتل</w:t>
            </w:r>
            <w:r>
              <w:rPr>
                <w:rStyle w:val="IndexLink"/>
                <w:rtl w:val="true"/>
              </w:rPr>
              <w:tab/>
            </w:r>
            <w:r>
              <w:rPr>
                <w:rStyle w:val="IndexLink"/>
              </w:rPr>
              <w:t>375</w:t>
            </w:r>
          </w:hyperlink>
        </w:p>
        <w:p>
          <w:pPr>
            <w:pStyle w:val="Contents3"/>
            <w:tabs>
              <w:tab w:val="clear" w:pos="8459"/>
              <w:tab w:val="right" w:pos="9026" w:leader="dot"/>
            </w:tabs>
            <w:rPr/>
          </w:pPr>
          <w:hyperlink w:anchor="__RefHeading___Toc2875983_211673320">
            <w:r>
              <w:rPr>
                <w:webHidden/>
                <w:rStyle w:val="IndexLink"/>
                <w:rtl w:val="true"/>
              </w:rPr>
              <w:t>قضیب</w:t>
            </w:r>
            <w:r>
              <w:rPr>
                <w:rStyle w:val="IndexLink"/>
                <w:rtl w:val="true"/>
              </w:rPr>
              <w:tab/>
            </w:r>
            <w:r>
              <w:rPr>
                <w:rStyle w:val="IndexLink"/>
              </w:rPr>
              <w:t>375</w:t>
            </w:r>
          </w:hyperlink>
        </w:p>
        <w:p>
          <w:pPr>
            <w:pStyle w:val="Contents3"/>
            <w:tabs>
              <w:tab w:val="clear" w:pos="8459"/>
              <w:tab w:val="right" w:pos="9026" w:leader="dot"/>
            </w:tabs>
            <w:rPr/>
          </w:pPr>
          <w:hyperlink w:anchor="__RefHeading___Toc2875985_211673320">
            <w:r>
              <w:rPr>
                <w:webHidden/>
                <w:rStyle w:val="IndexLink"/>
                <w:rtl w:val="true"/>
              </w:rPr>
              <w:t>قطا</w:t>
            </w:r>
            <w:r>
              <w:rPr>
                <w:rStyle w:val="IndexLink"/>
                <w:rtl w:val="true"/>
              </w:rPr>
              <w:tab/>
            </w:r>
            <w:r>
              <w:rPr>
                <w:rStyle w:val="IndexLink"/>
              </w:rPr>
              <w:t>375</w:t>
            </w:r>
          </w:hyperlink>
        </w:p>
        <w:p>
          <w:pPr>
            <w:pStyle w:val="Contents3"/>
            <w:tabs>
              <w:tab w:val="clear" w:pos="8459"/>
              <w:tab w:val="right" w:pos="9026" w:leader="dot"/>
            </w:tabs>
            <w:rPr/>
          </w:pPr>
          <w:hyperlink w:anchor="__RefHeading___Toc2875987_211673320">
            <w:r>
              <w:rPr>
                <w:webHidden/>
                <w:rStyle w:val="IndexLink"/>
                <w:rtl w:val="true"/>
              </w:rPr>
              <w:t>قطقطانیّه</w:t>
            </w:r>
            <w:r>
              <w:rPr>
                <w:rStyle w:val="IndexLink"/>
                <w:rtl w:val="true"/>
              </w:rPr>
              <w:tab/>
            </w:r>
            <w:r>
              <w:rPr>
                <w:rStyle w:val="IndexLink"/>
              </w:rPr>
              <w:t>376</w:t>
            </w:r>
          </w:hyperlink>
        </w:p>
        <w:p>
          <w:pPr>
            <w:pStyle w:val="Contents3"/>
            <w:tabs>
              <w:tab w:val="clear" w:pos="8459"/>
              <w:tab w:val="right" w:pos="9026" w:leader="dot"/>
            </w:tabs>
            <w:rPr/>
          </w:pPr>
          <w:hyperlink w:anchor="__RefHeading___Toc2875989_211673320">
            <w:r>
              <w:rPr>
                <w:webHidden/>
                <w:rStyle w:val="IndexLink"/>
                <w:rtl w:val="true"/>
              </w:rPr>
              <w:t>قعنب بن عمرو نمری</w:t>
            </w:r>
            <w:r>
              <w:rPr>
                <w:rStyle w:val="IndexLink"/>
                <w:rtl w:val="true"/>
              </w:rPr>
              <w:tab/>
            </w:r>
            <w:r>
              <w:rPr>
                <w:rStyle w:val="IndexLink"/>
              </w:rPr>
              <w:t>376</w:t>
            </w:r>
          </w:hyperlink>
        </w:p>
        <w:p>
          <w:pPr>
            <w:pStyle w:val="Contents3"/>
            <w:tabs>
              <w:tab w:val="clear" w:pos="8459"/>
              <w:tab w:val="right" w:pos="9026" w:leader="dot"/>
            </w:tabs>
            <w:rPr/>
          </w:pPr>
          <w:hyperlink w:anchor="__RefHeading___Toc2875991_211673320">
            <w:r>
              <w:rPr>
                <w:webHidden/>
                <w:rStyle w:val="IndexLink"/>
                <w:rtl w:val="true"/>
              </w:rPr>
              <w:t>قمر بنی هاشم</w:t>
            </w:r>
            <w:r>
              <w:rPr>
                <w:rStyle w:val="IndexLink"/>
                <w:rtl w:val="true"/>
              </w:rPr>
              <w:t>«</w:t>
            </w:r>
            <w:r>
              <w:rPr>
                <w:rStyle w:val="IndexLink"/>
                <w:rtl w:val="true"/>
              </w:rPr>
              <w:t>علیه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2875993_211673320">
            <w:r>
              <w:rPr>
                <w:webHidden/>
                <w:rStyle w:val="IndexLink"/>
                <w:rtl w:val="true"/>
              </w:rPr>
              <w:t>قمه زنی</w:t>
            </w:r>
            <w:r>
              <w:rPr>
                <w:rStyle w:val="IndexLink"/>
                <w:rtl w:val="true"/>
              </w:rPr>
              <w:tab/>
            </w:r>
            <w:r>
              <w:rPr>
                <w:rStyle w:val="IndexLink"/>
              </w:rPr>
              <w:t>377</w:t>
            </w:r>
          </w:hyperlink>
        </w:p>
        <w:p>
          <w:pPr>
            <w:pStyle w:val="Contents3"/>
            <w:tabs>
              <w:tab w:val="clear" w:pos="8459"/>
              <w:tab w:val="right" w:pos="9026" w:leader="dot"/>
            </w:tabs>
            <w:rPr/>
          </w:pPr>
          <w:hyperlink w:anchor="__RefHeading___Toc2875995_211673320">
            <w:r>
              <w:rPr>
                <w:webHidden/>
                <w:rStyle w:val="IndexLink"/>
                <w:rtl w:val="true"/>
              </w:rPr>
              <w:t>قنداقه</w:t>
            </w:r>
            <w:r>
              <w:rPr>
                <w:rStyle w:val="IndexLink"/>
                <w:rtl w:val="true"/>
              </w:rPr>
              <w:t>-</w:t>
            </w:r>
            <w:r>
              <w:rPr>
                <w:rStyle w:val="IndexLink"/>
                <w:rtl w:val="true"/>
              </w:rPr>
              <w:t>علی اصغر</w:t>
            </w:r>
            <w:r>
              <w:rPr>
                <w:rStyle w:val="IndexLink"/>
                <w:rtl w:val="true"/>
              </w:rPr>
              <w:t>«</w:t>
            </w:r>
            <w:r>
              <w:rPr>
                <w:rStyle w:val="IndexLink"/>
                <w:rtl w:val="true"/>
              </w:rPr>
              <w:t>علیه السلام</w:t>
            </w:r>
            <w:r>
              <w:rPr>
                <w:rStyle w:val="IndexLink"/>
                <w:rtl w:val="true"/>
              </w:rPr>
              <w:t>»</w:t>
              <w:tab/>
            </w:r>
            <w:r>
              <w:rPr>
                <w:rStyle w:val="IndexLink"/>
              </w:rPr>
              <w:t>378</w:t>
            </w:r>
          </w:hyperlink>
        </w:p>
        <w:p>
          <w:pPr>
            <w:pStyle w:val="Contents3"/>
            <w:tabs>
              <w:tab w:val="clear" w:pos="8459"/>
              <w:tab w:val="right" w:pos="9026" w:leader="dot"/>
            </w:tabs>
            <w:rPr/>
          </w:pPr>
          <w:hyperlink w:anchor="__RefHeading___Toc2875997_211673320">
            <w:r>
              <w:rPr>
                <w:webHidden/>
                <w:rStyle w:val="IndexLink"/>
                <w:rtl w:val="true"/>
              </w:rPr>
              <w:t>قیام اهل مدینه</w:t>
            </w:r>
            <w:r>
              <w:rPr>
                <w:rStyle w:val="IndexLink"/>
                <w:rtl w:val="true"/>
              </w:rPr>
              <w:t>-</w:t>
            </w:r>
            <w:r>
              <w:rPr>
                <w:rStyle w:val="IndexLink"/>
                <w:rtl w:val="true"/>
              </w:rPr>
              <w:t>واقعۀ حرّه</w:t>
            </w:r>
            <w:r>
              <w:rPr>
                <w:rStyle w:val="IndexLink"/>
                <w:rtl w:val="true"/>
              </w:rPr>
              <w:tab/>
            </w:r>
            <w:r>
              <w:rPr>
                <w:rStyle w:val="IndexLink"/>
              </w:rPr>
              <w:t>378</w:t>
            </w:r>
          </w:hyperlink>
        </w:p>
        <w:p>
          <w:pPr>
            <w:pStyle w:val="Contents3"/>
            <w:tabs>
              <w:tab w:val="clear" w:pos="8459"/>
              <w:tab w:val="right" w:pos="9026" w:leader="dot"/>
            </w:tabs>
            <w:rPr/>
          </w:pPr>
          <w:hyperlink w:anchor="__RefHeading___Toc2875999_211673320">
            <w:r>
              <w:rPr>
                <w:webHidden/>
                <w:rStyle w:val="IndexLink"/>
                <w:rtl w:val="true"/>
              </w:rPr>
              <w:t>قیام مختار</w:t>
            </w:r>
            <w:r>
              <w:rPr>
                <w:rStyle w:val="IndexLink"/>
                <w:rtl w:val="true"/>
              </w:rPr>
              <w:t>-</w:t>
            </w:r>
            <w:r>
              <w:rPr>
                <w:rStyle w:val="IndexLink"/>
                <w:rtl w:val="true"/>
              </w:rPr>
              <w:t>خروج مختار</w:t>
            </w:r>
            <w:r>
              <w:rPr>
                <w:rStyle w:val="IndexLink"/>
                <w:rtl w:val="true"/>
              </w:rPr>
              <w:tab/>
            </w:r>
            <w:r>
              <w:rPr>
                <w:rStyle w:val="IndexLink"/>
              </w:rPr>
              <w:t>378</w:t>
            </w:r>
          </w:hyperlink>
        </w:p>
        <w:p>
          <w:pPr>
            <w:pStyle w:val="Contents3"/>
            <w:tabs>
              <w:tab w:val="clear" w:pos="8459"/>
              <w:tab w:val="right" w:pos="9026" w:leader="dot"/>
            </w:tabs>
            <w:rPr/>
          </w:pPr>
          <w:hyperlink w:anchor="__RefHeading___Toc2876001_211673320">
            <w:r>
              <w:rPr>
                <w:webHidden/>
                <w:rStyle w:val="IndexLink"/>
                <w:rtl w:val="true"/>
              </w:rPr>
              <w:t>قیام مسلم</w:t>
            </w:r>
            <w:r>
              <w:rPr>
                <w:rStyle w:val="IndexLink"/>
                <w:rtl w:val="true"/>
              </w:rPr>
              <w:t>-</w:t>
            </w:r>
            <w:r>
              <w:rPr>
                <w:rStyle w:val="IndexLink"/>
                <w:rtl w:val="true"/>
              </w:rPr>
              <w:t>مسلم بن عقیل</w:t>
            </w:r>
            <w:r>
              <w:rPr>
                <w:rStyle w:val="IndexLink"/>
                <w:rtl w:val="true"/>
              </w:rPr>
              <w:tab/>
            </w:r>
            <w:r>
              <w:rPr>
                <w:rStyle w:val="IndexLink"/>
              </w:rPr>
              <w:t>378</w:t>
            </w:r>
          </w:hyperlink>
        </w:p>
        <w:p>
          <w:pPr>
            <w:pStyle w:val="Contents3"/>
            <w:tabs>
              <w:tab w:val="clear" w:pos="8459"/>
              <w:tab w:val="right" w:pos="9026" w:leader="dot"/>
            </w:tabs>
            <w:rPr/>
          </w:pPr>
          <w:hyperlink w:anchor="__RefHeading___Toc2876003_211673320">
            <w:r>
              <w:rPr>
                <w:webHidden/>
                <w:rStyle w:val="IndexLink"/>
                <w:rtl w:val="true"/>
              </w:rPr>
              <w:t>قیس بن اشعث</w:t>
            </w:r>
            <w:r>
              <w:rPr>
                <w:rStyle w:val="IndexLink"/>
                <w:rtl w:val="true"/>
              </w:rPr>
              <w:tab/>
            </w:r>
            <w:r>
              <w:rPr>
                <w:rStyle w:val="IndexLink"/>
              </w:rPr>
              <w:t>378</w:t>
            </w:r>
          </w:hyperlink>
        </w:p>
        <w:p>
          <w:pPr>
            <w:pStyle w:val="Contents3"/>
            <w:tabs>
              <w:tab w:val="clear" w:pos="8459"/>
              <w:tab w:val="right" w:pos="9026" w:leader="dot"/>
            </w:tabs>
            <w:rPr/>
          </w:pPr>
          <w:hyperlink w:anchor="__RefHeading___Toc2876005_211673320">
            <w:r>
              <w:rPr>
                <w:webHidden/>
                <w:rStyle w:val="IndexLink"/>
                <w:rtl w:val="true"/>
              </w:rPr>
              <w:t>قیس بن عبد اللّه همدانی</w:t>
            </w:r>
            <w:r>
              <w:rPr>
                <w:rStyle w:val="IndexLink"/>
                <w:rtl w:val="true"/>
              </w:rPr>
              <w:tab/>
            </w:r>
            <w:r>
              <w:rPr>
                <w:rStyle w:val="IndexLink"/>
              </w:rPr>
              <w:t>379</w:t>
            </w:r>
          </w:hyperlink>
        </w:p>
        <w:p>
          <w:pPr>
            <w:pStyle w:val="Contents3"/>
            <w:tabs>
              <w:tab w:val="clear" w:pos="8459"/>
              <w:tab w:val="right" w:pos="9026" w:leader="dot"/>
            </w:tabs>
            <w:rPr/>
          </w:pPr>
          <w:hyperlink w:anchor="__RefHeading___Toc2876007_211673320">
            <w:r>
              <w:rPr>
                <w:webHidden/>
                <w:rStyle w:val="IndexLink"/>
                <w:rtl w:val="true"/>
              </w:rPr>
              <w:t>قیس بن مسهّر صیداوی</w:t>
            </w:r>
            <w:r>
              <w:rPr>
                <w:rStyle w:val="IndexLink"/>
                <w:rtl w:val="true"/>
              </w:rPr>
              <w:tab/>
            </w:r>
            <w:r>
              <w:rPr>
                <w:rStyle w:val="IndexLink"/>
              </w:rPr>
              <w:t>379</w:t>
            </w:r>
          </w:hyperlink>
        </w:p>
        <w:p>
          <w:pPr>
            <w:pStyle w:val="Contents2"/>
            <w:tabs>
              <w:tab w:val="clear" w:pos="8743"/>
              <w:tab w:val="right" w:pos="9026" w:leader="dot"/>
            </w:tabs>
            <w:rPr/>
          </w:pPr>
          <w:hyperlink w:anchor="__RefHeading___Toc2876009_211673320">
            <w:r>
              <w:rPr>
                <w:webHidden/>
                <w:rStyle w:val="IndexLink"/>
                <w:rtl w:val="true"/>
              </w:rPr>
              <w:t>ک</w:t>
            </w:r>
            <w:r>
              <w:rPr>
                <w:rStyle w:val="IndexLink"/>
                <w:rtl w:val="true"/>
              </w:rPr>
              <w:tab/>
            </w:r>
            <w:r>
              <w:rPr>
                <w:rStyle w:val="IndexLink"/>
              </w:rPr>
              <w:t>380</w:t>
            </w:r>
          </w:hyperlink>
        </w:p>
        <w:p>
          <w:pPr>
            <w:pStyle w:val="Contents3"/>
            <w:tabs>
              <w:tab w:val="clear" w:pos="8459"/>
              <w:tab w:val="right" w:pos="9026" w:leader="dot"/>
            </w:tabs>
            <w:rPr/>
          </w:pPr>
          <w:hyperlink w:anchor="__RefHeading___Toc2876011_211673320">
            <w:r>
              <w:rPr>
                <w:webHidden/>
                <w:rStyle w:val="IndexLink"/>
                <w:rtl w:val="true"/>
              </w:rPr>
              <w:t>کاشفی</w:t>
            </w:r>
            <w:r>
              <w:rPr>
                <w:rStyle w:val="IndexLink"/>
                <w:rtl w:val="true"/>
              </w:rPr>
              <w:tab/>
            </w:r>
            <w:r>
              <w:rPr>
                <w:rStyle w:val="IndexLink"/>
              </w:rPr>
              <w:t>380</w:t>
            </w:r>
          </w:hyperlink>
        </w:p>
        <w:p>
          <w:pPr>
            <w:pStyle w:val="Contents3"/>
            <w:tabs>
              <w:tab w:val="clear" w:pos="8459"/>
              <w:tab w:val="right" w:pos="9026" w:leader="dot"/>
            </w:tabs>
            <w:rPr/>
          </w:pPr>
          <w:hyperlink w:anchor="__RefHeading___Toc2876013_211673320">
            <w:r>
              <w:rPr>
                <w:webHidden/>
                <w:rStyle w:val="IndexLink"/>
                <w:rtl w:val="true"/>
              </w:rPr>
              <w:t>کام برداشتن با تربت</w:t>
            </w:r>
            <w:r>
              <w:rPr>
                <w:rStyle w:val="IndexLink"/>
                <w:rtl w:val="true"/>
              </w:rPr>
              <w:tab/>
            </w:r>
            <w:r>
              <w:rPr>
                <w:rStyle w:val="IndexLink"/>
              </w:rPr>
              <w:t>380</w:t>
            </w:r>
          </w:hyperlink>
        </w:p>
        <w:p>
          <w:pPr>
            <w:pStyle w:val="Contents3"/>
            <w:tabs>
              <w:tab w:val="clear" w:pos="8459"/>
              <w:tab w:val="right" w:pos="9026" w:leader="dot"/>
            </w:tabs>
            <w:rPr/>
          </w:pPr>
          <w:hyperlink w:anchor="__RefHeading___Toc2876015_211673320">
            <w:r>
              <w:rPr>
                <w:webHidden/>
                <w:rStyle w:val="IndexLink"/>
                <w:rtl w:val="true"/>
              </w:rPr>
              <w:t>کتابنامۀ عاشورا</w:t>
            </w:r>
            <w:r>
              <w:rPr>
                <w:rStyle w:val="IndexLink"/>
                <w:rtl w:val="true"/>
              </w:rPr>
              <w:tab/>
            </w:r>
            <w:r>
              <w:rPr>
                <w:rStyle w:val="IndexLink"/>
              </w:rPr>
              <w:t>381</w:t>
            </w:r>
          </w:hyperlink>
        </w:p>
        <w:p>
          <w:pPr>
            <w:pStyle w:val="Contents4"/>
            <w:tabs>
              <w:tab w:val="clear" w:pos="8176"/>
              <w:tab w:val="right" w:pos="9026" w:leader="dot"/>
            </w:tabs>
            <w:rPr/>
          </w:pPr>
          <w:hyperlink w:anchor="__RefHeading___Toc2876017_211673320">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2876019_211673320">
            <w:r>
              <w:rPr>
                <w:webHidden/>
                <w:rStyle w:val="IndexLink"/>
                <w:rtl w:val="true"/>
              </w:rPr>
              <w:t>عربی</w:t>
            </w:r>
            <w:r>
              <w:rPr>
                <w:rStyle w:val="IndexLink"/>
                <w:rtl w:val="true"/>
              </w:rPr>
              <w:tab/>
            </w:r>
            <w:r>
              <w:rPr>
                <w:rStyle w:val="IndexLink"/>
              </w:rPr>
              <w:t>381</w:t>
            </w:r>
          </w:hyperlink>
        </w:p>
        <w:p>
          <w:pPr>
            <w:pStyle w:val="Contents4"/>
            <w:tabs>
              <w:tab w:val="clear" w:pos="8176"/>
              <w:tab w:val="right" w:pos="9026" w:leader="dot"/>
            </w:tabs>
            <w:rPr/>
          </w:pPr>
          <w:hyperlink w:anchor="__RefHeading___Toc2876021_211673320">
            <w:r>
              <w:rPr>
                <w:webHidden/>
                <w:rStyle w:val="IndexLink"/>
                <w:rtl w:val="true"/>
              </w:rPr>
              <w:t>فارسی</w:t>
            </w:r>
            <w:r>
              <w:rPr>
                <w:rStyle w:val="IndexLink"/>
                <w:rtl w:val="true"/>
              </w:rPr>
              <w:t>:</w:t>
              <w:tab/>
            </w:r>
            <w:r>
              <w:rPr>
                <w:rStyle w:val="IndexLink"/>
              </w:rPr>
              <w:t>383</w:t>
            </w:r>
          </w:hyperlink>
        </w:p>
        <w:p>
          <w:pPr>
            <w:pStyle w:val="Contents3"/>
            <w:tabs>
              <w:tab w:val="clear" w:pos="8459"/>
              <w:tab w:val="right" w:pos="9026" w:leader="dot"/>
            </w:tabs>
            <w:rPr/>
          </w:pPr>
          <w:hyperlink w:anchor="__RefHeading___Toc2876023_211673320">
            <w:r>
              <w:rPr>
                <w:webHidden/>
                <w:rStyle w:val="IndexLink"/>
                <w:rtl w:val="true"/>
              </w:rPr>
              <w:t>کتل</w:t>
            </w:r>
            <w:r>
              <w:rPr>
                <w:rStyle w:val="IndexLink"/>
                <w:rtl w:val="true"/>
              </w:rPr>
              <w:tab/>
            </w:r>
            <w:r>
              <w:rPr>
                <w:rStyle w:val="IndexLink"/>
              </w:rPr>
              <w:t>384</w:t>
            </w:r>
          </w:hyperlink>
        </w:p>
        <w:p>
          <w:pPr>
            <w:pStyle w:val="Contents3"/>
            <w:tabs>
              <w:tab w:val="clear" w:pos="8459"/>
              <w:tab w:val="right" w:pos="9026" w:leader="dot"/>
            </w:tabs>
            <w:rPr/>
          </w:pPr>
          <w:hyperlink w:anchor="__RefHeading___Toc2876025_211673320">
            <w:r>
              <w:rPr>
                <w:webHidden/>
                <w:rStyle w:val="IndexLink"/>
                <w:rtl w:val="true"/>
              </w:rPr>
              <w:t>کتیبه</w:t>
            </w:r>
            <w:r>
              <w:rPr>
                <w:rStyle w:val="IndexLink"/>
                <w:rtl w:val="true"/>
              </w:rPr>
              <w:tab/>
            </w:r>
            <w:r>
              <w:rPr>
                <w:rStyle w:val="IndexLink"/>
              </w:rPr>
              <w:t>385</w:t>
            </w:r>
          </w:hyperlink>
        </w:p>
        <w:p>
          <w:pPr>
            <w:pStyle w:val="Contents3"/>
            <w:tabs>
              <w:tab w:val="clear" w:pos="8459"/>
              <w:tab w:val="right" w:pos="9026" w:leader="dot"/>
            </w:tabs>
            <w:rPr/>
          </w:pPr>
          <w:hyperlink w:anchor="__RefHeading___Toc2876027_211673320">
            <w:r>
              <w:rPr>
                <w:webHidden/>
                <w:rStyle w:val="IndexLink"/>
                <w:rtl w:val="true"/>
              </w:rPr>
              <w:t>کجاوه</w:t>
            </w:r>
            <w:r>
              <w:rPr>
                <w:rStyle w:val="IndexLink"/>
                <w:rtl w:val="true"/>
              </w:rPr>
              <w:tab/>
            </w:r>
            <w:r>
              <w:rPr>
                <w:rStyle w:val="IndexLink"/>
              </w:rPr>
              <w:t>385</w:t>
            </w:r>
          </w:hyperlink>
        </w:p>
        <w:p>
          <w:pPr>
            <w:pStyle w:val="Contents3"/>
            <w:tabs>
              <w:tab w:val="clear" w:pos="8459"/>
              <w:tab w:val="right" w:pos="9026" w:leader="dot"/>
            </w:tabs>
            <w:rPr/>
          </w:pPr>
          <w:hyperlink w:anchor="__RefHeading___Toc2876029_211673320">
            <w:r>
              <w:rPr>
                <w:webHidden/>
                <w:rStyle w:val="IndexLink"/>
                <w:rtl w:val="true"/>
              </w:rPr>
              <w:t>کربلا</w:t>
            </w:r>
            <w:r>
              <w:rPr>
                <w:rStyle w:val="IndexLink"/>
                <w:rtl w:val="true"/>
              </w:rPr>
              <w:tab/>
            </w:r>
            <w:r>
              <w:rPr>
                <w:rStyle w:val="IndexLink"/>
              </w:rPr>
              <w:t>386</w:t>
            </w:r>
          </w:hyperlink>
        </w:p>
        <w:p>
          <w:pPr>
            <w:pStyle w:val="Contents3"/>
            <w:tabs>
              <w:tab w:val="clear" w:pos="8459"/>
              <w:tab w:val="right" w:pos="9026" w:leader="dot"/>
            </w:tabs>
            <w:rPr/>
          </w:pPr>
          <w:hyperlink w:anchor="__RefHeading___Toc2876031_211673320">
            <w:r>
              <w:rPr>
                <w:webHidden/>
                <w:rStyle w:val="IndexLink"/>
                <w:rtl w:val="true"/>
              </w:rPr>
              <w:t>کربلایی</w:t>
            </w:r>
            <w:r>
              <w:rPr>
                <w:rStyle w:val="IndexLink"/>
                <w:rtl w:val="true"/>
              </w:rPr>
              <w:tab/>
            </w:r>
            <w:r>
              <w:rPr>
                <w:rStyle w:val="IndexLink"/>
              </w:rPr>
              <w:t>388</w:t>
            </w:r>
          </w:hyperlink>
        </w:p>
        <w:p>
          <w:pPr>
            <w:pStyle w:val="Contents3"/>
            <w:tabs>
              <w:tab w:val="clear" w:pos="8459"/>
              <w:tab w:val="right" w:pos="9026" w:leader="dot"/>
            </w:tabs>
            <w:rPr/>
          </w:pPr>
          <w:hyperlink w:anchor="__RefHeading___Toc2876033_211673320">
            <w:r>
              <w:rPr>
                <w:webHidden/>
                <w:rStyle w:val="IndexLink"/>
                <w:rtl w:val="true"/>
              </w:rPr>
              <w:t>کردوس بن زهیر تغلبی</w:t>
            </w:r>
            <w:r>
              <w:rPr>
                <w:rStyle w:val="IndexLink"/>
                <w:rtl w:val="true"/>
              </w:rPr>
              <w:tab/>
            </w:r>
            <w:r>
              <w:rPr>
                <w:rStyle w:val="IndexLink"/>
              </w:rPr>
              <w:t>389</w:t>
            </w:r>
          </w:hyperlink>
        </w:p>
        <w:p>
          <w:pPr>
            <w:pStyle w:val="Contents3"/>
            <w:tabs>
              <w:tab w:val="clear" w:pos="8459"/>
              <w:tab w:val="right" w:pos="9026" w:leader="dot"/>
            </w:tabs>
            <w:rPr/>
          </w:pPr>
          <w:hyperlink w:anchor="__RefHeading___Toc2876035_211673320">
            <w:r>
              <w:rPr>
                <w:webHidden/>
                <w:rStyle w:val="IndexLink"/>
                <w:rtl w:val="true"/>
              </w:rPr>
              <w:t>کردۀ امام حسین</w:t>
            </w:r>
            <w:r>
              <w:rPr>
                <w:rStyle w:val="IndexLink"/>
                <w:rtl w:val="true"/>
              </w:rPr>
              <w:t>«</w:t>
            </w:r>
            <w:r>
              <w:rPr>
                <w:rStyle w:val="IndexLink"/>
                <w:rtl w:val="true"/>
              </w:rPr>
              <w:t>علیه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2876037_211673320">
            <w:r>
              <w:rPr>
                <w:webHidden/>
                <w:rStyle w:val="IndexLink"/>
                <w:rtl w:val="true"/>
              </w:rPr>
              <w:t>کشتۀ اشک</w:t>
            </w:r>
            <w:r>
              <w:rPr>
                <w:rStyle w:val="IndexLink"/>
                <w:rtl w:val="true"/>
              </w:rPr>
              <w:t>-</w:t>
            </w:r>
            <w:r>
              <w:rPr>
                <w:rStyle w:val="IndexLink"/>
                <w:rtl w:val="true"/>
              </w:rPr>
              <w:t>قتیل العبرات</w:t>
            </w:r>
            <w:r>
              <w:rPr>
                <w:rStyle w:val="IndexLink"/>
                <w:rtl w:val="true"/>
              </w:rPr>
              <w:tab/>
            </w:r>
            <w:r>
              <w:rPr>
                <w:rStyle w:val="IndexLink"/>
              </w:rPr>
              <w:t>389</w:t>
            </w:r>
          </w:hyperlink>
        </w:p>
        <w:p>
          <w:pPr>
            <w:pStyle w:val="Contents3"/>
            <w:tabs>
              <w:tab w:val="clear" w:pos="8459"/>
              <w:tab w:val="right" w:pos="9026" w:leader="dot"/>
            </w:tabs>
            <w:rPr/>
          </w:pPr>
          <w:hyperlink w:anchor="__RefHeading___Toc2876039_211673320">
            <w:r>
              <w:rPr>
                <w:webHidden/>
                <w:rStyle w:val="IndexLink"/>
                <w:rtl w:val="true"/>
              </w:rPr>
              <w:t>کعب بن جابر ازدی</w:t>
            </w:r>
            <w:r>
              <w:rPr>
                <w:rStyle w:val="IndexLink"/>
                <w:rtl w:val="true"/>
              </w:rPr>
              <w:tab/>
            </w:r>
            <w:r>
              <w:rPr>
                <w:rStyle w:val="IndexLink"/>
              </w:rPr>
              <w:t>389</w:t>
            </w:r>
          </w:hyperlink>
        </w:p>
        <w:p>
          <w:pPr>
            <w:pStyle w:val="Contents3"/>
            <w:tabs>
              <w:tab w:val="clear" w:pos="8459"/>
              <w:tab w:val="right" w:pos="9026" w:leader="dot"/>
            </w:tabs>
            <w:rPr/>
          </w:pPr>
          <w:hyperlink w:anchor="__RefHeading___Toc2876041_211673320">
            <w:r>
              <w:rPr>
                <w:webHidden/>
                <w:rStyle w:val="IndexLink"/>
                <w:rtl w:val="true"/>
              </w:rPr>
              <w:t>کلید دار</w:t>
            </w:r>
            <w:r>
              <w:rPr>
                <w:rStyle w:val="IndexLink"/>
                <w:rtl w:val="true"/>
              </w:rPr>
              <w:tab/>
            </w:r>
            <w:r>
              <w:rPr>
                <w:rStyle w:val="IndexLink"/>
              </w:rPr>
              <w:t>389</w:t>
            </w:r>
          </w:hyperlink>
        </w:p>
        <w:p>
          <w:pPr>
            <w:pStyle w:val="Contents3"/>
            <w:tabs>
              <w:tab w:val="clear" w:pos="8459"/>
              <w:tab w:val="right" w:pos="9026" w:leader="dot"/>
            </w:tabs>
            <w:rPr/>
          </w:pPr>
          <w:hyperlink w:anchor="__RefHeading___Toc2876043_211673320">
            <w:r>
              <w:rPr>
                <w:webHidden/>
                <w:rStyle w:val="IndexLink"/>
                <w:rtl w:val="true"/>
              </w:rPr>
              <w:t>کلّ یوم عاشورا</w:t>
            </w:r>
            <w:r>
              <w:rPr>
                <w:rStyle w:val="IndexLink"/>
                <w:rtl w:val="true"/>
              </w:rPr>
              <w:tab/>
            </w:r>
            <w:r>
              <w:rPr>
                <w:rStyle w:val="IndexLink"/>
              </w:rPr>
              <w:t>390</w:t>
            </w:r>
          </w:hyperlink>
        </w:p>
        <w:p>
          <w:pPr>
            <w:pStyle w:val="Contents3"/>
            <w:tabs>
              <w:tab w:val="clear" w:pos="8459"/>
              <w:tab w:val="right" w:pos="9026" w:leader="dot"/>
            </w:tabs>
            <w:rPr/>
          </w:pPr>
          <w:hyperlink w:anchor="__RefHeading___Toc2876045_211673320">
            <w:r>
              <w:rPr>
                <w:webHidden/>
                <w:rStyle w:val="IndexLink"/>
                <w:rtl w:val="true"/>
              </w:rPr>
              <w:t>کمکی رفتن</w:t>
            </w:r>
            <w:r>
              <w:rPr>
                <w:rStyle w:val="IndexLink"/>
                <w:rtl w:val="true"/>
              </w:rPr>
              <w:tab/>
            </w:r>
            <w:r>
              <w:rPr>
                <w:rStyle w:val="IndexLink"/>
              </w:rPr>
              <w:t>392</w:t>
            </w:r>
          </w:hyperlink>
        </w:p>
        <w:p>
          <w:pPr>
            <w:pStyle w:val="Contents3"/>
            <w:tabs>
              <w:tab w:val="clear" w:pos="8459"/>
              <w:tab w:val="right" w:pos="9026" w:leader="dot"/>
            </w:tabs>
            <w:rPr/>
          </w:pPr>
          <w:hyperlink w:anchor="__RefHeading___Toc2876047_211673320">
            <w:r>
              <w:rPr>
                <w:webHidden/>
                <w:rStyle w:val="IndexLink"/>
                <w:rtl w:val="true"/>
              </w:rPr>
              <w:t>کمیت بن زید اسدی</w:t>
            </w:r>
            <w:r>
              <w:rPr>
                <w:rStyle w:val="IndexLink"/>
                <w:rtl w:val="true"/>
              </w:rPr>
              <w:tab/>
            </w:r>
            <w:r>
              <w:rPr>
                <w:rStyle w:val="IndexLink"/>
              </w:rPr>
              <w:t>392</w:t>
            </w:r>
          </w:hyperlink>
        </w:p>
        <w:p>
          <w:pPr>
            <w:pStyle w:val="Contents3"/>
            <w:tabs>
              <w:tab w:val="clear" w:pos="8459"/>
              <w:tab w:val="right" w:pos="9026" w:leader="dot"/>
            </w:tabs>
            <w:rPr/>
          </w:pPr>
          <w:hyperlink w:anchor="__RefHeading___Toc2876049_211673320">
            <w:r>
              <w:rPr>
                <w:webHidden/>
                <w:rStyle w:val="IndexLink"/>
                <w:rtl w:val="true"/>
              </w:rPr>
              <w:t>کناسه</w:t>
            </w:r>
            <w:r>
              <w:rPr>
                <w:rStyle w:val="IndexLink"/>
                <w:rtl w:val="true"/>
              </w:rPr>
              <w:tab/>
            </w:r>
            <w:r>
              <w:rPr>
                <w:rStyle w:val="IndexLink"/>
              </w:rPr>
              <w:t>393</w:t>
            </w:r>
          </w:hyperlink>
        </w:p>
        <w:p>
          <w:pPr>
            <w:pStyle w:val="Contents3"/>
            <w:tabs>
              <w:tab w:val="clear" w:pos="8459"/>
              <w:tab w:val="right" w:pos="9026" w:leader="dot"/>
            </w:tabs>
            <w:rPr/>
          </w:pPr>
          <w:hyperlink w:anchor="__RefHeading___Toc2876051_211673320">
            <w:r>
              <w:rPr>
                <w:webHidden/>
                <w:rStyle w:val="IndexLink"/>
                <w:rtl w:val="true"/>
              </w:rPr>
              <w:t>کنانة بن عتیق تغلبی</w:t>
            </w:r>
            <w:r>
              <w:rPr>
                <w:rStyle w:val="IndexLink"/>
                <w:rtl w:val="true"/>
              </w:rPr>
              <w:tab/>
            </w:r>
            <w:r>
              <w:rPr>
                <w:rStyle w:val="IndexLink"/>
              </w:rPr>
              <w:t>394</w:t>
            </w:r>
          </w:hyperlink>
        </w:p>
        <w:p>
          <w:pPr>
            <w:pStyle w:val="Contents3"/>
            <w:tabs>
              <w:tab w:val="clear" w:pos="8459"/>
              <w:tab w:val="right" w:pos="9026" w:leader="dot"/>
            </w:tabs>
            <w:rPr/>
          </w:pPr>
          <w:hyperlink w:anchor="__RefHeading___Toc2876053_211673320">
            <w:r>
              <w:rPr>
                <w:webHidden/>
                <w:rStyle w:val="IndexLink"/>
                <w:rtl w:val="true"/>
              </w:rPr>
              <w:t>کنج ویرانه</w:t>
            </w:r>
            <w:r>
              <w:rPr>
                <w:rStyle w:val="IndexLink"/>
                <w:rtl w:val="true"/>
              </w:rPr>
              <w:t>-</w:t>
            </w:r>
            <w:r>
              <w:rPr>
                <w:rStyle w:val="IndexLink"/>
                <w:rtl w:val="true"/>
              </w:rPr>
              <w:t>خرابۀ شام</w:t>
            </w:r>
            <w:r>
              <w:rPr>
                <w:rStyle w:val="IndexLink"/>
                <w:rtl w:val="true"/>
              </w:rPr>
              <w:tab/>
            </w:r>
            <w:r>
              <w:rPr>
                <w:rStyle w:val="IndexLink"/>
              </w:rPr>
              <w:t>394</w:t>
            </w:r>
          </w:hyperlink>
        </w:p>
        <w:p>
          <w:pPr>
            <w:pStyle w:val="Contents3"/>
            <w:tabs>
              <w:tab w:val="clear" w:pos="8459"/>
              <w:tab w:val="right" w:pos="9026" w:leader="dot"/>
            </w:tabs>
            <w:rPr/>
          </w:pPr>
          <w:hyperlink w:anchor="__RefHeading___Toc2876055_211673320">
            <w:r>
              <w:rPr>
                <w:webHidden/>
                <w:rStyle w:val="IndexLink"/>
                <w:rtl w:val="true"/>
              </w:rPr>
              <w:t>کودک شش ماهه</w:t>
            </w:r>
            <w:r>
              <w:rPr>
                <w:rStyle w:val="IndexLink"/>
                <w:rtl w:val="true"/>
              </w:rPr>
              <w:t>-</w:t>
            </w:r>
            <w:r>
              <w:rPr>
                <w:rStyle w:val="IndexLink"/>
                <w:rtl w:val="true"/>
              </w:rPr>
              <w:t>علی اصغر</w:t>
            </w:r>
            <w:r>
              <w:rPr>
                <w:rStyle w:val="IndexLink"/>
                <w:rtl w:val="true"/>
              </w:rPr>
              <w:t>«</w:t>
            </w:r>
            <w:r>
              <w:rPr>
                <w:rStyle w:val="IndexLink"/>
                <w:rtl w:val="true"/>
              </w:rPr>
              <w:t>علیه السلام</w:t>
            </w:r>
            <w:r>
              <w:rPr>
                <w:rStyle w:val="IndexLink"/>
                <w:rtl w:val="true"/>
              </w:rPr>
              <w:t>»</w:t>
              <w:tab/>
            </w:r>
            <w:r>
              <w:rPr>
                <w:rStyle w:val="IndexLink"/>
              </w:rPr>
              <w:t>394</w:t>
            </w:r>
          </w:hyperlink>
        </w:p>
        <w:p>
          <w:pPr>
            <w:pStyle w:val="Contents3"/>
            <w:tabs>
              <w:tab w:val="clear" w:pos="8459"/>
              <w:tab w:val="right" w:pos="9026" w:leader="dot"/>
            </w:tabs>
            <w:rPr/>
          </w:pPr>
          <w:hyperlink w:anchor="__RefHeading___Toc2876057_211673320">
            <w:r>
              <w:rPr>
                <w:webHidden/>
                <w:rStyle w:val="IndexLink"/>
                <w:rtl w:val="true"/>
              </w:rPr>
              <w:t>کوفه</w:t>
            </w:r>
            <w:r>
              <w:rPr>
                <w:rStyle w:val="IndexLink"/>
                <w:rtl w:val="true"/>
              </w:rPr>
              <w:tab/>
            </w:r>
            <w:r>
              <w:rPr>
                <w:rStyle w:val="IndexLink"/>
              </w:rPr>
              <w:t>394</w:t>
            </w:r>
          </w:hyperlink>
        </w:p>
        <w:p>
          <w:pPr>
            <w:pStyle w:val="Contents3"/>
            <w:tabs>
              <w:tab w:val="clear" w:pos="8459"/>
              <w:tab w:val="right" w:pos="9026" w:leader="dot"/>
            </w:tabs>
            <w:rPr/>
          </w:pPr>
          <w:hyperlink w:anchor="__RefHeading___Toc2876059_211673320">
            <w:r>
              <w:rPr>
                <w:webHidden/>
                <w:rStyle w:val="IndexLink"/>
                <w:rtl w:val="true"/>
              </w:rPr>
              <w:t>کوفیان</w:t>
            </w:r>
            <w:r>
              <w:rPr>
                <w:rStyle w:val="IndexLink"/>
                <w:rtl w:val="true"/>
              </w:rPr>
              <w:tab/>
            </w:r>
            <w:r>
              <w:rPr>
                <w:rStyle w:val="IndexLink"/>
              </w:rPr>
              <w:t>396</w:t>
            </w:r>
          </w:hyperlink>
        </w:p>
        <w:p>
          <w:pPr>
            <w:pStyle w:val="Contents3"/>
            <w:tabs>
              <w:tab w:val="clear" w:pos="8459"/>
              <w:tab w:val="right" w:pos="9026" w:leader="dot"/>
            </w:tabs>
            <w:rPr/>
          </w:pPr>
          <w:hyperlink w:anchor="__RefHeading___Toc2876061_211673320">
            <w:r>
              <w:rPr>
                <w:webHidden/>
                <w:rStyle w:val="IndexLink"/>
                <w:rtl w:val="true"/>
              </w:rPr>
              <w:t>کهیعص</w:t>
            </w:r>
            <w:r>
              <w:rPr>
                <w:rStyle w:val="IndexLink"/>
                <w:rtl w:val="true"/>
              </w:rPr>
              <w:tab/>
            </w:r>
            <w:r>
              <w:rPr>
                <w:rStyle w:val="IndexLink"/>
              </w:rPr>
              <w:t>398</w:t>
            </w:r>
          </w:hyperlink>
        </w:p>
        <w:p>
          <w:pPr>
            <w:pStyle w:val="Contents2"/>
            <w:tabs>
              <w:tab w:val="clear" w:pos="8743"/>
              <w:tab w:val="right" w:pos="9026" w:leader="dot"/>
            </w:tabs>
            <w:rPr/>
          </w:pPr>
          <w:hyperlink w:anchor="__RefHeading___Toc2876063_211673320">
            <w:r>
              <w:rPr>
                <w:webHidden/>
                <w:rStyle w:val="IndexLink"/>
                <w:rtl w:val="true"/>
              </w:rPr>
              <w:t>گ</w:t>
            </w:r>
            <w:r>
              <w:rPr>
                <w:rStyle w:val="IndexLink"/>
                <w:rtl w:val="true"/>
              </w:rPr>
              <w:tab/>
            </w:r>
            <w:r>
              <w:rPr>
                <w:rStyle w:val="IndexLink"/>
              </w:rPr>
              <w:t>399</w:t>
            </w:r>
          </w:hyperlink>
        </w:p>
        <w:p>
          <w:pPr>
            <w:pStyle w:val="Contents3"/>
            <w:tabs>
              <w:tab w:val="clear" w:pos="8459"/>
              <w:tab w:val="right" w:pos="9026" w:leader="dot"/>
            </w:tabs>
            <w:rPr/>
          </w:pPr>
          <w:hyperlink w:anchor="__RefHeading___Toc2876065_211673320">
            <w:r>
              <w:rPr>
                <w:webHidden/>
                <w:rStyle w:val="IndexLink"/>
                <w:rtl w:val="true"/>
              </w:rPr>
              <w:t>گریز</w:t>
            </w:r>
            <w:r>
              <w:rPr>
                <w:rStyle w:val="IndexLink"/>
                <w:rtl w:val="true"/>
              </w:rPr>
              <w:tab/>
            </w:r>
            <w:r>
              <w:rPr>
                <w:rStyle w:val="IndexLink"/>
              </w:rPr>
              <w:t>399</w:t>
            </w:r>
          </w:hyperlink>
        </w:p>
        <w:p>
          <w:pPr>
            <w:pStyle w:val="Contents3"/>
            <w:tabs>
              <w:tab w:val="clear" w:pos="8459"/>
              <w:tab w:val="right" w:pos="9026" w:leader="dot"/>
            </w:tabs>
            <w:rPr/>
          </w:pPr>
          <w:hyperlink w:anchor="__RefHeading___Toc2876067_211673320">
            <w:r>
              <w:rPr>
                <w:webHidden/>
                <w:rStyle w:val="IndexLink"/>
                <w:rtl w:val="true"/>
              </w:rPr>
              <w:t>گریه</w:t>
            </w:r>
            <w:r>
              <w:rPr>
                <w:rStyle w:val="IndexLink"/>
                <w:rtl w:val="true"/>
              </w:rPr>
              <w:tab/>
            </w:r>
            <w:r>
              <w:rPr>
                <w:rStyle w:val="IndexLink"/>
              </w:rPr>
              <w:t>399</w:t>
            </w:r>
          </w:hyperlink>
        </w:p>
        <w:p>
          <w:pPr>
            <w:pStyle w:val="Contents3"/>
            <w:tabs>
              <w:tab w:val="clear" w:pos="8459"/>
              <w:tab w:val="right" w:pos="9026" w:leader="dot"/>
            </w:tabs>
            <w:rPr/>
          </w:pPr>
          <w:hyperlink w:anchor="__RefHeading___Toc2876069_211673320">
            <w:r>
              <w:rPr>
                <w:webHidden/>
                <w:rStyle w:val="IndexLink"/>
                <w:rtl w:val="true"/>
              </w:rPr>
              <w:t>گل باغ حسن</w:t>
            </w:r>
            <w:r>
              <w:rPr>
                <w:rStyle w:val="IndexLink"/>
                <w:rtl w:val="true"/>
              </w:rPr>
              <w:t>-</w:t>
            </w:r>
            <w:r>
              <w:rPr>
                <w:rStyle w:val="IndexLink"/>
                <w:rtl w:val="true"/>
              </w:rPr>
              <w:t>قاسم بن حسن</w:t>
            </w:r>
            <w:r>
              <w:rPr>
                <w:rStyle w:val="IndexLink"/>
                <w:rtl w:val="true"/>
              </w:rPr>
              <w:t>«</w:t>
            </w:r>
            <w:r>
              <w:rPr>
                <w:rStyle w:val="IndexLink"/>
                <w:rtl w:val="true"/>
              </w:rPr>
              <w:t>علیه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2876071_211673320">
            <w:r>
              <w:rPr>
                <w:webHidden/>
                <w:rStyle w:val="IndexLink"/>
                <w:rtl w:val="true"/>
              </w:rPr>
              <w:t>گلوی بریده</w:t>
            </w:r>
            <w:r>
              <w:rPr>
                <w:rStyle w:val="IndexLink"/>
                <w:rtl w:val="true"/>
              </w:rPr>
              <w:tab/>
            </w:r>
            <w:r>
              <w:rPr>
                <w:rStyle w:val="IndexLink"/>
              </w:rPr>
              <w:t>403</w:t>
            </w:r>
          </w:hyperlink>
        </w:p>
        <w:p>
          <w:pPr>
            <w:pStyle w:val="Contents3"/>
            <w:tabs>
              <w:tab w:val="clear" w:pos="8459"/>
              <w:tab w:val="right" w:pos="9026" w:leader="dot"/>
            </w:tabs>
            <w:rPr/>
          </w:pPr>
          <w:hyperlink w:anchor="__RefHeading___Toc2876073_211673320">
            <w:r>
              <w:rPr>
                <w:webHidden/>
                <w:rStyle w:val="IndexLink"/>
                <w:rtl w:val="true"/>
              </w:rPr>
              <w:t>گنجینة الأسرار</w:t>
            </w:r>
            <w:r>
              <w:rPr>
                <w:rStyle w:val="IndexLink"/>
                <w:rtl w:val="true"/>
              </w:rPr>
              <w:tab/>
            </w:r>
            <w:r>
              <w:rPr>
                <w:rStyle w:val="IndexLink"/>
              </w:rPr>
              <w:t>403</w:t>
            </w:r>
          </w:hyperlink>
        </w:p>
        <w:p>
          <w:pPr>
            <w:pStyle w:val="Contents3"/>
            <w:tabs>
              <w:tab w:val="clear" w:pos="8459"/>
              <w:tab w:val="right" w:pos="9026" w:leader="dot"/>
            </w:tabs>
            <w:rPr/>
          </w:pPr>
          <w:hyperlink w:anchor="__RefHeading___Toc2876075_211673320">
            <w:r>
              <w:rPr>
                <w:webHidden/>
                <w:rStyle w:val="IndexLink"/>
                <w:rtl w:val="true"/>
              </w:rPr>
              <w:t>گندم عراق</w:t>
            </w:r>
            <w:r>
              <w:rPr>
                <w:rStyle w:val="IndexLink"/>
                <w:rtl w:val="true"/>
              </w:rPr>
              <w:tab/>
            </w:r>
            <w:r>
              <w:rPr>
                <w:rStyle w:val="IndexLink"/>
              </w:rPr>
              <w:t>404</w:t>
            </w:r>
          </w:hyperlink>
        </w:p>
        <w:p>
          <w:pPr>
            <w:pStyle w:val="Contents3"/>
            <w:tabs>
              <w:tab w:val="clear" w:pos="8459"/>
              <w:tab w:val="right" w:pos="9026" w:leader="dot"/>
            </w:tabs>
            <w:rPr/>
          </w:pPr>
          <w:hyperlink w:anchor="__RefHeading___Toc2876077_211673320">
            <w:r>
              <w:rPr>
                <w:webHidden/>
                <w:rStyle w:val="IndexLink"/>
                <w:rtl w:val="true"/>
              </w:rPr>
              <w:t>گودال قتلگاه</w:t>
            </w:r>
            <w:r>
              <w:rPr>
                <w:rStyle w:val="IndexLink"/>
                <w:rtl w:val="true"/>
              </w:rPr>
              <w:tab/>
            </w:r>
            <w:r>
              <w:rPr>
                <w:rStyle w:val="IndexLink"/>
              </w:rPr>
              <w:t>404</w:t>
            </w:r>
          </w:hyperlink>
        </w:p>
        <w:p>
          <w:pPr>
            <w:pStyle w:val="Contents3"/>
            <w:tabs>
              <w:tab w:val="clear" w:pos="8459"/>
              <w:tab w:val="right" w:pos="9026" w:leader="dot"/>
            </w:tabs>
            <w:rPr/>
          </w:pPr>
          <w:hyperlink w:anchor="__RefHeading___Toc2876079_211673320">
            <w:r>
              <w:rPr>
                <w:webHidden/>
                <w:rStyle w:val="IndexLink"/>
                <w:rtl w:val="true"/>
              </w:rPr>
              <w:t>گوشواره</w:t>
            </w:r>
            <w:r>
              <w:rPr>
                <w:rStyle w:val="IndexLink"/>
                <w:rtl w:val="true"/>
              </w:rPr>
              <w:tab/>
            </w:r>
            <w:r>
              <w:rPr>
                <w:rStyle w:val="IndexLink"/>
              </w:rPr>
              <w:t>405</w:t>
            </w:r>
          </w:hyperlink>
        </w:p>
        <w:p>
          <w:pPr>
            <w:pStyle w:val="Contents3"/>
            <w:tabs>
              <w:tab w:val="clear" w:pos="8459"/>
              <w:tab w:val="right" w:pos="9026" w:leader="dot"/>
            </w:tabs>
            <w:rPr/>
          </w:pPr>
          <w:hyperlink w:anchor="__RefHeading___Toc2876081_211673320">
            <w:r>
              <w:rPr>
                <w:webHidden/>
                <w:rStyle w:val="IndexLink"/>
                <w:rtl w:val="true"/>
              </w:rPr>
              <w:t>گهواره</w:t>
            </w:r>
            <w:r>
              <w:rPr>
                <w:rStyle w:val="IndexLink"/>
                <w:rtl w:val="true"/>
              </w:rPr>
              <w:tab/>
            </w:r>
            <w:r>
              <w:rPr>
                <w:rStyle w:val="IndexLink"/>
              </w:rPr>
              <w:t>405</w:t>
            </w:r>
          </w:hyperlink>
        </w:p>
        <w:p>
          <w:pPr>
            <w:pStyle w:val="Contents2"/>
            <w:tabs>
              <w:tab w:val="clear" w:pos="8743"/>
              <w:tab w:val="right" w:pos="9026" w:leader="dot"/>
            </w:tabs>
            <w:rPr/>
          </w:pPr>
          <w:hyperlink w:anchor="__RefHeading___Toc2876083_211673320">
            <w:r>
              <w:rPr>
                <w:webHidden/>
                <w:rStyle w:val="IndexLink"/>
                <w:rtl w:val="true"/>
              </w:rPr>
              <w:t>ل</w:t>
            </w:r>
            <w:r>
              <w:rPr>
                <w:rStyle w:val="IndexLink"/>
                <w:rtl w:val="true"/>
              </w:rPr>
              <w:tab/>
            </w:r>
            <w:r>
              <w:rPr>
                <w:rStyle w:val="IndexLink"/>
              </w:rPr>
              <w:t>406</w:t>
            </w:r>
          </w:hyperlink>
        </w:p>
        <w:p>
          <w:pPr>
            <w:pStyle w:val="Contents3"/>
            <w:tabs>
              <w:tab w:val="clear" w:pos="8459"/>
              <w:tab w:val="right" w:pos="9026" w:leader="dot"/>
            </w:tabs>
            <w:rPr/>
          </w:pPr>
          <w:hyperlink w:anchor="__RefHeading___Toc2876085_211673320">
            <w:r>
              <w:rPr>
                <w:webHidden/>
                <w:rStyle w:val="IndexLink"/>
                <w:rtl w:val="true"/>
              </w:rPr>
              <w:t>لا اری الموت الاّ سعادة</w:t>
            </w:r>
            <w:r>
              <w:rPr>
                <w:rStyle w:val="IndexLink"/>
                <w:rtl w:val="true"/>
              </w:rPr>
              <w:tab/>
            </w:r>
            <w:r>
              <w:rPr>
                <w:rStyle w:val="IndexLink"/>
              </w:rPr>
              <w:t>406</w:t>
            </w:r>
          </w:hyperlink>
        </w:p>
        <w:p>
          <w:pPr>
            <w:pStyle w:val="Contents3"/>
            <w:tabs>
              <w:tab w:val="clear" w:pos="8459"/>
              <w:tab w:val="right" w:pos="9026" w:leader="dot"/>
            </w:tabs>
            <w:rPr/>
          </w:pPr>
          <w:hyperlink w:anchor="__RefHeading___Toc2876087_211673320">
            <w:r>
              <w:rPr>
                <w:webHidden/>
                <w:rStyle w:val="IndexLink"/>
                <w:rtl w:val="true"/>
              </w:rPr>
              <w:t>لاحق</w:t>
            </w:r>
            <w:r>
              <w:rPr>
                <w:rStyle w:val="IndexLink"/>
                <w:rtl w:val="true"/>
              </w:rPr>
              <w:tab/>
            </w:r>
            <w:r>
              <w:rPr>
                <w:rStyle w:val="IndexLink"/>
              </w:rPr>
              <w:t>407</w:t>
            </w:r>
          </w:hyperlink>
        </w:p>
        <w:p>
          <w:pPr>
            <w:pStyle w:val="Contents3"/>
            <w:tabs>
              <w:tab w:val="clear" w:pos="8459"/>
              <w:tab w:val="right" w:pos="9026" w:leader="dot"/>
            </w:tabs>
            <w:rPr/>
          </w:pPr>
          <w:hyperlink w:anchor="__RefHeading___Toc2876089_211673320">
            <w:r>
              <w:rPr>
                <w:webHidden/>
                <w:rStyle w:val="IndexLink"/>
                <w:rtl w:val="true"/>
              </w:rPr>
              <w:t>لا یوم کیومک یا ابا عبد اللّه</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3"/>
            <w:tabs>
              <w:tab w:val="clear" w:pos="8459"/>
              <w:tab w:val="right" w:pos="9026" w:leader="dot"/>
            </w:tabs>
            <w:rPr/>
          </w:pPr>
          <w:hyperlink w:anchor="__RefHeading___Toc2876091_211673320">
            <w:r>
              <w:rPr>
                <w:webHidden/>
                <w:rStyle w:val="IndexLink"/>
                <w:rtl w:val="true"/>
              </w:rPr>
              <w:t>لباس کهنه</w:t>
            </w:r>
            <w:r>
              <w:rPr>
                <w:rStyle w:val="IndexLink"/>
                <w:rtl w:val="true"/>
              </w:rPr>
              <w:t>-</w:t>
            </w:r>
            <w:r>
              <w:rPr>
                <w:rStyle w:val="IndexLink"/>
                <w:rtl w:val="true"/>
              </w:rPr>
              <w:t>پیراهن کهنه</w:t>
            </w:r>
            <w:r>
              <w:rPr>
                <w:rStyle w:val="IndexLink"/>
                <w:rtl w:val="true"/>
              </w:rPr>
              <w:tab/>
            </w:r>
            <w:r>
              <w:rPr>
                <w:rStyle w:val="IndexLink"/>
              </w:rPr>
              <w:t>408</w:t>
            </w:r>
          </w:hyperlink>
        </w:p>
        <w:p>
          <w:pPr>
            <w:pStyle w:val="Contents3"/>
            <w:tabs>
              <w:tab w:val="clear" w:pos="8459"/>
              <w:tab w:val="right" w:pos="9026" w:leader="dot"/>
            </w:tabs>
            <w:rPr/>
          </w:pPr>
          <w:hyperlink w:anchor="__RefHeading___Toc2876093_211673320">
            <w:r>
              <w:rPr>
                <w:webHidden/>
                <w:rStyle w:val="IndexLink"/>
                <w:rtl w:val="true"/>
              </w:rPr>
              <w:t>لب و دندان</w:t>
            </w:r>
            <w:r>
              <w:rPr>
                <w:rStyle w:val="IndexLink"/>
                <w:rtl w:val="true"/>
              </w:rPr>
              <w:t>-</w:t>
            </w:r>
            <w:r>
              <w:rPr>
                <w:rStyle w:val="IndexLink"/>
                <w:rtl w:val="true"/>
              </w:rPr>
              <w:t>سر امام حسین</w:t>
            </w:r>
            <w:r>
              <w:rPr>
                <w:rStyle w:val="IndexLink"/>
                <w:rtl w:val="true"/>
              </w:rPr>
              <w:t>«</w:t>
            </w:r>
            <w:r>
              <w:rPr>
                <w:rStyle w:val="IndexLink"/>
                <w:rtl w:val="true"/>
              </w:rPr>
              <w:t>علیه السلام</w:t>
            </w:r>
            <w:r>
              <w:rPr>
                <w:rStyle w:val="IndexLink"/>
                <w:rtl w:val="true"/>
              </w:rPr>
              <w:t>»</w:t>
              <w:tab/>
            </w:r>
            <w:r>
              <w:rPr>
                <w:rStyle w:val="IndexLink"/>
              </w:rPr>
              <w:t>408</w:t>
            </w:r>
          </w:hyperlink>
        </w:p>
        <w:p>
          <w:pPr>
            <w:pStyle w:val="Contents3"/>
            <w:tabs>
              <w:tab w:val="clear" w:pos="8459"/>
              <w:tab w:val="right" w:pos="9026" w:leader="dot"/>
            </w:tabs>
            <w:rPr/>
          </w:pPr>
          <w:hyperlink w:anchor="__RefHeading___Toc2876095_211673320">
            <w:r>
              <w:rPr>
                <w:webHidden/>
                <w:rStyle w:val="IndexLink"/>
                <w:rtl w:val="true"/>
              </w:rPr>
              <w:t>لعبت هاشم بالملک</w:t>
            </w:r>
            <w:r>
              <w:rPr>
                <w:rStyle w:val="IndexLink"/>
                <w:rtl w:val="true"/>
              </w:rPr>
              <w:tab/>
            </w:r>
            <w:r>
              <w:rPr>
                <w:rStyle w:val="IndexLink"/>
              </w:rPr>
              <w:t>408</w:t>
            </w:r>
          </w:hyperlink>
        </w:p>
        <w:p>
          <w:pPr>
            <w:pStyle w:val="Contents3"/>
            <w:tabs>
              <w:tab w:val="clear" w:pos="8459"/>
              <w:tab w:val="right" w:pos="9026" w:leader="dot"/>
            </w:tabs>
            <w:rPr/>
          </w:pPr>
          <w:hyperlink w:anchor="__RefHeading___Toc2876097_211673320">
            <w:r>
              <w:rPr>
                <w:webHidden/>
                <w:rStyle w:val="IndexLink"/>
                <w:rtl w:val="true"/>
              </w:rPr>
              <w:t>لعنت بر یزید</w:t>
            </w:r>
            <w:r>
              <w:rPr>
                <w:rStyle w:val="IndexLink"/>
                <w:rtl w:val="true"/>
              </w:rPr>
              <w:tab/>
            </w:r>
            <w:r>
              <w:rPr>
                <w:rStyle w:val="IndexLink"/>
              </w:rPr>
              <w:t>409</w:t>
            </w:r>
          </w:hyperlink>
        </w:p>
        <w:p>
          <w:pPr>
            <w:pStyle w:val="Contents3"/>
            <w:tabs>
              <w:tab w:val="clear" w:pos="8459"/>
              <w:tab w:val="right" w:pos="9026" w:leader="dot"/>
            </w:tabs>
            <w:rPr/>
          </w:pPr>
          <w:hyperlink w:anchor="__RefHeading___Toc2876099_211673320">
            <w:r>
              <w:rPr>
                <w:webHidden/>
                <w:rStyle w:val="IndexLink"/>
                <w:rtl w:val="true"/>
              </w:rPr>
              <w:t>لعنت و برائت</w:t>
            </w:r>
            <w:r>
              <w:rPr>
                <w:rStyle w:val="IndexLink"/>
                <w:rtl w:val="true"/>
              </w:rPr>
              <w:tab/>
            </w:r>
            <w:r>
              <w:rPr>
                <w:rStyle w:val="IndexLink"/>
              </w:rPr>
              <w:t>409</w:t>
            </w:r>
          </w:hyperlink>
        </w:p>
        <w:p>
          <w:pPr>
            <w:pStyle w:val="Contents3"/>
            <w:tabs>
              <w:tab w:val="clear" w:pos="8459"/>
              <w:tab w:val="right" w:pos="9026" w:leader="dot"/>
            </w:tabs>
            <w:rPr/>
          </w:pPr>
          <w:hyperlink w:anchor="__RefHeading___Toc2876101_211673320">
            <w:r>
              <w:rPr>
                <w:webHidden/>
                <w:rStyle w:val="IndexLink"/>
                <w:rtl w:val="true"/>
              </w:rPr>
              <w:t>لهفان</w:t>
            </w:r>
            <w:r>
              <w:rPr>
                <w:rStyle w:val="IndexLink"/>
                <w:rtl w:val="true"/>
              </w:rPr>
              <w:tab/>
            </w:r>
            <w:r>
              <w:rPr>
                <w:rStyle w:val="IndexLink"/>
              </w:rPr>
              <w:t>410</w:t>
            </w:r>
          </w:hyperlink>
        </w:p>
        <w:p>
          <w:pPr>
            <w:pStyle w:val="Contents3"/>
            <w:tabs>
              <w:tab w:val="clear" w:pos="8459"/>
              <w:tab w:val="right" w:pos="9026" w:leader="dot"/>
            </w:tabs>
            <w:rPr/>
          </w:pPr>
          <w:hyperlink w:anchor="__RefHeading___Toc2876103_211673320">
            <w:r>
              <w:rPr>
                <w:webHidden/>
                <w:rStyle w:val="IndexLink"/>
                <w:rtl w:val="true"/>
              </w:rPr>
              <w:t>لهوف</w:t>
            </w:r>
            <w:r>
              <w:rPr>
                <w:rStyle w:val="IndexLink"/>
                <w:rtl w:val="true"/>
              </w:rPr>
              <w:tab/>
            </w:r>
            <w:r>
              <w:rPr>
                <w:rStyle w:val="IndexLink"/>
              </w:rPr>
              <w:t>410</w:t>
            </w:r>
          </w:hyperlink>
        </w:p>
        <w:p>
          <w:pPr>
            <w:pStyle w:val="Contents3"/>
            <w:tabs>
              <w:tab w:val="clear" w:pos="8459"/>
              <w:tab w:val="right" w:pos="9026" w:leader="dot"/>
            </w:tabs>
            <w:rPr/>
          </w:pPr>
          <w:hyperlink w:anchor="__RefHeading___Toc2876105_211673320">
            <w:r>
              <w:rPr>
                <w:webHidden/>
                <w:rStyle w:val="IndexLink"/>
                <w:rtl w:val="true"/>
              </w:rPr>
              <w:t>لیلی</w:t>
            </w:r>
            <w:r>
              <w:rPr>
                <w:rStyle w:val="IndexLink"/>
                <w:rtl w:val="true"/>
              </w:rPr>
              <w:tab/>
            </w:r>
            <w:r>
              <w:rPr>
                <w:rStyle w:val="IndexLink"/>
              </w:rPr>
              <w:t>411</w:t>
            </w:r>
          </w:hyperlink>
        </w:p>
        <w:p>
          <w:pPr>
            <w:pStyle w:val="Contents2"/>
            <w:tabs>
              <w:tab w:val="clear" w:pos="8743"/>
              <w:tab w:val="right" w:pos="9026" w:leader="dot"/>
            </w:tabs>
            <w:rPr/>
          </w:pPr>
          <w:hyperlink w:anchor="__RefHeading___Toc2876107_211673320">
            <w:r>
              <w:rPr>
                <w:webHidden/>
                <w:rStyle w:val="IndexLink"/>
                <w:rtl w:val="true"/>
              </w:rPr>
              <w:t>م</w:t>
            </w:r>
            <w:r>
              <w:rPr>
                <w:rStyle w:val="IndexLink"/>
                <w:rtl w:val="true"/>
              </w:rPr>
              <w:tab/>
            </w:r>
            <w:r>
              <w:rPr>
                <w:rStyle w:val="IndexLink"/>
              </w:rPr>
              <w:t>412</w:t>
            </w:r>
          </w:hyperlink>
        </w:p>
        <w:p>
          <w:pPr>
            <w:pStyle w:val="Contents3"/>
            <w:tabs>
              <w:tab w:val="clear" w:pos="8459"/>
              <w:tab w:val="right" w:pos="9026" w:leader="dot"/>
            </w:tabs>
            <w:rPr/>
          </w:pPr>
          <w:hyperlink w:anchor="__RefHeading___Toc2876109_211673320">
            <w:r>
              <w:rPr>
                <w:webHidden/>
                <w:rStyle w:val="IndexLink"/>
                <w:rtl w:val="true"/>
              </w:rPr>
              <w:t>ماتم</w:t>
            </w:r>
            <w:r>
              <w:rPr>
                <w:rStyle w:val="IndexLink"/>
                <w:rtl w:val="true"/>
              </w:rPr>
              <w:tab/>
            </w:r>
            <w:r>
              <w:rPr>
                <w:rStyle w:val="IndexLink"/>
              </w:rPr>
              <w:t>412</w:t>
            </w:r>
          </w:hyperlink>
        </w:p>
        <w:p>
          <w:pPr>
            <w:pStyle w:val="Contents3"/>
            <w:tabs>
              <w:tab w:val="clear" w:pos="8459"/>
              <w:tab w:val="right" w:pos="9026" w:leader="dot"/>
            </w:tabs>
            <w:rPr/>
          </w:pPr>
          <w:hyperlink w:anchor="__RefHeading___Toc2876111_211673320">
            <w:r>
              <w:rPr>
                <w:webHidden/>
                <w:rStyle w:val="IndexLink"/>
                <w:rtl w:val="true"/>
              </w:rPr>
              <w:t>ماریه،بنت سعد</w:t>
            </w:r>
            <w:r>
              <w:rPr>
                <w:rStyle w:val="IndexLink"/>
                <w:rtl w:val="true"/>
              </w:rPr>
              <w:tab/>
            </w:r>
            <w:r>
              <w:rPr>
                <w:rStyle w:val="IndexLink"/>
              </w:rPr>
              <w:t>413</w:t>
            </w:r>
          </w:hyperlink>
        </w:p>
        <w:p>
          <w:pPr>
            <w:pStyle w:val="Contents3"/>
            <w:tabs>
              <w:tab w:val="clear" w:pos="8459"/>
              <w:tab w:val="right" w:pos="9026" w:leader="dot"/>
            </w:tabs>
            <w:rPr/>
          </w:pPr>
          <w:hyperlink w:anchor="__RefHeading___Toc2876113_211673320">
            <w:r>
              <w:rPr>
                <w:webHidden/>
                <w:rStyle w:val="IndexLink"/>
                <w:rtl w:val="true"/>
              </w:rPr>
              <w:t>مالک بن دودان</w:t>
            </w:r>
            <w:r>
              <w:rPr>
                <w:rStyle w:val="IndexLink"/>
                <w:rtl w:val="true"/>
              </w:rPr>
              <w:tab/>
            </w:r>
            <w:r>
              <w:rPr>
                <w:rStyle w:val="IndexLink"/>
              </w:rPr>
              <w:t>413</w:t>
            </w:r>
          </w:hyperlink>
        </w:p>
        <w:p>
          <w:pPr>
            <w:pStyle w:val="Contents3"/>
            <w:tabs>
              <w:tab w:val="clear" w:pos="8459"/>
              <w:tab w:val="right" w:pos="9026" w:leader="dot"/>
            </w:tabs>
            <w:rPr/>
          </w:pPr>
          <w:hyperlink w:anchor="__RefHeading___Toc2876115_211673320">
            <w:r>
              <w:rPr>
                <w:webHidden/>
                <w:rStyle w:val="IndexLink"/>
                <w:rtl w:val="true"/>
              </w:rPr>
              <w:t>مالک بن عبد الله جابری</w:t>
            </w:r>
            <w:r>
              <w:rPr>
                <w:rStyle w:val="IndexLink"/>
                <w:rtl w:val="true"/>
              </w:rPr>
              <w:tab/>
            </w:r>
            <w:r>
              <w:rPr>
                <w:rStyle w:val="IndexLink"/>
              </w:rPr>
              <w:t>414</w:t>
            </w:r>
          </w:hyperlink>
        </w:p>
        <w:p>
          <w:pPr>
            <w:pStyle w:val="Contents3"/>
            <w:tabs>
              <w:tab w:val="clear" w:pos="8459"/>
              <w:tab w:val="right" w:pos="9026" w:leader="dot"/>
            </w:tabs>
            <w:rPr/>
          </w:pPr>
          <w:hyperlink w:anchor="__RefHeading___Toc2876117_211673320">
            <w:r>
              <w:rPr>
                <w:webHidden/>
                <w:rStyle w:val="IndexLink"/>
                <w:rtl w:val="true"/>
              </w:rPr>
              <w:t>مالک بن نضر ارحبی</w:t>
            </w:r>
            <w:r>
              <w:rPr>
                <w:rStyle w:val="IndexLink"/>
                <w:rtl w:val="true"/>
              </w:rPr>
              <w:tab/>
            </w:r>
            <w:r>
              <w:rPr>
                <w:rStyle w:val="IndexLink"/>
              </w:rPr>
              <w:t>414</w:t>
            </w:r>
          </w:hyperlink>
        </w:p>
        <w:p>
          <w:pPr>
            <w:pStyle w:val="Contents3"/>
            <w:tabs>
              <w:tab w:val="clear" w:pos="8459"/>
              <w:tab w:val="right" w:pos="9026" w:leader="dot"/>
            </w:tabs>
            <w:rPr/>
          </w:pPr>
          <w:hyperlink w:anchor="__RefHeading___Toc2876119_211673320">
            <w:r>
              <w:rPr>
                <w:webHidden/>
                <w:rStyle w:val="IndexLink"/>
                <w:rtl w:val="true"/>
              </w:rPr>
              <w:t>ماه بنی هاشم</w:t>
            </w:r>
            <w:r>
              <w:rPr>
                <w:rStyle w:val="IndexLink"/>
                <w:rtl w:val="true"/>
              </w:rPr>
              <w:t>-</w:t>
            </w:r>
            <w:r>
              <w:rPr>
                <w:rStyle w:val="IndexLink"/>
                <w:rtl w:val="true"/>
              </w:rPr>
              <w:t>عباس بن علی</w:t>
            </w:r>
            <w:r>
              <w:rPr>
                <w:rStyle w:val="IndexLink"/>
                <w:rtl w:val="true"/>
              </w:rPr>
              <w:t>«</w:t>
            </w:r>
            <w:r>
              <w:rPr>
                <w:rStyle w:val="IndexLink"/>
                <w:rtl w:val="true"/>
              </w:rPr>
              <w:t>علیه السلام</w:t>
            </w:r>
            <w:r>
              <w:rPr>
                <w:rStyle w:val="IndexLink"/>
                <w:rtl w:val="true"/>
              </w:rPr>
              <w:t>»</w:t>
              <w:tab/>
            </w:r>
            <w:r>
              <w:rPr>
                <w:rStyle w:val="IndexLink"/>
              </w:rPr>
              <w:t>414</w:t>
            </w:r>
          </w:hyperlink>
        </w:p>
        <w:p>
          <w:pPr>
            <w:pStyle w:val="Contents3"/>
            <w:tabs>
              <w:tab w:val="clear" w:pos="8459"/>
              <w:tab w:val="right" w:pos="9026" w:leader="dot"/>
            </w:tabs>
            <w:rPr/>
          </w:pPr>
          <w:hyperlink w:anchor="__RefHeading___Toc2876121_211673320">
            <w:r>
              <w:rPr>
                <w:webHidden/>
                <w:rStyle w:val="IndexLink"/>
                <w:rtl w:val="true"/>
              </w:rPr>
              <w:t>ماهیّت قیام کربلا</w:t>
            </w:r>
            <w:r>
              <w:rPr>
                <w:rStyle w:val="IndexLink"/>
                <w:rtl w:val="true"/>
              </w:rPr>
              <w:tab/>
            </w:r>
            <w:r>
              <w:rPr>
                <w:rStyle w:val="IndexLink"/>
              </w:rPr>
              <w:t>414</w:t>
            </w:r>
          </w:hyperlink>
        </w:p>
        <w:p>
          <w:pPr>
            <w:pStyle w:val="Contents3"/>
            <w:tabs>
              <w:tab w:val="clear" w:pos="8459"/>
              <w:tab w:val="right" w:pos="9026" w:leader="dot"/>
            </w:tabs>
            <w:rPr/>
          </w:pPr>
          <w:hyperlink w:anchor="__RefHeading___Toc2876123_211673320">
            <w:r>
              <w:rPr>
                <w:webHidden/>
                <w:rStyle w:val="IndexLink"/>
                <w:rtl w:val="true"/>
              </w:rPr>
              <w:t>مثیر الأحزان</w:t>
            </w:r>
            <w:r>
              <w:rPr>
                <w:rStyle w:val="IndexLink"/>
                <w:rtl w:val="true"/>
              </w:rPr>
              <w:tab/>
            </w:r>
            <w:r>
              <w:rPr>
                <w:rStyle w:val="IndexLink"/>
              </w:rPr>
              <w:t>417</w:t>
            </w:r>
          </w:hyperlink>
        </w:p>
        <w:p>
          <w:pPr>
            <w:pStyle w:val="Contents3"/>
            <w:tabs>
              <w:tab w:val="clear" w:pos="8459"/>
              <w:tab w:val="right" w:pos="9026" w:leader="dot"/>
            </w:tabs>
            <w:rPr/>
          </w:pPr>
          <w:hyperlink w:anchor="__RefHeading___Toc2876125_211673320">
            <w:r>
              <w:rPr>
                <w:webHidden/>
                <w:rStyle w:val="IndexLink"/>
                <w:rtl w:val="true"/>
              </w:rPr>
              <w:t>مجالس حسینی</w:t>
            </w:r>
            <w:r>
              <w:rPr>
                <w:rStyle w:val="IndexLink"/>
                <w:rtl w:val="true"/>
              </w:rPr>
              <w:tab/>
            </w:r>
            <w:r>
              <w:rPr>
                <w:rStyle w:val="IndexLink"/>
              </w:rPr>
              <w:t>417</w:t>
            </w:r>
          </w:hyperlink>
        </w:p>
        <w:p>
          <w:pPr>
            <w:pStyle w:val="Contents3"/>
            <w:tabs>
              <w:tab w:val="clear" w:pos="8459"/>
              <w:tab w:val="right" w:pos="9026" w:leader="dot"/>
            </w:tabs>
            <w:rPr/>
          </w:pPr>
          <w:hyperlink w:anchor="__RefHeading___Toc2876127_211673320">
            <w:r>
              <w:rPr>
                <w:webHidden/>
                <w:rStyle w:val="IndexLink"/>
                <w:rtl w:val="true"/>
              </w:rPr>
              <w:t>مجلس</w:t>
            </w:r>
            <w:r>
              <w:rPr>
                <w:rStyle w:val="IndexLink"/>
                <w:rtl w:val="true"/>
              </w:rPr>
              <w:tab/>
            </w:r>
            <w:r>
              <w:rPr>
                <w:rStyle w:val="IndexLink"/>
              </w:rPr>
              <w:t>419</w:t>
            </w:r>
          </w:hyperlink>
        </w:p>
        <w:p>
          <w:pPr>
            <w:pStyle w:val="Contents3"/>
            <w:tabs>
              <w:tab w:val="clear" w:pos="8459"/>
              <w:tab w:val="right" w:pos="9026" w:leader="dot"/>
            </w:tabs>
            <w:rPr/>
          </w:pPr>
          <w:hyperlink w:anchor="__RefHeading___Toc2876129_211673320">
            <w:r>
              <w:rPr>
                <w:webHidden/>
                <w:rStyle w:val="IndexLink"/>
                <w:rtl w:val="true"/>
              </w:rPr>
              <w:t>مجمع بن عبد اللّه عائذی</w:t>
            </w:r>
            <w:r>
              <w:rPr>
                <w:rStyle w:val="IndexLink"/>
                <w:rtl w:val="true"/>
              </w:rPr>
              <w:tab/>
            </w:r>
            <w:r>
              <w:rPr>
                <w:rStyle w:val="IndexLink"/>
              </w:rPr>
              <w:t>419</w:t>
            </w:r>
          </w:hyperlink>
        </w:p>
        <w:p>
          <w:pPr>
            <w:pStyle w:val="Contents3"/>
            <w:tabs>
              <w:tab w:val="clear" w:pos="8459"/>
              <w:tab w:val="right" w:pos="9026" w:leader="dot"/>
            </w:tabs>
            <w:rPr/>
          </w:pPr>
          <w:hyperlink w:anchor="__RefHeading___Toc2876131_211673320">
            <w:r>
              <w:rPr>
                <w:webHidden/>
                <w:rStyle w:val="IndexLink"/>
                <w:rtl w:val="true"/>
              </w:rPr>
              <w:t>محاصرۀ امام حسین</w:t>
            </w:r>
            <w:r>
              <w:rPr>
                <w:rStyle w:val="IndexLink"/>
                <w:rtl w:val="true"/>
              </w:rPr>
              <w:t>«</w:t>
            </w:r>
            <w:r>
              <w:rPr>
                <w:rStyle w:val="IndexLink"/>
                <w:rtl w:val="true"/>
              </w:rPr>
              <w:t>علیه السلام</w:t>
            </w:r>
            <w:r>
              <w:rPr>
                <w:rStyle w:val="IndexLink"/>
                <w:rtl w:val="true"/>
              </w:rPr>
              <w:t>»</w:t>
              <w:tab/>
            </w:r>
            <w:r>
              <w:rPr>
                <w:rStyle w:val="IndexLink"/>
              </w:rPr>
              <w:t>419</w:t>
            </w:r>
          </w:hyperlink>
        </w:p>
        <w:p>
          <w:pPr>
            <w:pStyle w:val="Contents3"/>
            <w:tabs>
              <w:tab w:val="clear" w:pos="8459"/>
              <w:tab w:val="right" w:pos="9026" w:leader="dot"/>
            </w:tabs>
            <w:rPr/>
          </w:pPr>
          <w:hyperlink w:anchor="__RefHeading___Toc2876133_211673320">
            <w:r>
              <w:rPr>
                <w:webHidden/>
                <w:rStyle w:val="IndexLink"/>
                <w:rtl w:val="true"/>
              </w:rPr>
              <w:t>محبّت اهل بیت</w:t>
            </w:r>
            <w:r>
              <w:rPr>
                <w:rStyle w:val="IndexLink"/>
                <w:rtl w:val="true"/>
              </w:rPr>
              <w:t>«</w:t>
            </w:r>
            <w:r>
              <w:rPr>
                <w:rStyle w:val="IndexLink"/>
                <w:rtl w:val="true"/>
              </w:rPr>
              <w:t>علیه السلام</w:t>
            </w:r>
            <w:r>
              <w:rPr>
                <w:rStyle w:val="IndexLink"/>
                <w:rtl w:val="true"/>
              </w:rPr>
              <w:t>»</w:t>
              <w:tab/>
            </w:r>
            <w:r>
              <w:rPr>
                <w:rStyle w:val="IndexLink"/>
              </w:rPr>
              <w:t>420</w:t>
            </w:r>
          </w:hyperlink>
        </w:p>
        <w:p>
          <w:pPr>
            <w:pStyle w:val="Contents3"/>
            <w:tabs>
              <w:tab w:val="clear" w:pos="8459"/>
              <w:tab w:val="right" w:pos="9026" w:leader="dot"/>
            </w:tabs>
            <w:rPr/>
          </w:pPr>
          <w:hyperlink w:anchor="__RefHeading___Toc2876135_211673320">
            <w:r>
              <w:rPr>
                <w:webHidden/>
                <w:rStyle w:val="IndexLink"/>
                <w:rtl w:val="true"/>
              </w:rPr>
              <w:t>محتشم کاشانی</w:t>
            </w:r>
            <w:r>
              <w:rPr>
                <w:rStyle w:val="IndexLink"/>
                <w:rtl w:val="true"/>
              </w:rPr>
              <w:tab/>
            </w:r>
            <w:r>
              <w:rPr>
                <w:rStyle w:val="IndexLink"/>
              </w:rPr>
              <w:t>422</w:t>
            </w:r>
          </w:hyperlink>
        </w:p>
        <w:p>
          <w:pPr>
            <w:pStyle w:val="Contents3"/>
            <w:tabs>
              <w:tab w:val="clear" w:pos="8459"/>
              <w:tab w:val="right" w:pos="9026" w:leader="dot"/>
            </w:tabs>
            <w:rPr/>
          </w:pPr>
          <w:hyperlink w:anchor="__RefHeading___Toc2876137_211673320">
            <w:r>
              <w:rPr>
                <w:webHidden/>
                <w:rStyle w:val="IndexLink"/>
                <w:rtl w:val="true"/>
              </w:rPr>
              <w:t>محرّم</w:t>
            </w:r>
            <w:r>
              <w:rPr>
                <w:rStyle w:val="IndexLink"/>
                <w:rtl w:val="true"/>
              </w:rPr>
              <w:tab/>
            </w:r>
            <w:r>
              <w:rPr>
                <w:rStyle w:val="IndexLink"/>
              </w:rPr>
              <w:t>422</w:t>
            </w:r>
          </w:hyperlink>
        </w:p>
        <w:p>
          <w:pPr>
            <w:pStyle w:val="Contents3"/>
            <w:tabs>
              <w:tab w:val="clear" w:pos="8459"/>
              <w:tab w:val="right" w:pos="9026" w:leader="dot"/>
            </w:tabs>
            <w:rPr/>
          </w:pPr>
          <w:hyperlink w:anchor="__RefHeading___Toc2876139_211673320">
            <w:r>
              <w:rPr>
                <w:webHidden/>
                <w:rStyle w:val="IndexLink"/>
                <w:rtl w:val="true"/>
              </w:rPr>
              <w:t>محمد بن ابی سعید بن عقیل</w:t>
            </w:r>
            <w:r>
              <w:rPr>
                <w:rStyle w:val="IndexLink"/>
                <w:rtl w:val="true"/>
              </w:rPr>
              <w:tab/>
            </w:r>
            <w:r>
              <w:rPr>
                <w:rStyle w:val="IndexLink"/>
              </w:rPr>
              <w:t>423</w:t>
            </w:r>
          </w:hyperlink>
        </w:p>
        <w:p>
          <w:pPr>
            <w:pStyle w:val="Contents3"/>
            <w:tabs>
              <w:tab w:val="clear" w:pos="8459"/>
              <w:tab w:val="right" w:pos="9026" w:leader="dot"/>
            </w:tabs>
            <w:rPr/>
          </w:pPr>
          <w:hyperlink w:anchor="__RefHeading___Toc2876141_211673320">
            <w:r>
              <w:rPr>
                <w:webHidden/>
                <w:rStyle w:val="IndexLink"/>
                <w:rtl w:val="true"/>
              </w:rPr>
              <w:t>محمّد بن اشعث</w:t>
            </w:r>
            <w:r>
              <w:rPr>
                <w:rStyle w:val="IndexLink"/>
                <w:rtl w:val="true"/>
              </w:rPr>
              <w:tab/>
            </w:r>
            <w:r>
              <w:rPr>
                <w:rStyle w:val="IndexLink"/>
              </w:rPr>
              <w:t>424</w:t>
            </w:r>
          </w:hyperlink>
        </w:p>
        <w:p>
          <w:pPr>
            <w:pStyle w:val="Contents3"/>
            <w:tabs>
              <w:tab w:val="clear" w:pos="8459"/>
              <w:tab w:val="right" w:pos="9026" w:leader="dot"/>
            </w:tabs>
            <w:rPr/>
          </w:pPr>
          <w:hyperlink w:anchor="__RefHeading___Toc2876143_211673320">
            <w:r>
              <w:rPr>
                <w:webHidden/>
                <w:rStyle w:val="IndexLink"/>
                <w:rtl w:val="true"/>
              </w:rPr>
              <w:t>محمد بن عبد الله جعفر</w:t>
            </w:r>
            <w:r>
              <w:rPr>
                <w:rStyle w:val="IndexLink"/>
                <w:rtl w:val="true"/>
              </w:rPr>
              <w:tab/>
            </w:r>
            <w:r>
              <w:rPr>
                <w:rStyle w:val="IndexLink"/>
              </w:rPr>
              <w:t>424</w:t>
            </w:r>
          </w:hyperlink>
        </w:p>
        <w:p>
          <w:pPr>
            <w:pStyle w:val="Contents3"/>
            <w:tabs>
              <w:tab w:val="clear" w:pos="8459"/>
              <w:tab w:val="right" w:pos="9026" w:leader="dot"/>
            </w:tabs>
            <w:rPr/>
          </w:pPr>
          <w:hyperlink w:anchor="__RefHeading___Toc2876145_211673320">
            <w:r>
              <w:rPr>
                <w:webHidden/>
                <w:rStyle w:val="IndexLink"/>
                <w:rtl w:val="true"/>
              </w:rPr>
              <w:t>محمّد</w:t>
            </w:r>
            <w:r>
              <w:rPr>
                <w:rStyle w:val="IndexLink"/>
                <w:rtl w:val="true"/>
              </w:rPr>
              <w:t>(</w:t>
            </w:r>
            <w:r>
              <w:rPr>
                <w:rStyle w:val="IndexLink"/>
                <w:rtl w:val="true"/>
              </w:rPr>
              <w:t>اصغر</w:t>
            </w:r>
            <w:r>
              <w:rPr>
                <w:rStyle w:val="IndexLink"/>
                <w:rtl w:val="true"/>
              </w:rPr>
              <w:t>)</w:t>
            </w:r>
            <w:r>
              <w:rPr>
                <w:rStyle w:val="IndexLink"/>
                <w:rtl w:val="true"/>
              </w:rPr>
              <w:t>بن علی بن ابی طالب</w:t>
            </w:r>
            <w:r>
              <w:rPr>
                <w:rStyle w:val="IndexLink"/>
                <w:rtl w:val="true"/>
              </w:rPr>
              <w:t>«</w:t>
            </w:r>
            <w:r>
              <w:rPr>
                <w:rStyle w:val="IndexLink"/>
                <w:rtl w:val="true"/>
              </w:rPr>
              <w:t>علیه السلام</w:t>
            </w:r>
            <w:r>
              <w:rPr>
                <w:rStyle w:val="IndexLink"/>
                <w:rtl w:val="true"/>
              </w:rPr>
              <w:t>»</w:t>
              <w:tab/>
            </w:r>
            <w:r>
              <w:rPr>
                <w:rStyle w:val="IndexLink"/>
              </w:rPr>
              <w:t>424</w:t>
            </w:r>
          </w:hyperlink>
        </w:p>
        <w:p>
          <w:pPr>
            <w:pStyle w:val="Contents3"/>
            <w:tabs>
              <w:tab w:val="clear" w:pos="8459"/>
              <w:tab w:val="right" w:pos="9026" w:leader="dot"/>
            </w:tabs>
            <w:rPr/>
          </w:pPr>
          <w:hyperlink w:anchor="__RefHeading___Toc2876147_211673320">
            <w:r>
              <w:rPr>
                <w:webHidden/>
                <w:rStyle w:val="IndexLink"/>
                <w:rtl w:val="true"/>
              </w:rPr>
              <w:t>محمد حنفیّه</w:t>
            </w:r>
            <w:r>
              <w:rPr>
                <w:rStyle w:val="IndexLink"/>
                <w:rtl w:val="true"/>
              </w:rPr>
              <w:tab/>
            </w:r>
            <w:r>
              <w:rPr>
                <w:rStyle w:val="IndexLink"/>
              </w:rPr>
              <w:t>424</w:t>
            </w:r>
          </w:hyperlink>
        </w:p>
        <w:p>
          <w:pPr>
            <w:pStyle w:val="Contents3"/>
            <w:tabs>
              <w:tab w:val="clear" w:pos="8459"/>
              <w:tab w:val="right" w:pos="9026" w:leader="dot"/>
            </w:tabs>
            <w:rPr/>
          </w:pPr>
          <w:hyperlink w:anchor="__RefHeading___Toc2876149_211673320">
            <w:r>
              <w:rPr>
                <w:webHidden/>
                <w:rStyle w:val="IndexLink"/>
                <w:rtl w:val="true"/>
              </w:rPr>
              <w:t>محمل</w:t>
            </w:r>
            <w:r>
              <w:rPr>
                <w:rStyle w:val="IndexLink"/>
                <w:rtl w:val="true"/>
              </w:rPr>
              <w:t>-</w:t>
            </w:r>
            <w:r>
              <w:rPr>
                <w:rStyle w:val="IndexLink"/>
                <w:rtl w:val="true"/>
              </w:rPr>
              <w:t>کجاوه</w:t>
            </w:r>
            <w:r>
              <w:rPr>
                <w:rStyle w:val="IndexLink"/>
                <w:rtl w:val="true"/>
              </w:rPr>
              <w:tab/>
            </w:r>
            <w:r>
              <w:rPr>
                <w:rStyle w:val="IndexLink"/>
              </w:rPr>
              <w:t>425</w:t>
            </w:r>
          </w:hyperlink>
        </w:p>
        <w:p>
          <w:pPr>
            <w:pStyle w:val="Contents3"/>
            <w:tabs>
              <w:tab w:val="clear" w:pos="8459"/>
              <w:tab w:val="right" w:pos="9026" w:leader="dot"/>
            </w:tabs>
            <w:rPr/>
          </w:pPr>
          <w:hyperlink w:anchor="__RefHeading___Toc2876151_211673320">
            <w:r>
              <w:rPr>
                <w:webHidden/>
                <w:rStyle w:val="IndexLink"/>
                <w:rtl w:val="true"/>
              </w:rPr>
              <w:t>مخالفان بیعت با یزید</w:t>
            </w:r>
            <w:r>
              <w:rPr>
                <w:rStyle w:val="IndexLink"/>
                <w:rtl w:val="true"/>
              </w:rPr>
              <w:tab/>
            </w:r>
            <w:r>
              <w:rPr>
                <w:rStyle w:val="IndexLink"/>
              </w:rPr>
              <w:t>425</w:t>
            </w:r>
          </w:hyperlink>
        </w:p>
        <w:p>
          <w:pPr>
            <w:pStyle w:val="Contents3"/>
            <w:tabs>
              <w:tab w:val="clear" w:pos="8459"/>
              <w:tab w:val="right" w:pos="9026" w:leader="dot"/>
            </w:tabs>
            <w:rPr/>
          </w:pPr>
          <w:hyperlink w:anchor="__RefHeading___Toc2876153_211673320">
            <w:r>
              <w:rPr>
                <w:webHidden/>
                <w:rStyle w:val="IndexLink"/>
                <w:rtl w:val="true"/>
              </w:rPr>
              <w:t>مخالف خوان</w:t>
            </w:r>
            <w:r>
              <w:rPr>
                <w:rStyle w:val="IndexLink"/>
                <w:rtl w:val="true"/>
              </w:rPr>
              <w:tab/>
            </w:r>
            <w:r>
              <w:rPr>
                <w:rStyle w:val="IndexLink"/>
              </w:rPr>
              <w:t>426</w:t>
            </w:r>
          </w:hyperlink>
        </w:p>
        <w:p>
          <w:pPr>
            <w:pStyle w:val="Contents3"/>
            <w:tabs>
              <w:tab w:val="clear" w:pos="8459"/>
              <w:tab w:val="right" w:pos="9026" w:leader="dot"/>
            </w:tabs>
            <w:rPr/>
          </w:pPr>
          <w:hyperlink w:anchor="__RefHeading___Toc2876155_211673320">
            <w:r>
              <w:rPr>
                <w:webHidden/>
                <w:rStyle w:val="IndexLink"/>
                <w:rtl w:val="true"/>
              </w:rPr>
              <w:t>مختار ثقفی</w:t>
            </w:r>
            <w:r>
              <w:rPr>
                <w:rStyle w:val="IndexLink"/>
                <w:rtl w:val="true"/>
              </w:rPr>
              <w:tab/>
            </w:r>
            <w:r>
              <w:rPr>
                <w:rStyle w:val="IndexLink"/>
              </w:rPr>
              <w:t>426</w:t>
            </w:r>
          </w:hyperlink>
        </w:p>
        <w:p>
          <w:pPr>
            <w:pStyle w:val="Contents3"/>
            <w:tabs>
              <w:tab w:val="clear" w:pos="8459"/>
              <w:tab w:val="right" w:pos="9026" w:leader="dot"/>
            </w:tabs>
            <w:rPr/>
          </w:pPr>
          <w:hyperlink w:anchor="__RefHeading___Toc2876157_211673320">
            <w:r>
              <w:rPr>
                <w:webHidden/>
                <w:rStyle w:val="IndexLink"/>
                <w:rtl w:val="true"/>
              </w:rPr>
              <w:t>مدّاح</w:t>
            </w:r>
            <w:r>
              <w:rPr>
                <w:rStyle w:val="IndexLink"/>
                <w:rtl w:val="true"/>
              </w:rPr>
              <w:t>-</w:t>
            </w:r>
            <w:r>
              <w:rPr>
                <w:rStyle w:val="IndexLink"/>
                <w:rtl w:val="true"/>
              </w:rPr>
              <w:t>مدّاحی،ذاکر</w:t>
            </w:r>
            <w:r>
              <w:rPr>
                <w:rStyle w:val="IndexLink"/>
                <w:rtl w:val="true"/>
              </w:rPr>
              <w:tab/>
            </w:r>
            <w:r>
              <w:rPr>
                <w:rStyle w:val="IndexLink"/>
              </w:rPr>
              <w:t>427</w:t>
            </w:r>
          </w:hyperlink>
        </w:p>
        <w:p>
          <w:pPr>
            <w:pStyle w:val="Contents3"/>
            <w:tabs>
              <w:tab w:val="clear" w:pos="8459"/>
              <w:tab w:val="right" w:pos="9026" w:leader="dot"/>
            </w:tabs>
            <w:rPr/>
          </w:pPr>
          <w:hyperlink w:anchor="__RefHeading___Toc2876159_211673320">
            <w:r>
              <w:rPr>
                <w:webHidden/>
                <w:rStyle w:val="IndexLink"/>
                <w:rtl w:val="true"/>
              </w:rPr>
              <w:t>مدّاحی</w:t>
            </w:r>
            <w:r>
              <w:rPr>
                <w:rStyle w:val="IndexLink"/>
                <w:rtl w:val="true"/>
              </w:rPr>
              <w:tab/>
            </w:r>
            <w:r>
              <w:rPr>
                <w:rStyle w:val="IndexLink"/>
              </w:rPr>
              <w:t>427</w:t>
            </w:r>
          </w:hyperlink>
        </w:p>
        <w:p>
          <w:pPr>
            <w:pStyle w:val="Contents3"/>
            <w:tabs>
              <w:tab w:val="clear" w:pos="8459"/>
              <w:tab w:val="right" w:pos="9026" w:leader="dot"/>
            </w:tabs>
            <w:rPr/>
          </w:pPr>
          <w:hyperlink w:anchor="__RefHeading___Toc2876161_211673320">
            <w:r>
              <w:rPr>
                <w:webHidden/>
                <w:rStyle w:val="IndexLink"/>
                <w:rtl w:val="true"/>
              </w:rPr>
              <w:t>مدایح و مراثی</w:t>
            </w:r>
            <w:r>
              <w:rPr>
                <w:rStyle w:val="IndexLink"/>
                <w:rtl w:val="true"/>
              </w:rPr>
              <w:tab/>
            </w:r>
            <w:r>
              <w:rPr>
                <w:rStyle w:val="IndexLink"/>
              </w:rPr>
              <w:t>429</w:t>
            </w:r>
          </w:hyperlink>
        </w:p>
        <w:p>
          <w:pPr>
            <w:pStyle w:val="Contents3"/>
            <w:tabs>
              <w:tab w:val="clear" w:pos="8459"/>
              <w:tab w:val="right" w:pos="9026" w:leader="dot"/>
            </w:tabs>
            <w:rPr/>
          </w:pPr>
          <w:hyperlink w:anchor="__RefHeading___Toc2876163_211673320">
            <w:r>
              <w:rPr>
                <w:webHidden/>
                <w:rStyle w:val="IndexLink"/>
                <w:rtl w:val="true"/>
              </w:rPr>
              <w:t>مراحل نهضت عاشورا</w:t>
            </w:r>
            <w:r>
              <w:rPr>
                <w:rStyle w:val="IndexLink"/>
                <w:rtl w:val="true"/>
              </w:rPr>
              <w:tab/>
            </w:r>
            <w:r>
              <w:rPr>
                <w:rStyle w:val="IndexLink"/>
              </w:rPr>
              <w:t>432</w:t>
            </w:r>
          </w:hyperlink>
        </w:p>
        <w:p>
          <w:pPr>
            <w:pStyle w:val="Contents3"/>
            <w:tabs>
              <w:tab w:val="clear" w:pos="8459"/>
              <w:tab w:val="right" w:pos="9026" w:leader="dot"/>
            </w:tabs>
            <w:rPr/>
          </w:pPr>
          <w:hyperlink w:anchor="__RefHeading___Toc2876165_211673320">
            <w:r>
              <w:rPr>
                <w:webHidden/>
                <w:rStyle w:val="IndexLink"/>
                <w:rtl w:val="true"/>
              </w:rPr>
              <w:t>مراسم و سنّتها</w:t>
            </w:r>
            <w:r>
              <w:rPr>
                <w:rStyle w:val="IndexLink"/>
                <w:rtl w:val="true"/>
              </w:rPr>
              <w:tab/>
            </w:r>
            <w:r>
              <w:rPr>
                <w:rStyle w:val="IndexLink"/>
              </w:rPr>
              <w:t>434</w:t>
            </w:r>
          </w:hyperlink>
        </w:p>
        <w:p>
          <w:pPr>
            <w:pStyle w:val="Contents3"/>
            <w:tabs>
              <w:tab w:val="clear" w:pos="8459"/>
              <w:tab w:val="right" w:pos="9026" w:leader="dot"/>
            </w:tabs>
            <w:rPr/>
          </w:pPr>
          <w:hyperlink w:anchor="__RefHeading___Toc2876167_211673320">
            <w:r>
              <w:rPr>
                <w:webHidden/>
                <w:rStyle w:val="IndexLink"/>
                <w:rtl w:val="true"/>
              </w:rPr>
              <w:t>مرثیه</w:t>
            </w:r>
            <w:r>
              <w:rPr>
                <w:rStyle w:val="IndexLink"/>
                <w:rtl w:val="true"/>
              </w:rPr>
              <w:t>-</w:t>
            </w:r>
            <w:r>
              <w:rPr>
                <w:rStyle w:val="IndexLink"/>
                <w:rtl w:val="true"/>
              </w:rPr>
              <w:t>مدایح و مراثی،نوحه،عزاداری</w:t>
            </w:r>
            <w:r>
              <w:rPr>
                <w:rStyle w:val="IndexLink"/>
                <w:rtl w:val="true"/>
              </w:rPr>
              <w:tab/>
            </w:r>
            <w:r>
              <w:rPr>
                <w:rStyle w:val="IndexLink"/>
              </w:rPr>
              <w:t>434</w:t>
            </w:r>
          </w:hyperlink>
        </w:p>
        <w:p>
          <w:pPr>
            <w:pStyle w:val="Contents3"/>
            <w:tabs>
              <w:tab w:val="clear" w:pos="8459"/>
              <w:tab w:val="right" w:pos="9026" w:leader="dot"/>
            </w:tabs>
            <w:rPr/>
          </w:pPr>
          <w:hyperlink w:anchor="__RefHeading___Toc2876169_211673320">
            <w:r>
              <w:rPr>
                <w:webHidden/>
                <w:rStyle w:val="IndexLink"/>
                <w:rtl w:val="true"/>
              </w:rPr>
              <w:t>مرثیۀ جنّ</w:t>
            </w:r>
            <w:r>
              <w:rPr>
                <w:rStyle w:val="IndexLink"/>
                <w:rtl w:val="true"/>
              </w:rPr>
              <w:tab/>
            </w:r>
            <w:r>
              <w:rPr>
                <w:rStyle w:val="IndexLink"/>
              </w:rPr>
              <w:t>434</w:t>
            </w:r>
          </w:hyperlink>
        </w:p>
        <w:p>
          <w:pPr>
            <w:pStyle w:val="Contents3"/>
            <w:tabs>
              <w:tab w:val="clear" w:pos="8459"/>
              <w:tab w:val="right" w:pos="9026" w:leader="dot"/>
            </w:tabs>
            <w:rPr/>
          </w:pPr>
          <w:hyperlink w:anchor="__RefHeading___Toc2876171_211673320">
            <w:r>
              <w:rPr>
                <w:webHidden/>
                <w:rStyle w:val="IndexLink"/>
                <w:rtl w:val="true"/>
              </w:rPr>
              <w:t>مروان بن حکم</w:t>
            </w:r>
            <w:r>
              <w:rPr>
                <w:rStyle w:val="IndexLink"/>
                <w:rtl w:val="true"/>
              </w:rPr>
              <w:tab/>
            </w:r>
            <w:r>
              <w:rPr>
                <w:rStyle w:val="IndexLink"/>
              </w:rPr>
              <w:t>435</w:t>
            </w:r>
          </w:hyperlink>
        </w:p>
        <w:p>
          <w:pPr>
            <w:pStyle w:val="Contents3"/>
            <w:tabs>
              <w:tab w:val="clear" w:pos="8459"/>
              <w:tab w:val="right" w:pos="9026" w:leader="dot"/>
            </w:tabs>
            <w:rPr/>
          </w:pPr>
          <w:hyperlink w:anchor="__RefHeading___Toc2876173_211673320">
            <w:r>
              <w:rPr>
                <w:webHidden/>
                <w:rStyle w:val="IndexLink"/>
                <w:rtl w:val="true"/>
              </w:rPr>
              <w:t>مسجد رأس الحسین</w:t>
            </w:r>
            <w:r>
              <w:rPr>
                <w:rStyle w:val="IndexLink"/>
                <w:rtl w:val="true"/>
              </w:rPr>
              <w:t>-</w:t>
            </w:r>
            <w:r>
              <w:rPr>
                <w:rStyle w:val="IndexLink"/>
                <w:rtl w:val="true"/>
              </w:rPr>
              <w:t>مشهد رأس الحسین</w:t>
            </w:r>
            <w:r>
              <w:rPr>
                <w:rStyle w:val="IndexLink"/>
                <w:rtl w:val="true"/>
              </w:rPr>
              <w:tab/>
            </w:r>
            <w:r>
              <w:rPr>
                <w:rStyle w:val="IndexLink"/>
              </w:rPr>
              <w:t>436</w:t>
            </w:r>
          </w:hyperlink>
        </w:p>
        <w:p>
          <w:pPr>
            <w:pStyle w:val="Contents3"/>
            <w:tabs>
              <w:tab w:val="clear" w:pos="8459"/>
              <w:tab w:val="right" w:pos="9026" w:leader="dot"/>
            </w:tabs>
            <w:rPr/>
          </w:pPr>
          <w:hyperlink w:anchor="__RefHeading___Toc2876175_211673320">
            <w:r>
              <w:rPr>
                <w:webHidden/>
                <w:rStyle w:val="IndexLink"/>
                <w:rtl w:val="true"/>
              </w:rPr>
              <w:t>مسروق بن وائل حضرمی</w:t>
            </w:r>
            <w:r>
              <w:rPr>
                <w:rStyle w:val="IndexLink"/>
                <w:rtl w:val="true"/>
              </w:rPr>
              <w:tab/>
            </w:r>
            <w:r>
              <w:rPr>
                <w:rStyle w:val="IndexLink"/>
              </w:rPr>
              <w:t>436</w:t>
            </w:r>
          </w:hyperlink>
        </w:p>
        <w:p>
          <w:pPr>
            <w:pStyle w:val="Contents3"/>
            <w:tabs>
              <w:tab w:val="clear" w:pos="8459"/>
              <w:tab w:val="right" w:pos="9026" w:leader="dot"/>
            </w:tabs>
            <w:rPr/>
          </w:pPr>
          <w:hyperlink w:anchor="__RefHeading___Toc2876177_211673320">
            <w:r>
              <w:rPr>
                <w:webHidden/>
                <w:rStyle w:val="IndexLink"/>
                <w:rtl w:val="true"/>
              </w:rPr>
              <w:t>مسعود بن حجّاج</w:t>
            </w:r>
            <w:r>
              <w:rPr>
                <w:rStyle w:val="IndexLink"/>
                <w:rtl w:val="true"/>
              </w:rPr>
              <w:tab/>
            </w:r>
            <w:r>
              <w:rPr>
                <w:rStyle w:val="IndexLink"/>
              </w:rPr>
              <w:t>437</w:t>
            </w:r>
          </w:hyperlink>
        </w:p>
        <w:p>
          <w:pPr>
            <w:pStyle w:val="Contents3"/>
            <w:tabs>
              <w:tab w:val="clear" w:pos="8459"/>
              <w:tab w:val="right" w:pos="9026" w:leader="dot"/>
            </w:tabs>
            <w:rPr/>
          </w:pPr>
          <w:hyperlink w:anchor="__RefHeading___Toc2876179_211673320">
            <w:r>
              <w:rPr>
                <w:webHidden/>
                <w:rStyle w:val="IndexLink"/>
                <w:rtl w:val="true"/>
              </w:rPr>
              <w:t>مسلح</w:t>
            </w:r>
            <w:r>
              <w:rPr>
                <w:rStyle w:val="IndexLink"/>
                <w:rtl w:val="true"/>
              </w:rPr>
              <w:tab/>
            </w:r>
            <w:r>
              <w:rPr>
                <w:rStyle w:val="IndexLink"/>
              </w:rPr>
              <w:t>437</w:t>
            </w:r>
          </w:hyperlink>
        </w:p>
        <w:p>
          <w:pPr>
            <w:pStyle w:val="Contents3"/>
            <w:tabs>
              <w:tab w:val="clear" w:pos="8459"/>
              <w:tab w:val="right" w:pos="9026" w:leader="dot"/>
            </w:tabs>
            <w:rPr/>
          </w:pPr>
          <w:hyperlink w:anchor="__RefHeading___Toc2876181_211673320">
            <w:r>
              <w:rPr>
                <w:webHidden/>
                <w:rStyle w:val="IndexLink"/>
                <w:rtl w:val="true"/>
              </w:rPr>
              <w:t>مسلم بن عقبه</w:t>
            </w:r>
            <w:r>
              <w:rPr>
                <w:rStyle w:val="IndexLink"/>
                <w:rtl w:val="true"/>
              </w:rPr>
              <w:tab/>
            </w:r>
            <w:r>
              <w:rPr>
                <w:rStyle w:val="IndexLink"/>
              </w:rPr>
              <w:t>437</w:t>
            </w:r>
          </w:hyperlink>
        </w:p>
        <w:p>
          <w:pPr>
            <w:pStyle w:val="Contents3"/>
            <w:tabs>
              <w:tab w:val="clear" w:pos="8459"/>
              <w:tab w:val="right" w:pos="9026" w:leader="dot"/>
            </w:tabs>
            <w:rPr/>
          </w:pPr>
          <w:hyperlink w:anchor="__RefHeading___Toc2876183_211673320">
            <w:r>
              <w:rPr>
                <w:webHidden/>
                <w:rStyle w:val="IndexLink"/>
                <w:rtl w:val="true"/>
              </w:rPr>
              <w:t>مسلم بن عقیل</w:t>
            </w:r>
            <w:r>
              <w:rPr>
                <w:rStyle w:val="IndexLink"/>
                <w:rtl w:val="true"/>
              </w:rPr>
              <w:tab/>
            </w:r>
            <w:r>
              <w:rPr>
                <w:rStyle w:val="IndexLink"/>
              </w:rPr>
              <w:t>437</w:t>
            </w:r>
          </w:hyperlink>
        </w:p>
        <w:p>
          <w:pPr>
            <w:pStyle w:val="Contents3"/>
            <w:tabs>
              <w:tab w:val="clear" w:pos="8459"/>
              <w:tab w:val="right" w:pos="9026" w:leader="dot"/>
            </w:tabs>
            <w:rPr/>
          </w:pPr>
          <w:hyperlink w:anchor="__RefHeading___Toc2876185_211673320">
            <w:r>
              <w:rPr>
                <w:webHidden/>
                <w:rStyle w:val="IndexLink"/>
                <w:rtl w:val="true"/>
              </w:rPr>
              <w:t>مسلم بن عوسجۀ اسدی</w:t>
            </w:r>
            <w:r>
              <w:rPr>
                <w:rStyle w:val="IndexLink"/>
                <w:rtl w:val="true"/>
              </w:rPr>
              <w:tab/>
            </w:r>
            <w:r>
              <w:rPr>
                <w:rStyle w:val="IndexLink"/>
              </w:rPr>
              <w:t>438</w:t>
            </w:r>
          </w:hyperlink>
        </w:p>
        <w:p>
          <w:pPr>
            <w:pStyle w:val="Contents3"/>
            <w:tabs>
              <w:tab w:val="clear" w:pos="8459"/>
              <w:tab w:val="right" w:pos="9026" w:leader="dot"/>
            </w:tabs>
            <w:rPr/>
          </w:pPr>
          <w:hyperlink w:anchor="__RefHeading___Toc2876187_211673320">
            <w:r>
              <w:rPr>
                <w:webHidden/>
                <w:rStyle w:val="IndexLink"/>
                <w:rtl w:val="true"/>
              </w:rPr>
              <w:t>مسلم بن کثیر ازدی</w:t>
            </w:r>
            <w:r>
              <w:rPr>
                <w:rStyle w:val="IndexLink"/>
                <w:rtl w:val="true"/>
              </w:rPr>
              <w:tab/>
            </w:r>
            <w:r>
              <w:rPr>
                <w:rStyle w:val="IndexLink"/>
              </w:rPr>
              <w:t>439</w:t>
            </w:r>
          </w:hyperlink>
        </w:p>
        <w:p>
          <w:pPr>
            <w:pStyle w:val="Contents3"/>
            <w:tabs>
              <w:tab w:val="clear" w:pos="8459"/>
              <w:tab w:val="right" w:pos="9026" w:leader="dot"/>
            </w:tabs>
            <w:rPr/>
          </w:pPr>
          <w:hyperlink w:anchor="__RefHeading___Toc2876189_211673320">
            <w:r>
              <w:rPr>
                <w:webHidden/>
                <w:rStyle w:val="IndexLink"/>
                <w:rtl w:val="true"/>
              </w:rPr>
              <w:t>مسلم بن کناد</w:t>
            </w:r>
            <w:r>
              <w:rPr>
                <w:rStyle w:val="IndexLink"/>
                <w:rtl w:val="true"/>
              </w:rPr>
              <w:tab/>
            </w:r>
            <w:r>
              <w:rPr>
                <w:rStyle w:val="IndexLink"/>
              </w:rPr>
              <w:t>440</w:t>
            </w:r>
          </w:hyperlink>
        </w:p>
        <w:p>
          <w:pPr>
            <w:pStyle w:val="Contents3"/>
            <w:tabs>
              <w:tab w:val="clear" w:pos="8459"/>
              <w:tab w:val="right" w:pos="9026" w:leader="dot"/>
            </w:tabs>
            <w:rPr/>
          </w:pPr>
          <w:hyperlink w:anchor="__RefHeading___Toc2876191_211673320">
            <w:r>
              <w:rPr>
                <w:webHidden/>
                <w:rStyle w:val="IndexLink"/>
                <w:rtl w:val="true"/>
              </w:rPr>
              <w:t>مسلم،مولی عامر بن مسلم</w:t>
            </w:r>
            <w:r>
              <w:rPr>
                <w:rStyle w:val="IndexLink"/>
                <w:rtl w:val="true"/>
              </w:rPr>
              <w:tab/>
            </w:r>
            <w:r>
              <w:rPr>
                <w:rStyle w:val="IndexLink"/>
              </w:rPr>
              <w:t>440</w:t>
            </w:r>
          </w:hyperlink>
        </w:p>
        <w:p>
          <w:pPr>
            <w:pStyle w:val="Contents3"/>
            <w:tabs>
              <w:tab w:val="clear" w:pos="8459"/>
              <w:tab w:val="right" w:pos="9026" w:leader="dot"/>
            </w:tabs>
            <w:rPr/>
          </w:pPr>
          <w:hyperlink w:anchor="__RefHeading___Toc2876193_211673320">
            <w:r>
              <w:rPr>
                <w:webHidden/>
                <w:rStyle w:val="IndexLink"/>
                <w:rtl w:val="true"/>
              </w:rPr>
              <w:t>مسور بن مخزمه</w:t>
            </w:r>
            <w:r>
              <w:rPr>
                <w:rStyle w:val="IndexLink"/>
                <w:rtl w:val="true"/>
              </w:rPr>
              <w:t>(</w:t>
            </w:r>
            <w:r>
              <w:rPr>
                <w:rStyle w:val="IndexLink"/>
                <w:rtl w:val="true"/>
              </w:rPr>
              <w:t>مخرمه</w:t>
            </w:r>
            <w:r>
              <w:rPr>
                <w:rStyle w:val="IndexLink"/>
                <w:rtl w:val="true"/>
              </w:rPr>
              <w:t>)</w:t>
              <w:tab/>
            </w:r>
            <w:r>
              <w:rPr>
                <w:rStyle w:val="IndexLink"/>
              </w:rPr>
              <w:t>440</w:t>
            </w:r>
          </w:hyperlink>
        </w:p>
        <w:p>
          <w:pPr>
            <w:pStyle w:val="Contents3"/>
            <w:tabs>
              <w:tab w:val="clear" w:pos="8459"/>
              <w:tab w:val="right" w:pos="9026" w:leader="dot"/>
            </w:tabs>
            <w:rPr/>
          </w:pPr>
          <w:hyperlink w:anchor="__RefHeading___Toc2876195_211673320">
            <w:r>
              <w:rPr>
                <w:webHidden/>
                <w:rStyle w:val="IndexLink"/>
                <w:rtl w:val="true"/>
              </w:rPr>
              <w:t>مسیّب بن نجبۀ فرازی</w:t>
            </w:r>
            <w:r>
              <w:rPr>
                <w:rStyle w:val="IndexLink"/>
                <w:rtl w:val="true"/>
              </w:rPr>
              <w:tab/>
            </w:r>
            <w:r>
              <w:rPr>
                <w:rStyle w:val="IndexLink"/>
              </w:rPr>
              <w:t>440</w:t>
            </w:r>
          </w:hyperlink>
        </w:p>
        <w:p>
          <w:pPr>
            <w:pStyle w:val="Contents3"/>
            <w:tabs>
              <w:tab w:val="clear" w:pos="8459"/>
              <w:tab w:val="right" w:pos="9026" w:leader="dot"/>
            </w:tabs>
            <w:rPr/>
          </w:pPr>
          <w:hyperlink w:anchor="__RefHeading___Toc2876197_211673320">
            <w:r>
              <w:rPr>
                <w:webHidden/>
                <w:rStyle w:val="IndexLink"/>
                <w:rtl w:val="true"/>
              </w:rPr>
              <w:t>مشرعه</w:t>
            </w:r>
            <w:r>
              <w:rPr>
                <w:rStyle w:val="IndexLink"/>
                <w:rtl w:val="true"/>
              </w:rPr>
              <w:t>-</w:t>
            </w:r>
            <w:r>
              <w:rPr>
                <w:rStyle w:val="IndexLink"/>
                <w:rtl w:val="true"/>
              </w:rPr>
              <w:t>فرات،شریعه</w:t>
            </w:r>
            <w:r>
              <w:rPr>
                <w:rStyle w:val="IndexLink"/>
                <w:rtl w:val="true"/>
              </w:rPr>
              <w:tab/>
            </w:r>
            <w:r>
              <w:rPr>
                <w:rStyle w:val="IndexLink"/>
              </w:rPr>
              <w:t>441</w:t>
            </w:r>
          </w:hyperlink>
        </w:p>
        <w:p>
          <w:pPr>
            <w:pStyle w:val="Contents3"/>
            <w:tabs>
              <w:tab w:val="clear" w:pos="8459"/>
              <w:tab w:val="right" w:pos="9026" w:leader="dot"/>
            </w:tabs>
            <w:rPr/>
          </w:pPr>
          <w:hyperlink w:anchor="__RefHeading___Toc2876199_211673320">
            <w:r>
              <w:rPr>
                <w:webHidden/>
                <w:rStyle w:val="IndexLink"/>
                <w:rtl w:val="true"/>
              </w:rPr>
              <w:t>مشک</w:t>
            </w:r>
            <w:r>
              <w:rPr>
                <w:rStyle w:val="IndexLink"/>
                <w:rtl w:val="true"/>
              </w:rPr>
              <w:tab/>
            </w:r>
            <w:r>
              <w:rPr>
                <w:rStyle w:val="IndexLink"/>
              </w:rPr>
              <w:t>441</w:t>
            </w:r>
          </w:hyperlink>
        </w:p>
        <w:p>
          <w:pPr>
            <w:pStyle w:val="Contents3"/>
            <w:tabs>
              <w:tab w:val="clear" w:pos="8459"/>
              <w:tab w:val="right" w:pos="9026" w:leader="dot"/>
            </w:tabs>
            <w:rPr/>
          </w:pPr>
          <w:hyperlink w:anchor="__RefHeading___Toc2876201_211673320">
            <w:r>
              <w:rPr>
                <w:webHidden/>
                <w:rStyle w:val="IndexLink"/>
                <w:rtl w:val="true"/>
              </w:rPr>
              <w:t>مشکور</w:t>
            </w:r>
            <w:r>
              <w:rPr>
                <w:rStyle w:val="IndexLink"/>
                <w:rtl w:val="true"/>
              </w:rPr>
              <w:tab/>
            </w:r>
            <w:r>
              <w:rPr>
                <w:rStyle w:val="IndexLink"/>
              </w:rPr>
              <w:t>442</w:t>
            </w:r>
          </w:hyperlink>
        </w:p>
        <w:p>
          <w:pPr>
            <w:pStyle w:val="Contents3"/>
            <w:tabs>
              <w:tab w:val="clear" w:pos="8459"/>
              <w:tab w:val="right" w:pos="9026" w:leader="dot"/>
            </w:tabs>
            <w:rPr/>
          </w:pPr>
          <w:hyperlink w:anchor="__RefHeading___Toc2876203_211673320">
            <w:r>
              <w:rPr>
                <w:webHidden/>
                <w:rStyle w:val="IndexLink"/>
                <w:rtl w:val="true"/>
              </w:rPr>
              <w:t>مشهد الحسین</w:t>
            </w:r>
            <w:r>
              <w:rPr>
                <w:rStyle w:val="IndexLink"/>
                <w:rtl w:val="true"/>
              </w:rPr>
              <w:t>«</w:t>
            </w:r>
            <w:r>
              <w:rPr>
                <w:rStyle w:val="IndexLink"/>
                <w:rtl w:val="true"/>
              </w:rPr>
              <w:t>علیه السلام</w:t>
            </w:r>
            <w:r>
              <w:rPr>
                <w:rStyle w:val="IndexLink"/>
                <w:rtl w:val="true"/>
              </w:rPr>
              <w:t>»</w:t>
              <w:tab/>
            </w:r>
            <w:r>
              <w:rPr>
                <w:rStyle w:val="IndexLink"/>
              </w:rPr>
              <w:t>442</w:t>
            </w:r>
          </w:hyperlink>
        </w:p>
        <w:p>
          <w:pPr>
            <w:pStyle w:val="Contents3"/>
            <w:tabs>
              <w:tab w:val="clear" w:pos="8459"/>
              <w:tab w:val="right" w:pos="9026" w:leader="dot"/>
            </w:tabs>
            <w:rPr/>
          </w:pPr>
          <w:hyperlink w:anchor="__RefHeading___Toc2876205_211673320">
            <w:r>
              <w:rPr>
                <w:webHidden/>
                <w:rStyle w:val="IndexLink"/>
                <w:rtl w:val="true"/>
              </w:rPr>
              <w:t>مشهد رأس الحسین</w:t>
            </w:r>
            <w:r>
              <w:rPr>
                <w:rStyle w:val="IndexLink"/>
                <w:rtl w:val="true"/>
              </w:rPr>
              <w:t>«</w:t>
            </w:r>
            <w:r>
              <w:rPr>
                <w:rStyle w:val="IndexLink"/>
                <w:rtl w:val="true"/>
              </w:rPr>
              <w:t>علیه السلام</w:t>
            </w:r>
            <w:r>
              <w:rPr>
                <w:rStyle w:val="IndexLink"/>
                <w:rtl w:val="true"/>
              </w:rPr>
              <w:t>»</w:t>
              <w:tab/>
            </w:r>
            <w:r>
              <w:rPr>
                <w:rStyle w:val="IndexLink"/>
              </w:rPr>
              <w:t>442</w:t>
            </w:r>
          </w:hyperlink>
        </w:p>
        <w:p>
          <w:pPr>
            <w:pStyle w:val="Contents3"/>
            <w:tabs>
              <w:tab w:val="clear" w:pos="8459"/>
              <w:tab w:val="right" w:pos="9026" w:leader="dot"/>
            </w:tabs>
            <w:rPr/>
          </w:pPr>
          <w:hyperlink w:anchor="__RefHeading___Toc2876207_211673320">
            <w:r>
              <w:rPr>
                <w:webHidden/>
                <w:rStyle w:val="IndexLink"/>
                <w:rtl w:val="true"/>
              </w:rPr>
              <w:t>مصباح هدایت</w:t>
            </w:r>
            <w:r>
              <w:rPr>
                <w:rStyle w:val="IndexLink"/>
                <w:rtl w:val="true"/>
              </w:rPr>
              <w:tab/>
            </w:r>
            <w:r>
              <w:rPr>
                <w:rStyle w:val="IndexLink"/>
              </w:rPr>
              <w:t>443</w:t>
            </w:r>
          </w:hyperlink>
        </w:p>
        <w:p>
          <w:pPr>
            <w:pStyle w:val="Contents3"/>
            <w:tabs>
              <w:tab w:val="clear" w:pos="8459"/>
              <w:tab w:val="right" w:pos="9026" w:leader="dot"/>
            </w:tabs>
            <w:rPr/>
          </w:pPr>
          <w:hyperlink w:anchor="__RefHeading___Toc2876209_211673320">
            <w:r>
              <w:rPr>
                <w:webHidden/>
                <w:rStyle w:val="IndexLink"/>
                <w:rtl w:val="true"/>
              </w:rPr>
              <w:t>مصیبت</w:t>
            </w:r>
            <w:r>
              <w:rPr>
                <w:rStyle w:val="IndexLink"/>
                <w:rtl w:val="true"/>
              </w:rPr>
              <w:tab/>
            </w:r>
            <w:r>
              <w:rPr>
                <w:rStyle w:val="IndexLink"/>
              </w:rPr>
              <w:t>444</w:t>
            </w:r>
          </w:hyperlink>
        </w:p>
        <w:p>
          <w:pPr>
            <w:pStyle w:val="Contents3"/>
            <w:tabs>
              <w:tab w:val="clear" w:pos="8459"/>
              <w:tab w:val="right" w:pos="9026" w:leader="dot"/>
            </w:tabs>
            <w:rPr/>
          </w:pPr>
          <w:hyperlink w:anchor="__RefHeading___Toc2876211_211673320">
            <w:r>
              <w:rPr>
                <w:webHidden/>
                <w:rStyle w:val="IndexLink"/>
                <w:rtl w:val="true"/>
              </w:rPr>
              <w:t>مظلوم</w:t>
            </w:r>
            <w:r>
              <w:rPr>
                <w:rStyle w:val="IndexLink"/>
                <w:rtl w:val="true"/>
              </w:rPr>
              <w:tab/>
            </w:r>
            <w:r>
              <w:rPr>
                <w:rStyle w:val="IndexLink"/>
              </w:rPr>
              <w:t>444</w:t>
            </w:r>
          </w:hyperlink>
        </w:p>
        <w:p>
          <w:pPr>
            <w:pStyle w:val="Contents3"/>
            <w:tabs>
              <w:tab w:val="clear" w:pos="8459"/>
              <w:tab w:val="right" w:pos="9026" w:leader="dot"/>
            </w:tabs>
            <w:rPr/>
          </w:pPr>
          <w:hyperlink w:anchor="__RefHeading___Toc2876213_211673320">
            <w:r>
              <w:rPr>
                <w:webHidden/>
                <w:rStyle w:val="IndexLink"/>
                <w:rtl w:val="true"/>
              </w:rPr>
              <w:t>معاویه</w:t>
            </w:r>
            <w:r>
              <w:rPr>
                <w:rStyle w:val="IndexLink"/>
                <w:rtl w:val="true"/>
              </w:rPr>
              <w:tab/>
            </w:r>
            <w:r>
              <w:rPr>
                <w:rStyle w:val="IndexLink"/>
              </w:rPr>
              <w:t>445</w:t>
            </w:r>
          </w:hyperlink>
        </w:p>
        <w:p>
          <w:pPr>
            <w:pStyle w:val="Contents3"/>
            <w:tabs>
              <w:tab w:val="clear" w:pos="8459"/>
              <w:tab w:val="right" w:pos="9026" w:leader="dot"/>
            </w:tabs>
            <w:rPr/>
          </w:pPr>
          <w:hyperlink w:anchor="__RefHeading___Toc2876215_211673320">
            <w:r>
              <w:rPr>
                <w:webHidden/>
                <w:rStyle w:val="IndexLink"/>
                <w:rtl w:val="true"/>
              </w:rPr>
              <w:t>معجر</w:t>
            </w:r>
            <w:r>
              <w:rPr>
                <w:rStyle w:val="IndexLink"/>
                <w:rtl w:val="true"/>
              </w:rPr>
              <w:tab/>
            </w:r>
            <w:r>
              <w:rPr>
                <w:rStyle w:val="IndexLink"/>
              </w:rPr>
              <w:t>447</w:t>
            </w:r>
          </w:hyperlink>
        </w:p>
        <w:p>
          <w:pPr>
            <w:pStyle w:val="Contents3"/>
            <w:tabs>
              <w:tab w:val="clear" w:pos="8459"/>
              <w:tab w:val="right" w:pos="9026" w:leader="dot"/>
            </w:tabs>
            <w:rPr/>
          </w:pPr>
          <w:hyperlink w:anchor="__RefHeading___Toc2876217_211673320">
            <w:r>
              <w:rPr>
                <w:webHidden/>
                <w:rStyle w:val="IndexLink"/>
                <w:rtl w:val="true"/>
              </w:rPr>
              <w:t>معدن</w:t>
            </w:r>
            <w:r>
              <w:rPr>
                <w:rStyle w:val="IndexLink"/>
                <w:rtl w:val="true"/>
              </w:rPr>
              <w:tab/>
            </w:r>
            <w:r>
              <w:rPr>
                <w:rStyle w:val="IndexLink"/>
              </w:rPr>
              <w:t>447</w:t>
            </w:r>
          </w:hyperlink>
        </w:p>
        <w:p>
          <w:pPr>
            <w:pStyle w:val="Contents3"/>
            <w:tabs>
              <w:tab w:val="clear" w:pos="8459"/>
              <w:tab w:val="right" w:pos="9026" w:leader="dot"/>
            </w:tabs>
            <w:rPr/>
          </w:pPr>
          <w:hyperlink w:anchor="__RefHeading___Toc2876219_211673320">
            <w:r>
              <w:rPr>
                <w:webHidden/>
                <w:rStyle w:val="IndexLink"/>
                <w:rtl w:val="true"/>
              </w:rPr>
              <w:t>معقل</w:t>
            </w:r>
            <w:r>
              <w:rPr>
                <w:rStyle w:val="IndexLink"/>
                <w:rtl w:val="true"/>
              </w:rPr>
              <w:tab/>
            </w:r>
            <w:r>
              <w:rPr>
                <w:rStyle w:val="IndexLink"/>
              </w:rPr>
              <w:t>447</w:t>
            </w:r>
          </w:hyperlink>
        </w:p>
        <w:p>
          <w:pPr>
            <w:pStyle w:val="Contents3"/>
            <w:tabs>
              <w:tab w:val="clear" w:pos="8459"/>
              <w:tab w:val="right" w:pos="9026" w:leader="dot"/>
            </w:tabs>
            <w:rPr/>
          </w:pPr>
          <w:hyperlink w:anchor="__RefHeading___Toc2876221_211673320">
            <w:r>
              <w:rPr>
                <w:webHidden/>
                <w:rStyle w:val="IndexLink"/>
                <w:rtl w:val="true"/>
              </w:rPr>
              <w:t>معین البکاء</w:t>
            </w:r>
            <w:r>
              <w:rPr>
                <w:rStyle w:val="IndexLink"/>
                <w:rtl w:val="true"/>
              </w:rPr>
              <w:tab/>
            </w:r>
            <w:r>
              <w:rPr>
                <w:rStyle w:val="IndexLink"/>
              </w:rPr>
              <w:t>448</w:t>
            </w:r>
          </w:hyperlink>
        </w:p>
        <w:p>
          <w:pPr>
            <w:pStyle w:val="Contents3"/>
            <w:tabs>
              <w:tab w:val="clear" w:pos="8459"/>
              <w:tab w:val="right" w:pos="9026" w:leader="dot"/>
            </w:tabs>
            <w:rPr/>
          </w:pPr>
          <w:hyperlink w:anchor="__RefHeading___Toc2876223_211673320">
            <w:r>
              <w:rPr>
                <w:webHidden/>
                <w:rStyle w:val="IndexLink"/>
                <w:rtl w:val="true"/>
              </w:rPr>
              <w:t>مغیثه</w:t>
            </w:r>
            <w:r>
              <w:rPr>
                <w:rStyle w:val="IndexLink"/>
                <w:rtl w:val="true"/>
              </w:rPr>
              <w:tab/>
            </w:r>
            <w:r>
              <w:rPr>
                <w:rStyle w:val="IndexLink"/>
              </w:rPr>
              <w:t>448</w:t>
            </w:r>
          </w:hyperlink>
        </w:p>
        <w:p>
          <w:pPr>
            <w:pStyle w:val="Contents3"/>
            <w:tabs>
              <w:tab w:val="clear" w:pos="8459"/>
              <w:tab w:val="right" w:pos="9026" w:leader="dot"/>
            </w:tabs>
            <w:rPr/>
          </w:pPr>
          <w:hyperlink w:anchor="__RefHeading___Toc2876225_211673320">
            <w:r>
              <w:rPr>
                <w:webHidden/>
                <w:rStyle w:val="IndexLink"/>
                <w:rtl w:val="true"/>
              </w:rPr>
              <w:t>مقتل</w:t>
            </w:r>
            <w:r>
              <w:rPr>
                <w:rStyle w:val="IndexLink"/>
                <w:rtl w:val="true"/>
              </w:rPr>
              <w:tab/>
            </w:r>
            <w:r>
              <w:rPr>
                <w:rStyle w:val="IndexLink"/>
              </w:rPr>
              <w:t>448</w:t>
            </w:r>
          </w:hyperlink>
        </w:p>
        <w:p>
          <w:pPr>
            <w:pStyle w:val="Contents3"/>
            <w:tabs>
              <w:tab w:val="clear" w:pos="8459"/>
              <w:tab w:val="right" w:pos="9026" w:leader="dot"/>
            </w:tabs>
            <w:rPr/>
          </w:pPr>
          <w:hyperlink w:anchor="__RefHeading___Toc2876227_211673320">
            <w:r>
              <w:rPr>
                <w:webHidden/>
                <w:rStyle w:val="IndexLink"/>
                <w:rtl w:val="true"/>
              </w:rPr>
              <w:t>مقتل نویس</w:t>
            </w:r>
            <w:r>
              <w:rPr>
                <w:rStyle w:val="IndexLink"/>
                <w:rtl w:val="true"/>
              </w:rPr>
              <w:tab/>
            </w:r>
            <w:r>
              <w:rPr>
                <w:rStyle w:val="IndexLink"/>
              </w:rPr>
              <w:t>449</w:t>
            </w:r>
          </w:hyperlink>
        </w:p>
        <w:p>
          <w:pPr>
            <w:pStyle w:val="Contents3"/>
            <w:tabs>
              <w:tab w:val="clear" w:pos="8459"/>
              <w:tab w:val="right" w:pos="9026" w:leader="dot"/>
            </w:tabs>
            <w:rPr/>
          </w:pPr>
          <w:hyperlink w:anchor="__RefHeading___Toc2876229_211673320">
            <w:r>
              <w:rPr>
                <w:webHidden/>
                <w:rStyle w:val="IndexLink"/>
                <w:rtl w:val="true"/>
              </w:rPr>
              <w:t>مکروب</w:t>
            </w:r>
            <w:r>
              <w:rPr>
                <w:rStyle w:val="IndexLink"/>
                <w:rtl w:val="true"/>
              </w:rPr>
              <w:tab/>
            </w:r>
            <w:r>
              <w:rPr>
                <w:rStyle w:val="IndexLink"/>
              </w:rPr>
              <w:t>450</w:t>
            </w:r>
          </w:hyperlink>
        </w:p>
        <w:p>
          <w:pPr>
            <w:pStyle w:val="Contents3"/>
            <w:tabs>
              <w:tab w:val="clear" w:pos="8459"/>
              <w:tab w:val="right" w:pos="9026" w:leader="dot"/>
            </w:tabs>
            <w:rPr/>
          </w:pPr>
          <w:hyperlink w:anchor="__RefHeading___Toc2876231_211673320">
            <w:r>
              <w:rPr>
                <w:webHidden/>
                <w:rStyle w:val="IndexLink"/>
                <w:rtl w:val="true"/>
              </w:rPr>
              <w:t>ملک ری</w:t>
            </w:r>
            <w:r>
              <w:rPr>
                <w:rStyle w:val="IndexLink"/>
                <w:rtl w:val="true"/>
              </w:rPr>
              <w:t>-</w:t>
            </w:r>
            <w:r>
              <w:rPr>
                <w:rStyle w:val="IndexLink"/>
                <w:rtl w:val="true"/>
              </w:rPr>
              <w:t>حکومت ری</w:t>
            </w:r>
            <w:r>
              <w:rPr>
                <w:rStyle w:val="IndexLink"/>
                <w:rtl w:val="true"/>
              </w:rPr>
              <w:tab/>
            </w:r>
            <w:r>
              <w:rPr>
                <w:rStyle w:val="IndexLink"/>
              </w:rPr>
              <w:t>450</w:t>
            </w:r>
          </w:hyperlink>
        </w:p>
        <w:p>
          <w:pPr>
            <w:pStyle w:val="Contents3"/>
            <w:tabs>
              <w:tab w:val="clear" w:pos="8459"/>
              <w:tab w:val="right" w:pos="9026" w:leader="dot"/>
            </w:tabs>
            <w:rPr/>
          </w:pPr>
          <w:hyperlink w:anchor="__RefHeading___Toc2876233_211673320">
            <w:r>
              <w:rPr>
                <w:webHidden/>
                <w:rStyle w:val="IndexLink"/>
                <w:rtl w:val="true"/>
              </w:rPr>
              <w:t>ممنوعیّت عزاداری</w:t>
            </w:r>
            <w:r>
              <w:rPr>
                <w:rStyle w:val="IndexLink"/>
                <w:rtl w:val="true"/>
              </w:rPr>
              <w:tab/>
            </w:r>
            <w:r>
              <w:rPr>
                <w:rStyle w:val="IndexLink"/>
              </w:rPr>
              <w:t>450</w:t>
            </w:r>
          </w:hyperlink>
        </w:p>
        <w:p>
          <w:pPr>
            <w:pStyle w:val="Contents3"/>
            <w:tabs>
              <w:tab w:val="clear" w:pos="8459"/>
              <w:tab w:val="right" w:pos="9026" w:leader="dot"/>
            </w:tabs>
            <w:rPr/>
          </w:pPr>
          <w:hyperlink w:anchor="__RefHeading___Toc2876235_211673320">
            <w:r>
              <w:rPr>
                <w:webHidden/>
                <w:rStyle w:val="IndexLink"/>
                <w:rtl w:val="true"/>
              </w:rPr>
              <w:t>منبر</w:t>
            </w:r>
            <w:r>
              <w:rPr>
                <w:rStyle w:val="IndexLink"/>
                <w:rtl w:val="true"/>
              </w:rPr>
              <w:tab/>
            </w:r>
            <w:r>
              <w:rPr>
                <w:rStyle w:val="IndexLink"/>
              </w:rPr>
              <w:t>452</w:t>
            </w:r>
          </w:hyperlink>
        </w:p>
        <w:p>
          <w:pPr>
            <w:pStyle w:val="Contents3"/>
            <w:tabs>
              <w:tab w:val="clear" w:pos="8459"/>
              <w:tab w:val="right" w:pos="9026" w:leader="dot"/>
            </w:tabs>
            <w:rPr/>
          </w:pPr>
          <w:hyperlink w:anchor="__RefHeading___Toc2876237_211673320">
            <w:r>
              <w:rPr>
                <w:webHidden/>
                <w:rStyle w:val="IndexLink"/>
                <w:rtl w:val="true"/>
              </w:rPr>
              <w:t>منجح،مولی الحسین</w:t>
            </w:r>
            <w:r>
              <w:rPr>
                <w:rStyle w:val="IndexLink"/>
                <w:rtl w:val="true"/>
              </w:rPr>
              <w:t>«</w:t>
            </w:r>
            <w:r>
              <w:rPr>
                <w:rStyle w:val="IndexLink"/>
                <w:rtl w:val="true"/>
              </w:rPr>
              <w:t>علیه السلام</w:t>
            </w:r>
            <w:r>
              <w:rPr>
                <w:rStyle w:val="IndexLink"/>
                <w:rtl w:val="true"/>
              </w:rPr>
              <w:t>»</w:t>
              <w:tab/>
            </w:r>
            <w:r>
              <w:rPr>
                <w:rStyle w:val="IndexLink"/>
              </w:rPr>
              <w:t>453</w:t>
            </w:r>
          </w:hyperlink>
        </w:p>
        <w:p>
          <w:pPr>
            <w:pStyle w:val="Contents3"/>
            <w:tabs>
              <w:tab w:val="clear" w:pos="8459"/>
              <w:tab w:val="right" w:pos="9026" w:leader="dot"/>
            </w:tabs>
            <w:rPr/>
          </w:pPr>
          <w:hyperlink w:anchor="__RefHeading___Toc2876239_211673320">
            <w:r>
              <w:rPr>
                <w:webHidden/>
                <w:rStyle w:val="IndexLink"/>
                <w:rtl w:val="true"/>
              </w:rPr>
              <w:t>منزل</w:t>
            </w:r>
            <w:r>
              <w:rPr>
                <w:rStyle w:val="IndexLink"/>
                <w:rtl w:val="true"/>
              </w:rPr>
              <w:tab/>
            </w:r>
            <w:r>
              <w:rPr>
                <w:rStyle w:val="IndexLink"/>
              </w:rPr>
              <w:t>453</w:t>
            </w:r>
          </w:hyperlink>
        </w:p>
        <w:p>
          <w:pPr>
            <w:pStyle w:val="Contents3"/>
            <w:tabs>
              <w:tab w:val="clear" w:pos="8459"/>
              <w:tab w:val="right" w:pos="9026" w:leader="dot"/>
            </w:tabs>
            <w:rPr/>
          </w:pPr>
          <w:hyperlink w:anchor="__RefHeading___Toc2876241_211673320">
            <w:r>
              <w:rPr>
                <w:webHidden/>
                <w:rStyle w:val="IndexLink"/>
                <w:rtl w:val="true"/>
              </w:rPr>
              <w:t>منصب نوکری</w:t>
            </w:r>
            <w:r>
              <w:rPr>
                <w:rStyle w:val="IndexLink"/>
                <w:rtl w:val="true"/>
              </w:rPr>
              <w:tab/>
            </w:r>
            <w:r>
              <w:rPr>
                <w:rStyle w:val="IndexLink"/>
              </w:rPr>
              <w:t>455</w:t>
            </w:r>
          </w:hyperlink>
        </w:p>
        <w:p>
          <w:pPr>
            <w:pStyle w:val="Contents3"/>
            <w:tabs>
              <w:tab w:val="clear" w:pos="8459"/>
              <w:tab w:val="right" w:pos="9026" w:leader="dot"/>
            </w:tabs>
            <w:rPr/>
          </w:pPr>
          <w:hyperlink w:anchor="__RefHeading___Toc2876243_211673320">
            <w:r>
              <w:rPr>
                <w:webHidden/>
                <w:rStyle w:val="IndexLink"/>
                <w:rtl w:val="true"/>
              </w:rPr>
              <w:t>منهال</w:t>
            </w:r>
            <w:r>
              <w:rPr>
                <w:rStyle w:val="IndexLink"/>
                <w:rtl w:val="true"/>
              </w:rPr>
              <w:tab/>
            </w:r>
            <w:r>
              <w:rPr>
                <w:rStyle w:val="IndexLink"/>
              </w:rPr>
              <w:t>455</w:t>
            </w:r>
          </w:hyperlink>
        </w:p>
        <w:p>
          <w:pPr>
            <w:pStyle w:val="Contents3"/>
            <w:tabs>
              <w:tab w:val="clear" w:pos="8459"/>
              <w:tab w:val="right" w:pos="9026" w:leader="dot"/>
            </w:tabs>
            <w:rPr/>
          </w:pPr>
          <w:hyperlink w:anchor="__RefHeading___Toc2876245_211673320">
            <w:r>
              <w:rPr>
                <w:webHidden/>
                <w:rStyle w:val="IndexLink"/>
                <w:rtl w:val="true"/>
              </w:rPr>
              <w:t>منیع بن زیاد</w:t>
            </w:r>
            <w:r>
              <w:rPr>
                <w:rStyle w:val="IndexLink"/>
                <w:rtl w:val="true"/>
              </w:rPr>
              <w:tab/>
            </w:r>
            <w:r>
              <w:rPr>
                <w:rStyle w:val="IndexLink"/>
              </w:rPr>
              <w:t>456</w:t>
            </w:r>
          </w:hyperlink>
        </w:p>
        <w:p>
          <w:pPr>
            <w:pStyle w:val="Contents3"/>
            <w:tabs>
              <w:tab w:val="clear" w:pos="8459"/>
              <w:tab w:val="right" w:pos="9026" w:leader="dot"/>
            </w:tabs>
            <w:rPr/>
          </w:pPr>
          <w:hyperlink w:anchor="__RefHeading___Toc2876247_211673320">
            <w:r>
              <w:rPr>
                <w:webHidden/>
                <w:rStyle w:val="IndexLink"/>
                <w:rtl w:val="true"/>
              </w:rPr>
              <w:t>مواکب حسینی</w:t>
            </w:r>
            <w:r>
              <w:rPr>
                <w:rStyle w:val="IndexLink"/>
                <w:rtl w:val="true"/>
              </w:rPr>
              <w:t>-</w:t>
            </w:r>
            <w:r>
              <w:rPr>
                <w:rStyle w:val="IndexLink"/>
                <w:rtl w:val="true"/>
              </w:rPr>
              <w:t>دسته های عزاداری</w:t>
            </w:r>
            <w:r>
              <w:rPr>
                <w:rStyle w:val="IndexLink"/>
                <w:rtl w:val="true"/>
              </w:rPr>
              <w:tab/>
            </w:r>
            <w:r>
              <w:rPr>
                <w:rStyle w:val="IndexLink"/>
              </w:rPr>
              <w:t>456</w:t>
            </w:r>
          </w:hyperlink>
        </w:p>
        <w:p>
          <w:pPr>
            <w:pStyle w:val="Contents3"/>
            <w:tabs>
              <w:tab w:val="clear" w:pos="8459"/>
              <w:tab w:val="right" w:pos="9026" w:leader="dot"/>
            </w:tabs>
            <w:rPr/>
          </w:pPr>
          <w:hyperlink w:anchor="__RefHeading___Toc2876249_211673320">
            <w:r>
              <w:rPr>
                <w:webHidden/>
                <w:rStyle w:val="IndexLink"/>
                <w:rtl w:val="true"/>
              </w:rPr>
              <w:t>مهاجر بن اوس</w:t>
            </w:r>
            <w:r>
              <w:rPr>
                <w:rStyle w:val="IndexLink"/>
                <w:rtl w:val="true"/>
              </w:rPr>
              <w:tab/>
            </w:r>
            <w:r>
              <w:rPr>
                <w:rStyle w:val="IndexLink"/>
              </w:rPr>
              <w:t>456</w:t>
            </w:r>
          </w:hyperlink>
        </w:p>
        <w:p>
          <w:pPr>
            <w:pStyle w:val="Contents3"/>
            <w:tabs>
              <w:tab w:val="clear" w:pos="8459"/>
              <w:tab w:val="right" w:pos="9026" w:leader="dot"/>
            </w:tabs>
            <w:rPr/>
          </w:pPr>
          <w:hyperlink w:anchor="__RefHeading___Toc2876251_211673320">
            <w:r>
              <w:rPr>
                <w:webHidden/>
                <w:rStyle w:val="IndexLink"/>
                <w:rtl w:val="true"/>
              </w:rPr>
              <w:t>مهر کربلا</w:t>
            </w:r>
            <w:r>
              <w:rPr>
                <w:rStyle w:val="IndexLink"/>
                <w:rtl w:val="true"/>
              </w:rPr>
              <w:tab/>
            </w:r>
            <w:r>
              <w:rPr>
                <w:rStyle w:val="IndexLink"/>
              </w:rPr>
              <w:t>456</w:t>
            </w:r>
          </w:hyperlink>
        </w:p>
        <w:p>
          <w:pPr>
            <w:pStyle w:val="Contents3"/>
            <w:tabs>
              <w:tab w:val="clear" w:pos="8459"/>
              <w:tab w:val="right" w:pos="9026" w:leader="dot"/>
            </w:tabs>
            <w:rPr/>
          </w:pPr>
          <w:hyperlink w:anchor="__RefHeading___Toc2876253_211673320">
            <w:r>
              <w:rPr>
                <w:webHidden/>
                <w:rStyle w:val="IndexLink"/>
                <w:rtl w:val="true"/>
              </w:rPr>
              <w:t>مهریّۀ زهرا</w:t>
            </w:r>
            <w:r>
              <w:rPr>
                <w:rStyle w:val="IndexLink"/>
                <w:rtl w:val="true"/>
              </w:rPr>
              <w:tab/>
            </w:r>
            <w:r>
              <w:rPr>
                <w:rStyle w:val="IndexLink"/>
              </w:rPr>
              <w:t>457</w:t>
            </w:r>
          </w:hyperlink>
        </w:p>
        <w:p>
          <w:pPr>
            <w:pStyle w:val="Contents3"/>
            <w:tabs>
              <w:tab w:val="clear" w:pos="8459"/>
              <w:tab w:val="right" w:pos="9026" w:leader="dot"/>
            </w:tabs>
            <w:rPr/>
          </w:pPr>
          <w:hyperlink w:anchor="__RefHeading___Toc2876255_211673320">
            <w:r>
              <w:rPr>
                <w:webHidden/>
                <w:rStyle w:val="IndexLink"/>
                <w:rtl w:val="true"/>
              </w:rPr>
              <w:t>مهلا مهلا</w:t>
            </w:r>
            <w:r>
              <w:rPr>
                <w:rStyle w:val="IndexLink"/>
                <w:rtl w:val="true"/>
              </w:rPr>
              <w:tab/>
            </w:r>
            <w:r>
              <w:rPr>
                <w:rStyle w:val="IndexLink"/>
              </w:rPr>
              <w:t>457</w:t>
            </w:r>
          </w:hyperlink>
        </w:p>
        <w:p>
          <w:pPr>
            <w:pStyle w:val="Contents3"/>
            <w:tabs>
              <w:tab w:val="clear" w:pos="8459"/>
              <w:tab w:val="right" w:pos="9026" w:leader="dot"/>
            </w:tabs>
            <w:rPr/>
          </w:pPr>
          <w:hyperlink w:anchor="__RefHeading___Toc2876257_211673320">
            <w:r>
              <w:rPr>
                <w:webHidden/>
                <w:rStyle w:val="IndexLink"/>
                <w:rtl w:val="true"/>
              </w:rPr>
              <w:t>میاندار</w:t>
            </w:r>
            <w:r>
              <w:rPr>
                <w:rStyle w:val="IndexLink"/>
                <w:rtl w:val="true"/>
              </w:rPr>
              <w:tab/>
            </w:r>
            <w:r>
              <w:rPr>
                <w:rStyle w:val="IndexLink"/>
              </w:rPr>
              <w:t>458</w:t>
            </w:r>
          </w:hyperlink>
        </w:p>
        <w:p>
          <w:pPr>
            <w:pStyle w:val="Contents3"/>
            <w:tabs>
              <w:tab w:val="clear" w:pos="8459"/>
              <w:tab w:val="right" w:pos="9026" w:leader="dot"/>
            </w:tabs>
            <w:rPr/>
          </w:pPr>
          <w:hyperlink w:anchor="__RefHeading___Toc2876259_211673320">
            <w:r>
              <w:rPr>
                <w:webHidden/>
                <w:rStyle w:val="IndexLink"/>
                <w:rtl w:val="true"/>
              </w:rPr>
              <w:t>میدان</w:t>
            </w:r>
            <w:r>
              <w:rPr>
                <w:rStyle w:val="IndexLink"/>
                <w:rtl w:val="true"/>
              </w:rPr>
              <w:tab/>
            </w:r>
            <w:r>
              <w:rPr>
                <w:rStyle w:val="IndexLink"/>
              </w:rPr>
              <w:t>458</w:t>
            </w:r>
          </w:hyperlink>
        </w:p>
        <w:p>
          <w:pPr>
            <w:pStyle w:val="Contents2"/>
            <w:tabs>
              <w:tab w:val="clear" w:pos="8743"/>
              <w:tab w:val="right" w:pos="9026" w:leader="dot"/>
            </w:tabs>
            <w:rPr/>
          </w:pPr>
          <w:hyperlink w:anchor="__RefHeading___Toc2876261_211673320">
            <w:r>
              <w:rPr>
                <w:webHidden/>
                <w:rStyle w:val="IndexLink"/>
                <w:rtl w:val="true"/>
              </w:rPr>
              <w:t>ن</w:t>
            </w:r>
            <w:r>
              <w:rPr>
                <w:rStyle w:val="IndexLink"/>
                <w:rtl w:val="true"/>
              </w:rPr>
              <w:tab/>
            </w:r>
            <w:r>
              <w:rPr>
                <w:rStyle w:val="IndexLink"/>
              </w:rPr>
              <w:t>459</w:t>
            </w:r>
          </w:hyperlink>
        </w:p>
        <w:p>
          <w:pPr>
            <w:pStyle w:val="Contents3"/>
            <w:tabs>
              <w:tab w:val="clear" w:pos="8459"/>
              <w:tab w:val="right" w:pos="9026" w:leader="dot"/>
            </w:tabs>
            <w:rPr/>
          </w:pPr>
          <w:hyperlink w:anchor="__RefHeading___Toc2876263_211673320">
            <w:r>
              <w:rPr>
                <w:webHidden/>
                <w:rStyle w:val="IndexLink"/>
                <w:rtl w:val="true"/>
              </w:rPr>
              <w:t>نافع بن هلال</w:t>
            </w:r>
            <w:r>
              <w:rPr>
                <w:rStyle w:val="IndexLink"/>
                <w:rtl w:val="true"/>
              </w:rPr>
              <w:tab/>
            </w:r>
            <w:r>
              <w:rPr>
                <w:rStyle w:val="IndexLink"/>
              </w:rPr>
              <w:t>459</w:t>
            </w:r>
          </w:hyperlink>
        </w:p>
        <w:p>
          <w:pPr>
            <w:pStyle w:val="Contents3"/>
            <w:tabs>
              <w:tab w:val="clear" w:pos="8459"/>
              <w:tab w:val="right" w:pos="9026" w:leader="dot"/>
            </w:tabs>
            <w:rPr/>
          </w:pPr>
          <w:hyperlink w:anchor="__RefHeading___Toc2876265_211673320">
            <w:r>
              <w:rPr>
                <w:webHidden/>
                <w:rStyle w:val="IndexLink"/>
                <w:rtl w:val="true"/>
              </w:rPr>
              <w:t>نامه</w:t>
            </w:r>
            <w:r>
              <w:rPr>
                <w:rStyle w:val="IndexLink"/>
                <w:rtl w:val="true"/>
              </w:rPr>
              <w:tab/>
            </w:r>
            <w:r>
              <w:rPr>
                <w:rStyle w:val="IndexLink"/>
              </w:rPr>
              <w:t>460</w:t>
            </w:r>
          </w:hyperlink>
        </w:p>
        <w:p>
          <w:pPr>
            <w:pStyle w:val="Contents3"/>
            <w:tabs>
              <w:tab w:val="clear" w:pos="8459"/>
              <w:tab w:val="right" w:pos="9026" w:leader="dot"/>
            </w:tabs>
            <w:rPr/>
          </w:pPr>
          <w:hyperlink w:anchor="__RefHeading___Toc2876267_211673320">
            <w:r>
              <w:rPr>
                <w:webHidden/>
                <w:rStyle w:val="IndexLink"/>
                <w:rtl w:val="true"/>
              </w:rPr>
              <w:t>نبرد تن به تن</w:t>
            </w:r>
            <w:r>
              <w:rPr>
                <w:rStyle w:val="IndexLink"/>
                <w:rtl w:val="true"/>
              </w:rPr>
              <w:tab/>
            </w:r>
            <w:r>
              <w:rPr>
                <w:rStyle w:val="IndexLink"/>
              </w:rPr>
              <w:t>461</w:t>
            </w:r>
          </w:hyperlink>
        </w:p>
        <w:p>
          <w:pPr>
            <w:pStyle w:val="Contents3"/>
            <w:tabs>
              <w:tab w:val="clear" w:pos="8459"/>
              <w:tab w:val="right" w:pos="9026" w:leader="dot"/>
            </w:tabs>
            <w:rPr/>
          </w:pPr>
          <w:hyperlink w:anchor="__RefHeading___Toc2876269_211673320">
            <w:r>
              <w:rPr>
                <w:webHidden/>
                <w:rStyle w:val="IndexLink"/>
                <w:rtl w:val="true"/>
              </w:rPr>
              <w:t>نخل،نخل گردانی</w:t>
            </w:r>
            <w:r>
              <w:rPr>
                <w:rStyle w:val="IndexLink"/>
                <w:rtl w:val="true"/>
              </w:rPr>
              <w:tab/>
            </w:r>
            <w:r>
              <w:rPr>
                <w:rStyle w:val="IndexLink"/>
              </w:rPr>
              <w:t>461</w:t>
            </w:r>
          </w:hyperlink>
        </w:p>
        <w:p>
          <w:pPr>
            <w:pStyle w:val="Contents3"/>
            <w:tabs>
              <w:tab w:val="clear" w:pos="8459"/>
              <w:tab w:val="right" w:pos="9026" w:leader="dot"/>
            </w:tabs>
            <w:rPr/>
          </w:pPr>
          <w:hyperlink w:anchor="__RefHeading___Toc2876271_211673320">
            <w:r>
              <w:rPr>
                <w:webHidden/>
                <w:rStyle w:val="IndexLink"/>
                <w:rtl w:val="true"/>
              </w:rPr>
              <w:t>نخیله</w:t>
            </w:r>
            <w:r>
              <w:rPr>
                <w:rStyle w:val="IndexLink"/>
                <w:rtl w:val="true"/>
              </w:rPr>
              <w:tab/>
            </w:r>
            <w:r>
              <w:rPr>
                <w:rStyle w:val="IndexLink"/>
              </w:rPr>
              <w:t>462</w:t>
            </w:r>
          </w:hyperlink>
        </w:p>
        <w:p>
          <w:pPr>
            <w:pStyle w:val="Contents3"/>
            <w:tabs>
              <w:tab w:val="clear" w:pos="8459"/>
              <w:tab w:val="right" w:pos="9026" w:leader="dot"/>
            </w:tabs>
            <w:rPr/>
          </w:pPr>
          <w:hyperlink w:anchor="__RefHeading___Toc2876273_211673320">
            <w:r>
              <w:rPr>
                <w:webHidden/>
                <w:rStyle w:val="IndexLink"/>
                <w:rtl w:val="true"/>
              </w:rPr>
              <w:t>نذر</w:t>
            </w:r>
            <w:r>
              <w:rPr>
                <w:rStyle w:val="IndexLink"/>
                <w:rtl w:val="true"/>
              </w:rPr>
              <w:tab/>
            </w:r>
            <w:r>
              <w:rPr>
                <w:rStyle w:val="IndexLink"/>
              </w:rPr>
              <w:t>462</w:t>
            </w:r>
          </w:hyperlink>
        </w:p>
        <w:p>
          <w:pPr>
            <w:pStyle w:val="Contents3"/>
            <w:tabs>
              <w:tab w:val="clear" w:pos="8459"/>
              <w:tab w:val="right" w:pos="9026" w:leader="dot"/>
            </w:tabs>
            <w:rPr/>
          </w:pPr>
          <w:hyperlink w:anchor="__RefHeading___Toc2876275_211673320">
            <w:r>
              <w:rPr>
                <w:webHidden/>
                <w:rStyle w:val="IndexLink"/>
                <w:rtl w:val="true"/>
              </w:rPr>
              <w:t>نسخه</w:t>
            </w:r>
            <w:r>
              <w:rPr>
                <w:rStyle w:val="IndexLink"/>
                <w:rtl w:val="true"/>
              </w:rPr>
              <w:tab/>
            </w:r>
            <w:r>
              <w:rPr>
                <w:rStyle w:val="IndexLink"/>
              </w:rPr>
              <w:t>463</w:t>
            </w:r>
          </w:hyperlink>
        </w:p>
        <w:p>
          <w:pPr>
            <w:pStyle w:val="Contents3"/>
            <w:tabs>
              <w:tab w:val="clear" w:pos="8459"/>
              <w:tab w:val="right" w:pos="9026" w:leader="dot"/>
            </w:tabs>
            <w:rPr/>
          </w:pPr>
          <w:hyperlink w:anchor="__RefHeading___Toc2876277_211673320">
            <w:r>
              <w:rPr>
                <w:webHidden/>
                <w:rStyle w:val="IndexLink"/>
                <w:rtl w:val="true"/>
              </w:rPr>
              <w:t>نعش</w:t>
            </w:r>
            <w:r>
              <w:rPr>
                <w:rStyle w:val="IndexLink"/>
                <w:rtl w:val="true"/>
              </w:rPr>
              <w:tab/>
            </w:r>
            <w:r>
              <w:rPr>
                <w:rStyle w:val="IndexLink"/>
              </w:rPr>
              <w:t>463</w:t>
            </w:r>
          </w:hyperlink>
        </w:p>
        <w:p>
          <w:pPr>
            <w:pStyle w:val="Contents3"/>
            <w:tabs>
              <w:tab w:val="clear" w:pos="8459"/>
              <w:tab w:val="right" w:pos="9026" w:leader="dot"/>
            </w:tabs>
            <w:rPr/>
          </w:pPr>
          <w:hyperlink w:anchor="__RefHeading___Toc2876279_211673320">
            <w:r>
              <w:rPr>
                <w:webHidden/>
                <w:rStyle w:val="IndexLink"/>
                <w:rtl w:val="true"/>
              </w:rPr>
              <w:t>نعمان بن بشیر</w:t>
            </w:r>
            <w:r>
              <w:rPr>
                <w:rStyle w:val="IndexLink"/>
                <w:rtl w:val="true"/>
              </w:rPr>
              <w:tab/>
            </w:r>
            <w:r>
              <w:rPr>
                <w:rStyle w:val="IndexLink"/>
              </w:rPr>
              <w:t>464</w:t>
            </w:r>
          </w:hyperlink>
        </w:p>
        <w:p>
          <w:pPr>
            <w:pStyle w:val="Contents3"/>
            <w:tabs>
              <w:tab w:val="clear" w:pos="8459"/>
              <w:tab w:val="right" w:pos="9026" w:leader="dot"/>
            </w:tabs>
            <w:rPr/>
          </w:pPr>
          <w:hyperlink w:anchor="__RefHeading___Toc2876281_211673320">
            <w:r>
              <w:rPr>
                <w:webHidden/>
                <w:rStyle w:val="IndexLink"/>
                <w:rtl w:val="true"/>
              </w:rPr>
              <w:t>نعمان بن عمرو راسبی</w:t>
            </w:r>
            <w:r>
              <w:rPr>
                <w:rStyle w:val="IndexLink"/>
                <w:rtl w:val="true"/>
              </w:rPr>
              <w:tab/>
            </w:r>
            <w:r>
              <w:rPr>
                <w:rStyle w:val="IndexLink"/>
              </w:rPr>
              <w:t>464</w:t>
            </w:r>
          </w:hyperlink>
        </w:p>
        <w:p>
          <w:pPr>
            <w:pStyle w:val="Contents3"/>
            <w:tabs>
              <w:tab w:val="clear" w:pos="8459"/>
              <w:tab w:val="right" w:pos="9026" w:leader="dot"/>
            </w:tabs>
            <w:rPr/>
          </w:pPr>
          <w:hyperlink w:anchor="__RefHeading___Toc2876283_211673320">
            <w:r>
              <w:rPr>
                <w:webHidden/>
                <w:rStyle w:val="IndexLink"/>
                <w:rtl w:val="true"/>
              </w:rPr>
              <w:t>نعیم بن عجلان انصاری</w:t>
            </w:r>
            <w:r>
              <w:rPr>
                <w:rStyle w:val="IndexLink"/>
                <w:rtl w:val="true"/>
              </w:rPr>
              <w:tab/>
            </w:r>
            <w:r>
              <w:rPr>
                <w:rStyle w:val="IndexLink"/>
              </w:rPr>
              <w:t>464</w:t>
            </w:r>
          </w:hyperlink>
        </w:p>
        <w:p>
          <w:pPr>
            <w:pStyle w:val="Contents3"/>
            <w:tabs>
              <w:tab w:val="clear" w:pos="8459"/>
              <w:tab w:val="right" w:pos="9026" w:leader="dot"/>
            </w:tabs>
            <w:rPr/>
          </w:pPr>
          <w:hyperlink w:anchor="__RefHeading___Toc2876285_211673320">
            <w:r>
              <w:rPr>
                <w:webHidden/>
                <w:rStyle w:val="IndexLink"/>
                <w:rtl w:val="true"/>
              </w:rPr>
              <w:t>نفس المهموم</w:t>
            </w:r>
            <w:r>
              <w:rPr>
                <w:rStyle w:val="IndexLink"/>
                <w:rtl w:val="true"/>
              </w:rPr>
              <w:tab/>
            </w:r>
            <w:r>
              <w:rPr>
                <w:rStyle w:val="IndexLink"/>
              </w:rPr>
              <w:t>465</w:t>
            </w:r>
          </w:hyperlink>
        </w:p>
        <w:p>
          <w:pPr>
            <w:pStyle w:val="Contents3"/>
            <w:tabs>
              <w:tab w:val="clear" w:pos="8459"/>
              <w:tab w:val="right" w:pos="9026" w:leader="dot"/>
            </w:tabs>
            <w:rPr/>
          </w:pPr>
          <w:hyperlink w:anchor="__RefHeading___Toc2876287_211673320">
            <w:r>
              <w:rPr>
                <w:webHidden/>
                <w:rStyle w:val="IndexLink"/>
                <w:rtl w:val="true"/>
              </w:rPr>
              <w:t>نقره</w:t>
            </w:r>
            <w:r>
              <w:rPr>
                <w:rStyle w:val="IndexLink"/>
                <w:rtl w:val="true"/>
              </w:rPr>
              <w:tab/>
            </w:r>
            <w:r>
              <w:rPr>
                <w:rStyle w:val="IndexLink"/>
              </w:rPr>
              <w:t>465</w:t>
            </w:r>
          </w:hyperlink>
        </w:p>
        <w:p>
          <w:pPr>
            <w:pStyle w:val="Contents3"/>
            <w:tabs>
              <w:tab w:val="clear" w:pos="8459"/>
              <w:tab w:val="right" w:pos="9026" w:leader="dot"/>
            </w:tabs>
            <w:rPr/>
          </w:pPr>
          <w:hyperlink w:anchor="__RefHeading___Toc2876289_211673320">
            <w:r>
              <w:rPr>
                <w:webHidden/>
                <w:rStyle w:val="IndexLink"/>
                <w:rtl w:val="true"/>
              </w:rPr>
              <w:t>نقش</w:t>
            </w:r>
            <w:r>
              <w:rPr>
                <w:rStyle w:val="IndexLink"/>
                <w:rtl w:val="true"/>
              </w:rPr>
              <w:tab/>
            </w:r>
            <w:r>
              <w:rPr>
                <w:rStyle w:val="IndexLink"/>
              </w:rPr>
              <w:t>465</w:t>
            </w:r>
          </w:hyperlink>
        </w:p>
        <w:p>
          <w:pPr>
            <w:pStyle w:val="Contents3"/>
            <w:tabs>
              <w:tab w:val="clear" w:pos="8459"/>
              <w:tab w:val="right" w:pos="9026" w:leader="dot"/>
            </w:tabs>
            <w:rPr/>
          </w:pPr>
          <w:hyperlink w:anchor="__RefHeading___Toc2876291_211673320">
            <w:r>
              <w:rPr>
                <w:webHidden/>
                <w:rStyle w:val="IndexLink"/>
                <w:rtl w:val="true"/>
              </w:rPr>
              <w:t>نقش نگین حسین</w:t>
            </w:r>
            <w:r>
              <w:rPr>
                <w:rStyle w:val="IndexLink"/>
                <w:rtl w:val="true"/>
              </w:rPr>
              <w:t>«</w:t>
            </w:r>
            <w:r>
              <w:rPr>
                <w:rStyle w:val="IndexLink"/>
                <w:rtl w:val="true"/>
              </w:rPr>
              <w:t>علیه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2876293_211673320">
            <w:r>
              <w:rPr>
                <w:webHidden/>
                <w:rStyle w:val="IndexLink"/>
                <w:rtl w:val="true"/>
              </w:rPr>
              <w:t>نقض مقرّرات جنگی</w:t>
            </w:r>
            <w:r>
              <w:rPr>
                <w:rStyle w:val="IndexLink"/>
                <w:rtl w:val="true"/>
              </w:rPr>
              <w:tab/>
            </w:r>
            <w:r>
              <w:rPr>
                <w:rStyle w:val="IndexLink"/>
              </w:rPr>
              <w:t>466</w:t>
            </w:r>
          </w:hyperlink>
        </w:p>
        <w:p>
          <w:pPr>
            <w:pStyle w:val="Contents3"/>
            <w:tabs>
              <w:tab w:val="clear" w:pos="8459"/>
              <w:tab w:val="right" w:pos="9026" w:leader="dot"/>
            </w:tabs>
            <w:rPr/>
          </w:pPr>
          <w:hyperlink w:anchor="__RefHeading___Toc2876295_211673320">
            <w:r>
              <w:rPr>
                <w:webHidden/>
                <w:rStyle w:val="IndexLink"/>
                <w:rtl w:val="true"/>
              </w:rPr>
              <w:t>نماز</w:t>
            </w:r>
            <w:r>
              <w:rPr>
                <w:rStyle w:val="IndexLink"/>
                <w:rtl w:val="true"/>
              </w:rPr>
              <w:tab/>
            </w:r>
            <w:r>
              <w:rPr>
                <w:rStyle w:val="IndexLink"/>
              </w:rPr>
              <w:t>467</w:t>
            </w:r>
          </w:hyperlink>
        </w:p>
        <w:p>
          <w:pPr>
            <w:pStyle w:val="Contents3"/>
            <w:tabs>
              <w:tab w:val="clear" w:pos="8459"/>
              <w:tab w:val="right" w:pos="9026" w:leader="dot"/>
            </w:tabs>
            <w:rPr/>
          </w:pPr>
          <w:hyperlink w:anchor="__RefHeading___Toc2876297_211673320">
            <w:r>
              <w:rPr>
                <w:webHidden/>
                <w:rStyle w:val="IndexLink"/>
                <w:rtl w:val="true"/>
              </w:rPr>
              <w:t>نواویس</w:t>
            </w:r>
            <w:r>
              <w:rPr>
                <w:rStyle w:val="IndexLink"/>
                <w:rtl w:val="true"/>
              </w:rPr>
              <w:tab/>
            </w:r>
            <w:r>
              <w:rPr>
                <w:rStyle w:val="IndexLink"/>
              </w:rPr>
              <w:t>468</w:t>
            </w:r>
          </w:hyperlink>
        </w:p>
        <w:p>
          <w:pPr>
            <w:pStyle w:val="Contents3"/>
            <w:tabs>
              <w:tab w:val="clear" w:pos="8459"/>
              <w:tab w:val="right" w:pos="9026" w:leader="dot"/>
            </w:tabs>
            <w:rPr/>
          </w:pPr>
          <w:hyperlink w:anchor="__RefHeading___Toc2876299_211673320">
            <w:r>
              <w:rPr>
                <w:webHidden/>
                <w:rStyle w:val="IndexLink"/>
                <w:rtl w:val="true"/>
              </w:rPr>
              <w:t>نوحه</w:t>
            </w:r>
            <w:r>
              <w:rPr>
                <w:rStyle w:val="IndexLink"/>
                <w:rtl w:val="true"/>
              </w:rPr>
              <w:tab/>
            </w:r>
            <w:r>
              <w:rPr>
                <w:rStyle w:val="IndexLink"/>
              </w:rPr>
              <w:t>469</w:t>
            </w:r>
          </w:hyperlink>
        </w:p>
        <w:p>
          <w:pPr>
            <w:pStyle w:val="Contents3"/>
            <w:tabs>
              <w:tab w:val="clear" w:pos="8459"/>
              <w:tab w:val="right" w:pos="9026" w:leader="dot"/>
            </w:tabs>
            <w:rPr/>
          </w:pPr>
          <w:hyperlink w:anchor="__RefHeading___Toc2876301_211673320">
            <w:r>
              <w:rPr>
                <w:webHidden/>
                <w:rStyle w:val="IndexLink"/>
                <w:rtl w:val="true"/>
              </w:rPr>
              <w:t>نوحۀ جنّ</w:t>
            </w:r>
            <w:r>
              <w:rPr>
                <w:rStyle w:val="IndexLink"/>
                <w:rtl w:val="true"/>
              </w:rPr>
              <w:t>-</w:t>
            </w:r>
            <w:r>
              <w:rPr>
                <w:rStyle w:val="IndexLink"/>
                <w:rtl w:val="true"/>
              </w:rPr>
              <w:t>مرثیۀ جن</w:t>
            </w:r>
            <w:r>
              <w:rPr>
                <w:rStyle w:val="IndexLink"/>
                <w:rtl w:val="true"/>
              </w:rPr>
              <w:tab/>
            </w:r>
            <w:r>
              <w:rPr>
                <w:rStyle w:val="IndexLink"/>
              </w:rPr>
              <w:t>470</w:t>
            </w:r>
          </w:hyperlink>
        </w:p>
        <w:p>
          <w:pPr>
            <w:pStyle w:val="Contents3"/>
            <w:tabs>
              <w:tab w:val="clear" w:pos="8459"/>
              <w:tab w:val="right" w:pos="9026" w:leader="dot"/>
            </w:tabs>
            <w:rPr/>
          </w:pPr>
          <w:hyperlink w:anchor="__RefHeading___Toc2876303_211673320">
            <w:r>
              <w:rPr>
                <w:webHidden/>
                <w:rStyle w:val="IndexLink"/>
                <w:rtl w:val="true"/>
              </w:rPr>
              <w:t>نوحه خوان</w:t>
            </w:r>
            <w:r>
              <w:rPr>
                <w:rStyle w:val="IndexLink"/>
                <w:rtl w:val="true"/>
              </w:rPr>
              <w:tab/>
            </w:r>
            <w:r>
              <w:rPr>
                <w:rStyle w:val="IndexLink"/>
              </w:rPr>
              <w:t>470</w:t>
            </w:r>
          </w:hyperlink>
        </w:p>
        <w:p>
          <w:pPr>
            <w:pStyle w:val="Contents3"/>
            <w:tabs>
              <w:tab w:val="clear" w:pos="8459"/>
              <w:tab w:val="right" w:pos="9026" w:leader="dot"/>
            </w:tabs>
            <w:rPr/>
          </w:pPr>
          <w:hyperlink w:anchor="__RefHeading___Toc2876305_211673320">
            <w:r>
              <w:rPr>
                <w:webHidden/>
                <w:rStyle w:val="IndexLink"/>
                <w:rtl w:val="true"/>
              </w:rPr>
              <w:t>نوحه سرا</w:t>
            </w:r>
            <w:r>
              <w:rPr>
                <w:rStyle w:val="IndexLink"/>
                <w:rtl w:val="true"/>
              </w:rPr>
              <w:tab/>
            </w:r>
            <w:r>
              <w:rPr>
                <w:rStyle w:val="IndexLink"/>
              </w:rPr>
              <w:t>470</w:t>
            </w:r>
          </w:hyperlink>
        </w:p>
        <w:p>
          <w:pPr>
            <w:pStyle w:val="Contents3"/>
            <w:tabs>
              <w:tab w:val="clear" w:pos="8459"/>
              <w:tab w:val="right" w:pos="9026" w:leader="dot"/>
            </w:tabs>
            <w:rPr/>
          </w:pPr>
          <w:hyperlink w:anchor="__RefHeading___Toc2876307_211673320">
            <w:r>
              <w:rPr>
                <w:webHidden/>
                <w:rStyle w:val="IndexLink"/>
                <w:rtl w:val="true"/>
              </w:rPr>
              <w:t>نهر علقمه</w:t>
            </w:r>
            <w:r>
              <w:rPr>
                <w:rStyle w:val="IndexLink"/>
                <w:rtl w:val="true"/>
              </w:rPr>
              <w:tab/>
            </w:r>
            <w:r>
              <w:rPr>
                <w:rStyle w:val="IndexLink"/>
              </w:rPr>
              <w:t>470</w:t>
            </w:r>
          </w:hyperlink>
        </w:p>
        <w:p>
          <w:pPr>
            <w:pStyle w:val="Contents3"/>
            <w:tabs>
              <w:tab w:val="clear" w:pos="8459"/>
              <w:tab w:val="right" w:pos="9026" w:leader="dot"/>
            </w:tabs>
            <w:rPr/>
          </w:pPr>
          <w:hyperlink w:anchor="__RefHeading___Toc2876309_211673320">
            <w:r>
              <w:rPr>
                <w:webHidden/>
                <w:rStyle w:val="IndexLink"/>
                <w:rtl w:val="true"/>
              </w:rPr>
              <w:t>نهضت توّابین</w:t>
            </w:r>
            <w:r>
              <w:rPr>
                <w:rStyle w:val="IndexLink"/>
                <w:rtl w:val="true"/>
              </w:rPr>
              <w:t>-</w:t>
            </w:r>
            <w:r>
              <w:rPr>
                <w:rStyle w:val="IndexLink"/>
                <w:rtl w:val="true"/>
              </w:rPr>
              <w:t>توّابین</w:t>
            </w:r>
            <w:r>
              <w:rPr>
                <w:rStyle w:val="IndexLink"/>
                <w:rtl w:val="true"/>
              </w:rPr>
              <w:tab/>
            </w:r>
            <w:r>
              <w:rPr>
                <w:rStyle w:val="IndexLink"/>
              </w:rPr>
              <w:t>471</w:t>
            </w:r>
          </w:hyperlink>
        </w:p>
        <w:p>
          <w:pPr>
            <w:pStyle w:val="Contents3"/>
            <w:tabs>
              <w:tab w:val="clear" w:pos="8459"/>
              <w:tab w:val="right" w:pos="9026" w:leader="dot"/>
            </w:tabs>
            <w:rPr/>
          </w:pPr>
          <w:hyperlink w:anchor="__RefHeading___Toc2876311_211673320">
            <w:r>
              <w:rPr>
                <w:webHidden/>
                <w:rStyle w:val="IndexLink"/>
                <w:rtl w:val="true"/>
              </w:rPr>
              <w:t>نهضتهای پس از عاشورا</w:t>
            </w:r>
            <w:r>
              <w:rPr>
                <w:rStyle w:val="IndexLink"/>
                <w:rtl w:val="true"/>
              </w:rPr>
              <w:t>-</w:t>
            </w:r>
            <w:r>
              <w:rPr>
                <w:rStyle w:val="IndexLink"/>
                <w:rtl w:val="true"/>
              </w:rPr>
              <w:t>آثار و نتایج نهضت عاشورا</w:t>
            </w:r>
            <w:r>
              <w:rPr>
                <w:rStyle w:val="IndexLink"/>
                <w:rtl w:val="true"/>
              </w:rPr>
              <w:tab/>
            </w:r>
            <w:r>
              <w:rPr>
                <w:rStyle w:val="IndexLink"/>
              </w:rPr>
              <w:t>471</w:t>
            </w:r>
          </w:hyperlink>
        </w:p>
        <w:p>
          <w:pPr>
            <w:pStyle w:val="Contents3"/>
            <w:tabs>
              <w:tab w:val="clear" w:pos="8459"/>
              <w:tab w:val="right" w:pos="9026" w:leader="dot"/>
            </w:tabs>
            <w:rPr/>
          </w:pPr>
          <w:hyperlink w:anchor="__RefHeading___Toc2876313_211673320">
            <w:r>
              <w:rPr>
                <w:webHidden/>
                <w:rStyle w:val="IndexLink"/>
                <w:rtl w:val="true"/>
              </w:rPr>
              <w:t>نهضت یا شورش؟</w:t>
            </w:r>
            <w:r>
              <w:rPr>
                <w:rStyle w:val="IndexLink"/>
                <w:rtl w:val="true"/>
              </w:rPr>
              <w:tab/>
            </w:r>
            <w:r>
              <w:rPr>
                <w:rStyle w:val="IndexLink"/>
              </w:rPr>
              <w:t>471</w:t>
            </w:r>
          </w:hyperlink>
        </w:p>
        <w:p>
          <w:pPr>
            <w:pStyle w:val="Contents3"/>
            <w:tabs>
              <w:tab w:val="clear" w:pos="8459"/>
              <w:tab w:val="right" w:pos="9026" w:leader="dot"/>
            </w:tabs>
            <w:rPr/>
          </w:pPr>
          <w:hyperlink w:anchor="__RefHeading___Toc2876315_211673320">
            <w:r>
              <w:rPr>
                <w:webHidden/>
                <w:rStyle w:val="IndexLink"/>
                <w:rtl w:val="true"/>
              </w:rPr>
              <w:t>نی،نیزه</w:t>
            </w:r>
            <w:r>
              <w:rPr>
                <w:rStyle w:val="IndexLink"/>
                <w:rtl w:val="true"/>
              </w:rPr>
              <w:tab/>
            </w:r>
            <w:r>
              <w:rPr>
                <w:rStyle w:val="IndexLink"/>
              </w:rPr>
              <w:t>472</w:t>
            </w:r>
          </w:hyperlink>
        </w:p>
        <w:p>
          <w:pPr>
            <w:pStyle w:val="Contents3"/>
            <w:tabs>
              <w:tab w:val="clear" w:pos="8459"/>
              <w:tab w:val="right" w:pos="9026" w:leader="dot"/>
            </w:tabs>
            <w:rPr/>
          </w:pPr>
          <w:hyperlink w:anchor="__RefHeading___Toc2876317_211673320">
            <w:r>
              <w:rPr>
                <w:webHidden/>
                <w:rStyle w:val="IndexLink"/>
                <w:rtl w:val="true"/>
              </w:rPr>
              <w:t>نینوا</w:t>
            </w:r>
            <w:r>
              <w:rPr>
                <w:rStyle w:val="IndexLink"/>
                <w:rtl w:val="true"/>
              </w:rPr>
              <w:tab/>
            </w:r>
            <w:r>
              <w:rPr>
                <w:rStyle w:val="IndexLink"/>
              </w:rPr>
              <w:t>472</w:t>
            </w:r>
          </w:hyperlink>
        </w:p>
        <w:p>
          <w:pPr>
            <w:pStyle w:val="Contents2"/>
            <w:tabs>
              <w:tab w:val="clear" w:pos="8743"/>
              <w:tab w:val="right" w:pos="9026" w:leader="dot"/>
            </w:tabs>
            <w:rPr/>
          </w:pPr>
          <w:hyperlink w:anchor="__RefHeading___Toc2876319_211673320">
            <w:r>
              <w:rPr>
                <w:webHidden/>
                <w:rStyle w:val="IndexLink"/>
                <w:rtl w:val="true"/>
              </w:rPr>
              <w:t>و</w:t>
            </w:r>
            <w:r>
              <w:rPr>
                <w:rStyle w:val="IndexLink"/>
                <w:rtl w:val="true"/>
              </w:rPr>
              <w:tab/>
            </w:r>
            <w:r>
              <w:rPr>
                <w:rStyle w:val="IndexLink"/>
              </w:rPr>
              <w:t>474</w:t>
            </w:r>
          </w:hyperlink>
        </w:p>
        <w:p>
          <w:pPr>
            <w:pStyle w:val="Contents3"/>
            <w:tabs>
              <w:tab w:val="clear" w:pos="8459"/>
              <w:tab w:val="right" w:pos="9026" w:leader="dot"/>
            </w:tabs>
            <w:rPr/>
          </w:pPr>
          <w:hyperlink w:anchor="__RefHeading___Toc2876321_211673320">
            <w:r>
              <w:rPr>
                <w:webHidden/>
                <w:rStyle w:val="IndexLink"/>
                <w:rtl w:val="true"/>
              </w:rPr>
              <w:t>وادی عقیق</w:t>
            </w:r>
            <w:r>
              <w:rPr>
                <w:rStyle w:val="IndexLink"/>
                <w:rtl w:val="true"/>
              </w:rPr>
              <w:tab/>
            </w:r>
            <w:r>
              <w:rPr>
                <w:rStyle w:val="IndexLink"/>
              </w:rPr>
              <w:t>474</w:t>
            </w:r>
          </w:hyperlink>
        </w:p>
        <w:p>
          <w:pPr>
            <w:pStyle w:val="Contents3"/>
            <w:tabs>
              <w:tab w:val="clear" w:pos="8459"/>
              <w:tab w:val="right" w:pos="9026" w:leader="dot"/>
            </w:tabs>
            <w:rPr/>
          </w:pPr>
          <w:hyperlink w:anchor="__RefHeading___Toc2876323_211673320">
            <w:r>
              <w:rPr>
                <w:webHidden/>
                <w:rStyle w:val="IndexLink"/>
                <w:rtl w:val="true"/>
              </w:rPr>
              <w:t>وارث</w:t>
            </w:r>
            <w:r>
              <w:rPr>
                <w:rStyle w:val="IndexLink"/>
                <w:rtl w:val="true"/>
              </w:rPr>
              <w:tab/>
            </w:r>
            <w:r>
              <w:rPr>
                <w:rStyle w:val="IndexLink"/>
              </w:rPr>
              <w:t>474</w:t>
            </w:r>
          </w:hyperlink>
        </w:p>
        <w:p>
          <w:pPr>
            <w:pStyle w:val="Contents3"/>
            <w:tabs>
              <w:tab w:val="clear" w:pos="8459"/>
              <w:tab w:val="right" w:pos="9026" w:leader="dot"/>
            </w:tabs>
            <w:rPr/>
          </w:pPr>
          <w:hyperlink w:anchor="__RefHeading___Toc2876325_211673320">
            <w:r>
              <w:rPr>
                <w:webHidden/>
                <w:rStyle w:val="IndexLink"/>
                <w:rtl w:val="true"/>
              </w:rPr>
              <w:t>واعظ</w:t>
            </w:r>
            <w:r>
              <w:rPr>
                <w:rStyle w:val="IndexLink"/>
                <w:rtl w:val="true"/>
              </w:rPr>
              <w:tab/>
            </w:r>
            <w:r>
              <w:rPr>
                <w:rStyle w:val="IndexLink"/>
              </w:rPr>
              <w:t>475</w:t>
            </w:r>
          </w:hyperlink>
        </w:p>
        <w:p>
          <w:pPr>
            <w:pStyle w:val="Contents3"/>
            <w:tabs>
              <w:tab w:val="clear" w:pos="8459"/>
              <w:tab w:val="right" w:pos="9026" w:leader="dot"/>
            </w:tabs>
            <w:rPr/>
          </w:pPr>
          <w:hyperlink w:anchor="__RefHeading___Toc2876327_211673320">
            <w:r>
              <w:rPr>
                <w:webHidden/>
                <w:rStyle w:val="IndexLink"/>
                <w:rtl w:val="true"/>
              </w:rPr>
              <w:t>واقصه</w:t>
            </w:r>
            <w:r>
              <w:rPr>
                <w:rStyle w:val="IndexLink"/>
                <w:rtl w:val="true"/>
              </w:rPr>
              <w:tab/>
            </w:r>
            <w:r>
              <w:rPr>
                <w:rStyle w:val="IndexLink"/>
              </w:rPr>
              <w:t>476</w:t>
            </w:r>
          </w:hyperlink>
        </w:p>
        <w:p>
          <w:pPr>
            <w:pStyle w:val="Contents3"/>
            <w:tabs>
              <w:tab w:val="clear" w:pos="8459"/>
              <w:tab w:val="right" w:pos="9026" w:leader="dot"/>
            </w:tabs>
            <w:rPr/>
          </w:pPr>
          <w:hyperlink w:anchor="__RefHeading___Toc2876329_211673320">
            <w:r>
              <w:rPr>
                <w:webHidden/>
                <w:rStyle w:val="IndexLink"/>
                <w:rtl w:val="true"/>
              </w:rPr>
              <w:t>واقعۀ حرّه</w:t>
            </w:r>
            <w:r>
              <w:rPr>
                <w:rStyle w:val="IndexLink"/>
                <w:rtl w:val="true"/>
              </w:rPr>
              <w:tab/>
            </w:r>
            <w:r>
              <w:rPr>
                <w:rStyle w:val="IndexLink"/>
              </w:rPr>
              <w:t>476</w:t>
            </w:r>
          </w:hyperlink>
        </w:p>
        <w:p>
          <w:pPr>
            <w:pStyle w:val="Contents3"/>
            <w:tabs>
              <w:tab w:val="clear" w:pos="8459"/>
              <w:tab w:val="right" w:pos="9026" w:leader="dot"/>
            </w:tabs>
            <w:rPr/>
          </w:pPr>
          <w:hyperlink w:anchor="__RefHeading___Toc2876331_211673320">
            <w:r>
              <w:rPr>
                <w:webHidden/>
                <w:rStyle w:val="IndexLink"/>
                <w:rtl w:val="true"/>
              </w:rPr>
              <w:t>وداع آخر</w:t>
            </w:r>
            <w:r>
              <w:rPr>
                <w:rStyle w:val="IndexLink"/>
                <w:rtl w:val="true"/>
              </w:rPr>
              <w:t>-</w:t>
            </w:r>
            <w:r>
              <w:rPr>
                <w:rStyle w:val="IndexLink"/>
                <w:rtl w:val="true"/>
              </w:rPr>
              <w:t>الوداع</w:t>
            </w:r>
            <w:r>
              <w:rPr>
                <w:rStyle w:val="IndexLink"/>
                <w:rtl w:val="true"/>
              </w:rPr>
              <w:tab/>
            </w:r>
            <w:r>
              <w:rPr>
                <w:rStyle w:val="IndexLink"/>
              </w:rPr>
              <w:t>477</w:t>
            </w:r>
          </w:hyperlink>
        </w:p>
        <w:p>
          <w:pPr>
            <w:pStyle w:val="Contents3"/>
            <w:tabs>
              <w:tab w:val="clear" w:pos="8459"/>
              <w:tab w:val="right" w:pos="9026" w:leader="dot"/>
            </w:tabs>
            <w:rPr/>
          </w:pPr>
          <w:hyperlink w:anchor="__RefHeading___Toc2876333_211673320">
            <w:r>
              <w:rPr>
                <w:webHidden/>
                <w:rStyle w:val="IndexLink"/>
                <w:rtl w:val="true"/>
              </w:rPr>
              <w:t>وفا</w:t>
            </w:r>
            <w:r>
              <w:rPr>
                <w:rStyle w:val="IndexLink"/>
                <w:rtl w:val="true"/>
              </w:rPr>
              <w:tab/>
            </w:r>
            <w:r>
              <w:rPr>
                <w:rStyle w:val="IndexLink"/>
              </w:rPr>
              <w:t>477</w:t>
            </w:r>
          </w:hyperlink>
        </w:p>
        <w:p>
          <w:pPr>
            <w:pStyle w:val="Contents3"/>
            <w:tabs>
              <w:tab w:val="clear" w:pos="8459"/>
              <w:tab w:val="right" w:pos="9026" w:leader="dot"/>
            </w:tabs>
            <w:rPr/>
          </w:pPr>
          <w:hyperlink w:anchor="__RefHeading___Toc2876335_211673320">
            <w:r>
              <w:rPr>
                <w:webHidden/>
                <w:rStyle w:val="IndexLink"/>
                <w:rtl w:val="true"/>
              </w:rPr>
              <w:t>وقف</w:t>
            </w:r>
            <w:r>
              <w:rPr>
                <w:rStyle w:val="IndexLink"/>
                <w:rtl w:val="true"/>
              </w:rPr>
              <w:tab/>
            </w:r>
            <w:r>
              <w:rPr>
                <w:rStyle w:val="IndexLink"/>
              </w:rPr>
              <w:t>478</w:t>
            </w:r>
          </w:hyperlink>
        </w:p>
        <w:p>
          <w:pPr>
            <w:pStyle w:val="Contents3"/>
            <w:tabs>
              <w:tab w:val="clear" w:pos="8459"/>
              <w:tab w:val="right" w:pos="9026" w:leader="dot"/>
            </w:tabs>
            <w:rPr/>
          </w:pPr>
          <w:hyperlink w:anchor="__RefHeading___Toc2876337_211673320">
            <w:r>
              <w:rPr>
                <w:webHidden/>
                <w:rStyle w:val="IndexLink"/>
                <w:rtl w:val="true"/>
              </w:rPr>
              <w:t>ولید بن عتبه</w:t>
            </w:r>
            <w:r>
              <w:rPr>
                <w:rStyle w:val="IndexLink"/>
                <w:rtl w:val="true"/>
              </w:rPr>
              <w:tab/>
            </w:r>
            <w:r>
              <w:rPr>
                <w:rStyle w:val="IndexLink"/>
              </w:rPr>
              <w:t>480</w:t>
            </w:r>
          </w:hyperlink>
        </w:p>
        <w:p>
          <w:pPr>
            <w:pStyle w:val="Contents3"/>
            <w:tabs>
              <w:tab w:val="clear" w:pos="8459"/>
              <w:tab w:val="right" w:pos="9026" w:leader="dot"/>
            </w:tabs>
            <w:rPr/>
          </w:pPr>
          <w:hyperlink w:anchor="__RefHeading___Toc2876339_211673320">
            <w:r>
              <w:rPr>
                <w:webHidden/>
                <w:rStyle w:val="IndexLink"/>
                <w:rtl w:val="true"/>
              </w:rPr>
              <w:t>وهب بن عبد اللّه کلبی</w:t>
            </w:r>
            <w:r>
              <w:rPr>
                <w:rStyle w:val="IndexLink"/>
                <w:rtl w:val="true"/>
              </w:rPr>
              <w:tab/>
            </w:r>
            <w:r>
              <w:rPr>
                <w:rStyle w:val="IndexLink"/>
              </w:rPr>
              <w:t>480</w:t>
            </w:r>
          </w:hyperlink>
        </w:p>
        <w:p>
          <w:pPr>
            <w:pStyle w:val="Contents3"/>
            <w:tabs>
              <w:tab w:val="clear" w:pos="8459"/>
              <w:tab w:val="right" w:pos="9026" w:leader="dot"/>
            </w:tabs>
            <w:rPr/>
          </w:pPr>
          <w:hyperlink w:anchor="__RefHeading___Toc2876341_211673320">
            <w:r>
              <w:rPr>
                <w:webHidden/>
                <w:rStyle w:val="IndexLink"/>
                <w:rtl w:val="true"/>
              </w:rPr>
              <w:t>ویرانۀ شام</w:t>
            </w:r>
            <w:r>
              <w:rPr>
                <w:rStyle w:val="IndexLink"/>
                <w:rtl w:val="true"/>
              </w:rPr>
              <w:t>-</w:t>
            </w:r>
            <w:r>
              <w:rPr>
                <w:rStyle w:val="IndexLink"/>
                <w:rtl w:val="true"/>
              </w:rPr>
              <w:t>خرابۀ شام</w:t>
            </w:r>
            <w:r>
              <w:rPr>
                <w:rStyle w:val="IndexLink"/>
                <w:rtl w:val="true"/>
              </w:rPr>
              <w:tab/>
            </w:r>
            <w:r>
              <w:rPr>
                <w:rStyle w:val="IndexLink"/>
              </w:rPr>
              <w:t>480</w:t>
            </w:r>
          </w:hyperlink>
        </w:p>
        <w:p>
          <w:pPr>
            <w:pStyle w:val="Contents2"/>
            <w:tabs>
              <w:tab w:val="clear" w:pos="8743"/>
              <w:tab w:val="right" w:pos="9026" w:leader="dot"/>
            </w:tabs>
            <w:rPr/>
          </w:pPr>
          <w:hyperlink w:anchor="__RefHeading___Toc2876343_211673320">
            <w:r>
              <w:rPr>
                <w:webHidden/>
                <w:rStyle w:val="IndexLink"/>
                <w:rtl w:val="true"/>
              </w:rPr>
              <w:t>ه</w:t>
            </w:r>
            <w:r>
              <w:rPr>
                <w:rStyle w:val="IndexLink"/>
                <w:rtl w:val="true"/>
              </w:rPr>
              <w:tab/>
            </w:r>
            <w:r>
              <w:rPr>
                <w:rStyle w:val="IndexLink"/>
              </w:rPr>
              <w:t>481</w:t>
            </w:r>
          </w:hyperlink>
        </w:p>
        <w:p>
          <w:pPr>
            <w:pStyle w:val="Contents3"/>
            <w:tabs>
              <w:tab w:val="clear" w:pos="8459"/>
              <w:tab w:val="right" w:pos="9026" w:leader="dot"/>
            </w:tabs>
            <w:rPr/>
          </w:pPr>
          <w:hyperlink w:anchor="__RefHeading___Toc2876345_211673320">
            <w:r>
              <w:rPr>
                <w:webHidden/>
                <w:rStyle w:val="IndexLink"/>
                <w:rtl w:val="true"/>
              </w:rPr>
              <w:t>هانی بن عروۀ مرادی</w:t>
            </w:r>
            <w:r>
              <w:rPr>
                <w:rStyle w:val="IndexLink"/>
                <w:rtl w:val="true"/>
              </w:rPr>
              <w:tab/>
            </w:r>
            <w:r>
              <w:rPr>
                <w:rStyle w:val="IndexLink"/>
              </w:rPr>
              <w:t>481</w:t>
            </w:r>
          </w:hyperlink>
        </w:p>
        <w:p>
          <w:pPr>
            <w:pStyle w:val="Contents3"/>
            <w:tabs>
              <w:tab w:val="clear" w:pos="8459"/>
              <w:tab w:val="right" w:pos="9026" w:leader="dot"/>
            </w:tabs>
            <w:rPr/>
          </w:pPr>
          <w:hyperlink w:anchor="__RefHeading___Toc2876347_211673320">
            <w:r>
              <w:rPr>
                <w:webHidden/>
                <w:rStyle w:val="IndexLink"/>
                <w:rtl w:val="true"/>
              </w:rPr>
              <w:t>هانی بن هانی سبعی</w:t>
            </w:r>
            <w:r>
              <w:rPr>
                <w:rStyle w:val="IndexLink"/>
                <w:rtl w:val="true"/>
              </w:rPr>
              <w:tab/>
            </w:r>
            <w:r>
              <w:rPr>
                <w:rStyle w:val="IndexLink"/>
              </w:rPr>
              <w:t>482</w:t>
            </w:r>
          </w:hyperlink>
        </w:p>
        <w:p>
          <w:pPr>
            <w:pStyle w:val="Contents3"/>
            <w:tabs>
              <w:tab w:val="clear" w:pos="8459"/>
              <w:tab w:val="right" w:pos="9026" w:leader="dot"/>
            </w:tabs>
            <w:rPr/>
          </w:pPr>
          <w:hyperlink w:anchor="__RefHeading___Toc2876349_211673320">
            <w:r>
              <w:rPr>
                <w:webHidden/>
                <w:rStyle w:val="IndexLink"/>
                <w:rtl w:val="true"/>
              </w:rPr>
              <w:t>هجرت</w:t>
            </w:r>
            <w:r>
              <w:rPr>
                <w:rStyle w:val="IndexLink"/>
                <w:rtl w:val="true"/>
              </w:rPr>
              <w:tab/>
            </w:r>
            <w:r>
              <w:rPr>
                <w:rStyle w:val="IndexLink"/>
              </w:rPr>
              <w:t>482</w:t>
            </w:r>
          </w:hyperlink>
        </w:p>
        <w:p>
          <w:pPr>
            <w:pStyle w:val="Contents3"/>
            <w:tabs>
              <w:tab w:val="clear" w:pos="8459"/>
              <w:tab w:val="right" w:pos="9026" w:leader="dot"/>
            </w:tabs>
            <w:rPr/>
          </w:pPr>
          <w:hyperlink w:anchor="__RefHeading___Toc2876351_211673320">
            <w:r>
              <w:rPr>
                <w:webHidden/>
                <w:rStyle w:val="IndexLink"/>
                <w:rtl w:val="true"/>
              </w:rPr>
              <w:t>هر روز عاشورا</w:t>
            </w:r>
            <w:r>
              <w:rPr>
                <w:rStyle w:val="IndexLink"/>
                <w:rtl w:val="true"/>
              </w:rPr>
              <w:t>...-</w:t>
            </w:r>
            <w:r>
              <w:rPr>
                <w:rStyle w:val="IndexLink"/>
                <w:rtl w:val="true"/>
              </w:rPr>
              <w:t>کلّ یوم عاشورا</w:t>
            </w:r>
            <w:r>
              <w:rPr>
                <w:rStyle w:val="IndexLink"/>
                <w:rtl w:val="true"/>
              </w:rPr>
              <w:tab/>
            </w:r>
            <w:r>
              <w:rPr>
                <w:rStyle w:val="IndexLink"/>
              </w:rPr>
              <w:t>483</w:t>
            </w:r>
          </w:hyperlink>
        </w:p>
        <w:p>
          <w:pPr>
            <w:pStyle w:val="Contents3"/>
            <w:tabs>
              <w:tab w:val="clear" w:pos="8459"/>
              <w:tab w:val="right" w:pos="9026" w:leader="dot"/>
            </w:tabs>
            <w:rPr/>
          </w:pPr>
          <w:hyperlink w:anchor="__RefHeading___Toc2876353_211673320">
            <w:r>
              <w:rPr>
                <w:webHidden/>
                <w:rStyle w:val="IndexLink"/>
                <w:rtl w:val="true"/>
              </w:rPr>
              <w:t>هر که دارد هوس کرب و بلا بسم اللّه</w:t>
            </w:r>
            <w:r>
              <w:rPr>
                <w:rStyle w:val="IndexLink"/>
                <w:rtl w:val="true"/>
              </w:rPr>
              <w:tab/>
            </w:r>
            <w:r>
              <w:rPr>
                <w:rStyle w:val="IndexLink"/>
              </w:rPr>
              <w:t>483</w:t>
            </w:r>
          </w:hyperlink>
        </w:p>
        <w:p>
          <w:pPr>
            <w:pStyle w:val="Contents3"/>
            <w:tabs>
              <w:tab w:val="clear" w:pos="8459"/>
              <w:tab w:val="right" w:pos="9026" w:leader="dot"/>
            </w:tabs>
            <w:rPr/>
          </w:pPr>
          <w:hyperlink w:anchor="__RefHeading___Toc2876355_211673320">
            <w:r>
              <w:rPr>
                <w:webHidden/>
                <w:rStyle w:val="IndexLink"/>
                <w:rtl w:val="true"/>
              </w:rPr>
              <w:t>هفتاد و دو تن</w:t>
            </w:r>
            <w:r>
              <w:rPr>
                <w:rStyle w:val="IndexLink"/>
                <w:rtl w:val="true"/>
              </w:rPr>
              <w:tab/>
            </w:r>
            <w:r>
              <w:rPr>
                <w:rStyle w:val="IndexLink"/>
              </w:rPr>
              <w:t>484</w:t>
            </w:r>
          </w:hyperlink>
        </w:p>
        <w:p>
          <w:pPr>
            <w:pStyle w:val="Contents3"/>
            <w:tabs>
              <w:tab w:val="clear" w:pos="8459"/>
              <w:tab w:val="right" w:pos="9026" w:leader="dot"/>
            </w:tabs>
            <w:rPr/>
          </w:pPr>
          <w:hyperlink w:anchor="__RefHeading___Toc2876357_211673320">
            <w:r>
              <w:rPr>
                <w:webHidden/>
                <w:rStyle w:val="IndexLink"/>
                <w:rtl w:val="true"/>
              </w:rPr>
              <w:t>هفهاف بن مهنّد راسبی</w:t>
            </w:r>
            <w:r>
              <w:rPr>
                <w:rStyle w:val="IndexLink"/>
                <w:rtl w:val="true"/>
              </w:rPr>
              <w:tab/>
            </w:r>
            <w:r>
              <w:rPr>
                <w:rStyle w:val="IndexLink"/>
              </w:rPr>
              <w:t>484</w:t>
            </w:r>
          </w:hyperlink>
        </w:p>
        <w:p>
          <w:pPr>
            <w:pStyle w:val="Contents3"/>
            <w:tabs>
              <w:tab w:val="clear" w:pos="8459"/>
              <w:tab w:val="right" w:pos="9026" w:leader="dot"/>
            </w:tabs>
            <w:rPr/>
          </w:pPr>
          <w:hyperlink w:anchor="__RefHeading___Toc2876359_211673320">
            <w:r>
              <w:rPr>
                <w:webHidden/>
                <w:rStyle w:val="IndexLink"/>
                <w:rtl w:val="true"/>
              </w:rPr>
              <w:t>هل من ناصر</w:t>
            </w:r>
            <w:r>
              <w:rPr>
                <w:rStyle w:val="IndexLink"/>
                <w:rtl w:val="true"/>
              </w:rPr>
              <w:tab/>
            </w:r>
            <w:r>
              <w:rPr>
                <w:rStyle w:val="IndexLink"/>
              </w:rPr>
              <w:t>484</w:t>
            </w:r>
          </w:hyperlink>
        </w:p>
        <w:p>
          <w:pPr>
            <w:pStyle w:val="Contents3"/>
            <w:tabs>
              <w:tab w:val="clear" w:pos="8459"/>
              <w:tab w:val="right" w:pos="9026" w:leader="dot"/>
            </w:tabs>
            <w:rPr/>
          </w:pPr>
          <w:hyperlink w:anchor="__RefHeading___Toc2876361_211673320">
            <w:r>
              <w:rPr>
                <w:webHidden/>
                <w:rStyle w:val="IndexLink"/>
                <w:rtl w:val="true"/>
              </w:rPr>
              <w:t>همّام بن غالب</w:t>
            </w:r>
            <w:r>
              <w:rPr>
                <w:rStyle w:val="IndexLink"/>
                <w:rtl w:val="true"/>
              </w:rPr>
              <w:t>-</w:t>
            </w:r>
            <w:r>
              <w:rPr>
                <w:rStyle w:val="IndexLink"/>
                <w:rtl w:val="true"/>
              </w:rPr>
              <w:t>فرزدق</w:t>
            </w:r>
            <w:r>
              <w:rPr>
                <w:rStyle w:val="IndexLink"/>
                <w:rtl w:val="true"/>
              </w:rPr>
              <w:tab/>
            </w:r>
            <w:r>
              <w:rPr>
                <w:rStyle w:val="IndexLink"/>
              </w:rPr>
              <w:t>486</w:t>
            </w:r>
          </w:hyperlink>
        </w:p>
        <w:p>
          <w:pPr>
            <w:pStyle w:val="Contents3"/>
            <w:tabs>
              <w:tab w:val="clear" w:pos="8459"/>
              <w:tab w:val="right" w:pos="9026" w:leader="dot"/>
            </w:tabs>
            <w:rPr/>
          </w:pPr>
          <w:hyperlink w:anchor="__RefHeading___Toc2876363_211673320">
            <w:r>
              <w:rPr>
                <w:webHidden/>
                <w:rStyle w:val="IndexLink"/>
                <w:rtl w:val="true"/>
              </w:rPr>
              <w:t>هودج</w:t>
            </w:r>
            <w:r>
              <w:rPr>
                <w:rStyle w:val="IndexLink"/>
                <w:rtl w:val="true"/>
              </w:rPr>
              <w:t>-</w:t>
            </w:r>
            <w:r>
              <w:rPr>
                <w:rStyle w:val="IndexLink"/>
                <w:rtl w:val="true"/>
              </w:rPr>
              <w:t>کجاوه</w:t>
            </w:r>
            <w:r>
              <w:rPr>
                <w:rStyle w:val="IndexLink"/>
                <w:rtl w:val="true"/>
              </w:rPr>
              <w:tab/>
            </w:r>
            <w:r>
              <w:rPr>
                <w:rStyle w:val="IndexLink"/>
              </w:rPr>
              <w:t>486</w:t>
            </w:r>
          </w:hyperlink>
        </w:p>
        <w:p>
          <w:pPr>
            <w:pStyle w:val="Contents3"/>
            <w:tabs>
              <w:tab w:val="clear" w:pos="8459"/>
              <w:tab w:val="right" w:pos="9026" w:leader="dot"/>
            </w:tabs>
            <w:rPr/>
          </w:pPr>
          <w:hyperlink w:anchor="__RefHeading___Toc2876365_211673320">
            <w:r>
              <w:rPr>
                <w:webHidden/>
                <w:rStyle w:val="IndexLink"/>
                <w:rtl w:val="true"/>
              </w:rPr>
              <w:t>هیئت</w:t>
            </w:r>
            <w:r>
              <w:rPr>
                <w:rStyle w:val="IndexLink"/>
                <w:rtl w:val="true"/>
              </w:rPr>
              <w:tab/>
            </w:r>
            <w:r>
              <w:rPr>
                <w:rStyle w:val="IndexLink"/>
              </w:rPr>
              <w:t>486</w:t>
            </w:r>
          </w:hyperlink>
        </w:p>
        <w:p>
          <w:pPr>
            <w:pStyle w:val="Contents3"/>
            <w:tabs>
              <w:tab w:val="clear" w:pos="8459"/>
              <w:tab w:val="right" w:pos="9026" w:leader="dot"/>
            </w:tabs>
            <w:rPr/>
          </w:pPr>
          <w:hyperlink w:anchor="__RefHeading___Toc2876367_211673320">
            <w:r>
              <w:rPr>
                <w:webHidden/>
                <w:rStyle w:val="IndexLink"/>
                <w:rtl w:val="true"/>
              </w:rPr>
              <w:t>هیهات منّا الذّلّة</w:t>
            </w:r>
            <w:r>
              <w:rPr>
                <w:rStyle w:val="IndexLink"/>
                <w:rtl w:val="true"/>
              </w:rPr>
              <w:tab/>
            </w:r>
            <w:r>
              <w:rPr>
                <w:rStyle w:val="IndexLink"/>
              </w:rPr>
              <w:t>486</w:t>
            </w:r>
          </w:hyperlink>
        </w:p>
        <w:p>
          <w:pPr>
            <w:pStyle w:val="Contents2"/>
            <w:tabs>
              <w:tab w:val="clear" w:pos="8743"/>
              <w:tab w:val="right" w:pos="9026" w:leader="dot"/>
            </w:tabs>
            <w:rPr/>
          </w:pPr>
          <w:hyperlink w:anchor="__RefHeading___Toc2876369_211673320">
            <w:r>
              <w:rPr>
                <w:webHidden/>
                <w:rStyle w:val="IndexLink"/>
                <w:rtl w:val="true"/>
              </w:rPr>
              <w:t>ی</w:t>
            </w:r>
            <w:r>
              <w:rPr>
                <w:rStyle w:val="IndexLink"/>
                <w:rtl w:val="true"/>
              </w:rPr>
              <w:tab/>
            </w:r>
            <w:r>
              <w:rPr>
                <w:rStyle w:val="IndexLink"/>
              </w:rPr>
              <w:t>489</w:t>
            </w:r>
          </w:hyperlink>
        </w:p>
        <w:p>
          <w:pPr>
            <w:pStyle w:val="Contents3"/>
            <w:tabs>
              <w:tab w:val="clear" w:pos="8459"/>
              <w:tab w:val="right" w:pos="9026" w:leader="dot"/>
            </w:tabs>
            <w:rPr/>
          </w:pPr>
          <w:hyperlink w:anchor="__RefHeading___Toc2876371_211673320">
            <w:r>
              <w:rPr>
                <w:webHidden/>
                <w:rStyle w:val="IndexLink"/>
                <w:rtl w:val="true"/>
              </w:rPr>
              <w:t>یا حسین</w:t>
            </w:r>
            <w:r>
              <w:rPr>
                <w:rStyle w:val="IndexLink"/>
                <w:rtl w:val="true"/>
              </w:rPr>
              <w:t>«</w:t>
            </w:r>
            <w:r>
              <w:rPr>
                <w:rStyle w:val="IndexLink"/>
                <w:rtl w:val="true"/>
              </w:rPr>
              <w:t>علیه السلام</w:t>
            </w:r>
            <w:r>
              <w:rPr>
                <w:rStyle w:val="IndexLink"/>
                <w:rtl w:val="true"/>
              </w:rPr>
              <w:t>»</w:t>
              <w:tab/>
            </w:r>
            <w:r>
              <w:rPr>
                <w:rStyle w:val="IndexLink"/>
              </w:rPr>
              <w:t>489</w:t>
            </w:r>
          </w:hyperlink>
        </w:p>
        <w:p>
          <w:pPr>
            <w:pStyle w:val="Contents3"/>
            <w:tabs>
              <w:tab w:val="clear" w:pos="8459"/>
              <w:tab w:val="right" w:pos="9026" w:leader="dot"/>
            </w:tabs>
            <w:rPr/>
          </w:pPr>
          <w:hyperlink w:anchor="__RefHeading___Toc2876373_211673320">
            <w:r>
              <w:rPr>
                <w:webHidden/>
                <w:rStyle w:val="IndexLink"/>
                <w:rtl w:val="true"/>
              </w:rPr>
              <w:t>یاد حسین،هنگام آب نوشیدن</w:t>
            </w:r>
            <w:r>
              <w:rPr>
                <w:rStyle w:val="IndexLink"/>
                <w:rtl w:val="true"/>
              </w:rPr>
              <w:tab/>
            </w:r>
            <w:r>
              <w:rPr>
                <w:rStyle w:val="IndexLink"/>
              </w:rPr>
              <w:t>489</w:t>
            </w:r>
          </w:hyperlink>
        </w:p>
        <w:p>
          <w:pPr>
            <w:pStyle w:val="Contents3"/>
            <w:tabs>
              <w:tab w:val="clear" w:pos="8459"/>
              <w:tab w:val="right" w:pos="9026" w:leader="dot"/>
            </w:tabs>
            <w:rPr/>
          </w:pPr>
          <w:hyperlink w:anchor="__RefHeading___Toc2876375_211673320">
            <w:r>
              <w:rPr>
                <w:webHidden/>
                <w:rStyle w:val="IndexLink"/>
                <w:rtl w:val="true"/>
              </w:rPr>
              <w:t>یا دهر افّ لک</w:t>
            </w:r>
            <w:r>
              <w:rPr>
                <w:rStyle w:val="IndexLink"/>
                <w:rtl w:val="true"/>
              </w:rPr>
              <w:t>...</w:t>
              <w:tab/>
            </w:r>
            <w:r>
              <w:rPr>
                <w:rStyle w:val="IndexLink"/>
              </w:rPr>
              <w:t>490</w:t>
            </w:r>
          </w:hyperlink>
        </w:p>
        <w:p>
          <w:pPr>
            <w:pStyle w:val="Contents3"/>
            <w:tabs>
              <w:tab w:val="clear" w:pos="8459"/>
              <w:tab w:val="right" w:pos="9026" w:leader="dot"/>
            </w:tabs>
            <w:rPr/>
          </w:pPr>
          <w:hyperlink w:anchor="__RefHeading___Toc2876377_211673320">
            <w:r>
              <w:rPr>
                <w:webHidden/>
                <w:rStyle w:val="IndexLink"/>
                <w:rtl w:val="true"/>
              </w:rPr>
              <w:t>یاد یحیی</w:t>
            </w:r>
            <w:r>
              <w:rPr>
                <w:rStyle w:val="IndexLink"/>
                <w:rtl w:val="true"/>
              </w:rPr>
              <w:t>«</w:t>
            </w:r>
            <w:r>
              <w:rPr>
                <w:rStyle w:val="IndexLink"/>
                <w:rtl w:val="true"/>
              </w:rPr>
              <w:t>علیه السلام</w:t>
            </w:r>
            <w:r>
              <w:rPr>
                <w:rStyle w:val="IndexLink"/>
                <w:rtl w:val="true"/>
              </w:rPr>
              <w:t>»</w:t>
              <w:tab/>
            </w:r>
            <w:r>
              <w:rPr>
                <w:rStyle w:val="IndexLink"/>
              </w:rPr>
              <w:t>491</w:t>
            </w:r>
          </w:hyperlink>
        </w:p>
        <w:p>
          <w:pPr>
            <w:pStyle w:val="Contents3"/>
            <w:tabs>
              <w:tab w:val="clear" w:pos="8459"/>
              <w:tab w:val="right" w:pos="9026" w:leader="dot"/>
            </w:tabs>
            <w:rPr/>
          </w:pPr>
          <w:hyperlink w:anchor="__RefHeading___Toc2876379_211673320">
            <w:r>
              <w:rPr>
                <w:webHidden/>
                <w:rStyle w:val="IndexLink"/>
                <w:rtl w:val="true"/>
              </w:rPr>
              <w:t>یا فتح یا شهادت</w:t>
            </w:r>
            <w:r>
              <w:rPr>
                <w:rStyle w:val="IndexLink"/>
                <w:rtl w:val="true"/>
              </w:rPr>
              <w:tab/>
            </w:r>
            <w:r>
              <w:rPr>
                <w:rStyle w:val="IndexLink"/>
              </w:rPr>
              <w:t>491</w:t>
            </w:r>
          </w:hyperlink>
        </w:p>
        <w:p>
          <w:pPr>
            <w:pStyle w:val="Contents3"/>
            <w:tabs>
              <w:tab w:val="clear" w:pos="8459"/>
              <w:tab w:val="right" w:pos="9026" w:leader="dot"/>
            </w:tabs>
            <w:rPr/>
          </w:pPr>
          <w:hyperlink w:anchor="__RefHeading___Toc2876381_211673320">
            <w:r>
              <w:rPr>
                <w:webHidden/>
                <w:rStyle w:val="IndexLink"/>
                <w:rtl w:val="true"/>
              </w:rPr>
              <w:t>یا لثارات الحسین</w:t>
            </w:r>
            <w:r>
              <w:rPr>
                <w:rStyle w:val="IndexLink"/>
                <w:rtl w:val="true"/>
              </w:rPr>
              <w:t>«</w:t>
            </w:r>
            <w:r>
              <w:rPr>
                <w:rStyle w:val="IndexLink"/>
                <w:rtl w:val="true"/>
              </w:rPr>
              <w:t>علیه السلام</w:t>
            </w:r>
            <w:r>
              <w:rPr>
                <w:rStyle w:val="IndexLink"/>
                <w:rtl w:val="true"/>
              </w:rPr>
              <w:t>»</w:t>
              <w:tab/>
            </w:r>
            <w:r>
              <w:rPr>
                <w:rStyle w:val="IndexLink"/>
              </w:rPr>
              <w:t>492</w:t>
            </w:r>
          </w:hyperlink>
        </w:p>
        <w:p>
          <w:pPr>
            <w:pStyle w:val="Contents3"/>
            <w:tabs>
              <w:tab w:val="clear" w:pos="8459"/>
              <w:tab w:val="right" w:pos="9026" w:leader="dot"/>
            </w:tabs>
            <w:rPr/>
          </w:pPr>
          <w:hyperlink w:anchor="__RefHeading___Toc2876383_211673320">
            <w:r>
              <w:rPr>
                <w:webHidden/>
                <w:rStyle w:val="IndexLink"/>
                <w:rtl w:val="true"/>
              </w:rPr>
              <w:t>یا لیتنا کنّا معک</w:t>
            </w:r>
            <w:r>
              <w:rPr>
                <w:rStyle w:val="IndexLink"/>
                <w:rtl w:val="true"/>
              </w:rPr>
              <w:tab/>
            </w:r>
            <w:r>
              <w:rPr>
                <w:rStyle w:val="IndexLink"/>
              </w:rPr>
              <w:t>493</w:t>
            </w:r>
          </w:hyperlink>
        </w:p>
        <w:p>
          <w:pPr>
            <w:pStyle w:val="Contents3"/>
            <w:tabs>
              <w:tab w:val="clear" w:pos="8459"/>
              <w:tab w:val="right" w:pos="9026" w:leader="dot"/>
            </w:tabs>
            <w:rPr/>
          </w:pPr>
          <w:hyperlink w:anchor="__RefHeading___Toc2876385_211673320">
            <w:r>
              <w:rPr>
                <w:webHidden/>
                <w:rStyle w:val="IndexLink"/>
                <w:rtl w:val="true"/>
              </w:rPr>
              <w:t>یا مبرور</w:t>
            </w:r>
            <w:r>
              <w:rPr>
                <w:rStyle w:val="IndexLink"/>
                <w:rtl w:val="true"/>
              </w:rPr>
              <w:tab/>
            </w:r>
            <w:r>
              <w:rPr>
                <w:rStyle w:val="IndexLink"/>
              </w:rPr>
              <w:t>494</w:t>
            </w:r>
          </w:hyperlink>
        </w:p>
        <w:p>
          <w:pPr>
            <w:pStyle w:val="Contents3"/>
            <w:tabs>
              <w:tab w:val="clear" w:pos="8459"/>
              <w:tab w:val="right" w:pos="9026" w:leader="dot"/>
            </w:tabs>
            <w:rPr/>
          </w:pPr>
          <w:hyperlink w:anchor="__RefHeading___Toc2876387_211673320">
            <w:r>
              <w:rPr>
                <w:webHidden/>
                <w:rStyle w:val="IndexLink"/>
                <w:rtl w:val="true"/>
              </w:rPr>
              <w:t>یا منصور،امت</w:t>
            </w:r>
            <w:r>
              <w:rPr>
                <w:rStyle w:val="IndexLink"/>
                <w:rtl w:val="true"/>
              </w:rPr>
              <w:tab/>
            </w:r>
            <w:r>
              <w:rPr>
                <w:rStyle w:val="IndexLink"/>
              </w:rPr>
              <w:t>494</w:t>
            </w:r>
          </w:hyperlink>
        </w:p>
        <w:p>
          <w:pPr>
            <w:pStyle w:val="Contents3"/>
            <w:tabs>
              <w:tab w:val="clear" w:pos="8459"/>
              <w:tab w:val="right" w:pos="9026" w:leader="dot"/>
            </w:tabs>
            <w:rPr/>
          </w:pPr>
          <w:hyperlink w:anchor="__RefHeading___Toc2876389_211673320">
            <w:r>
              <w:rPr>
                <w:webHidden/>
                <w:rStyle w:val="IndexLink"/>
                <w:rtl w:val="true"/>
              </w:rPr>
              <w:t>یحیی بن سعید</w:t>
            </w:r>
            <w:r>
              <w:rPr>
                <w:rStyle w:val="IndexLink"/>
                <w:rtl w:val="true"/>
              </w:rPr>
              <w:tab/>
            </w:r>
            <w:r>
              <w:rPr>
                <w:rStyle w:val="IndexLink"/>
              </w:rPr>
              <w:t>494</w:t>
            </w:r>
          </w:hyperlink>
        </w:p>
        <w:p>
          <w:pPr>
            <w:pStyle w:val="Contents3"/>
            <w:tabs>
              <w:tab w:val="clear" w:pos="8459"/>
              <w:tab w:val="right" w:pos="9026" w:leader="dot"/>
            </w:tabs>
            <w:rPr/>
          </w:pPr>
          <w:hyperlink w:anchor="__RefHeading___Toc2876391_211673320">
            <w:r>
              <w:rPr>
                <w:webHidden/>
                <w:rStyle w:val="IndexLink"/>
                <w:rtl w:val="true"/>
              </w:rPr>
              <w:t>یحیی بن سلیم مازنی</w:t>
            </w:r>
            <w:r>
              <w:rPr>
                <w:rStyle w:val="IndexLink"/>
                <w:rtl w:val="true"/>
              </w:rPr>
              <w:tab/>
            </w:r>
            <w:r>
              <w:rPr>
                <w:rStyle w:val="IndexLink"/>
              </w:rPr>
              <w:t>495</w:t>
            </w:r>
          </w:hyperlink>
        </w:p>
        <w:p>
          <w:pPr>
            <w:pStyle w:val="Contents3"/>
            <w:tabs>
              <w:tab w:val="clear" w:pos="8459"/>
              <w:tab w:val="right" w:pos="9026" w:leader="dot"/>
            </w:tabs>
            <w:rPr/>
          </w:pPr>
          <w:hyperlink w:anchor="__RefHeading___Toc2876393_211673320">
            <w:r>
              <w:rPr>
                <w:webHidden/>
                <w:rStyle w:val="IndexLink"/>
                <w:rtl w:val="true"/>
              </w:rPr>
              <w:t>یزید بن ثبیط</w:t>
            </w:r>
            <w:r>
              <w:rPr>
                <w:rStyle w:val="IndexLink"/>
                <w:rtl w:val="true"/>
              </w:rPr>
              <w:t>(</w:t>
            </w:r>
            <w:r>
              <w:rPr>
                <w:rStyle w:val="IndexLink"/>
                <w:rtl w:val="true"/>
              </w:rPr>
              <w:t>ثبیت</w:t>
            </w:r>
            <w:r>
              <w:rPr>
                <w:rStyle w:val="IndexLink"/>
                <w:rtl w:val="true"/>
              </w:rPr>
              <w:t>)</w:t>
            </w:r>
            <w:r>
              <w:rPr>
                <w:rStyle w:val="IndexLink"/>
                <w:rtl w:val="true"/>
              </w:rPr>
              <w:t>عبدی</w:t>
            </w:r>
            <w:r>
              <w:rPr>
                <w:rStyle w:val="IndexLink"/>
                <w:rtl w:val="true"/>
              </w:rPr>
              <w:tab/>
            </w:r>
            <w:r>
              <w:rPr>
                <w:rStyle w:val="IndexLink"/>
              </w:rPr>
              <w:t>495</w:t>
            </w:r>
          </w:hyperlink>
        </w:p>
        <w:p>
          <w:pPr>
            <w:pStyle w:val="Contents3"/>
            <w:tabs>
              <w:tab w:val="clear" w:pos="8459"/>
              <w:tab w:val="right" w:pos="9026" w:leader="dot"/>
            </w:tabs>
            <w:rPr/>
          </w:pPr>
          <w:hyperlink w:anchor="__RefHeading___Toc2876395_211673320">
            <w:r>
              <w:rPr>
                <w:webHidden/>
                <w:rStyle w:val="IndexLink"/>
                <w:rtl w:val="true"/>
              </w:rPr>
              <w:t>یزید بن حصین همدانی</w:t>
            </w:r>
            <w:r>
              <w:rPr>
                <w:rStyle w:val="IndexLink"/>
                <w:rtl w:val="true"/>
              </w:rPr>
              <w:tab/>
            </w:r>
            <w:r>
              <w:rPr>
                <w:rStyle w:val="IndexLink"/>
              </w:rPr>
              <w:t>495</w:t>
            </w:r>
          </w:hyperlink>
        </w:p>
        <w:p>
          <w:pPr>
            <w:pStyle w:val="Contents3"/>
            <w:tabs>
              <w:tab w:val="clear" w:pos="8459"/>
              <w:tab w:val="right" w:pos="9026" w:leader="dot"/>
            </w:tabs>
            <w:rPr/>
          </w:pPr>
          <w:hyperlink w:anchor="__RefHeading___Toc2876397_211673320">
            <w:r>
              <w:rPr>
                <w:webHidden/>
                <w:rStyle w:val="IndexLink"/>
                <w:rtl w:val="true"/>
              </w:rPr>
              <w:t>یزید بن زیاد</w:t>
            </w:r>
            <w:r>
              <w:rPr>
                <w:rStyle w:val="IndexLink"/>
                <w:rtl w:val="true"/>
              </w:rPr>
              <w:tab/>
            </w:r>
            <w:r>
              <w:rPr>
                <w:rStyle w:val="IndexLink"/>
              </w:rPr>
              <w:t>496</w:t>
            </w:r>
          </w:hyperlink>
        </w:p>
        <w:p>
          <w:pPr>
            <w:pStyle w:val="Contents3"/>
            <w:tabs>
              <w:tab w:val="clear" w:pos="8459"/>
              <w:tab w:val="right" w:pos="9026" w:leader="dot"/>
            </w:tabs>
            <w:rPr/>
          </w:pPr>
          <w:hyperlink w:anchor="__RefHeading___Toc2876399_211673320">
            <w:r>
              <w:rPr>
                <w:webHidden/>
                <w:rStyle w:val="IndexLink"/>
                <w:rtl w:val="true"/>
              </w:rPr>
              <w:t>یزید بن مسعود</w:t>
            </w:r>
            <w:r>
              <w:rPr>
                <w:rStyle w:val="IndexLink"/>
                <w:rtl w:val="true"/>
              </w:rPr>
              <w:tab/>
            </w:r>
            <w:r>
              <w:rPr>
                <w:rStyle w:val="IndexLink"/>
              </w:rPr>
              <w:t>496</w:t>
            </w:r>
          </w:hyperlink>
        </w:p>
        <w:p>
          <w:pPr>
            <w:pStyle w:val="Contents3"/>
            <w:tabs>
              <w:tab w:val="clear" w:pos="8459"/>
              <w:tab w:val="right" w:pos="9026" w:leader="dot"/>
            </w:tabs>
            <w:rPr/>
          </w:pPr>
          <w:hyperlink w:anchor="__RefHeading___Toc2876401_211673320">
            <w:r>
              <w:rPr>
                <w:webHidden/>
                <w:rStyle w:val="IndexLink"/>
                <w:rtl w:val="true"/>
              </w:rPr>
              <w:t>یزید بن معاویه</w:t>
            </w:r>
            <w:r>
              <w:rPr>
                <w:rStyle w:val="IndexLink"/>
                <w:rtl w:val="true"/>
              </w:rPr>
              <w:tab/>
            </w:r>
            <w:r>
              <w:rPr>
                <w:rStyle w:val="IndexLink"/>
              </w:rPr>
              <w:t>496</w:t>
            </w:r>
          </w:hyperlink>
        </w:p>
        <w:p>
          <w:pPr>
            <w:pStyle w:val="Contents3"/>
            <w:tabs>
              <w:tab w:val="clear" w:pos="8459"/>
              <w:tab w:val="right" w:pos="9026" w:leader="dot"/>
            </w:tabs>
            <w:rPr/>
          </w:pPr>
          <w:hyperlink w:anchor="__RefHeading___Toc2876403_211673320">
            <w:r>
              <w:rPr>
                <w:webHidden/>
                <w:rStyle w:val="IndexLink"/>
                <w:rtl w:val="true"/>
              </w:rPr>
              <w:t>یزید بن مغفل جعفی</w:t>
            </w:r>
            <w:r>
              <w:rPr>
                <w:rStyle w:val="IndexLink"/>
                <w:rtl w:val="true"/>
              </w:rPr>
              <w:tab/>
            </w:r>
            <w:r>
              <w:rPr>
                <w:rStyle w:val="IndexLink"/>
              </w:rPr>
              <w:t>498</w:t>
            </w:r>
          </w:hyperlink>
        </w:p>
        <w:p>
          <w:pPr>
            <w:pStyle w:val="Contents3"/>
            <w:tabs>
              <w:tab w:val="clear" w:pos="8459"/>
              <w:tab w:val="right" w:pos="9026" w:leader="dot"/>
            </w:tabs>
            <w:rPr/>
          </w:pPr>
          <w:hyperlink w:anchor="__RefHeading___Toc2876405_211673320">
            <w:r>
              <w:rPr>
                <w:webHidden/>
                <w:rStyle w:val="IndexLink"/>
                <w:rtl w:val="true"/>
              </w:rPr>
              <w:t>یزید بن مهاجر</w:t>
            </w:r>
            <w:r>
              <w:rPr>
                <w:rStyle w:val="IndexLink"/>
                <w:rtl w:val="true"/>
              </w:rPr>
              <w:tab/>
            </w:r>
            <w:r>
              <w:rPr>
                <w:rStyle w:val="IndexLink"/>
              </w:rPr>
              <w:t>498</w:t>
            </w:r>
          </w:hyperlink>
        </w:p>
        <w:p>
          <w:pPr>
            <w:pStyle w:val="Contents3"/>
            <w:tabs>
              <w:tab w:val="clear" w:pos="8459"/>
              <w:tab w:val="right" w:pos="9026" w:leader="dot"/>
            </w:tabs>
            <w:rPr/>
          </w:pPr>
          <w:hyperlink w:anchor="__RefHeading___Toc2876407_211673320">
            <w:r>
              <w:rPr>
                <w:webHidden/>
                <w:rStyle w:val="IndexLink"/>
                <w:rtl w:val="true"/>
              </w:rPr>
              <w:t>یزیدیان</w:t>
            </w:r>
            <w:r>
              <w:rPr>
                <w:rStyle w:val="IndexLink"/>
                <w:rtl w:val="true"/>
              </w:rPr>
              <w:tab/>
            </w:r>
            <w:r>
              <w:rPr>
                <w:rStyle w:val="IndexLink"/>
              </w:rPr>
              <w:t>498</w:t>
            </w:r>
          </w:hyperlink>
        </w:p>
        <w:p>
          <w:pPr>
            <w:pStyle w:val="Contents3"/>
            <w:tabs>
              <w:tab w:val="clear" w:pos="8459"/>
              <w:tab w:val="right" w:pos="9026" w:leader="dot"/>
            </w:tabs>
            <w:rPr/>
          </w:pPr>
          <w:hyperlink w:anchor="__RefHeading___Toc2876409_211673320">
            <w:r>
              <w:rPr>
                <w:webHidden/>
                <w:rStyle w:val="IndexLink"/>
                <w:rtl w:val="true"/>
              </w:rPr>
              <w:t>یوم الطّفّ</w:t>
            </w:r>
            <w:r>
              <w:rPr>
                <w:rStyle w:val="IndexLink"/>
                <w:rtl w:val="true"/>
              </w:rPr>
              <w:tab/>
            </w:r>
            <w:r>
              <w:rPr>
                <w:rStyle w:val="IndexLink"/>
              </w:rPr>
              <w:t>499</w:t>
            </w:r>
          </w:hyperlink>
        </w:p>
        <w:p>
          <w:pPr>
            <w:pStyle w:val="Contents3"/>
            <w:tabs>
              <w:tab w:val="clear" w:pos="8459"/>
              <w:tab w:val="right" w:pos="9026" w:leader="dot"/>
            </w:tabs>
            <w:rPr/>
          </w:pPr>
          <w:hyperlink w:anchor="__RefHeading___Toc2876411_211673320">
            <w:r>
              <w:rPr>
                <w:webHidden/>
                <w:rStyle w:val="IndexLink"/>
                <w:rtl w:val="true"/>
              </w:rPr>
              <w:t>یوم اللّه</w:t>
            </w:r>
            <w:r>
              <w:rPr>
                <w:rStyle w:val="IndexLink"/>
                <w:rtl w:val="true"/>
              </w:rPr>
              <w:tab/>
            </w:r>
            <w:r>
              <w:rPr>
                <w:rStyle w:val="IndexLink"/>
              </w:rPr>
              <w:t>500</w:t>
            </w:r>
          </w:hyperlink>
        </w:p>
        <w:p>
          <w:pPr>
            <w:pStyle w:val="Contents2"/>
            <w:tabs>
              <w:tab w:val="clear" w:pos="8743"/>
              <w:tab w:val="right" w:pos="9026" w:leader="dot"/>
            </w:tabs>
            <w:rPr/>
          </w:pPr>
          <w:hyperlink w:anchor="__RefHeading___Toc2876413_211673320">
            <w:r>
              <w:rPr>
                <w:webHidden/>
                <w:rStyle w:val="IndexLink"/>
                <w:rtl w:val="true"/>
              </w:rPr>
              <w:t>فهرستهای موضوعی</w:t>
            </w:r>
            <w:r>
              <w:rPr>
                <w:rStyle w:val="IndexLink"/>
                <w:rtl w:val="true"/>
              </w:rPr>
              <w:tab/>
            </w:r>
            <w:r>
              <w:rPr>
                <w:rStyle w:val="IndexLink"/>
              </w:rPr>
              <w:t>503</w:t>
            </w:r>
          </w:hyperlink>
        </w:p>
        <w:p>
          <w:pPr>
            <w:pStyle w:val="Contents3"/>
            <w:tabs>
              <w:tab w:val="clear" w:pos="8459"/>
              <w:tab w:val="right" w:pos="9026" w:leader="dot"/>
            </w:tabs>
            <w:rPr/>
          </w:pPr>
          <w:hyperlink w:anchor="__RefHeading___Toc2876415_211673320">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2876417_211673320">
            <w:r>
              <w:rPr>
                <w:webHidden/>
                <w:rStyle w:val="IndexLink"/>
                <w:rtl w:val="true"/>
              </w:rPr>
              <w:t>اشخاص</w:t>
            </w:r>
            <w:r>
              <w:rPr>
                <w:rStyle w:val="IndexLink"/>
                <w:rtl w:val="true"/>
              </w:rPr>
              <w:tab/>
            </w:r>
            <w:r>
              <w:rPr>
                <w:rStyle w:val="IndexLink"/>
              </w:rPr>
              <w:t>504</w:t>
            </w:r>
          </w:hyperlink>
        </w:p>
        <w:p>
          <w:pPr>
            <w:pStyle w:val="Contents3"/>
            <w:tabs>
              <w:tab w:val="clear" w:pos="8459"/>
              <w:tab w:val="right" w:pos="9026" w:leader="dot"/>
            </w:tabs>
            <w:rPr/>
          </w:pPr>
          <w:hyperlink w:anchor="__RefHeading___Toc2876419_211673320">
            <w:r>
              <w:rPr>
                <w:webHidden/>
                <w:rStyle w:val="IndexLink"/>
                <w:rtl w:val="true"/>
              </w:rPr>
              <w:t>موضوعات و مفاهیم</w:t>
            </w:r>
            <w:r>
              <w:rPr>
                <w:rStyle w:val="IndexLink"/>
                <w:rtl w:val="true"/>
              </w:rPr>
              <w:tab/>
            </w:r>
            <w:r>
              <w:rPr>
                <w:rStyle w:val="IndexLink"/>
              </w:rPr>
              <w:t>514</w:t>
            </w:r>
          </w:hyperlink>
        </w:p>
        <w:p>
          <w:pPr>
            <w:pStyle w:val="Contents3"/>
            <w:tabs>
              <w:tab w:val="clear" w:pos="8459"/>
              <w:tab w:val="right" w:pos="9026" w:leader="dot"/>
            </w:tabs>
            <w:rPr/>
          </w:pPr>
          <w:hyperlink w:anchor="__RefHeading___Toc2876421_211673320">
            <w:r>
              <w:rPr>
                <w:webHidden/>
                <w:rStyle w:val="IndexLink"/>
                <w:rtl w:val="true"/>
              </w:rPr>
              <w:t>جاها و شهرها</w:t>
            </w:r>
            <w:r>
              <w:rPr>
                <w:rStyle w:val="IndexLink"/>
                <w:rtl w:val="true"/>
              </w:rPr>
              <w:tab/>
            </w:r>
            <w:r>
              <w:rPr>
                <w:rStyle w:val="IndexLink"/>
              </w:rPr>
              <w:t>518</w:t>
            </w:r>
          </w:hyperlink>
        </w:p>
        <w:p>
          <w:pPr>
            <w:pStyle w:val="Contents3"/>
            <w:tabs>
              <w:tab w:val="clear" w:pos="8459"/>
              <w:tab w:val="right" w:pos="9026" w:leader="dot"/>
            </w:tabs>
            <w:rPr/>
          </w:pPr>
          <w:hyperlink w:anchor="__RefHeading___Toc2876423_211673320">
            <w:r>
              <w:rPr>
                <w:webHidden/>
                <w:rStyle w:val="IndexLink"/>
                <w:rtl w:val="true"/>
              </w:rPr>
              <w:t>ابزار و وسایل</w:t>
            </w:r>
            <w:r>
              <w:rPr>
                <w:rStyle w:val="IndexLink"/>
                <w:rtl w:val="true"/>
              </w:rPr>
              <w:tab/>
            </w:r>
            <w:r>
              <w:rPr>
                <w:rStyle w:val="IndexLink"/>
              </w:rPr>
              <w:t>522</w:t>
            </w:r>
          </w:hyperlink>
        </w:p>
        <w:p>
          <w:pPr>
            <w:pStyle w:val="Contents3"/>
            <w:tabs>
              <w:tab w:val="clear" w:pos="8459"/>
              <w:tab w:val="right" w:pos="9026" w:leader="dot"/>
            </w:tabs>
            <w:rPr/>
          </w:pPr>
          <w:hyperlink w:anchor="__RefHeading___Toc2876425_211673320">
            <w:r>
              <w:rPr>
                <w:webHidden/>
                <w:rStyle w:val="IndexLink"/>
                <w:rtl w:val="true"/>
              </w:rPr>
              <w:t>حادثه ها</w:t>
            </w:r>
            <w:r>
              <w:rPr>
                <w:rStyle w:val="IndexLink"/>
                <w:rtl w:val="true"/>
              </w:rPr>
              <w:tab/>
            </w:r>
            <w:r>
              <w:rPr>
                <w:rStyle w:val="IndexLink"/>
              </w:rPr>
              <w:t>523</w:t>
            </w:r>
          </w:hyperlink>
        </w:p>
        <w:p>
          <w:pPr>
            <w:pStyle w:val="Contents3"/>
            <w:tabs>
              <w:tab w:val="clear" w:pos="8459"/>
              <w:tab w:val="right" w:pos="9026" w:leader="dot"/>
            </w:tabs>
            <w:rPr/>
          </w:pPr>
          <w:hyperlink w:anchor="__RefHeading___Toc2876427_211673320">
            <w:r>
              <w:rPr>
                <w:webHidden/>
                <w:rStyle w:val="IndexLink"/>
                <w:rtl w:val="true"/>
              </w:rPr>
              <w:t>اشیاء و پدیده ها</w:t>
            </w:r>
            <w:r>
              <w:rPr>
                <w:rStyle w:val="IndexLink"/>
                <w:rtl w:val="true"/>
              </w:rPr>
              <w:tab/>
            </w:r>
            <w:r>
              <w:rPr>
                <w:rStyle w:val="IndexLink"/>
              </w:rPr>
              <w:t>524</w:t>
            </w:r>
          </w:hyperlink>
        </w:p>
        <w:p>
          <w:pPr>
            <w:pStyle w:val="Contents3"/>
            <w:tabs>
              <w:tab w:val="clear" w:pos="8459"/>
              <w:tab w:val="right" w:pos="9026" w:leader="dot"/>
            </w:tabs>
            <w:rPr/>
          </w:pPr>
          <w:hyperlink w:anchor="__RefHeading___Toc2876429_211673320">
            <w:r>
              <w:rPr>
                <w:webHidden/>
                <w:rStyle w:val="IndexLink"/>
                <w:rtl w:val="true"/>
              </w:rPr>
              <w:t>اصطلاحات</w:t>
            </w:r>
            <w:r>
              <w:rPr>
                <w:rStyle w:val="IndexLink"/>
                <w:rtl w:val="true"/>
              </w:rPr>
              <w:tab/>
            </w:r>
            <w:r>
              <w:rPr>
                <w:rStyle w:val="IndexLink"/>
              </w:rPr>
              <w:t>525</w:t>
            </w:r>
          </w:hyperlink>
        </w:p>
        <w:p>
          <w:pPr>
            <w:pStyle w:val="Contents3"/>
            <w:tabs>
              <w:tab w:val="clear" w:pos="8459"/>
              <w:tab w:val="right" w:pos="9026" w:leader="dot"/>
            </w:tabs>
            <w:rPr/>
          </w:pPr>
          <w:hyperlink w:anchor="__RefHeading___Toc2876431_211673320">
            <w:r>
              <w:rPr>
                <w:webHidden/>
                <w:rStyle w:val="IndexLink"/>
                <w:rtl w:val="true"/>
              </w:rPr>
              <w:t>کتابها</w:t>
            </w:r>
            <w:r>
              <w:rPr>
                <w:rStyle w:val="IndexLink"/>
                <w:rtl w:val="true"/>
              </w:rPr>
              <w:tab/>
            </w:r>
            <w:r>
              <w:rPr>
                <w:rStyle w:val="IndexLink"/>
              </w:rPr>
              <w:t>527</w:t>
            </w:r>
          </w:hyperlink>
        </w:p>
        <w:p>
          <w:pPr>
            <w:pStyle w:val="Contents3"/>
            <w:tabs>
              <w:tab w:val="clear" w:pos="8459"/>
              <w:tab w:val="right" w:pos="9026" w:leader="dot"/>
            </w:tabs>
            <w:rPr/>
          </w:pPr>
          <w:hyperlink w:anchor="__RefHeading___Toc2876433_211673320">
            <w:r>
              <w:rPr>
                <w:webHidden/>
                <w:rStyle w:val="IndexLink"/>
                <w:rtl w:val="true"/>
              </w:rPr>
              <w:t>گروهها</w:t>
            </w:r>
            <w:r>
              <w:rPr>
                <w:rStyle w:val="IndexLink"/>
                <w:rtl w:val="true"/>
              </w:rPr>
              <w:tab/>
            </w:r>
            <w:r>
              <w:rPr>
                <w:rStyle w:val="IndexLink"/>
              </w:rPr>
              <w:t>528</w:t>
            </w:r>
          </w:hyperlink>
        </w:p>
        <w:p>
          <w:pPr>
            <w:pStyle w:val="Contents3"/>
            <w:tabs>
              <w:tab w:val="clear" w:pos="8459"/>
              <w:tab w:val="right" w:pos="9026" w:leader="dot"/>
            </w:tabs>
            <w:rPr/>
          </w:pPr>
          <w:hyperlink w:anchor="__RefHeading___Toc2876435_211673320">
            <w:r>
              <w:rPr>
                <w:webHidden/>
                <w:rStyle w:val="IndexLink"/>
                <w:rtl w:val="true"/>
              </w:rPr>
              <w:t>منابع و مآخذ</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1_1439"/>
      <w:bookmarkStart w:id="1" w:name="pg341_1439"/>
      <w:bookmarkEnd w:id="1"/>
    </w:p>
    <w:p>
      <w:pPr>
        <w:pStyle w:val="Heading2"/>
        <w:numPr>
          <w:ilvl w:val="1"/>
          <w:numId w:val="1"/>
        </w:numPr>
        <w:rPr/>
      </w:pPr>
      <w:bookmarkStart w:id="2" w:name="pg341_1439"/>
      <w:bookmarkStart w:id="3" w:name="__RefHeading___Toc287473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 محدثی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۵۱۲</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۹۵۳۴۰۳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4741_211673320"/>
      <w:bookmarkStart w:id="6" w:name="_Toc2"/>
      <w:bookmarkEnd w:id="5"/>
      <w:r>
        <w:rPr>
          <w:rtl w:val="true"/>
        </w:rPr>
        <w:t>اشاره</w:t>
      </w:r>
      <w:bookmarkStart w:id="7" w:name="pg341_1443"/>
      <w:bookmarkEnd w:id="6"/>
    </w:p>
    <w:p>
      <w:pPr>
        <w:pStyle w:val="Heading2"/>
        <w:numPr>
          <w:ilvl w:val="1"/>
          <w:numId w:val="1"/>
        </w:numPr>
        <w:rPr/>
      </w:pPr>
      <w:bookmarkStart w:id="8" w:name="__RefHeading___Toc2874743_211673320"/>
      <w:bookmarkStart w:id="9" w:name="_Toc3"/>
      <w:bookmarkEnd w:id="7"/>
      <w:bookmarkEnd w:id="8"/>
      <w:r>
        <w:rPr>
          <w:rtl w:val="true"/>
        </w:rPr>
        <w:t>فهرست مدخلها</w:t>
      </w:r>
      <w:bookmarkEnd w:id="9"/>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آتش زدن خیمه‌ها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آثار و نتایج نهضت عاشورا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آخرین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آداب وعظ و منبر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آزادگی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آل اللّه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آل ابی سفیان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آل امیّه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امیّه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آل زیاد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خامس آل عبا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آل عقیل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آل مراد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آل مروان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آمار نهضت کربلا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آیۀ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ابراهیم بن حصین ازدی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ابن الزرقاء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ابن جوزه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ابو الشهداء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ابو بکر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أبو بکر مخزومی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ابو ثمامۀ صائدی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ابو عمرو نهشلی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ابو هارون مکفوف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اجفر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ادب الطّفّ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ادبیّات عاشورا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ادهم بن امیّه عبدی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اذن دخول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اذن میدان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اربعین خونین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اسارت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الجناح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اسب بی‌سوار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الجناح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اسب تاختن بر بدن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استرجاع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اسحاق بن حیوۀ حضرمی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اسرار الشهادة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اسلم ترکی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اسید خضرمی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خامس آل عبا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اقامۀ ماتم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اقساس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lang w:bidi="fa-IR"/>
        </w:rPr>
        <w:t>54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ری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امّ البنین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امام خمینی و فرهنگ عاشورا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امان‌نامه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امّ خلف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امّ کلثوم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امّ وهب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امیّة بن سعد طائی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انس بن حارث کاهلی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انقلاب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واقعۀ حرّه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انگشت و انگشتر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ساربان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انیس بن معقل اصبحی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اوصاف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اهداف نهضت عاشورا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باب الحوایج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باب الصّغیر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بارگاه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بازار شام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بالا سر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برداشتن بیعت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بررسی تاریخ عاشورا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بریر بن خضیر همدانی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معمّر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بستن آب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عمرو حضرمی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بشیر بن حذلم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بطان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بکر بن حیّ تمیمی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بکیر بن حمران احمری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بلا و کربلا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بنی اسد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بنی امیّه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بنی جعده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بوی سیب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بیضه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بی‌غسل و بی‌کفن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بین النهرین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بی‌وفایی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پامنبری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پایین پا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پرده‌خوانی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پناهندگی به مکّه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پیراهن کهنه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پیروزی خون بر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پیش‌خوانی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پیشگویی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تاکتیکهای نظامی،تبلیغی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تباکی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تحریفهای عاشورا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تخریب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تربت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ترکیب بند محتشم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تسبیح تربت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تعزیه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تکیه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تکیه دولت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تلّ زینبیّه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تنعیم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تنور 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خولی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توّابین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توبۀ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121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توغ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تیر سه شعبه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ثار اللّه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ثعلبیّه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ثورة الحسین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جابر بن حارث سلمانی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جابر بن حجّاج تیمی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جابر بن عبد اللّه انصاری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جامع دمشق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جامعه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جامۀ سیاه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جبلة بن علی شیبانی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جعفر بن عقیل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جعفر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جنادة بن کعب انصاری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جندب بن حجیر خولانی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جوین بن مالک ضبعی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چاوش‌خوانی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چراغانی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چکمه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چوبۀ محمل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حائر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حاجر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حارث بن امرئ القیس کندی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حبیب بن عبد اللّه نهشلی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حجّاج بن زید سعدی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حجّاج بن مسروق جعفی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حجّ ناتمام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حدیث قاروره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حدیقة السّعداء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حرم حسینی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حرمله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واقعۀ حرّه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حسین،وارث آدم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حسیّنیه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حصیر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حصین بن نمیر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حکومت 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حکیم بن طفیل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حلاس بن عمر راسبی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حمّاد بن حماد خزاعی مرادی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حملۀ اوّل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حمید بن مسلم ازدی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حنا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حنظلة بن اسعد شبامی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حنظلة بن عمرو شیبانی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حواریّون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خار مغیلان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خالد بن عمرو بن خالد ازدی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خامس آل عبا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خرابۀ شام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خیمه‌گاه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خروج مختار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خزیمیّه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خطّ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خنجر و حنجر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خواب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خولی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خون تازه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lang w:bidi="fa-IR"/>
        </w:rPr>
        <w:t>169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خون گریستن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خیمه‌گاه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دار الإماره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دختر سه‌ساله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درخت سدر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درسهای عاشورا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دروازۀ ساعات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درید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دستان بریده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دسته‌های عزاداری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دشت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دعوتنامه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کوفیان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دغدغه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دفن اجساد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دفن در کربلا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دهۀ عاشورا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دیر ترسا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 راهب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دیر راهب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دیزج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ذاکر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ذکر مصیبت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ذو الجناح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ذو حسم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رأس الحسین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رقیّه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رمز جاودانگی عاشورا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رمیث بن عمرو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روز شمار قیام کربلا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روضه‌خوانی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مدّاحی،روضه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روضة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رهیمه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زائدة بن مهاجر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زادۀ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زاهر،مولی عمرو بن حمق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زبان حال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زنان در نهضت عاشورا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زنجیر زنی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زهیر بن بشر خثعمی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زهیر بن سائب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زهیر بن سلیم ازدی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زهیر بن سلیمان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زهیر بن قیس بجلی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زیارت پیاده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زیارت رجبیّه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زیارت کربلا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زیارت ناحیۀ مقدّسه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زیارتنامه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زیارت وارث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زیارت وداع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زید بن معقل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زید بن ورقاء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زینبین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زین واژگون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ساربان </w:t>
      </w:r>
      <w:r>
        <w:rPr>
          <w:rFonts w:eastAsia="IRNazanin" w:cs="IRNazanin"/>
          <w:color w:val="111111"/>
          <w:sz w:val="28"/>
          <w:szCs w:val="28"/>
          <w:lang w:bidi="fa-IR"/>
        </w:rPr>
        <w:t>219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بن عمرو،مولی بنی المدینه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سالم،مولی عامر بن مسلم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سبط پیامبر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سران سپاه کوفه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سرجون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سرهای شهدا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سعد بن حنظلۀ تمیمی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سعید بن عبد الله حنفی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سقّایی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سلام وداع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 و زنجیر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سلطان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سلمان بن مضارب بجلی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سلیلیه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سلیمان بن سلیمان ازدی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سلیمان بن صرد خزاعی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سلیمان بن عون حضرمی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سلیمان بن کثیر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سنان بن انس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سنج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سنگابخانه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سنگباران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سوار بن منعم بن حابس همدانی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سورۀ فجر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سوید بن عمرو خثعمی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سیاه‌جامگان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سیّد حمیری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سیرۀ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سیف بن حارث بن سریع جابری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سیف بن مالک عبدی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سینه‌زنی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شاخسی،واخسی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شام غریبان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شب شعر عاشورا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شبه پیغمبر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شبیب بن عبد اللّه،مولی حرث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شبیه‌خوانی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شبیه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البکاء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شراف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شریح قاضی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شریعه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شش‌ماهه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شعار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شعار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شعارهای عاشورا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شعار هواداران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منصور،امت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شعر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شعر عاشورا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شفق سرخ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شقوق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شمایل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شوذب،مولی شاکر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شور زدن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شهادت طلبی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شه گلگون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شهید نماز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شیرخواره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شیر زن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شیر کربلا </w:t>
      </w:r>
      <w:r>
        <w:rPr>
          <w:rFonts w:eastAsia="IRNazanin" w:cs="IRNazanin"/>
          <w:color w:val="111111"/>
          <w:sz w:val="28"/>
          <w:szCs w:val="28"/>
          <w:lang w:bidi="fa-IR"/>
        </w:rPr>
        <w:t>263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صاحب لواء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صبر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صحن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حسینی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صفاح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ضحّاک بن عبد الله مشرفی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ضرغامة بن مالک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ضریح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طبل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طرمّاح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طشت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طشت‌گذاری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طفّ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طفلان مسلم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طفل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طفل سه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طفل شش‌ماهه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طوعه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الظّلیمة الظّلیمه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عباس بن ابی شبیب شاکری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عاشورا در نظر دیگران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عاشورا و امر به معروف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عاشورا و انقلاب اسلامی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عاشورا و سقیفه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عاشورا و شعر فارسی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عامر بن جلیده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خلیده</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عامر بن حسان بن شریح طائی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عامر بن مالک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عامر بن مسلم عبدی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عبد الأعلی بن یزید کلبی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عبد الرّحمن بن ابی سبرۀ جعفی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عبد الرّحمن بن عبد اللّه ارحبی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عبد الرّحمن بن عبد الله ازدی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عبد الرّحمن بن عبد ربّه انصاری خزرجی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عبد الرّحمن بن عرزة بن حراق غفاری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عبد الرّحمن بن عروۀ غفاری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عبد الرّحمن بن عقیل بن ابی طالب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عبد الرّحمن بن یزید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 اللّه بن ابی بکر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عبد اللّه بن بقطر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عبد اللّه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عبد اللّه بن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عبد اللّه بن زهیر ازدی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عبد اللّه بن عروۀ غفاری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عبد اللّه بن عفیف ازدی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عبد اللّه بن عقیل بن ابی طالب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عبد اللّه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 اللّه بن عمیر کلبی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 اللّه بن مسلم بن عقیل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اللّه بن مسمع همدانی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عبد اللّه بن یزید بن نبیط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عبد اللّه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عبید اللّه بن حرّ جعفی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عبید اللّه بن یزید بن نبیط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تازه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عتبات عالیه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عتبه‌بوسی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عترت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عثمان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عثمان بن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عذیب الهجانات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عراقین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عروسی قاسم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عروة بن بطان ثعلبی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عروة بن قیس احمس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عریف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عزاخانه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عزاداری سنّتی </w:t>
      </w:r>
      <w:r>
        <w:rPr>
          <w:rFonts w:eastAsia="IRNazanin" w:cs="IRNazanin"/>
          <w:color w:val="111111"/>
          <w:sz w:val="28"/>
          <w:szCs w:val="28"/>
          <w:lang w:bidi="fa-IR"/>
        </w:rPr>
        <w:t>314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حسینی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عطشان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عطیّه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علقم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علم،علمات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علمدار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علم کش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علی الإسلام السّلام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علیّ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عمّار بن ابی سلامۀ دالانی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عمار بن حسان طائی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عمارة بن صلخب ازدی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عمارة بن عبد اللّه سلولی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عماری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عمران بن کعب بن حارث اشجعی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عمر بن جندب حضرمی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عمر بن خالد صیداوی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عمر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ثمامۀ صائدی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عمرو بن جنادۀ انصاری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عمرو بن حجّاج زبیدی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عمرو بن خالد بن حکیم ازدی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عمرو بن سعید بن عاص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عمرو بن ضبیعۀ تمیمی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عمرو بن عبد اللّه جندعی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ثمامۀ صائدی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عمرو بن قرظۀ انصاری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عمرو بن قیس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عمرو بن مطاع جعفی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عمق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عمود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عمورا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عمیر بن عبد اللّه مذحجی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عون بن جعفر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عون بن عبد اللّه بن جعفر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عون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عین التّمر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عین الوردة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غارت خیمه‌ها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غاضریّه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غریب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غسل زیارت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غلام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ترکی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غلام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غل و زنجیر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غمره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غیلان بن عبد الرّحمن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فاطمه،دختر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فاطمۀ کلابیّه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فتوّت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فرشتگان نوحه‌گر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فرهنگ عاشورا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فساد بنی امیّه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فوز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قادسیّه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قارب،مولی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قاسط بن زهیر تغلبی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قاسم بن حارث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قاسم بن حبیب ازدی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قافلۀ حسینی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قبر شش گوشه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قتل صبر </w:t>
      </w:r>
      <w:r>
        <w:rPr>
          <w:rFonts w:eastAsia="IRNazanin" w:cs="IRNazanin"/>
          <w:color w:val="111111"/>
          <w:sz w:val="28"/>
          <w:szCs w:val="28"/>
          <w:lang w:bidi="fa-IR"/>
        </w:rPr>
        <w:t>353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گودال قتلگاه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قتیل اشقیاء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قتیل العبرات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قرّه بن ابی قرّۀ غفاری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قسم دادن به قرآن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قصر الإماره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الإماره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قصر مقاتل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قضیب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قطا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قطقطانیّه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قعنب بن عمرو نمری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قمه‌زنی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قنداقه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قیام 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واقعۀ حرّه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قیام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مختار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قیام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قیس بن اشعث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قیس بن عبد اللّه همدانی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قیس بن مسهّر صیداوی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کام برداشتن با تربت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کتابنامۀ عاشورا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کتل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کجاوه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کربلایی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کردوس بن زهیر تغلبی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کردۀ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کشتۀ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قتیل العبرات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کعب بن جابر ازدی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کلیددار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کلّ یوم عاشورا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کمکی رفتن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کمیت بن زید اسدی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کناسه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کنانة بن عتیق تغلبی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کنج ویرانه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خرابۀ شام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کودک شش‌ماهه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گل باغ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گلوی بریده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گنجینۀ الأسرار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گندم عراق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گودال قتلگاه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گوشواره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گهواره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لا اری الموت الاّ سعادة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لاحق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لا یوم کیومک 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لباس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کهنه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لب و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لعبت هاشم بالملک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لعنت بر یزید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لعنت و برائت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لهفان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ماتم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ماریة بنت سعد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مالک بن دودان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مالک بن عبد اللّه جابری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مالک بن نضر ارحبی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ماه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ماهیّت قیام کربلا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مجالس حسینی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مجمع بن عبد اللّه عائذی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محاصرۀ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405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محمد بن ابی سعید بن عقیل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محمّد بن اشعث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محمد بن عبد الله جعفر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محمد حنفیّه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کجاوه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مخالفان بیعت با یزید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مخالف خوان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مختار ثقفی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مدّاحی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مدّاح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مدّاحی،ذاکر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مدایح و مراثی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مراحل نهضت عاشورا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مراسم و سنّتها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مدایح و مراثی،نوحه،عزاداری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مرثیۀ جنّ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مسجد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رأس الحسین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مسروق بن وائل حضرمی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مسعود بن حجّاج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مسلح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مسلم بن عوسجۀ اسدی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مسلم بن کثیر ازدی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مسلم بن کناد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مسلم،مولی عامر بن مسلم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مسور بن مخزمه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مخرمه</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مسیّب بن نجبۀ فرازی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فرات،شریعه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مشک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مشهد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مصباح هدایت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مظلوم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معجر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معین البکاء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مغیثه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مقتل نویس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مکروب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ملک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ری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ممنوعیّت عزاداری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منجح،مولی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منصب نوکری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منهال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منیع بن زیاد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مواکب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دسته‌های عزاداری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مهاجر بن اوس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مهر کربلا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مهریّۀ زهرا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مهلا مهلا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میاندار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میدان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نافع بن هلال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نبرد تن به تن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نخل،نخل گردانی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نخیله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نعش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نعمان بن عمرو راسبی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نعیم بن عجلان انصاری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نقش نگین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نقض مقرّرات جنگی </w:t>
      </w:r>
      <w:r>
        <w:rPr>
          <w:rFonts w:eastAsia="IRNazanin" w:cs="IRNazanin"/>
          <w:color w:val="111111"/>
          <w:sz w:val="28"/>
          <w:szCs w:val="28"/>
          <w:lang w:bidi="fa-IR"/>
        </w:rPr>
        <w:t>450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نوا ویس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نوحۀ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مرثیۀ جن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نوحه‌خوان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نوحه‌سرا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نهر علقمه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نهضت توّابین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توّابین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نهضتهای پس از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و نتایج نهضت عاشورا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نهضت یا شورش؟</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نی،نیزه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وادی عقیق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واقصه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واقعۀ حرّه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وداع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وهب بن عبد اللّه کلبی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ویرانۀ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خرابۀ شام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هانی بن عروۀ مرادی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هانی بن هانی سبعی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هر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یوم عاشورا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هر که دارد هوس کرب و بلا بسم اللّه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هفتاد و دو تن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هفهاف بن مهنّد راسبی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هل من ناصر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همّام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کجاوه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هیهات منّا الذّلّة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یاد حسین،هنگام آب نوشیدن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یا دهر افّ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یاد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یا فتح یا شهادت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یا لیتنا کنّا معک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یا مبرور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یا منصور،امت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یحیی بن سلیم مازنی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یزید بن ثبیط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یزید بن حصین همدانی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یزید بن زیاد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یزید بن مسعود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یزید بن مغفل جعفی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یزید بن مهاجر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یزیدیان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یوم الطّفّ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یوم اللّه </w:t>
      </w:r>
      <w:r>
        <w:rPr>
          <w:rFonts w:eastAsia="Amiri" w:cs="Amiri" w:ascii="Amiri" w:hAnsi="Amiri"/>
          <w:color w:val="111111"/>
          <w:sz w:val="28"/>
          <w:szCs w:val="28"/>
          <w:lang w:bidi="ar-SA"/>
        </w:rPr>
        <w:t>486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موضوعی این مدخلها در پایان کتاب آمده است</w:t>
      </w:r>
      <w:r>
        <w:rPr>
          <w:rFonts w:eastAsia="IRNazanin" w:cs="IRNazanin"/>
          <w:color w:val="111111"/>
          <w:sz w:val="28"/>
          <w:szCs w:val="28"/>
          <w:rtl w:val="true"/>
          <w:lang w:bidi="fa-IR"/>
        </w:rPr>
        <w:t>.</w:t>
      </w:r>
      <w:bookmarkStart w:id="10" w:name="pg341_1453"/>
    </w:p>
    <w:p>
      <w:pPr>
        <w:pStyle w:val="Heading2"/>
        <w:numPr>
          <w:ilvl w:val="1"/>
          <w:numId w:val="1"/>
        </w:numPr>
        <w:rPr/>
      </w:pPr>
      <w:bookmarkStart w:id="11" w:name="__RefHeading___Toc2874745_211673320"/>
      <w:bookmarkStart w:id="12" w:name="_Toc4"/>
      <w:bookmarkEnd w:id="10"/>
      <w:bookmarkEnd w:id="11"/>
      <w:r>
        <w:rPr>
          <w:rtl w:val="true"/>
        </w:rPr>
        <w:t>پیشگفتار</w:t>
      </w:r>
      <w:bookmarkEnd w:id="12"/>
    </w:p>
    <w:p>
      <w:pPr>
        <w:pStyle w:val="Heading3"/>
        <w:numPr>
          <w:ilvl w:val="2"/>
          <w:numId w:val="1"/>
        </w:numPr>
        <w:rPr/>
      </w:pPr>
      <w:bookmarkStart w:id="13" w:name="__RefHeading___Toc2874747_211673320"/>
      <w:bookmarkStart w:id="14" w:name="_Toc5"/>
      <w:bookmarkEnd w:id="13"/>
      <w:r>
        <w:rPr>
          <w:rtl w:val="true"/>
        </w:rPr>
        <w:t>امّت عاشورایی</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متن زندگی شیعه و در عمق باورهای پاک او جریان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چهارده قرن،با کوثری زلال و عمیق،سیراب کنندۀ جانها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عاشورا،کانونی است که میلیونها دایرۀ ریز و درشت از ارزشها، احساسها،عاطفه‌ها،خردها و اراده‌ها برگرد آن می‌چرخد و پرگاری است که عشق را ترسیم می‌کند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بی‌شک،محتوای آن حماسۀ عظیم و انگیزه‌ها و اهداف و درسهایش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ناب و الهام‌بخش را تشکیل می‌دهد و در حوزۀ وسیع تشیع و دلباختگان اهل بیت،کوچک و بزرگ و عالم و عامی،همواره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زیسته،رشد کرده و برای آن جان باخته‌اند،تا آنجا که در آغاز تولد،کام نوزاد را با تربت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فرات بر می‌دارند و هنگام خاکسپاری،تربت کربلا همراه مرده می‌گذارند و در فاصلۀ ولادت تا مرگ هم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می‌ورزند و برای شهادتش اشک می‌ریزند و این مهر مقدس،با شیر وارد جان می‌شود و با جان به در می‌رود</w:t>
      </w:r>
      <w:r>
        <w:rPr>
          <w:rFonts w:eastAsia="IRNazanin" w:cs="IRNazanin"/>
          <w:color w:val="111111"/>
          <w:sz w:val="28"/>
          <w:szCs w:val="28"/>
          <w:rtl w:val="true"/>
          <w:lang w:bidi="fa-IR"/>
        </w:rPr>
        <w:t>.</w:t>
      </w:r>
      <w:bookmarkStart w:id="15" w:name="pg341_1454"/>
    </w:p>
    <w:p>
      <w:pPr>
        <w:pStyle w:val="Heading3"/>
        <w:numPr>
          <w:ilvl w:val="2"/>
          <w:numId w:val="1"/>
        </w:numPr>
        <w:rPr/>
      </w:pPr>
      <w:bookmarkStart w:id="16" w:name="__RefHeading___Toc2874749_211673320"/>
      <w:bookmarkStart w:id="17" w:name="_Toc6"/>
      <w:bookmarkEnd w:id="15"/>
      <w:bookmarkEnd w:id="16"/>
      <w:r>
        <w:rPr>
          <w:rtl w:val="true"/>
        </w:rPr>
        <w:t>ضرورت کار</w:t>
      </w:r>
      <w:bookmarkEnd w:id="17"/>
    </w:p>
    <w:p>
      <w:pPr>
        <w:pStyle w:val="BookText"/>
        <w:rPr/>
      </w:pPr>
      <w:r>
        <w:rPr>
          <w:rFonts w:ascii="IRNazanin" w:hAnsi="IRNazanin" w:eastAsia="IRNazanin"/>
          <w:color w:val="111111"/>
          <w:sz w:val="28"/>
          <w:sz w:val="28"/>
          <w:szCs w:val="28"/>
          <w:rtl w:val="true"/>
          <w:lang w:bidi="fa-IR"/>
        </w:rPr>
        <w:t>دربارۀ نهضت کربلا،تاکنون بسیار نوشته،سروده و تحقیق شده است و صاحبان فکر و قلم از زوایای مختلف و با دیدهای گونه‌گون به این حماسه نگریسته‌اند،بگونه‌ای که مجموعۀ آثار مربوط به قیام کربلا و مسائل جنبی آن، کتابخانۀ عظیمی را تشکیل می‌دهد،امّا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زمینه و میدان برای پژوهش و عرضه‌های جدید در این باره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می‌توان سخن از زلف یار گفت در بند آن مباش که مضمون نمانده است</w:t>
      </w:r>
    </w:p>
    <w:p>
      <w:pPr>
        <w:pStyle w:val="BookText"/>
        <w:rPr/>
      </w:pPr>
      <w:r>
        <w:rPr>
          <w:rFonts w:ascii="IRNazanin" w:hAnsi="IRNazanin" w:eastAsia="IRNazanin"/>
          <w:color w:val="111111"/>
          <w:sz w:val="28"/>
          <w:sz w:val="28"/>
          <w:szCs w:val="28"/>
          <w:rtl w:val="true"/>
          <w:lang w:bidi="fa-IR"/>
        </w:rPr>
        <w:t>هدف از تدوین این فرهنگنامه،آن بوده که یک مجموعۀ یک جلدی، فشرده،دم دست و کاربردی،حاوی لازم‌ترین دانستنیها پیرامون موضوعاتی که به آن نهضت جاوید چه در عصر حادثه،چه زمانهای پس از آن تا امروز مربوط می‌شود،ارائه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مدخلهای کتاب که به ترتیب الفباست،اشخاص، گروهها،جاها،کتابها،اصطلاحات،سنّتها،شعایر،تعالیم مکتبی و محورهای دیگر را که به نحوی در ارتباط با فرهنگ عاشوراست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اغلب عنوانهای این فرهنگنامه می‌توان مقالۀ مبسوط،حتّی جزوه و کتاب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هدف این بوده که در حد اقل عبارات و دور از شرح و بسط غیر ضروری و قلمفرسایی،مفیدترین آگاهیهای لازم به خواننده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در برخی عناوین هم در منابع مختلف مطلب چندانی به دست نمی‌آید،بخصوص پیرامون بعضی از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آگاهیهای داده شده گاهی بسیار اندک و احیانا غیر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و ارائۀ یک دایرة المعارف کامل و شامل،که به چندین مجلّد قطور بالغ گردد،کار یک گروه،آن هم در چند سال و با امکانات پژوهشی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طبق اطلاع نگارنده،برخی مراکز در تهران،قم و مشهد چنین انگیزه و انگاره‌ای دارند و به کار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سالها باید انتظار کشید تا آن تلاشها به ثمر برسد و فیشها کتاب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کتاب با برخی کاستیها روبرو شوید،آن را به حساب فردی بودن کار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از تذکّرات و پیشنهادهای اهل نظر در تکمیل این</w:t>
      </w:r>
      <w:bookmarkStart w:id="18" w:name="pg341_1455"/>
    </w:p>
    <w:p>
      <w:pPr>
        <w:pStyle w:val="BookText"/>
        <w:rPr/>
      </w:pPr>
      <w:bookmarkEnd w:id="18"/>
      <w:r>
        <w:rPr>
          <w:rFonts w:ascii="IRNazanin" w:hAnsi="IRNazanin" w:eastAsia="IRNazanin"/>
          <w:color w:val="111111"/>
          <w:sz w:val="28"/>
          <w:sz w:val="28"/>
          <w:szCs w:val="28"/>
          <w:rtl w:val="true"/>
          <w:lang w:bidi="fa-IR"/>
        </w:rPr>
        <w:t>مجموعه،مشتاقانه استقبال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می‌رود این اثر برای همۀ شیفتگان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در گرو عشق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 سر بر آستان ولای او می‌سایند،بویژه فرهنگیان، نسل جوان کتاب‌خوان،مبلّغان،سروران روحانی،مدّاحان و ذاکران،بسیجیان عاشورایی و امّت حزب اللّه مفید باشد</w:t>
      </w:r>
      <w:r>
        <w:rPr>
          <w:rFonts w:eastAsia="IRNazanin" w:cs="IRNazanin"/>
          <w:color w:val="111111"/>
          <w:sz w:val="28"/>
          <w:szCs w:val="28"/>
          <w:rtl w:val="true"/>
          <w:lang w:bidi="fa-IR"/>
        </w:rPr>
        <w:t>.</w:t>
      </w:r>
    </w:p>
    <w:p>
      <w:pPr>
        <w:pStyle w:val="Heading3"/>
        <w:numPr>
          <w:ilvl w:val="2"/>
          <w:numId w:val="1"/>
        </w:numPr>
        <w:rPr/>
      </w:pPr>
      <w:bookmarkStart w:id="19" w:name="__RefHeading___Toc2874751_211673320"/>
      <w:bookmarkStart w:id="20" w:name="_Toc7"/>
      <w:bookmarkEnd w:id="19"/>
      <w:r>
        <w:rPr>
          <w:rtl w:val="true"/>
        </w:rPr>
        <w:t>نظام ارتباطی</w:t>
      </w:r>
      <w:bookmarkEnd w:id="20"/>
    </w:p>
    <w:p>
      <w:pPr>
        <w:pStyle w:val="BookText"/>
        <w:rPr/>
      </w:pPr>
      <w:r>
        <w:rPr>
          <w:rFonts w:ascii="IRNazanin" w:hAnsi="IRNazanin" w:eastAsia="IRNazanin"/>
          <w:color w:val="111111"/>
          <w:sz w:val="28"/>
          <w:sz w:val="28"/>
          <w:szCs w:val="28"/>
          <w:rtl w:val="true"/>
          <w:lang w:bidi="fa-IR"/>
        </w:rPr>
        <w:t>یکی از مزایای این فرهنگ‌نامه آن است که در پایان اغلب مطالب مربوط به هر عنوان،با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کلماتی ارجاع داده شده که آنها در این کتاب مورد بحث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مدخلهای مشابه و نزدیک به هم یا مرتبط، می‌توانید اطلاعات بیشتری به دست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سیب، تسبیح تربت، چاوش‌خوانی،فرات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کدام از آنها مراجعه شود مطالبی مرتبط با موضوع تربت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مدخلها، بهره‌وری خواننده را از کتاب افزایش می‌دهد</w:t>
      </w:r>
      <w:r>
        <w:rPr>
          <w:rFonts w:eastAsia="IRNazanin" w:cs="IRNazanin"/>
          <w:color w:val="111111"/>
          <w:sz w:val="28"/>
          <w:szCs w:val="28"/>
          <w:rtl w:val="true"/>
          <w:lang w:bidi="fa-IR"/>
        </w:rPr>
        <w:t>.</w:t>
      </w:r>
    </w:p>
    <w:p>
      <w:pPr>
        <w:pStyle w:val="Heading3"/>
        <w:numPr>
          <w:ilvl w:val="2"/>
          <w:numId w:val="1"/>
        </w:numPr>
        <w:rPr/>
      </w:pPr>
      <w:bookmarkStart w:id="21" w:name="__RefHeading___Toc2874753_211673320"/>
      <w:bookmarkStart w:id="22" w:name="_Toc8"/>
      <w:bookmarkEnd w:id="21"/>
      <w:r>
        <w:rPr>
          <w:rtl w:val="true"/>
        </w:rPr>
        <w:t>مدخلهای ارجاعی</w:t>
      </w:r>
      <w:bookmarkEnd w:id="22"/>
    </w:p>
    <w:p>
      <w:pPr>
        <w:pStyle w:val="BookText"/>
        <w:rPr/>
      </w:pPr>
      <w:r>
        <w:rPr>
          <w:rFonts w:ascii="IRNazanin" w:hAnsi="IRNazanin" w:eastAsia="IRNazanin"/>
          <w:color w:val="111111"/>
          <w:sz w:val="28"/>
          <w:sz w:val="28"/>
          <w:szCs w:val="28"/>
          <w:rtl w:val="true"/>
          <w:lang w:bidi="fa-IR"/>
        </w:rPr>
        <w:t>تعدادی از مدخلها نیز با فلش به مدخل دیگری ارجاع داده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دفن اجساد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p>
    <w:p>
      <w:pPr>
        <w:pStyle w:val="BookText"/>
        <w:rPr/>
      </w:pPr>
      <w:r>
        <w:rPr>
          <w:rFonts w:ascii="IRNazanin" w:hAnsi="IRNazanin" w:eastAsia="IRNazanin"/>
          <w:color w:val="111111"/>
          <w:sz w:val="28"/>
          <w:sz w:val="28"/>
          <w:szCs w:val="28"/>
          <w:rtl w:val="true"/>
          <w:lang w:bidi="fa-IR"/>
        </w:rPr>
        <w:t>که باید مطلب را در عنوان دوّم جستجو و مطالعه کرد</w:t>
      </w:r>
      <w:r>
        <w:rPr>
          <w:rFonts w:eastAsia="IRNazanin" w:cs="IRNazanin"/>
          <w:color w:val="111111"/>
          <w:sz w:val="28"/>
          <w:szCs w:val="28"/>
          <w:rtl w:val="true"/>
          <w:lang w:bidi="fa-IR"/>
        </w:rPr>
        <w:t>.</w:t>
      </w:r>
    </w:p>
    <w:p>
      <w:pPr>
        <w:pStyle w:val="Heading3"/>
        <w:numPr>
          <w:ilvl w:val="2"/>
          <w:numId w:val="1"/>
        </w:numPr>
        <w:rPr/>
      </w:pPr>
      <w:bookmarkStart w:id="23" w:name="__RefHeading___Toc2874755_211673320"/>
      <w:bookmarkStart w:id="24" w:name="_Toc9"/>
      <w:bookmarkEnd w:id="23"/>
      <w:r>
        <w:rPr>
          <w:rtl w:val="true"/>
        </w:rPr>
        <w:t>منابع جنبی</w:t>
      </w:r>
      <w:bookmarkEnd w:id="2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موضوعات مختلف،دقّت در</w:t>
      </w:r>
      <w:bookmarkStart w:id="25" w:name="pg341_1456"/>
    </w:p>
    <w:p>
      <w:pPr>
        <w:pStyle w:val="BookText"/>
        <w:rPr/>
      </w:pPr>
      <w:bookmarkEnd w:id="25"/>
      <w:r>
        <w:rPr>
          <w:rFonts w:ascii="IRNazanin" w:hAnsi="IRNazanin" w:eastAsia="IRNazanin"/>
          <w:color w:val="111111"/>
          <w:sz w:val="28"/>
          <w:sz w:val="28"/>
          <w:szCs w:val="28"/>
          <w:rtl w:val="true"/>
          <w:lang w:bidi="fa-IR"/>
        </w:rPr>
        <w:t>کتابنامه و فهرست منابعی است که در پایان کتابها و مقالات یا در ذیل صفحات ارائه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مجموعه،در پانوشت صفحات علاوه بر مأخذ مطالب، گاهی کتابها و منابع دیگری نشانی داده شده است که برای علاقه‌مندان تحقیق و مطالعه بیشتر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نام این کتابها در فهرست منابع پایان کتاب،نیامده است؛زیرا اغلب جنبۀ معرفی داشته نه آنکه چیزی از آنها نقل شده باشد،مثل آنچه در پاورقی مدخلهای وقف،عبد اللّه بن عباس،فساد بنی امیه،کوفه،مدایح و مراثی،ادبیات عاشورا،اصحاب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26" w:name="__RefHeading___Toc2874757_211673320"/>
      <w:bookmarkStart w:id="27" w:name="_Toc10"/>
      <w:bookmarkEnd w:id="26"/>
      <w:r>
        <w:rPr>
          <w:rtl w:val="true"/>
        </w:rPr>
        <w:t>فهرست موضوعی</w:t>
      </w:r>
      <w:bookmarkEnd w:id="27"/>
    </w:p>
    <w:p>
      <w:pPr>
        <w:pStyle w:val="BookText"/>
        <w:rPr/>
      </w:pPr>
      <w:r>
        <w:rPr>
          <w:rFonts w:ascii="IRNazanin" w:hAnsi="IRNazanin" w:eastAsia="IRNazanin"/>
          <w:color w:val="111111"/>
          <w:sz w:val="28"/>
          <w:sz w:val="28"/>
          <w:szCs w:val="28"/>
          <w:rtl w:val="true"/>
          <w:lang w:bidi="fa-IR"/>
        </w:rPr>
        <w:t>گرچه پیشنهاد برخی آن بود که این مجموعه،فصل فصل موضوع‌بندی و تنظیم شود؛ولی به نظر رسید ترتیب مطالب بر اساس الفبایی عنوانها،خواننده را زودتر به موضوع مورد نظر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و بازیافتن موضوعات خاص نیز،فهرستی از همۀ مدخلهای مطرح شده در کتاب،در پایان آمده که بصورت موضوعی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آن فهرست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موضوعات و مفاهیم،جاها و شهرها،ابزار و وسایل،حادثه‌ها،اشیاء و پدیده‌ها، اصطلاحات،کتابها،گروهها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تلاش کوچک،مورد قبول خداوند و عنایت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 و کمترین ادای دین به پیشگاه آن مولای کریم و خدمتی ناچیز در مسیر احیاگری نسبت به آن حماسۀ ماندگار و ترویج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28" w:name="pg341_1457"/>
    </w:p>
    <w:p>
      <w:pPr>
        <w:pStyle w:val="Heading2"/>
        <w:numPr>
          <w:ilvl w:val="1"/>
          <w:numId w:val="1"/>
        </w:numPr>
        <w:rPr/>
      </w:pPr>
      <w:bookmarkStart w:id="29" w:name="__RefHeading___Toc2874759_211673320"/>
      <w:bookmarkStart w:id="30" w:name="_Toc11"/>
      <w:bookmarkEnd w:id="28"/>
      <w:bookmarkEnd w:id="29"/>
      <w:r>
        <w:rPr>
          <w:rtl w:val="true"/>
        </w:rPr>
        <w:t>آ</w:t>
      </w:r>
      <w:r>
        <w:rPr>
          <w:rtl w:val="true"/>
        </w:rPr>
        <w:t>.</w:t>
      </w:r>
      <w:r>
        <w:rPr>
          <w:rtl w:val="true"/>
        </w:rPr>
        <w:t>ا</w:t>
      </w:r>
      <w:bookmarkEnd w:id="30"/>
    </w:p>
    <w:p>
      <w:pPr>
        <w:pStyle w:val="Heading3"/>
        <w:numPr>
          <w:ilvl w:val="2"/>
          <w:numId w:val="1"/>
        </w:numPr>
        <w:rPr/>
      </w:pPr>
      <w:bookmarkStart w:id="31" w:name="__RefHeading___Toc2874761_211673320"/>
      <w:bookmarkStart w:id="32" w:name="_Toc12"/>
      <w:bookmarkEnd w:id="31"/>
      <w:r>
        <w:rPr>
          <w:rtl w:val="true"/>
        </w:rPr>
        <w:t>آب</w:t>
      </w:r>
      <w:bookmarkEnd w:id="32"/>
    </w:p>
    <w:p>
      <w:pPr>
        <w:pStyle w:val="BookText"/>
        <w:rPr/>
      </w:pPr>
      <w:r>
        <w:rPr>
          <w:rFonts w:ascii="IRNazanin" w:hAnsi="IRNazanin" w:eastAsia="IRNazanin"/>
          <w:color w:val="111111"/>
          <w:sz w:val="28"/>
          <w:sz w:val="28"/>
          <w:szCs w:val="28"/>
          <w:rtl w:val="true"/>
          <w:lang w:bidi="fa-IR"/>
        </w:rPr>
        <w:t>در حادثۀ کربلا،آب و عطش لازم و ملزوم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ابا عبد الله،کنار فرات فرود آمد،لیکن سپاه ابن سعد،فرات را به محاصره گرفت و آب را به روی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 اصحابش بست و میان امام و آب فاصله انداختند تا هم زودتر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تسلیم وادارند و هم از خاندان رسالت انتقام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مورّخان،از سه روز قبل از عاشورا با محاصرۀ فرات،خیمه‌گاه امام در مضیقۀ بی‌آبی قرار گرفت و کودکان اهل بیت را با دیدن رود فرات،تاب تحمّل عطش کمتر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آب از زنان و کودکان و افراد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غیر نظامیان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ادیان و مذاهب،غیر قانونی و عملی غیر انسانی است؛بویژه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اموی با بستن آب به روی یاران و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خلاف شرع و مغایر با شرافت انسانی و جرم جنگی را مرتکب شدند و کسانی همچون مهاجر بن اوس، عمرو بن حجّاج و عبد اللّه بن حصین به این عمل مباهات می‌کردند و زخم زبان می‌زدند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آب،درندگان و پرندگان می‌خورند ولی تو حق نداری از آن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و صحنه‌های مختلف نهضت عاشورا مطرح است،از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و نهر علقمه،مشک و عباس،کودکان و العطش،علی اصغر و تیر حرمله،سقایی و علمداری،سنگابخانه،آب خنک و سلام بر حسین،غسل زیارت،لبهای تشنه،بستن آب در کربلا،مراسم طشت‌گذاری،مهریۀ فاطمه،برداشتن کام با آب فرات،سیراب کردن سپاه حرّ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هر کدام می‌توانید به عنوان خاصّ آن در این فرهنگ مراجعه کنید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تشنگی کودکان و شهادت حسین با لب تشنه از فرازهای برجستۀ این حادثه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bookmarkStart w:id="33" w:name="pg341_1458"/>
    </w:p>
    <w:p>
      <w:pPr>
        <w:pStyle w:val="BookText"/>
        <w:rPr/>
      </w:pPr>
      <w:bookmarkEnd w:id="33"/>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پیکر امام را دفن کرد،با انگشت روی قبر پدر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الحسین بن علی بن ابی طالب،الّذی قتلوه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هم مضایقه کردند کوفیان خوش داشتند حرمت مهمان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و می‌مکید خاتم ز قحط آب،سلیمان کربلا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گریست تا که بی‌تاب شد،آب خون ریخت ز دیدگان و خوناب شد،آب</w:t>
      </w:r>
    </w:p>
    <w:p>
      <w:pPr>
        <w:pStyle w:val="BookText"/>
        <w:rPr/>
      </w:pPr>
      <w:r>
        <w:rPr>
          <w:rFonts w:ascii="IRNazanin" w:hAnsi="IRNazanin" w:eastAsia="IRNazanin"/>
          <w:color w:val="111111"/>
          <w:sz w:val="28"/>
          <w:sz w:val="28"/>
          <w:szCs w:val="28"/>
          <w:rtl w:val="true"/>
          <w:lang w:bidi="fa-IR"/>
        </w:rPr>
        <w:t xml:space="preserve">از شدّت تشنه‌کامی‌ات،ای سقّا آن روز ز شرم روی تو آب شد،آب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آب،شرمندۀ ایثار علمدار تو شد که چرا تشنه از او اینهمه بی‌باک گذشت</w:t>
      </w:r>
    </w:p>
    <w:p>
      <w:pPr>
        <w:pStyle w:val="BookText"/>
        <w:rPr/>
      </w:pPr>
      <w:r>
        <w:rPr>
          <w:rFonts w:ascii="IRNazanin" w:hAnsi="IRNazanin" w:eastAsia="IRNazanin"/>
          <w:color w:val="111111"/>
          <w:sz w:val="28"/>
          <w:sz w:val="28"/>
          <w:szCs w:val="28"/>
          <w:rtl w:val="true"/>
          <w:lang w:bidi="fa-IR"/>
        </w:rPr>
        <w:t>بود لب تشنۀ لبهای تو صد رود فرات رود بی‌تاب،کنار تو عطشناک گذشت</w:t>
      </w:r>
    </w:p>
    <w:p>
      <w:pPr>
        <w:pStyle w:val="BookText"/>
        <w:rPr/>
      </w:pPr>
      <w:r>
        <w:rPr>
          <w:rFonts w:ascii="IRNazanin" w:hAnsi="IRNazanin" w:eastAsia="IRNazanin"/>
          <w:color w:val="111111"/>
          <w:sz w:val="28"/>
          <w:sz w:val="28"/>
          <w:szCs w:val="28"/>
          <w:rtl w:val="true"/>
          <w:lang w:bidi="fa-IR"/>
        </w:rPr>
        <w:t xml:space="preserve">بر تو بستند اگر آب،سوارانِ سراب دشت دریا شد و آب از سر افلاک گذشت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آب،رمز طلب و تشنگی و الگوی عطشهای حیات‌بخش است و آنان که از آب هم استغنا و بی‌نیازی نشان می‌دهند و تشنگی را طالبند،به آب حیات و سیرابی جان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 به دست تا بجوشد آبت از بالا و پست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فرات،سقایی،عطش،مشک،بستن آب</w:t>
      </w:r>
    </w:p>
    <w:p>
      <w:pPr>
        <w:pStyle w:val="Heading3"/>
        <w:numPr>
          <w:ilvl w:val="2"/>
          <w:numId w:val="1"/>
        </w:numPr>
        <w:rPr/>
      </w:pPr>
      <w:bookmarkStart w:id="34" w:name="__RefHeading___Toc2874763_211673320"/>
      <w:bookmarkStart w:id="35" w:name="_Toc13"/>
      <w:bookmarkEnd w:id="34"/>
      <w:r>
        <w:rPr>
          <w:rtl w:val="true"/>
        </w:rPr>
        <w:t>آتش زدن خیمه ها</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جنایتهای سپاه عمر سعد،آتش زدن خیمه‌های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 در روز عاشورا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امام به شهادت رسید،کوفیان به غارت خیمه‌ها پرداختند،زنها را از خیمه‌ها بیرون آوردند،سپس خیمه‌ها را به آتش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حرم،گریان و پا برهنه در دشت پراکنده شدند و به اسارت در آمدند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ترسیم آن صحنه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هرگاه به عمه‌ها و خواهرانم نگاه می‌کنم،اشک در چشمانم می‌دود و به</w:t>
      </w:r>
      <w:bookmarkStart w:id="36" w:name="pg341_1459"/>
    </w:p>
    <w:p>
      <w:pPr>
        <w:pStyle w:val="BookText"/>
        <w:rPr/>
      </w:pPr>
      <w:bookmarkEnd w:id="36"/>
      <w:r>
        <w:rPr>
          <w:rFonts w:ascii="IRNazanin" w:hAnsi="IRNazanin" w:eastAsia="IRNazanin"/>
          <w:color w:val="111111"/>
          <w:sz w:val="28"/>
          <w:sz w:val="28"/>
          <w:szCs w:val="28"/>
          <w:rtl w:val="true"/>
          <w:lang w:bidi="fa-IR"/>
        </w:rPr>
        <w:t>یاد فرار آنها در روز عاشورا از خیمه‌ای به خیمۀ دیگر و از پناهگاهی به پناهگاه دیگر می‌افتم،که آن گروه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ظالمان را بسوزانید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این آتش،امتداد همان آتش زدنی بود که پس از رحلت پیامبر،در خانۀ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سوخت و آتش کینه‌هایی بود که از بنی هاشم و اهل بیت در سینه‌ها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این حادثه،در مراسم عاشورا در برخی مناطق رسم است که خیمه‌هایی به نشان خیام اهل بیت برپا می‌کنند،ظهر عاشورا به آتش می‌کشند،تا احیاگر یاد آن ستمی باشد که روز عاشورا بر خاندان رسالت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به آشیانۀ مرغی نمی‌زنند گیرم که خیمه،خیمۀ آل عبا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خیمه‌گاه</w:t>
      </w:r>
    </w:p>
    <w:p>
      <w:pPr>
        <w:pStyle w:val="Heading3"/>
        <w:numPr>
          <w:ilvl w:val="2"/>
          <w:numId w:val="1"/>
        </w:numPr>
        <w:rPr/>
      </w:pPr>
      <w:bookmarkStart w:id="37" w:name="__RefHeading___Toc2874765_211673320"/>
      <w:bookmarkStart w:id="38" w:name="_Toc14"/>
      <w:bookmarkEnd w:id="37"/>
      <w:r>
        <w:rPr>
          <w:rtl w:val="true"/>
        </w:rPr>
        <w:t>آثار و نتایج نهضت عاشورا</w:t>
      </w:r>
      <w:bookmarkEnd w:id="38"/>
    </w:p>
    <w:p>
      <w:pPr>
        <w:pStyle w:val="BookText"/>
        <w:rPr/>
      </w:pPr>
      <w:r>
        <w:rPr>
          <w:rFonts w:ascii="IRNazanin" w:hAnsi="IRNazanin" w:eastAsia="IRNazanin"/>
          <w:color w:val="111111"/>
          <w:sz w:val="28"/>
          <w:sz w:val="28"/>
          <w:szCs w:val="28"/>
          <w:rtl w:val="true"/>
          <w:lang w:bidi="fa-IR"/>
        </w:rPr>
        <w:t>شهادت مظلومانۀ سید الشهدا و یارانش در کربلا،تأثیر بیدارگر و حرکت آفرین داشت و خونی تازه در رگهای جامعۀ اسلامی دواند و جوّ نامطلوب را شکست و امتدادهای آن حماسه،در طول تاریخ،جاودانه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همان سفر اسارت اهل بیت نیز تأثیرات سیاسی این حادثه در اندیشه‌های مردم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اسرا را که به شام می‌بردند، چون به تکریت رسیدند،مسیحیان آنجا در کلیساها جمع شدند و به نشان اندوه بر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 نواختند و نگذاشتند آن سربازان وارد آنجا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آنجا همگی گرد آمدند و بر حسین و دودمانش سلام و درود فرستادند و امویان را لعن کردند و سربازان را از آنجا بیرون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یافتند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شدند تا با سربازان بجنگند وارد آن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رفتند،به آنجا نیز راهشان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حمس که وارد شدند،مردم تظاهرات کردند و شعار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اکفرا بعد ایمان و ضلالا بعد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درگیر شدند و تعدادی را کشتند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برخی از تأثیرات حماسۀ عاشورا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نفوذ دینی بنی امیّه بر افکار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گناه و شرمساری در جامعه،بخاطر یاری نکردن حق و کوتاهی در ادای تکلیف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ریختن ترسها و رعبها از اقدام و قیام بر ضدّ ستم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یزیدیان و حزب حاکم اموی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روح مبارزه در مردم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و رشد انگیزه‌های مبارزاتی انقلابیّون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 مکتب جدید اخلاقی و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نوین عاشورایی و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 انقلابهای متعدّد با الهام از حماسۀ کربلا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الهام‌بخشی عاشورا به همۀ نهضتهای رهایی‌بخش و حرکتهای انقلابی تاریخ</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دانشگاه عشق و ایمان و جهاد و شهادت،برای نسلهای انقلابی شیعه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پایگاه نیرومند و عمیق و گستردۀ تبلیغی و سازندگی در طول تاریخ،بر محور شخصیّت و شهادت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نهضتهای شیعی پس از عاشورا،می‌توان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 دیگر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بیشتر،به مدخل خاص هر یک از این نهضتها در همین مجموعه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حماسۀ عاشورا را در انقلابهای بزرگی که در طول تاریخ،بر ضدّ ستم انجام گرفته،چه در عراق و ایران و چه در کشورهای دیگر،نباید از یاد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انگیزۀ جهاد و جانبازی که در انقلاب اسلامی ایران و هشت سال دفاع مقدس در جبهه‌ها جلوه‌گر بود،گوشه‌ای از این تأثیرپذیری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ما حسینیه،رهبر ما خمینیه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مبارزات ملّت مسلمان ایران بر ضدّ طاغوت طنین‌افکن بود و نیز شور حسینی جبهه‌های رزم ایران،گواه روشن تأثیرگذاری کربلا در قرنها پس از آن حماسۀ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محقّق، نتایج نهضت کربلا را عبارت می‌داند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مسألۀ اسلام و حفظ آن از نابودی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هزیمت امویان از عرصۀ فکری مسلمین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اهل بیت بعنوان نمونه‌های پیشوایی 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شیعه از بعد اعتقادی بر محور امامت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صفوف شیعه در جبهۀ مبارزه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حسّ اجتماعی در مردم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موهبتهای ادبی و پدید آمدن ادبیات عاشورایی</w:t>
      </w:r>
      <w:bookmarkStart w:id="39" w:name="pg341_1461"/>
    </w:p>
    <w:p>
      <w:pPr>
        <w:pStyle w:val="BookText"/>
        <w:rPr/>
      </w:pPr>
      <w:bookmarkEnd w:id="39"/>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منابر وعظ و ارشاد،به عنوان وسیلۀ آگاهانیدن مردم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تداوم انقلاب بصورت زمینه‌سازی نهضتهای پس از عاشورا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حادثۀ کربلا،گشایندۀ جبهۀ اعتراض علیه حکومت امویان و سپس عباسیان شد،چه به صورت فردی که روحهای بزرگ را به عصیان و افشاگری واداشت،و چه به شکل مبارزه‌های گروهی و قیامهای عمومی در شهری خاصّ یا منطقه‌ای وسیع</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خون او تفسیر این اسرار کرد ملّت خوابیده را بیدار کرد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قیام کربلا،اهداف نهضت عاشورا،درسهای عاشورا</w:t>
      </w:r>
    </w:p>
    <w:p>
      <w:pPr>
        <w:pStyle w:val="Heading3"/>
        <w:numPr>
          <w:ilvl w:val="2"/>
          <w:numId w:val="1"/>
        </w:numPr>
        <w:rPr/>
      </w:pPr>
      <w:bookmarkStart w:id="40" w:name="__RefHeading___Toc2874767_211673320"/>
      <w:bookmarkStart w:id="41" w:name="_Toc15"/>
      <w:bookmarkEnd w:id="40"/>
      <w:r>
        <w:rPr>
          <w:rtl w:val="true"/>
        </w:rPr>
        <w:t>آخرین وداع</w:t>
      </w:r>
      <w:r>
        <w:rPr>
          <w:rtl w:val="true"/>
        </w:rPr>
        <w:t>-</w:t>
      </w:r>
      <w:r>
        <w:rPr>
          <w:rtl w:val="true"/>
        </w:rPr>
        <w:t>الوداع</w:t>
      </w:r>
      <w:bookmarkEnd w:id="41"/>
    </w:p>
    <w:p>
      <w:pPr>
        <w:pStyle w:val="Heading3"/>
        <w:numPr>
          <w:ilvl w:val="2"/>
          <w:numId w:val="1"/>
        </w:numPr>
        <w:rPr/>
      </w:pPr>
      <w:bookmarkStart w:id="42" w:name="__RefHeading___Toc2874769_211673320"/>
      <w:bookmarkStart w:id="43" w:name="_Toc16"/>
      <w:bookmarkEnd w:id="42"/>
      <w:r>
        <w:rPr>
          <w:rtl w:val="true"/>
        </w:rPr>
        <w:t>آداب زیارت</w:t>
      </w:r>
      <w:bookmarkEnd w:id="43"/>
    </w:p>
    <w:p>
      <w:pPr>
        <w:pStyle w:val="BookText"/>
        <w:rPr/>
      </w:pPr>
      <w:r>
        <w:rPr>
          <w:rFonts w:ascii="IRNazanin" w:hAnsi="IRNazanin" w:eastAsia="IRNazanin"/>
          <w:color w:val="111111"/>
          <w:sz w:val="28"/>
          <w:sz w:val="28"/>
          <w:szCs w:val="28"/>
          <w:rtl w:val="true"/>
          <w:lang w:bidi="fa-IR"/>
        </w:rPr>
        <w:t>تشرّف به دیدار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حال حیات و چه پس از شهادت و هنگام زیارت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آدابی دارد که آن را از دیدارهای معمولی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طهارت،ادب،متانت،توجّه،حضور قلب از جملۀ این آداب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زیارت قبر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ویژه‌تری دارد،از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خواندن،حاجت خواستن،بی‌آلایش و غمگین و غبارآلود،راه زیارت را پیمودن،پیاده رفتن،غسل زیارت کردن،تکبیر گفتن، وداع کردن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شهید ثانی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آداب برای زیارت می‌شمارد که خلاصۀ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غسل،پیش از ورود به حرم،با طهارت بودن و با لباس تمیز و خشوع وارد شدن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آستانۀ حرم ایستادن،دعا خواندن و اذن ورود طلبیدن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ضریح مطهّر ایستادن و خود را به قبر نزدیک ساختن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حرم و پشت به قبله ایستادن در حال زیارت،سپس صورت بر قبر نهادن سپس به بالای سر رفتن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زیارتهای وارده را خواندن و سلام گفتن</w:t>
      </w:r>
      <w:bookmarkStart w:id="44" w:name="pg341_1462"/>
    </w:p>
    <w:p>
      <w:pPr>
        <w:pStyle w:val="BookText"/>
        <w:rPr/>
      </w:pPr>
      <w:bookmarkEnd w:id="44"/>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زیارت،دو رکعت نماز خواندن</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نماز،دعا کردن و حاجت خواستن</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ضریح مقداری قرآن خواندن و ثواب آن را هدیه به امام کردن</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حال،حضور قلب داشتن و استغفار کردن از گناه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نگهبانان و خادمان حرم احسان و احترام کردن</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خانه،دوباره به حرم و زیارت رفتن و در آخرین زیارت، دعای وداع خواندن</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زیارت،بهتر از قبل از زیارت بودن</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تمام شدن زیارت،زود از حرم بیرون آمدن تا شوق،افزون‌تر شود،و هنگام خروج،عقب عقب بیرون آمدن</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به نیازمندان آن شهر و آستانه،بویژه به تنگدستان از دودمان رسول خدا احسان کردن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رعایت این آداب،قرب روحی و معنوی می‌آورد و سازندگی زیارت را افزون می‌سازد و فلسفۀ تشریع زیارت نیز،همین بهره‌وری از معنویات مزارات اولیاء خداست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زیارت،زیارت کربلا،زیارت پیاده،اذن دخول</w:t>
      </w:r>
    </w:p>
    <w:p>
      <w:pPr>
        <w:pStyle w:val="Heading3"/>
        <w:numPr>
          <w:ilvl w:val="2"/>
          <w:numId w:val="1"/>
        </w:numPr>
        <w:rPr/>
      </w:pPr>
      <w:bookmarkStart w:id="45" w:name="__RefHeading___Toc2874771_211673320"/>
      <w:bookmarkStart w:id="46" w:name="_Toc17"/>
      <w:bookmarkEnd w:id="45"/>
      <w:r>
        <w:rPr>
          <w:rtl w:val="true"/>
        </w:rPr>
        <w:t>آداب وعظ و منبر</w:t>
      </w:r>
      <w:bookmarkEnd w:id="46"/>
    </w:p>
    <w:p>
      <w:pPr>
        <w:pStyle w:val="BookText"/>
        <w:rPr/>
      </w:pPr>
      <w:r>
        <w:rPr>
          <w:rFonts w:ascii="IRNazanin" w:hAnsi="IRNazanin" w:eastAsia="IRNazanin"/>
          <w:color w:val="111111"/>
          <w:sz w:val="28"/>
          <w:sz w:val="28"/>
          <w:szCs w:val="28"/>
          <w:rtl w:val="true"/>
          <w:lang w:bidi="fa-IR"/>
        </w:rPr>
        <w:t>اهل منبر و وعظ،که در محافل دینی و مجالس حسینی برای مردم القای سخن و ایراد موعظه و ذکر مصیبت می‌کنند،چون با دل و دین مردم سر و کار دارند و شنوندگان، کلامشان را حجّت می‌شمارند،باید خود به حرفهایشان معتقد و عامل باشند،تا هم سخن تأثیر کند و هم از وجهۀ دین و علمای دینی کاسته نشود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بر فراز منبر رفتن و به موعظۀ خلایق یا نشر خلایق پرداختن،کار هر کس نیست و صلاحیّتها و شرایطی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بزرگ که دلسوز دین بوده‌اند،همواره چه کتبی و چه شفاهی به اندرز و رهنمود در این زمینه‌ها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مرحوم میرزا حسین نوری در کتاب ارزندۀ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آداب اهل منبر پرداخته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پلّۀ اول منبر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پلّۀ دوم آن دانسته و نکاتی را هم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مهالک</w:t>
      </w:r>
    </w:p>
    <w:p>
      <w:pPr>
        <w:pStyle w:val="BookText"/>
        <w:rPr/>
      </w:pPr>
      <w:r>
        <w:rPr>
          <w:rFonts w:ascii="IRNazanin" w:hAnsi="IRNazanin" w:eastAsia="IRNazanin"/>
          <w:color w:val="111111"/>
          <w:sz w:val="28"/>
          <w:sz w:val="28"/>
          <w:szCs w:val="28"/>
          <w:rtl w:val="true"/>
          <w:lang w:bidi="fa-IR"/>
        </w:rPr>
        <w:t>عظیمۀ روضه‌خوانان و اهل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که بعضی از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ریاکاری و به خاطر دنیا کار کردن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را وسیلۀ کسب خویش ساختن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خود را به دنیا،و به دنیای دیگران فروختن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نکردن روضه‌خوان به گفته‌هایی که خود نقل می‌کند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بافتن در منبر و رعایت نکردن صدق احادیث و حکایات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شاگرد وی مرحوم محدّث قمی در منتهی الآمال،پس از بیانی مبسوط در زشتی دروغ در مجالس عزاداری و منبر و مرثیه و استفاده از غنا در نوحه‌خوانی و رعایت نکردن دقت در نقلهای تاریخی،سخنانی دارد،تحت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و تحذیر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منبر را بر حذر می‌دارد از مبتلا شدن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و افترا بستن بر خدا و ائمه و علماء،غنا خواندن، اطفال امارد را با الحان فسوق پیش از خود به خوانندگی واداشتن،بی‌اذن،بلکه با نهی صریح به خانۀ مردم در آمدن و بر منبر رفتن و آزردن حاضرین بر گریه نکردن به کلمات بلیغه،ترویج باطل در وقت دعا،مدح کسانی که مستحقّ مدح نیستند،مغرور کردن مجرمین و متجرّی نمودن فاسقین،خلط کردن حدیثی به حدیث دیگر به طور تدلیس، تفسیر آیات شریفه به آراء کاسده،نقل اخبار به معانی باطله،فتوا دادن با نداشتن اهلیّت آن،متوسّل شدن برای زینت دادن کلام و رونق گرفتن مجلس به سخنان کفره و حکایت مضحکه و اشعار فجره و فسقه در مطالب منکره و تصحیح کردن اشعار دروغ مراثی را بعنوان زبان حال،ذکر آنچه منافی عصمت و طهارت اهل بیت نبوّت است،طول دادن سخن به جهت اغراض کثیرۀ فاسده و محروم نمودن حاضرین از اوقات فضیلت نماز و امثال این مفاسد که لا تعدّ و لا تحصی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بحثی پیرامون اهل عمل نبودن به گفته‌ها و توقّعات بی‌مورد داشتن،این شعر حافظ را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کاین جلوه در محراب و منبر می‌کنند چون به خلوت می‌روند آن کار دیگر می‌کنند</w:t>
      </w:r>
    </w:p>
    <w:p>
      <w:pPr>
        <w:pStyle w:val="BookText"/>
        <w:rPr/>
      </w:pPr>
      <w:r>
        <w:rPr>
          <w:rFonts w:ascii="IRNazanin" w:hAnsi="IRNazanin" w:eastAsia="IRNazanin"/>
          <w:color w:val="111111"/>
          <w:sz w:val="28"/>
          <w:sz w:val="28"/>
          <w:szCs w:val="28"/>
          <w:rtl w:val="true"/>
          <w:lang w:bidi="fa-IR"/>
        </w:rPr>
        <w:t>مشکلی دارم ز دانشمند مجلس بازپرس توبه فرمایان چرا خود توبه کمتر می‌کنند</w:t>
      </w:r>
    </w:p>
    <w:p>
      <w:pPr>
        <w:pStyle w:val="BookText"/>
        <w:rPr/>
      </w:pPr>
      <w:r>
        <w:rPr>
          <w:rFonts w:ascii="IRNazanin" w:hAnsi="IRNazanin" w:eastAsia="IRNazanin"/>
          <w:color w:val="111111"/>
          <w:sz w:val="28"/>
          <w:sz w:val="28"/>
          <w:szCs w:val="28"/>
          <w:rtl w:val="true"/>
          <w:lang w:bidi="fa-IR"/>
        </w:rPr>
        <w:t xml:space="preserve">گوئیا باور نمی‌دارند روز داوری کاین همه قلب و دغل در کار داور می‌کنند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تحریفهای عاشورا</w:t>
      </w:r>
      <w:bookmarkStart w:id="47" w:name="pg341_1464"/>
    </w:p>
    <w:p>
      <w:pPr>
        <w:pStyle w:val="Heading3"/>
        <w:numPr>
          <w:ilvl w:val="2"/>
          <w:numId w:val="1"/>
        </w:numPr>
        <w:rPr/>
      </w:pPr>
      <w:bookmarkStart w:id="48" w:name="__RefHeading___Toc2874773_211673320"/>
      <w:bookmarkStart w:id="49" w:name="_Toc18"/>
      <w:bookmarkEnd w:id="47"/>
      <w:bookmarkEnd w:id="48"/>
      <w:r>
        <w:rPr>
          <w:rtl w:val="true"/>
        </w:rPr>
        <w:t>آزادگی</w:t>
      </w:r>
      <w:bookmarkEnd w:id="49"/>
    </w:p>
    <w:p>
      <w:pPr>
        <w:pStyle w:val="BookText"/>
        <w:rPr/>
      </w:pPr>
      <w:r>
        <w:rPr>
          <w:rFonts w:ascii="IRNazanin" w:hAnsi="IRNazanin" w:eastAsia="IRNazanin"/>
          <w:color w:val="111111"/>
          <w:sz w:val="28"/>
          <w:sz w:val="28"/>
          <w:szCs w:val="28"/>
          <w:rtl w:val="true"/>
          <w:lang w:bidi="fa-IR"/>
        </w:rPr>
        <w:t>از مهمترین درسهای نهضت کربلا و از الفبای نخستین فرهنگ عاشورا،آزادگی و حریّت و تن به ظلم ندادن و اسیر ذلّت نشدن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مرگ با عزت بهتر از زندگی با ذلّت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مقابل تسلیم و بیعت،فرمود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اللّه،لا اعطیهم بیدی اعطاء الذّلیل و لا اقرّ اقرار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ذلت به شما نمی‌دهم و چون بردگان تسلیم شما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کربلا وقتی آن حضرت را میان جنگ یا بیعت مخیّر کردند،فرمود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الدّعیّ بن الدّعیّ قد رکزنی بین اثنتین،بین السلّة و الذّلّة،هیهات منّا الذّلّة</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ناپاک ناپاکزاده مرا بین دو چیز،شمشیر و ذلت مخیر قرار داده است،ذلت از ما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گمان بندگیِ زور برده‌اند ای مرگ همّتی که نخواهیم این قیود</w:t>
      </w:r>
    </w:p>
    <w:p>
      <w:pPr>
        <w:pStyle w:val="BookText"/>
        <w:rPr/>
      </w:pPr>
      <w:r>
        <w:rPr>
          <w:rFonts w:ascii="IRNazanin" w:hAnsi="IRNazanin" w:eastAsia="IRNazanin"/>
          <w:color w:val="111111"/>
          <w:sz w:val="28"/>
          <w:sz w:val="28"/>
          <w:szCs w:val="28"/>
          <w:rtl w:val="true"/>
          <w:lang w:bidi="fa-IR"/>
        </w:rPr>
        <w:t>از آستان همّت ما ذلت است دور واندر کُنامِ غیرت ما نیستش ورود</w:t>
      </w:r>
    </w:p>
    <w:p>
      <w:pPr>
        <w:pStyle w:val="BookText"/>
        <w:rPr/>
      </w:pPr>
      <w:r>
        <w:rPr>
          <w:rFonts w:ascii="IRNazanin" w:hAnsi="IRNazanin" w:eastAsia="IRNazanin"/>
          <w:color w:val="111111"/>
          <w:sz w:val="28"/>
          <w:sz w:val="28"/>
          <w:szCs w:val="28"/>
          <w:rtl w:val="true"/>
          <w:lang w:bidi="fa-IR"/>
        </w:rPr>
        <w:t>در نبرد عاشورا نیز در حمله‌هایی که به صفوف دشمن می‌کرد،رجز می‌خواند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اولی مِن رکوبِ العار و العارُ اولی مِن دُخولِ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r>
        <w:rPr>
          <w:rFonts w:ascii="IRNazanin" w:hAnsi="IRNazanin" w:eastAsia="IRNazanin"/>
          <w:color w:val="111111"/>
          <w:sz w:val="28"/>
          <w:sz w:val="28"/>
          <w:szCs w:val="28"/>
          <w:rtl w:val="true"/>
          <w:lang w:bidi="fa-IR"/>
        </w:rPr>
        <w:t>مرگ،بهتر از ننگ است و ننگ،بهتر از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مجروح بر زمین افتاده بود، شنید که سپاه دشمن قصد حمله به حرم و خیمه‌گاه او را دارد،بر سرشان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تکن لکم دین و کنتم لا تخافون المعاد فکونوا احرارا فی دنیاکم</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شما را به جهان دینی و آیینی نیست لا اقل مردم آزاده به دنیا باشید</w:t>
      </w:r>
    </w:p>
    <w:p>
      <w:pPr>
        <w:pStyle w:val="BookText"/>
        <w:rPr/>
      </w:pPr>
      <w:r>
        <w:rPr>
          <w:rFonts w:ascii="IRNazanin" w:hAnsi="IRNazanin" w:eastAsia="IRNazanin"/>
          <w:color w:val="111111"/>
          <w:sz w:val="28"/>
          <w:sz w:val="28"/>
          <w:szCs w:val="28"/>
          <w:rtl w:val="true"/>
          <w:lang w:bidi="fa-IR"/>
        </w:rPr>
        <w:t>نهضت عاشورا،به همۀ مظلومان،درس مبارزه و به همۀ مبارزان،الهام مقاومت و روحیّۀ آزادگی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آزادی به دنیا داد،رفتار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گاندی،مصلح بزرگ هند گفته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مردم هند،چیز تازه‌ای نیاوردم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نتیجه‌ای را که از مطالعات و تحقیقاتم</w:t>
      </w:r>
      <w:bookmarkStart w:id="50" w:name="pg341_1465"/>
    </w:p>
    <w:p>
      <w:pPr>
        <w:pStyle w:val="BookText"/>
        <w:rPr/>
      </w:pPr>
      <w:bookmarkEnd w:id="50"/>
      <w:r>
        <w:rPr>
          <w:rFonts w:ascii="IRNazanin" w:hAnsi="IRNazanin" w:eastAsia="IRNazanin"/>
          <w:color w:val="111111"/>
          <w:sz w:val="28"/>
          <w:sz w:val="28"/>
          <w:szCs w:val="28"/>
          <w:rtl w:val="true"/>
          <w:lang w:bidi="fa-IR"/>
        </w:rPr>
        <w:t>درباره تاریخ زندگی قهرمانان کربلا به دست آورده بودم،ارمغان ملّت هند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هند را نجات دهیم،واجب است همان راهی را بپیماییم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درس آزادی به دنیا داد رفتار حسین بذر همت در جهان افشاند افکار حسین</w:t>
      </w:r>
    </w:p>
    <w:p>
      <w:pPr>
        <w:pStyle w:val="BookText"/>
        <w:rPr/>
      </w:pPr>
      <w:r>
        <w:rPr>
          <w:rFonts w:ascii="IRNazanin" w:hAnsi="IRNazanin" w:eastAsia="IRNazanin"/>
          <w:color w:val="111111"/>
          <w:sz w:val="28"/>
          <w:sz w:val="28"/>
          <w:szCs w:val="28"/>
          <w:rtl w:val="true"/>
          <w:lang w:bidi="fa-IR"/>
        </w:rPr>
        <w:t>با قیام خویش بر اهل جهان معلوم کرد تابع اهل ستم گشتن بود عار حسین</w:t>
      </w:r>
    </w:p>
    <w:p>
      <w:pPr>
        <w:pStyle w:val="BookText"/>
        <w:rPr/>
      </w:pPr>
      <w:r>
        <w:rPr>
          <w:rFonts w:ascii="IRNazanin" w:hAnsi="IRNazanin" w:eastAsia="IRNazanin"/>
          <w:color w:val="111111"/>
          <w:sz w:val="28"/>
          <w:sz w:val="28"/>
          <w:szCs w:val="28"/>
          <w:rtl w:val="true"/>
          <w:lang w:bidi="fa-IR"/>
        </w:rPr>
        <w:t xml:space="preserve">مرگ با عزّت،ز عیش در مذلت بهتر است نغمه‌ای می‌باشد از لعل دُرَربار حسین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 نظر دیگران،ایثار،شهادت طلبی،درسهای عاشورا</w:t>
      </w:r>
    </w:p>
    <w:p>
      <w:pPr>
        <w:pStyle w:val="Heading3"/>
        <w:numPr>
          <w:ilvl w:val="2"/>
          <w:numId w:val="1"/>
        </w:numPr>
        <w:rPr/>
      </w:pPr>
      <w:bookmarkStart w:id="51" w:name="__RefHeading___Toc2874775_211673320"/>
      <w:bookmarkStart w:id="52" w:name="_Toc19"/>
      <w:bookmarkEnd w:id="51"/>
      <w:r>
        <w:rPr>
          <w:rtl w:val="true"/>
        </w:rPr>
        <w:t>آل اللّه</w:t>
      </w:r>
      <w:bookmarkEnd w:id="52"/>
    </w:p>
    <w:p>
      <w:pPr>
        <w:pStyle w:val="BookText"/>
        <w:rPr/>
      </w:pPr>
      <w:r>
        <w:rPr>
          <w:rFonts w:ascii="IRNazanin" w:hAnsi="IRNazanin" w:eastAsia="IRNazanin"/>
          <w:color w:val="111111"/>
          <w:sz w:val="28"/>
          <w:sz w:val="28"/>
          <w:szCs w:val="28"/>
          <w:rtl w:val="true"/>
          <w:lang w:bidi="fa-IR"/>
        </w:rPr>
        <w:t>مقصود از آل الله و خاندان خدا،اهل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دودمان پیامبر را آل الله دانسته است،آنجا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آل اللّه و ورثة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در زیارت نیمۀ رجب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زیارت اربعین هم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این،بخاطر شدّت ارتباط و انتساب عترت پیامبر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و دین اوست و گویا خدایی‌اند و از دودمان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آل اللّه را جابر بن عبد اللّه انصاری هنگام حضور بر سر مزار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اربعین شهادتش در زیارتی که خوانده،به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می‌گفته‌اند،زیرا در خانۀ توحید و مسجد الحرام بودند و با خانۀ خدا مرتبط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سمّوا آل الله،لأنّهم فی بیت اللّه الحرام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بویژه که عظمت قریش با تولد پیامبر اسلام در میان آنان افزایش یافت و با بعثت آن رسول خدا،انتسابشان به خداوند افزون‌تر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قریش فی العرب و سمّوا آل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p>
    <w:p>
      <w:pPr>
        <w:pStyle w:val="Heading3"/>
        <w:numPr>
          <w:ilvl w:val="2"/>
          <w:numId w:val="1"/>
        </w:numPr>
        <w:rPr/>
      </w:pPr>
      <w:bookmarkStart w:id="53" w:name="__RefHeading___Toc2874777_211673320"/>
      <w:bookmarkStart w:id="54" w:name="_Toc20"/>
      <w:bookmarkEnd w:id="53"/>
      <w:r>
        <w:rPr>
          <w:rtl w:val="true"/>
        </w:rPr>
        <w:t>آل ابی سفیان</w:t>
      </w:r>
      <w:bookmarkEnd w:id="5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و دودمان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بن حرب،بزرگ طایفۀ بنی امیّه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و دودمانش با بنی هاشم و دودمان رسول خدا و با دین اسلام دشمنی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در</w:t>
      </w:r>
      <w:bookmarkStart w:id="55" w:name="pg341_1466"/>
    </w:p>
    <w:p>
      <w:pPr>
        <w:pStyle w:val="BookText"/>
        <w:rPr/>
      </w:pPr>
      <w:bookmarkEnd w:id="55"/>
      <w:r>
        <w:rPr>
          <w:rFonts w:ascii="IRNazanin" w:hAnsi="IRNazanin" w:eastAsia="IRNazanin"/>
          <w:color w:val="111111"/>
          <w:sz w:val="28"/>
          <w:sz w:val="28"/>
          <w:szCs w:val="28"/>
          <w:rtl w:val="true"/>
          <w:lang w:bidi="fa-IR"/>
        </w:rPr>
        <w:t>لشکرکشیها بر ضدّ اسلام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معاویه،با علی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نوه‌اش یزید،حسین بن علی را در کربلا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ابو سفیان ضد توحید بودند،از دین رو پیامبر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محرّمة علی آل ابی سفیان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اینکه در زیارت عاشورا هم خود ابو سفیان و این دودمان لعن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ابا سفیان،اللّهم العن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درگیری و مبارزۀ آنان با اساس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میان اهل بیت پیامبر و آل ابی سفیان را،نزاعی مکتبی و بر سر عقیده می‌دانست،نه شخصی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آل ابی سفیان اهل بیتین تعادینا فی اللّه،قلنا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اللّه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نیز،مایۀ از بین رفتن حکومتشان را دست آلودن به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آل ابی سفیان قتلوا الحسین بن علیّ صلوات الله علیه فنزع اللّه ملکهم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عاشورا،سپاه کوفه را که برای کشتن او آمده بودند،پیروان این دودمان خطاب کرد و چون شنید به طرف خیمه‌ها حمله آورده‌اند،فرمود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یا شیعة آل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لکم دین و کنتم لا تخافون المعاد فکونوا احرارا فی دنیاکم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اگر دین ندارید،آزاده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ابو سفیان همۀ آنانند که در طول تاریخ،با حق و عدل مبارزه کرده‌اند و برای خاموش ساختن نور خدا کوشیده‌اند،چه در میدان بدر و احد و صفین و کربلا،چه در هر جای دنیا و هر زمان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امیه،یزیدیان،فساد بنی امیه</w:t>
      </w:r>
    </w:p>
    <w:p>
      <w:pPr>
        <w:pStyle w:val="Heading3"/>
        <w:numPr>
          <w:ilvl w:val="2"/>
          <w:numId w:val="1"/>
        </w:numPr>
        <w:rPr/>
      </w:pPr>
      <w:bookmarkStart w:id="56" w:name="__RefHeading___Toc2874779_211673320"/>
      <w:bookmarkStart w:id="57" w:name="_Toc21"/>
      <w:bookmarkEnd w:id="56"/>
      <w:r>
        <w:rPr>
          <w:rtl w:val="true"/>
        </w:rPr>
        <w:t>آل امیّه</w:t>
      </w:r>
      <w:r>
        <w:rPr>
          <w:rtl w:val="true"/>
        </w:rPr>
        <w:t>-</w:t>
      </w:r>
      <w:r>
        <w:rPr>
          <w:rtl w:val="true"/>
        </w:rPr>
        <w:t>بنی امیّه</w:t>
      </w:r>
      <w:bookmarkEnd w:id="57"/>
    </w:p>
    <w:p>
      <w:pPr>
        <w:pStyle w:val="Heading3"/>
        <w:numPr>
          <w:ilvl w:val="2"/>
          <w:numId w:val="1"/>
        </w:numPr>
        <w:rPr/>
      </w:pPr>
      <w:bookmarkStart w:id="58" w:name="__RefHeading___Toc2874781_211673320"/>
      <w:bookmarkStart w:id="59" w:name="_Toc22"/>
      <w:bookmarkEnd w:id="58"/>
      <w:r>
        <w:rPr>
          <w:rtl w:val="true"/>
        </w:rPr>
        <w:t>آل زیاد</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گروهی که به اسلام ضربۀ بسیار زده‌اند و در زیارت عاشورا مورد لعنت‌اند،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 و آل مروان الی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به خون عترت پیامبر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 که والی کوفه و بصره بود و امام حسین را در کربلا کشت،فرزند همین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زیاد،سمیّه نام داشت،از زنان زناکار صاحب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از طریق آمیزش نامشروع و زنا توسّط غلام سمیّه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را زیاد بن عبید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بدعتهای معاویه،آن بود که بر خلاف حکم پیامبر، این زنازاده را به دودمان بنی امیّه ملحق ساخت و از آن پس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این موضوع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استلحاق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است،در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انجام گرفت و مورد اعتراض بسیاری از بزرگان از جمله سید الشهدا بود که در نامه‌اش به معاویه،این کار را در ردیف کشتن حجر بن عدی و عمرو بن حمق،آورده </w:t>
      </w:r>
      <w:r>
        <w:rPr>
          <w:rStyle w:val="FootnoteAnchor"/>
          <w:rtl w:val="true"/>
        </w:rPr>
        <w:footnoteReference w:id="30"/>
      </w:r>
      <w:r>
        <w:rPr>
          <w:rFonts w:ascii="IRNazanin" w:hAnsi="IRNazanin" w:eastAsia="IRNazanin"/>
          <w:color w:val="111111"/>
          <w:sz w:val="28"/>
          <w:sz w:val="28"/>
          <w:szCs w:val="28"/>
          <w:rtl w:val="true"/>
          <w:lang w:bidi="fa-IR"/>
        </w:rPr>
        <w:t>و او را نکوهش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انقراض امویان،مردم زیاد را به اسم مادرش سمیّه یا به نام پدری ناشناخته،زیاد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زیاد،پسر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در یکی از خطبه‌هایش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الدّعیّ بن الدّعیّ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دارد،که اشاره به ناپاک‌زادگی ابن زیاد و پدرش زیاد است که هر دو نسبی پست و آلوده داشتند و عبید اللّه هم از کنیز زناکاری به نام مرجانه به دنیا آمده بود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یافتن کسی چون پسر زیاد،فاجعه‌ای بود که عزّت و کرامت مسلمین و عرب را نابود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وقتی در کوفه شاهد آن بود که ابن زیاد بر لبهای سر بریدۀ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می‌زند،گریه کنان و با اعتراض برخاست و از مجلس بیرون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برده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فاطمه را کشته و پسر مرجانه را به امارت پذیرفته‌اید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در همان ایّام،آل زیاد بعنوان گروهی فاسد و شیطانی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یکی از شهدای کربلا به نام مالک بن انس مالکی یا انس بن حارث کاهلی در رجزی که در میدان می‌خواند،یکی از ابیات آن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عَلیّ شیعَةُ الرّحمنِ آلُ زیاد شیعَة الشّیطانِ </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زیاد،طبق روایات،دلهایی مسخ شده،دودمانی ننگین و مورد خشم بودند و روز عاشورا را به خاطر کشته شدن حسین بن علی،مبارک دانسته و به شادمانی روزه می‌گرفتند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سلسله‌ای از خلفاست که از نسل زیاد بن أبیه بودند و از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یمن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حکومتشان از زمان هارون الرشید</w:t>
      </w:r>
      <w:bookmarkStart w:id="60" w:name="pg341_1468"/>
    </w:p>
    <w:p>
      <w:pPr>
        <w:pStyle w:val="BookText"/>
        <w:rPr/>
      </w:pPr>
      <w:bookmarkEnd w:id="60"/>
      <w:r>
        <w:rPr>
          <w:rFonts w:ascii="IRNazanin" w:hAnsi="IRNazanin" w:eastAsia="IRNazanin"/>
          <w:color w:val="111111"/>
          <w:sz w:val="28"/>
          <w:sz w:val="28"/>
          <w:szCs w:val="28"/>
          <w:rtl w:val="true"/>
          <w:lang w:bidi="fa-IR"/>
        </w:rPr>
        <w:t>بود و مأموریّتشان سرکوبی علویان آن دیار</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زیاد،آل ابی سفیان،آل مروان</w:t>
      </w:r>
    </w:p>
    <w:p>
      <w:pPr>
        <w:pStyle w:val="Heading3"/>
        <w:numPr>
          <w:ilvl w:val="2"/>
          <w:numId w:val="1"/>
        </w:numPr>
        <w:rPr/>
      </w:pPr>
      <w:bookmarkStart w:id="61" w:name="__RefHeading___Toc2874783_211673320"/>
      <w:bookmarkStart w:id="62" w:name="_Toc23"/>
      <w:bookmarkEnd w:id="61"/>
      <w:r>
        <w:rPr>
          <w:rtl w:val="true"/>
        </w:rPr>
        <w:t>آل عبا</w:t>
      </w:r>
      <w:r>
        <w:rPr>
          <w:rtl w:val="true"/>
        </w:rPr>
        <w:t>-</w:t>
      </w:r>
      <w:r>
        <w:rPr>
          <w:rtl w:val="true"/>
        </w:rPr>
        <w:t>خامس آل عبا</w:t>
      </w:r>
      <w:bookmarkEnd w:id="62"/>
    </w:p>
    <w:p>
      <w:pPr>
        <w:pStyle w:val="Heading3"/>
        <w:numPr>
          <w:ilvl w:val="2"/>
          <w:numId w:val="1"/>
        </w:numPr>
        <w:rPr/>
      </w:pPr>
      <w:bookmarkStart w:id="63" w:name="__RefHeading___Toc2874785_211673320"/>
      <w:bookmarkStart w:id="64" w:name="_Toc24"/>
      <w:bookmarkEnd w:id="63"/>
      <w:r>
        <w:rPr>
          <w:rtl w:val="true"/>
        </w:rPr>
        <w:t>آل عقیل</w:t>
      </w:r>
      <w:bookmarkEnd w:id="64"/>
    </w:p>
    <w:p>
      <w:pPr>
        <w:pStyle w:val="BookText"/>
        <w:rPr/>
      </w:pPr>
      <w:r>
        <w:rPr>
          <w:rFonts w:ascii="IRNazanin" w:hAnsi="IRNazanin" w:eastAsia="IRNazanin"/>
          <w:color w:val="111111"/>
          <w:sz w:val="28"/>
          <w:sz w:val="28"/>
          <w:szCs w:val="28"/>
          <w:rtl w:val="true"/>
          <w:lang w:bidi="fa-IR"/>
        </w:rPr>
        <w:t>جمعی از فرزندان عقیل،چه فرزندان خود او یا نوه‌هایش از شهدای کربلا و آفرینان نهضت حسینی بودند که جان خویش را فدای امام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نیز مسلم بن عقیل،فدای دین خدا و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پسران مسلم از شهدای کربلا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آفرینان از نسل ابو طالب که عموزادۀ خویش،سید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کردند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مسلم،محمد بن مسلم،جعفر بن عقیل،عبد الرحمن بن عقیل، محمد بن عقیل،عبد الله الأکبر،محمد بن ابی سعید بن عقیل،علی بن عقیل و عبد الله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نفر،که برخی‌شان فقیه و عالمی بزرگ بودند،هر کدام پس از نبردی شورانگیز،به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شهدای کربلا از نسل علی بن ابی طالب را هفت شهید و از نسل عقیل،نه شهید دانسته و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 جُودی بِعَبرة و عویل وَ اندُبی ان نَدَبتِ آلَ الرّسُولِ</w:t>
      </w:r>
    </w:p>
    <w:p>
      <w:pPr>
        <w:pStyle w:val="BookText"/>
        <w:rPr/>
      </w:pPr>
      <w:r>
        <w:rPr>
          <w:rFonts w:ascii="Amiri" w:hAnsi="Amiri" w:eastAsia="Amiri" w:cs="Amiri"/>
          <w:color w:val="111111"/>
          <w:sz w:val="28"/>
          <w:sz w:val="28"/>
          <w:szCs w:val="28"/>
          <w:rtl w:val="true"/>
          <w:lang w:bidi="ar-SA"/>
        </w:rPr>
        <w:t xml:space="preserve">سَبعَة کُلُّهم لصلب علیّ قد اصیبوا و تسعة لعقیل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روز عاشورا نیز که فرزندان عقیل به میدان می‌رفتند،امام دعایشان می‌کرد و کشندگان آنان را لعن کرده و آل عقیل را به مقاومت دعوت می‌کرد و به بهشت مژده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اقتل قاتل آل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آل عقیل انّ موعدکم الجنّة</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این فداکاریها بود که پس از عاشورا،امام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خانوادۀ آنان بیشتر عاطفه و لطف نشان می‌داد و آنان را بر بقیه برتری می‌داد،وقتی از او در این باره می‌پرسیدند،می‌فرمود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رفتار و عملکردشان را روز عاشورا با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می‌آورم و دلم به حالشان رقّت و عطوفت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اموالی که مختار پس از خروج،به آن حضرت داد،خانه‌هایی برای آل عقیل ساخت که حکومت</w:t>
      </w:r>
      <w:bookmarkStart w:id="65" w:name="pg341_1469"/>
    </w:p>
    <w:p>
      <w:pPr>
        <w:pStyle w:val="BookText"/>
        <w:rPr/>
      </w:pPr>
      <w:bookmarkEnd w:id="65"/>
      <w:r>
        <w:rPr>
          <w:rFonts w:ascii="IRNazanin" w:hAnsi="IRNazanin" w:eastAsia="IRNazanin"/>
          <w:color w:val="111111"/>
          <w:sz w:val="28"/>
          <w:sz w:val="28"/>
          <w:szCs w:val="28"/>
          <w:rtl w:val="true"/>
          <w:lang w:bidi="fa-IR"/>
        </w:rPr>
        <w:t>اموی آنها را خراب کرده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نهضت کربلا</w:t>
      </w:r>
    </w:p>
    <w:p>
      <w:pPr>
        <w:pStyle w:val="Heading3"/>
        <w:numPr>
          <w:ilvl w:val="2"/>
          <w:numId w:val="1"/>
        </w:numPr>
        <w:rPr/>
      </w:pPr>
      <w:bookmarkStart w:id="66" w:name="__RefHeading___Toc2874787_211673320"/>
      <w:bookmarkStart w:id="67" w:name="_Toc25"/>
      <w:bookmarkEnd w:id="66"/>
      <w:r>
        <w:rPr>
          <w:rtl w:val="true"/>
        </w:rPr>
        <w:t>آل محمّد</w:t>
      </w:r>
      <w:r>
        <w:rPr>
          <w:rtl w:val="true"/>
        </w:rPr>
        <w:t>«</w:t>
      </w:r>
      <w:r>
        <w:rPr>
          <w:rtl w:val="true"/>
        </w:rPr>
        <w:t>صلی الله علیه و آله</w:t>
      </w:r>
      <w:r>
        <w:rPr>
          <w:rtl w:val="true"/>
        </w:rPr>
        <w:t>»-</w:t>
      </w:r>
      <w:r>
        <w:rPr>
          <w:rtl w:val="true"/>
        </w:rPr>
        <w:t>اهل بیت</w:t>
      </w:r>
      <w:bookmarkEnd w:id="67"/>
    </w:p>
    <w:p>
      <w:pPr>
        <w:pStyle w:val="Heading3"/>
        <w:numPr>
          <w:ilvl w:val="2"/>
          <w:numId w:val="1"/>
        </w:numPr>
        <w:rPr/>
      </w:pPr>
      <w:bookmarkStart w:id="68" w:name="__RefHeading___Toc2874789_211673320"/>
      <w:bookmarkStart w:id="69" w:name="_Toc26"/>
      <w:bookmarkEnd w:id="68"/>
      <w:r>
        <w:rPr>
          <w:rtl w:val="true"/>
        </w:rPr>
        <w:t>آل مراد</w:t>
      </w:r>
      <w:bookmarkEnd w:id="69"/>
    </w:p>
    <w:p>
      <w:pPr>
        <w:pStyle w:val="BookText"/>
        <w:rPr/>
      </w:pPr>
      <w:r>
        <w:rPr>
          <w:rFonts w:ascii="IRNazanin" w:hAnsi="IRNazanin" w:eastAsia="IRNazanin"/>
          <w:color w:val="111111"/>
          <w:sz w:val="28"/>
          <w:sz w:val="28"/>
          <w:szCs w:val="28"/>
          <w:rtl w:val="true"/>
          <w:lang w:bidi="fa-IR"/>
        </w:rPr>
        <w:t>نام قبیله‌ای که هانی بن عروه،بزرگ و رئیس آن در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هرگاه ندا می‌داد، چهار هزار مسلّح و هشت هزار پیاده تحت فرمانش جمع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هانی را برای گردن زدن به بازار کوفه بردند،هانی آل مراد را صدا کرد،ولی کسی از بیم جان خویش به حمایتش برنخاست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هانی در ایّام حضور مسلم بن عقیل در کوفه،میزبان او بود،و پیش از مسلم دستگیر و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p>
    <w:p>
      <w:pPr>
        <w:pStyle w:val="Heading3"/>
        <w:numPr>
          <w:ilvl w:val="2"/>
          <w:numId w:val="1"/>
        </w:numPr>
        <w:rPr/>
      </w:pPr>
      <w:bookmarkStart w:id="70" w:name="__RefHeading___Toc2874791_211673320"/>
      <w:bookmarkStart w:id="71" w:name="_Toc27"/>
      <w:bookmarkEnd w:id="70"/>
      <w:r>
        <w:rPr>
          <w:rtl w:val="true"/>
        </w:rPr>
        <w:t>آل مروان</w:t>
      </w:r>
      <w:bookmarkEnd w:id="71"/>
    </w:p>
    <w:p>
      <w:pPr>
        <w:pStyle w:val="BookText"/>
        <w:rPr/>
      </w:pPr>
      <w:r>
        <w:rPr>
          <w:rFonts w:ascii="IRNazanin" w:hAnsi="IRNazanin" w:eastAsia="IRNazanin"/>
          <w:color w:val="111111"/>
          <w:sz w:val="28"/>
          <w:sz w:val="28"/>
          <w:szCs w:val="28"/>
          <w:rtl w:val="true"/>
          <w:lang w:bidi="fa-IR"/>
        </w:rPr>
        <w:t xml:space="preserve">دودمان مروان بن حکم که از تیرۀ بنی امیّه بودند و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کار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سلطۀ این خاندان با به خلافت رسیدن مروان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از خشن‌ترین و عنودترین دشمنان اهل بیت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نزد پیامبر و مردم ملعون و مطرود و تبعید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عبد الملک مروان،ولید بن عبد الملک،سلیمان بن عبد الملک، عمرو بن عبد العزیز،یزید بن عبد الملک،هشام بن عبد الملک،ولید بن یزید،یزید بن ولید، مروان بن محمد،به ترتیب نزدیک به هفتاد سال حکومت کردند </w:t>
      </w:r>
      <w:r>
        <w:rPr>
          <w:rStyle w:val="FootnoteAnchor"/>
          <w:rtl w:val="true"/>
        </w:rPr>
        <w:footnoteReference w:id="40"/>
      </w:r>
      <w:r>
        <w:rPr>
          <w:rFonts w:ascii="IRNazanin" w:hAnsi="IRNazanin" w:eastAsia="IRNazanin"/>
          <w:color w:val="111111"/>
          <w:sz w:val="28"/>
          <w:sz w:val="28"/>
          <w:szCs w:val="28"/>
          <w:rtl w:val="true"/>
          <w:lang w:bidi="fa-IR"/>
        </w:rPr>
        <w:t>و دوران حکومتشان از سخت‌ترین دورانهای شیعه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 جنایتکارترین افراد را در شهرها به ولایت می‌گماشتند که حجّاج یکی از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همچون آل زیاد و آل ابی سفیان و بنی امیّه مورد لعن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حکم،آل زیاد</w:t>
      </w:r>
    </w:p>
    <w:p>
      <w:pPr>
        <w:pStyle w:val="Heading3"/>
        <w:numPr>
          <w:ilvl w:val="2"/>
          <w:numId w:val="1"/>
        </w:numPr>
        <w:rPr/>
      </w:pPr>
      <w:bookmarkStart w:id="72" w:name="__RefHeading___Toc2874793_211673320"/>
      <w:bookmarkStart w:id="73" w:name="_Toc28"/>
      <w:bookmarkEnd w:id="72"/>
      <w:r>
        <w:rPr>
          <w:rtl w:val="true"/>
        </w:rPr>
        <w:t>آمار نهضت کربلا</w:t>
      </w:r>
      <w:bookmarkEnd w:id="7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آمار در ارائۀ سیمای روشن‌تر از هر موضوع و حادثه،غیر قابل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در حادثۀ کربلا و مسائل قبل و بعد از آن،با توجّه به اختلاف نقلها و منابع،نمی‌توان در</w:t>
      </w:r>
    </w:p>
    <w:p>
      <w:pPr>
        <w:pStyle w:val="BookText"/>
        <w:rPr/>
      </w:pPr>
      <w:r>
        <w:rPr>
          <w:rFonts w:ascii="IRNazanin" w:hAnsi="IRNazanin" w:eastAsia="IRNazanin"/>
          <w:color w:val="111111"/>
          <w:sz w:val="28"/>
          <w:sz w:val="28"/>
          <w:szCs w:val="28"/>
          <w:rtl w:val="true"/>
          <w:lang w:bidi="fa-IR"/>
        </w:rPr>
        <w:t>بسیاری از جهات،آمار دقیق و مورد اتّفاق ذکر کرد و آنچه نقل شده،گاهی تفاوتهای بسیاری با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بعضی از مطالب آماری،حادثۀ کربلا را گویاتر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 ذکر نمونه‌هایی از ارقام و آمار می‌پردازیم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مدّت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 امتناع از بیعت با یزید،تا روز عاشورا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مدینه،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مکّه،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بین راه مکّه تا کربلا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کربلا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منزلهایی که بین مکّه تا کوفه بود و امام حسین آنها را پیمود تا به کربلا رسید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فاصلۀ منزلها با هم سه فرسخ و گاهی پنج فرسخ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منزلهای میان کوفه تا شام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بود که اهل بیت را در حال اسارت از آنها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نامه‌هایی که از کوفه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رسید و او را دعوت به آمدن کرده بودند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کنندگان با مسلم بن عقیل در کوفه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نفر،یا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یا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شهدای کربلا از اولاد ابی طالب که نامشان در زیارت ناحیه آمده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شهدای کربلا از اولاد ابی طالب که نامشان در زیارت ناحیه نیامده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هم کودک از بنی هاشم شهید شدند،جمعا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به این صورت‌اند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نفر،اولاد امام 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نفر،اولاد امام 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نفر،اولاد عقیل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نفر،اولاد 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بنی هاشم،شهدایی که نامشان در زیارت ناحیۀ مقدّسه و برخی منابع دیگر آمده است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آنان،نام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در منابع متأخّرتر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شهدای کوفه از یاران امام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جمع این جناح حسینی، غلام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شهدایی که سرهایشان بین قبایل تقسیم شد و از کربلا به کوفه بردند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سرها به این صورت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اشعث،رئیس بنی کنده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سر،شمر رئیس هوازن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سر،قبیلۀ بنی تمیم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سر،قبیلۀ بنی اسد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سر،قبیلۀ مذحج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سر،افراد متفرقه از قبایل دیگر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الشهدا هنگام شهادت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نیزه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ضربۀ شمشیر،غیر از زخمهای تیر بر بدن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ماهی فتاده به دریای خون که هست زخم از ستاره بر تنش افزون،حسین توست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شرکت کنندگان در اسب تاختن بر بدن امام حسین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تاختن بر بدن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سپاه کوفه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که به جنگ امام حسین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نوبت اوّل آمد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بودند به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سعد با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 xml:space="preserve">،سنان با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،عروة بن قیس با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،شمر با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،شبث بن ربعی با </w:t>
      </w:r>
      <w:r>
        <w:rPr>
          <w:rFonts w:eastAsia="IRNazanin" w:cs="IRNazanin"/>
          <w:color w:val="111111"/>
          <w:sz w:val="28"/>
          <w:szCs w:val="28"/>
          <w:lang w:bidi="fa-IR"/>
        </w:rPr>
        <w:t>4000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بعدا اضافه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رکاب کلبی با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،حصین بن نمیر با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،مازنی با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،نصر مازنی 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الشهداء روز عاشورا برای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مرثیه خواند و در شهادتشان سخنانی فرمود و آنان را دعا،یا دشمنان آنان را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اکبر،عباس،قاسم، عبد الله بن حسن،عبد الله طفل شیرخوار،مسلم بن عوسجه،حبیب بن مظاهر،حرّ بن یزید ریاحی،زهیر بن قین و 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شهادت دو نفر بر آنان درود و رحمت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شهدا پیاده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عوسجه،حرّ،واضح رومی،جون،عباس،علی اکبر،قاسم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سه شهید را روز عاشورا به جانب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عمیر کلبی،عمرو بن جناده،عابس بن ابی شبیب شاکری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را روز عاشورا قطعه‌قطعه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اکبر،عباس،عبد الرحمن بن عمیر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شهدای کربلا در روز عاشورا حضور داشتند و شاهد شهادت پسر</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حسین که مادرش رباب بود،عون بن عبد الله جعفر،مادرش زینب، قاسم بن حسن مادرش رمله،عبد الله بن حسن مادرش بنت شلیل جیلیّه،عبد الله بن مسلم مادرش رقیه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سعید بن عقیل،عمرو بن جناده،عبد الله بن وهب کلبی مادرش ام وهب،علی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نقلی مادرش لیلی،که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نابالغ در کربلا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رضیع شیر خوار امام حسین،عبد الله بن حسن،محمد بن ابی سعید بن عقیل،قاسم بن حسن،عمرو بن جنادۀ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شهدای کربلا،از اصحاب رسول خدا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حرث کاهلی، حبیب بن مظاهر،مسلم بن عوسجه،هانی بن عروه،عبد الله بن بقطر عمیری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رکاب سید الشهداء،تعداد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و 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غلام حمزه،جون غلام ابو ذر،رافع غلام مسلم ازدی،سعد غلام عمر صیداوی،سالم غلام بنی المدینه،سالم غلام عبدی،شوذب غلام شاکر،شیب غلام حرث جابری،واضح غلام حرث 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کربلا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غلام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او را به بصره فرستاد و آنجا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اسیر و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منعم و موقع بن ثمامه 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امام در کربلا پس از شهادت آن حضرت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حرث و برادرش ابو الحتوف،سوید بن ابی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مجروح بود و محمد بن ابی سعید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حضور پدرشان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اکبر،عبد الله بن حسین،عمرو بن جناده، عبد الله بن یزید،عبید الله بن یزید،مجمع بن عائذ،عبد الرحمن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زنان از خیام حسینی به طرف دشمن بیرون آمده و حمله یا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مسلم بن عوسجه،امّ وهب زن عبد الله کلبی،مادر عبد الله کلبی،زینب کبری،مادر عمرو بن جناده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در کربلا شهید شد مادر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عبد الله بن عمیر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که در کربلا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زینب،امّ کلثوم،فاطمه،صفیه،رقیّه،ام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اولاد امیر المؤمنین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رباب،عاتکه،مادر</w:t>
      </w:r>
      <w:bookmarkStart w:id="74" w:name="pg341_1473"/>
    </w:p>
    <w:p>
      <w:pPr>
        <w:pStyle w:val="BookText"/>
        <w:rPr/>
      </w:pPr>
      <w:bookmarkEnd w:id="74"/>
      <w:r>
        <w:rPr>
          <w:rFonts w:ascii="IRNazanin" w:hAnsi="IRNazanin" w:eastAsia="IRNazanin"/>
          <w:color w:val="111111"/>
          <w:sz w:val="28"/>
          <w:sz w:val="28"/>
          <w:szCs w:val="28"/>
          <w:rtl w:val="true"/>
          <w:lang w:bidi="fa-IR"/>
        </w:rPr>
        <w:t>محسن بن حسن،دختر مسلم بن عقیل،فضۀ نوبیّه،کنیز خاصّ حسین،مادر وهب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نهضت حسینی،اصحاب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5" w:name="__RefHeading___Toc2874795_211673320"/>
      <w:bookmarkStart w:id="76" w:name="_Toc29"/>
      <w:bookmarkEnd w:id="75"/>
      <w:r>
        <w:rPr>
          <w:rtl w:val="true"/>
        </w:rPr>
        <w:t>آیۀ کهف</w:t>
      </w:r>
      <w:r>
        <w:rPr>
          <w:rtl w:val="true"/>
        </w:rPr>
        <w:t>-</w:t>
      </w:r>
      <w:r>
        <w:rPr>
          <w:rtl w:val="true"/>
        </w:rPr>
        <w:t>تلاوت قرآن</w:t>
      </w:r>
      <w:bookmarkEnd w:id="76"/>
    </w:p>
    <w:p>
      <w:pPr>
        <w:pStyle w:val="Heading3"/>
        <w:numPr>
          <w:ilvl w:val="2"/>
          <w:numId w:val="1"/>
        </w:numPr>
        <w:rPr/>
      </w:pPr>
      <w:bookmarkStart w:id="77" w:name="__RefHeading___Toc2874797_211673320"/>
      <w:bookmarkStart w:id="78" w:name="_Toc30"/>
      <w:bookmarkEnd w:id="77"/>
      <w:r>
        <w:rPr>
          <w:rtl w:val="true"/>
        </w:rPr>
        <w:t>ابا عبد اللّه</w:t>
      </w:r>
      <w:r>
        <w:rPr>
          <w:rtl w:val="true"/>
        </w:rPr>
        <w:t>«</w:t>
      </w:r>
      <w:r>
        <w:rPr>
          <w:rtl w:val="true"/>
        </w:rPr>
        <w:t>علیه السلام</w:t>
      </w:r>
      <w:r>
        <w:rPr>
          <w:rtl w:val="true"/>
        </w:rPr>
        <w:t>»</w:t>
      </w:r>
      <w:bookmarkEnd w:id="78"/>
    </w:p>
    <w:p>
      <w:pPr>
        <w:pStyle w:val="BookText"/>
        <w:rPr/>
      </w:pPr>
      <w:r>
        <w:rPr>
          <w:rFonts w:ascii="IRNazanin" w:hAnsi="IRNazanin" w:eastAsia="IRNazanin"/>
          <w:color w:val="111111"/>
          <w:sz w:val="28"/>
          <w:sz w:val="28"/>
          <w:szCs w:val="28"/>
          <w:rtl w:val="true"/>
          <w:lang w:bidi="fa-IR"/>
        </w:rPr>
        <w:t>کنیۀ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 ولادت،بر آن حضرت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کنیه‌ای که شنیدنش،دل را می‌لرزاند و اشک در چشم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9" w:name="__RefHeading___Toc2874799_211673320"/>
      <w:bookmarkStart w:id="80" w:name="_Toc31"/>
      <w:bookmarkEnd w:id="79"/>
      <w:r>
        <w:rPr>
          <w:rtl w:val="true"/>
        </w:rPr>
        <w:t>ابراهیم بن حصین ازدی</w:t>
      </w:r>
      <w:bookmarkEnd w:id="80"/>
    </w:p>
    <w:p>
      <w:pPr>
        <w:pStyle w:val="BookText"/>
        <w:rPr/>
      </w:pPr>
      <w:r>
        <w:rPr>
          <w:rFonts w:ascii="IRNazanin" w:hAnsi="IRNazanin" w:eastAsia="IRNazanin"/>
          <w:color w:val="111111"/>
          <w:sz w:val="28"/>
          <w:sz w:val="28"/>
          <w:szCs w:val="28"/>
          <w:rtl w:val="true"/>
          <w:lang w:bidi="fa-IR"/>
        </w:rPr>
        <w:t>از شهدای کربلا و اصحاب دلاور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بود؛از جمله کسانی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لحظات تنهایی،نام برخی از یاران را می‌برده و صدا می‌زده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ابراهیم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او در میدان نبرد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 منکم مفصلا و ساقا لیهرق الیوم دمی اهراقا</w:t>
      </w:r>
    </w:p>
    <w:p>
      <w:pPr>
        <w:pStyle w:val="BookText"/>
        <w:rPr/>
      </w:pPr>
      <w:r>
        <w:rPr>
          <w:rFonts w:ascii="IRNazanin" w:hAnsi="IRNazanin" w:eastAsia="IRNazanin"/>
          <w:color w:val="111111"/>
          <w:sz w:val="28"/>
          <w:sz w:val="28"/>
          <w:szCs w:val="28"/>
          <w:rtl w:val="true"/>
          <w:lang w:bidi="fa-IR"/>
        </w:rPr>
        <w:t>و یرزق الموت ابو اسحاقا اعنی بنی الفاجرة الفسّاقا</w:t>
      </w:r>
    </w:p>
    <w:p>
      <w:pPr>
        <w:pStyle w:val="BookText"/>
        <w:rPr/>
      </w:pPr>
      <w:r>
        <w:rPr>
          <w:rFonts w:ascii="IRNazanin" w:hAnsi="IRNazanin" w:eastAsia="IRNazanin"/>
          <w:color w:val="111111"/>
          <w:sz w:val="28"/>
          <w:sz w:val="28"/>
          <w:szCs w:val="28"/>
          <w:rtl w:val="true"/>
          <w:lang w:bidi="fa-IR"/>
        </w:rPr>
        <w:t>وی بعد از ظهر عاشورا در کنار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81" w:name="__RefHeading___Toc2874801_211673320"/>
      <w:bookmarkStart w:id="82" w:name="_Toc32"/>
      <w:bookmarkEnd w:id="81"/>
      <w:r>
        <w:rPr>
          <w:rtl w:val="true"/>
        </w:rPr>
        <w:t>ابن الزرقاء</w:t>
      </w:r>
      <w:r>
        <w:rPr>
          <w:rtl w:val="true"/>
        </w:rPr>
        <w:t>-</w:t>
      </w:r>
      <w:r>
        <w:rPr>
          <w:rtl w:val="true"/>
        </w:rPr>
        <w:t>ولید بن عتبه</w:t>
      </w:r>
      <w:bookmarkEnd w:id="82"/>
    </w:p>
    <w:p>
      <w:pPr>
        <w:pStyle w:val="Heading3"/>
        <w:numPr>
          <w:ilvl w:val="2"/>
          <w:numId w:val="1"/>
        </w:numPr>
        <w:rPr/>
      </w:pPr>
      <w:bookmarkStart w:id="83" w:name="__RefHeading___Toc2874803_211673320"/>
      <w:bookmarkStart w:id="84" w:name="_Toc33"/>
      <w:bookmarkEnd w:id="83"/>
      <w:r>
        <w:rPr>
          <w:rtl w:val="true"/>
        </w:rPr>
        <w:t>ابن حوزه</w:t>
      </w:r>
      <w:bookmarkEnd w:id="84"/>
    </w:p>
    <w:p>
      <w:pPr>
        <w:pStyle w:val="BookText"/>
        <w:rPr/>
      </w:pPr>
      <w:r>
        <w:rPr>
          <w:rFonts w:ascii="IRNazanin" w:hAnsi="IRNazanin" w:eastAsia="IRNazanin"/>
          <w:color w:val="111111"/>
          <w:sz w:val="28"/>
          <w:sz w:val="28"/>
          <w:szCs w:val="28"/>
          <w:rtl w:val="true"/>
          <w:lang w:bidi="fa-IR"/>
        </w:rPr>
        <w:t>از هتّاکان سپاه عمر سعد که در کربلا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کرد و ناسزا گفت و گرفتار نفرین آن حضرت شد و اسبش به درون نهری رمید و پایش در رکاب اسب ماند و خودش آن قدر به زمین کشیده شد تا هلاک گردید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85" w:name="__RefHeading___Toc2874805_211673320"/>
      <w:bookmarkStart w:id="86" w:name="_Toc34"/>
      <w:bookmarkEnd w:id="85"/>
      <w:r>
        <w:rPr>
          <w:rtl w:val="true"/>
        </w:rPr>
        <w:t>ابن زیاد</w:t>
      </w:r>
      <w:r>
        <w:rPr>
          <w:rtl w:val="true"/>
        </w:rPr>
        <w:t>-</w:t>
      </w:r>
      <w:r>
        <w:rPr>
          <w:rtl w:val="true"/>
        </w:rPr>
        <w:t>عبید الله بن زیاد</w:t>
      </w:r>
      <w:bookmarkEnd w:id="86"/>
    </w:p>
    <w:p>
      <w:pPr>
        <w:pStyle w:val="Heading3"/>
        <w:numPr>
          <w:ilvl w:val="2"/>
          <w:numId w:val="1"/>
        </w:numPr>
        <w:rPr/>
      </w:pPr>
      <w:bookmarkStart w:id="87" w:name="__RefHeading___Toc2874807_211673320"/>
      <w:bookmarkStart w:id="88" w:name="_Toc35"/>
      <w:bookmarkEnd w:id="87"/>
      <w:r>
        <w:rPr>
          <w:rtl w:val="true"/>
        </w:rPr>
        <w:t>ابن سعد</w:t>
      </w:r>
      <w:r>
        <w:rPr>
          <w:rtl w:val="true"/>
        </w:rPr>
        <w:t>-</w:t>
      </w:r>
      <w:r>
        <w:rPr>
          <w:rtl w:val="true"/>
        </w:rPr>
        <w:t>عمر بن سعد</w:t>
      </w:r>
      <w:bookmarkEnd w:id="88"/>
    </w:p>
    <w:p>
      <w:pPr>
        <w:pStyle w:val="Heading3"/>
        <w:numPr>
          <w:ilvl w:val="2"/>
          <w:numId w:val="1"/>
        </w:numPr>
        <w:rPr/>
      </w:pPr>
      <w:bookmarkStart w:id="89" w:name="__RefHeading___Toc2874809_211673320"/>
      <w:bookmarkStart w:id="90" w:name="_Toc36"/>
      <w:bookmarkEnd w:id="89"/>
      <w:r>
        <w:rPr>
          <w:rtl w:val="true"/>
        </w:rPr>
        <w:t>ابن عبّاس</w:t>
      </w:r>
      <w:r>
        <w:rPr>
          <w:rtl w:val="true"/>
        </w:rPr>
        <w:t>-</w:t>
      </w:r>
      <w:r>
        <w:rPr>
          <w:rtl w:val="true"/>
        </w:rPr>
        <w:t>عبید اللّه بن عباس</w:t>
      </w:r>
      <w:bookmarkEnd w:id="90"/>
    </w:p>
    <w:p>
      <w:pPr>
        <w:pStyle w:val="Heading3"/>
        <w:numPr>
          <w:ilvl w:val="2"/>
          <w:numId w:val="1"/>
        </w:numPr>
        <w:rPr/>
      </w:pPr>
      <w:bookmarkStart w:id="91" w:name="__RefHeading___Toc2874811_211673320"/>
      <w:bookmarkStart w:id="92" w:name="_Toc37"/>
      <w:bookmarkEnd w:id="91"/>
      <w:r>
        <w:rPr>
          <w:rtl w:val="true"/>
        </w:rPr>
        <w:t>ابن مرجانه</w:t>
      </w:r>
      <w:r>
        <w:rPr>
          <w:rtl w:val="true"/>
        </w:rPr>
        <w:t>-</w:t>
      </w:r>
      <w:r>
        <w:rPr>
          <w:rtl w:val="true"/>
        </w:rPr>
        <w:t>عبید الله بن زیاد</w:t>
      </w:r>
      <w:bookmarkEnd w:id="92"/>
    </w:p>
    <w:p>
      <w:pPr>
        <w:pStyle w:val="Heading3"/>
        <w:numPr>
          <w:ilvl w:val="2"/>
          <w:numId w:val="1"/>
        </w:numPr>
        <w:rPr/>
      </w:pPr>
      <w:bookmarkStart w:id="93" w:name="__RefHeading___Toc2874813_211673320"/>
      <w:bookmarkStart w:id="94" w:name="_Toc38"/>
      <w:bookmarkEnd w:id="93"/>
      <w:r>
        <w:rPr>
          <w:rtl w:val="true"/>
        </w:rPr>
        <w:t>ابو الشهداء</w:t>
      </w:r>
      <w:bookmarkEnd w:id="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کنیه‌ای که 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95" w:name="pg341_1474"/>
    </w:p>
    <w:p>
      <w:pPr>
        <w:pStyle w:val="BookText"/>
        <w:rPr/>
      </w:pPr>
      <w:bookmarkEnd w:id="95"/>
      <w:r>
        <w:rPr>
          <w:rFonts w:ascii="IRNazanin" w:hAnsi="IRNazanin" w:eastAsia="IRNazanin"/>
          <w:color w:val="111111"/>
          <w:sz w:val="28"/>
          <w:sz w:val="28"/>
          <w:szCs w:val="28"/>
          <w:rtl w:val="true"/>
          <w:lang w:bidi="fa-IR"/>
        </w:rPr>
        <w:t>الهام‌بخش شهیدان راه حق بود و کربلایش دانشگاه شهادت محسوب می‌شده و می‌شود، به آن حضرت این عنوان را داده‌اند،او هم ابو الأحرار است،هم ابو الشهداء،هم ابو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 کتابی است دربارۀ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نویسندۀ ادیب و شاعر مصری، عباس محمود 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شیوه‌ای ادبی و نثری شاعرانه به تحلیل حادثۀ کربلا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6" w:name="__RefHeading___Toc2874815_211673320"/>
      <w:bookmarkStart w:id="97" w:name="_Toc39"/>
      <w:bookmarkEnd w:id="96"/>
      <w:r>
        <w:rPr>
          <w:rtl w:val="true"/>
        </w:rPr>
        <w:t>ابو الفضل</w:t>
      </w:r>
      <w:r>
        <w:rPr>
          <w:rtl w:val="true"/>
        </w:rPr>
        <w:t>-</w:t>
      </w:r>
      <w:r>
        <w:rPr>
          <w:rtl w:val="true"/>
        </w:rPr>
        <w:t>عباس بن علی</w:t>
      </w:r>
      <w:r>
        <w:rPr>
          <w:rtl w:val="true"/>
        </w:rPr>
        <w:t>«</w:t>
      </w:r>
      <w:r>
        <w:rPr>
          <w:rtl w:val="true"/>
        </w:rPr>
        <w:t>علیه السلام</w:t>
      </w:r>
      <w:r>
        <w:rPr>
          <w:rtl w:val="true"/>
        </w:rPr>
        <w:t>»</w:t>
      </w:r>
      <w:bookmarkEnd w:id="97"/>
    </w:p>
    <w:p>
      <w:pPr>
        <w:pStyle w:val="Heading3"/>
        <w:numPr>
          <w:ilvl w:val="2"/>
          <w:numId w:val="1"/>
        </w:numPr>
        <w:rPr/>
      </w:pPr>
      <w:bookmarkStart w:id="98" w:name="__RefHeading___Toc2874817_211673320"/>
      <w:bookmarkStart w:id="99" w:name="_Toc40"/>
      <w:bookmarkEnd w:id="98"/>
      <w:r>
        <w:rPr>
          <w:rtl w:val="true"/>
        </w:rPr>
        <w:t>ابو بکر بن حسن بن علی</w:t>
      </w:r>
      <w:r>
        <w:rPr>
          <w:rtl w:val="true"/>
        </w:rPr>
        <w:t>«</w:t>
      </w:r>
      <w:r>
        <w:rPr>
          <w:rtl w:val="true"/>
        </w:rPr>
        <w:t>علیه السلام</w:t>
      </w:r>
      <w:r>
        <w:rPr>
          <w:rtl w:val="true"/>
        </w:rPr>
        <w:t>»</w:t>
      </w:r>
      <w:bookmarkEnd w:id="99"/>
    </w:p>
    <w:p>
      <w:pPr>
        <w:pStyle w:val="BookText"/>
        <w:rPr/>
      </w:pPr>
      <w:r>
        <w:rPr>
          <w:rFonts w:ascii="IRNazanin" w:hAnsi="IRNazanin" w:eastAsia="IRNazanin"/>
          <w:color w:val="111111"/>
          <w:sz w:val="28"/>
          <w:sz w:val="28"/>
          <w:szCs w:val="28"/>
          <w:rtl w:val="true"/>
          <w:lang w:bidi="fa-IR"/>
        </w:rPr>
        <w:t>از شهدای کربلا،فرزند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همراه عمویش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آمد و روز عاشورا پس از شهادت قاسم بن حسن، خدمت سید الشهدا آمد و اجازۀ میدان طلبید و به میدان رفت و پس از نبردی دلاورانه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قاتلش عبد الله بن عقبه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شهید بزرگوار در زیارت ناحیۀ مقدّسه هم آمده است</w:t>
      </w:r>
      <w:r>
        <w:rPr>
          <w:rFonts w:eastAsia="IRNazanin" w:cs="IRNazanin"/>
          <w:color w:val="111111"/>
          <w:sz w:val="28"/>
          <w:szCs w:val="28"/>
          <w:rtl w:val="true"/>
          <w:lang w:bidi="fa-IR"/>
        </w:rPr>
        <w:t>.</w:t>
      </w:r>
    </w:p>
    <w:p>
      <w:pPr>
        <w:pStyle w:val="Heading3"/>
        <w:numPr>
          <w:ilvl w:val="2"/>
          <w:numId w:val="1"/>
        </w:numPr>
        <w:rPr/>
      </w:pPr>
      <w:bookmarkStart w:id="100" w:name="__RefHeading___Toc2874819_211673320"/>
      <w:bookmarkStart w:id="101" w:name="_Toc41"/>
      <w:bookmarkEnd w:id="100"/>
      <w:r>
        <w:rPr>
          <w:rtl w:val="true"/>
        </w:rPr>
        <w:t>ابو بکر مخزومی</w:t>
      </w:r>
      <w:bookmarkEnd w:id="101"/>
    </w:p>
    <w:p>
      <w:pPr>
        <w:pStyle w:val="BookText"/>
        <w:rPr/>
      </w:pPr>
      <w:r>
        <w:rPr>
          <w:rFonts w:ascii="IRNazanin" w:hAnsi="IRNazanin" w:eastAsia="IRNazanin"/>
          <w:color w:val="111111"/>
          <w:sz w:val="28"/>
          <w:sz w:val="28"/>
          <w:szCs w:val="28"/>
          <w:rtl w:val="true"/>
          <w:lang w:bidi="fa-IR"/>
        </w:rPr>
        <w:t>یکی از فقهای هفتگانه و از کسانی بود که از روی خیر خواهی و نصیحت،از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به سوی عراق نرود و در این راه،بی‌وفایی مردم را نسبت به پدر و برادر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وی از سادات قریش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خلافت عمر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نماز بسیار،به او راهب قریش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102" w:name="__RefHeading___Toc2874821_211673320"/>
      <w:bookmarkStart w:id="103" w:name="_Toc42"/>
      <w:bookmarkEnd w:id="102"/>
      <w:r>
        <w:rPr>
          <w:rtl w:val="true"/>
        </w:rPr>
        <w:t>ابو ثمامۀ صائدی</w:t>
      </w:r>
      <w:bookmarkEnd w:id="10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یاران سید الشهدا و شهید نماز،که روز عاشورا به فیض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چهره‌های سرشناس شیعه در کوفه و مردی آگاه و شجاع و اسلحه‌شناس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در ایّام بیعت گرفتن از مردم برای نهضت حسینی،او را مسئول دریافت اموال و خرید اسلحه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عمر بن عبد الله بود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پیش از شروع درگیریهای کربلا خود را از کوفه به کربلا رساند و به امام پیوست</w:t>
      </w:r>
      <w:r>
        <w:rPr>
          <w:rFonts w:eastAsia="IRNazanin" w:cs="IRNazanin"/>
          <w:color w:val="111111"/>
          <w:sz w:val="28"/>
          <w:szCs w:val="28"/>
          <w:rtl w:val="true"/>
          <w:lang w:bidi="fa-IR"/>
        </w:rPr>
        <w:t>.</w:t>
      </w:r>
      <w:bookmarkStart w:id="104" w:name="pg341_1475"/>
    </w:p>
    <w:p>
      <w:pPr>
        <w:pStyle w:val="BookText"/>
        <w:rPr/>
      </w:pPr>
      <w:bookmarkEnd w:id="104"/>
      <w:r>
        <w:rPr>
          <w:rFonts w:ascii="IRNazanin" w:hAnsi="IRNazanin" w:eastAsia="IRNazanin"/>
          <w:color w:val="111111"/>
          <w:sz w:val="28"/>
          <w:sz w:val="28"/>
          <w:szCs w:val="28"/>
          <w:rtl w:val="true"/>
          <w:lang w:bidi="fa-IR"/>
        </w:rPr>
        <w:t>روز عاشورا،که یاران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شهید می‌شدند و از تعدادشان کاسته می‌شد و این کاهش محسوس بود،ابو ثمامه هنگام ظهر خدمت امام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می‌بینم که دشمنان به تو نزدیک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تو کشته نخواهی شد مگر آنکه من پیش از تو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خدای خویش را در حالی دیدار کنم که این نماز را که وقتش نزدیک شده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امام،نگاهی به بالا افکند،فرمود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یاد آوردی،خدا تو را از نمازگزاران ذاکر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آری،اینک اوّل وقت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مهلتی از سپاه دشمن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ثمامه و جمعی دیگر،با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خواندند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وی جزء آخرین سه نفری بود که از یاران امام تا عصر عاشورا زنده 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که در اثر جراحتهای بسیار بر زمین افتاد،خویشانش او را به دوش کشیده و از میدان به در بردند و مدّتها بعد از دنیا رفت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حنفی،شهید نماز</w:t>
      </w:r>
    </w:p>
    <w:p>
      <w:pPr>
        <w:pStyle w:val="Heading3"/>
        <w:numPr>
          <w:ilvl w:val="2"/>
          <w:numId w:val="1"/>
        </w:numPr>
        <w:rPr/>
      </w:pPr>
      <w:bookmarkStart w:id="105" w:name="__RefHeading___Toc2874823_211673320"/>
      <w:bookmarkStart w:id="106" w:name="_Toc43"/>
      <w:bookmarkEnd w:id="105"/>
      <w:r>
        <w:rPr>
          <w:rtl w:val="true"/>
        </w:rPr>
        <w:t>ابو عمرو نهشلی</w:t>
      </w:r>
      <w:r>
        <w:rPr>
          <w:rtl w:val="true"/>
        </w:rPr>
        <w:t>(</w:t>
      </w:r>
      <w:r>
        <w:rPr>
          <w:rtl w:val="true"/>
        </w:rPr>
        <w:t>یا</w:t>
      </w:r>
      <w:r>
        <w:rPr>
          <w:rtl w:val="true"/>
        </w:rPr>
        <w:t>:</w:t>
      </w:r>
      <w:r>
        <w:rPr>
          <w:rtl w:val="true"/>
        </w:rPr>
        <w:t>خثعمی</w:t>
      </w:r>
      <w:r>
        <w:rPr>
          <w:rtl w:val="true"/>
        </w:rPr>
        <w:t>)</w:t>
      </w:r>
      <w:bookmarkEnd w:id="106"/>
    </w:p>
    <w:p>
      <w:pPr>
        <w:pStyle w:val="BookText"/>
        <w:rPr/>
      </w:pPr>
      <w:r>
        <w:rPr>
          <w:rFonts w:ascii="IRNazanin" w:hAnsi="IRNazanin" w:eastAsia="IRNazanin"/>
          <w:color w:val="111111"/>
          <w:sz w:val="28"/>
          <w:sz w:val="28"/>
          <w:szCs w:val="28"/>
          <w:rtl w:val="true"/>
          <w:lang w:bidi="fa-IR"/>
        </w:rPr>
        <w:t>از شهدای کربلاست که به قولی در حملۀ اوّل و به نقلی در نبرد تن به تن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شخصیّت‌های کوفه و مردی متهجّد و شب‌زنده‌دار بود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107" w:name="__RefHeading___Toc2874825_211673320"/>
      <w:bookmarkStart w:id="108" w:name="_Toc44"/>
      <w:bookmarkEnd w:id="107"/>
      <w:r>
        <w:rPr>
          <w:rtl w:val="true"/>
        </w:rPr>
        <w:t>ابو فاضل</w:t>
      </w:r>
      <w:r>
        <w:rPr>
          <w:rtl w:val="true"/>
        </w:rPr>
        <w:t>-</w:t>
      </w:r>
      <w:r>
        <w:rPr>
          <w:rtl w:val="true"/>
        </w:rPr>
        <w:t>عباس بن علی</w:t>
      </w:r>
      <w:r>
        <w:rPr>
          <w:rtl w:val="true"/>
        </w:rPr>
        <w:t>«</w:t>
      </w:r>
      <w:r>
        <w:rPr>
          <w:rtl w:val="true"/>
        </w:rPr>
        <w:t>علیه السلام</w:t>
      </w:r>
      <w:r>
        <w:rPr>
          <w:rtl w:val="true"/>
        </w:rPr>
        <w:t>»</w:t>
      </w:r>
      <w:bookmarkEnd w:id="108"/>
    </w:p>
    <w:p>
      <w:pPr>
        <w:pStyle w:val="Heading3"/>
        <w:numPr>
          <w:ilvl w:val="2"/>
          <w:numId w:val="1"/>
        </w:numPr>
        <w:rPr/>
      </w:pPr>
      <w:bookmarkStart w:id="109" w:name="__RefHeading___Toc2874827_211673320"/>
      <w:bookmarkStart w:id="110" w:name="_Toc45"/>
      <w:bookmarkEnd w:id="109"/>
      <w:r>
        <w:rPr>
          <w:rtl w:val="true"/>
        </w:rPr>
        <w:t>ابو مخنف</w:t>
      </w:r>
      <w:bookmarkEnd w:id="110"/>
    </w:p>
    <w:p>
      <w:pPr>
        <w:pStyle w:val="BookText"/>
        <w:rPr/>
      </w:pPr>
      <w:r>
        <w:rPr>
          <w:rFonts w:ascii="IRNazanin" w:hAnsi="IRNazanin" w:eastAsia="IRNazanin"/>
          <w:color w:val="111111"/>
          <w:sz w:val="28"/>
          <w:sz w:val="28"/>
          <w:szCs w:val="28"/>
          <w:rtl w:val="true"/>
          <w:lang w:bidi="fa-IR"/>
        </w:rPr>
        <w:t>مقتل نویس معروف اسلام،لوط بن یحیی بن سعید بن مخنف کوفی،مؤلّف کتابهایی چند،از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حوادث عاشوراست و طبری در تاریخ خویش فراوان از او و کتابش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که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درگذشت،از مورّخان و محدّثان شیعه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نیامده و آنچه اکنون به این نام است،برگرفته از کتب تاریخ است که از کتاب مقتل او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ابی مخنف</w:t>
      </w:r>
    </w:p>
    <w:p>
      <w:pPr>
        <w:pStyle w:val="Heading3"/>
        <w:numPr>
          <w:ilvl w:val="2"/>
          <w:numId w:val="1"/>
        </w:numPr>
        <w:rPr/>
      </w:pPr>
      <w:bookmarkStart w:id="111" w:name="__RefHeading___Toc2874829_211673320"/>
      <w:bookmarkStart w:id="112" w:name="_Toc46"/>
      <w:bookmarkEnd w:id="111"/>
      <w:r>
        <w:rPr>
          <w:rtl w:val="true"/>
        </w:rPr>
        <w:t>ابو هارون مکفوف</w:t>
      </w:r>
      <w:bookmarkEnd w:id="11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شعرای شیعه در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دستور آن حضرت در سوگ حسین بن</w:t>
      </w:r>
      <w:bookmarkStart w:id="113" w:name="pg341_1476"/>
    </w:p>
    <w:p>
      <w:pPr>
        <w:pStyle w:val="BookText"/>
        <w:rPr/>
      </w:pPr>
      <w:bookmarkEnd w:id="113"/>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سرود و در محضر امام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 علی جدث الحسین و قل لأعظمه الزّکیّه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بر مزار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 و به استخوانهای پاکش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ابو هارون،موسی بن عمیر و اهل کوفه بود</w:t>
      </w:r>
      <w:r>
        <w:rPr>
          <w:rFonts w:eastAsia="IRNazanin" w:cs="IRNazanin"/>
          <w:color w:val="111111"/>
          <w:sz w:val="28"/>
          <w:szCs w:val="28"/>
          <w:rtl w:val="true"/>
          <w:lang w:bidi="fa-IR"/>
        </w:rPr>
        <w:t>.</w:t>
      </w:r>
    </w:p>
    <w:p>
      <w:pPr>
        <w:pStyle w:val="Heading3"/>
        <w:numPr>
          <w:ilvl w:val="2"/>
          <w:numId w:val="1"/>
        </w:numPr>
        <w:rPr/>
      </w:pPr>
      <w:bookmarkStart w:id="114" w:name="__RefHeading___Toc2874831_211673320"/>
      <w:bookmarkStart w:id="115" w:name="_Toc47"/>
      <w:bookmarkEnd w:id="114"/>
      <w:r>
        <w:rPr>
          <w:rtl w:val="true"/>
        </w:rPr>
        <w:t>اجفر</w:t>
      </w:r>
      <w:bookmarkEnd w:id="115"/>
    </w:p>
    <w:p>
      <w:pPr>
        <w:pStyle w:val="BookText"/>
        <w:rPr/>
      </w:pPr>
      <w:r>
        <w:rPr>
          <w:rFonts w:ascii="IRNazanin" w:hAnsi="IRNazanin" w:eastAsia="IRNazanin"/>
          <w:color w:val="111111"/>
          <w:sz w:val="28"/>
          <w:sz w:val="28"/>
          <w:szCs w:val="28"/>
          <w:rtl w:val="true"/>
          <w:lang w:bidi="fa-IR"/>
        </w:rPr>
        <w:t>به معنای چاه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منطقه‌ای در اطراف کوفه که آب و درخت داشته و قبلا از آن بنی یربوع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محل،قصر و مسجدی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رفتن به کوفه در این مکان هم توقّفی داشته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فاصلۀ آن تا مکه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116" w:name="__RefHeading___Toc2874833_211673320"/>
      <w:bookmarkStart w:id="117" w:name="_Toc48"/>
      <w:bookmarkEnd w:id="116"/>
      <w:r>
        <w:rPr>
          <w:rtl w:val="true"/>
        </w:rPr>
        <w:t>ادب الطّفّ</w:t>
      </w:r>
      <w:bookmarkEnd w:id="117"/>
    </w:p>
    <w:p>
      <w:pPr>
        <w:pStyle w:val="BookText"/>
        <w:rPr/>
      </w:pPr>
      <w:r>
        <w:rPr>
          <w:rFonts w:ascii="IRNazanin" w:hAnsi="IRNazanin" w:eastAsia="IRNazanin"/>
          <w:color w:val="111111"/>
          <w:sz w:val="28"/>
          <w:sz w:val="28"/>
          <w:szCs w:val="28"/>
          <w:rtl w:val="true"/>
          <w:lang w:bidi="fa-IR"/>
        </w:rPr>
        <w:t>به معنای ادبیات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طفّ،نام سرزمین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کتابی است در ده جلد به زبان عربی،گردآوری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معرّفی شاعرانی که دربارۀ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حادثۀ کربلا و شهدای عاشورا شعر و مرثیه سروده‌اند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مجموعه،از قرن اوّل هجری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ضمن معرّفی کوتاه صاحبان اثر،نمونه‌هایی از شعرهای آنان را هم به صورت برگزیده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کتاب،به نحوی دربردارندۀ ادبیّات شیعه و عقاید و احساسات و جهت‌گیریهای شاعران شیعه نیز می‌باشد، بخصوص بر محور حادثۀ جانسوز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شعر فارسی،شعر عاشورا،ادبیات عاشورا</w:t>
      </w:r>
    </w:p>
    <w:p>
      <w:pPr>
        <w:pStyle w:val="Heading3"/>
        <w:numPr>
          <w:ilvl w:val="2"/>
          <w:numId w:val="1"/>
        </w:numPr>
        <w:rPr/>
      </w:pPr>
      <w:bookmarkStart w:id="118" w:name="__RefHeading___Toc2874835_211673320"/>
      <w:bookmarkStart w:id="119" w:name="_Toc49"/>
      <w:bookmarkEnd w:id="118"/>
      <w:r>
        <w:rPr>
          <w:rtl w:val="true"/>
        </w:rPr>
        <w:t>ادبیّات عاشورا</w:t>
      </w:r>
      <w:bookmarkEnd w:id="119"/>
    </w:p>
    <w:p>
      <w:pPr>
        <w:pStyle w:val="BookText"/>
        <w:rPr/>
      </w:pPr>
      <w:r>
        <w:rPr>
          <w:rFonts w:ascii="IRNazanin" w:hAnsi="IRNazanin" w:eastAsia="IRNazanin"/>
          <w:color w:val="111111"/>
          <w:sz w:val="28"/>
          <w:sz w:val="28"/>
          <w:szCs w:val="28"/>
          <w:rtl w:val="true"/>
          <w:lang w:bidi="fa-IR"/>
        </w:rPr>
        <w:t>مقصود،مجموعۀ آثاری است که در قالبهای مختلف ادبی و هنری،بر محور حادثه و قهرمانان کربلا،در طول چهارده قرن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آثار،شامل شعر و مرثیه،نوحه و تعزیه،مقتل و مصیبت‌نامه،نمایشنامه و فیلمنامه،داستان،فیلم،عکس و اسلاید،کتب و مقالات و نثرهای ادبی،شرح حال قهرمانان کربلا،تابلوها،طرحها،پوسترها،ماکت 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هم دارای محتواست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دارای پیام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bookmarkStart w:id="120" w:name="pg341_1477"/>
    </w:p>
    <w:p>
      <w:pPr>
        <w:pStyle w:val="BookText"/>
        <w:rPr/>
      </w:pPr>
      <w:bookmarkEnd w:id="120"/>
      <w:r>
        <w:rPr>
          <w:rFonts w:ascii="IRNazanin" w:hAnsi="IRNazanin" w:eastAsia="IRNazanin"/>
          <w:color w:val="111111"/>
          <w:sz w:val="28"/>
          <w:sz w:val="28"/>
          <w:szCs w:val="28"/>
          <w:rtl w:val="true"/>
          <w:lang w:bidi="fa-IR"/>
        </w:rPr>
        <w:t>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ادبیات و هنر،رسالت پرداختن به هر دو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تابلو از یک کتاب،گویاتر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خطاطان،کتیبه‌ها و شعارها را می‌توانند سرشار از پیام و جهت بسازند و با اسامی عاشورایی،هنرنمایی کنند و از این طریق به خط و نقش،بعد متافیزیکی بدهند و شاعران و نویسندگان با خلق آثار ماندگار پیرامون حادثه و پیام آن،آن جلوه‌های متجلّی در کربلا را جاودان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موزه یا نمایشگاهی عظیم از آنچه به نحوی به این حماسۀ جاودان مربوط می‌شود پدید آید که منبعی برای هر گونه تحقیق و الهام‌گیری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شناخت محتوای عاشورا و پیامها و اهدافش،به منابعی همچون زیارتنامه‌ها،دعاها و مقتلها هم می‌توان مراجعه کرد و در زیارتها،به سبک،مضامین،تعبیرات و واژه‌ها و نیز حالات روحی خوانندۀ دعا و زیارت دقت داشت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سری مجموعه‌های شعر از شاعران مختلف گرد آمده که پیرامون شهدای کربلا و حادثۀ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کوشش محمد علی مردانی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این مجموعه‌ها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عاشورا،مدایح و مراثی،ادب الطّف</w:t>
      </w:r>
    </w:p>
    <w:p>
      <w:pPr>
        <w:pStyle w:val="Heading3"/>
        <w:numPr>
          <w:ilvl w:val="2"/>
          <w:numId w:val="1"/>
        </w:numPr>
        <w:rPr/>
      </w:pPr>
      <w:bookmarkStart w:id="121" w:name="__RefHeading___Toc2874837_211673320"/>
      <w:bookmarkStart w:id="122" w:name="_Toc50"/>
      <w:bookmarkEnd w:id="121"/>
      <w:r>
        <w:rPr>
          <w:rtl w:val="true"/>
        </w:rPr>
        <w:t>ادهم بن امیّه عبدی</w:t>
      </w:r>
      <w:bookmarkEnd w:id="122"/>
    </w:p>
    <w:p>
      <w:pPr>
        <w:pStyle w:val="BookText"/>
        <w:rPr/>
      </w:pPr>
      <w:r>
        <w:rPr>
          <w:rFonts w:ascii="IRNazanin" w:hAnsi="IRNazanin" w:eastAsia="IRNazanin"/>
          <w:color w:val="111111"/>
          <w:sz w:val="28"/>
          <w:sz w:val="28"/>
          <w:szCs w:val="28"/>
          <w:rtl w:val="true"/>
          <w:lang w:bidi="fa-IR"/>
        </w:rPr>
        <w:t>از شیعیان بصره بود که در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 بنت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حضور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در حملۀ اوّل به شهادت رسید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23" w:name="__RefHeading___Toc2874839_211673320"/>
      <w:bookmarkStart w:id="124" w:name="_Toc51"/>
      <w:bookmarkEnd w:id="123"/>
      <w:r>
        <w:rPr>
          <w:rtl w:val="true"/>
        </w:rPr>
        <w:t>اذان</w:t>
      </w:r>
      <w:bookmarkEnd w:id="1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فراخوانی مسلمین به نماز که در اوایل هجرت تشریع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کربلا چند مورد،به کار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آنگاه که کاروان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حرّ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کربلا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حجّاج بن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گفتۀ برخی منابع،به پسر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گفته شد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حرّ نیز به آن حضرت اقتدا کرد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مورد دیگر در شام</w:t>
      </w:r>
      <w:bookmarkStart w:id="125" w:name="pg341_1478"/>
    </w:p>
    <w:p>
      <w:pPr>
        <w:pStyle w:val="BookText"/>
        <w:rPr/>
      </w:pPr>
      <w:bookmarkEnd w:id="125"/>
      <w:r>
        <w:rPr>
          <w:rFonts w:ascii="IRNazanin" w:hAnsi="IRNazanin" w:eastAsia="IRNazanin"/>
          <w:color w:val="111111"/>
          <w:sz w:val="28"/>
          <w:sz w:val="28"/>
          <w:szCs w:val="28"/>
          <w:rtl w:val="true"/>
          <w:lang w:bidi="fa-IR"/>
        </w:rPr>
        <w:t>و بارگاه یزید،وقتی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خطبۀ افشاگر و کوبنده را ایراد کرد و پیاپی فضایل خویش را بر شمرد و حاضران به گریه افتادند و افکارشان دگرگون شد و یزید بیم آن داشت که فتنه‌ای پیش آید که پایانش ناخوشایند باشد،به مؤذّن اشاره کرد که اذان بگوید تا بدین وسیله خطبۀ امام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چون تکبیر گفت،حضرت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از هر چیز است و برتر از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و پوست و گوشت و خون و مغز و استخوانم به یگانگی خدا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مؤذن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الله،حضرت سجّاد خطاب به یزید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جدّ من است یا جدّ تو؟اگر بگویی جدّ توست،دروغ گفته‌ای و اگر بگویی جدّ من است،پس چرا عترت او را کشتی؟ </w:t>
      </w:r>
      <w:r>
        <w:rPr>
          <w:rStyle w:val="FootnoteAnchor"/>
          <w:rtl w:val="true"/>
        </w:rPr>
        <w:footnoteReference w:id="58"/>
      </w:r>
      <w:r>
        <w:rPr>
          <w:rFonts w:ascii="IRNazanin" w:hAnsi="IRNazanin" w:eastAsia="IRNazanin"/>
          <w:color w:val="111111"/>
          <w:sz w:val="28"/>
          <w:sz w:val="28"/>
          <w:szCs w:val="28"/>
          <w:rtl w:val="true"/>
          <w:lang w:bidi="fa-IR"/>
        </w:rPr>
        <w:t>و اینگونه بود که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یزید را در به کار گرفتن اذان برای خاموش کردن فریاد اذان مجسّم خنثی کرد و از همان موقعیّت،بهترین بهره‌برداری سیاسی را نمود</w:t>
      </w:r>
      <w:r>
        <w:rPr>
          <w:rFonts w:eastAsia="IRNazanin" w:cs="IRNazanin"/>
          <w:color w:val="111111"/>
          <w:sz w:val="28"/>
          <w:szCs w:val="28"/>
          <w:rtl w:val="true"/>
          <w:lang w:bidi="fa-IR"/>
        </w:rPr>
        <w:t>.</w:t>
      </w:r>
    </w:p>
    <w:p>
      <w:pPr>
        <w:pStyle w:val="Heading3"/>
        <w:numPr>
          <w:ilvl w:val="2"/>
          <w:numId w:val="1"/>
        </w:numPr>
        <w:rPr/>
      </w:pPr>
      <w:bookmarkStart w:id="126" w:name="__RefHeading___Toc2874841_211673320"/>
      <w:bookmarkStart w:id="127" w:name="_Toc52"/>
      <w:bookmarkEnd w:id="126"/>
      <w:r>
        <w:rPr>
          <w:rtl w:val="true"/>
        </w:rPr>
        <w:t>اذن دخول</w:t>
      </w:r>
      <w:bookmarkEnd w:id="127"/>
    </w:p>
    <w:p>
      <w:pPr>
        <w:pStyle w:val="BookText"/>
        <w:rPr/>
      </w:pPr>
      <w:r>
        <w:rPr>
          <w:rFonts w:ascii="IRNazanin" w:hAnsi="IRNazanin" w:eastAsia="IRNazanin"/>
          <w:color w:val="111111"/>
          <w:sz w:val="28"/>
          <w:sz w:val="28"/>
          <w:szCs w:val="28"/>
          <w:rtl w:val="true"/>
          <w:lang w:bidi="fa-IR"/>
        </w:rPr>
        <w:t xml:space="preserve">اذن ورود،هم در آداب معاشرت اسلامی است،که انسان سرزده و بی‌اذن و اجازه وارد منزل و اتاق کسی نشود و قبلا اعلام کند؛که به این،استیذان و استیناس هم می‌گویند و در آیات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نور،مطرح شده است،و هم در آداب زیارت حرمهای مطهّر پیامبر و ائمّه و بقاع متبرّکه،آمده است که بعنوان رعایت ادب نسبت به حریم اولیای خدا،متن خاصّ اذن دخول در آستانۀ ورود به حرم،خوانده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اذن دخول به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وقفت علی باب بیت من بیوت نبیّک و آل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 و اذن رسوله و اذن خلفائه و اذنکم صلوات اللّه علیکم اجمعین ادخل هذا البیت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p>
    <w:p>
      <w:pPr>
        <w:pStyle w:val="Heading3"/>
        <w:numPr>
          <w:ilvl w:val="2"/>
          <w:numId w:val="1"/>
        </w:numPr>
        <w:rPr/>
      </w:pPr>
      <w:bookmarkStart w:id="128" w:name="__RefHeading___Toc2874843_211673320"/>
      <w:bookmarkStart w:id="129" w:name="_Toc53"/>
      <w:bookmarkEnd w:id="128"/>
      <w:r>
        <w:rPr>
          <w:rtl w:val="true"/>
        </w:rPr>
        <w:t>اذن میدان</w:t>
      </w:r>
      <w:bookmarkEnd w:id="1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رخصت و اجازه برای میدان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جنگاوری در قدیم بوده که برای نبرد تن به تن،افراد از فرمانده رخصت می‌گرفتند تا به میدان کارزار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حماسۀ عاشورا،یاران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میدان از آن حضرت،رخصت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اذن گرفتنشان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بود،جلوی خیمۀ امام می‌آمدند و به عنوان سلام وداع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bookmarkStart w:id="130" w:name="pg341_1479"/>
    </w:p>
    <w:p>
      <w:pPr>
        <w:pStyle w:val="BookText"/>
        <w:rPr/>
      </w:pPr>
      <w:bookmarkEnd w:id="130"/>
      <w:r>
        <w:rPr>
          <w:rFonts w:ascii="IRNazanin" w:hAnsi="IRNazanin" w:eastAsia="IRNazanin"/>
          <w:color w:val="111111"/>
          <w:sz w:val="28"/>
          <w:sz w:val="28"/>
          <w:szCs w:val="28"/>
          <w:rtl w:val="true"/>
          <w:lang w:bidi="fa-IR"/>
        </w:rPr>
        <w:t>علیک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نیز در پاسخ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نحن خلفک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تو،ما نیز در پی تو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امام نیز گاهی به کسی اذن میدان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مادر یا همسر بعضی از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بعضی دیر اجازه می‌داد و آن شخص با اصرار زیاد،موافقت امام را جلب می‌کرد،مثل میدان رفتن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غلام ابو ذر،فرزندان مسلم بن عقیل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بعضی اذن می‌طلبیدند تا به میدان رفته،با دشمن حرف بزنند و اتمام حجّت کنند،مثل رخصت خواهی یزید بن حصین همدانی</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میدان رفتن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اجازه داد،چرا که او سقّای خیمه‌ها و اطفال و علمدار سپاه امام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وداع،الوداع</w:t>
      </w:r>
    </w:p>
    <w:p>
      <w:pPr>
        <w:pStyle w:val="Heading3"/>
        <w:numPr>
          <w:ilvl w:val="2"/>
          <w:numId w:val="1"/>
        </w:numPr>
        <w:rPr/>
      </w:pPr>
      <w:bookmarkStart w:id="131" w:name="__RefHeading___Toc2874845_211673320"/>
      <w:bookmarkStart w:id="132" w:name="_Toc54"/>
      <w:bookmarkEnd w:id="131"/>
      <w:r>
        <w:rPr>
          <w:rtl w:val="true"/>
        </w:rPr>
        <w:t>اربعین</w:t>
      </w:r>
      <w:bookmarkEnd w:id="132"/>
    </w:p>
    <w:p>
      <w:pPr>
        <w:pStyle w:val="BookText"/>
        <w:rPr/>
      </w:pPr>
      <w:r>
        <w:rPr>
          <w:rFonts w:ascii="IRNazanin" w:hAnsi="IRNazanin" w:eastAsia="IRNazanin"/>
          <w:color w:val="111111"/>
          <w:sz w:val="28"/>
          <w:sz w:val="28"/>
          <w:szCs w:val="28"/>
          <w:rtl w:val="true"/>
          <w:lang w:bidi="fa-IR"/>
        </w:rPr>
        <w:t>چهل،چهلم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اسلامی و در معارف عرفانی،عدد 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چلّه‌نشینی برای رفع حاجت یا رسیدن به مقامات سلوک و عرفان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چهل حدیث،اخلاص چهل صباح،کمال عقل در چهل سالگی،دعا برای چهل مؤمن،چهل شب چهارشنبه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نمونه‌ها و موارد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فرهنگ عاشورا،اربعین به چهلمین روز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مصادف با روز بیستم ماه صفر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سنّتهای مردمی،گرامیداشت چهلم مردگان است که،به یاد عزیز فوت‌شدۀ خویش،خیرات و صدقات می‌دهند و مجلس یاد بود برپا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بیستم صفر نیز،شیعیان،عظیمترین مراسم سوگواری را در کشورها و شهرهای مختلف به یاد عاشورای حسینی برپا می‌کنند و همراه با دسته‌های سینه‌زنی و عزاداری به تعظیم شعائر دینی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کربلا،اربعین حسینی عظمت و شکوه خاصّی دارد و دسته‌های عزادار،مراسمی پرشور برپا می‌کنند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اربعین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و عطیّۀ عوفی موفق به زیارت تربت و قبر سید الشهدا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برخی نقلها،در همان اربعین،کاروان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از شام و سر راه مدینه،از کربلا گذشتند و با جابر دیدار</w:t>
      </w:r>
      <w:bookmarkStart w:id="133" w:name="pg341_1480"/>
    </w:p>
    <w:p>
      <w:pPr>
        <w:pStyle w:val="BookText"/>
        <w:rPr/>
      </w:pPr>
      <w:bookmarkEnd w:id="133"/>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مورّخان هم آن را نفی کرده و نپذیرفته‌اند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مرحوم محدّث قمی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ذکر می‌کند که دیدار اهل بیت از کربلا در اربعین اوّل نبوده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بعضی از علما نیز در این باره تحقیق مبسوط و مستقلّی انجام داده‌اند که منتشر شده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به هر حال،تکریم این روز و احیای خاطرۀ غمبار عاشورا،رمز تداوم شور عاشورایی در زمانهای بعد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انقلاب اسلامی ایران نیز،سنّت احیای اربعین تأثیر مهمّی در شورگستری در شهرها داشت و در چهلم شهدای حادثه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مسلمان تبریز قیام کردند و شهید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اربعین شهدای تبریز،شهرهای دیگر مجلس یاد بود گرفته،تظاهرات کردند و همین گونه اربعینها به هم وصل شد و سراسر ایران به نهضت پیوست،تا آنکه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پیروزی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برکت الهام‌گیری از فرهنگ شهادت و ایثار خون بود که ملّت قهرمان ایران،از عاشورا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بازماندگان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کربلا دلها غمین است دلا خون گریه کن چون اربعین است</w:t>
      </w:r>
    </w:p>
    <w:p>
      <w:pPr>
        <w:pStyle w:val="BookText"/>
        <w:rPr/>
      </w:pPr>
      <w:r>
        <w:rPr>
          <w:rFonts w:ascii="IRNazanin" w:hAnsi="IRNazanin" w:eastAsia="IRNazanin"/>
          <w:color w:val="111111"/>
          <w:sz w:val="28"/>
          <w:sz w:val="28"/>
          <w:szCs w:val="28"/>
          <w:rtl w:val="true"/>
          <w:lang w:bidi="fa-IR"/>
        </w:rPr>
        <w:t>پیام خون،خطاب آتشین است بقاء دین،رهین اربعین است</w:t>
      </w:r>
    </w:p>
    <w:p>
      <w:pPr>
        <w:pStyle w:val="BookText"/>
        <w:rPr/>
      </w:pPr>
      <w:r>
        <w:rPr>
          <w:rFonts w:ascii="IRNazanin" w:hAnsi="IRNazanin" w:eastAsia="IRNazanin"/>
          <w:color w:val="111111"/>
          <w:sz w:val="28"/>
          <w:sz w:val="28"/>
          <w:szCs w:val="28"/>
          <w:rtl w:val="true"/>
          <w:lang w:bidi="fa-IR"/>
        </w:rPr>
        <w:t>که تاریخ پر از خون و شهادت سراسر اربعین در اربعین است</w:t>
      </w:r>
    </w:p>
    <w:p>
      <w:pPr>
        <w:pStyle w:val="BookText"/>
        <w:rPr/>
      </w:pPr>
      <w:r>
        <w:rPr>
          <w:rFonts w:ascii="IRNazanin" w:hAnsi="IRNazanin" w:eastAsia="IRNazanin"/>
          <w:color w:val="111111"/>
          <w:sz w:val="28"/>
          <w:sz w:val="28"/>
          <w:szCs w:val="28"/>
          <w:rtl w:val="true"/>
          <w:lang w:bidi="fa-IR"/>
        </w:rPr>
        <w:t>بسوز ای دل که امروز اربعین است عزای پور ختم المرسلین است</w:t>
      </w:r>
    </w:p>
    <w:p>
      <w:pPr>
        <w:pStyle w:val="BookText"/>
        <w:rPr/>
      </w:pPr>
      <w:r>
        <w:rPr>
          <w:rFonts w:ascii="IRNazanin" w:hAnsi="IRNazanin" w:eastAsia="IRNazanin"/>
          <w:color w:val="111111"/>
          <w:sz w:val="28"/>
          <w:sz w:val="28"/>
          <w:szCs w:val="28"/>
          <w:rtl w:val="true"/>
          <w:lang w:bidi="fa-IR"/>
        </w:rPr>
        <w:t>مرام شیعه در خون ریشه دارد نگهبانی ز خط خون چنین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اربعین،جابر و عطیّه</w:t>
      </w:r>
    </w:p>
    <w:p>
      <w:pPr>
        <w:pStyle w:val="Heading3"/>
        <w:numPr>
          <w:ilvl w:val="2"/>
          <w:numId w:val="1"/>
        </w:numPr>
        <w:rPr/>
      </w:pPr>
      <w:bookmarkStart w:id="134" w:name="__RefHeading___Toc2874847_211673320"/>
      <w:bookmarkStart w:id="135" w:name="_Toc55"/>
      <w:bookmarkEnd w:id="134"/>
      <w:r>
        <w:rPr>
          <w:rtl w:val="true"/>
        </w:rPr>
        <w:t>اربعین خونین</w:t>
      </w:r>
      <w:bookmarkEnd w:id="1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عراق،بویژه در مناسبتهای خاصّ،عزاداران حسینی به صورت دسته جمعی و در قالب کاروانهای کوچک و بزرگ،پیاده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مقدّس، بویژه از نجف به کربلا،که اغلب با شرکت علمای دینی انجام می‌گرفت،چندین نوبت از طرف رژیم بعثی عراق،جلوگیری یا به خاک و خون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نوبتها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زائران،برای بهره‌برداریهای تبلیغی و سیاسی بر ضدّ طاغوت عراق،</w:t>
      </w:r>
      <w:bookmarkStart w:id="136" w:name="pg341_1481"/>
    </w:p>
    <w:p>
      <w:pPr>
        <w:pStyle w:val="BookText"/>
        <w:rPr/>
      </w:pPr>
      <w:bookmarkEnd w:id="136"/>
      <w:r>
        <w:rPr>
          <w:rFonts w:ascii="IRNazanin" w:hAnsi="IRNazanin" w:eastAsia="IRNazanin"/>
          <w:color w:val="111111"/>
          <w:sz w:val="28"/>
          <w:sz w:val="28"/>
          <w:szCs w:val="28"/>
          <w:rtl w:val="true"/>
          <w:lang w:bidi="fa-IR"/>
        </w:rPr>
        <w:t>برنامه‌ریزیهای مفصّل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عراق هم به شدّت و خشونت متوسّل شد و راه‌پیمایان را در طول راه،از آسمان و زمین به گلوله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حادثه،بصورت پیاپی،در سالهای </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عاشورا و اربعین پیش آمده بود،امّا انتفاضه و حرکت گستردۀ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بی‌سابقه بود و نجف،آن سال بسیج کنندۀ این نیروی عظیم مردمی بود که از کنار مرقد امیر المؤمنین،به راه افتاد و پس از چهار روز پیاده روی به کربلا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موکبهای پیاده و شعارهای طول راه و سخنرانیهای متعدد،همه نوعی معارضه با حکومت بعث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گستردۀ مردمی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و اللّه ما ننسی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قسم،هرگز حسین را فراموش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دولتی برای جلوگیری از رسیدن زائران به کربلا،برنامه‌های مختلفی داشتند و درگیریهایی پیش آمد و شهدایی بر خاک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به کربلا رسیدند،حوادثی شدیدتر پیش آمد و کسانی کشته و جمع بسیاری دستگیر شدند و نهضت شیعی اربعین آن سال،در خاطرۀ تاریخ ثبت شد و مبدأ الهام و شورگستری برای سالهای بعد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پیاده،تخریب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37" w:name="__RefHeading___Toc2874849_211673320"/>
      <w:bookmarkStart w:id="138" w:name="_Toc56"/>
      <w:bookmarkEnd w:id="137"/>
      <w:r>
        <w:rPr>
          <w:rtl w:val="true"/>
        </w:rPr>
        <w:t>ازد</w:t>
      </w:r>
      <w:bookmarkEnd w:id="138"/>
    </w:p>
    <w:p>
      <w:pPr>
        <w:pStyle w:val="BookText"/>
        <w:rPr/>
      </w:pPr>
      <w:r>
        <w:rPr>
          <w:rFonts w:ascii="IRNazanin" w:hAnsi="IRNazanin" w:eastAsia="IRNazanin"/>
          <w:color w:val="111111"/>
          <w:sz w:val="28"/>
          <w:sz w:val="28"/>
          <w:szCs w:val="28"/>
          <w:rtl w:val="true"/>
          <w:lang w:bidi="fa-IR"/>
        </w:rPr>
        <w:t>نام یکی از قبایل مشهور و بزرگ عرب،که ابتدا در یمن می‌زیستند،سپس به مکانهای مختلف پراکنده شدند و گروهی هم به عراق آمدند که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می‌شد </w:t>
      </w:r>
      <w:r>
        <w:rPr>
          <w:rStyle w:val="FootnoteAnchor"/>
          <w:rtl w:val="true"/>
        </w:rPr>
        <w:footnoteReference w:id="66"/>
      </w:r>
      <w:r>
        <w:rPr>
          <w:rFonts w:ascii="IRNazanin" w:hAnsi="IRNazanin" w:eastAsia="IRNazanin"/>
          <w:color w:val="111111"/>
          <w:sz w:val="28"/>
          <w:sz w:val="28"/>
          <w:szCs w:val="28"/>
          <w:rtl w:val="true"/>
          <w:lang w:bidi="fa-IR"/>
        </w:rPr>
        <w:t>و ساکن کوفه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شاخه‌ای از همین قبیله‌اند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شهدای کربلا نیز از این قبیله بودند</w:t>
      </w:r>
      <w:r>
        <w:rPr>
          <w:rFonts w:eastAsia="IRNazanin" w:cs="IRNazanin"/>
          <w:color w:val="111111"/>
          <w:sz w:val="28"/>
          <w:szCs w:val="28"/>
          <w:rtl w:val="true"/>
          <w:lang w:bidi="fa-IR"/>
        </w:rPr>
        <w:t>.</w:t>
      </w:r>
    </w:p>
    <w:p>
      <w:pPr>
        <w:pStyle w:val="Heading3"/>
        <w:numPr>
          <w:ilvl w:val="2"/>
          <w:numId w:val="1"/>
        </w:numPr>
        <w:rPr/>
      </w:pPr>
      <w:bookmarkStart w:id="139" w:name="__RefHeading___Toc2874851_211673320"/>
      <w:bookmarkStart w:id="140" w:name="_Toc57"/>
      <w:bookmarkEnd w:id="139"/>
      <w:r>
        <w:rPr>
          <w:rtl w:val="true"/>
        </w:rPr>
        <w:t>اسارت</w:t>
      </w:r>
      <w:bookmarkEnd w:id="1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 کردن،افرادی از لشکر مخالف یا افراد عادی را در جنگها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برده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صدر اسلام نیز گروهی از کفّار،اسیر گرفته می‌شدند،یا بعضی از مسلمانان به اسارت مشرکین در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حادثۀ کربلا،این فاجعه که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پس از عاشورا اسیر گرفته و شهر به شهر گرداندند </w:t>
      </w:r>
      <w:r>
        <w:rPr>
          <w:rStyle w:val="FootnoteAnchor"/>
          <w:rtl w:val="true"/>
        </w:rPr>
        <w:footnoteReference w:id="67"/>
      </w:r>
      <w:r>
        <w:rPr>
          <w:rFonts w:ascii="IRNazanin" w:hAnsi="IRNazanin" w:eastAsia="IRNazanin"/>
          <w:color w:val="111111"/>
          <w:sz w:val="28"/>
          <w:sz w:val="28"/>
          <w:szCs w:val="28"/>
          <w:rtl w:val="true"/>
          <w:lang w:bidi="fa-IR"/>
        </w:rPr>
        <w:t>و در کوفه و شام به نمایش گذاشتند،نقض آشکار قوانین اسلام بود؛چرا که هم اسیر گرفتن مسلمان صحیح نیست و هم اسیر کردن زن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جنگ جمل،اسیر کردن را روا نشمرد و عایشه را همراه عدّه‌ای زن به شهر خودش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بسر بن ارطاة به دستور معاویه بر یمن حمله کرد و زنان مسلمان را به اسارت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اسیری بردن عترت پیامبر در دورۀ حکومت اموی،اهانت به مقدّسات دین بود،تا آنجا که در دربار شام،یکی از شامیان از یزید می‌خواست که فاطمه دختر سید الشهدا را بعنوان کنیز،به او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اخطار حضرت زینب رو به رو 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گرچه یزید،اهل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ترساندن مردم دیگر اسیر کرد و شهر به شهر با خفّت و خواری گرداند،ولی این دودمان عزت و آزادگی،از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بعنوان سلاحی در مبارزه با باطل و افشای چهرۀ دشمن استفاده کردند و با خطبه‌ها و سخنرانیهای بیدارگرشان حیلۀ دشمن را نقش بر آب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خطابه‌های زینب کبری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و شام،نمونه‌ای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در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حتّی در مجلس یزید و پیش روی او به این اسیر گرفتن و عمل ظالمانه و خارج از دین او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ظننت یا یزید حیث اخذت علینا اقطار الأرض و آفاق السّماء،فاصبحنا نساق کما تساق الاساری انّ بنا علی اللّه هوانا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العدل یا بن الطّلقاء تخدیرک حرائرک و امائک و سوقک بنات رسول اللّه سبایا قد هتکت ستورهنّ و ابدیت وجوههنّ تحدو بهنّ الاعداء من بلد الی بلد و یستشرفهنّ اهل المناهل و المعاقل</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تدبیر و حسابگری دقیق،زنان و فرزندان را همراه خود به کربلا برد،تا راوی رنجها و گزارشگر صحنه‌های عاشورا و پیام رسان خون شهیدان باشند و سلطۀ یزیدی نتواند بر آن جنایت عظیم،پرده بکشد یا قضایا را به گونه‌ای وانمود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رو،وقتی ابن عباس به سید الشهدا گفت چرا زنان و کودکان را به عراق می‌بری،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شاء اللّه ان یراهنّ سبایا</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خدا خواسته که آنان را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w:t>
      </w:r>
    </w:p>
    <w:p>
      <w:pPr>
        <w:pStyle w:val="BookText"/>
        <w:rPr/>
      </w:pPr>
      <w:r>
        <w:rPr>
          <w:rFonts w:ascii="IRNazanin" w:hAnsi="IRNazanin" w:eastAsia="IRNazanin"/>
          <w:color w:val="111111"/>
          <w:sz w:val="28"/>
          <w:sz w:val="28"/>
          <w:szCs w:val="28"/>
          <w:rtl w:val="true"/>
          <w:lang w:bidi="fa-IR"/>
        </w:rPr>
        <w:t>همان برنامۀ حساب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مرحوم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و فرزندان او کشته می‌شدند،ولی آن سخنرانیها و افشاگریهای اهل بیت در آن موقعیّتهای حسّاس نبود، آن آثار و اهدافی که امام حسین در واژگون ساختن حکومت یزیدی داشت محقّق نمی‌شد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اسارت اهل بیت با آن وضع رقت‌بار،عواطف مردم را به نفع جبهۀ حق و به زیان حکومت یزید برانگیخت و سخنان زینب و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اسارت،لذّت پیروزی نظامی را در ذائقۀ یزید و ابن زیاد،چون زهر،تلخ ساخت و جلوی تحریف تاریخ را گرفت و به بازماندگان و خانواده‌های شهدا درس داد که شهیدان با خونشان و بازماندگان با رساندن پیام خون،باید حق را یاری کنند،شهیدان کاری حسینی کنند و ماندگان،کاری زینبی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اسارت،هرگز به معنای تسلیم شدن و انگیزه و هدف را فراموش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 سرافراز دفاع مقدس در ایران نیز،در اسارتگاههای عراق،ادامه دهندۀ جهاد رزمندگان بودند و صبر و استقامتشان را از کاروان اسرای اهل بیت آموخته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سالار کاروان اسارت بود و مردانه و صبورانه،آن دوران تلخ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وارث شهادت و ایثاریم بنیانگذار عزّت و آزادی</w:t>
      </w:r>
    </w:p>
    <w:p>
      <w:pPr>
        <w:pStyle w:val="BookText"/>
        <w:rPr/>
      </w:pPr>
      <w:r>
        <w:rPr>
          <w:rFonts w:ascii="IRNazanin" w:hAnsi="IRNazanin" w:eastAsia="IRNazanin"/>
          <w:color w:val="111111"/>
          <w:sz w:val="28"/>
          <w:sz w:val="28"/>
          <w:szCs w:val="28"/>
          <w:rtl w:val="true"/>
          <w:lang w:bidi="fa-IR"/>
        </w:rPr>
        <w:t>ما شور پرشرارۀ ایمانیم آنجا که نیست جرأت فریادی</w:t>
      </w:r>
    </w:p>
    <w:p>
      <w:pPr>
        <w:pStyle w:val="BookText"/>
        <w:rPr/>
      </w:pPr>
      <w:r>
        <w:rPr>
          <w:rFonts w:ascii="IRNazanin" w:hAnsi="IRNazanin" w:eastAsia="IRNazanin"/>
          <w:color w:val="111111"/>
          <w:sz w:val="28"/>
          <w:sz w:val="28"/>
          <w:szCs w:val="28"/>
          <w:rtl w:val="true"/>
          <w:lang w:bidi="fa-IR"/>
        </w:rPr>
        <w:t>در بطن این اسارت ما خفته است آزادی تمام گرفتاران</w:t>
      </w:r>
    </w:p>
    <w:p>
      <w:pPr>
        <w:pStyle w:val="BookText"/>
        <w:rPr/>
      </w:pPr>
      <w:r>
        <w:rPr>
          <w:rFonts w:ascii="IRNazanin" w:hAnsi="IRNazanin" w:eastAsia="IRNazanin"/>
          <w:color w:val="111111"/>
          <w:sz w:val="28"/>
          <w:sz w:val="28"/>
          <w:szCs w:val="28"/>
          <w:rtl w:val="true"/>
          <w:lang w:bidi="fa-IR"/>
        </w:rPr>
        <w:t>مرگ پرافتخار پدرهامان سرمایۀ حیات هدفداران</w:t>
      </w:r>
    </w:p>
    <w:p>
      <w:pPr>
        <w:pStyle w:val="BookText"/>
        <w:rPr/>
      </w:pPr>
      <w:r>
        <w:rPr>
          <w:rFonts w:ascii="IRNazanin" w:hAnsi="IRNazanin" w:eastAsia="IRNazanin"/>
          <w:color w:val="111111"/>
          <w:sz w:val="28"/>
          <w:sz w:val="28"/>
          <w:szCs w:val="28"/>
          <w:rtl w:val="true"/>
          <w:lang w:bidi="fa-IR"/>
        </w:rPr>
        <w:t>رفتیم پیشواز اسارتها تا کاخهای ظلم براندازیم</w:t>
      </w:r>
    </w:p>
    <w:p>
      <w:pPr>
        <w:pStyle w:val="BookText"/>
        <w:rPr/>
      </w:pPr>
      <w:r>
        <w:rPr>
          <w:rFonts w:ascii="IRNazanin" w:hAnsi="IRNazanin" w:eastAsia="IRNazanin"/>
          <w:color w:val="111111"/>
          <w:sz w:val="28"/>
          <w:sz w:val="28"/>
          <w:szCs w:val="28"/>
          <w:rtl w:val="true"/>
          <w:lang w:bidi="fa-IR"/>
        </w:rPr>
        <w:t>تا در زمان قحطی حق‌جویان آبی به آسیاب حق اندازیم</w:t>
      </w:r>
    </w:p>
    <w:p>
      <w:pPr>
        <w:pStyle w:val="BookText"/>
        <w:rPr/>
      </w:pPr>
      <w:r>
        <w:rPr>
          <w:rFonts w:ascii="IRNazanin" w:hAnsi="IRNazanin" w:eastAsia="IRNazanin"/>
          <w:color w:val="111111"/>
          <w:sz w:val="28"/>
          <w:sz w:val="28"/>
          <w:szCs w:val="28"/>
          <w:rtl w:val="true"/>
          <w:lang w:bidi="fa-IR"/>
        </w:rPr>
        <w:t>ما رهسپار شهر خموشانیم شهری که سایه‌بان زده از وحشت</w:t>
      </w:r>
    </w:p>
    <w:p>
      <w:pPr>
        <w:pStyle w:val="BookText"/>
        <w:rPr/>
      </w:pPr>
      <w:r>
        <w:rPr>
          <w:rFonts w:ascii="IRNazanin" w:hAnsi="IRNazanin" w:eastAsia="IRNazanin"/>
          <w:color w:val="111111"/>
          <w:sz w:val="28"/>
          <w:sz w:val="28"/>
          <w:szCs w:val="28"/>
          <w:rtl w:val="true"/>
          <w:lang w:bidi="fa-IR"/>
        </w:rPr>
        <w:t>شاید به تازیانۀ یک فریاد بیدارشان کنیم،از این غفلت</w:t>
      </w:r>
    </w:p>
    <w:p>
      <w:pPr>
        <w:pStyle w:val="BookText"/>
        <w:rPr/>
      </w:pPr>
      <w:r>
        <w:rPr>
          <w:rFonts w:ascii="IRNazanin" w:hAnsi="IRNazanin" w:eastAsia="IRNazanin"/>
          <w:color w:val="111111"/>
          <w:sz w:val="28"/>
          <w:sz w:val="28"/>
          <w:szCs w:val="28"/>
          <w:rtl w:val="true"/>
          <w:lang w:bidi="fa-IR"/>
        </w:rPr>
        <w:t>در کوفه و دمشق بپا سازیم طوفانی از وزیدن صرصرها</w:t>
      </w:r>
    </w:p>
    <w:p>
      <w:pPr>
        <w:pStyle w:val="BookText"/>
        <w:rPr/>
      </w:pPr>
      <w:r>
        <w:rPr>
          <w:rFonts w:ascii="IRNazanin" w:hAnsi="IRNazanin" w:eastAsia="IRNazanin"/>
          <w:color w:val="111111"/>
          <w:sz w:val="28"/>
          <w:sz w:val="28"/>
          <w:szCs w:val="28"/>
          <w:rtl w:val="true"/>
          <w:lang w:bidi="fa-IR"/>
        </w:rPr>
        <w:t xml:space="preserve">هر جا که شهر خفته و تاریکی است روشن کنیم جلوۀ اخگرها </w:t>
      </w:r>
      <w:r>
        <w:rPr>
          <w:rStyle w:val="FootnoteAnchor"/>
          <w:rtl w:val="true"/>
        </w:rPr>
        <w:footnoteReference w:id="7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خطبه،زینب،اسرای اهل بیت</w:t>
      </w:r>
      <w:bookmarkStart w:id="141" w:name="pg341_1484"/>
    </w:p>
    <w:p>
      <w:pPr>
        <w:pStyle w:val="Heading3"/>
        <w:numPr>
          <w:ilvl w:val="2"/>
          <w:numId w:val="1"/>
        </w:numPr>
        <w:rPr/>
      </w:pPr>
      <w:bookmarkStart w:id="142" w:name="__RefHeading___Toc2874853_211673320"/>
      <w:bookmarkStart w:id="143" w:name="_Toc58"/>
      <w:bookmarkEnd w:id="141"/>
      <w:bookmarkEnd w:id="142"/>
      <w:r>
        <w:rPr>
          <w:rtl w:val="true"/>
        </w:rPr>
        <w:t>اسب امام حسین</w:t>
      </w:r>
      <w:r>
        <w:rPr>
          <w:rtl w:val="true"/>
        </w:rPr>
        <w:t>«</w:t>
      </w:r>
      <w:r>
        <w:rPr>
          <w:rtl w:val="true"/>
        </w:rPr>
        <w:t>علیه السلام</w:t>
      </w:r>
      <w:r>
        <w:rPr>
          <w:rtl w:val="true"/>
        </w:rPr>
        <w:t>»-</w:t>
      </w:r>
      <w:r>
        <w:rPr>
          <w:rtl w:val="true"/>
        </w:rPr>
        <w:t>ذو الجناح</w:t>
      </w:r>
      <w:bookmarkEnd w:id="143"/>
    </w:p>
    <w:p>
      <w:pPr>
        <w:pStyle w:val="Heading3"/>
        <w:numPr>
          <w:ilvl w:val="2"/>
          <w:numId w:val="1"/>
        </w:numPr>
        <w:rPr/>
      </w:pPr>
      <w:bookmarkStart w:id="144" w:name="__RefHeading___Toc2874855_211673320"/>
      <w:bookmarkStart w:id="145" w:name="_Toc59"/>
      <w:bookmarkEnd w:id="144"/>
      <w:r>
        <w:rPr>
          <w:rtl w:val="true"/>
        </w:rPr>
        <w:t>اسب بی سوار</w:t>
      </w:r>
      <w:r>
        <w:rPr>
          <w:rtl w:val="true"/>
        </w:rPr>
        <w:t>-</w:t>
      </w:r>
      <w:r>
        <w:rPr>
          <w:rtl w:val="true"/>
        </w:rPr>
        <w:t>ذو الجناح</w:t>
      </w:r>
      <w:bookmarkEnd w:id="145"/>
    </w:p>
    <w:p>
      <w:pPr>
        <w:pStyle w:val="Heading3"/>
        <w:numPr>
          <w:ilvl w:val="2"/>
          <w:numId w:val="1"/>
        </w:numPr>
        <w:rPr/>
      </w:pPr>
      <w:bookmarkStart w:id="146" w:name="__RefHeading___Toc2874857_211673320"/>
      <w:bookmarkStart w:id="147" w:name="_Toc60"/>
      <w:bookmarkEnd w:id="146"/>
      <w:r>
        <w:rPr>
          <w:rtl w:val="true"/>
        </w:rPr>
        <w:t>اسب تاختن بر بدن امام</w:t>
      </w:r>
      <w:r>
        <w:rPr>
          <w:rtl w:val="true"/>
        </w:rPr>
        <w:t>«</w:t>
      </w:r>
      <w:r>
        <w:rPr>
          <w:rtl w:val="true"/>
        </w:rPr>
        <w:t>علیه السلام</w:t>
      </w:r>
      <w:r>
        <w:rPr>
          <w:rtl w:val="true"/>
        </w:rPr>
        <w:t>»</w:t>
      </w:r>
      <w:bookmarkEnd w:id="147"/>
    </w:p>
    <w:p>
      <w:pPr>
        <w:pStyle w:val="BookText"/>
        <w:rPr/>
      </w:pPr>
      <w:r>
        <w:rPr>
          <w:rFonts w:ascii="IRNazanin" w:hAnsi="IRNazanin" w:eastAsia="IRNazanin"/>
          <w:color w:val="111111"/>
          <w:sz w:val="28"/>
          <w:sz w:val="28"/>
          <w:szCs w:val="28"/>
          <w:rtl w:val="true"/>
          <w:lang w:bidi="fa-IR"/>
        </w:rPr>
        <w:t>از جنایتهای فجیع سپاه کوفه،اسب تاختن بر جسد مطهّر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در پی تحریک شمر،در پاسخ نامۀ عمر سعد از جبهۀ کربلا که نامه‌ای مسالمت‌آمیز بود،نامه‌ای تند به عمر سعد نوشت که تو را برای مماشات و سازش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و یارانش تسلیم شدند،پیش من بفرست وگرنه بر آنان بتاز تا آنها را کشته و مثله کنی که شایستۀ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کشته شد،بر پیکرش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سینه و پشتش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بتاز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اجرای فرمان کردی پاداش مطیعان را خواهی یافت وگرنه،کناره بگیر و سپاه را به شمر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نامه را به کربلا آورد و تسلیم عمر سعد کرد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عصر عاشورا،پس از شهادت سید الشهدا و غارت خیمه‌ها،عمر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داوطلب اسب تاختن بر پیکر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کیست؟ده نفر داوطلب شدند و با سم اسبها بر سینه و پشت امام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امام زیر سم اسبان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نفر خبیث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حویّه،اخنس بن مرثد،حکیم بن طفیل،عمرو بن صبیح،رجاء بن منقذ، سالم بن خیثمه،واحظ بن ناعم،صالح بن وهب،هانی بن ثبیت و اسید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کوفه،اینان نزد ابن زیاد آمدند و یکی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 جنایت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رضضنا الصّدر بعد الظّهر بکلّ یعسوب شدید الأسر</w:t>
      </w:r>
    </w:p>
    <w:p>
      <w:pPr>
        <w:pStyle w:val="BookText"/>
        <w:rPr/>
      </w:pPr>
      <w:r>
        <w:rPr>
          <w:rFonts w:ascii="IRNazanin" w:hAnsi="IRNazanin" w:eastAsia="IRNazanin"/>
          <w:color w:val="111111"/>
          <w:sz w:val="28"/>
          <w:sz w:val="28"/>
          <w:szCs w:val="28"/>
          <w:rtl w:val="true"/>
          <w:lang w:bidi="fa-IR"/>
        </w:rPr>
        <w:t>و جایزه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زاهد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ده نفر نگاه کردیم،همه زنازاده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وقتی قیام کرد همۀ آنان را گرفت و دست و پایشان را به زنجیر بست و بر پشت آنان اسب تازاند تا مردند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48" w:name="__RefHeading___Toc2874859_211673320"/>
      <w:bookmarkStart w:id="149" w:name="_Toc61"/>
      <w:bookmarkEnd w:id="148"/>
      <w:r>
        <w:rPr>
          <w:rtl w:val="true"/>
        </w:rPr>
        <w:t>استرجاع</w:t>
      </w:r>
      <w:bookmarkEnd w:id="1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اصطلاح،این کلمه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خدا و از سوی اوییم و به سوی او بازمی‌گردیم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با مصیبتی یا خبر مرگی مواجه شود،</w:t>
      </w:r>
      <w:bookmarkStart w:id="150" w:name="pg341_1485"/>
    </w:p>
    <w:p>
      <w:pPr>
        <w:pStyle w:val="BookText"/>
        <w:rPr/>
      </w:pPr>
      <w:bookmarkEnd w:id="150"/>
      <w:r>
        <w:rPr>
          <w:rFonts w:ascii="IRNazanin" w:hAnsi="IRNazanin" w:eastAsia="IRNazanin"/>
          <w:color w:val="111111"/>
          <w:sz w:val="28"/>
          <w:sz w:val="28"/>
          <w:szCs w:val="28"/>
          <w:rtl w:val="true"/>
          <w:lang w:bidi="fa-IR"/>
        </w:rPr>
        <w:t>آن را بر زبان جاری می‌کند و با حکایت از اینکه بازگشت همه به سوی خداست،بر داغ خویش یا دیگری تسکینی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استرجاع هنگام مصیبت،احادیثی است،از جمله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یصاب بمصیبة فی الدّنیا فیسترجع عند مصیبته و یصبر حین تفجأه المصیبة الاّ غفر اللّه له ما مضی من ذنوبه الاّ الکبائر الّتی اوجب اللّه علیها النّار</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هیچ مؤمن مصیبت زده‌ای در دنیا نیست که هنگام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بر مصیبت ناگهانی شکیبا باشد،مگر آنکه خداوند گناهان گذشته‌اش را می‌بخشاید،مگر گناهان کبیره که خداوند بر آنها وعدۀ دوزخ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 طول راه کربلا و در خود کربلا و عاشورا این جمله را بر زبان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هنگام شنیدن خبر شهادت مسلم بن عقیل در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شبی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کرده بودند،علی اکبر این جمله را مکرّر از پدر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علّت آن را پرسید،سیّد الشهدا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صدایی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 به سوی مرگ می‌رود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پیش از آن در مدینه نیز هنگام گفتگو با مروان حکم،امام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فاجعه بار بودن خلافت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اعتقاد،یعنی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 و به سوی 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زندگی را بر انسان می‌سازد و از بند تعلّقات می‌رهاند،هم مرگ را هموار و پذیرفتنی می‌کند و او را به منزلگاه ابدی مشتاق می‌سازد و تنها نفسهای مطمئنّه در برابر مصیبتها و داغ شهیدان،آرامش دارند مرگ را کوچیدن به خانۀ همیشگی و جوار خدا می‌دانند</w:t>
      </w:r>
      <w:r>
        <w:rPr>
          <w:rFonts w:eastAsia="IRNazanin" w:cs="IRNazanin"/>
          <w:color w:val="111111"/>
          <w:sz w:val="28"/>
          <w:szCs w:val="28"/>
          <w:rtl w:val="true"/>
          <w:lang w:bidi="fa-IR"/>
        </w:rPr>
        <w:t>.</w:t>
      </w:r>
    </w:p>
    <w:p>
      <w:pPr>
        <w:pStyle w:val="Heading3"/>
        <w:numPr>
          <w:ilvl w:val="2"/>
          <w:numId w:val="1"/>
        </w:numPr>
        <w:rPr/>
      </w:pPr>
      <w:bookmarkStart w:id="151" w:name="__RefHeading___Toc2874861_211673320"/>
      <w:bookmarkStart w:id="152" w:name="_Toc62"/>
      <w:bookmarkEnd w:id="151"/>
      <w:r>
        <w:rPr>
          <w:rtl w:val="true"/>
        </w:rPr>
        <w:t>اسحاق بن حیوۀ حضرمی</w:t>
      </w:r>
      <w:bookmarkEnd w:id="152"/>
    </w:p>
    <w:p>
      <w:pPr>
        <w:pStyle w:val="BookText"/>
        <w:rPr/>
      </w:pPr>
      <w:r>
        <w:rPr>
          <w:rFonts w:ascii="IRNazanin" w:hAnsi="IRNazanin" w:eastAsia="IRNazanin"/>
          <w:color w:val="111111"/>
          <w:sz w:val="28"/>
          <w:sz w:val="28"/>
          <w:szCs w:val="28"/>
          <w:rtl w:val="true"/>
          <w:lang w:bidi="fa-IR"/>
        </w:rPr>
        <w:t>یکی از سنگدلان سپاه کوفه که در کربلا حضور داشت و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در آوردن پیراهن از پیکر پاک آن حضرت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دستور عمر سعد،همراه جمعی پس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 را بر بدنها تاختند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نامش اسحاق بن حویّه هم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تاختن بر بدن امام</w:t>
      </w:r>
      <w:bookmarkStart w:id="153" w:name="pg341_1486"/>
    </w:p>
    <w:p>
      <w:pPr>
        <w:pStyle w:val="Heading3"/>
        <w:numPr>
          <w:ilvl w:val="2"/>
          <w:numId w:val="1"/>
        </w:numPr>
        <w:rPr/>
      </w:pPr>
      <w:bookmarkStart w:id="154" w:name="__RefHeading___Toc2874863_211673320"/>
      <w:bookmarkStart w:id="155" w:name="_Toc63"/>
      <w:bookmarkEnd w:id="153"/>
      <w:bookmarkEnd w:id="154"/>
      <w:r>
        <w:rPr>
          <w:rtl w:val="true"/>
        </w:rPr>
        <w:t>اسرار الشهادة</w:t>
      </w:r>
      <w:bookmarkEnd w:id="155"/>
    </w:p>
    <w:p>
      <w:pPr>
        <w:pStyle w:val="BookText"/>
        <w:rPr/>
      </w:pPr>
      <w:r>
        <w:rPr>
          <w:rFonts w:ascii="IRNazanin" w:hAnsi="IRNazanin" w:eastAsia="IRNazanin"/>
          <w:color w:val="111111"/>
          <w:sz w:val="28"/>
          <w:sz w:val="28"/>
          <w:szCs w:val="28"/>
          <w:rtl w:val="true"/>
          <w:lang w:bidi="fa-IR"/>
        </w:rPr>
        <w:t>نام کتابی در مقتل شهدای کربلا و حادثۀ عاشوراست که فاضل 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برخی از مطالب آن را ضعیف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عاشورا</w:t>
      </w:r>
    </w:p>
    <w:p>
      <w:pPr>
        <w:pStyle w:val="Heading3"/>
        <w:numPr>
          <w:ilvl w:val="2"/>
          <w:numId w:val="1"/>
        </w:numPr>
        <w:rPr/>
      </w:pPr>
      <w:bookmarkStart w:id="156" w:name="__RefHeading___Toc2874865_211673320"/>
      <w:bookmarkStart w:id="157" w:name="_Toc64"/>
      <w:bookmarkEnd w:id="156"/>
      <w:r>
        <w:rPr>
          <w:rtl w:val="true"/>
        </w:rPr>
        <w:t>اسرای اهل بیت</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بازماندگان کاروان شهادت را،پس از عاشورا به اسارت گرفته،به کوفه،سپس به شام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اسیران،تعدادی از دودمان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بودند،برخی هم همسران یا فرزندان شهدای دیگر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بنی هاشم به شام برده شدند و از آنجا به مدینه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زنان غیر بنی هاشم به خاطر وساطت بستگان خود از اسارت رها شده،در کوفه ماندگار شدند و به قبیلۀ خود پیوستند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در منابع تاریخی و تعبیرات روایی و اشعار،از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اسیری گرفتن افرادی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خلاف مقررات جنگهای اسلامی بود،هم جسارت و توهین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امویان بر اساس کینه‌ای که از عترت پیامبر خدا داشتند،چنان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گستاخی در حق عترت پیامبر خدا ریشه در همان سقیفه و زیر پا گذاشتن سخن آن حضرت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نیّر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چه روز دختر زهرا اسیر شد؟ روزی که طرح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p>
    <w:p>
      <w:pPr>
        <w:pStyle w:val="BookText"/>
        <w:rPr/>
      </w:pPr>
      <w:r>
        <w:rPr>
          <w:rStyle w:val="FootnoteAnchor"/>
          <w:rtl w:val="true"/>
        </w:rPr>
        <w:footnoteReference w:id="80"/>
      </w:r>
      <w:r>
        <w:rPr>
          <w:rFonts w:ascii="IRNazanin" w:hAnsi="IRNazanin" w:eastAsia="IRNazanin"/>
          <w:color w:val="111111"/>
          <w:sz w:val="28"/>
          <w:sz w:val="28"/>
          <w:szCs w:val="28"/>
          <w:rtl w:val="true"/>
          <w:lang w:bidi="fa-IR"/>
        </w:rPr>
        <w:t>حضرت زینب و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چهرۀ بارز آن جمع بودند و با نطقها و خطابه‌های خویش،امویان را رسوا و شهدای کربلا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اسرای کربلا از اهل بیت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در منتخب التواریخ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حسین بن علی،عمر بن حسین،حسن بن حسین،زید بن الحسن المجتبی،عمر 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شد و به کوفه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الحسن المجتبی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کلثوم،فاطمه،رقیّه،صفیّه،ام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دختران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امام حسین،سکینه دختر امام حسین،دختری که</w:t>
      </w:r>
      <w:bookmarkStart w:id="158" w:name="pg341_1487"/>
    </w:p>
    <w:p>
      <w:pPr>
        <w:pStyle w:val="BookText"/>
        <w:rPr/>
      </w:pPr>
      <w:bookmarkEnd w:id="158"/>
      <w:r>
        <w:rPr>
          <w:rFonts w:ascii="IRNazanin" w:hAnsi="IRNazanin" w:eastAsia="IRNazanin"/>
          <w:color w:val="111111"/>
          <w:sz w:val="28"/>
          <w:sz w:val="28"/>
          <w:szCs w:val="28"/>
          <w:rtl w:val="true"/>
          <w:lang w:bidi="fa-IR"/>
        </w:rPr>
        <w:t>می‌گویند در خرابۀ شام جان داد،رباب همسر امام حسین،شاه زنان همسر امام سجّاد، مادر محسن فرزند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در راه شام سقط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مسلم بن عقیل، فضّه کنیز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کنیزان امام حسین،مادر وهب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برخی از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نفر،نقلهای دیگر هم وجود دارد و همه مورد اتّفاق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اسارت،آمار نهضت کربلا،عاشورا و سقیفه</w:t>
      </w:r>
    </w:p>
    <w:p>
      <w:pPr>
        <w:pStyle w:val="Heading3"/>
        <w:numPr>
          <w:ilvl w:val="2"/>
          <w:numId w:val="1"/>
        </w:numPr>
        <w:rPr/>
      </w:pPr>
      <w:bookmarkStart w:id="159" w:name="__RefHeading___Toc2874867_211673320"/>
      <w:bookmarkStart w:id="160" w:name="_Toc65"/>
      <w:bookmarkEnd w:id="159"/>
      <w:r>
        <w:rPr>
          <w:rtl w:val="true"/>
        </w:rPr>
        <w:t>اسلم ترکی</w:t>
      </w:r>
      <w:bookmarkEnd w:id="160"/>
    </w:p>
    <w:p>
      <w:pPr>
        <w:pStyle w:val="BookText"/>
        <w:rPr/>
      </w:pPr>
      <w:r>
        <w:rPr>
          <w:rFonts w:ascii="IRNazanin" w:hAnsi="IRNazanin" w:eastAsia="IRNazanin"/>
          <w:color w:val="111111"/>
          <w:sz w:val="28"/>
          <w:sz w:val="28"/>
          <w:szCs w:val="28"/>
          <w:rtl w:val="true"/>
          <w:lang w:bidi="fa-IR"/>
        </w:rPr>
        <w:t>یکی از شهدای کربلا،وی غلام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زبان بود، تیرانداز و کماندار بود و کاتب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 و آشنا به عربی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نام او را سلیمان و سلیم هم نوشته‌اند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روز عاشورا که اذن میدان گرفت،اینگونه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من طعنی و ضربی یصطلی و الجوّ من سهمی و نبلی یمتلی</w:t>
      </w:r>
    </w:p>
    <w:p>
      <w:pPr>
        <w:pStyle w:val="BookText"/>
        <w:rPr/>
      </w:pPr>
      <w:r>
        <w:rPr>
          <w:rFonts w:ascii="IRNazanin" w:hAnsi="IRNazanin" w:eastAsia="IRNazanin"/>
          <w:color w:val="111111"/>
          <w:sz w:val="28"/>
          <w:sz w:val="28"/>
          <w:szCs w:val="28"/>
          <w:rtl w:val="true"/>
          <w:lang w:bidi="fa-IR"/>
        </w:rPr>
        <w:t xml:space="preserve">اذا حسامی فی یمینی ینجلی ینشق قلب الحاسد المبجّل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دریا از ضربت نیزه و شمشیرم می‌جوشد و آسمان از تیرم پر می‌شود،آنگاه که تیغ در کفم آشکار شود،قلب حسود متکبّر را می‌شکافد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دلاورانه جنگید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بالین او آمد و گریست و چهره بر چهره‌اش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اسلم،چشم گشود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بالین خود دید،تبسّمی کرد و جان داد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یکجا رخ غلام و پسر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سیه نکند فرق با سفید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p>
    <w:p>
      <w:pPr>
        <w:pStyle w:val="Heading3"/>
        <w:numPr>
          <w:ilvl w:val="2"/>
          <w:numId w:val="1"/>
        </w:numPr>
        <w:rPr/>
      </w:pPr>
      <w:bookmarkStart w:id="161" w:name="__RefHeading___Toc2874869_211673320"/>
      <w:bookmarkStart w:id="162" w:name="_Toc66"/>
      <w:bookmarkEnd w:id="161"/>
      <w:r>
        <w:rPr>
          <w:rtl w:val="true"/>
        </w:rPr>
        <w:t>اسید خضرمی</w:t>
      </w:r>
      <w:bookmarkEnd w:id="162"/>
    </w:p>
    <w:p>
      <w:pPr>
        <w:pStyle w:val="BookText"/>
        <w:rPr/>
      </w:pPr>
      <w:r>
        <w:rPr>
          <w:rFonts w:ascii="IRNazanin" w:hAnsi="IRNazanin" w:eastAsia="IRNazanin"/>
          <w:color w:val="111111"/>
          <w:sz w:val="28"/>
          <w:sz w:val="28"/>
          <w:szCs w:val="28"/>
          <w:rtl w:val="true"/>
          <w:lang w:bidi="fa-IR"/>
        </w:rPr>
        <w:t>مردی که چون فهمید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را در خانۀ خود پناه داده است،صبح به دار الأماره رفت و حضور مسلم را به ابن زیاد گزارش داد و جایزه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p>
    <w:p>
      <w:pPr>
        <w:pStyle w:val="Heading3"/>
        <w:numPr>
          <w:ilvl w:val="2"/>
          <w:numId w:val="1"/>
        </w:numPr>
        <w:rPr/>
      </w:pPr>
      <w:bookmarkStart w:id="163" w:name="__RefHeading___Toc2874871_211673320"/>
      <w:bookmarkStart w:id="164" w:name="_Toc67"/>
      <w:bookmarkEnd w:id="163"/>
      <w:r>
        <w:rPr>
          <w:rtl w:val="true"/>
        </w:rPr>
        <w:t>اشک</w:t>
      </w:r>
      <w:r>
        <w:rPr>
          <w:rtl w:val="true"/>
        </w:rPr>
        <w:t>-</w:t>
      </w:r>
      <w:r>
        <w:rPr>
          <w:rtl w:val="true"/>
        </w:rPr>
        <w:t>گریه</w:t>
      </w:r>
      <w:bookmarkEnd w:id="164"/>
    </w:p>
    <w:p>
      <w:pPr>
        <w:pStyle w:val="Heading3"/>
        <w:numPr>
          <w:ilvl w:val="2"/>
          <w:numId w:val="1"/>
        </w:numPr>
        <w:rPr/>
      </w:pPr>
      <w:bookmarkStart w:id="165" w:name="__RefHeading___Toc2874873_211673320"/>
      <w:bookmarkStart w:id="166" w:name="_Toc68"/>
      <w:bookmarkEnd w:id="165"/>
      <w:r>
        <w:rPr>
          <w:rtl w:val="true"/>
        </w:rPr>
        <w:t>اصحاب امام حسین</w:t>
      </w:r>
      <w:r>
        <w:rPr>
          <w:rtl w:val="true"/>
        </w:rPr>
        <w:t>«</w:t>
      </w:r>
      <w:r>
        <w:rPr>
          <w:rtl w:val="true"/>
        </w:rPr>
        <w:t>علیه السلام</w:t>
      </w:r>
      <w:r>
        <w:rPr>
          <w:rtl w:val="true"/>
        </w:rPr>
        <w:t>»</w:t>
      </w:r>
      <w:bookmarkEnd w:id="1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شهادت طلب و با وفای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بارز آگاهی،ایمان،شجاعت و</w:t>
      </w:r>
    </w:p>
    <w:p>
      <w:pPr>
        <w:pStyle w:val="BookText"/>
        <w:rPr/>
      </w:pPr>
      <w:r>
        <w:rPr>
          <w:rFonts w:ascii="IRNazanin" w:hAnsi="IRNazanin" w:eastAsia="IRNazanin"/>
          <w:color w:val="111111"/>
          <w:sz w:val="28"/>
          <w:sz w:val="28"/>
          <w:szCs w:val="28"/>
          <w:rtl w:val="true"/>
          <w:lang w:bidi="fa-IR"/>
        </w:rPr>
        <w:t>فداکاری بودند و فضیلت آنان بیش از آن است که در این مختصر بگنجد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در فضیلت یاران امام وارد شده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خصوصیات آنان نیز در برخی کتب آمده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مروری بر زیارتنامه‌های شهدای کربلا،فضیلتهایی چون وفای به عهد،بذل جان در نصرت حجت خدا،وفاداری به امام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افراد جبهۀ حسینی به تعبیر یکی از پژوهشگران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محض و عاشقانه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کامل با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بدون اجازه نمی‌جنگیدند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خطرپذیری و شهادت طلبی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ویژه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صبّاریت و مقاومت جاودانه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سازش‌ناپذیری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جدیّت،قاطعیّت و عزم راسخ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خدابین و خدا خواه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چیز بریده و به خدا پیوسته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دقیق،منظّم،منضبط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رشد و کمال،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سیاسی،فرهنگی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عملی دفاع و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اسوة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باوفاترین و پایبندترین یاران بر پیمان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فرماندهی ویژه،مدیریّت نمونه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روحی از ما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جمیعا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در میدانهای جنگ سیاسی،فرهنگی،اقتصادی،نظامی در طفولیّت و سنین پایین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سازندۀ حرکتهای تاریخساز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 و مبارزۀ نابرابر در تنهایی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و بصیرت کامل، شک‌شکن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و استقامت در حق با اقلیّت،در برابر اکثریّت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فی طریق الهدی لقلّة اهله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زن در سرنوشت مبارزات سیاسی،فرهنگی بشریت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 دین بودن،نه دین سپری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با جهاد اکبر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روحی و جسمی مناسب و هماهنگ با استراتژی عاشورا</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رکاب سید الشهدا به فیض شهادت رسیدند،جمعی از بنی هاشم بودند، جمعی از مدینه با آن حضرت آمده بودند،برخی در مکّه و طول راه به وی پیوستند،برخی هم از کوفه توانستند به جمع آن حماسه‌سازان شهید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 در راه نهضت</w:t>
      </w:r>
    </w:p>
    <w:p>
      <w:pPr>
        <w:pStyle w:val="BookText"/>
        <w:rPr/>
      </w:pPr>
      <w:r>
        <w:rPr>
          <w:rFonts w:ascii="IRNazanin" w:hAnsi="IRNazanin" w:eastAsia="IRNazanin"/>
          <w:color w:val="111111"/>
          <w:sz w:val="28"/>
          <w:sz w:val="28"/>
          <w:szCs w:val="28"/>
          <w:rtl w:val="true"/>
          <w:lang w:bidi="fa-IR"/>
        </w:rPr>
        <w:t>حسینی،پیش از عاشورا شهید شدند که آنان نیز جزء اصحاب او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امام که در کوفه شهید شدند،عبارتند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بن یزید کلبی،عبد الله بن بقطر،عمارة بن صلخب،قیس بن مسهر صیداوی،مسلم بن عقیل و هانی بن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شهدای کربلا که شهادتشان اجماعی است،عبارتند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الأکبر،عباس بن علی بن ابی طالب،عبد اللّه بن علی بن ابی طالب،جعفر بن علی بن ابی طالب،عثمان بن علی بن ابی طالب،محمد بن علی بن ابی طالب،عبد الله بن حسین بن علی،ابو بکر بن حسن بن علی،قاسم بن حسن بن علی،عبد الله بن حسن بن علی، عون بن عبد الله بن جعفر،محمد بن عبد الله بن جعفر،جعفر بن عقیل،عبد الرحمن بن عقیل، عبد الله بن مسلم بن عقیل،عبد الله بن عقیل،محمد بن ابی سعید بن عقیل</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نام ده نفر دیگر نیز نقل شده که البته یقینی نیست،آنان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علی بن ابی طالب،عبید الله بن عبد الله بن جعفر،محمد بن مسلم بن عقیل،عبد الله بن علی بن ابی طالب،عمر بن علی بن ابی طالب،ابراهیم بن علی بن ابی طالب،عمر بن حسن بن علی،محمد بن عقیل و جعفر بن محمد بن عقیل</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شهدای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کسانی غیر از بنی هاشم که در کربلا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و توضیح مختصری دربارۀ هر یک،در جای مناسب هر کدام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فهرستی از همۀ آنان را یکجا بر اساس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کسانی غیر از بنی هاشم که در کربلا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و توضیح مختصری دربارۀ هر یک،در جای مناسب هر کدام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فهرستی از همۀ آنان را یکجا بر اساس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یاد شده،دو جدول 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نامهایی که در زیارت ناحیۀ مقدسه و نیز در منابع دیگری همچون رجال شیخ،یا رجال طبری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جدول که نام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بردارد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ترکی،انس بن حارث کاهلی،انیس بن معقل اصبحی، امّ وهب،بریر بن خضیر،بشیر بن عمر حضرمی،جابر بن حارث سلمانی،جبلّة بن علی شیبانی،جنادة بن حارث انصاری،جندب بن حجیر خولانی،جون مولی ابو ذر غفاری، جوین بن مالک ضبعی،حبیب بن مظاهر،حجّاج بن مسروق،حرّ بن یزید ریاحی، حلاس بن عمرو راسبی،حنظلة بن اسعد شبامی،خالد بن عمرو بن خالد،زاهر مولی عمرو بن حمق خزاعی،زهیر بن بشر خثعمی،زهیر بن قین بجلی،زید بن معقل جعفی،</w:t>
      </w:r>
    </w:p>
    <w:p>
      <w:pPr>
        <w:pStyle w:val="BookText"/>
        <w:rPr/>
      </w:pPr>
      <w:r>
        <w:rPr>
          <w:rFonts w:ascii="IRNazanin" w:hAnsi="IRNazanin" w:eastAsia="IRNazanin"/>
          <w:color w:val="111111"/>
          <w:sz w:val="28"/>
          <w:sz w:val="28"/>
          <w:szCs w:val="28"/>
          <w:rtl w:val="true"/>
          <w:lang w:bidi="fa-IR"/>
        </w:rPr>
        <w:t>سالم مولی بنی المدینه کلبی،سالم مولی عامر بن مسلم عبدی،سعد بن حنظلۀ تمیمی، سعد بن عبد الله،سعید بن عبد الله،سوار بن منعم بن حابس،سوید بن عمرو خثعمی، سیف بن حارث بن سریع جابری،سیف بن مالک عبدی،حبیب بن عبد الله نهشلی،شوذب مولی شاکر،ضرغامة بن مالک،عابس بن ابی شبیب شاکری،عامر بن حسان بن شریح، عامر بن مسلم،عبد الرحمن بن عبد الرحمن بن عبد الله ارحبی،عبد الرحمن بن عبد ربّه انصاری،عبد الرحمن بن عبد الله بن یزید عبدی،عبید الله بن یزید عبدی،عمران بن کعب، عمار بن ابی سلامه،عمار بن حسان،عمرو بن جناده،عمر بن جندب،عمرو بن خالد ازدی، عمر بن خالد صیداوی،عمرو بن عبد الله جندعی،عمرو بن ضبیعه،عمرو بن قرضه،عمر بن قرضه،عمر بن عبد الله ابو ثمامۀ صائدی،عمرو بن مطاع،عمیر بن عبد الله مذحجی،قارب مولی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 بن زهیر،قاسم بن حبیب،قرّة بن ابی قرۀ غفاری،قعنب بن عمر، کردوس بن زهیر،کنانة بن عتیق،مالک بن عبد بن سریع،مجمع بن عبد الله عائذی، مسعود بن حجّاج و پسرش،مسلم بن عوسجه،مسلم بن کثیر،منجح مولی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نافع بن هلال،نعمان بن عمرو،نعیم بن عجلان،وهب بن عبد الله،یحیی بن سلیم،یزید بن حصین همدانی،یزید بن زیاد کندی،یزید بن نبیط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دوم،اسامی کسانی است که در منابع متأخّرتری مانند زیارت رجبیّه،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عبارتند از</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حصین،ابو عمرو نهشلی،حماد بن حماد،حنظلة بن عمرو شیبانی،رمیث بن عمرو،زائد بن مهاجر،زهیر بن سائب،زهیر بن سلیمان،زهیر بن سلیم ازدی،سلمان بن مضارب، سلیمان بن سلیمان ازدی،سلیمان بن عون،سلیمان بن کثیر،عامر بن جلیده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عامر بن مالک،عبد الرحمن بن یزید،عثمان بن فروه،عمر بن کناد،عبد الله بن ابی بکر، عبد الله بن عروه،غیلان بن عبد الرحمن،قاسم بن حارث،قیس بن عبد الله،مالک بن دودان، مسلم بن کناد،مسلم مولی عامر بن مسلم،منیع بن زیاد،نعمان بن عمرو،یزید بن مهاجر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 و سال،تعدادی از این شهدا جوان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جوانان شهید در رکاب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 و دیگران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اکبر،عباس بن علی،قاسم،عون بن علی، عبد الله بن مسلم،عون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،وهب،عمرو بن قرظه،بکیر بن حرّ، عبد الله بن عمیر،نافع بن هلال،سیف بن حارث،اسلم،عمرو بن جناده،مالک بن عبد 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عظیمی را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از یاران خویش کرد،نام آنان را</w:t>
      </w:r>
    </w:p>
    <w:p>
      <w:pPr>
        <w:pStyle w:val="BookText"/>
        <w:rPr/>
      </w:pPr>
      <w:r>
        <w:rPr>
          <w:rFonts w:ascii="IRNazanin" w:hAnsi="IRNazanin" w:eastAsia="IRNazanin"/>
          <w:color w:val="111111"/>
          <w:sz w:val="28"/>
          <w:sz w:val="28"/>
          <w:szCs w:val="28"/>
          <w:rtl w:val="true"/>
          <w:lang w:bidi="fa-IR"/>
        </w:rPr>
        <w:t>جاویدان و مقامشان را جلوه‌گر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اصحابی شایسته‌تر و بهتر از یاران خود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 اعلم اصحابا اولی و لا خیرا من اصحابی و لا اهل بیت ابرّ و لا اوصل من اهل بیتی،فجزاکم اللّه عنّی جمیعا خیرا</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در زیارت ناحیۀ مقدسه هم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اینگونه سلام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خیر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آن شیر مردان عارف،بسیار سخن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دشمن هم می‌توان حقایق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که روز عاشورا همراه عمر سعد در کربلا شرکت داشته،گفتند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ذریّۀ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شاهد چیزی بودی که ما دیدیم،تو هم همچون ما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ما تاختند که دستهاشان بر قبضۀ شمشیرها بود،همچون شیران خشمگین،سواران را از چپ و راست درهم‌می‌نوردیدند و خویش را به کام مرگ می‌افکندند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امان می‌پذیرفتند،نه علاقۀ به مال داشتند و نه چیزی می‌توانست مانع ورودشان بر برکه‌های مرگ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اندکی از آنان دست برمی‌داشتیم،جان همۀ سپاه را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بی‌مادر،پس می‌خواستی چه کنیم؟</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برای آشنایی با برخی فضایل آنان،که حواریّین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و شش فضیلت برای آنان برشمرده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از خدا،باوفاترین اصحاب،ثبت بودن نامشان در لوح محفوظ،برتر بودن مقامشان از همۀ شهدا،همّت والا با عدّۀ کم،توفیق بازگشت به دنیا در عصر رجعت، معروف بودنشان در آسمانها،شوق شهادت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واقعی دین خدا،وارستگی و زهد و عبادت،دفن در سرزمین مقدّس کربلا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فضیلتهاست که آنان را محبوب دلها ساخته و در دنیا و آخرت،مورد غبطۀ جهانیانند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شهدای کربلا همه یکجا در حرم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دوست کشته شدن آرزوی ماست دشمن اگر چه تشنه به خون گلوی ماست</w:t>
      </w:r>
    </w:p>
    <w:p>
      <w:pPr>
        <w:pStyle w:val="BookText"/>
        <w:rPr/>
      </w:pPr>
      <w:r>
        <w:rPr>
          <w:rFonts w:ascii="IRNazanin" w:hAnsi="IRNazanin" w:eastAsia="IRNazanin"/>
          <w:color w:val="111111"/>
          <w:sz w:val="28"/>
          <w:sz w:val="28"/>
          <w:szCs w:val="28"/>
          <w:rtl w:val="true"/>
          <w:lang w:bidi="fa-IR"/>
        </w:rPr>
        <w:t>گردیم دور یار،چو پروانه گِرد شمع چون سوختن در آتش عشق آرزوی ماست</w:t>
      </w:r>
    </w:p>
    <w:p>
      <w:pPr>
        <w:pStyle w:val="BookText"/>
        <w:rPr/>
      </w:pPr>
      <w:r>
        <w:rPr>
          <w:rFonts w:ascii="IRNazanin" w:hAnsi="IRNazanin" w:eastAsia="IRNazanin"/>
          <w:color w:val="111111"/>
          <w:sz w:val="28"/>
          <w:sz w:val="28"/>
          <w:szCs w:val="28"/>
          <w:rtl w:val="true"/>
          <w:lang w:bidi="fa-IR"/>
        </w:rPr>
        <w:t>از جان گذشته‌ایم و به جانان رسیده‌ایم در راه وصل،این تن خاکی عدوی ماست</w:t>
      </w:r>
    </w:p>
    <w:p>
      <w:pPr>
        <w:pStyle w:val="BookText"/>
        <w:rPr/>
      </w:pPr>
      <w:r>
        <w:rPr>
          <w:rFonts w:ascii="IRNazanin" w:hAnsi="IRNazanin" w:eastAsia="IRNazanin"/>
          <w:color w:val="111111"/>
          <w:sz w:val="28"/>
          <w:sz w:val="28"/>
          <w:szCs w:val="28"/>
          <w:rtl w:val="true"/>
          <w:lang w:bidi="fa-IR"/>
        </w:rPr>
        <w:t>خاموش گشته‌ایم و فراموش کی شویم بس این قدر که در همه جا گفتگوی ماست</w:t>
      </w:r>
    </w:p>
    <w:p>
      <w:pPr>
        <w:pStyle w:val="BookText"/>
        <w:rPr/>
      </w:pPr>
      <w:r>
        <w:rPr>
          <w:rFonts w:ascii="IRNazanin" w:hAnsi="IRNazanin" w:eastAsia="IRNazanin"/>
          <w:color w:val="111111"/>
          <w:sz w:val="28"/>
          <w:sz w:val="28"/>
          <w:szCs w:val="28"/>
          <w:rtl w:val="true"/>
          <w:lang w:bidi="fa-IR"/>
        </w:rPr>
        <w:t>ما را طواف کعبه بجز دور یار نیست کز هر طرف رویم،خدا روبروی ماست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bookmarkStart w:id="167" w:name="pg341_1492"/>
    </w:p>
    <w:p>
      <w:pPr>
        <w:pStyle w:val="Heading3"/>
        <w:numPr>
          <w:ilvl w:val="2"/>
          <w:numId w:val="1"/>
        </w:numPr>
        <w:rPr/>
      </w:pPr>
      <w:bookmarkStart w:id="168" w:name="__RefHeading___Toc2874875_211673320"/>
      <w:bookmarkStart w:id="169" w:name="_Toc69"/>
      <w:bookmarkEnd w:id="167"/>
      <w:bookmarkEnd w:id="168"/>
      <w:r>
        <w:rPr>
          <w:rtl w:val="true"/>
        </w:rPr>
        <w:t>اصحاب کساء</w:t>
      </w:r>
      <w:r>
        <w:rPr>
          <w:rtl w:val="true"/>
        </w:rPr>
        <w:t>-</w:t>
      </w:r>
      <w:r>
        <w:rPr>
          <w:rtl w:val="true"/>
        </w:rPr>
        <w:t>خامس آل عبا</w:t>
      </w:r>
      <w:bookmarkEnd w:id="169"/>
    </w:p>
    <w:p>
      <w:pPr>
        <w:pStyle w:val="Heading3"/>
        <w:numPr>
          <w:ilvl w:val="2"/>
          <w:numId w:val="1"/>
        </w:numPr>
        <w:rPr/>
      </w:pPr>
      <w:bookmarkStart w:id="170" w:name="__RefHeading___Toc2874877_211673320"/>
      <w:bookmarkStart w:id="171" w:name="_Toc70"/>
      <w:bookmarkEnd w:id="170"/>
      <w:r>
        <w:rPr>
          <w:rtl w:val="true"/>
        </w:rPr>
        <w:t>اقامۀ ماتم</w:t>
      </w:r>
      <w:r>
        <w:rPr>
          <w:rtl w:val="true"/>
        </w:rPr>
        <w:t>-</w:t>
      </w:r>
      <w:r>
        <w:rPr>
          <w:rtl w:val="true"/>
        </w:rPr>
        <w:t>عزاداری</w:t>
      </w:r>
      <w:bookmarkEnd w:id="171"/>
    </w:p>
    <w:p>
      <w:pPr>
        <w:pStyle w:val="Heading3"/>
        <w:numPr>
          <w:ilvl w:val="2"/>
          <w:numId w:val="1"/>
        </w:numPr>
        <w:rPr/>
      </w:pPr>
      <w:bookmarkStart w:id="172" w:name="__RefHeading___Toc2874879_211673320"/>
      <w:bookmarkStart w:id="173" w:name="_Toc71"/>
      <w:bookmarkEnd w:id="172"/>
      <w:r>
        <w:rPr>
          <w:rtl w:val="true"/>
        </w:rPr>
        <w:t>اقساس</w:t>
      </w:r>
      <w:bookmarkEnd w:id="173"/>
    </w:p>
    <w:p>
      <w:pPr>
        <w:pStyle w:val="BookText"/>
        <w:rPr/>
      </w:pPr>
      <w:r>
        <w:rPr>
          <w:rFonts w:ascii="IRNazanin" w:hAnsi="IRNazanin" w:eastAsia="IRNazanin"/>
          <w:color w:val="111111"/>
          <w:sz w:val="28"/>
          <w:sz w:val="28"/>
          <w:szCs w:val="28"/>
          <w:rtl w:val="true"/>
          <w:lang w:bidi="fa-IR"/>
        </w:rPr>
        <w:t>نام روستایی در نزدیکی کوفه که در بیابان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اقساسی از خاندانهای ریشه‌دار علوی بوده‌اند که در عراق زیسته‌اند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خویش به کوفه از آن گذشته است</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74" w:name="__RefHeading___Toc2874881_211673320"/>
      <w:bookmarkStart w:id="175" w:name="_Toc72"/>
      <w:bookmarkEnd w:id="174"/>
      <w:r>
        <w:rPr>
          <w:rtl w:val="true"/>
        </w:rPr>
        <w:t>الوداع</w:t>
      </w:r>
      <w:bookmarkEnd w:id="175"/>
    </w:p>
    <w:p>
      <w:pPr>
        <w:pStyle w:val="BookText"/>
        <w:rPr/>
      </w:pPr>
      <w:r>
        <w:rPr>
          <w:rFonts w:ascii="IRNazanin" w:hAnsi="IRNazanin" w:eastAsia="IRNazanin"/>
          <w:color w:val="111111"/>
          <w:sz w:val="28"/>
          <w:sz w:val="28"/>
          <w:szCs w:val="28"/>
          <w:rtl w:val="true"/>
          <w:lang w:bidi="fa-IR"/>
        </w:rPr>
        <w:t>بدرود گفتن،خدا حافظی کردن،نیایشی که در هنگام مسافرت و مفارقت از یکدیگر بر زبان می‌آورند،به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نگهدار</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در حادثۀ نهضت عاشورا،وداع در مواردی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پس از مرگ معاویه و اصرار والی مدینه برای بیعت گرفتن از او،می‌خواهد از مدینه خارج شود،به زیارت قبر پیامبر رفته و با او خداحافظی می‌کند و عازم مکّه می‌شود،وداعی آمیخته با اشک و اندوه فراق،که در همانجا به خواب می‌رود و رسول خدا را در خواب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قبر مادرش و برادرش هم وداع می‌کند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وداع دیگر در روز عاشورا و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اهل بیت نیز در آخرین باری که از امام و خیمه‌گاه خداحافظی می‌کنند،سلام آخر 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واپسین،همراه با سلامی خاصّ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 روز عاشورا چندین بار وداع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اوّل،آنگاه بود که به خیمه‌ها آمد و از خواهرش زینب،پیراهنی کهنه طلبید تا از زیر لباس بپوشد و در این وداع بود که علی اصغر را به آغوش گرفت تا با او نیز وداع کند،تیری گلوی او را از هم درید،وداع دیگر با فرزندش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درون خیمه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وداعی هم با دخترش سکینه داشت که بسی جانسوز بود و این در همان وداع آخر بود که حضرت با زخمهایی که از آنها خون می‌آمد برای خدا حافظی به میان اهل بیت آمد و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 و اعلموا انّ اللّه تعالی حامیکم و حافظکم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صبر دعوت کرد </w:t>
      </w:r>
      <w:r>
        <w:rPr>
          <w:rStyle w:val="FootnoteAnchor"/>
          <w:rtl w:val="true"/>
        </w:rPr>
        <w:footnoteReference w:id="95"/>
      </w:r>
      <w:r>
        <w:rPr>
          <w:rFonts w:ascii="IRNazanin" w:hAnsi="IRNazanin" w:eastAsia="IRNazanin"/>
          <w:color w:val="111111"/>
          <w:sz w:val="28"/>
          <w:sz w:val="28"/>
          <w:szCs w:val="28"/>
          <w:rtl w:val="true"/>
          <w:lang w:bidi="fa-IR"/>
        </w:rPr>
        <w:t>و چون خواست برای</w:t>
      </w:r>
      <w:bookmarkStart w:id="176" w:name="pg341_1493"/>
    </w:p>
    <w:p>
      <w:pPr>
        <w:pStyle w:val="BookText"/>
        <w:rPr/>
      </w:pPr>
      <w:bookmarkEnd w:id="176"/>
      <w:r>
        <w:rPr>
          <w:rFonts w:ascii="IRNazanin" w:hAnsi="IRNazanin" w:eastAsia="IRNazanin"/>
          <w:color w:val="111111"/>
          <w:sz w:val="28"/>
          <w:sz w:val="28"/>
          <w:szCs w:val="28"/>
          <w:rtl w:val="true"/>
          <w:lang w:bidi="fa-IR"/>
        </w:rPr>
        <w:t>کارزار نهایی به میدان رود،همه را اینگونه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سکینة یا فاطمة یا زینب و یا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علیکنّ منّی السّلام</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این نشان دیدار آخر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چون یقین کردند که دیگر او را نخواهند دید،بشدّت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برادر و بوسیدن زیر گلوی او و نیز صدا کردن سکینه،پدر را و در خواست اینکه مرا بر دامن بنشان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جزئیات همین وداع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سوزناکترین مرثیه‌های حادثۀ عاشوراست،و نیز وداع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اکبر،آنگاه که عازم میدان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میدان رفتن یکایک اصحاب،با آن حضرت وداع می‌کردند وداعشان با سلام کردن بود که اذن میدان هم حساب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بگرییم چون ابر در بهاران کز سنگ ناله خیزد روز وداع یاران</w:t>
      </w:r>
    </w:p>
    <w:p>
      <w:pPr>
        <w:pStyle w:val="BookText"/>
        <w:rPr/>
      </w:pPr>
      <w:r>
        <w:rPr>
          <w:rFonts w:ascii="IRNazanin" w:hAnsi="IRNazanin" w:eastAsia="IRNazanin"/>
          <w:color w:val="111111"/>
          <w:sz w:val="28"/>
          <w:sz w:val="28"/>
          <w:szCs w:val="28"/>
          <w:rtl w:val="true"/>
          <w:lang w:bidi="fa-IR"/>
        </w:rPr>
        <w:t>هر کو شراب فُرقت روزی چشیده باشد داند که سخت باشد قطع امیدواران</w:t>
      </w:r>
    </w:p>
    <w:p>
      <w:pPr>
        <w:pStyle w:val="BookText"/>
        <w:rPr/>
      </w:pPr>
      <w:r>
        <w:rPr>
          <w:rFonts w:ascii="IRNazanin" w:hAnsi="IRNazanin" w:eastAsia="IRNazanin"/>
          <w:color w:val="111111"/>
          <w:sz w:val="28"/>
          <w:sz w:val="28"/>
          <w:szCs w:val="28"/>
          <w:rtl w:val="true"/>
          <w:lang w:bidi="fa-IR"/>
        </w:rPr>
        <w:t xml:space="preserve">با ساربان بگویید احوال آب چشمم تا بر شتر نبندد محمل به روز باران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وداع،اذن میدان</w:t>
      </w:r>
    </w:p>
    <w:p>
      <w:pPr>
        <w:pStyle w:val="Heading3"/>
        <w:numPr>
          <w:ilvl w:val="2"/>
          <w:numId w:val="1"/>
        </w:numPr>
        <w:rPr/>
      </w:pPr>
      <w:bookmarkStart w:id="177" w:name="__RefHeading___Toc2874883_211673320"/>
      <w:bookmarkStart w:id="178" w:name="_Toc73"/>
      <w:bookmarkEnd w:id="177"/>
      <w:r>
        <w:rPr>
          <w:rtl w:val="true"/>
        </w:rPr>
        <w:t>امارت ری</w:t>
      </w:r>
      <w:r>
        <w:rPr>
          <w:rtl w:val="true"/>
        </w:rPr>
        <w:t>-</w:t>
      </w:r>
      <w:r>
        <w:rPr>
          <w:rtl w:val="true"/>
        </w:rPr>
        <w:t>حکومت ری</w:t>
      </w:r>
      <w:bookmarkEnd w:id="178"/>
    </w:p>
    <w:p>
      <w:pPr>
        <w:pStyle w:val="Heading3"/>
        <w:numPr>
          <w:ilvl w:val="2"/>
          <w:numId w:val="1"/>
        </w:numPr>
        <w:rPr/>
      </w:pPr>
      <w:bookmarkStart w:id="179" w:name="__RefHeading___Toc2874885_211673320"/>
      <w:bookmarkStart w:id="180" w:name="_Toc74"/>
      <w:bookmarkEnd w:id="179"/>
      <w:r>
        <w:rPr>
          <w:rtl w:val="true"/>
        </w:rPr>
        <w:t>امّ البنین</w:t>
      </w:r>
      <w:bookmarkEnd w:id="180"/>
    </w:p>
    <w:p>
      <w:pPr>
        <w:pStyle w:val="BookText"/>
        <w:rPr/>
      </w:pPr>
      <w:r>
        <w:rPr>
          <w:rFonts w:ascii="IRNazanin" w:hAnsi="IRNazanin" w:eastAsia="IRNazanin"/>
          <w:color w:val="111111"/>
          <w:sz w:val="28"/>
          <w:sz w:val="28"/>
          <w:szCs w:val="28"/>
          <w:rtl w:val="true"/>
          <w:lang w:bidi="fa-IR"/>
        </w:rPr>
        <w:t>مادر حضرت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امیر المؤمنین پس از شهادت حضرت فاطمه بود که به معرّفی عقیل،برادر حضرت امیر،به همسری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بود با شرافت،از خانواده‌ای ریشه‌دار و دلاور و نسبت به فرزندان حضرت زهرا نیز بسیار مهربان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ازدواج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چهار پسر بود،به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عباس،جعفر،عبد اللّه و عثمان،که هر چهار فرزندش روز عاشورا در رکاب سید الشهدا به شهادت رسیدند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البنین،پس از شهادت فرزندانش،همه روزه به بقیع می‌رفت و بچه‌های عباس را نیز به همراه می‌برد و به یاد فرزندان شهیدش مرثیه و نوحه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مدینه نیز به ندبه و نوحۀ سوزناک او جمع می‌شدند و می‌گریستند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هم دربارۀ عباس سروده بود</w:t>
      </w:r>
      <w:r>
        <w:rPr>
          <w:rFonts w:eastAsia="IRNazanin" w:cs="IRNazanin"/>
          <w:color w:val="111111"/>
          <w:sz w:val="28"/>
          <w:szCs w:val="28"/>
          <w:rtl w:val="true"/>
          <w:lang w:bidi="fa-IR"/>
        </w:rPr>
        <w:t xml:space="preserve">. </w:t>
      </w:r>
      <w:r>
        <w:rPr>
          <w:rStyle w:val="FootnoteAnchor"/>
          <w:rtl w:val="true"/>
        </w:rPr>
        <w:footnoteReference w:id="99"/>
      </w:r>
      <w:bookmarkStart w:id="181" w:name="pg341_1494"/>
    </w:p>
    <w:p>
      <w:pPr>
        <w:pStyle w:val="BookText"/>
        <w:rPr/>
      </w:pPr>
      <w:bookmarkEnd w:id="181"/>
      <w:r>
        <w:rPr>
          <w:rFonts w:ascii="IRNazanin" w:hAnsi="IRNazanin" w:eastAsia="IRNazanin"/>
          <w:color w:val="111111"/>
          <w:sz w:val="28"/>
          <w:sz w:val="28"/>
          <w:szCs w:val="28"/>
          <w:rtl w:val="true"/>
          <w:lang w:bidi="fa-IR"/>
        </w:rPr>
        <w:t>وقتی زنان به امّ البنین تسلیت می‌گفتند،می‌گفت دیگر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نکنید،چرا که امروز دیگر آن فرزندانم نیستند و شهید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و یک امّ البنین تذکّرینی بلیوث العرین</w:t>
      </w:r>
    </w:p>
    <w:p>
      <w:pPr>
        <w:pStyle w:val="BookText"/>
        <w:rPr/>
      </w:pPr>
      <w:r>
        <w:rPr>
          <w:rFonts w:ascii="IRNazanin" w:hAnsi="IRNazanin" w:eastAsia="IRNazanin"/>
          <w:color w:val="111111"/>
          <w:sz w:val="28"/>
          <w:sz w:val="28"/>
          <w:szCs w:val="28"/>
          <w:rtl w:val="true"/>
          <w:lang w:bidi="fa-IR"/>
        </w:rPr>
        <w:t>کانت بنون لی ادعی بهم و الیوم اصبحت و لا من بنین</w:t>
      </w:r>
      <w:r>
        <w:rPr>
          <w:rFonts w:eastAsia="IRNazanin" w:cs="IRNazanin"/>
          <w:color w:val="111111"/>
          <w:sz w:val="28"/>
          <w:szCs w:val="28"/>
          <w:rtl w:val="true"/>
          <w:lang w:bidi="fa-IR"/>
        </w:rPr>
        <w:t>...</w:t>
      </w:r>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بانوی بزرگوار و مادر چهار شهید،قبل از ولادت فرزندانش فاطمه می‌گفتند؛امّا پس از آنکه دارای آن فرزندان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خطابش کردند،یعنی مادر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داشت،عبد 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سال،عثمان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جعفر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182" w:name="__RefHeading___Toc2874887_211673320"/>
      <w:bookmarkStart w:id="183" w:name="_Toc75"/>
      <w:bookmarkEnd w:id="182"/>
      <w:r>
        <w:rPr>
          <w:rtl w:val="true"/>
        </w:rPr>
        <w:t>امام خمینی و فرهنگ عاشورا</w:t>
      </w:r>
      <w:bookmarkEnd w:id="183"/>
    </w:p>
    <w:p>
      <w:pPr>
        <w:pStyle w:val="BookText"/>
        <w:rPr/>
      </w:pPr>
      <w:r>
        <w:rPr>
          <w:rFonts w:ascii="IRNazanin" w:hAnsi="IRNazanin" w:eastAsia="IRNazanin"/>
          <w:color w:val="111111"/>
          <w:sz w:val="28"/>
          <w:sz w:val="28"/>
          <w:szCs w:val="28"/>
          <w:rtl w:val="true"/>
          <w:lang w:bidi="fa-IR"/>
        </w:rPr>
        <w:t>عنوان کنگره‌ای که در ششمین سالگرد رحلت امام خمینی که مقارن با ماه محرّم بود،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کنگرۀ بین المللی امام خمینی و 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محققانی از ایران و کشورهای دیگر شرکت داشتند و به ارائۀ مقالات تحقیقی خویش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عاشورا،تأثیر نهضت امام حسین بر فکر و مبارزات امام امّت،روشهای احیای عاشورا در فرهنگ و تاریخ اسلام،ادبیات عاشورا،امام و احیای نگرش سیاسی به عاشورا،تربیت یافتگان فرهنگ عاشورا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کنگره در روزهای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آن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تنظیم و نشر آثار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مقالات کنگره در چند جلد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Heading3"/>
        <w:numPr>
          <w:ilvl w:val="2"/>
          <w:numId w:val="1"/>
        </w:numPr>
        <w:rPr/>
      </w:pPr>
      <w:bookmarkStart w:id="184" w:name="__RefHeading___Toc2874889_211673320"/>
      <w:bookmarkStart w:id="185" w:name="_Toc76"/>
      <w:bookmarkEnd w:id="184"/>
      <w:r>
        <w:rPr>
          <w:rtl w:val="true"/>
        </w:rPr>
        <w:t>امام سجاد</w:t>
      </w:r>
      <w:r>
        <w:rPr>
          <w:rtl w:val="true"/>
        </w:rPr>
        <w:t>«</w:t>
      </w:r>
      <w:r>
        <w:rPr>
          <w:rtl w:val="true"/>
        </w:rPr>
        <w:t>علیه السلام</w:t>
      </w:r>
      <w:r>
        <w:rPr>
          <w:rtl w:val="true"/>
        </w:rPr>
        <w:t>»-</w:t>
      </w:r>
      <w:r>
        <w:rPr>
          <w:rtl w:val="true"/>
        </w:rPr>
        <w:t>زین العابدین</w:t>
      </w:r>
      <w:r>
        <w:rPr>
          <w:rtl w:val="true"/>
        </w:rPr>
        <w:t>«</w:t>
      </w:r>
      <w:r>
        <w:rPr>
          <w:rtl w:val="true"/>
        </w:rPr>
        <w:t>علیه السلام</w:t>
      </w:r>
      <w:r>
        <w:rPr>
          <w:rtl w:val="true"/>
        </w:rPr>
        <w:t>»</w:t>
      </w:r>
      <w:bookmarkEnd w:id="185"/>
    </w:p>
    <w:p>
      <w:pPr>
        <w:pStyle w:val="Heading3"/>
        <w:numPr>
          <w:ilvl w:val="2"/>
          <w:numId w:val="1"/>
        </w:numPr>
        <w:rPr/>
      </w:pPr>
      <w:bookmarkStart w:id="186" w:name="__RefHeading___Toc2874891_211673320"/>
      <w:bookmarkStart w:id="187" w:name="_Toc77"/>
      <w:bookmarkEnd w:id="186"/>
      <w:r>
        <w:rPr>
          <w:rtl w:val="true"/>
        </w:rPr>
        <w:t>امان نامه</w:t>
      </w:r>
      <w:bookmarkEnd w:id="1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دادن یعنی کسی را در کنف حمایت خود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خطّ امان،نامه‌ای است که در ضمن آن زنهار و امان دهند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در فرهنگ عرب،امان دادن نیز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دادن،سبب مصونیت جانی شخص امان یافته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امانی که می‌دادند،حتّی نسبت به دشمن خویش،پایبند بودند و نقض آن را ناجوانمردی و نشانۀ فرومایگی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اعتراض‌آمیزی که به معاویه نوشت و او را بخاطر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کرد،از جمله بر این نکته تأکید داشت که با</w:t>
      </w:r>
      <w:bookmarkStart w:id="188" w:name="pg341_1495"/>
    </w:p>
    <w:p>
      <w:pPr>
        <w:pStyle w:val="BookText"/>
        <w:rPr/>
      </w:pPr>
      <w:bookmarkEnd w:id="188"/>
      <w:r>
        <w:rPr>
          <w:rFonts w:ascii="IRNazanin" w:hAnsi="IRNazanin" w:eastAsia="IRNazanin"/>
          <w:color w:val="111111"/>
          <w:sz w:val="28"/>
          <w:sz w:val="28"/>
          <w:szCs w:val="28"/>
          <w:rtl w:val="true"/>
          <w:lang w:bidi="fa-IR"/>
        </w:rPr>
        <w:t>آنکه به او امان داده بود،او را کشت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به مسلم بن عقیل نیز پس از درگیری تن به تن در میدان و کوچه‌های کوفه امان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دهنده محمد بن اشعث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امان وفا نشد و او را نزد ابن زیاد برده و سرانجام به قتل رساندند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در کربلا نیز شمر،برای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امان‌نامه آورد ولی ناکام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شمر،پس از آنکه فرمان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تاختن بر بدن امام را از ابن زیاد گرفت تا به کربلا آید،عبد الله بن ابی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طایفۀ امّ البنین مادر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عباس و برادرانش دستخط امان گرفت و توسّط غلامی نزد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دیدن امان‌نامه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امان شما نیازی نیست،امان الهی بهتر از امان ابن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 امانکم،امان اللّه خیر من امان ابن سمیّة</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قبل از روز عاشورا هم وقتی شمر پشت خیمۀ اصحاب امام آمد و عباس و برادرانش را اینگونه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خواهرزادگان ما کجایند؟عباس و جعفر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یا بنی اختی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می‌خواست به بهای رها کردن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عباس و برادرانش امان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تو و امان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 امان می‌دهی در حالی که پسر پیامبر را امانی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 و لعن امانک،أ تؤمننا و ابن رسول اللّه لا امان له؟</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189" w:name="__RefHeading___Toc2874893_211673320"/>
      <w:bookmarkStart w:id="190" w:name="_Toc78"/>
      <w:bookmarkEnd w:id="189"/>
      <w:r>
        <w:rPr>
          <w:rtl w:val="true"/>
        </w:rPr>
        <w:t>امّ خلف</w:t>
      </w:r>
      <w:bookmarkEnd w:id="190"/>
    </w:p>
    <w:p>
      <w:pPr>
        <w:pStyle w:val="BookText"/>
        <w:rPr/>
      </w:pPr>
      <w:r>
        <w:rPr>
          <w:rFonts w:ascii="IRNazanin" w:hAnsi="IRNazanin" w:eastAsia="IRNazanin"/>
          <w:color w:val="111111"/>
          <w:sz w:val="28"/>
          <w:sz w:val="28"/>
          <w:szCs w:val="28"/>
          <w:rtl w:val="true"/>
          <w:lang w:bidi="fa-IR"/>
        </w:rPr>
        <w:t>همسر مسلم بن عوسجه،از زنان برجستۀ شیعه که در کربلا از یاران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مسلم بن عوسجه،پسرش خلف آمادۀ جنگ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از او خواست که به سرپرستی مادرش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مادرش او را تشویق به جنگ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یاری پسر پیغمبر،از تو راضی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پس از نبردی دلیرانه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شهادتش،سر او را به طرف مادرش پرتاب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سر را برداشته،بوسید و گریست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ماجرایی نظیر این،دربارۀ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 وهب بن عبد الله کلبی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میان شهدای کربلا کسی به نام خلف بن مسلم نیست،احتمالا اشتباهی در نقل پیش آمده و امّ وهب و پسرش وهب صحیحتر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وهب،وهب بن عبد الله کلبی</w:t>
      </w:r>
      <w:r>
        <w:rPr>
          <w:rFonts w:eastAsia="IRNazanin" w:cs="IRNazanin"/>
          <w:color w:val="111111"/>
          <w:sz w:val="28"/>
          <w:szCs w:val="28"/>
          <w:rtl w:val="true"/>
          <w:lang w:bidi="fa-IR"/>
        </w:rPr>
        <w:t>.</w:t>
      </w:r>
      <w:bookmarkStart w:id="191" w:name="pg341_1496"/>
    </w:p>
    <w:p>
      <w:pPr>
        <w:pStyle w:val="Heading3"/>
        <w:numPr>
          <w:ilvl w:val="2"/>
          <w:numId w:val="1"/>
        </w:numPr>
        <w:rPr/>
      </w:pPr>
      <w:bookmarkStart w:id="192" w:name="__RefHeading___Toc2874895_211673320"/>
      <w:bookmarkStart w:id="193" w:name="_Toc79"/>
      <w:bookmarkEnd w:id="191"/>
      <w:bookmarkEnd w:id="192"/>
      <w:r>
        <w:rPr>
          <w:rtl w:val="true"/>
        </w:rPr>
        <w:t>امّ سلمه</w:t>
      </w:r>
      <w:bookmarkEnd w:id="193"/>
    </w:p>
    <w:p>
      <w:pPr>
        <w:pStyle w:val="BookText"/>
        <w:rPr/>
      </w:pPr>
      <w:r>
        <w:rPr>
          <w:rFonts w:ascii="IRNazanin" w:hAnsi="IRNazanin" w:eastAsia="IRNazanin"/>
          <w:color w:val="111111"/>
          <w:sz w:val="28"/>
          <w:sz w:val="28"/>
          <w:szCs w:val="28"/>
          <w:rtl w:val="true"/>
          <w:lang w:bidi="fa-IR"/>
        </w:rPr>
        <w:t>همسر گرامی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سابقین در اسلام و از مهاجران به حبشه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خردمند عصر خویش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حبشه،به مدینه هجرت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ابو سلمه در جنگ احد مجروح و سپس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جنگ احزاب به همسری پیامبر در آمد و سرپرستی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آمد،عهده‌دار نگهداری او شد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امّ سلمه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هوادار اهل بیت ماند و سالها بعد،از مخالفان سرسخت معاویه بود و طیّ نامه‌ای از برنامه‌های معاویه در سبّ و لعن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کرد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این بانوی بزرگوار،از راویان حدیث از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پیش از سفر به کربلا،علم و سلاح پیامبر و ودایع امامت را به او سپرد تا از بین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آنها نشانۀ امامت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آنها را به امام سجاد تحویل داد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این،مکانت عظیم او را نزد اهل بیت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سلمه،از طریق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از ماجرای کربلا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پیامبر،مقداری از خاک کربلا را به امّ سلمه داده بود و در شیشه‌ای نگهداری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فرموده بود هرگاه دیدی که این خاک،به خون تبدیل شد،بدان که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 سلمه در خواب،رسول خدا را با چهره‌ای غمگین و لباسی خاک‌آلود دید،که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کربلا و از دفن شهدا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خواب برخاست،نگاه به آن شیشه کرد،خاک را خونین یافت،دانست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شده است و صدایش به صیحه و شیون بلند شد و همسایگان آمدند و ماجرا را بازگفت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آن روز را به یاد سپردند که دهم عاشورا بود،بعد از بازگشت اهل بیت به مدینه،روز خواب را با روز شهادت امام،مطابق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ماجرا در روایات،به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قاروره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واقعۀ کربلا،وی به عزاداری بر شهیدان کربلا پرداخت و بنی هاشم به تعزیت و</w:t>
      </w:r>
      <w:bookmarkStart w:id="194" w:name="pg341_1497"/>
    </w:p>
    <w:p>
      <w:pPr>
        <w:pStyle w:val="BookText"/>
        <w:rPr/>
      </w:pPr>
      <w:bookmarkEnd w:id="194"/>
      <w:r>
        <w:rPr>
          <w:rFonts w:ascii="IRNazanin" w:hAnsi="IRNazanin" w:eastAsia="IRNazanin"/>
          <w:color w:val="111111"/>
          <w:sz w:val="28"/>
          <w:sz w:val="28"/>
          <w:szCs w:val="28"/>
          <w:rtl w:val="true"/>
          <w:lang w:bidi="fa-IR"/>
        </w:rPr>
        <w:t>تسلیت گویی او که تنها همسر بازماندۀ پیامبر بود،می‌رفتند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سالگی،چند سال پس از واقعۀ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نقلی در سال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و در بقیع،مدفون 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امّ سلمه،خون تازه</w:t>
      </w:r>
    </w:p>
    <w:p>
      <w:pPr>
        <w:pStyle w:val="Heading3"/>
        <w:numPr>
          <w:ilvl w:val="2"/>
          <w:numId w:val="1"/>
        </w:numPr>
        <w:rPr/>
      </w:pPr>
      <w:bookmarkStart w:id="195" w:name="__RefHeading___Toc2874897_211673320"/>
      <w:bookmarkStart w:id="196" w:name="_Toc80"/>
      <w:bookmarkEnd w:id="195"/>
      <w:r>
        <w:rPr>
          <w:rtl w:val="true"/>
        </w:rPr>
        <w:t>امّ کلثوم</w:t>
      </w:r>
      <w:bookmarkEnd w:id="196"/>
    </w:p>
    <w:p>
      <w:pPr>
        <w:pStyle w:val="BookText"/>
        <w:rPr/>
      </w:pPr>
      <w:r>
        <w:rPr>
          <w:rFonts w:ascii="IRNazanin" w:hAnsi="IRNazanin" w:eastAsia="IRNazanin"/>
          <w:color w:val="111111"/>
          <w:sz w:val="28"/>
          <w:sz w:val="28"/>
          <w:szCs w:val="28"/>
          <w:rtl w:val="true"/>
          <w:lang w:bidi="fa-IR"/>
        </w:rPr>
        <w:t>دختر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 زینب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سالهای آخر عمر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با فضیلت،فصیح،سخنور و دانا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زینب صغری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طول زندگی،شاهد شهادت مظلومانۀ عترت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در رکاب سید الشهدا به کربلا آمد و پس از عاشورا،در مدّت اسارت نیز با سخنانش عترت رسول خدا را معرفی و ستمهای حکّام را افشا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وقتی کاروان اسیران را به کوفه وارد کردند،در جمع انبوه حاضران،امّ کلثوم به مردم دستور سکوت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نفسها آرام گرفت و همه ساکت شدند به سخن پرداخت و کوفیان را به خاطر سستی در یاری امام و آلودن دست به خون سید الشهدا ملامت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خطبه‌اش چنین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 لکم،ما لکم خذلتم حسینا و قتلتموه و انتهبتم امواله و ورثتموه و سبیتم نساءه و نکبتموه،فتبّا لکم و 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أ تدرون ایّ دواه دهتکم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صدای گریۀ همه برخاست و زنان صورت خراشیدند و موی کندند و مویه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به شام نیز شمر را طلبید و از او خواست که آنان را از دروازه‌ای وارد کنند که اجتماع کمتری باشد و سرهای شهدا را دورتر نگهدارند تا مردم به تماشای آنها پرداخته،کمتر به چهرۀ اهل بیت پیامبر نگاه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دقیقا بر خلاف خواستۀ او عمل کرد و اسیران را از دروازۀ ساعات وارد دمشق کردند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در ایام حضور در دمشق نیز هرگز از بیان حقایق و افشای جنایات امویان کوتاهی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اهل بیت به مدینه نیز،امّ کلثوم از کسانی بود که گزارش این سفر خونین را به مردم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جدّنا لا تقبلینا، فبالحسرات و الاحزان جئنا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ورود به مدینه خوانده شده از ام کلثوم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البته</w:t>
      </w:r>
      <w:bookmarkStart w:id="197" w:name="pg341_1498"/>
    </w:p>
    <w:p>
      <w:pPr>
        <w:pStyle w:val="BookText"/>
        <w:rPr/>
      </w:pPr>
      <w:bookmarkEnd w:id="197"/>
      <w:r>
        <w:rPr>
          <w:rFonts w:ascii="IRNazanin" w:hAnsi="IRNazanin" w:eastAsia="IRNazanin"/>
          <w:color w:val="111111"/>
          <w:sz w:val="28"/>
          <w:sz w:val="28"/>
          <w:szCs w:val="28"/>
          <w:rtl w:val="true"/>
          <w:lang w:bidi="fa-IR"/>
        </w:rPr>
        <w:t>بعضی معتقدند امّ کلثوم که دختر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بوده،در زمان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که نامش در حادثۀ کربلا مطرح است،از یکی دیگر از همسران امیر المؤمنین است</w:t>
      </w:r>
      <w:r>
        <w:rPr>
          <w:rFonts w:eastAsia="IRNazanin" w:cs="IRNazanin"/>
          <w:color w:val="111111"/>
          <w:sz w:val="28"/>
          <w:szCs w:val="28"/>
          <w:rtl w:val="true"/>
          <w:lang w:bidi="fa-IR"/>
        </w:rPr>
        <w:t>.</w:t>
      </w:r>
    </w:p>
    <w:p>
      <w:pPr>
        <w:pStyle w:val="Heading3"/>
        <w:numPr>
          <w:ilvl w:val="2"/>
          <w:numId w:val="1"/>
        </w:numPr>
        <w:rPr/>
      </w:pPr>
      <w:bookmarkStart w:id="198" w:name="__RefHeading___Toc2874899_211673320"/>
      <w:bookmarkStart w:id="199" w:name="_Toc81"/>
      <w:bookmarkEnd w:id="198"/>
      <w:r>
        <w:rPr>
          <w:rtl w:val="true"/>
        </w:rPr>
        <w:t>امّ وهب</w:t>
      </w:r>
      <w:bookmarkEnd w:id="199"/>
    </w:p>
    <w:p>
      <w:pPr>
        <w:pStyle w:val="BookText"/>
        <w:rPr/>
      </w:pPr>
      <w:r>
        <w:rPr>
          <w:rFonts w:ascii="IRNazanin" w:hAnsi="IRNazanin" w:eastAsia="IRNazanin"/>
          <w:color w:val="111111"/>
          <w:sz w:val="28"/>
          <w:sz w:val="28"/>
          <w:szCs w:val="28"/>
          <w:rtl w:val="true"/>
          <w:lang w:bidi="fa-IR"/>
        </w:rPr>
        <w:t>وی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عبد الله بن عمیر کلبی از طایفۀ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شوهرش تصمیم گرفت از کوفه به یاری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آید،امّ وهب نیز اصرار کرد تا او را هم با خود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به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وقتی شوهرش عبد الله بن عمیر به میدان رفت،او نیز چوبی به دست گرفت و به میدان شتافت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او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 جهاد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شهادت شوهرش به بالین او رفت و صورت او را پاک می‌کرد که شمر،غلامی را سراغ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غلام،با گرزی بر سر آن زن کوبید و او را شهید کرد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عمیر</w:t>
      </w:r>
    </w:p>
    <w:p>
      <w:pPr>
        <w:pStyle w:val="Heading3"/>
        <w:numPr>
          <w:ilvl w:val="2"/>
          <w:numId w:val="1"/>
        </w:numPr>
        <w:rPr/>
      </w:pPr>
      <w:bookmarkStart w:id="200" w:name="__RefHeading___Toc2874901_211673320"/>
      <w:bookmarkStart w:id="201" w:name="_Toc82"/>
      <w:bookmarkEnd w:id="200"/>
      <w:r>
        <w:rPr>
          <w:rtl w:val="true"/>
        </w:rPr>
        <w:t>امویان</w:t>
      </w:r>
      <w:r>
        <w:rPr>
          <w:rtl w:val="true"/>
        </w:rPr>
        <w:t>-</w:t>
      </w:r>
      <w:r>
        <w:rPr>
          <w:rtl w:val="true"/>
        </w:rPr>
        <w:t>بنی امیّه</w:t>
      </w:r>
      <w:bookmarkEnd w:id="201"/>
    </w:p>
    <w:p>
      <w:pPr>
        <w:pStyle w:val="Heading3"/>
        <w:numPr>
          <w:ilvl w:val="2"/>
          <w:numId w:val="1"/>
        </w:numPr>
        <w:rPr/>
      </w:pPr>
      <w:bookmarkStart w:id="202" w:name="__RefHeading___Toc2874903_211673320"/>
      <w:bookmarkStart w:id="203" w:name="_Toc83"/>
      <w:bookmarkEnd w:id="202"/>
      <w:r>
        <w:rPr>
          <w:rtl w:val="true"/>
        </w:rPr>
        <w:t>امیّة بن سعد طائی</w:t>
      </w:r>
      <w:bookmarkEnd w:id="203"/>
    </w:p>
    <w:p>
      <w:pPr>
        <w:pStyle w:val="BookText"/>
        <w:rPr/>
      </w:pPr>
      <w:r>
        <w:rPr>
          <w:rFonts w:ascii="IRNazanin" w:hAnsi="IRNazanin" w:eastAsia="IRNazanin"/>
          <w:color w:val="111111"/>
          <w:sz w:val="28"/>
          <w:sz w:val="28"/>
          <w:szCs w:val="28"/>
          <w:rtl w:val="true"/>
          <w:lang w:bidi="fa-IR"/>
        </w:rPr>
        <w:t>از شهدای کربلا به شمار آمده که خود را در کربلا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 روز عاشورا،به نقلی در حملۀ اوّل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کاری نامی و شجاع از کوفیان و از اصحاب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صفین هم حضور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ساکن کوفه بود،روز هشتم محرّم به سید الشهدا پیوست</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204" w:name="__RefHeading___Toc2874905_211673320"/>
      <w:bookmarkStart w:id="205" w:name="_Toc84"/>
      <w:bookmarkEnd w:id="204"/>
      <w:r>
        <w:rPr>
          <w:rtl w:val="true"/>
        </w:rPr>
        <w:t>انس بن حارث کاهلی</w:t>
      </w:r>
      <w:bookmarkEnd w:id="205"/>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اصحاب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طایفۀ بنی کاهل از بنی اسد بود که از عربهای شمال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در جنگ بدر و حنین هم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مردی سالخورده،از شیعیان کوفه بود که موقعیّتی والا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خود را به کربلا رساند و روز عاشورا در رکاب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رجزی که می‌خواند،چنین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کاهلها و دودان و الخندفیّون و قیس عیلان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 قومی آفة للأقران </w:t>
      </w:r>
      <w:r>
        <w:rPr>
          <w:rStyle w:val="FootnoteAnchor"/>
          <w:rtl w:val="true"/>
        </w:rPr>
        <w:footnoteReference w:id="117"/>
      </w:r>
      <w:bookmarkStart w:id="206" w:name="pg341_1499"/>
    </w:p>
    <w:p>
      <w:pPr>
        <w:pStyle w:val="BookText"/>
        <w:rPr/>
      </w:pPr>
      <w:bookmarkEnd w:id="206"/>
      <w:r>
        <w:rPr>
          <w:rFonts w:ascii="IRNazanin" w:hAnsi="IRNazanin" w:eastAsia="IRNazanin"/>
          <w:color w:val="111111"/>
          <w:sz w:val="28"/>
          <w:sz w:val="28"/>
          <w:szCs w:val="28"/>
          <w:rtl w:val="true"/>
          <w:lang w:bidi="fa-IR"/>
        </w:rPr>
        <w:t>در برخی منابع،نام او مالک بن انس کاهلی آمده است</w:t>
      </w:r>
      <w:r>
        <w:rPr>
          <w:rFonts w:eastAsia="IRNazanin" w:cs="IRNazanin"/>
          <w:color w:val="111111"/>
          <w:sz w:val="28"/>
          <w:szCs w:val="28"/>
          <w:rtl w:val="true"/>
          <w:lang w:bidi="fa-IR"/>
        </w:rPr>
        <w:t>.</w:t>
      </w:r>
    </w:p>
    <w:p>
      <w:pPr>
        <w:pStyle w:val="Heading3"/>
        <w:numPr>
          <w:ilvl w:val="2"/>
          <w:numId w:val="1"/>
        </w:numPr>
        <w:rPr/>
      </w:pPr>
      <w:bookmarkStart w:id="207" w:name="__RefHeading___Toc2874907_211673320"/>
      <w:bookmarkStart w:id="208" w:name="_Toc85"/>
      <w:bookmarkEnd w:id="207"/>
      <w:r>
        <w:rPr>
          <w:rtl w:val="true"/>
        </w:rPr>
        <w:t>انقلاب مدینه</w:t>
      </w:r>
      <w:r>
        <w:rPr>
          <w:rtl w:val="true"/>
        </w:rPr>
        <w:t>-</w:t>
      </w:r>
      <w:r>
        <w:rPr>
          <w:rtl w:val="true"/>
        </w:rPr>
        <w:t>واقعۀ حرّه</w:t>
      </w:r>
      <w:bookmarkEnd w:id="208"/>
    </w:p>
    <w:p>
      <w:pPr>
        <w:pStyle w:val="Heading3"/>
        <w:numPr>
          <w:ilvl w:val="2"/>
          <w:numId w:val="1"/>
        </w:numPr>
        <w:rPr/>
      </w:pPr>
      <w:bookmarkStart w:id="209" w:name="__RefHeading___Toc2874909_211673320"/>
      <w:bookmarkStart w:id="210" w:name="_Toc86"/>
      <w:bookmarkEnd w:id="209"/>
      <w:r>
        <w:rPr>
          <w:rtl w:val="true"/>
        </w:rPr>
        <w:t>انگشت و انگشتر</w:t>
      </w:r>
      <w:r>
        <w:rPr>
          <w:rtl w:val="true"/>
        </w:rPr>
        <w:t>-</w:t>
      </w:r>
      <w:r>
        <w:rPr>
          <w:rtl w:val="true"/>
        </w:rPr>
        <w:t>ساربان</w:t>
      </w:r>
      <w:bookmarkEnd w:id="210"/>
    </w:p>
    <w:p>
      <w:pPr>
        <w:pStyle w:val="Heading3"/>
        <w:numPr>
          <w:ilvl w:val="2"/>
          <w:numId w:val="1"/>
        </w:numPr>
        <w:rPr/>
      </w:pPr>
      <w:bookmarkStart w:id="211" w:name="__RefHeading___Toc2874911_211673320"/>
      <w:bookmarkStart w:id="212" w:name="_Toc87"/>
      <w:bookmarkEnd w:id="211"/>
      <w:r>
        <w:rPr>
          <w:rtl w:val="true"/>
        </w:rPr>
        <w:t>انیس بن معقل اصبحی</w:t>
      </w:r>
      <w:bookmarkEnd w:id="212"/>
    </w:p>
    <w:p>
      <w:pPr>
        <w:pStyle w:val="BookText"/>
        <w:rPr/>
      </w:pPr>
      <w:r>
        <w:rPr>
          <w:rFonts w:ascii="IRNazanin" w:hAnsi="IRNazanin" w:eastAsia="IRNazanin"/>
          <w:color w:val="111111"/>
          <w:sz w:val="28"/>
          <w:sz w:val="28"/>
          <w:szCs w:val="28"/>
          <w:rtl w:val="true"/>
          <w:lang w:bidi="fa-IR"/>
        </w:rPr>
        <w:t>در کتابهای مقتل،نام او در عداد شهدای کربلا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کربلا به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مناقب،بعد از ظهر عاشورا پس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 ذر، او به میدان آمد و در حالی که رجز زیر را می‌خواند،پیکار کرد و بیست و چند نفر را گشت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انیس و انا ابن معقل و فی یمینی نصل سیف مصقل</w:t>
      </w:r>
    </w:p>
    <w:p>
      <w:pPr>
        <w:pStyle w:val="BookText"/>
        <w:rPr/>
      </w:pPr>
      <w:r>
        <w:rPr>
          <w:rFonts w:ascii="IRNazanin" w:hAnsi="IRNazanin" w:eastAsia="IRNazanin"/>
          <w:color w:val="111111"/>
          <w:sz w:val="28"/>
          <w:sz w:val="28"/>
          <w:szCs w:val="28"/>
          <w:rtl w:val="true"/>
          <w:lang w:bidi="fa-IR"/>
        </w:rPr>
        <w:t>أعلو بها الهامات وسط القسطل عن الحسین الماجد المفضّل</w:t>
      </w:r>
    </w:p>
    <w:p>
      <w:pPr>
        <w:pStyle w:val="BookText"/>
        <w:rPr/>
      </w:pPr>
      <w:r>
        <w:rPr>
          <w:rFonts w:ascii="IRNazanin" w:hAnsi="IRNazanin" w:eastAsia="IRNazanin"/>
          <w:color w:val="111111"/>
          <w:sz w:val="28"/>
          <w:sz w:val="28"/>
          <w:szCs w:val="28"/>
          <w:rtl w:val="true"/>
          <w:lang w:bidi="fa-IR"/>
        </w:rPr>
        <w:t xml:space="preserve">ابن رسول اللّه خیر مرسل </w:t>
      </w:r>
      <w:r>
        <w:rPr>
          <w:rStyle w:val="FootnoteAnchor"/>
          <w:rtl w:val="true"/>
        </w:rPr>
        <w:footnoteReference w:id="118"/>
      </w:r>
    </w:p>
    <w:p>
      <w:pPr>
        <w:pStyle w:val="Heading3"/>
        <w:numPr>
          <w:ilvl w:val="2"/>
          <w:numId w:val="1"/>
        </w:numPr>
        <w:rPr/>
      </w:pPr>
      <w:bookmarkStart w:id="213" w:name="__RefHeading___Toc2874913_211673320"/>
      <w:bookmarkStart w:id="214" w:name="_Toc88"/>
      <w:bookmarkEnd w:id="213"/>
      <w:r>
        <w:rPr>
          <w:rtl w:val="true"/>
        </w:rPr>
        <w:t>اوصاف سیّد الشهدا</w:t>
      </w:r>
      <w:r>
        <w:rPr>
          <w:rtl w:val="true"/>
        </w:rPr>
        <w:t>«</w:t>
      </w:r>
      <w:r>
        <w:rPr>
          <w:rtl w:val="true"/>
        </w:rPr>
        <w:t>علیه السلام</w:t>
      </w:r>
      <w:r>
        <w:rPr>
          <w:rtl w:val="true"/>
        </w:rPr>
        <w:t>»</w:t>
      </w:r>
      <w:bookmarkEnd w:id="214"/>
    </w:p>
    <w:p>
      <w:pPr>
        <w:pStyle w:val="BookText"/>
        <w:rPr/>
      </w:pPr>
      <w:r>
        <w:rPr>
          <w:rFonts w:ascii="IRNazanin" w:hAnsi="IRNazanin" w:eastAsia="IRNazanin"/>
          <w:color w:val="111111"/>
          <w:sz w:val="28"/>
          <w:sz w:val="28"/>
          <w:szCs w:val="28"/>
          <w:rtl w:val="true"/>
          <w:lang w:bidi="fa-IR"/>
        </w:rPr>
        <w:t>در اوصاف،القاب و عناوینی که نسبت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رفته،بخصوص آنچه در زیارتنامه‌های آن حضرت دیده می‌شود،یک جهان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همه،نشان دهندۀ مقام والا و جایگاه رفیع او نزد خدا و رسول و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اوصاف،که از یک نگاه اجمالی و گذرا به زیارتنامه‌های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می‌آید،چنین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امام،شهید،رشید،مظلوم،مقتول،مخذول،مهتضم،مجاهد،عابد،ذائد،قتیل العبرات، اسیر الکربات،صریع العبرة الساکبة،قتیل الکفره،طریح الفجره،قتیل الله،ثار اللّه،حجة اللّه، باب اللّه،خالصة اللّه،ولی اللّه،صفیّ اللّه،حبیب اللّه،سفیر اللّه،امین اللّه،عبد اللّه،وتر اللّه، الدلیل علی اللّه،الداعی الی اللّه،عیبة علم اللّه،موضع سرّ اللّه،نور،ثائر،طیّب،صدیق،طهر، طاهر،مطهّر،عمود دین،دلیل عالم،شریک قرآن،وصیّ مبلّغ،سبط منتجب،سفینۀ نجات، خامس اصحاب کساء،سبط الرسول،سیّد شباب اهل الجنّة،قتیل الظّماء،غریب الغرباء، باب المقام،باب حکمة ربّ العالمین،شاهد،وارث،وتر الموتور،خازن الکتاب المسطور، وارث التوراة و الإنجیل و الزّبور،سید الشهدا،و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القاب و اوصاف دیگر</w:t>
      </w:r>
      <w:r>
        <w:rPr>
          <w:rFonts w:eastAsia="IRNazanin" w:cs="IRNazanin"/>
          <w:color w:val="111111"/>
          <w:sz w:val="28"/>
          <w:szCs w:val="28"/>
          <w:rtl w:val="true"/>
          <w:lang w:bidi="fa-IR"/>
        </w:rPr>
        <w:t xml:space="preserve">. </w:t>
      </w:r>
      <w:r>
        <w:rPr>
          <w:rStyle w:val="FootnoteAnchor"/>
          <w:rtl w:val="true"/>
        </w:rPr>
        <w:footnoteReference w:id="119"/>
      </w:r>
      <w:bookmarkStart w:id="215" w:name="pg341_1500"/>
    </w:p>
    <w:p>
      <w:pPr>
        <w:pStyle w:val="BookText"/>
        <w:rPr/>
      </w:pPr>
      <w:bookmarkEnd w:id="215"/>
      <w:r>
        <w:rPr>
          <w:rFonts w:ascii="IRNazanin" w:hAnsi="IRNazanin" w:eastAsia="IRNazanin"/>
          <w:color w:val="111111"/>
          <w:sz w:val="28"/>
          <w:sz w:val="28"/>
          <w:szCs w:val="28"/>
          <w:rtl w:val="true"/>
          <w:lang w:bidi="fa-IR"/>
        </w:rPr>
        <w:t>در سخنرانیهای آن حضرت نیز نمونه‌هایی وجود دارد که اوصاف و ویژگیهای خود را بر می‌شمارد،از جمله خطبه‌ای که روز عاشورا خطاب به کوفیان ایراد کرد و خصوصیات خود را بیان کرد،که در بخشی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بعد،فانسبونی فانظروا من انا؟ثمّ ارجعوا الی انفسکم و عاتبوها،فانظروا هل یحلّ لکم قتلی و انتهاک حرمتی؟الست ابن بنت نبیّکم و ابن وصیّه و ابن عمّه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16" w:name="__RefHeading___Toc2874915_211673320"/>
      <w:bookmarkStart w:id="217" w:name="_Toc89"/>
      <w:bookmarkEnd w:id="216"/>
      <w:r>
        <w:rPr>
          <w:rtl w:val="true"/>
        </w:rPr>
        <w:t>اهداف نهضت عاشورا</w:t>
      </w:r>
      <w:bookmarkEnd w:id="217"/>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کربلا،چیزی است که آن حضرت برای دست یافتن به آنها یا تحقّق آنها هر چند در زمانهای بعد،دست به آن قیام زد و در این راه،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فهرستی از این اهداف مقدس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ساختن مسلمانان و افشای ماهیّت واقعی امویان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سنّت نبوی و سیرۀ علوی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جامعه و به حرکت در آوردن امّت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سلطۀ استبدادی بنی امیّه بر جهان 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ارادۀ ملّت از محکومیّت سلطه و زور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ساختن حق و نیرو بخشیدن به حق‌پرستان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قسط و عدل اجتماعی و اجرای قانون شرع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بدعتها و کج‌رویها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یک مکتب عالی تربیتی و شخصیّت بخشیدن به جامعه</w:t>
      </w:r>
    </w:p>
    <w:p>
      <w:pPr>
        <w:pStyle w:val="BookText"/>
        <w:rPr/>
      </w:pPr>
      <w:r>
        <w:rPr>
          <w:rFonts w:ascii="IRNazanin" w:hAnsi="IRNazanin" w:eastAsia="IRNazanin"/>
          <w:color w:val="111111"/>
          <w:sz w:val="28"/>
          <w:sz w:val="28"/>
          <w:szCs w:val="28"/>
          <w:rtl w:val="true"/>
          <w:lang w:bidi="fa-IR"/>
        </w:rPr>
        <w:t>این هدفها،هم در اندیشه و عمل سید الشهدا،جلوه‌گر بود،هم در یاران و سربازانش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گویای اهداف اوست،عبارت است از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جدّی،ارید ان آمر بالمعروف و انهی عن المنکر و اسیر لبسیرة جدّی و ابی علیّ بن ابی طالب</w:t>
      </w:r>
      <w:r>
        <w:rPr>
          <w:rFonts w:eastAsia="IRNazanin" w:cs="IRNazanin"/>
          <w:color w:val="111111"/>
          <w:sz w:val="28"/>
          <w:szCs w:val="28"/>
          <w:rtl w:val="true"/>
          <w:lang w:bidi="fa-IR"/>
        </w:rPr>
        <w:t xml:space="preserve">». </w:t>
      </w:r>
      <w:r>
        <w:rPr>
          <w:rStyle w:val="FootnoteAnchor"/>
          <w:rtl w:val="true"/>
        </w:rPr>
        <w:footnoteReference w:id="121"/>
      </w:r>
      <w:bookmarkStart w:id="218" w:name="pg341_1501"/>
    </w:p>
    <w:p>
      <w:pPr>
        <w:pStyle w:val="BookText"/>
        <w:rPr/>
      </w:pPr>
      <w:bookmarkEnd w:id="218"/>
      <w:r>
        <w:rPr>
          <w:rFonts w:ascii="IRNazanin" w:hAnsi="IRNazanin" w:eastAsia="IRNazanin"/>
          <w:color w:val="111111"/>
          <w:sz w:val="28"/>
          <w:sz w:val="28"/>
          <w:szCs w:val="28"/>
          <w:rtl w:val="true"/>
          <w:lang w:bidi="fa-IR"/>
        </w:rPr>
        <w:t>و در نامۀ خود به بزرگان بصره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ادعوکم الی کتاب اللّه و سنّة نبیّه،فانّ السنّة قد امیتت و البدعة قد احییت فان تسمعوا قولی اهدکم سبیل الرّشاد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در نامه‌ای که همراه مسلم بن عقیل به کوفیان نوشت،رسالت امامت را اینگونه ترسیم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الامام الاّ العامل بالکتاب و الاخذ بالقسط و الدائن بالحقّ و الحابس نفسه علی ذات اللّه،و السّلام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در کربلا به یاران خویش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الی الحقّ لا یعمل به و الی الباطل لا یتناهی عنه،لیرغب المؤمن فی لقاء اللّه،فانّی لا اری الموت الاّ سعادة و الحیاة مع الظالمین الاّ برما</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حسین اکتفا به نام حسین نبود در خور مقام حسین</w:t>
      </w:r>
    </w:p>
    <w:p>
      <w:pPr>
        <w:pStyle w:val="BookText"/>
        <w:rPr/>
      </w:pPr>
      <w:r>
        <w:rPr>
          <w:rFonts w:ascii="IRNazanin" w:hAnsi="IRNazanin" w:eastAsia="IRNazanin"/>
          <w:color w:val="111111"/>
          <w:sz w:val="28"/>
          <w:sz w:val="28"/>
          <w:szCs w:val="28"/>
          <w:rtl w:val="true"/>
          <w:lang w:bidi="fa-IR"/>
        </w:rPr>
        <w:t>بلکه یابد که خلق دریابند علّت اصلی قیام حسین</w:t>
      </w:r>
    </w:p>
    <w:p>
      <w:pPr>
        <w:pStyle w:val="BookText"/>
        <w:rPr/>
      </w:pPr>
      <w:r>
        <w:rPr>
          <w:rFonts w:ascii="IRNazanin" w:hAnsi="IRNazanin" w:eastAsia="IRNazanin"/>
          <w:color w:val="111111"/>
          <w:sz w:val="28"/>
          <w:sz w:val="28"/>
          <w:szCs w:val="28"/>
          <w:rtl w:val="true"/>
          <w:lang w:bidi="fa-IR"/>
        </w:rPr>
        <w:t>کشته شد زیر بار ظلم نرفت به به از قدرت تمام حسین</w:t>
      </w:r>
    </w:p>
    <w:p>
      <w:pPr>
        <w:pStyle w:val="BookText"/>
        <w:rPr/>
      </w:pPr>
      <w:r>
        <w:rPr>
          <w:rFonts w:ascii="IRNazanin" w:hAnsi="IRNazanin" w:eastAsia="IRNazanin"/>
          <w:color w:val="111111"/>
          <w:sz w:val="28"/>
          <w:sz w:val="28"/>
          <w:szCs w:val="28"/>
          <w:rtl w:val="true"/>
          <w:lang w:bidi="fa-IR"/>
        </w:rPr>
        <w:t xml:space="preserve">بهر احیای دین شهادت یافت زنده شد نام دین ز نام حسین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عاشورا،فرهنگ عاشورا</w:t>
      </w:r>
      <w:r>
        <w:rPr>
          <w:rFonts w:eastAsia="IRNazanin" w:cs="IRNazanin"/>
          <w:color w:val="111111"/>
          <w:sz w:val="28"/>
          <w:szCs w:val="28"/>
          <w:rtl w:val="true"/>
          <w:lang w:bidi="fa-IR"/>
        </w:rPr>
        <w:t>.</w:t>
      </w:r>
    </w:p>
    <w:p>
      <w:pPr>
        <w:pStyle w:val="Heading3"/>
        <w:numPr>
          <w:ilvl w:val="2"/>
          <w:numId w:val="1"/>
        </w:numPr>
        <w:rPr/>
      </w:pPr>
      <w:bookmarkStart w:id="219" w:name="__RefHeading___Toc2874917_211673320"/>
      <w:bookmarkStart w:id="220" w:name="_Toc90"/>
      <w:bookmarkEnd w:id="219"/>
      <w:r>
        <w:rPr>
          <w:rtl w:val="true"/>
        </w:rPr>
        <w:t>اهل بیت</w:t>
      </w:r>
      <w:r>
        <w:rPr>
          <w:rtl w:val="true"/>
        </w:rPr>
        <w:t>«</w:t>
      </w:r>
      <w:r>
        <w:rPr>
          <w:rtl w:val="true"/>
        </w:rPr>
        <w:t>علیه السلام</w:t>
      </w:r>
      <w:r>
        <w:rPr>
          <w:rtl w:val="true"/>
        </w:rPr>
        <w:t>»</w:t>
      </w:r>
      <w:bookmarkEnd w:id="2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خاندان،دودمان،آل محمّد،عترت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منظور،دودمان پاک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کساء و ذرّیۀ مطهّر پیامبر اسلام است و در حادثۀ عاشورا،امام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و خواهران و فرزندان و بستگانش که از نسل پیامبر اکرم در کربلا حضور داشتند،اهل بیت محسوب می‌شوند که در پی شهادت آن امام،به اسارت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ورزیدن به اهل بیت پیامبر،سفارش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کریم،اجر رسالت پیامبر،مودّت با اهل بیت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w:t>
      </w:r>
      <w:r>
        <w:rPr>
          <w:rStyle w:val="FootnoteAnchor"/>
          <w:rtl w:val="true"/>
        </w:rPr>
        <w:footnoteReference w:id="126"/>
      </w:r>
      <w:r>
        <w:rPr>
          <w:rFonts w:ascii="IRNazanin" w:hAnsi="IRNazanin" w:eastAsia="IRNazanin"/>
          <w:color w:val="111111"/>
          <w:sz w:val="28"/>
          <w:sz w:val="28"/>
          <w:szCs w:val="28"/>
          <w:rtl w:val="true"/>
          <w:lang w:bidi="fa-IR"/>
        </w:rPr>
        <w:t>و جایگاهشان در هدایت امّت و نجات پیروان،چون کشتی نوح به حساب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از رسول خدا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اهل بیتی فیکم کمثل سفینة نوح من دخلها نجا و من تخلّف</w:t>
      </w:r>
    </w:p>
    <w:p>
      <w:pPr>
        <w:pStyle w:val="BookText"/>
        <w:rPr/>
      </w:pPr>
      <w:r>
        <w:rPr>
          <w:rFonts w:ascii="IRNazanin" w:hAnsi="IRNazanin" w:eastAsia="IRNazanin"/>
          <w:color w:val="111111"/>
          <w:sz w:val="28"/>
          <w:sz w:val="28"/>
          <w:szCs w:val="28"/>
          <w:rtl w:val="true"/>
          <w:lang w:bidi="fa-IR"/>
        </w:rPr>
        <w:t>عنها غرق</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طبق روایات،اطاعت ائمه فرض است و مودّتشان لازم و نافرمانی آنان گناه،و هر که با محبّت آنان بمیرد،شهید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آنان فریضه است و عامل قبولی اعمال و جواز عبور از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دشمنشان،دشمن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و نسل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که اوصیای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کسانند؟فرمود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عبا</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اهل بیت،بمنزلۀ رابط حیاتبخش بین ما و خدایند،که اگر این رابطه قطع شود، ارتباطمان با خدا قطع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تعلیم و تبیین معارف دین هم این نقش را دارند و شناخت قرآن و درک حقایق آن را باید از آنان آموخت،که علمشان از سوی خداوند است و پروردۀ خانۀ وحی و وارثان علوم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 توسّل،به دست آنان و به آنان انجام می‌گیرد و زدودن تحریف از چهرۀ دین و مقابله با بدعتها از رسالتهای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دانش‌آموز،از طریق معلّم با کتاب آشنا می‌شود،ائمّۀ اهل بیت،معلّمان این کتابند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کلاسی معلّم را بردارند،از کتاب تنها کاری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جدایی‌ناپذیرند،تا روز قیامت و حضور در کنار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عترت مبعوث خاتم شما ای برترین اولاد آدم</w:t>
      </w:r>
    </w:p>
    <w:p>
      <w:pPr>
        <w:pStyle w:val="BookText"/>
        <w:rPr/>
      </w:pPr>
      <w:r>
        <w:rPr>
          <w:rFonts w:ascii="IRNazanin" w:hAnsi="IRNazanin" w:eastAsia="IRNazanin"/>
          <w:color w:val="111111"/>
          <w:sz w:val="28"/>
          <w:sz w:val="28"/>
          <w:szCs w:val="28"/>
          <w:rtl w:val="true"/>
          <w:lang w:bidi="fa-IR"/>
        </w:rPr>
        <w:t>شما از اهل بیت آفتابید گل جان محمّد را گلابید</w:t>
      </w:r>
    </w:p>
    <w:p>
      <w:pPr>
        <w:pStyle w:val="BookText"/>
        <w:rPr/>
      </w:pPr>
      <w:r>
        <w:rPr>
          <w:rFonts w:ascii="IRNazanin" w:hAnsi="IRNazanin" w:eastAsia="IRNazanin"/>
          <w:color w:val="111111"/>
          <w:sz w:val="28"/>
          <w:sz w:val="28"/>
          <w:szCs w:val="28"/>
          <w:rtl w:val="true"/>
          <w:lang w:bidi="fa-IR"/>
        </w:rPr>
        <w:t>امیر کشور دلها شمایید شما آیینه‌های حق نمایید</w:t>
      </w:r>
    </w:p>
    <w:p>
      <w:pPr>
        <w:pStyle w:val="BookText"/>
        <w:rPr/>
      </w:pPr>
      <w:r>
        <w:rPr>
          <w:rFonts w:ascii="IRNazanin" w:hAnsi="IRNazanin" w:eastAsia="IRNazanin"/>
          <w:color w:val="111111"/>
          <w:sz w:val="28"/>
          <w:sz w:val="28"/>
          <w:szCs w:val="28"/>
          <w:rtl w:val="true"/>
          <w:lang w:bidi="fa-IR"/>
        </w:rPr>
        <w:t>دیانت بی‌شما کامل نگردد بجز با عشقتان دل،دل نگردد</w:t>
      </w:r>
    </w:p>
    <w:p>
      <w:pPr>
        <w:pStyle w:val="BookText"/>
        <w:rPr/>
      </w:pPr>
      <w:r>
        <w:rPr>
          <w:rFonts w:ascii="IRNazanin" w:hAnsi="IRNazanin" w:eastAsia="IRNazanin"/>
          <w:color w:val="111111"/>
          <w:sz w:val="28"/>
          <w:sz w:val="28"/>
          <w:szCs w:val="28"/>
          <w:rtl w:val="true"/>
          <w:lang w:bidi="fa-IR"/>
        </w:rPr>
        <w:t>شما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یید شما معنای قرآن و دعایید</w:t>
      </w:r>
    </w:p>
    <w:p>
      <w:pPr>
        <w:pStyle w:val="BookText"/>
        <w:rPr/>
      </w:pPr>
      <w:r>
        <w:rPr>
          <w:rFonts w:ascii="IRNazanin" w:hAnsi="IRNazanin" w:eastAsia="IRNazanin"/>
          <w:color w:val="111111"/>
          <w:sz w:val="28"/>
          <w:sz w:val="28"/>
          <w:szCs w:val="28"/>
          <w:rtl w:val="true"/>
          <w:lang w:bidi="fa-IR"/>
        </w:rPr>
        <w:t>امامید و شهیدید و گواهید مصون از هر خطا و اشتباهید</w:t>
      </w:r>
    </w:p>
    <w:p>
      <w:pPr>
        <w:pStyle w:val="BookText"/>
        <w:rPr/>
      </w:pPr>
      <w:r>
        <w:rPr>
          <w:rFonts w:ascii="IRNazanin" w:hAnsi="IRNazanin" w:eastAsia="IRNazanin"/>
          <w:color w:val="111111"/>
          <w:sz w:val="28"/>
          <w:sz w:val="28"/>
          <w:szCs w:val="28"/>
          <w:rtl w:val="true"/>
          <w:lang w:bidi="fa-IR"/>
        </w:rPr>
        <w:t>شما راه خدا را باز کردید شهادت را شما آغاز کردید</w:t>
      </w:r>
    </w:p>
    <w:p>
      <w:pPr>
        <w:pStyle w:val="BookText"/>
        <w:rPr/>
      </w:pPr>
      <w:r>
        <w:rPr>
          <w:rFonts w:ascii="IRNazanin" w:hAnsi="IRNazanin" w:eastAsia="IRNazanin"/>
          <w:color w:val="111111"/>
          <w:sz w:val="28"/>
          <w:sz w:val="28"/>
          <w:szCs w:val="28"/>
          <w:rtl w:val="true"/>
          <w:lang w:bidi="fa-IR"/>
        </w:rPr>
        <w:t>فدا کردید جان تا دین بماند به خون خفتید تا آیین بماند</w:t>
      </w:r>
    </w:p>
    <w:p>
      <w:pPr>
        <w:pStyle w:val="BookText"/>
        <w:rPr/>
      </w:pPr>
      <w:r>
        <w:rPr>
          <w:rFonts w:ascii="IRNazanin" w:hAnsi="IRNazanin" w:eastAsia="IRNazanin"/>
          <w:color w:val="111111"/>
          <w:sz w:val="28"/>
          <w:sz w:val="28"/>
          <w:szCs w:val="28"/>
          <w:rtl w:val="true"/>
          <w:lang w:bidi="fa-IR"/>
        </w:rPr>
        <w:t>شما شیرازۀ امّ الکتابید شما میزان حق روز حسابید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تولّای شما فرض خدایی است قبول و ردّ آن مرز جدایی است</w:t>
      </w:r>
      <w:bookmarkStart w:id="221" w:name="pg341_1503"/>
    </w:p>
    <w:p>
      <w:pPr>
        <w:pStyle w:val="BookText"/>
        <w:rPr/>
      </w:pPr>
      <w:bookmarkEnd w:id="221"/>
      <w:r>
        <w:rPr>
          <w:rFonts w:ascii="IRNazanin" w:hAnsi="IRNazanin" w:eastAsia="IRNazanin"/>
          <w:color w:val="111111"/>
          <w:sz w:val="28"/>
          <w:sz w:val="28"/>
          <w:szCs w:val="28"/>
          <w:rtl w:val="true"/>
          <w:lang w:bidi="fa-IR"/>
        </w:rPr>
        <w:t>هر آن کس را که در دینِ رسول است ولایت،مُهر و امضای قبول است</w:t>
      </w:r>
    </w:p>
    <w:p>
      <w:pPr>
        <w:pStyle w:val="BookText"/>
        <w:rPr/>
      </w:pPr>
      <w:r>
        <w:rPr>
          <w:rFonts w:ascii="IRNazanin" w:hAnsi="IRNazanin" w:eastAsia="IRNazanin"/>
          <w:color w:val="111111"/>
          <w:sz w:val="28"/>
          <w:sz w:val="28"/>
          <w:szCs w:val="28"/>
          <w:rtl w:val="true"/>
          <w:lang w:bidi="fa-IR"/>
        </w:rPr>
        <w:t>ولایت،گنج عشقی در دل ماست محبّت هم سرشته با گِل ماست</w:t>
      </w:r>
    </w:p>
    <w:p>
      <w:pPr>
        <w:pStyle w:val="BookText"/>
        <w:rPr/>
      </w:pPr>
      <w:r>
        <w:rPr>
          <w:rFonts w:ascii="IRNazanin" w:hAnsi="IRNazanin" w:eastAsia="IRNazanin"/>
          <w:color w:val="111111"/>
          <w:sz w:val="28"/>
          <w:sz w:val="28"/>
          <w:szCs w:val="28"/>
          <w:rtl w:val="true"/>
          <w:lang w:bidi="fa-IR"/>
        </w:rPr>
        <w:t xml:space="preserve">دل و جان جهانی عاشق آباد فدای نام شیرین شما باد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متون معتبری است که یک دوره شناخت ائمّه و اهل بیت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عترت،بنی هاشم</w:t>
      </w:r>
    </w:p>
    <w:p>
      <w:pPr>
        <w:pStyle w:val="Heading3"/>
        <w:numPr>
          <w:ilvl w:val="2"/>
          <w:numId w:val="1"/>
        </w:numPr>
        <w:rPr/>
      </w:pPr>
      <w:bookmarkStart w:id="222" w:name="__RefHeading___Toc2874919_211673320"/>
      <w:bookmarkStart w:id="223" w:name="_Toc91"/>
      <w:bookmarkEnd w:id="222"/>
      <w:r>
        <w:rPr>
          <w:rtl w:val="true"/>
        </w:rPr>
        <w:t>ایثار</w:t>
      </w:r>
      <w:bookmarkEnd w:id="223"/>
    </w:p>
    <w:p>
      <w:pPr>
        <w:pStyle w:val="BookText"/>
        <w:rPr/>
      </w:pPr>
      <w:r>
        <w:rPr>
          <w:rFonts w:ascii="IRNazanin" w:hAnsi="IRNazanin" w:eastAsia="IRNazanin"/>
          <w:color w:val="111111"/>
          <w:sz w:val="28"/>
          <w:sz w:val="28"/>
          <w:szCs w:val="28"/>
          <w:rtl w:val="true"/>
          <w:lang w:bidi="fa-IR"/>
        </w:rPr>
        <w:t>از بارزترین مفاهیم و درسهای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یعنی فداکاری و دیگری را بر خود مقدّم داشتن و جان و مال خود را فدای چیزی برتر از خویش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کربلا،فدا کردن جان در راه دین،فدا کردن خود در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حسین،تشنه جان دادن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فدای دین می‌کند،اصحاب او،تا زنده‌اند،نمی‌گذارند کسی از بنی هاشم به میدان رود،تا بنی هاشم زنده‌اند،آسیبی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که امام،بیعت را از آنان بر می‌دارد که جان خویش را نجات دهند،یکایک برخاسته،اعلام فداکاری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پس از تو را نمی‌خواهیم و خود را فدای تو می‌کنیم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وقتی مسلم بن عوسجه بر زمین می‌افتد،در آخرین لحظات به حبیب بن مظاهر وصیّت می‌کند که تا زنده‌ای مبادا دست از یاری حسین برداری،جانت را فدای او کن</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برخی از یاران امام حسین،هنگام نماز ظهر،جان خویش را سپر تیرهای دشمن می‌کنند و امام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 تشنه وارد فرات می‌شود و چون می‌خواهد آب بنوشد،یاد لبهای تشنۀ حسین و اطفال افتاده،آب نمی‌نوشد و به خویش نهیب می‌زند که آیا آب بنوشی،در حالی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تشنه و در آستانۀ مرگ است؟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آب،شرمندۀ ایثار علمدار تو شد که چرا تشنه از او اینهمه بی‌تاب گذشت </w:t>
      </w:r>
      <w:r>
        <w:rPr>
          <w:rStyle w:val="FootnoteAnchor"/>
          <w:rtl w:val="true"/>
        </w:rPr>
        <w:footnoteReference w:id="1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زینب،برای نجات جان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به خیمۀ آتشگرفته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w:t>
      </w:r>
    </w:p>
    <w:p>
      <w:pPr>
        <w:pStyle w:val="BookText"/>
        <w:rPr/>
      </w:pPr>
      <w:r>
        <w:rPr>
          <w:rFonts w:ascii="IRNazanin" w:hAnsi="IRNazanin" w:eastAsia="IRNazanin"/>
          <w:color w:val="111111"/>
          <w:sz w:val="28"/>
          <w:sz w:val="28"/>
          <w:szCs w:val="28"/>
          <w:rtl w:val="true"/>
          <w:lang w:bidi="fa-IR"/>
        </w:rPr>
        <w:t>که در مجلس یزید،فرمان می‌دهند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بکشند،زینب جان خویش را سپر بلا قرار می‌دهد و دهها صحنۀ دیگر که هر کدام زیباتر از دیگری الفبای ایثار را به آزادگان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کسی حاضر باشد جان خویش را فدای جان دیگری و فدای مکتب کند، نشانۀ ایمان والا به آخرت و بهشت و پاداش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نیز در آغاز حرکت به کربلا،فرمود هر که آماده است جان خویش را در راه ما نثار و ایثار کند،با ما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فلیرحل معنا</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همین فرهنگ بود که نوجوانی چون حضرت قاسم را وامی‌داشت که روز عاشورا 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لروحک الفداء و نفسی لنفسک الوقاء</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جانم فدای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عاشورا نیز به صفت ایثار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بذلوا مهجهم دون الحسین علیه السلام</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آنان که از جان و خون خویش در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آزادگی،شهادت طلبی،درسهای عاشورا</w:t>
      </w:r>
      <w:bookmarkStart w:id="224" w:name="pg341_1505"/>
    </w:p>
    <w:p>
      <w:pPr>
        <w:pStyle w:val="Heading2"/>
        <w:numPr>
          <w:ilvl w:val="1"/>
          <w:numId w:val="1"/>
        </w:numPr>
        <w:rPr/>
      </w:pPr>
      <w:bookmarkStart w:id="225" w:name="__RefHeading___Toc2874921_211673320"/>
      <w:bookmarkStart w:id="226" w:name="_Toc92"/>
      <w:bookmarkEnd w:id="224"/>
      <w:bookmarkEnd w:id="225"/>
      <w:r>
        <w:rPr>
          <w:rtl w:val="true"/>
        </w:rPr>
        <w:t>ب</w:t>
      </w:r>
      <w:r>
        <w:rPr>
          <w:rtl w:val="true"/>
        </w:rPr>
        <w:t>.</w:t>
      </w:r>
      <w:r>
        <w:rPr>
          <w:rtl w:val="true"/>
        </w:rPr>
        <w:t>پ</w:t>
      </w:r>
      <w:bookmarkEnd w:id="226"/>
    </w:p>
    <w:p>
      <w:pPr>
        <w:pStyle w:val="Heading3"/>
        <w:numPr>
          <w:ilvl w:val="2"/>
          <w:numId w:val="1"/>
        </w:numPr>
        <w:rPr/>
      </w:pPr>
      <w:bookmarkStart w:id="227" w:name="__RefHeading___Toc2874923_211673320"/>
      <w:bookmarkStart w:id="228" w:name="_Toc93"/>
      <w:bookmarkEnd w:id="227"/>
      <w:r>
        <w:rPr>
          <w:rtl w:val="true"/>
        </w:rPr>
        <w:t>ب</w:t>
      </w:r>
      <w:bookmarkEnd w:id="228"/>
    </w:p>
    <w:p>
      <w:pPr>
        <w:pStyle w:val="Heading4"/>
        <w:numPr>
          <w:ilvl w:val="3"/>
          <w:numId w:val="1"/>
        </w:numPr>
        <w:rPr/>
      </w:pPr>
      <w:bookmarkStart w:id="229" w:name="__RefHeading___Toc2874925_211673320"/>
      <w:bookmarkStart w:id="230" w:name="_Toc94"/>
      <w:bookmarkEnd w:id="229"/>
      <w:r>
        <w:rPr>
          <w:rtl w:val="true"/>
        </w:rPr>
        <w:t>باب الحوایج</w:t>
      </w:r>
      <w:r>
        <w:rPr>
          <w:rtl w:val="true"/>
        </w:rPr>
        <w:t>-</w:t>
      </w:r>
      <w:r>
        <w:rPr>
          <w:rtl w:val="true"/>
        </w:rPr>
        <w:t>عباس بن علی</w:t>
      </w:r>
      <w:r>
        <w:rPr>
          <w:rtl w:val="true"/>
        </w:rPr>
        <w:t>«</w:t>
      </w:r>
      <w:r>
        <w:rPr>
          <w:rtl w:val="true"/>
        </w:rPr>
        <w:t>علیه السلام</w:t>
      </w:r>
      <w:r>
        <w:rPr>
          <w:rtl w:val="true"/>
        </w:rPr>
        <w:t>»</w:t>
      </w:r>
      <w:bookmarkEnd w:id="230"/>
    </w:p>
    <w:p>
      <w:pPr>
        <w:pStyle w:val="Heading4"/>
        <w:numPr>
          <w:ilvl w:val="3"/>
          <w:numId w:val="1"/>
        </w:numPr>
        <w:rPr/>
      </w:pPr>
      <w:bookmarkStart w:id="231" w:name="__RefHeading___Toc2874927_211673320"/>
      <w:bookmarkStart w:id="232" w:name="_Toc95"/>
      <w:bookmarkEnd w:id="231"/>
      <w:r>
        <w:rPr>
          <w:rtl w:val="true"/>
        </w:rPr>
        <w:t>باب الصّغیر</w:t>
      </w:r>
      <w:bookmarkEnd w:id="232"/>
    </w:p>
    <w:p>
      <w:pPr>
        <w:pStyle w:val="BookText"/>
        <w:rPr/>
      </w:pPr>
      <w:r>
        <w:rPr>
          <w:rFonts w:ascii="IRNazanin" w:hAnsi="IRNazanin" w:eastAsia="IRNazanin"/>
          <w:color w:val="111111"/>
          <w:sz w:val="28"/>
          <w:sz w:val="28"/>
          <w:szCs w:val="28"/>
          <w:rtl w:val="true"/>
          <w:lang w:bidi="fa-IR"/>
        </w:rPr>
        <w:t>به معنای در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مقبره‌ای است در دمشق که گویند سر مطهّر حضرت عباس و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حبیب بن مظاهر در آنجا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هم گفته‌اند که مدفن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سرهای شهدای کربلا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ضریحی بر آن ساخته‌اند و نام تعدادی از شهدای کربلا بر آن نقش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قبر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آنجا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سرهای آن سه بزرگوار را در آن محل پذیرفتنی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سرها را به شام برده،این طرف و آن طرف گرداندند و هدف یزید که اظهار پیروزی و نیز خوار کردن صاحبان آنها بود،چون این کار انجام شد،طبیعی است که همان جا دفن شده باشد و محلش محافظت شود</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33" w:name="__RefHeading___Toc2874929_211673320"/>
      <w:bookmarkStart w:id="234" w:name="_Toc96"/>
      <w:bookmarkEnd w:id="233"/>
      <w:r>
        <w:rPr>
          <w:rtl w:val="true"/>
        </w:rPr>
        <w:t>بارگاه یزید</w:t>
      </w:r>
      <w:r>
        <w:rPr>
          <w:rtl w:val="true"/>
        </w:rPr>
        <w:t>-</w:t>
      </w:r>
      <w:r>
        <w:rPr>
          <w:rtl w:val="true"/>
        </w:rPr>
        <w:t>دار الخلافه</w:t>
      </w:r>
      <w:bookmarkEnd w:id="234"/>
    </w:p>
    <w:p>
      <w:pPr>
        <w:pStyle w:val="Heading4"/>
        <w:numPr>
          <w:ilvl w:val="3"/>
          <w:numId w:val="1"/>
        </w:numPr>
        <w:rPr/>
      </w:pPr>
      <w:bookmarkStart w:id="235" w:name="__RefHeading___Toc2874931_211673320"/>
      <w:bookmarkStart w:id="236" w:name="_Toc97"/>
      <w:bookmarkEnd w:id="235"/>
      <w:r>
        <w:rPr>
          <w:rtl w:val="true"/>
        </w:rPr>
        <w:t>بازار شام</w:t>
      </w:r>
      <w:bookmarkEnd w:id="23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بازاری است واقع در شهر دمشق،که نزدیک مسجد جامع شهر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آن را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حمیدیّه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پس از حادثۀ عاشورا،ابن زیاد خاندان حضرت سید الشهدا را اسیر نمود و آنان را از کوفه به شام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دستور داد تا شهر شام را آینه‌بندی و چراغانی کرده،خاندان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کوچه و</w:t>
      </w:r>
      <w:bookmarkStart w:id="237" w:name="pg341_1506"/>
    </w:p>
    <w:p>
      <w:pPr>
        <w:pStyle w:val="BookText"/>
        <w:rPr/>
      </w:pPr>
      <w:bookmarkEnd w:id="237"/>
      <w:r>
        <w:rPr>
          <w:rFonts w:ascii="IRNazanin" w:hAnsi="IRNazanin" w:eastAsia="IRNazanin"/>
          <w:color w:val="111111"/>
          <w:sz w:val="28"/>
          <w:sz w:val="28"/>
          <w:szCs w:val="28"/>
          <w:rtl w:val="true"/>
          <w:lang w:bidi="fa-IR"/>
        </w:rPr>
        <w:t>بازار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جاهایی که اسیران را عبور دادند،همین بازار شام بود که برای دیدار اسرای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زیادی در دو طرف بازار صف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بازار امروزه حدود پانصد متر طول و ده متر عرض دارد،در دو طبقه و تاریخ بنای آن به عصر عثمانی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بازار شام،خیابانی عریض،واقع در غرب بازار و پایان آن محوطۀ مقابل مسجد اموی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آخرین ستون تا محوطۀ مقابل در غربی مسجد اموی حدود سی متر است و ظاهرا اسرای خاندان عصمت و نبوت از همین درب اصلی مسجد اموی وارد مسجد گشتند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238" w:name="__RefHeading___Toc2874933_211673320"/>
      <w:bookmarkStart w:id="239" w:name="_Toc98"/>
      <w:bookmarkEnd w:id="238"/>
      <w:r>
        <w:rPr>
          <w:rtl w:val="true"/>
        </w:rPr>
        <w:t>بالا سر</w:t>
      </w:r>
      <w:bookmarkEnd w:id="239"/>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قبر که طرف سر میّت قرار می‌گیرد،محوطه‌ای از حرم نزدیک به بالای سر امام،در مقابل پایین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و مستحبّات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بر بالای سر آن حضرت و زیارت خواندن و نماز گزاردن است</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240" w:name="__RefHeading___Toc2874935_211673320"/>
      <w:bookmarkStart w:id="241" w:name="_Toc99"/>
      <w:bookmarkEnd w:id="240"/>
      <w:r>
        <w:rPr>
          <w:rtl w:val="true"/>
        </w:rPr>
        <w:t>بانی</w:t>
      </w:r>
      <w:bookmarkEnd w:id="241"/>
    </w:p>
    <w:p>
      <w:pPr>
        <w:pStyle w:val="BookText"/>
        <w:rPr/>
      </w:pPr>
      <w:r>
        <w:rPr>
          <w:rFonts w:ascii="IRNazanin" w:hAnsi="IRNazanin" w:eastAsia="IRNazanin"/>
          <w:color w:val="111111"/>
          <w:sz w:val="28"/>
          <w:sz w:val="28"/>
          <w:szCs w:val="28"/>
          <w:rtl w:val="true"/>
          <w:lang w:bidi="fa-IR"/>
        </w:rPr>
        <w:t>پایه‌گذار،مؤسّس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عاشورا و مراسم سوگواری،کسی که بر پای دارندۀ مجلس عزا یا تعزیه و روضه و سخنرانی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مجلس معمولا بنا به نذر و نیاز یا از روی عشق و علاقه دست به این کار می‌زند و متکفّل خرج و هزینۀ پذیرایی و اجرت روضه‌خوان و تعزیه‌خوان و واعظ و محلّ برگزاری جلسه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مؤسّس ساختن مسجد و حسینیّه هم بانی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است که واعظ و مدّاح،بانی مجلس را یاد و دعا می‌کند که خداوند قبول فرماید و مورد عنایت و کرم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Heading4"/>
        <w:numPr>
          <w:ilvl w:val="3"/>
          <w:numId w:val="1"/>
        </w:numPr>
        <w:rPr/>
      </w:pPr>
      <w:bookmarkStart w:id="242" w:name="__RefHeading___Toc2874937_211673320"/>
      <w:bookmarkStart w:id="243" w:name="_Toc100"/>
      <w:bookmarkEnd w:id="242"/>
      <w:r>
        <w:rPr>
          <w:rtl w:val="true"/>
        </w:rPr>
        <w:t>برداشتن بیعت</w:t>
      </w:r>
      <w:bookmarkEnd w:id="24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بیعت،بر عهدۀ بیعت‌کننده،تکلیف حمایت و یاری می‌آورد،مگر آنکه امام و پیشوای بیعت،این تعهّد را از دوش بیعتگران بردارد و آنان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که اگر رفتند، پیمان‌شکنی محسوب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از دوش صاحبان بیعت برداشته می‌شود،یا آنکه تکلیف حمایت و یاری حجّت خدا همچنان بر دوش آنان باقی است،بحث است</w:t>
      </w:r>
      <w:r>
        <w:rPr>
          <w:rFonts w:eastAsia="IRNazanin" w:cs="IRNazanin"/>
          <w:color w:val="111111"/>
          <w:sz w:val="28"/>
          <w:szCs w:val="28"/>
          <w:rtl w:val="true"/>
          <w:lang w:bidi="fa-IR"/>
        </w:rPr>
        <w:t>.</w:t>
      </w:r>
      <w:bookmarkStart w:id="244" w:name="pg341_1507"/>
    </w:p>
    <w:p>
      <w:pPr>
        <w:pStyle w:val="BookText"/>
        <w:rPr/>
      </w:pPr>
      <w:bookmarkEnd w:id="244"/>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وسط راه،پس از شنیدن حوادث کوفه و آگاه شدن از دگرگونی اوضاع آن،بیعت را از همراهان برداشت،تا هر که می‌خواهد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عدّه‌ای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هم شب عاشورا پس از خطبه‌ای که به ستایش از وفاداری اصحابش پرداخت،فرمود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تنها مرا می‌خواهند،شما را آزاد می‌گذارم که هر کس می‌خواهد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 شب استفاده کنید و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جمیعا فی حلّ،لیس لی علیکم منّی ذمام،هذا لیل قد غشیکم فاتّخذوه جملا</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البته آن شب کسی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پسران و برادرزادگان عبد الله جعفر 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چون عباس،زهیر بن قین و دیگران برخاستند و اعلام حمایت و جانبازی تا مرز شهادت نمودند و زندگی بی‌امام و حیات پس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بی‌ارزش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گروه،هر که ندارد هوای ما سر گیرد و برون رود از کربلای ما</w:t>
      </w:r>
    </w:p>
    <w:p>
      <w:pPr>
        <w:pStyle w:val="BookText"/>
        <w:rPr/>
      </w:pPr>
      <w:r>
        <w:rPr>
          <w:rFonts w:ascii="IRNazanin" w:hAnsi="IRNazanin" w:eastAsia="IRNazanin"/>
          <w:color w:val="111111"/>
          <w:sz w:val="28"/>
          <w:sz w:val="28"/>
          <w:szCs w:val="28"/>
          <w:rtl w:val="true"/>
          <w:lang w:bidi="fa-IR"/>
        </w:rPr>
        <w:t>برگردد آنکه با هوس کشور آمده سر ناورد به افسر شاهی گدای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p>
    <w:p>
      <w:pPr>
        <w:pStyle w:val="Heading4"/>
        <w:numPr>
          <w:ilvl w:val="3"/>
          <w:numId w:val="1"/>
        </w:numPr>
        <w:rPr/>
      </w:pPr>
      <w:bookmarkStart w:id="245" w:name="__RefHeading___Toc2874939_211673320"/>
      <w:bookmarkStart w:id="246" w:name="_Toc101"/>
      <w:bookmarkEnd w:id="245"/>
      <w:r>
        <w:rPr>
          <w:rtl w:val="true"/>
        </w:rPr>
        <w:t>بررسی تاریخ عاشورا</w:t>
      </w:r>
      <w:bookmarkEnd w:id="246"/>
    </w:p>
    <w:p>
      <w:pPr>
        <w:pStyle w:val="BookText"/>
        <w:rPr/>
      </w:pPr>
      <w:r>
        <w:rPr>
          <w:rFonts w:ascii="IRNazanin" w:hAnsi="IRNazanin" w:eastAsia="IRNazanin"/>
          <w:color w:val="111111"/>
          <w:sz w:val="28"/>
          <w:sz w:val="28"/>
          <w:szCs w:val="28"/>
          <w:rtl w:val="true"/>
          <w:lang w:bidi="fa-IR"/>
        </w:rPr>
        <w:t xml:space="preserve">نام کتابی ارزشمند،حاوی سخنرانیهای مرحوم دکتر محمد ابراهیم آیتی که در سالهای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رادیو ایران پخش شده است و دربارۀ قیام سید الشهدا و ابعاد گوناگون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کتابنامۀ عاشورا</w:t>
      </w:r>
    </w:p>
    <w:p>
      <w:pPr>
        <w:pStyle w:val="Heading4"/>
        <w:numPr>
          <w:ilvl w:val="3"/>
          <w:numId w:val="1"/>
        </w:numPr>
        <w:rPr/>
      </w:pPr>
      <w:bookmarkStart w:id="247" w:name="__RefHeading___Toc2874941_211673320"/>
      <w:bookmarkStart w:id="248" w:name="_Toc102"/>
      <w:bookmarkEnd w:id="247"/>
      <w:r>
        <w:rPr>
          <w:rtl w:val="true"/>
        </w:rPr>
        <w:t>بریر بن خضیر همدانی</w:t>
      </w:r>
      <w:bookmarkEnd w:id="2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وفادار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انسانهای شایسته و پرهیزگار که زاهد،قاری قرآن و معلّم قرآن و از شجاعان بزرگوار کوفه،از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از تابعین به شمار می‌رفت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عبادت و قرائت قرآن بود که در مسجد جامع کوفه به قرائت می‌پرداخت و در میان قبیلۀ همدان ارزش و منزلتی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مشهور و مورد احترام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بسیاری داشت که عمر سعد را از دوستی و همدلی با حکومت اموی بازدارد که موفّق نشد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60</w:t>
      </w:r>
      <w:bookmarkStart w:id="249" w:name="pg341_1508"/>
    </w:p>
    <w:p>
      <w:pPr>
        <w:pStyle w:val="BookText"/>
        <w:rPr/>
      </w:pPr>
      <w:bookmarkEnd w:id="249"/>
      <w:r>
        <w:rPr>
          <w:rFonts w:ascii="IRNazanin" w:hAnsi="IRNazanin" w:eastAsia="IRNazanin"/>
          <w:color w:val="111111"/>
          <w:sz w:val="28"/>
          <w:sz w:val="28"/>
          <w:szCs w:val="28"/>
          <w:rtl w:val="true"/>
          <w:lang w:bidi="fa-IR"/>
        </w:rPr>
        <w:t>هجری از کوفه به مکّه رفت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همراه او به کوفه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تاسوعا از خوش‌حالی اینکه به شهادت خواهد رسید،با عبد الرحمن بن عبد ربّه شوخی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نیز از کسانی بود که برخاست و در حمایت و جانبازی برای امام، سخنانی ایراد کرد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کربلا چندین بار خطاب به دشمن سخنرانیها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وفاداری او نسبت به سید الشهدا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عاشورا،به میدان رفت و خطاب به سپاه عمر سعد خطابه‌ای ایراد کرد و به نکوهش آنان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بریر،پس از حرّ به میدان رفت و جنگید تا شهید شد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در حمله‌های برق آسایش اینگونه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بریر و ابی خضیر و کلّ خیر فله بریر</w:t>
      </w:r>
    </w:p>
    <w:p>
      <w:pPr>
        <w:pStyle w:val="Heading4"/>
        <w:numPr>
          <w:ilvl w:val="3"/>
          <w:numId w:val="1"/>
        </w:numPr>
        <w:rPr/>
      </w:pPr>
      <w:bookmarkStart w:id="250" w:name="__RefHeading___Toc2874943_211673320"/>
      <w:bookmarkStart w:id="251" w:name="_Toc103"/>
      <w:bookmarkEnd w:id="250"/>
      <w:r>
        <w:rPr>
          <w:rtl w:val="true"/>
        </w:rPr>
        <w:t>بستان</w:t>
      </w:r>
      <w:r>
        <w:rPr>
          <w:rtl w:val="true"/>
        </w:rPr>
        <w:t>«</w:t>
      </w:r>
      <w:r>
        <w:rPr>
          <w:rtl w:val="true"/>
        </w:rPr>
        <w:t>ابن معمّر</w:t>
      </w:r>
      <w:r>
        <w:rPr>
          <w:rtl w:val="true"/>
        </w:rPr>
        <w:t>»</w:t>
      </w:r>
      <w:bookmarkEnd w:id="251"/>
    </w:p>
    <w:p>
      <w:pPr>
        <w:pStyle w:val="BookText"/>
        <w:rPr/>
      </w:pPr>
      <w:r>
        <w:rPr>
          <w:rFonts w:ascii="IRNazanin" w:hAnsi="IRNazanin" w:eastAsia="IRNazanin"/>
          <w:color w:val="111111"/>
          <w:sz w:val="28"/>
          <w:sz w:val="28"/>
          <w:szCs w:val="28"/>
          <w:rtl w:val="true"/>
          <w:lang w:bidi="fa-IR"/>
        </w:rPr>
        <w:t>نام محلّ و نخلستانی است که دو وادی نخلۀ یمانی و نخلۀ شامی در آنجا به هم می‌پیوندد و متعلّق به عمر بن عبید اللّه بن معمّر بوده و مردم آنجا را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منزلی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حرکت از مکّه به سوی کوفه،در آنجا فرود آمده، سپس به تنعیم رفته است</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252" w:name="__RefHeading___Toc2874945_211673320"/>
      <w:bookmarkStart w:id="253" w:name="_Toc104"/>
      <w:bookmarkEnd w:id="252"/>
      <w:r>
        <w:rPr>
          <w:rtl w:val="true"/>
        </w:rPr>
        <w:t>بستن آب</w:t>
      </w:r>
      <w:bookmarkEnd w:id="253"/>
    </w:p>
    <w:p>
      <w:pPr>
        <w:pStyle w:val="BookText"/>
        <w:rPr/>
      </w:pPr>
      <w:r>
        <w:rPr>
          <w:rFonts w:ascii="IRNazanin" w:hAnsi="IRNazanin" w:eastAsia="IRNazanin"/>
          <w:color w:val="111111"/>
          <w:sz w:val="28"/>
          <w:sz w:val="28"/>
          <w:szCs w:val="28"/>
          <w:rtl w:val="true"/>
          <w:lang w:bidi="fa-IR"/>
        </w:rPr>
        <w:t>شیوۀ ناجوانمردانۀ تشنه نگهداشتن طرف در جنگ،برای از پای در آوردن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کربلا سپاه عمر سعد به دستور ابن زیاد،از رسیدن آب به خیمه‌گاه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هفتم محرّم،عمر سعد کسی را به نام عمرو بن حجاج با پانصد سوار بر شریعۀ فرات مأمور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فرات را در محاصرۀ خویش قرار دادند و از سه روز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مانده،مانع آب برداشتن اصحاب او از فرات شدند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این کار که به تشنگی امام و اصحاب و فرزندانش در روز عاشورا انجامید،از سوزناکترین حادثه‌های کربلا بود و امام و یاران و اطفالش لب تشنه ماندند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آب،عطش</w:t>
      </w:r>
      <w:bookmarkStart w:id="254" w:name="pg341_1509"/>
    </w:p>
    <w:p>
      <w:pPr>
        <w:pStyle w:val="Heading4"/>
        <w:numPr>
          <w:ilvl w:val="3"/>
          <w:numId w:val="1"/>
        </w:numPr>
        <w:rPr/>
      </w:pPr>
      <w:bookmarkStart w:id="255" w:name="__RefHeading___Toc2874947_211673320"/>
      <w:bookmarkStart w:id="256" w:name="_Toc105"/>
      <w:bookmarkEnd w:id="254"/>
      <w:bookmarkEnd w:id="255"/>
      <w:r>
        <w:rPr>
          <w:rtl w:val="true"/>
        </w:rPr>
        <w:t>بشر</w:t>
      </w:r>
      <w:r>
        <w:rPr>
          <w:rtl w:val="true"/>
        </w:rPr>
        <w:t>(</w:t>
      </w:r>
      <w:r>
        <w:rPr>
          <w:rtl w:val="true"/>
        </w:rPr>
        <w:t>بشیر</w:t>
      </w:r>
      <w:r>
        <w:rPr>
          <w:rtl w:val="true"/>
        </w:rPr>
        <w:t>)</w:t>
      </w:r>
      <w:r>
        <w:rPr>
          <w:rtl w:val="true"/>
        </w:rPr>
        <w:t>بن عمرو حضرمی</w:t>
      </w:r>
      <w:bookmarkEnd w:id="256"/>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یکی از دو مردی بود که پیش از شهادت جوانان بنی هاشم،از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پایدار، بصیر و با وفا و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خود را به کاروان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دوران،فرزندش در شهر ری اسیر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امام،بیعت خود را از او برداشت،ولی حاضر نشد دست از امام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مورّخان،شهادت او را در حملۀ اوّل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در بقعۀ دسته جمعی شهدای کربلا در پایین پای سید الشهداست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بشر بن عمر هم نقل شده است</w:t>
      </w:r>
      <w:r>
        <w:rPr>
          <w:rFonts w:eastAsia="IRNazanin" w:cs="IRNazanin"/>
          <w:color w:val="111111"/>
          <w:sz w:val="28"/>
          <w:szCs w:val="28"/>
          <w:rtl w:val="true"/>
          <w:lang w:bidi="fa-IR"/>
        </w:rPr>
        <w:t>.</w:t>
      </w:r>
    </w:p>
    <w:p>
      <w:pPr>
        <w:pStyle w:val="Heading4"/>
        <w:numPr>
          <w:ilvl w:val="3"/>
          <w:numId w:val="1"/>
        </w:numPr>
        <w:rPr/>
      </w:pPr>
      <w:bookmarkStart w:id="257" w:name="__RefHeading___Toc2874949_211673320"/>
      <w:bookmarkStart w:id="258" w:name="_Toc106"/>
      <w:bookmarkEnd w:id="257"/>
      <w:r>
        <w:rPr>
          <w:rtl w:val="true"/>
        </w:rPr>
        <w:t>بشیر بن حذلم</w:t>
      </w:r>
      <w:bookmarkEnd w:id="258"/>
    </w:p>
    <w:p>
      <w:pPr>
        <w:pStyle w:val="BookText"/>
        <w:rPr/>
      </w:pPr>
      <w:r>
        <w:rPr>
          <w:rFonts w:ascii="IRNazanin" w:hAnsi="IRNazanin" w:eastAsia="IRNazanin"/>
          <w:color w:val="111111"/>
          <w:sz w:val="28"/>
          <w:sz w:val="28"/>
          <w:szCs w:val="28"/>
          <w:rtl w:val="true"/>
          <w:lang w:bidi="fa-IR"/>
        </w:rPr>
        <w:t>از یاران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در سفر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 به مدینه، همراه آنان بود،هنگام ورود به مدینه،به دستور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 زودتر به مدینه برود و خبر شهادت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اهل بیت را به اطلاع مردم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همچون پدرش طبع شعر داشت،در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کشته شدن سید الشهدا و بازگشت قافلۀ حسینی را با این دو بیت،به مردم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یثرب لا مقام لکم بها قتل الحسین فأدمعی مدرار</w:t>
      </w:r>
    </w:p>
    <w:p>
      <w:pPr>
        <w:pStyle w:val="BookText"/>
        <w:rPr/>
      </w:pPr>
      <w:r>
        <w:rPr>
          <w:rFonts w:ascii="IRNazanin" w:hAnsi="IRNazanin" w:eastAsia="IRNazanin"/>
          <w:color w:val="111111"/>
          <w:sz w:val="28"/>
          <w:sz w:val="28"/>
          <w:szCs w:val="28"/>
          <w:rtl w:val="true"/>
          <w:lang w:bidi="fa-IR"/>
        </w:rPr>
        <w:t xml:space="preserve">الجسم منه بکربلاء مضرّج و الرأس منه علی القناة یدار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مدینه جای ماندنتان نیست،حسین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و اشکهایم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او در کربلا پاره پاره و سر مطهّرش بر فراز نیزه،گردانده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بشر و نام پدرش را جذلم هم گفته‌اند</w:t>
      </w:r>
      <w:r>
        <w:rPr>
          <w:rFonts w:eastAsia="IRNazanin" w:cs="IRNazanin"/>
          <w:color w:val="111111"/>
          <w:sz w:val="28"/>
          <w:szCs w:val="28"/>
          <w:rtl w:val="true"/>
          <w:lang w:bidi="fa-IR"/>
        </w:rPr>
        <w:t>.</w:t>
      </w:r>
    </w:p>
    <w:p>
      <w:pPr>
        <w:pStyle w:val="Heading4"/>
        <w:numPr>
          <w:ilvl w:val="3"/>
          <w:numId w:val="1"/>
        </w:numPr>
        <w:rPr/>
      </w:pPr>
      <w:bookmarkStart w:id="259" w:name="__RefHeading___Toc2874951_211673320"/>
      <w:bookmarkStart w:id="260" w:name="_Toc107"/>
      <w:bookmarkEnd w:id="259"/>
      <w:r>
        <w:rPr>
          <w:rtl w:val="true"/>
        </w:rPr>
        <w:t>بصره</w:t>
      </w:r>
      <w:bookmarkEnd w:id="2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شهرهای مهمّ و بزرگ و بندری عراق در کنار اروند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خرمشهر است و دارای کشتزارها و نخلستانهای بسیار</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معنای لغوی بصره،زمین سخت، سنگلاخ و پر سنگریزه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قدیمی آن منطقه،خریبه،تدمر و مؤتفکه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و بصره،عراقین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هجری،در زمان عمر بن خطاب</w:t>
      </w:r>
    </w:p>
    <w:p>
      <w:pPr>
        <w:pStyle w:val="BookText"/>
        <w:rPr/>
      </w:pP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آن شش ماه قبل از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هم پایتخت امویان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لقبهای قبّة الإسلام و خزانة العرب هم به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خویش با شورشیان بصره جنگید و آن درگیری به جنگ جمل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البلاغه،در موارد متعدّدی امیر المؤمنین از بصره و مردم آن مذمّت کرده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اللّه،یا انتن الأرض ترابا و اسرعها خرابا و اشدّها عذابا،فیک الدّاء الدّویّ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یا امیر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القدر الّذی فیه الفریة علی اللّه سبحانه و بغضنا اهل البیت و فیه سخط اللّه و سخط نبیّه و کذبهم علینا اهل البیت و استحلالهم الکذب علینا</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که نشان دهندۀ تفکرات انحرافی و موضعگیریهای مخالف با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در آغاز مرکز طرفداران عثمان بود،ولی پس از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تشیّع شد،امّا همچنان کسانی در آنجا نسبت به آل علی،عناد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و همه کس بر آن حضرت گریست،مگر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بصره،دمشق و آل حکم بن عاص</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این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به ابن عباس،والی آن حضرت بر بصره،نوشت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البصرة مهبط ابلیس و مغرس الفتن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بدان که بصره،فرودگاه شیطان و کشتگاه فتنه‌هاست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عاشورا،امام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شش نفر از شخصیتهای بصره نامه نوشت و آنان را به یاری خویش برای گرفتن حق،دعوت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شش نفر که هر کدام،رئیس گروهی بودند،عبارت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مسمع،احنف بن قیس،منذر بن جارود،مسعود بن عمرو، قیس بن هیثم و عمر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نامه‌رسان و پیک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این پیام، غلامش سلیمان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اینان،به امام جواب سرد دادند،برخی فرستادۀ امام را نزد ابن زیاد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شخصیتهای بصره،یزید بن مسعود به ندای امام لبّیک گفت و با تشکیل جلسه،قبایل عرب را به یاری آن حضرت دعوت کرد،آنان نیز خوش‌حال شده، اعلام حمایت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بی‌آن نامه‌ای به امام نوشت و اعلام هر گونه حمایت و یاری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نامه،روز عاشورا وقتی به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اصحاب و یارانش شهید</w:t>
      </w:r>
      <w:bookmarkStart w:id="261" w:name="pg341_1511"/>
    </w:p>
    <w:p>
      <w:pPr>
        <w:pStyle w:val="BookText"/>
        <w:rPr/>
      </w:pPr>
      <w:bookmarkEnd w:id="261"/>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دیگر،یزید بن مسعود وقتی آمادۀ یاری امام شده بود که خبر شهادت آن حضرت به بصره رسید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یزید بن نبیط بصری نیز به اتّفاق دو پسر و غلامش به ندای امام لبّیک گفته،خود را به مکّه رساندند و از آنجا همراه امام به کربلا آمدند و شهید شدند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گرچه برخی از شهدای کربلا از شیعیان بصره بودند،امّا بصره در مجموع،موضع شایسته‌ای در برابر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نهضت او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سابقه‌اش نیز در حمایت از اهل بیت،خوب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امروز،مردم بصره اغلب شیعۀ اثنی‌عشری‌اند و بخشی هم 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غلات شیعه هم چون شیخیّه و صوفیّه در بصره ساکن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عشایر نواحی این منطقه،ایرانی تبارند و فارسی و ترکی را هم مثل عربی می‌دانند و با آن تکلّم می‌کنند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262" w:name="__RefHeading___Toc2874953_211673320"/>
      <w:bookmarkStart w:id="263" w:name="_Toc108"/>
      <w:bookmarkEnd w:id="262"/>
      <w:r>
        <w:rPr>
          <w:rtl w:val="true"/>
        </w:rPr>
        <w:t>بصیرت</w:t>
      </w:r>
      <w:bookmarkEnd w:id="263"/>
    </w:p>
    <w:p>
      <w:pPr>
        <w:pStyle w:val="BookText"/>
        <w:rPr/>
      </w:pPr>
      <w:r>
        <w:rPr>
          <w:rFonts w:ascii="IRNazanin" w:hAnsi="IRNazanin" w:eastAsia="IRNazanin"/>
          <w:color w:val="111111"/>
          <w:sz w:val="28"/>
          <w:sz w:val="28"/>
          <w:szCs w:val="28"/>
          <w:rtl w:val="true"/>
          <w:lang w:bidi="fa-IR"/>
        </w:rPr>
        <w:t>از ویژگیهای فکری و عملی یاران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دینی و متون معارف،از کسانی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است،یعنی صاحبان روشن‌بینی و بیداردلی و شناخت عمیق نسبت به حقّ و باطل،امام و حجّت الهی،راه و برنامه،دوست و دشمن،مؤمن و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بصیرت،چشم درونشان بیناست،نه تنها چشم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آگاهی،هشیاری و انتخاب گام در راه می‌گذارند و عملکرد و موضعگیریهایشان ریشۀ اعتقادی و مبنای مکتبی و دینی دارد،جهادشان مکتبی و مبارزاتشان مرامی است؛نه سودجویانه و دنیاپرستانه یا نشأت گرفته از تعصّبات قومی و جاهلی،یا تحریک‌شدۀ تبلیغات فریبکارانۀ جناح باطل و سلطۀ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بصیرت،راه خود را روشن و بی‌ابهام و بحقّ می‌بینند و باطل بودن دشمن را یقین دارند و با تطمیع و تهدید،نه خود را می‌فروشند و نه دست از عقیده و جهاد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و جهادشان پشتوانۀ عقیدتی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بصائرهم علی اسیافهم</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مدافعان بینادل و پیروان دل آگاه،هم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 می‌جنگیدند، هم در همه حال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حمایت می‌کردند،هم در عاشورا جان خویش را فدای</w:t>
      </w:r>
      <w:bookmarkStart w:id="264" w:name="pg341_1512"/>
    </w:p>
    <w:p>
      <w:pPr>
        <w:pStyle w:val="BookText"/>
        <w:rPr/>
      </w:pPr>
      <w:bookmarkEnd w:id="264"/>
      <w:r>
        <w:rPr>
          <w:rFonts w:ascii="IRNazanin" w:hAnsi="IRNazanin" w:eastAsia="IRNazanin"/>
          <w:color w:val="111111"/>
          <w:sz w:val="28"/>
          <w:sz w:val="28"/>
          <w:szCs w:val="28"/>
          <w:rtl w:val="true"/>
          <w:lang w:bidi="fa-IR"/>
        </w:rPr>
        <w:t>امام خویش و نصرت قرآن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سخنرانیها و رجزها و پاسخهایشان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امامی می‌دانستند که باید یاریش کرد و جان در راهش باخت و دشمنانش را کافر دلان نفاق پیشه‌ای می‌شناختند که جهاد با آنان همچون جهاد با مشرکان بود و اجر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 الفضل،علی اکبر، جوانان بنی هاشم،یاران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گویای عمق بصیرت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عباس،تعبیر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دارد،که گویای عمق بینش و استواری ایمان او در حمایت از سید الشهداست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عمّنا العبّاس بن علیّ نافذ البصیرة صلب الأیمان</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در زیارتنامۀ حضرت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مضیت علی بصیرة من امرک مقتدیا بالصّالحین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علی اکبر خطاب به امام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بر حق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جبهۀ مقابل،کوردلانی دنیا طلب و فریب‌خوردگانی بی‌انگیزه و تحریک‌شدگانی نادان بودند که تبلیغات اموی چشم بصیرتشان را بسته بود و لقمه‌های حرام، گوش حقیقت نیوش را از آنان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عاشورا،وفا،شهادت طلبی،فرهنگ عاشورا</w:t>
      </w:r>
    </w:p>
    <w:p>
      <w:pPr>
        <w:pStyle w:val="Heading4"/>
        <w:numPr>
          <w:ilvl w:val="3"/>
          <w:numId w:val="1"/>
        </w:numPr>
        <w:rPr/>
      </w:pPr>
      <w:bookmarkStart w:id="265" w:name="__RefHeading___Toc2874955_211673320"/>
      <w:bookmarkStart w:id="266" w:name="_Toc109"/>
      <w:bookmarkEnd w:id="265"/>
      <w:r>
        <w:rPr>
          <w:rtl w:val="true"/>
        </w:rPr>
        <w:t>بطان</w:t>
      </w:r>
      <w:bookmarkEnd w:id="266"/>
    </w:p>
    <w:p>
      <w:pPr>
        <w:pStyle w:val="BookText"/>
        <w:rPr/>
      </w:pPr>
      <w:r>
        <w:rPr>
          <w:rFonts w:ascii="IRNazanin" w:hAnsi="IRNazanin" w:eastAsia="IRNazanin"/>
          <w:color w:val="111111"/>
          <w:sz w:val="28"/>
          <w:sz w:val="28"/>
          <w:szCs w:val="28"/>
          <w:rtl w:val="true"/>
          <w:lang w:bidi="fa-IR"/>
        </w:rPr>
        <w:t>نام منزلی از منزلگاههای کوفه به طرف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کوفه و از آن طایفه‌ای از بنی 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خویش به کوفه،از این منزلگاه هم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قصری و مسجدی و آب و آبادی بوده که کاروانیان برای استراحت فرود می‌آمدند</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267" w:name="__RefHeading___Toc2874957_211673320"/>
      <w:bookmarkStart w:id="268" w:name="_Toc110"/>
      <w:bookmarkEnd w:id="267"/>
      <w:r>
        <w:rPr>
          <w:rtl w:val="true"/>
        </w:rPr>
        <w:t>بکر بن حیّ تمیمی</w:t>
      </w:r>
      <w:bookmarkEnd w:id="268"/>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ابتدا در سپاه عمر سعد بود؛امّا روز عاشورا به سپاه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در حملۀ اوّل شهید شد</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269" w:name="__RefHeading___Toc2874959_211673320"/>
      <w:bookmarkStart w:id="270" w:name="_Toc111"/>
      <w:bookmarkEnd w:id="269"/>
      <w:r>
        <w:rPr>
          <w:rtl w:val="true"/>
        </w:rPr>
        <w:t>بکیر بن حمران احمری</w:t>
      </w:r>
      <w:bookmarkEnd w:id="2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کوفیان طرفدار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کسی بود که در کوچه‌های کوفه با مسلم بن عقیل نبرد تن به تن کرد و ضربت تیغ مسلم او را مجروح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بود که به دستور ابن زیاد،مسلم</w:t>
      </w:r>
      <w:bookmarkStart w:id="271" w:name="pg341_1513"/>
    </w:p>
    <w:p>
      <w:pPr>
        <w:pStyle w:val="BookText"/>
        <w:rPr/>
      </w:pPr>
      <w:bookmarkEnd w:id="271"/>
      <w:r>
        <w:rPr>
          <w:rFonts w:ascii="IRNazanin" w:hAnsi="IRNazanin" w:eastAsia="IRNazanin"/>
          <w:color w:val="111111"/>
          <w:sz w:val="28"/>
          <w:sz w:val="28"/>
          <w:szCs w:val="28"/>
          <w:rtl w:val="true"/>
          <w:lang w:bidi="fa-IR"/>
        </w:rPr>
        <w:t>را بالای دار الأماره برد و سر از بدنش جدا کردن و بدن او را به زمین انداخت</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72" w:name="__RefHeading___Toc2874961_211673320"/>
      <w:bookmarkStart w:id="273" w:name="_Toc112"/>
      <w:bookmarkEnd w:id="272"/>
      <w:r>
        <w:rPr>
          <w:rtl w:val="true"/>
        </w:rPr>
        <w:t>بلا و کربلا</w:t>
      </w:r>
      <w:bookmarkEnd w:id="273"/>
    </w:p>
    <w:p>
      <w:pPr>
        <w:pStyle w:val="BookText"/>
        <w:rPr/>
      </w:pPr>
      <w:r>
        <w:rPr>
          <w:rFonts w:ascii="IRNazanin" w:hAnsi="IRNazanin" w:eastAsia="IRNazanin"/>
          <w:color w:val="111111"/>
          <w:sz w:val="28"/>
          <w:sz w:val="28"/>
          <w:szCs w:val="28"/>
          <w:rtl w:val="true"/>
          <w:lang w:bidi="fa-IR"/>
        </w:rPr>
        <w:t>بلا هم به معنای رنج و محنت و گرفتاری است،هم به معنای آزمایش و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رنجها و گرفتاریها مایۀ آزمون انسانها در زندگی و در طریق دین‌داری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آمیخته‌ای از عظیمترین رنجها و محنتها بود و هم بزرگترین آزمایش تاریخی برای اهل حق و باطل،تا موضع خویش را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سرزمین رسید،پرسید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چه نام 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کربلا،چشمان آن حضرت پر از اشک شد و پیوسته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 بک من الکرب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کرد که شهادتگاه خود و یارانش همین‌جاست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موضع کرب و بلاء، هاهنا مناخ رکابنا و محطّ رحالنا و سفک دماءنا</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اینجا سرزمین رنج و گرفتاری و بلاست،اینجا محلّ فرود آمدن ما و جایگاه ریخته شدن خونهای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آمیختگی این سرزمین و این نام با شداید و رنجها پیش از آن نیز از زبان اولیاء خدا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این سرزمین گذشت،اندوه او را فرا گرفت و آن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کرب و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روزی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سخن می‌گفت،در حالی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در آغوش مادر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فرزندم کشته می‌شود کجاست؟فرمود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کربلاست،سرزمین محنت و رنج بر ما و 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یقال له کربلاء و هی دار کرب و بلاء علینا و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کربلا را سرزمین آزمایش به حساب آوریم،هم آزمایش خلوص،فداکاری و عشق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و یاران اوست که در کورۀ رنجها و شهادتها و داغها و مصیبتها، جوهرۀ ذاتی و بعد متعالی آنان و میزان صدق عقیده و ادّعایشان به ظهور رسید،هم آزمایشگاه کوفیان و مدّعیان نصرت و یاری و نیز حکام اموی بود که نسبت به فرزند پیامبر و حجّت الهی آنگونه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اشاره به جنبۀ آزمونی بلاها در</w:t>
      </w:r>
    </w:p>
    <w:p>
      <w:pPr>
        <w:pStyle w:val="BookText"/>
        <w:rPr/>
      </w:pPr>
      <w:r>
        <w:rPr>
          <w:rFonts w:ascii="IRNazanin" w:hAnsi="IRNazanin" w:eastAsia="IRNazanin"/>
          <w:color w:val="111111"/>
          <w:sz w:val="28"/>
          <w:sz w:val="28"/>
          <w:szCs w:val="28"/>
          <w:rtl w:val="true"/>
          <w:lang w:bidi="fa-IR"/>
        </w:rPr>
        <w:t>کشف جوهرۀ دین‌داری و میزان تعهّد،در خطابه‌ای که در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عبید الدّنیا و الدّین لعق علی ألسنتهم یحوطونه ما درّت معایشهم فاذا محّصوا بالبلاء قلّ الدّیّانون</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مردم بندۀ دنیایند و دین بر زبانشان شیرین است و تا زندگیهاشان بچرخد و آسوده باشند،دم از دین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آنگاه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شوند،دینداران اندک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آزمایشی سخت‌تر از اینکه حجّت خدا را در محاصرۀ دشمنان ببینند و بخاطر دنیا طلبی و بیم از مرگ،دست از یاری او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جهت،وقتی امام در طول راه از بعضی یاری خواست و آنان روحیۀ فداکاری و جهاد در رکاب امام را نداشتند،حضرت فرمود که از منطقه دور باشند،چرا که هر کس ندای نصرت خواهی امام را بشنود و یاری نکند،گرفتار عذاب الهی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لا یسمع واعیتنا احد و لا ینصرنا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ألبّه اللّه فی نار جهنّم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علاوه،آزمایش بزرگ کربلا،برای اهل بیت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وسیلۀ قرب به خدا و ترفیع درجه بود،آنگونه که حضرت ابراهیم و اسماعیل با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شدند و نیز،ابراهیم،به فرمان الهی مأمور شد خانوادۀ خود را در دشت بی‌آب و خشک، تنها بگذارد،و نیز با آتش نمرودیان آزمایش شد و در دل شعله‌ها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هفتاد و دو قربانی به مسلخ عشق آورد،خودش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قربانی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اهل بیت او نیز در صحرای طفّ،گرفتار امواج بلا و عطش شدند،و همه در آزمایشگاه کربلا،رو سفید و پیروز از آزمون برآمدند و کلام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لحظات،حکایت‌گر رضا و تسلیم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رضی بقضائک و تسلیما لأمرک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سخنرانی 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است به اینکه کربلا هم مایۀ آزمون برای امّت پیغمبر بود و هم برای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امتحان بدی دادند،امّا اهل بیت از این امتحان رو سفید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اهل بیت ابتلانا اللّه بکم و ابتلاکم بنا فجعل بلاءنا حسنا</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اینگونه است که می‌توان به عاشورا،از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نگریست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زمینۀ جلوۀ بعد الهی شهیدان راه خدا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 تمثیلی از شداید و رنجها و سوز و</w:t>
      </w:r>
      <w:bookmarkStart w:id="274" w:name="pg341_1515"/>
    </w:p>
    <w:p>
      <w:pPr>
        <w:pStyle w:val="BookText"/>
        <w:rPr/>
      </w:pPr>
      <w:bookmarkEnd w:id="274"/>
      <w:r>
        <w:rPr>
          <w:rFonts w:ascii="IRNazanin" w:hAnsi="IRNazanin" w:eastAsia="IRNazanin"/>
          <w:color w:val="111111"/>
          <w:sz w:val="28"/>
          <w:sz w:val="28"/>
          <w:szCs w:val="28"/>
          <w:rtl w:val="true"/>
          <w:lang w:bidi="fa-IR"/>
        </w:rPr>
        <w:t>گدازها و خوف و عطشها را در خویش پدید آورد و کربلایش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خون شو که خوبان این پسندند دلا،خوبان دل خونین پسندند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کربلا،درسهای عاشورا</w:t>
      </w:r>
    </w:p>
    <w:p>
      <w:pPr>
        <w:pStyle w:val="Heading4"/>
        <w:numPr>
          <w:ilvl w:val="3"/>
          <w:numId w:val="1"/>
        </w:numPr>
        <w:rPr/>
      </w:pPr>
      <w:bookmarkStart w:id="275" w:name="__RefHeading___Toc2874963_211673320"/>
      <w:bookmarkStart w:id="276" w:name="_Toc113"/>
      <w:bookmarkEnd w:id="275"/>
      <w:r>
        <w:rPr>
          <w:rtl w:val="true"/>
        </w:rPr>
        <w:t>بنی اسد</w:t>
      </w:r>
      <w:bookmarkEnd w:id="276"/>
    </w:p>
    <w:p>
      <w:pPr>
        <w:pStyle w:val="BookText"/>
        <w:rPr/>
      </w:pPr>
      <w:r>
        <w:rPr>
          <w:rFonts w:ascii="IRNazanin" w:hAnsi="IRNazanin" w:eastAsia="IRNazanin"/>
          <w:color w:val="111111"/>
          <w:sz w:val="28"/>
          <w:sz w:val="28"/>
          <w:szCs w:val="28"/>
          <w:rtl w:val="true"/>
          <w:lang w:bidi="fa-IR"/>
        </w:rPr>
        <w:t xml:space="preserve">نام طایفه‌ای که نزدیک کربلا ساکن بودند و فردای عاشورا،پس از رفتن سپاه عمر سعد،عدّه‌ای از آنان برای دفن اجساد مطهّر شهدای اهل بیت به کربلا آمدند </w:t>
      </w:r>
      <w:r>
        <w:rPr>
          <w:rStyle w:val="FootnoteAnchor"/>
          <w:rtl w:val="true"/>
        </w:rPr>
        <w:footnoteReference w:id="167"/>
      </w:r>
      <w:r>
        <w:rPr>
          <w:rFonts w:ascii="IRNazanin" w:hAnsi="IRNazanin" w:eastAsia="IRNazanin"/>
          <w:color w:val="111111"/>
          <w:sz w:val="28"/>
          <w:sz w:val="28"/>
          <w:szCs w:val="28"/>
          <w:rtl w:val="true"/>
          <w:lang w:bidi="fa-IR"/>
        </w:rPr>
        <w:t>و چون اجساد را نمی‌شناختند،متحیّر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پیکر اهل بیت و اصحاب را یک به یک به آنان شناساند و آنان در دفن شهدا،حضرت را یاری کردند و برای خویش،افتخار آفریدند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اسد،نام تیره‌ای از قبایل عرب،از فرزندان اسد بن خزیمه بن مدرکه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قبیله توفیق و افتخار دفن پیکر مطهّر حضرت سید الشهدا و انصار آن حضرت را پس از واقعۀ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اصحاب،علما،شعرا و زعمای امامیّه از این قبیله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همسران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قبیله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قبیله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بلاد حجاز به عراق رفته،در کوفه و غاضریّه از نواحی کربلا سکونت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سلحشور عرب محسوب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بنای کوفه،این قبیله محلّۀ خاصّی را در جنوب مسجد کوفه به خویش اختصاص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جنگ جمل،با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و در کنار آن حضرت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دسته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با حضرت و مخالف و بی‌طرف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مظاهر،انس بن حرث،مسلم بن عوسجه،قیس بن مسهر،موقع بن ثمامه و عمرو بن خالد صیداوی از سران موافق بودند و حرملة بن کاهل اسدی،قاتل طفل شیرخوار،از سران مخالف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دستۀ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حسین،زنانشان بر میدان جنگ گذر کرده و اجساد را دیدند و تحت تأثیر قرار گرفتند و به سرزمین خود رفته،مردان را جهت دفن اجساد،خبر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زنان بیل و کلنگ به دست گرفته به طرف کربلا روان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وجدان مردان بنی اسد بیدار گشت و به خود آمدند و به دنبال زنان راه افتاده به دفن اجساد امام و یارانش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فداکاری سبب شهرت آنان شد و از آن پس شیعیان به</w:t>
      </w:r>
      <w:bookmarkStart w:id="277" w:name="pg341_1516"/>
    </w:p>
    <w:p>
      <w:pPr>
        <w:pStyle w:val="BookText"/>
        <w:rPr/>
      </w:pPr>
      <w:bookmarkEnd w:id="277"/>
      <w:r>
        <w:rPr>
          <w:rFonts w:ascii="IRNazanin" w:hAnsi="IRNazanin" w:eastAsia="IRNazanin"/>
          <w:color w:val="111111"/>
          <w:sz w:val="28"/>
          <w:sz w:val="28"/>
          <w:szCs w:val="28"/>
          <w:rtl w:val="true"/>
          <w:lang w:bidi="fa-IR"/>
        </w:rPr>
        <w:t>نظر احترام و محبّت به قبیلۀ بنی اسد می‌نگرند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278" w:name="__RefHeading___Toc2874965_211673320"/>
      <w:bookmarkStart w:id="279" w:name="_Toc114"/>
      <w:bookmarkEnd w:id="278"/>
      <w:r>
        <w:rPr>
          <w:rtl w:val="true"/>
        </w:rPr>
        <w:t>بنی امیّه</w:t>
      </w:r>
      <w:bookmarkEnd w:id="279"/>
    </w:p>
    <w:p>
      <w:pPr>
        <w:pStyle w:val="BookText"/>
        <w:rPr/>
      </w:pPr>
      <w:r>
        <w:rPr>
          <w:rFonts w:ascii="IRNazanin" w:hAnsi="IRNazanin" w:eastAsia="IRNazanin"/>
          <w:color w:val="111111"/>
          <w:sz w:val="28"/>
          <w:sz w:val="28"/>
          <w:szCs w:val="28"/>
          <w:rtl w:val="true"/>
          <w:lang w:bidi="fa-IR"/>
        </w:rPr>
        <w:t>طایفه‌ای از قریش،که نسب آنان به امیّة بن خلف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از دشمنان سرسخت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فرزندان او و کلا بنی امیّه همواره با بنی هاشم مخالف و کینه‌توز بودند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با پیامبر به نحوی،با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دیگر و با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ائمه به گونۀ دیگری خصومت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اسراء آیه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امیّه تفسیر شده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دودمان،با عترت پیامبر و آل علی دشمنی شدید داشتند و بزرگانی از آنان در جنگهای صدر اسلام به تیغ مسلمانان کشته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معاویه از نسل اینان بودند که آن دشمنیها را با علی و آل علی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از زمان معاویه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حکومت رسیدند و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داشتند و مرکز حکومتشان در شام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تبع حکومتهای روم و فارس،بساط و تشریفات و تجمّلات و عیش و نوشهایی راه انداخته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خلفای بنی امیّه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معاویه،یزید،مروان،عبد الملک، ولید،سلیمان،عمر بن عبد العزیز،هشام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مروان حمار،این سلسله منقرض شد،در جریان قیام ابو مسلم خراسانی</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مدّت حکومتشان هزار ماه </w:t>
      </w:r>
      <w:r>
        <w:rPr>
          <w:rStyle w:val="FootnoteAnchor"/>
          <w:rtl w:val="true"/>
        </w:rPr>
        <w:footnoteReference w:id="172"/>
      </w:r>
      <w:r>
        <w:rPr>
          <w:rFonts w:ascii="Amiri" w:hAnsi="Amiri" w:eastAsia="Amiri" w:cs="Amiri"/>
          <w:color w:val="111111"/>
          <w:sz w:val="28"/>
          <w:sz w:val="28"/>
          <w:szCs w:val="28"/>
          <w:rtl w:val="true"/>
          <w:lang w:bidi="ar-SA"/>
        </w:rPr>
        <w:t>بود،از زمان امام حسن مجتبی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زمان روی کار آمدن سفّاح،یعنی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دقیقا طول کشید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بعضی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هزار ماه حکومت آنان تأویل کرده‌اند</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ابو سفیان،در اولین روز به خلافت رسیدن عثمان به او توصیه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قبیلۀ تیم و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أبو بکر و عمر از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حکومت به دست تو افتاده است،آن</w:t>
      </w:r>
      <w:bookmarkStart w:id="280" w:name="pg341_1517"/>
    </w:p>
    <w:p>
      <w:pPr>
        <w:pStyle w:val="BookText"/>
        <w:rPr/>
      </w:pPr>
      <w:bookmarkEnd w:id="280"/>
      <w:r>
        <w:rPr>
          <w:rFonts w:ascii="IRNazanin" w:hAnsi="IRNazanin" w:eastAsia="IRNazanin"/>
          <w:color w:val="111111"/>
          <w:sz w:val="28"/>
          <w:sz w:val="28"/>
          <w:szCs w:val="28"/>
          <w:rtl w:val="true"/>
          <w:lang w:bidi="fa-IR"/>
        </w:rPr>
        <w:t>را همچون توپی در میان بنی امیّه دست به دست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سلطنت است نه چیز دیگر، من به بهشت و جهنّمی باور ندارم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امویان سنّت رسول خدا را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پیامبر پیشگویی کرده بود که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من یبدّل سنّتی رجل من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نیز که بی‌اعتقادی امویان را به خدا و قیامت و وحی می‌رساند،از زبان یزید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خبر جاء و لا وحی نزل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زیارت عاشورا،از آل ابو سفیان،آل زیاد،آل مروان و بنی امیّه نام برده شده و مورد لعنت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پاسخ سخن مصرّانۀ مروان که می‌خواست امام با یزید بیعت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جدّم شنیدم که می‌فرمود خلافت بر آل ابو سفیان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محرّمة علی آل ابی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بالملک،آل مروان</w:t>
      </w:r>
    </w:p>
    <w:p>
      <w:pPr>
        <w:pStyle w:val="Heading4"/>
        <w:numPr>
          <w:ilvl w:val="3"/>
          <w:numId w:val="1"/>
        </w:numPr>
        <w:rPr/>
      </w:pPr>
      <w:bookmarkStart w:id="281" w:name="__RefHeading___Toc2874967_211673320"/>
      <w:bookmarkStart w:id="282" w:name="_Toc115"/>
      <w:bookmarkEnd w:id="281"/>
      <w:r>
        <w:rPr>
          <w:rtl w:val="true"/>
        </w:rPr>
        <w:t>بنی جعده</w:t>
      </w:r>
      <w:bookmarkEnd w:id="282"/>
    </w:p>
    <w:p>
      <w:pPr>
        <w:pStyle w:val="BookText"/>
        <w:rPr/>
      </w:pPr>
      <w:r>
        <w:rPr>
          <w:rFonts w:ascii="IRNazanin" w:hAnsi="IRNazanin" w:eastAsia="IRNazanin"/>
          <w:color w:val="111111"/>
          <w:sz w:val="28"/>
          <w:sz w:val="28"/>
          <w:szCs w:val="28"/>
          <w:rtl w:val="true"/>
          <w:lang w:bidi="fa-IR"/>
        </w:rPr>
        <w:t>نام یکی از قبایل کوفه،که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دعوت‌نامه نوشتند</w:t>
      </w:r>
      <w:r>
        <w:rPr>
          <w:rFonts w:eastAsia="IRNazanin" w:cs="IRNazanin"/>
          <w:color w:val="111111"/>
          <w:sz w:val="28"/>
          <w:szCs w:val="28"/>
          <w:rtl w:val="true"/>
          <w:lang w:bidi="fa-IR"/>
        </w:rPr>
        <w:t>.</w:t>
      </w:r>
    </w:p>
    <w:p>
      <w:pPr>
        <w:pStyle w:val="Heading4"/>
        <w:numPr>
          <w:ilvl w:val="3"/>
          <w:numId w:val="1"/>
        </w:numPr>
        <w:rPr/>
      </w:pPr>
      <w:bookmarkStart w:id="283" w:name="__RefHeading___Toc2874969_211673320"/>
      <w:bookmarkStart w:id="284" w:name="_Toc116"/>
      <w:bookmarkEnd w:id="283"/>
      <w:r>
        <w:rPr>
          <w:rtl w:val="true"/>
        </w:rPr>
        <w:t>بنی هاشم</w:t>
      </w:r>
      <w:bookmarkEnd w:id="284"/>
    </w:p>
    <w:p>
      <w:pPr>
        <w:pStyle w:val="BookText"/>
        <w:rPr/>
      </w:pPr>
      <w:r>
        <w:rPr>
          <w:rFonts w:ascii="IRNazanin" w:hAnsi="IRNazanin" w:eastAsia="IRNazanin"/>
          <w:color w:val="111111"/>
          <w:sz w:val="28"/>
          <w:sz w:val="28"/>
          <w:szCs w:val="28"/>
          <w:rtl w:val="true"/>
          <w:lang w:bidi="fa-IR"/>
        </w:rPr>
        <w:t>فرزندان هاشم بن عبد مناف،جدّ اعلای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بیت پیامبر،به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و اجدادش در میان عرب،مشهور به نجابت و مورد احترام بودند و رسول الله از این دودمان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یکی از رجزهای خویش در روز عاشورا،به این نسب شریف اشاره کرده و به آن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علیّ الخیر،من آل هاشم کفانی بهذا مفخرا حین افخر</w:t>
      </w:r>
    </w:p>
    <w:p>
      <w:pPr>
        <w:pStyle w:val="BookText"/>
        <w:rPr/>
      </w:pPr>
      <w:r>
        <w:rPr>
          <w:rFonts w:ascii="IRNazanin" w:hAnsi="IRNazanin" w:eastAsia="IRNazanin"/>
          <w:color w:val="111111"/>
          <w:sz w:val="28"/>
          <w:sz w:val="28"/>
          <w:szCs w:val="28"/>
          <w:rtl w:val="true"/>
          <w:lang w:bidi="fa-IR"/>
        </w:rPr>
        <w:t>بنی امیّه،از آغاز با بنی هاشم،مخالفت و دشمنی داشتند و این بغض و عداوت،در دوران ائمّه نیز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عداوت و کینۀ امویان با بنی 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بنی هاشم نفاق</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دشمنی و کینه با بنی هاشم، نشانۀ نفاق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یزید،چون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رساند و اهل بیت او را به اسارت گرفت،</w:t>
      </w:r>
      <w:bookmarkStart w:id="285" w:name="pg341_1518"/>
    </w:p>
    <w:p>
      <w:pPr>
        <w:pStyle w:val="BookText"/>
        <w:rPr/>
      </w:pPr>
      <w:bookmarkEnd w:id="285"/>
      <w:r>
        <w:rPr>
          <w:rFonts w:ascii="IRNazanin" w:hAnsi="IRNazanin" w:eastAsia="IRNazanin"/>
          <w:color w:val="111111"/>
          <w:sz w:val="28"/>
          <w:sz w:val="28"/>
          <w:szCs w:val="28"/>
          <w:rtl w:val="true"/>
          <w:lang w:bidi="fa-IR"/>
        </w:rPr>
        <w:t>در مجلس جشن،با چوب خیزران بر لبهای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 و این اشعار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با ملک و سلطنت بازی کردند،نه خبری آمده و نه وحیی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فرزندان احمد انتقام نگیرم،از نسل خندف نیستم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p>
    <w:p>
      <w:pPr>
        <w:pStyle w:val="Heading4"/>
        <w:numPr>
          <w:ilvl w:val="3"/>
          <w:numId w:val="1"/>
        </w:numPr>
        <w:rPr/>
      </w:pPr>
      <w:bookmarkStart w:id="286" w:name="__RefHeading___Toc2874971_211673320"/>
      <w:bookmarkStart w:id="287" w:name="_Toc117"/>
      <w:bookmarkEnd w:id="286"/>
      <w:r>
        <w:rPr>
          <w:rtl w:val="true"/>
        </w:rPr>
        <w:t>بوی سیب</w:t>
      </w:r>
      <w:bookmarkEnd w:id="287"/>
    </w:p>
    <w:p>
      <w:pPr>
        <w:pStyle w:val="BookText"/>
        <w:rPr/>
      </w:pPr>
      <w:r>
        <w:rPr>
          <w:rFonts w:ascii="IRNazanin" w:hAnsi="IRNazanin" w:eastAsia="IRNazanin"/>
          <w:color w:val="111111"/>
          <w:sz w:val="28"/>
          <w:sz w:val="28"/>
          <w:szCs w:val="28"/>
          <w:rtl w:val="true"/>
          <w:lang w:bidi="fa-IR"/>
        </w:rPr>
        <w:t>در چاووش‌خوانیهای زائران کربلا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تربت شهدا بوی سیب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معروف است کسانی که صبح زود به زیارت کربلا بروند،بوی سیب بهشتی استشمام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ریشۀ حدیثی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الأنوار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پیامبر رسیدند،در حالی که جبرئیل هم نزد رسول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عزیز،جبرئیل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دحیۀ کلبی</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تشبیه کرده و دور او می‌چرخیدند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هم چیزی در دست داشت و اشاره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که در دست جبرئیل یک سیب،یک گلابی و یک انار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خوش‌حال شدند و با شتاب نزد پیامبر دویدند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آنها را گرفت و بویید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ببرید نزد پدر و مادرتان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نیز چنان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را نخوردند تا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نزد آنان رفت و همگی از آنها خوردند،ولی هر چه می‌خوردند،میوه‌ها باز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پیامبر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در ایّام حیات مادرمان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تغییری در میوه‌ها پیش نیامد،تا آنکه فاطمه از دنیا رفت،انار ناپدید شد و سیب و گلابی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 هم ناپدید شد و سیب به همان حالت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 و شهید شد و سیب همچنان باقی بود تا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به روی ما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هرگاه تشنه می‌شدم آن را می‌بوییدم،سوز عطش من تسکین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تشنگی‌ام شدّت یافت،بر آن دندان زدم و دیگر یقین به مرگ پیدا کرده بودم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پدرم یک ساعت قبل از شهادتش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شهید شد،بوی سیب در قتلگاه به مشام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آن گشتیم و اثری از سیب نبود، ولی بوی آن پس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حسین را زیارت کردم و دیدم بوی آن سیب</w:t>
      </w:r>
      <w:bookmarkStart w:id="288" w:name="pg341_1519"/>
    </w:p>
    <w:p>
      <w:pPr>
        <w:pStyle w:val="BookText"/>
        <w:rPr/>
      </w:pPr>
      <w:bookmarkEnd w:id="288"/>
      <w:r>
        <w:rPr>
          <w:rFonts w:ascii="IRNazanin" w:hAnsi="IRNazanin" w:eastAsia="IRNazanin"/>
          <w:color w:val="111111"/>
          <w:sz w:val="28"/>
          <w:sz w:val="28"/>
          <w:szCs w:val="28"/>
          <w:rtl w:val="true"/>
          <w:lang w:bidi="fa-IR"/>
        </w:rPr>
        <w:t>از قبر او به مشام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شیعیان ما که زیارت می‌کنند،اگر بخواهند آن را بشنوند،هنگام سحر در پی زیارت بروند،که اگر مخلص باشند،بوی آن سیب را استشمام می‌کنند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تربت،تسبیح تربت</w:t>
      </w:r>
    </w:p>
    <w:p>
      <w:pPr>
        <w:pStyle w:val="Heading4"/>
        <w:numPr>
          <w:ilvl w:val="3"/>
          <w:numId w:val="1"/>
        </w:numPr>
        <w:rPr/>
      </w:pPr>
      <w:bookmarkStart w:id="289" w:name="__RefHeading___Toc2874973_211673320"/>
      <w:bookmarkStart w:id="290" w:name="_Toc118"/>
      <w:bookmarkEnd w:id="289"/>
      <w:r>
        <w:rPr>
          <w:rtl w:val="true"/>
        </w:rPr>
        <w:t>بیاض</w:t>
      </w:r>
      <w:bookmarkEnd w:id="290"/>
    </w:p>
    <w:p>
      <w:pPr>
        <w:pStyle w:val="BookText"/>
        <w:rPr/>
      </w:pPr>
      <w:r>
        <w:rPr>
          <w:rFonts w:ascii="IRNazanin" w:hAnsi="IRNazanin" w:eastAsia="IRNazanin"/>
          <w:color w:val="111111"/>
          <w:sz w:val="28"/>
          <w:sz w:val="28"/>
          <w:szCs w:val="28"/>
          <w:rtl w:val="true"/>
          <w:lang w:bidi="fa-IR"/>
        </w:rPr>
        <w:t>سفیدی،کتابچه و دفتر سفید نانوشته،کتابچه‌ای که جهت یادداشت،در بغل گذارند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دفتری که چند مجلس تعزیه و بعضی اوقات نوحه یا ادعیه در آن نوشته شده و معمولا دارای جلد چرمی است و از ته به هم دوخته شده،با قطعی بغلی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به اینگونه نوشته‌ها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نسخه و طومار،از اسامی دیگر اینگونه کتابچه‌های نوحه و تعزیه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با خطّ خاصّی و به صورت چپ و راست نوشته می‌شد و رونویسی از آن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نوحه‌خوانها هم معمولا آنها را در انحصار خود داشتند و به دیگران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مجلس،نوحه‌خوانی ،تعزیه،نسخه</w:t>
      </w:r>
    </w:p>
    <w:p>
      <w:pPr>
        <w:pStyle w:val="Heading4"/>
        <w:numPr>
          <w:ilvl w:val="3"/>
          <w:numId w:val="1"/>
        </w:numPr>
        <w:rPr/>
      </w:pPr>
      <w:bookmarkStart w:id="291" w:name="__RefHeading___Toc2874975_211673320"/>
      <w:bookmarkStart w:id="292" w:name="_Toc119"/>
      <w:bookmarkEnd w:id="291"/>
      <w:r>
        <w:rPr>
          <w:rtl w:val="true"/>
        </w:rPr>
        <w:t>بیرق</w:t>
      </w:r>
      <w:r>
        <w:rPr>
          <w:rtl w:val="true"/>
        </w:rPr>
        <w:t>-</w:t>
      </w:r>
      <w:r>
        <w:rPr>
          <w:rtl w:val="true"/>
        </w:rPr>
        <w:t>علم</w:t>
      </w:r>
      <w:bookmarkEnd w:id="292"/>
    </w:p>
    <w:p>
      <w:pPr>
        <w:pStyle w:val="Heading4"/>
        <w:numPr>
          <w:ilvl w:val="3"/>
          <w:numId w:val="1"/>
        </w:numPr>
        <w:rPr/>
      </w:pPr>
      <w:bookmarkStart w:id="293" w:name="__RefHeading___Toc2874977_211673320"/>
      <w:bookmarkStart w:id="294" w:name="_Toc120"/>
      <w:bookmarkEnd w:id="293"/>
      <w:r>
        <w:rPr>
          <w:rtl w:val="true"/>
        </w:rPr>
        <w:t>بیضه</w:t>
      </w:r>
      <w:bookmarkEnd w:id="294"/>
    </w:p>
    <w:p>
      <w:pPr>
        <w:pStyle w:val="BookText"/>
        <w:rPr/>
      </w:pPr>
      <w:r>
        <w:rPr>
          <w:rFonts w:ascii="IRNazanin" w:hAnsi="IRNazanin" w:eastAsia="IRNazanin"/>
          <w:color w:val="111111"/>
          <w:sz w:val="28"/>
          <w:sz w:val="28"/>
          <w:szCs w:val="28"/>
          <w:rtl w:val="true"/>
          <w:lang w:bidi="fa-IR"/>
        </w:rPr>
        <w:t xml:space="preserve">نام یکی از منزلگاههای سر راه کوفه،که بین عذیب و واقصه قرار داشته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یربوع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منطقۀ وسیع،امام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کوفه برخورد کرد و خطبۀ معروف خویش را برای سپاه حرّ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رأی سلطانا جائرا مستحلاّ لحرام اللّه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 در همین جا بود که نافع بن هلال و بریر بن خضیر برخاستند و ضمن خطابه‌هایی نصرت و حمایت خویش را از آن امام ابراز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آن،امام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 و به سوی عذیب حرکت کرد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بیضه به معنای زمین سفید هموار و بی‌گیاه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bookmarkStart w:id="295" w:name="pg341_1520"/>
    </w:p>
    <w:p>
      <w:pPr>
        <w:pStyle w:val="Heading4"/>
        <w:numPr>
          <w:ilvl w:val="3"/>
          <w:numId w:val="1"/>
        </w:numPr>
        <w:rPr/>
      </w:pPr>
      <w:bookmarkStart w:id="296" w:name="__RefHeading___Toc2874979_211673320"/>
      <w:bookmarkStart w:id="297" w:name="_Toc121"/>
      <w:bookmarkEnd w:id="295"/>
      <w:bookmarkEnd w:id="296"/>
      <w:r>
        <w:rPr>
          <w:rtl w:val="true"/>
        </w:rPr>
        <w:t>بیعت</w:t>
      </w:r>
      <w:bookmarkEnd w:id="297"/>
    </w:p>
    <w:p>
      <w:pPr>
        <w:pStyle w:val="BookText"/>
        <w:rPr/>
      </w:pPr>
      <w:r>
        <w:rPr>
          <w:rFonts w:ascii="IRNazanin" w:hAnsi="IRNazanin" w:eastAsia="IRNazanin"/>
          <w:color w:val="111111"/>
          <w:sz w:val="28"/>
          <w:sz w:val="28"/>
          <w:szCs w:val="28"/>
          <w:rtl w:val="true"/>
          <w:lang w:bidi="fa-IR"/>
        </w:rPr>
        <w:t>در حادثۀ کربلا،تلاش عمدۀ دشمن آن بود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بیعت با یزید بن معاویه وادارد و آن حضرت هم نپذیرفت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ریشه‌ای‌تر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به معنای پیمان و عهد بستن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بیعت،نزد عرب بسیار زشت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حاکم،نوعی رأی موافق دادن و امضا و تبعیت و تعهّد اطاعت محسوب می‌شد و عدم بیعت،نوعی تمرّد و به رسمیت نشناختن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در صدر اسلام،مفهوم اطاعت و پذیرش حکومت را داشت و بیعت کنندۀ با حاکم، نمی‌توانست با او به مخالفت و جنگ بپردازد و آنگاه که علنی انجام می‌گرفت،مردم، بیعت‌کننده را طرفدار خلیفه و حاکم می‌شناختند و پس گرفتن بیعت،معمول و مقبول نبود، چون هم جانش در خطر می‌افتاد،هم آبرویش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اسلام،بیعت عقبه،بیعت رضوان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قرآن،بیعت مردم را با پیامبر،بیعت با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اللّهَ،یَدُ اللّهِ فَوْقَ أَیْدِیهِمْ فَمَنْ نَکَثَ فَإِنَّما یَنْکُثُ عَلی نَفْسِهِ</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دربارۀ بیعت زنان مؤمن با پیامبر،می‌خوانیم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جاءَکَ الْمُؤْمِناتُ یُبایِعْنَکَ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که مواد بیعت را هم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بیعت،دست دادن با کسی به عنوان عهد و پیمان بر امری است و سوگندی است برای وفاداری به یک نظام و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حاکم و امیر و والی یا نمایندۀ او گذاشتن بیعت تلقّی می‌شود و بیعت در اسلام،نه به عنوان روش انتخاب رهبر،بلکه به مثابۀ عامل تحکیم حکومت یک امام و رهبر شایسته تلقّی می‌گردد،آن هم بر محور شرع و قانون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حدیث،باب خاصّی برای آن گشوده‌اند که حاکی از اهمیّت آن در نظام سیاسی و اجتماعی اسلام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از این رو،پس از وفات پیامبر اسلام،موضوع بیعت کردن و بیعت گرفتن از مردم به نفع حکومت،حساسیّت سیاسی فوق العاده‌ای یافت و در سقیفه خود را نشان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همین اصل،علی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همدل او را می‌خواستند به بیعت وادارند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 نیز پس از مرگ عثمان،با بیعت مردم با وی،خلافت را عهده‌دار شد</w:t>
      </w:r>
      <w:r>
        <w:rPr>
          <w:rFonts w:eastAsia="IRNazanin" w:cs="IRNazanin"/>
          <w:color w:val="111111"/>
          <w:sz w:val="28"/>
          <w:szCs w:val="28"/>
          <w:rtl w:val="true"/>
          <w:lang w:bidi="fa-IR"/>
        </w:rPr>
        <w:t>.</w:t>
      </w:r>
      <w:bookmarkStart w:id="298" w:name="pg341_1521"/>
    </w:p>
    <w:p>
      <w:pPr>
        <w:pStyle w:val="BookText"/>
        <w:rPr/>
      </w:pPr>
      <w:bookmarkEnd w:id="298"/>
      <w:r>
        <w:rPr>
          <w:rFonts w:ascii="IRNazanin" w:hAnsi="IRNazanin" w:eastAsia="IRNazanin"/>
          <w:color w:val="111111"/>
          <w:sz w:val="28"/>
          <w:sz w:val="28"/>
          <w:szCs w:val="28"/>
          <w:rtl w:val="true"/>
          <w:lang w:bidi="fa-IR"/>
        </w:rPr>
        <w:t>بیعت گرفتن معاویه به نفع پسرش یزید،در زمانی که هنوز خودش زنده بود،آن هم با تهدید و ارعاب و زور،از نقاط ننگ سلطۀ امویان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شام و چهره‌های معروف قبایل،به نفع یزید به عنوان ولیعهد خویش بیعت گرفت و نامۀ دعوت به بیعت را به شهرهای دیگر هم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مورد اعتراضهایی هم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مخالفان را سرکوب می‌کرد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پس از مرگ معاویه نیز،یزید به والی مدینه نامه نوشت که به هر صورت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نیز که یزید را شایستۀ خلافت نمی‌دانست،از بیعت امتناع داشت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هم که سید الشهدا در مکّه بود،در پی نامه‌ها و دعوتهای کوفیان برای عزیمت به آنجا،آن حضرت مسلم بن عقیل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کوفه نیز با نمایندۀ امام حسین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بیعتگران کوفه با مسلم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هم نوشته‌اند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امام یا والی،در واقع آزاد گذاشتن بیعتگر نسبت به تعهّدی بود که با بیعت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عاشورا،ضمن خطبه‌ای وفای یاران را ستود و برایشان پاداش الهی طلبید،آنگاه بیعت را با این جملات از آنان برداشت تا هر که می‌خواهد،از پوشش شب استفاده کرده،صحنه را ترک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انّی قد اذنت لکم فانطلقوا جمیعا فی حلّ لیس علیکم حرج منّی و لا ذمام،هذا اللّیل قد غشیکم فاتّخذوه جملا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البته یاران یکایک برخاسته و با نطقهای پرشوری اعلام وفاداری کردند و آن شب،کسی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مسلم بن عوسجه،زهیر،فرزندان مسلم بن عقیل و دیگران معروف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بیعت،وفا،فتوّت</w:t>
      </w:r>
    </w:p>
    <w:p>
      <w:pPr>
        <w:pStyle w:val="Heading4"/>
        <w:numPr>
          <w:ilvl w:val="3"/>
          <w:numId w:val="1"/>
        </w:numPr>
        <w:rPr/>
      </w:pPr>
      <w:bookmarkStart w:id="299" w:name="__RefHeading___Toc2874981_211673320"/>
      <w:bookmarkStart w:id="300" w:name="_Toc122"/>
      <w:bookmarkEnd w:id="299"/>
      <w:r>
        <w:rPr>
          <w:rtl w:val="true"/>
        </w:rPr>
        <w:t>بی غسل و بی کفن</w:t>
      </w:r>
      <w:bookmarkEnd w:id="30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اوصافی است که در مراثی،برای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ثلاثا بلا غسل و لا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است که پیکر بی‌سر آن حضرت،بی‌غسل و کفن بر زمین افتاده بود</w:t>
      </w:r>
      <w:bookmarkStart w:id="301" w:name="pg341_1522"/>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فی الأرض جثّة بلا رأس و لا غسل و لا کفن</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302" w:name="__RefHeading___Toc2874983_211673320"/>
      <w:bookmarkStart w:id="303" w:name="_Toc123"/>
      <w:bookmarkEnd w:id="302"/>
      <w:r>
        <w:rPr>
          <w:rtl w:val="true"/>
        </w:rPr>
        <w:t>بیمار</w:t>
      </w:r>
      <w:r>
        <w:rPr>
          <w:rtl w:val="true"/>
        </w:rPr>
        <w:t>-</w:t>
      </w:r>
      <w:r>
        <w:rPr>
          <w:rtl w:val="true"/>
        </w:rPr>
        <w:t>زین العابدین</w:t>
      </w:r>
      <w:r>
        <w:rPr>
          <w:rtl w:val="true"/>
        </w:rPr>
        <w:t>«</w:t>
      </w:r>
      <w:r>
        <w:rPr>
          <w:rtl w:val="true"/>
        </w:rPr>
        <w:t>علیه السلام</w:t>
      </w:r>
      <w:r>
        <w:rPr>
          <w:rtl w:val="true"/>
        </w:rPr>
        <w:t>»</w:t>
      </w:r>
      <w:bookmarkEnd w:id="303"/>
    </w:p>
    <w:p>
      <w:pPr>
        <w:pStyle w:val="Heading4"/>
        <w:numPr>
          <w:ilvl w:val="3"/>
          <w:numId w:val="1"/>
        </w:numPr>
        <w:rPr/>
      </w:pPr>
      <w:bookmarkStart w:id="304" w:name="__RefHeading___Toc2874985_211673320"/>
      <w:bookmarkStart w:id="305" w:name="_Toc124"/>
      <w:bookmarkEnd w:id="304"/>
      <w:r>
        <w:rPr>
          <w:rtl w:val="true"/>
        </w:rPr>
        <w:t>بین النهرین</w:t>
      </w:r>
      <w:bookmarkEnd w:id="305"/>
    </w:p>
    <w:p>
      <w:pPr>
        <w:pStyle w:val="BookText"/>
        <w:rPr/>
      </w:pPr>
      <w:r>
        <w:rPr>
          <w:rFonts w:ascii="IRNazanin" w:hAnsi="IRNazanin" w:eastAsia="IRNazanin"/>
          <w:color w:val="111111"/>
          <w:sz w:val="28"/>
          <w:sz w:val="28"/>
          <w:szCs w:val="28"/>
          <w:rtl w:val="true"/>
          <w:lang w:bidi="fa-IR"/>
        </w:rPr>
        <w:t>نام قدیم بخشی از سرزمین عراق،که میان نهر دجله و فرات قرار دارد و زمانی بسیار حاصل‌خیز و پربار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p>
    <w:p>
      <w:pPr>
        <w:pStyle w:val="Heading4"/>
        <w:numPr>
          <w:ilvl w:val="3"/>
          <w:numId w:val="1"/>
        </w:numPr>
        <w:rPr/>
      </w:pPr>
      <w:bookmarkStart w:id="306" w:name="__RefHeading___Toc2874987_211673320"/>
      <w:bookmarkStart w:id="307" w:name="_Toc125"/>
      <w:bookmarkEnd w:id="306"/>
      <w:r>
        <w:rPr>
          <w:rtl w:val="true"/>
        </w:rPr>
        <w:t>بی وفایی</w:t>
      </w:r>
      <w:bookmarkEnd w:id="307"/>
    </w:p>
    <w:p>
      <w:pPr>
        <w:pStyle w:val="BookText"/>
        <w:rPr/>
      </w:pPr>
      <w:r>
        <w:rPr>
          <w:rFonts w:ascii="IRNazanin" w:hAnsi="IRNazanin" w:eastAsia="IRNazanin"/>
          <w:color w:val="111111"/>
          <w:sz w:val="28"/>
          <w:sz w:val="28"/>
          <w:szCs w:val="28"/>
          <w:rtl w:val="true"/>
          <w:lang w:bidi="fa-IR"/>
        </w:rPr>
        <w:t>از خصلتهای مردم کوفه شمرده شده است که هم با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بی‌وفایی نشان دادند،هم با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مسلم بن عقیل و هم با سید الشهدا بیعت کردند و پیمان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دعوت نوشتند و تیغ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خصلت کوفیان در ذهن دیگران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به کوفه رود،افراد متعدّدی او را بر حذر می‌داشتند و بی‌وفایی اهل کوفه را یادآور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روز عاشورا به این عهدشکنی و بی‌وفایی آنان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کارتان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یاری فراخواندید،چون نزد شما آمدیم و ندایتان را پاسخ گفتیم، همان شمشیرها را که با ما هم قسم بود،به روی ما 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قبحا لکم و ترحا،بؤسا لکم و تعسا،استصرختمونا والهین</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خاطرۀ مردم همردیف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نیز در خطبه‌اش در کوفه،به کوفیان چنین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الختل و 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همان ریا،تزویر،نفاق و بی‌وفایی آن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ذهنیّت،همچنان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شعارهای مردم ایران پس از پیروزی انقلاب اسلامی و در ایّام جنگ تحمیلی،در حمایت از رهبری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کوفه نیستیم، امام تنها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کوفه نیستیم،علی تنها بماند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کوفه،کوفیان</w:t>
      </w:r>
      <w:bookmarkStart w:id="308" w:name="pg341_1523"/>
    </w:p>
    <w:p>
      <w:pPr>
        <w:pStyle w:val="Heading3"/>
        <w:numPr>
          <w:ilvl w:val="2"/>
          <w:numId w:val="1"/>
        </w:numPr>
        <w:rPr/>
      </w:pPr>
      <w:bookmarkStart w:id="309" w:name="__RefHeading___Toc2874989_211673320"/>
      <w:bookmarkStart w:id="310" w:name="_Toc126"/>
      <w:bookmarkEnd w:id="308"/>
      <w:bookmarkEnd w:id="309"/>
      <w:r>
        <w:rPr>
          <w:rtl w:val="true"/>
        </w:rPr>
        <w:t>پ</w:t>
      </w:r>
      <w:bookmarkEnd w:id="310"/>
    </w:p>
    <w:p>
      <w:pPr>
        <w:pStyle w:val="Heading4"/>
        <w:numPr>
          <w:ilvl w:val="3"/>
          <w:numId w:val="1"/>
        </w:numPr>
        <w:rPr/>
      </w:pPr>
      <w:bookmarkStart w:id="311" w:name="__RefHeading___Toc2874991_211673320"/>
      <w:bookmarkStart w:id="312" w:name="_Toc127"/>
      <w:bookmarkEnd w:id="311"/>
      <w:r>
        <w:rPr>
          <w:rtl w:val="true"/>
        </w:rPr>
        <w:t>پا منبری</w:t>
      </w:r>
      <w:bookmarkEnd w:id="312"/>
    </w:p>
    <w:p>
      <w:pPr>
        <w:pStyle w:val="BookText"/>
        <w:rPr/>
      </w:pPr>
      <w:r>
        <w:rPr>
          <w:rFonts w:ascii="IRNazanin" w:hAnsi="IRNazanin" w:eastAsia="IRNazanin"/>
          <w:color w:val="111111"/>
          <w:sz w:val="28"/>
          <w:sz w:val="28"/>
          <w:szCs w:val="28"/>
          <w:rtl w:val="true"/>
          <w:lang w:bidi="fa-IR"/>
        </w:rPr>
        <w:t>از اصطلاحات مرثیه‌خوانی و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روضه‌خوان که پیش از استاد،به پای منبر ابیاتی در مصائب اهل بیت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 که پای منبر ایستد و اشعار مصیبت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فاصلۀ فرود آمدن آخوندی از منبر و بر شدن آخوند دیگر،پای منبر ایستاده یا نشسته نوحه و اشعار مرثیه به آواز خواند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به جوان یا نوجوانی که شب‌کلاهی بر سر نهاده،در پای منبر می‌نشست و گاهگاهی صدا در صدای واعظ انداخته،یا سخنان او را زمزمه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منبری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غالبا از فرزندان یا خویشان واعظ بودند که جهت آمادگی فن سخنرانی به مجلس آورده می‌شدند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روضه،منبر،تعزیه،عزاداری</w:t>
      </w:r>
    </w:p>
    <w:p>
      <w:pPr>
        <w:pStyle w:val="Heading4"/>
        <w:numPr>
          <w:ilvl w:val="3"/>
          <w:numId w:val="1"/>
        </w:numPr>
        <w:rPr/>
      </w:pPr>
      <w:bookmarkStart w:id="313" w:name="__RefHeading___Toc2874993_211673320"/>
      <w:bookmarkStart w:id="314" w:name="_Toc128"/>
      <w:bookmarkEnd w:id="313"/>
      <w:r>
        <w:rPr>
          <w:rtl w:val="true"/>
        </w:rPr>
        <w:t>پایین پا</w:t>
      </w:r>
      <w:bookmarkEnd w:id="314"/>
    </w:p>
    <w:p>
      <w:pPr>
        <w:pStyle w:val="BookText"/>
        <w:rPr/>
      </w:pPr>
      <w:r>
        <w:rPr>
          <w:rFonts w:ascii="IRNazanin" w:hAnsi="IRNazanin" w:eastAsia="IRNazanin"/>
          <w:color w:val="111111"/>
          <w:sz w:val="28"/>
          <w:sz w:val="28"/>
          <w:szCs w:val="28"/>
          <w:rtl w:val="true"/>
          <w:lang w:bidi="fa-IR"/>
        </w:rPr>
        <w:t>قسمتی از قبر یا حرم که سمت پای مدفون قرار دارد،مکانی در حرم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قسمتی از ضریح مطهّر که پای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آن طرف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قبر علی اکبر پایین پای امام حسین است و به همین جهت ضریح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گوشه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 پا،زیارت مخصوصی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زیارت،مستحب است پایین پا ایستادن و زیارت علی بن الحسین را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 در کتب دعا موجود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شش گوشه</w:t>
      </w:r>
    </w:p>
    <w:p>
      <w:pPr>
        <w:pStyle w:val="Heading4"/>
        <w:numPr>
          <w:ilvl w:val="3"/>
          <w:numId w:val="1"/>
        </w:numPr>
        <w:rPr/>
      </w:pPr>
      <w:bookmarkStart w:id="315" w:name="__RefHeading___Toc2874995_211673320"/>
      <w:bookmarkStart w:id="316" w:name="_Toc129"/>
      <w:bookmarkEnd w:id="315"/>
      <w:r>
        <w:rPr>
          <w:rtl w:val="true"/>
        </w:rPr>
        <w:t>پرچم</w:t>
      </w:r>
      <w:bookmarkEnd w:id="316"/>
    </w:p>
    <w:p>
      <w:pPr>
        <w:pStyle w:val="BookText"/>
        <w:rPr/>
      </w:pPr>
      <w:r>
        <w:rPr>
          <w:rFonts w:ascii="IRNazanin" w:hAnsi="IRNazanin" w:eastAsia="IRNazanin"/>
          <w:color w:val="111111"/>
          <w:sz w:val="28"/>
          <w:sz w:val="28"/>
          <w:szCs w:val="28"/>
          <w:rtl w:val="true"/>
          <w:lang w:bidi="fa-IR"/>
        </w:rPr>
        <w:t>علم و بیرقی که به رنگهای مختلف،بویژه رنگ سیاه،نشان گروه و هیئت خاصّی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در گذشته اغلب در میدانهای جنگ و لشکرها و گروههای نظامی کاربرد داشته است،سپس هر جمعیتی به عنوان نشان خاص خود،علمی مخصوص می‌افراشتند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عزاداری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پرچم سیاه،مهمّ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عزا و عاشورا،بر سر در</w:t>
      </w:r>
      <w:bookmarkStart w:id="317" w:name="pg341_1524"/>
    </w:p>
    <w:p>
      <w:pPr>
        <w:pStyle w:val="BookText"/>
        <w:rPr/>
      </w:pPr>
      <w:bookmarkEnd w:id="317"/>
      <w:r>
        <w:rPr>
          <w:rFonts w:ascii="IRNazanin" w:hAnsi="IRNazanin" w:eastAsia="IRNazanin"/>
          <w:color w:val="111111"/>
          <w:sz w:val="28"/>
          <w:sz w:val="28"/>
          <w:szCs w:val="28"/>
          <w:rtl w:val="true"/>
          <w:lang w:bidi="fa-IR"/>
        </w:rPr>
        <w:t>خانه‌ها،مغازه‌ها و در معابر می‌زنند تا نشانۀ ایّام سوگواری باشد و تأثیر عاطفی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نیم متر چوب و نیم متر پارچۀ سیاه،می‌توان موجی از احساسات بی‌دریغ دربارۀ بزرگ سالار شهیدان مشاهده کرد که در هیچ جا نمونه‌ای از آن دیده نمی‌شود؛در حالی که برای تشکیل اجتماع حتّی کوچکی باید متحمّل زحمات زیادی گردید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شکلهای خاص علمات و کتل در دسته‌های عزاداری،تحوّل یافته همان پرچم است که سنّتهای خاصّی را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علم،علمات،کتیبه</w:t>
      </w:r>
    </w:p>
    <w:p>
      <w:pPr>
        <w:pStyle w:val="Heading4"/>
        <w:numPr>
          <w:ilvl w:val="3"/>
          <w:numId w:val="1"/>
        </w:numPr>
        <w:rPr/>
      </w:pPr>
      <w:bookmarkStart w:id="318" w:name="__RefHeading___Toc2874997_211673320"/>
      <w:bookmarkStart w:id="319" w:name="_Toc130"/>
      <w:bookmarkEnd w:id="318"/>
      <w:r>
        <w:rPr>
          <w:rtl w:val="true"/>
        </w:rPr>
        <w:t>پرده خوانی</w:t>
      </w:r>
      <w:bookmarkEnd w:id="319"/>
    </w:p>
    <w:p>
      <w:pPr>
        <w:pStyle w:val="BookText"/>
        <w:rPr/>
      </w:pPr>
      <w:r>
        <w:rPr>
          <w:rFonts w:ascii="IRNazanin" w:hAnsi="IRNazanin" w:eastAsia="IRNazanin"/>
          <w:color w:val="111111"/>
          <w:sz w:val="28"/>
          <w:sz w:val="28"/>
          <w:szCs w:val="28"/>
          <w:rtl w:val="true"/>
          <w:lang w:bidi="fa-IR"/>
        </w:rPr>
        <w:t>نوحه‌خوانی بر اساس پرده‌ای که به دیوار نصب می‌کنند و روی آن تصاویری از چهره‌های خوب و بد در تاریخ اسلام،بویژه حوادث مربوط به عاشوراست و نوحه‌خوان ،طبق صحنه‌های تصویر،اشعار و مراثی را می‌خواند و مردم که اغلب پای دیوارها در کوچه‌ها و میادین یا تکیه‌ها پای صحبت و نوحه‌اش می‌نشینند،دور او جمع می‌شوند و می‌گریند و به پرده خوان،طبق نذر و نیاز خویش،کمک مالی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پرده‌خوانی،یکی از هنرهای نمایشی و شرح حال و سیرۀ اولیاء دین است که بر اساس تصاویر منقوش بر پرده‌های بزرگ،اجرا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خوان دهانی گرم و صوتی دلنشین دارد و همراه با خواندن،اشاره به تصاویر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شمایل نگاری و صورتگری مذهبی،خود را در پرده‌ها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نقاشی مذهبی در این پرده‌ها تجلّی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حوادث تاریخ اسلام،بویژه وقایع کربلا، نقاشیهای در هم و برهمی روی پرده کشیده می‌شود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نگارگران پرده‌های مذهبی،عموما با الهام از مقتلها،به تصویر صحنه‌ها می‌پرداختند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نقّالانی هم با نصب آنها بر روی دیوار و در حضور مردم،با دهانی گرم به تعزیه‌خوانی و پرده‌خوانی بر اساس حوادث به تصویر کشیده شده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این پرده‌ها اعمّ از دنیا و آخرت و بهشت و جهنّم و صالحان و شروران و حسینیان و یزیدیان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پرده‌ها،شمایل حضرت عباس با دستانی از بدن جدا،طفلان مسلم،خیمه‌های سوزان، قیام مختار،مجلس جنّ و انس،معراج پیامبر به همراه براق،کوثر،ضامن آهو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w:t>
      </w:r>
      <w:bookmarkStart w:id="320" w:name="pg341_1525"/>
    </w:p>
    <w:p>
      <w:pPr>
        <w:pStyle w:val="BookText"/>
        <w:rPr/>
      </w:pPr>
      <w:bookmarkEnd w:id="320"/>
      <w:r>
        <w:rPr>
          <w:rFonts w:ascii="IRNazanin" w:hAnsi="IRNazanin" w:eastAsia="IRNazanin"/>
          <w:color w:val="111111"/>
          <w:sz w:val="28"/>
          <w:sz w:val="28"/>
          <w:szCs w:val="28"/>
          <w:rtl w:val="true"/>
          <w:lang w:bidi="fa-IR"/>
        </w:rPr>
        <w:t>می‌شد و نقّالان پرده خوان با نثر و شعر،حوادث مربوط به آنها را با صدا بازگو می‌کردند و از حاضران اشک می‌گرفتند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تعزیه،شبیه‌خوانی</w:t>
      </w:r>
    </w:p>
    <w:p>
      <w:pPr>
        <w:pStyle w:val="Heading4"/>
        <w:numPr>
          <w:ilvl w:val="3"/>
          <w:numId w:val="1"/>
        </w:numPr>
        <w:rPr/>
      </w:pPr>
      <w:bookmarkStart w:id="321" w:name="__RefHeading___Toc2874999_211673320"/>
      <w:bookmarkStart w:id="322" w:name="_Toc131"/>
      <w:bookmarkEnd w:id="321"/>
      <w:r>
        <w:rPr>
          <w:rtl w:val="true"/>
        </w:rPr>
        <w:t>پناهندگی به مکّه</w:t>
      </w:r>
      <w:bookmarkEnd w:id="322"/>
    </w:p>
    <w:p>
      <w:pPr>
        <w:pStyle w:val="BookText"/>
        <w:rPr/>
      </w:pPr>
      <w:r>
        <w:rPr>
          <w:rFonts w:ascii="IRNazanin" w:hAnsi="IRNazanin" w:eastAsia="IRNazanin"/>
          <w:color w:val="111111"/>
          <w:sz w:val="28"/>
          <w:sz w:val="28"/>
          <w:szCs w:val="28"/>
          <w:rtl w:val="true"/>
          <w:lang w:bidi="fa-IR"/>
        </w:rPr>
        <w:t>حرم خدا مکانی امن و مقدّس است و هر که بدانجا التجا و پناه آورد و پناه و حمایت جوید،ایمن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سفر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آن بود که از امنیّت حرم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حاکم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اشدق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سبب شد به مکّه آیی؟فرمود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پناهنده به خدا و این خانه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عائذا باللّه و بهذا البیت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زمانی هم که فهمید همان عمرو بن سعید،همراه با جمعی به قصد کشتن او وارد مکّه شده‌اند،برای حفظ قداست مکّه و حرام الهی از مکّه خارج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اقتل خارجا منها بشبر احبّ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اگر یک وجب هم بیرون از مکّه کشته شوم،برایم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شیوه، به همه فهماند که سلطۀ اموی حتی برای خانۀ خدا هم هیچ حرمتی قائل نیست</w:t>
      </w:r>
      <w:r>
        <w:rPr>
          <w:rFonts w:eastAsia="IRNazanin" w:cs="IRNazanin"/>
          <w:color w:val="111111"/>
          <w:sz w:val="28"/>
          <w:szCs w:val="28"/>
          <w:rtl w:val="true"/>
          <w:lang w:bidi="fa-IR"/>
        </w:rPr>
        <w:t>.</w:t>
      </w:r>
    </w:p>
    <w:p>
      <w:pPr>
        <w:pStyle w:val="Heading4"/>
        <w:numPr>
          <w:ilvl w:val="3"/>
          <w:numId w:val="1"/>
        </w:numPr>
        <w:rPr/>
      </w:pPr>
      <w:bookmarkStart w:id="323" w:name="__RefHeading___Toc2875001_211673320"/>
      <w:bookmarkStart w:id="324" w:name="_Toc132"/>
      <w:bookmarkEnd w:id="323"/>
      <w:r>
        <w:rPr>
          <w:rtl w:val="true"/>
        </w:rPr>
        <w:t>پیراهن کهنه</w:t>
      </w:r>
      <w:bookmarkEnd w:id="32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قساوتهای دشمنان در کربلا،عریان نهادن جسم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خاک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برای پیشگیری از این ظلم،روز عاشورا قبل از عزیمت به میدان شهادت،کنار خیمه‌ها آمد و از خواهرش زینب،جامه و شلواری کهنه طلبید و آنها را با دست پاره پاره کرد و بر تن پوشید تا کسی پس از شهادتش در آن جامه‌ها رغبت نکند و به طمع آن لباس،او را عریان نسازد،فرمود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ثوبا لا یرغب فیه احد اجعله تحت ثیابی لئلاّ اجرّد منه بعد قتلی</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کرده آن را پس از شهادت امام از تن او در آورد و حسین را عریان در کربلا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دستهایش خشک شد،مثل دو تکّۀ چوب</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به نقلی شلواری را که در آورد،در نتیجه از دو پا فلج و زمین‌گیر شد</w:t>
      </w:r>
      <w:r>
        <w:rPr>
          <w:rFonts w:eastAsia="IRNazanin" w:cs="IRNazanin"/>
          <w:color w:val="111111"/>
          <w:sz w:val="28"/>
          <w:szCs w:val="28"/>
          <w:rtl w:val="true"/>
          <w:lang w:bidi="fa-IR"/>
        </w:rPr>
        <w:t xml:space="preserve">. </w:t>
      </w:r>
      <w:r>
        <w:rPr>
          <w:rStyle w:val="FootnoteAnchor"/>
          <w:rtl w:val="true"/>
        </w:rPr>
        <w:footnoteReference w:id="203"/>
      </w:r>
      <w:bookmarkStart w:id="325" w:name="pg341_1526"/>
    </w:p>
    <w:p>
      <w:pPr>
        <w:pStyle w:val="BookText"/>
        <w:rPr/>
      </w:pPr>
      <w:bookmarkEnd w:id="325"/>
      <w:r>
        <w:rPr>
          <w:rFonts w:ascii="IRNazanin" w:hAnsi="IRNazanin" w:eastAsia="IRNazanin"/>
          <w:color w:val="111111"/>
          <w:sz w:val="28"/>
          <w:sz w:val="28"/>
          <w:szCs w:val="28"/>
          <w:rtl w:val="true"/>
          <w:lang w:bidi="fa-IR"/>
        </w:rPr>
        <w:t>لباس کهنه بپوشید زیر پیرهنش که تا برون نکند خصم بدمنش ز تنش</w:t>
      </w:r>
    </w:p>
    <w:p>
      <w:pPr>
        <w:pStyle w:val="BookText"/>
        <w:rPr/>
      </w:pPr>
      <w:r>
        <w:rPr>
          <w:rFonts w:ascii="IRNazanin" w:hAnsi="IRNazanin" w:eastAsia="IRNazanin"/>
          <w:color w:val="111111"/>
          <w:sz w:val="28"/>
          <w:sz w:val="28"/>
          <w:szCs w:val="28"/>
          <w:rtl w:val="true"/>
          <w:lang w:bidi="fa-IR"/>
        </w:rPr>
        <w:t xml:space="preserve">لباس کهنه چه حاجت که زیر سمّ ستور تنی نماند که پوشند جامه یا کفنش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برخی نقلها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p>
    <w:p>
      <w:pPr>
        <w:pStyle w:val="Heading4"/>
        <w:numPr>
          <w:ilvl w:val="3"/>
          <w:numId w:val="1"/>
        </w:numPr>
        <w:rPr/>
      </w:pPr>
      <w:bookmarkStart w:id="326" w:name="__RefHeading___Toc2875003_211673320"/>
      <w:bookmarkStart w:id="327" w:name="_Toc133"/>
      <w:bookmarkEnd w:id="326"/>
      <w:r>
        <w:rPr>
          <w:rtl w:val="true"/>
        </w:rPr>
        <w:t>پیروزی</w:t>
      </w:r>
      <w:r>
        <w:rPr>
          <w:rtl w:val="true"/>
        </w:rPr>
        <w:t>-</w:t>
      </w:r>
      <w:r>
        <w:rPr>
          <w:rtl w:val="true"/>
        </w:rPr>
        <w:t>فتح</w:t>
      </w:r>
      <w:bookmarkEnd w:id="327"/>
    </w:p>
    <w:p>
      <w:pPr>
        <w:pStyle w:val="Heading4"/>
        <w:numPr>
          <w:ilvl w:val="3"/>
          <w:numId w:val="1"/>
        </w:numPr>
        <w:rPr/>
      </w:pPr>
      <w:bookmarkStart w:id="328" w:name="__RefHeading___Toc2875005_211673320"/>
      <w:bookmarkStart w:id="329" w:name="_Toc134"/>
      <w:bookmarkEnd w:id="328"/>
      <w:r>
        <w:rPr>
          <w:rtl w:val="true"/>
        </w:rPr>
        <w:t>پیروزی خون بر شمشیر</w:t>
      </w:r>
      <w:r>
        <w:rPr>
          <w:rtl w:val="true"/>
        </w:rPr>
        <w:t>-</w:t>
      </w:r>
      <w:r>
        <w:rPr>
          <w:rtl w:val="true"/>
        </w:rPr>
        <w:t>فتح</w:t>
      </w:r>
      <w:bookmarkEnd w:id="329"/>
    </w:p>
    <w:p>
      <w:pPr>
        <w:pStyle w:val="Heading4"/>
        <w:numPr>
          <w:ilvl w:val="3"/>
          <w:numId w:val="1"/>
        </w:numPr>
        <w:rPr/>
      </w:pPr>
      <w:bookmarkStart w:id="330" w:name="__RefHeading___Toc2875007_211673320"/>
      <w:bookmarkStart w:id="331" w:name="_Toc135"/>
      <w:bookmarkEnd w:id="330"/>
      <w:r>
        <w:rPr>
          <w:rtl w:val="true"/>
        </w:rPr>
        <w:t>پیش خوانی</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نوحه‌خوانی و همسرایی شبیه‌خوانان یک تعزیه و آن بدین ترتیب بوده است که پیش‌خوانی اندکی پس از آغاز تعزیه،با گامهای کند و با ضرب آهنگ دم‌گیری یا همسرایی خود وارد صحنه می‌شدند و از پیش روی تماشاگران می‌گذشتند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چند بار دور زدن برگرد سکوی نمایش و آماده کردن تماشاگران از صحنه بیرون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پس از پایان پیش‌خوانی،نمایش تعزیه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پیش‌خوانی گاه بصورت پرسش و پاسخ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نوحۀ اوّل تعزیه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نوحۀ پیش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دیگر پیش‌خوانی است</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332" w:name="__RefHeading___Toc2875009_211673320"/>
      <w:bookmarkStart w:id="333" w:name="_Toc136"/>
      <w:bookmarkEnd w:id="332"/>
      <w:r>
        <w:rPr>
          <w:rtl w:val="true"/>
        </w:rPr>
        <w:t>پیشگویی شهادت حسین</w:t>
      </w:r>
      <w:r>
        <w:rPr>
          <w:rtl w:val="true"/>
        </w:rPr>
        <w:t>«</w:t>
      </w:r>
      <w:r>
        <w:rPr>
          <w:rtl w:val="true"/>
        </w:rPr>
        <w:t>علیه السلام</w:t>
      </w:r>
      <w:r>
        <w:rPr>
          <w:rtl w:val="true"/>
        </w:rPr>
        <w:t>»</w:t>
      </w:r>
      <w:bookmarkEnd w:id="3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در کربلا شهید خواهد شد،یا آنکه غافلگیر شد و در محاصره قرار گرفت،میان نویسندگان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روایات و اصول اعتقادی شیعه بر می‌آید،آن حضرت خبر داشت و آگاهانه شهادت را برگزیده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آغاز حرکت از مدینه و شب وداع با حرم پیامبر،یا آغاز حرکت از مکّه به سوی سرزمین عراق، بلکه از سالها پیش خبر داشت و شهادت،عهدی از سوی خدا و رسول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تولّد آن حضرت،موضوع شهادتش در عاشورا مطرح بوده است،حتّی در زمان انبیای پیشین نیز روشن بوده که حسین،فرزند پیامبر خاتم در کربلا شهید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احادیث فراوان است و خبر دادن به پیامبرانی چون آدم،نوح،ابراهیم،زکریا، اسماعیل،موسی،عیسی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حدیثی مفصّل آمده است که در این مختصر</w:t>
      </w:r>
    </w:p>
    <w:p>
      <w:pPr>
        <w:pStyle w:val="BookText"/>
        <w:rPr/>
      </w:pPr>
      <w:r>
        <w:rPr>
          <w:rFonts w:ascii="IRNazanin" w:hAnsi="IRNazanin" w:eastAsia="IRNazanin"/>
          <w:color w:val="111111"/>
          <w:sz w:val="28"/>
          <w:sz w:val="28"/>
          <w:szCs w:val="28"/>
          <w:rtl w:val="true"/>
          <w:lang w:bidi="fa-IR"/>
        </w:rPr>
        <w:t>نمی‌گنجد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تنی چند از سرزمین کربلا عبور می‌کرد که چشمانش پر از اشک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مناخ رکابهم و هذا ملقی رحالهم و هاهنا تهراق دمائهم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جبرئیل هم به پیامبر خبر داده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امّتک تقتل الحسین من بعدک</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با حدیثی که ملائک ز ازل آوردند سخن از قصّۀ عشق تو ز لولاک گذشت</w:t>
      </w:r>
    </w:p>
    <w:p>
      <w:pPr>
        <w:pStyle w:val="BookText"/>
        <w:rPr/>
      </w:pPr>
      <w:r>
        <w:rPr>
          <w:rFonts w:ascii="IRNazanin" w:hAnsi="IRNazanin" w:eastAsia="IRNazanin"/>
          <w:color w:val="111111"/>
          <w:sz w:val="28"/>
          <w:sz w:val="28"/>
          <w:szCs w:val="28"/>
          <w:rtl w:val="true"/>
          <w:lang w:bidi="fa-IR"/>
        </w:rPr>
        <w:t>حتّی در کتب آسمانی پیشین نیز اشاراتی آمده و بصورت خارق العاده در کنیسه‌ها و معابد یهود و نصاری اشعاری پیرامون این حادثه با دست غیبی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 دیوار کلیسای نصاری که سر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آنجا برده بودند،نوشته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ترجو امّة قتلت حسینا شفاعة جدّه یوم الحساب </w:t>
      </w:r>
      <w:r>
        <w:rPr>
          <w:rStyle w:val="FootnoteAnchor"/>
          <w:rtl w:val="true"/>
        </w:rPr>
        <w:footnoteReference w:id="209"/>
      </w:r>
      <w:bookmarkStart w:id="334" w:name="pg341_1529"/>
    </w:p>
    <w:p>
      <w:pPr>
        <w:pStyle w:val="Heading2"/>
        <w:numPr>
          <w:ilvl w:val="1"/>
          <w:numId w:val="1"/>
        </w:numPr>
        <w:rPr/>
      </w:pPr>
      <w:bookmarkStart w:id="335" w:name="__RefHeading___Toc2875011_211673320"/>
      <w:bookmarkStart w:id="336" w:name="_Toc137"/>
      <w:bookmarkEnd w:id="334"/>
      <w:bookmarkEnd w:id="335"/>
      <w:r>
        <w:rPr>
          <w:rtl w:val="true"/>
        </w:rPr>
        <w:t>ت</w:t>
      </w:r>
      <w:r>
        <w:rPr>
          <w:rtl w:val="true"/>
        </w:rPr>
        <w:t>.</w:t>
      </w:r>
      <w:r>
        <w:rPr>
          <w:rtl w:val="true"/>
        </w:rPr>
        <w:t>ث</w:t>
      </w:r>
      <w:bookmarkEnd w:id="336"/>
    </w:p>
    <w:p>
      <w:pPr>
        <w:pStyle w:val="Heading3"/>
        <w:numPr>
          <w:ilvl w:val="2"/>
          <w:numId w:val="1"/>
        </w:numPr>
        <w:rPr/>
      </w:pPr>
      <w:bookmarkStart w:id="337" w:name="__RefHeading___Toc2875013_211673320"/>
      <w:bookmarkStart w:id="338" w:name="_Toc138"/>
      <w:bookmarkEnd w:id="337"/>
      <w:r>
        <w:rPr>
          <w:rtl w:val="true"/>
        </w:rPr>
        <w:t>ت</w:t>
      </w:r>
      <w:bookmarkEnd w:id="338"/>
    </w:p>
    <w:p>
      <w:pPr>
        <w:pStyle w:val="Heading4"/>
        <w:numPr>
          <w:ilvl w:val="3"/>
          <w:numId w:val="1"/>
        </w:numPr>
        <w:rPr/>
      </w:pPr>
      <w:bookmarkStart w:id="339" w:name="__RefHeading___Toc2875015_211673320"/>
      <w:bookmarkStart w:id="340" w:name="_Toc139"/>
      <w:bookmarkEnd w:id="339"/>
      <w:r>
        <w:rPr>
          <w:rtl w:val="true"/>
        </w:rPr>
        <w:t>تاسوعا</w:t>
      </w:r>
      <w:bookmarkEnd w:id="340"/>
    </w:p>
    <w:p>
      <w:pPr>
        <w:pStyle w:val="BookText"/>
        <w:rPr/>
      </w:pPr>
      <w:r>
        <w:rPr>
          <w:rFonts w:ascii="IRNazanin" w:hAnsi="IRNazanin" w:eastAsia="IRNazanin"/>
          <w:color w:val="111111"/>
          <w:sz w:val="28"/>
          <w:sz w:val="28"/>
          <w:szCs w:val="28"/>
          <w:rtl w:val="true"/>
          <w:lang w:bidi="fa-IR"/>
        </w:rPr>
        <w:t>روز نهم ماه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تاسوعای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حسین و یارانش در محاصرۀ نیروهای کوفه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بود که آب را به روی اهل بیت و یاران امام بسته بودند،راهها همه تحت کنترل بود تا کسی به امام نپیوندد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تهدیدهای سپاه عمر سعد،جدّی‌تر و حالت تهاجمی آنان به سوی خیمه‌ها بیشتر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روز پنجشنبه تاسوعا،ابن سعد با دستوری که از ابن زیاد دریافت کرده بود،آمادۀ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سپاه کوفه به سوی خیمه‌گاه امام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کنار خیمه‌اش نشسته و به شمشیر تکیه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زینب،صدای همهمۀ مهاجمان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خواب،چشمانش را ربوده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الشهدا،خوابی را که آن لحظه دیده بود نقل کرد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ما 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عباس را همراه جمعی جلو فرستاد تا از هدف مهاجمان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فهمیدند که به قصد جنگ یا گرفتن بیعت آمده‌اند،به دستور امام،آن شب را مهلت طلبیدند تا به عبادت و نماز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درگیری به فردا موکول 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محاصره شدن سید الشهدا در روز عاشورا فرموده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 یوم حوصر فیه الحسین و اصحابه بکربلاء و اجتمع علیه خیل اهل الشّام و انا خوا علیه و فرح ابن مرجانة و عمر بن سعد بتوافر الخیل و کثرتها و استضعفوا فیه الحسین و اصحابه و ایقنوا انّه لا یأتی الحسین ناصر و لا یمدّه اهل العراق</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تاسوعا روزی است که</w:t>
      </w:r>
      <w:bookmarkStart w:id="341" w:name="pg341_1530"/>
    </w:p>
    <w:p>
      <w:pPr>
        <w:pStyle w:val="BookText"/>
        <w:rPr/>
      </w:pPr>
      <w:bookmarkEnd w:id="341"/>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او در کربلا محاصره شدند و سپاه شامیان بر ضدّ آنان گرد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و عمر سعد نیز از فراهم آمدن آن همه سواران خوش‌حال شدند و آن روز،حسین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ناتوان شمردند و یقین کردند که دیگر برای او یاوری نخواهد آمد و عراقیان نیز او را پشتیبانی نخواهند کرد</w:t>
      </w:r>
      <w:r>
        <w:rPr>
          <w:rFonts w:eastAsia="IRNazanin" w:cs="IRNazanin"/>
          <w:color w:val="111111"/>
          <w:sz w:val="28"/>
          <w:szCs w:val="28"/>
          <w:rtl w:val="true"/>
          <w:lang w:bidi="fa-IR"/>
        </w:rPr>
        <w:t>.</w:t>
      </w:r>
    </w:p>
    <w:p>
      <w:pPr>
        <w:pStyle w:val="Heading4"/>
        <w:numPr>
          <w:ilvl w:val="3"/>
          <w:numId w:val="1"/>
        </w:numPr>
        <w:rPr/>
      </w:pPr>
      <w:bookmarkStart w:id="342" w:name="__RefHeading___Toc2875017_211673320"/>
      <w:bookmarkStart w:id="343" w:name="_Toc140"/>
      <w:bookmarkEnd w:id="342"/>
      <w:r>
        <w:rPr>
          <w:rtl w:val="true"/>
        </w:rPr>
        <w:t>تاکتیکهای نظامی،تبلیغی</w:t>
      </w:r>
      <w:bookmarkEnd w:id="343"/>
    </w:p>
    <w:p>
      <w:pPr>
        <w:pStyle w:val="Heading5"/>
        <w:numPr>
          <w:ilvl w:val="4"/>
          <w:numId w:val="1"/>
        </w:numPr>
        <w:rPr/>
      </w:pPr>
      <w:bookmarkStart w:id="344" w:name="__RefHeading___Toc2875019_211673320"/>
      <w:bookmarkStart w:id="345" w:name="_Toc141"/>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در نهضت عاشورا به یک سری تاکتیکهای نظامی و تبلیغی بر می‌خوریم که از سوی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نظامی بطور عمده یا حالت دفاعی داشته است،یا تهاجمی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تبلیغی نیز بطور عمده جهت آگاهانیدن مردم و پیام‌رسانی و بهره‌برداری بیشتر از این حرکت بوده است؛چه آنچه زمان خود آن حضرت و توسط خود او انجام گرفته است،یا پس از شهادتش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آن حضرت در قیام کربلا بعنوان یک مبارز مسلّط به همۀ فنون رزمی و تاکتیکهای نظامی و دفاعی و تبلیغی عمل کرده است،شکّی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مطرح می‌شود،تنها نمونه‌هایی است که از تأمّل بر حوادث این نهضت به نظر می‌رسد و مدیریّت شگفت و نظم و تدبیر آن حضرت را در آن حادثه که آمیخته‌ای از احساسات و عواطف و تعقّل است،نشان می‌دهد</w:t>
      </w:r>
      <w:r>
        <w:rPr>
          <w:rFonts w:eastAsia="IRNazanin" w:cs="IRNazanin"/>
          <w:color w:val="111111"/>
          <w:sz w:val="28"/>
          <w:szCs w:val="28"/>
          <w:rtl w:val="true"/>
          <w:lang w:bidi="fa-IR"/>
        </w:rPr>
        <w:t>.</w:t>
      </w:r>
    </w:p>
    <w:p>
      <w:pPr>
        <w:pStyle w:val="Heading5"/>
        <w:numPr>
          <w:ilvl w:val="4"/>
          <w:numId w:val="1"/>
        </w:numPr>
        <w:rPr/>
      </w:pPr>
      <w:bookmarkStart w:id="346" w:name="__RefHeading___Toc2875021_211673320"/>
      <w:bookmarkStart w:id="347" w:name="_Toc142"/>
      <w:bookmarkEnd w:id="346"/>
      <w:r>
        <w:rPr>
          <w:rtl w:val="true"/>
        </w:rPr>
        <w:t>تاکتیکهای نظامی</w:t>
      </w:r>
      <w:bookmarkEnd w:id="347"/>
    </w:p>
    <w:p>
      <w:pPr>
        <w:pStyle w:val="Heading6"/>
        <w:numPr>
          <w:ilvl w:val="5"/>
          <w:numId w:val="1"/>
        </w:numPr>
        <w:rPr/>
      </w:pPr>
      <w:bookmarkStart w:id="348" w:name="__RefHeading___Toc2875023_211673320"/>
      <w:bookmarkStart w:id="349" w:name="_Toc143"/>
      <w:bookmarkEnd w:id="348"/>
      <w:r>
        <w:rPr/>
        <w:t>1</w:t>
      </w:r>
      <w:r>
        <w:rPr>
          <w:rtl w:val="true"/>
        </w:rPr>
        <w:t>-«</w:t>
      </w:r>
      <w:r>
        <w:rPr>
          <w:rtl w:val="true"/>
        </w:rPr>
        <w:t>حفاظت شخصی</w:t>
      </w:r>
      <w:r>
        <w:rPr>
          <w:rtl w:val="true"/>
        </w:rPr>
        <w:t>»</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دیدار با والی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معاویه،با همراه داشتن گروه محافظ از جوانان بنی هاشم نزد والی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یاران،خویشان و پیروان خود را مسلّحانه همراه برد،در حالی که شمشیرها را آخته زیر لباسها پنهان کرده بودند و به آنان سفارش کرد که بیرون در بمانند و اگر صدای امام از درون به مدد خواهی بلند شد،به داخل بریزند و طبق فرمان امام،عمل کنند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این تدبیر ایمنی را برای پیشگیری از هر نوع خطر و سوء قصد ولید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همراه را تا سی نفر نوشته‌اند</w:t>
      </w:r>
      <w:r>
        <w:rPr>
          <w:rFonts w:eastAsia="IRNazanin" w:cs="IRNazanin"/>
          <w:color w:val="111111"/>
          <w:sz w:val="28"/>
          <w:szCs w:val="28"/>
          <w:rtl w:val="true"/>
          <w:lang w:bidi="fa-IR"/>
        </w:rPr>
        <w:t xml:space="preserve">. </w:t>
      </w:r>
      <w:r>
        <w:rPr>
          <w:rStyle w:val="FootnoteAnchor"/>
          <w:rtl w:val="true"/>
        </w:rPr>
        <w:footnoteReference w:id="213"/>
      </w:r>
    </w:p>
    <w:p>
      <w:pPr>
        <w:pStyle w:val="Heading6"/>
        <w:numPr>
          <w:ilvl w:val="5"/>
          <w:numId w:val="1"/>
        </w:numPr>
        <w:rPr/>
      </w:pPr>
      <w:bookmarkStart w:id="350" w:name="__RefHeading___Toc2875025_211673320"/>
      <w:bookmarkStart w:id="351" w:name="_Toc144"/>
      <w:bookmarkEnd w:id="350"/>
      <w:r>
        <w:rPr/>
        <w:t>2</w:t>
      </w:r>
      <w:r>
        <w:rPr>
          <w:rtl w:val="true"/>
        </w:rPr>
        <w:t>-«</w:t>
      </w:r>
      <w:r>
        <w:rPr>
          <w:rtl w:val="true"/>
        </w:rPr>
        <w:t>گزارشگر اطلاعاتی</w:t>
      </w:r>
      <w:r>
        <w:rPr>
          <w:rtl w:val="true"/>
        </w:rPr>
        <w:t>»</w:t>
      </w:r>
      <w:bookmarkEnd w:id="35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خانواده و همراهان از مدینه به سوی مکّه حرکت کرد،برادرش محمد حنفیّه را در مدینه باقی گذاشت تا حرکتهای حکومتی را بعنوان یک گزارشگر اطّلاعاتی به امام خبر دهد و آنچه را در مدینه می‌گذرد،</w:t>
      </w:r>
      <w:bookmarkStart w:id="352" w:name="pg341_1531"/>
    </w:p>
    <w:p>
      <w:pPr>
        <w:pStyle w:val="BookText"/>
        <w:rPr/>
      </w:pPr>
      <w:bookmarkEnd w:id="352"/>
      <w:r>
        <w:rPr>
          <w:rFonts w:ascii="IRNazanin" w:hAnsi="IRNazanin" w:eastAsia="IRNazanin"/>
          <w:color w:val="111111"/>
          <w:sz w:val="28"/>
          <w:sz w:val="28"/>
          <w:szCs w:val="28"/>
          <w:rtl w:val="true"/>
          <w:lang w:bidi="fa-IR"/>
        </w:rPr>
        <w:t>بی‌کم‌وکاست به آن حضرت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اطلاعاتی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محمد حنفیّه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 فلا علیک ان تقیم بالمدینة فتکون لی عینا علیهم لا تخفی عنّی شیئا من امورهم</w:t>
      </w:r>
      <w:r>
        <w:rPr>
          <w:rFonts w:eastAsia="IRNazanin" w:cs="IRNazanin"/>
          <w:color w:val="111111"/>
          <w:sz w:val="28"/>
          <w:szCs w:val="28"/>
          <w:rtl w:val="true"/>
          <w:lang w:bidi="fa-IR"/>
        </w:rPr>
        <w:t xml:space="preserve">». </w:t>
      </w:r>
      <w:r>
        <w:rPr>
          <w:rStyle w:val="FootnoteAnchor"/>
          <w:rtl w:val="true"/>
        </w:rPr>
        <w:footnoteReference w:id="214"/>
      </w:r>
    </w:p>
    <w:p>
      <w:pPr>
        <w:pStyle w:val="Heading6"/>
        <w:numPr>
          <w:ilvl w:val="5"/>
          <w:numId w:val="1"/>
        </w:numPr>
        <w:rPr/>
      </w:pPr>
      <w:bookmarkStart w:id="353" w:name="__RefHeading___Toc2875027_211673320"/>
      <w:bookmarkStart w:id="354" w:name="_Toc145"/>
      <w:bookmarkEnd w:id="353"/>
      <w:r>
        <w:rPr/>
        <w:t>3</w:t>
      </w:r>
      <w:r>
        <w:rPr>
          <w:rtl w:val="true"/>
        </w:rPr>
        <w:t>-«</w:t>
      </w:r>
      <w:r>
        <w:rPr>
          <w:rtl w:val="true"/>
        </w:rPr>
        <w:t>خنثی کردن توطئۀ ترور</w:t>
      </w:r>
      <w:r>
        <w:rPr>
          <w:rtl w:val="true"/>
        </w:rPr>
        <w:t>»</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خبر رسیده بود که یزید،گروهی را تحت فرمان عمرو بن سعید اشدق برای ترور یا دستگیری وی به مکّه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برای خنثی کردن توطئۀ ترور و نیز برای حفظ حرمت حرم خدا و برای اینکه خونش در مکّه ریخته نشود،حج را به عمره تبدیل کرد و روز هشتم ذی حجّه از مکّه خارج شد</w:t>
      </w:r>
      <w:r>
        <w:rPr>
          <w:rFonts w:eastAsia="IRNazanin" w:cs="IRNazanin"/>
          <w:color w:val="111111"/>
          <w:sz w:val="28"/>
          <w:szCs w:val="28"/>
          <w:rtl w:val="true"/>
          <w:lang w:bidi="fa-IR"/>
        </w:rPr>
        <w:t xml:space="preserve">. </w:t>
      </w:r>
      <w:r>
        <w:rPr>
          <w:rStyle w:val="FootnoteAnchor"/>
          <w:rtl w:val="true"/>
        </w:rPr>
        <w:footnoteReference w:id="215"/>
      </w:r>
    </w:p>
    <w:p>
      <w:pPr>
        <w:pStyle w:val="Heading6"/>
        <w:numPr>
          <w:ilvl w:val="5"/>
          <w:numId w:val="1"/>
        </w:numPr>
        <w:rPr/>
      </w:pPr>
      <w:bookmarkStart w:id="355" w:name="__RefHeading___Toc2875029_211673320"/>
      <w:bookmarkStart w:id="356" w:name="_Toc146"/>
      <w:bookmarkEnd w:id="355"/>
      <w:r>
        <w:rPr/>
        <w:t>4</w:t>
      </w:r>
      <w:r>
        <w:rPr>
          <w:rtl w:val="true"/>
        </w:rPr>
        <w:t xml:space="preserve">-« </w:t>
      </w:r>
      <w:r>
        <w:rPr>
          <w:rtl w:val="true"/>
        </w:rPr>
        <w:t>جمع‌آوری اطلاعات</w:t>
      </w:r>
      <w:r>
        <w:rPr>
          <w:rtl w:val="true"/>
        </w:rPr>
        <w:t>»</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آگاهی از وضعیّت دشمن و مردم هوادار،در تصمیم‌گیریهای یک پیشوا نقش مؤثّر دارد،سید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می‌کوشید از اوضاع داخلی کوفه اطلاعات کافی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اطلاعات را از جمله از راههای زیر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استنطاق و پرسش از مسافرانی که از کوفه می‌آمدند و بعنوان شاهدان عینی جریانات،از آنجا خبر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همچون بشر بن غالب که در ذات عرق با امام برخورد کرد،یا فرزدق در یکی دیگر از منزلگاهها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و نامه‌نگاری با پیروان خود در کوفه،بصره و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مناطقی که در محبّت به اهل بیت،ریشه‌دارتر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گزارشهای مکتوب از اوضاع آن مناطق و حمایت مردمی و نصرت در قیام را جویا می‌شدند و حتّی این آگاهیها را در مواقع لزوم،به سربازان دشمن که راه را بر او می‌گرفتند یا با او به نبرد برمی‌خاستند،اعلام می‌فرمود</w:t>
      </w:r>
      <w:r>
        <w:rPr>
          <w:rFonts w:eastAsia="IRNazanin" w:cs="IRNazanin"/>
          <w:color w:val="111111"/>
          <w:sz w:val="28"/>
          <w:szCs w:val="28"/>
          <w:rtl w:val="true"/>
          <w:lang w:bidi="fa-IR"/>
        </w:rPr>
        <w:t>.</w:t>
      </w:r>
    </w:p>
    <w:p>
      <w:pPr>
        <w:pStyle w:val="Heading6"/>
        <w:numPr>
          <w:ilvl w:val="5"/>
          <w:numId w:val="1"/>
        </w:numPr>
        <w:rPr/>
      </w:pPr>
      <w:bookmarkStart w:id="357" w:name="__RefHeading___Toc2875031_211673320"/>
      <w:bookmarkStart w:id="358" w:name="_Toc147"/>
      <w:bookmarkEnd w:id="357"/>
      <w:r>
        <w:rPr/>
        <w:t>5</w:t>
      </w:r>
      <w:r>
        <w:rPr>
          <w:rtl w:val="true"/>
        </w:rPr>
        <w:t>-«</w:t>
      </w:r>
      <w:r>
        <w:rPr>
          <w:rtl w:val="true"/>
        </w:rPr>
        <w:t>مصادره</w:t>
      </w:r>
      <w:r>
        <w:rPr>
          <w:rtl w:val="true"/>
        </w:rPr>
        <w:t>»</w:t>
      </w:r>
      <w:bookmarkEnd w:id="3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 عراق،کاروانی تجارتی از یمن به سوی شام می‌رفت و برای یزید،اجناس قیمتی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منزلگاه تنعیم به آن کاروان برخورد،کالاهای آن را مصادره کرد تا راه برای وابستگان به یزید،ناامن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کاروان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 با ما به عراق بیاید،کرایۀ کاملش را خواهیم داد و با او رفتار خوب خواهیم داشت و هر کس هم بخواهد جدا شود،کرایه‌اش را تا اینجا</w:t>
      </w:r>
      <w:bookmarkStart w:id="359" w:name="pg341_1532"/>
    </w:p>
    <w:p>
      <w:pPr>
        <w:pStyle w:val="BookText"/>
        <w:rPr/>
      </w:pPr>
      <w:bookmarkEnd w:id="359"/>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جدا شدند،بعضی هم همراه امام آمدند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به این شیوه،هم ضربۀ اقتصادی به حکومت یزید زد و هم از افراد دشمن،جذب نیرو کرد</w:t>
      </w:r>
      <w:r>
        <w:rPr>
          <w:rFonts w:eastAsia="IRNazanin" w:cs="IRNazanin"/>
          <w:color w:val="111111"/>
          <w:sz w:val="28"/>
          <w:szCs w:val="28"/>
          <w:rtl w:val="true"/>
          <w:lang w:bidi="fa-IR"/>
        </w:rPr>
        <w:t>.</w:t>
      </w:r>
    </w:p>
    <w:p>
      <w:pPr>
        <w:pStyle w:val="Heading6"/>
        <w:numPr>
          <w:ilvl w:val="5"/>
          <w:numId w:val="1"/>
        </w:numPr>
        <w:rPr/>
      </w:pPr>
      <w:bookmarkStart w:id="360" w:name="__RefHeading___Toc2875033_211673320"/>
      <w:bookmarkStart w:id="361" w:name="_Toc148"/>
      <w:bookmarkEnd w:id="360"/>
      <w:r>
        <w:rPr/>
        <w:t>6</w:t>
      </w:r>
      <w:r>
        <w:rPr>
          <w:rtl w:val="true"/>
        </w:rPr>
        <w:t>-«</w:t>
      </w:r>
      <w:r>
        <w:rPr>
          <w:rtl w:val="true"/>
        </w:rPr>
        <w:t>جذب نیرو</w:t>
      </w:r>
      <w:r>
        <w:rPr>
          <w:rtl w:val="true"/>
        </w:rPr>
        <w:t>»</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فرصتی برای جذب نیرو به جبهۀ حق بهره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موارد متعدّد،ملاقاتی بود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منزلگاه زرود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که ابتدا از رو به رو شدن با امام،گریزان بود،پس از این دیدار به امام پیوست و در عاشورا هم حماسه آفرید و شهید شد</w:t>
      </w:r>
      <w:r>
        <w:rPr>
          <w:rFonts w:eastAsia="IRNazanin" w:cs="IRNazanin"/>
          <w:color w:val="111111"/>
          <w:sz w:val="28"/>
          <w:szCs w:val="28"/>
          <w:rtl w:val="true"/>
          <w:lang w:bidi="fa-IR"/>
        </w:rPr>
        <w:t>.</w:t>
      </w:r>
    </w:p>
    <w:p>
      <w:pPr>
        <w:pStyle w:val="Heading6"/>
        <w:numPr>
          <w:ilvl w:val="5"/>
          <w:numId w:val="1"/>
        </w:numPr>
        <w:rPr/>
      </w:pPr>
      <w:bookmarkStart w:id="362" w:name="__RefHeading___Toc2875035_211673320"/>
      <w:bookmarkStart w:id="363" w:name="_Toc149"/>
      <w:bookmarkEnd w:id="362"/>
      <w:r>
        <w:rPr/>
        <w:t>7</w:t>
      </w:r>
      <w:r>
        <w:rPr>
          <w:rtl w:val="true"/>
        </w:rPr>
        <w:t>-«</w:t>
      </w:r>
      <w:r>
        <w:rPr>
          <w:rtl w:val="true"/>
        </w:rPr>
        <w:t>تصفیۀ نیرو</w:t>
      </w:r>
      <w:r>
        <w:rPr>
          <w:rtl w:val="true"/>
        </w:rPr>
        <w:t>»</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در طول راه کربلا با پیشگویی از وضع آینده و شهادت خود و همراهان،افراد بی‌انگیزه و غیر مطیع و دنیاپرست را که به امید غنیمت همراه شده بودند تصفیه کرد،تا گروه زبده و عاشق شهادت و خالص و برخوردار از انضباط و اطاعت محض از فرماندهی و رهبری برای حضور در میدان نبرد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منزلگاه زباله و شب عاشورا،نمونه‌هایی از این تصفیه‌ها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 زباله برخی برگشتند؛ </w:t>
      </w:r>
      <w:r>
        <w:rPr>
          <w:rStyle w:val="FootnoteAnchor"/>
          <w:rtl w:val="true"/>
        </w:rPr>
        <w:footnoteReference w:id="217"/>
      </w:r>
      <w:r>
        <w:rPr>
          <w:rFonts w:ascii="IRNazanin" w:hAnsi="IRNazanin" w:eastAsia="IRNazanin"/>
          <w:color w:val="111111"/>
          <w:sz w:val="28"/>
          <w:sz w:val="28"/>
          <w:szCs w:val="28"/>
          <w:rtl w:val="true"/>
          <w:lang w:bidi="fa-IR"/>
        </w:rPr>
        <w:t>امّا شب عاشورا کسی نرفت</w:t>
      </w:r>
      <w:r>
        <w:rPr>
          <w:rFonts w:eastAsia="IRNazanin" w:cs="IRNazanin"/>
          <w:color w:val="111111"/>
          <w:sz w:val="28"/>
          <w:szCs w:val="28"/>
          <w:rtl w:val="true"/>
          <w:lang w:bidi="fa-IR"/>
        </w:rPr>
        <w:t>.</w:t>
      </w:r>
    </w:p>
    <w:p>
      <w:pPr>
        <w:pStyle w:val="Heading6"/>
        <w:numPr>
          <w:ilvl w:val="5"/>
          <w:numId w:val="1"/>
        </w:numPr>
        <w:rPr/>
      </w:pPr>
      <w:bookmarkStart w:id="364" w:name="__RefHeading___Toc2875037_211673320"/>
      <w:bookmarkStart w:id="365" w:name="_Toc150"/>
      <w:bookmarkEnd w:id="364"/>
      <w:r>
        <w:rPr/>
        <w:t>8</w:t>
      </w:r>
      <w:r>
        <w:rPr>
          <w:rtl w:val="true"/>
        </w:rPr>
        <w:t>-«</w:t>
      </w:r>
      <w:r>
        <w:rPr>
          <w:rtl w:val="true"/>
        </w:rPr>
        <w:t>آرایش اردوگاه</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سر زمین کربلا فرود آمد،دستور داد چادرها را نزدیک به هم بزنند،طنابهای خیمه‌ها را از لابه‌لای هم بگذرانند،در مقابل خیمه‌ها حضور داشته باشند و با دشمن از یک طرف مواجه شوند،در حالی که خیمه‌ها سمت راست و چپ و پشت سرشان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باطناب البیوت فقرّبت حتّی دخل بعضها فی بعض و جعلوها و راء ظهورهم لیکون الحرب من وجه واحد و امر بحطب و قصب کانوا اجمعوه وراء البیوت فطرح ذلک فی خندق جعلوه و القوا فیه النّار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نؤتی من وراءنا</w:t>
      </w:r>
      <w:r>
        <w:rPr>
          <w:rFonts w:eastAsia="IRNazanin" w:cs="IRNazanin"/>
          <w:color w:val="111111"/>
          <w:sz w:val="28"/>
          <w:szCs w:val="28"/>
          <w:rtl w:val="true"/>
          <w:lang w:bidi="fa-IR"/>
        </w:rPr>
        <w:t xml:space="preserve">» </w:t>
      </w:r>
      <w:r>
        <w:rPr>
          <w:rStyle w:val="FootnoteAnchor"/>
          <w:rtl w:val="true"/>
        </w:rPr>
        <w:footnoteReference w:id="218"/>
      </w:r>
    </w:p>
    <w:p>
      <w:pPr>
        <w:pStyle w:val="Heading6"/>
        <w:numPr>
          <w:ilvl w:val="5"/>
          <w:numId w:val="1"/>
        </w:numPr>
        <w:rPr/>
      </w:pPr>
      <w:bookmarkStart w:id="366" w:name="__RefHeading___Toc2875039_211673320"/>
      <w:bookmarkStart w:id="367" w:name="_Toc151"/>
      <w:bookmarkEnd w:id="366"/>
      <w:r>
        <w:rPr/>
        <w:t>9</w:t>
      </w:r>
      <w:r>
        <w:rPr>
          <w:rtl w:val="true"/>
        </w:rPr>
        <w:t>-«</w:t>
      </w:r>
      <w:r>
        <w:rPr>
          <w:rtl w:val="true"/>
        </w:rPr>
        <w:t>سازماندهی</w:t>
      </w:r>
      <w:r>
        <w:rPr>
          <w:rtl w:val="true"/>
        </w:rPr>
        <w:t>»</w:t>
      </w:r>
      <w:bookmarkEnd w:id="36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عاشورا اصحاب را سازماندهی کرد،نماز صبح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 را،فرمانده جناح راست و حبیب بن مظاهر را فرمانده جناح چپ قرار داد،پرچم را به دست عباس سپرد،چادرها را پشت سر خویش قرار دادند،در گودالی که پشت چادرها به صورت خندق حفر کرده بودند،هیزم و نی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مثل نهر آبی بود که شب عاشورا برای پیشگیری از حملۀ دشمن از پشت سر کنده بودند و</w:t>
      </w:r>
      <w:bookmarkStart w:id="368" w:name="pg341_1533"/>
    </w:p>
    <w:p>
      <w:pPr>
        <w:pStyle w:val="BookText"/>
        <w:rPr/>
      </w:pPr>
      <w:bookmarkEnd w:id="368"/>
      <w:r>
        <w:rPr>
          <w:rFonts w:ascii="IRNazanin" w:hAnsi="IRNazanin" w:eastAsia="IRNazanin"/>
          <w:color w:val="111111"/>
          <w:sz w:val="28"/>
          <w:sz w:val="28"/>
          <w:szCs w:val="28"/>
          <w:rtl w:val="true"/>
          <w:lang w:bidi="fa-IR"/>
        </w:rPr>
        <w:t>در آن آتش افروختند</w:t>
      </w:r>
      <w:r>
        <w:rPr>
          <w:rFonts w:eastAsia="IRNazanin" w:cs="IRNazanin"/>
          <w:color w:val="111111"/>
          <w:sz w:val="28"/>
          <w:szCs w:val="28"/>
          <w:rtl w:val="true"/>
          <w:lang w:bidi="fa-IR"/>
        </w:rPr>
        <w:t xml:space="preserve">. </w:t>
      </w:r>
      <w:r>
        <w:rPr>
          <w:rStyle w:val="FootnoteAnchor"/>
          <w:rtl w:val="true"/>
        </w:rPr>
        <w:footnoteReference w:id="219"/>
      </w:r>
    </w:p>
    <w:p>
      <w:pPr>
        <w:pStyle w:val="Heading6"/>
        <w:numPr>
          <w:ilvl w:val="5"/>
          <w:numId w:val="1"/>
        </w:numPr>
        <w:rPr/>
      </w:pPr>
      <w:bookmarkStart w:id="369" w:name="__RefHeading___Toc2875041_211673320"/>
      <w:bookmarkStart w:id="370" w:name="_Toc152"/>
      <w:bookmarkEnd w:id="369"/>
      <w:r>
        <w:rPr/>
        <w:t>10</w:t>
      </w:r>
      <w:r>
        <w:rPr>
          <w:rtl w:val="true"/>
        </w:rPr>
        <w:t>-«</w:t>
      </w:r>
      <w:r>
        <w:rPr>
          <w:rtl w:val="true"/>
        </w:rPr>
        <w:t>ایجاد مانع</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عاشورا،نیروهایی از دشمن می‌خواستند از پشت خط دفاعی،از لابه‌لای خیمه‌ها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خیمه‌ها یکی از موانع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سه،چهار نفر از یاران امام در آن منطقه به دفاع پرداخته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دستور داد خیمه‌ها را آتش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آتش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خیمه‌ها خالی اصحاب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دیگر نخواهند توانست از لابه‌لای خیمه‌ها بر شما شبیخون بزنند و چنان شد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این تاکتیک،حتی در مورد انتخاب جای مناسب برای خیمه زدن نیز جلوه‌گر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فرود آمد که تپه‌هایی داشت و آنها بعنوان موانع طبیعی برای جلوگیری یا کنترل حملۀ دشمن از سمت چپ قرارگاه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خندق در پشت خیمه‌ها و آتش افروختن در آنها نیز بعنوان ایجاد مانع به کار گرفته شد</w:t>
      </w:r>
      <w:r>
        <w:rPr>
          <w:rFonts w:eastAsia="IRNazanin" w:cs="IRNazanin"/>
          <w:color w:val="111111"/>
          <w:sz w:val="28"/>
          <w:szCs w:val="28"/>
          <w:rtl w:val="true"/>
          <w:lang w:bidi="fa-IR"/>
        </w:rPr>
        <w:t>.</w:t>
      </w:r>
    </w:p>
    <w:p>
      <w:pPr>
        <w:pStyle w:val="Heading6"/>
        <w:numPr>
          <w:ilvl w:val="5"/>
          <w:numId w:val="1"/>
        </w:numPr>
        <w:rPr/>
      </w:pPr>
      <w:bookmarkStart w:id="371" w:name="__RefHeading___Toc2875043_211673320"/>
      <w:bookmarkStart w:id="372" w:name="_Toc153"/>
      <w:bookmarkEnd w:id="371"/>
      <w:r>
        <w:rPr/>
        <w:t>11</w:t>
      </w:r>
      <w:r>
        <w:rPr>
          <w:rtl w:val="true"/>
        </w:rPr>
        <w:t>-</w:t>
      </w:r>
      <w:r>
        <w:rPr>
          <w:rtl w:val="true"/>
        </w:rPr>
        <w:t>مهلت خواهی شب عاشورا برای نماز و دعا و تلاوت قرآن</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را می‌توان بعنوان امری عبادی و معنوی به حساب آورد،لیکن با توجّه به نقش روحیّۀ معنوی رزمندگان،این مهلت خواهی برای شعله‌ور ساختن بعد معنوی و تقویت روحیّۀ رزمی و شهادت طلبانه در نیروهای تحت امر،تأثیر بسزایی داشت و یک تاکتیک نظامی محسوب می‌شد؛بویژه نشان دادن جایگاه یاران در بهشت،آنان را بی‌تاب شهادت ساخت و برخی مانند بریر،شوخی می‌کردند</w:t>
      </w:r>
      <w:r>
        <w:rPr>
          <w:rFonts w:eastAsia="IRNazanin" w:cs="IRNazanin"/>
          <w:color w:val="111111"/>
          <w:sz w:val="28"/>
          <w:szCs w:val="28"/>
          <w:rtl w:val="true"/>
          <w:lang w:bidi="fa-IR"/>
        </w:rPr>
        <w:t>.</w:t>
      </w:r>
    </w:p>
    <w:p>
      <w:pPr>
        <w:pStyle w:val="Heading6"/>
        <w:numPr>
          <w:ilvl w:val="5"/>
          <w:numId w:val="1"/>
        </w:numPr>
        <w:rPr/>
      </w:pPr>
      <w:bookmarkStart w:id="373" w:name="__RefHeading___Toc2875045_211673320"/>
      <w:bookmarkStart w:id="374" w:name="_Toc154"/>
      <w:bookmarkEnd w:id="373"/>
      <w:r>
        <w:rPr/>
        <w:t>12</w:t>
      </w:r>
      <w:r>
        <w:rPr>
          <w:rtl w:val="true"/>
        </w:rPr>
        <w:t>-</w:t>
      </w:r>
      <w:r>
        <w:rPr>
          <w:rtl w:val="true"/>
        </w:rPr>
        <w:t>در آخرین لحظات بی‌یاوری و غربت سید الشهدا</w:t>
      </w:r>
      <w:r>
        <w:rPr>
          <w:rtl w:val="true"/>
        </w:rPr>
        <w:t>«</w:t>
      </w:r>
      <w:r>
        <w:rPr>
          <w:rtl w:val="true"/>
        </w:rPr>
        <w:t>علیه السلام</w:t>
      </w:r>
      <w:r>
        <w:rPr>
          <w:rtl w:val="true"/>
        </w:rPr>
        <w:t>»</w:t>
      </w:r>
      <w:r>
        <w:rPr>
          <w:rtl w:val="true"/>
        </w:rPr>
        <w:t>که پیاده می‌جنگید</w:t>
      </w:r>
      <w:bookmarkEnd w:id="374"/>
    </w:p>
    <w:p>
      <w:pPr>
        <w:pStyle w:val="BookText"/>
        <w:rPr/>
      </w:pPr>
      <w:r>
        <w:rPr>
          <w:rFonts w:ascii="IRNazanin" w:hAnsi="IRNazanin" w:eastAsia="IRNazanin"/>
          <w:color w:val="111111"/>
          <w:sz w:val="28"/>
          <w:sz w:val="28"/>
          <w:szCs w:val="28"/>
          <w:rtl w:val="true"/>
          <w:lang w:bidi="fa-IR"/>
        </w:rPr>
        <w:t>،باز مواظب بود تا تیر دشمن به او اصابت نکند و در پی لحظات غفلت دشمن بود تا حمله کند و بر جمع سپاه دشمن حمله می‌برد</w:t>
      </w:r>
      <w:r>
        <w:rPr>
          <w:rFonts w:eastAsia="IRNazanin" w:cs="IRNazanin"/>
          <w:color w:val="111111"/>
          <w:sz w:val="28"/>
          <w:szCs w:val="28"/>
          <w:rtl w:val="true"/>
          <w:lang w:bidi="fa-IR"/>
        </w:rPr>
        <w:t xml:space="preserve">. </w:t>
      </w:r>
      <w:r>
        <w:rPr>
          <w:rStyle w:val="FootnoteAnchor"/>
          <w:rtl w:val="true"/>
        </w:rPr>
        <w:footnoteReference w:id="221"/>
      </w:r>
    </w:p>
    <w:p>
      <w:pPr>
        <w:pStyle w:val="Heading6"/>
        <w:numPr>
          <w:ilvl w:val="5"/>
          <w:numId w:val="1"/>
        </w:numPr>
        <w:rPr/>
      </w:pPr>
      <w:bookmarkStart w:id="375" w:name="__RefHeading___Toc2875047_211673320"/>
      <w:bookmarkStart w:id="376" w:name="_Toc155"/>
      <w:bookmarkEnd w:id="375"/>
      <w:r>
        <w:rPr/>
        <w:t>13</w:t>
      </w:r>
      <w:r>
        <w:rPr>
          <w:rtl w:val="true"/>
        </w:rPr>
        <w:t>-«</w:t>
      </w:r>
      <w:r>
        <w:rPr>
          <w:rtl w:val="true"/>
        </w:rPr>
        <w:t>پوشش برای پیوستن به امام</w:t>
      </w:r>
      <w:r>
        <w:rPr>
          <w:rtl w:val="true"/>
        </w:rPr>
        <w:t>»</w:t>
      </w:r>
      <w:bookmarkEnd w:id="3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شهدای کربلا که از یاران امام بودند،از کسانی بودند که همراه سپاه کوفه و عمر سعد،به کربلا آمدند و آنجا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با کوفیان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تاکتیک نشان دهندۀ کنترل شدید اطراف کوفه و ممانعت از پیوستن هواداران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است،بگونه‌ای که برای برخی از شیعیان انقلابی، هیچ راهی نمانده بود،جز آنکه در پوشش سپاه کوفه،خود را به خطّ درگیری رسانده،به</w:t>
      </w:r>
      <w:bookmarkStart w:id="377" w:name="pg341_1534"/>
    </w:p>
    <w:p>
      <w:pPr>
        <w:pStyle w:val="BookText"/>
        <w:rPr/>
      </w:pPr>
      <w:bookmarkEnd w:id="377"/>
      <w:r>
        <w:rPr>
          <w:rFonts w:ascii="IRNazanin" w:hAnsi="IRNazanin" w:eastAsia="IRNazanin"/>
          <w:color w:val="111111"/>
          <w:sz w:val="28"/>
          <w:sz w:val="28"/>
          <w:szCs w:val="28"/>
          <w:rtl w:val="true"/>
          <w:lang w:bidi="fa-IR"/>
        </w:rPr>
        <w:t>امام ملحق شوند</w:t>
      </w:r>
      <w:r>
        <w:rPr>
          <w:rFonts w:eastAsia="IRNazanin" w:cs="IRNazanin"/>
          <w:color w:val="111111"/>
          <w:sz w:val="28"/>
          <w:szCs w:val="28"/>
          <w:rtl w:val="true"/>
          <w:lang w:bidi="fa-IR"/>
        </w:rPr>
        <w:t>.</w:t>
      </w:r>
    </w:p>
    <w:p>
      <w:pPr>
        <w:pStyle w:val="Heading6"/>
        <w:numPr>
          <w:ilvl w:val="5"/>
          <w:numId w:val="1"/>
        </w:numPr>
        <w:rPr/>
      </w:pPr>
      <w:bookmarkStart w:id="378" w:name="__RefHeading___Toc2875049_211673320"/>
      <w:bookmarkStart w:id="379" w:name="_Toc156"/>
      <w:bookmarkEnd w:id="378"/>
      <w:r>
        <w:rPr/>
        <w:t>14</w:t>
      </w:r>
      <w:r>
        <w:rPr>
          <w:rtl w:val="true"/>
        </w:rPr>
        <w:t>-</w:t>
      </w:r>
      <w:r>
        <w:rPr>
          <w:rtl w:val="true"/>
        </w:rPr>
        <w:t>طرز آرایش جبهه و استقرار نیروها</w:t>
      </w:r>
      <w:bookmarkEnd w:id="379"/>
    </w:p>
    <w:p>
      <w:pPr>
        <w:pStyle w:val="BookText"/>
        <w:rPr/>
      </w:pPr>
      <w:r>
        <w:rPr>
          <w:rFonts w:ascii="IRNazanin" w:hAnsi="IRNazanin" w:eastAsia="IRNazanin"/>
          <w:color w:val="111111"/>
          <w:sz w:val="28"/>
          <w:sz w:val="28"/>
          <w:szCs w:val="28"/>
          <w:rtl w:val="true"/>
          <w:lang w:bidi="fa-IR"/>
        </w:rPr>
        <w:t>و نصب چادرها در کربلا به صورت نعلی شکل بود،تا هم تسلّط بر مجموعۀ مواضع خودی باشد و هم خود در وسط این شکل قرار گیرد و هم امکان محاصره شدن توسّط سپاه کوفه را سلب کند</w:t>
      </w:r>
      <w:r>
        <w:rPr>
          <w:rFonts w:eastAsia="IRNazanin" w:cs="IRNazanin"/>
          <w:color w:val="111111"/>
          <w:sz w:val="28"/>
          <w:szCs w:val="28"/>
          <w:rtl w:val="true"/>
          <w:lang w:bidi="fa-IR"/>
        </w:rPr>
        <w:t>.</w:t>
      </w:r>
    </w:p>
    <w:p>
      <w:pPr>
        <w:pStyle w:val="Heading6"/>
        <w:numPr>
          <w:ilvl w:val="5"/>
          <w:numId w:val="1"/>
        </w:numPr>
        <w:rPr/>
      </w:pPr>
      <w:bookmarkStart w:id="380" w:name="__RefHeading___Toc2875051_211673320"/>
      <w:bookmarkStart w:id="381" w:name="_Toc157"/>
      <w:bookmarkEnd w:id="380"/>
      <w:r>
        <w:rPr>
          <w:rtl w:val="true"/>
        </w:rPr>
        <w:t>خصوصیات منطقۀ عملیات در کربلا به صورت زیر بوده است</w:t>
      </w:r>
      <w:r>
        <w:rPr>
          <w:rtl w:val="true"/>
        </w:rPr>
        <w:t>:</w:t>
      </w:r>
      <w:bookmarkEnd w:id="381"/>
    </w:p>
    <w:p>
      <w:pPr>
        <w:pStyle w:val="BookText"/>
        <w:rPr/>
      </w:pPr>
      <w:r>
        <w:rPr>
          <w:rStyle w:val="FootnoteAnchor"/>
          <w:rtl w:val="true"/>
        </w:rPr>
        <w:footnoteReference w:id="22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رودخانۀ دجله و 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در سمت چپ و فرات در سمت راست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آب و هوایی در منطقۀ خشک و گرم عراق قرار گرفته و در ضلع شمال شرقی،ایران قرار دارد و در جنوب غربی،حجاز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منطقه،رملی و نیمه جنگلی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حاشیۀ نهر علقمه،نخلستانی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تپه‌ماهور و پستی و بلندیهای بسیار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 از فرات منشعب شده است و در نزدیکی اردوگاه حسینی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تابستان با گرمای مخصوص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در حاشیۀ فرات و قبرستان یهود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اهمیت جغرافیایی،نقطۀ کور،منزوی و فراموش شده،فاقد هر گونه امتیاز و اهمیّت ویژۀ سیاسی،فرهنگی،نظامی و اقتصادی است</w:t>
      </w:r>
      <w:r>
        <w:rPr>
          <w:rFonts w:eastAsia="IRNazanin" w:cs="IRNazanin"/>
          <w:color w:val="111111"/>
          <w:sz w:val="28"/>
          <w:szCs w:val="28"/>
          <w:rtl w:val="true"/>
          <w:lang w:bidi="fa-IR"/>
        </w:rPr>
        <w:t>.</w:t>
      </w:r>
    </w:p>
    <w:p>
      <w:pPr>
        <w:pStyle w:val="Heading6"/>
        <w:numPr>
          <w:ilvl w:val="5"/>
          <w:numId w:val="1"/>
        </w:numPr>
        <w:rPr/>
      </w:pPr>
      <w:bookmarkStart w:id="382" w:name="__RefHeading___Toc2875053_211673320"/>
      <w:bookmarkStart w:id="383" w:name="_Toc158"/>
      <w:bookmarkEnd w:id="382"/>
      <w:r>
        <w:rPr>
          <w:rtl w:val="true"/>
        </w:rPr>
        <w:t>خصوصیات حرکت زمینی سیّد الشهدا</w:t>
      </w:r>
      <w:r>
        <w:rPr>
          <w:rtl w:val="true"/>
        </w:rPr>
        <w:t>«</w:t>
      </w:r>
      <w:r>
        <w:rPr>
          <w:rtl w:val="true"/>
        </w:rPr>
        <w:t>علیه السلام</w:t>
      </w:r>
      <w:r>
        <w:rPr>
          <w:rtl w:val="true"/>
        </w:rPr>
        <w:t>»:</w:t>
      </w:r>
      <w:bookmarkEnd w:id="383"/>
    </w:p>
    <w:p>
      <w:pPr>
        <w:pStyle w:val="BookText"/>
        <w:rPr/>
      </w:pPr>
      <w:r>
        <w:rPr>
          <w:rStyle w:val="FootnoteAnchor"/>
          <w:rtl w:val="true"/>
        </w:rPr>
        <w:footnoteReference w:id="22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تاکتیکی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غیر قابل پیش‌بینی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زمین جهت ایجاد جنگ روانی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کمیّت زمین برای به دست‌گیری ابتکار عمل در جنگ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گرفتن زمان و سلب آن از دشمن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توازن دفاعی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تجزیۀ نیرو و تغییر جهت دشمن به سمت ضعف</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زدن نظم تشکیلاتی و ایجاد تغییر در قرارگاه جنگی دشمن</w:t>
      </w:r>
      <w:bookmarkStart w:id="384" w:name="pg341_1535"/>
    </w:p>
    <w:p>
      <w:pPr>
        <w:pStyle w:val="BookText"/>
        <w:rPr/>
      </w:pPr>
      <w:bookmarkEnd w:id="384"/>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اختیار از دشمن و به دست گرفتن ابتکار حرکت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در سیستم تصمیم‌گیری فرماندهان نظامی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تاکتیکی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گرفتن ابتکار عمل در زمین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موضع انفعالی کشیدن دشمن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پوشش طبیعی و تصنّعی زمین و بهره‌گیری از آن جهت استتار و اختفاء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تمرکز قوا هنگام حملۀ دشمن و ایجاد فاصلۀ جغرافیایی بین فرماندهی،تدارکات و ارتباطات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شتابزدگی در تصمیم‌گیری نظامی و کندی در عمل دشمن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هر گونه بهره‌گیری استراتژیک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محدودیت در میدان عمل و کاهش شدید میزان کارآیی دشمن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جهت حمله و نوع آرایش جنگی دشمن به وسیلۀ زمین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گرفتن ابتکار عمل در سازماندهی و تجدید سازمان از لحاظ کمّی و کیفی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نوع بهروری از زمین برای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و آرایش مطلوب در دفع حمله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آمادگی در هر شرایطی تا هر زمان و سلب آمادگی از دشمن به وسیلۀ زمین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حرکت و صرف انرژی،آرایش دشمن را برای چند ساعت به صورت جنگ روانی بر هم زد</w:t>
      </w:r>
      <w:r>
        <w:rPr>
          <w:rFonts w:eastAsia="IRNazanin" w:cs="IRNazanin"/>
          <w:color w:val="111111"/>
          <w:sz w:val="28"/>
          <w:szCs w:val="28"/>
          <w:rtl w:val="true"/>
          <w:lang w:bidi="fa-IR"/>
        </w:rPr>
        <w:t xml:space="preserve">. </w:t>
      </w:r>
      <w:r>
        <w:rPr>
          <w:rStyle w:val="FootnoteAnchor"/>
          <w:rtl w:val="true"/>
        </w:rPr>
        <w:footnoteReference w:id="224"/>
      </w:r>
    </w:p>
    <w:p>
      <w:pPr>
        <w:pStyle w:val="Heading6"/>
        <w:numPr>
          <w:ilvl w:val="5"/>
          <w:numId w:val="1"/>
        </w:numPr>
        <w:rPr/>
      </w:pPr>
      <w:bookmarkStart w:id="385" w:name="__RefHeading___Toc2875055_211673320"/>
      <w:bookmarkStart w:id="386" w:name="_Toc159"/>
      <w:bookmarkEnd w:id="385"/>
      <w:r>
        <w:rPr>
          <w:rtl w:val="true"/>
        </w:rPr>
        <w:t>مختصات جبهۀ جنگی حضرت ابا عبد الله الحسین</w:t>
      </w:r>
      <w:r>
        <w:rPr>
          <w:rtl w:val="true"/>
        </w:rPr>
        <w:t>«</w:t>
      </w:r>
      <w:r>
        <w:rPr>
          <w:rtl w:val="true"/>
        </w:rPr>
        <w:t>علیه السلام</w:t>
      </w:r>
      <w:r>
        <w:rPr>
          <w:rtl w:val="true"/>
        </w:rPr>
        <w:t>»:</w:t>
      </w:r>
      <w:bookmarkEnd w:id="386"/>
    </w:p>
    <w:p>
      <w:pPr>
        <w:pStyle w:val="BookText"/>
        <w:rPr/>
      </w:pPr>
      <w:r>
        <w:rPr>
          <w:rStyle w:val="FootnoteAnchor"/>
          <w:rtl w:val="true"/>
        </w:rPr>
        <w:footnoteReference w:id="2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عملیّات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عملیّات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دهم محرّم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حرکت و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چهرۀ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bookmarkStart w:id="387" w:name="pg341_1536"/>
    </w:p>
    <w:p>
      <w:pPr>
        <w:pStyle w:val="BookText"/>
        <w:rPr/>
      </w:pPr>
      <w:bookmarkEnd w:id="387"/>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جبهۀ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نعل</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محور عملیات</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خیمه‌ها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خیمه‌ها</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کیفیّت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هاشم،یاران،زنان،کودکان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روحی و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عاشقانی حفاظت پیشه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سواره نظام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پیاده نظام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نیروهای رزمی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کلّ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سمت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سمت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محاصرۀ کامل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تجهیزات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شدید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آب و آذوقه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ساعت شروع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 گذشته از روز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آرایش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بر هم زدن آرایش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مرحله که مرحلۀ چهارم به جنگ تن به تن انجامید</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مدّت عملیّات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آفتاب همان روز</w:t>
      </w:r>
    </w:p>
    <w:p>
      <w:pPr>
        <w:pStyle w:val="Heading6"/>
        <w:numPr>
          <w:ilvl w:val="5"/>
          <w:numId w:val="1"/>
        </w:numPr>
        <w:rPr/>
      </w:pPr>
      <w:bookmarkStart w:id="388" w:name="__RefHeading___Toc2875057_211673320"/>
      <w:bookmarkStart w:id="389" w:name="_Toc160"/>
      <w:bookmarkEnd w:id="388"/>
      <w:r>
        <w:rPr>
          <w:rtl w:val="true"/>
        </w:rPr>
        <w:t>مختصات جبهۀ جنگی یزید بن معاویه</w:t>
      </w:r>
      <w:r>
        <w:rPr>
          <w:rtl w:val="true"/>
        </w:rPr>
        <w:t>:</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جنگ و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ظالمانه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کامل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کیفیت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مجهّز و آماده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استراتژیک‌ترین منطقه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روحی و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کامل سیاسی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سواره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کثرت آنان،نامعلوم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پیاده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کثرت آنان،نامعلوم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نیروی رزمی</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درید،غلام عمر سعد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سواره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قیس احمسی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پیاده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ستون سمت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ستون سمت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سریع،بموقع،فوق العاده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تجهیزات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چند ماه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بر رود فرات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آذوقه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چند ماه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موازنۀ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کمّی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مقابل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سیاسی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اوّل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خدا بپاخیزید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دوم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تیر توسّط عمر سعد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عدد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مدوّر،پله چپ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پیادۀ 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سمت چپ،سواره سنگین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سمت راست،سواره سنگین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خطی،بسیجی،عمومی،سواره</w:t>
      </w:r>
      <w:bookmarkStart w:id="390" w:name="pg341_1538"/>
    </w:p>
    <w:p>
      <w:pPr>
        <w:pStyle w:val="BookText"/>
        <w:rPr/>
      </w:pPr>
      <w:bookmarkEnd w:id="390"/>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قوانین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کامل </w:t>
      </w:r>
      <w:r>
        <w:rPr>
          <w:rStyle w:val="FootnoteAnchor"/>
          <w:rtl w:val="true"/>
        </w:rPr>
        <w:footnoteReference w:id="226"/>
      </w:r>
    </w:p>
    <w:p>
      <w:pPr>
        <w:pStyle w:val="Heading5"/>
        <w:numPr>
          <w:ilvl w:val="4"/>
          <w:numId w:val="1"/>
        </w:numPr>
        <w:rPr/>
      </w:pPr>
      <w:bookmarkStart w:id="391" w:name="__RefHeading___Toc2875059_211673320"/>
      <w:bookmarkStart w:id="392" w:name="_Toc161"/>
      <w:bookmarkEnd w:id="391"/>
      <w:r>
        <w:rPr>
          <w:rtl w:val="true"/>
        </w:rPr>
        <w:t>روشهای روانی،تبلیغی</w:t>
      </w:r>
      <w:bookmarkEnd w:id="392"/>
    </w:p>
    <w:p>
      <w:pPr>
        <w:pStyle w:val="Heading6"/>
        <w:numPr>
          <w:ilvl w:val="5"/>
          <w:numId w:val="1"/>
        </w:numPr>
        <w:rPr/>
      </w:pPr>
      <w:bookmarkStart w:id="393" w:name="__RefHeading___Toc2875061_211673320"/>
      <w:bookmarkStart w:id="394" w:name="_Toc162"/>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روشهایی که از سوی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نهضت و در روز عاشورا،و نیز توسّط خانوادۀ او به کار گرفته شد،هم مایۀ ماندگاری نهضت و مصونیّت چهرۀ آن است،هم عامل روحیّه بخشی به یاران شرکت‌کننده در آن حماسه،که امام را با همۀ هستی یاری کردند،و هم مایۀ تزلزل در انگیزۀ سپاه کوفه و موجب ضعف یا رسوایی یا خنثی شدن تبلیغات دشمن گشته است،که به برخی از آنها اشاره می‌شود</w:t>
      </w:r>
      <w:r>
        <w:rPr>
          <w:rFonts w:eastAsia="IRNazanin" w:cs="IRNazanin"/>
          <w:color w:val="111111"/>
          <w:sz w:val="28"/>
          <w:szCs w:val="28"/>
          <w:rtl w:val="true"/>
          <w:lang w:bidi="fa-IR"/>
        </w:rPr>
        <w:t>:</w:t>
      </w:r>
    </w:p>
    <w:p>
      <w:pPr>
        <w:pStyle w:val="Heading6"/>
        <w:numPr>
          <w:ilvl w:val="5"/>
          <w:numId w:val="1"/>
        </w:numPr>
        <w:rPr/>
      </w:pPr>
      <w:bookmarkStart w:id="395" w:name="__RefHeading___Toc2875063_211673320"/>
      <w:bookmarkStart w:id="396" w:name="_Toc163"/>
      <w:bookmarkEnd w:id="395"/>
      <w:r>
        <w:rPr/>
        <w:t>1</w:t>
      </w:r>
      <w:r>
        <w:rPr>
          <w:rtl w:val="true"/>
        </w:rPr>
        <w:t>-«</w:t>
      </w:r>
      <w:r>
        <w:rPr>
          <w:rtl w:val="true"/>
        </w:rPr>
        <w:t>نامشروع دانستن خلافت یزید</w:t>
      </w:r>
      <w:r>
        <w:rPr>
          <w:rtl w:val="true"/>
        </w:rPr>
        <w:t>»</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موضع،در افکار هواداران یزید،ایجاد تزلزل کرد و با امتناع آشکار از بیعت و اعلان آن،جوّ سکوت را شکست</w:t>
      </w:r>
      <w:r>
        <w:rPr>
          <w:rFonts w:eastAsia="IRNazanin" w:cs="IRNazanin"/>
          <w:color w:val="111111"/>
          <w:sz w:val="28"/>
          <w:szCs w:val="28"/>
          <w:rtl w:val="true"/>
          <w:lang w:bidi="fa-IR"/>
        </w:rPr>
        <w:t>.</w:t>
      </w:r>
    </w:p>
    <w:p>
      <w:pPr>
        <w:pStyle w:val="Heading6"/>
        <w:numPr>
          <w:ilvl w:val="5"/>
          <w:numId w:val="1"/>
        </w:numPr>
        <w:rPr/>
      </w:pPr>
      <w:bookmarkStart w:id="397" w:name="__RefHeading___Toc2875065_211673320"/>
      <w:bookmarkStart w:id="398" w:name="_Toc164"/>
      <w:bookmarkEnd w:id="397"/>
      <w:r>
        <w:rPr/>
        <w:t>2</w:t>
      </w:r>
      <w:r>
        <w:rPr>
          <w:rtl w:val="true"/>
        </w:rPr>
        <w:t>-«</w:t>
      </w:r>
      <w:r>
        <w:rPr>
          <w:rtl w:val="true"/>
        </w:rPr>
        <w:t>شهود صحنه</w:t>
      </w:r>
      <w:r>
        <w:rPr>
          <w:rtl w:val="true"/>
        </w:rPr>
        <w:t>»</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همراه بردن زنان و کودکان در سفر کربلا،به عنوان عاملان ثبت وقایع و شاهدان زنده که همۀ صحنه‌ها را دیده‌اند،از تحریف و مسخ چهرۀ واقعه 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حضور زنان و کودکان در قافلۀ حسینی،تأثیر عاطفی و برانگیزندۀ افکار بر ضدّ امویان در طول سفر داشت؛حتی پس از شهادت و در دوران اسارت</w:t>
      </w:r>
      <w:r>
        <w:rPr>
          <w:rFonts w:eastAsia="IRNazanin" w:cs="IRNazanin"/>
          <w:color w:val="111111"/>
          <w:sz w:val="28"/>
          <w:szCs w:val="28"/>
          <w:rtl w:val="true"/>
          <w:lang w:bidi="fa-IR"/>
        </w:rPr>
        <w:t>.</w:t>
      </w:r>
    </w:p>
    <w:p>
      <w:pPr>
        <w:pStyle w:val="Heading6"/>
        <w:numPr>
          <w:ilvl w:val="5"/>
          <w:numId w:val="1"/>
        </w:numPr>
        <w:rPr/>
      </w:pPr>
      <w:bookmarkStart w:id="399" w:name="__RefHeading___Toc2875067_211673320"/>
      <w:bookmarkStart w:id="400" w:name="_Toc165"/>
      <w:bookmarkEnd w:id="399"/>
      <w:r>
        <w:rPr/>
        <w:t>3</w:t>
      </w:r>
      <w:r>
        <w:rPr>
          <w:rtl w:val="true"/>
        </w:rPr>
        <w:t>-</w:t>
      </w:r>
      <w:r>
        <w:rPr>
          <w:rtl w:val="true"/>
        </w:rPr>
        <w:t>نامه‌نگاری و پیام‌رسانی به بزرگان کوفه و بصره</w:t>
      </w:r>
      <w:bookmarkEnd w:id="400"/>
    </w:p>
    <w:p>
      <w:pPr>
        <w:pStyle w:val="BookText"/>
        <w:rPr/>
      </w:pPr>
      <w:r>
        <w:rPr>
          <w:rFonts w:ascii="IRNazanin" w:hAnsi="IRNazanin" w:eastAsia="IRNazanin"/>
          <w:color w:val="111111"/>
          <w:sz w:val="28"/>
          <w:sz w:val="28"/>
          <w:szCs w:val="28"/>
          <w:rtl w:val="true"/>
          <w:lang w:bidi="fa-IR"/>
        </w:rPr>
        <w:t>و سران قبایل و اعزام نماینده به کوفه و تماس با پایگاه هواداران به عنوان یک کار تشکیلاتی</w:t>
      </w:r>
      <w:r>
        <w:rPr>
          <w:rFonts w:eastAsia="IRNazanin" w:cs="IRNazanin"/>
          <w:color w:val="111111"/>
          <w:sz w:val="28"/>
          <w:szCs w:val="28"/>
          <w:rtl w:val="true"/>
          <w:lang w:bidi="fa-IR"/>
        </w:rPr>
        <w:t>.</w:t>
      </w:r>
    </w:p>
    <w:p>
      <w:pPr>
        <w:pStyle w:val="Heading6"/>
        <w:numPr>
          <w:ilvl w:val="5"/>
          <w:numId w:val="1"/>
        </w:numPr>
        <w:rPr/>
      </w:pPr>
      <w:bookmarkStart w:id="401" w:name="__RefHeading___Toc2875069_211673320"/>
      <w:bookmarkStart w:id="402" w:name="_Toc166"/>
      <w:bookmarkEnd w:id="401"/>
      <w:r>
        <w:rPr/>
        <w:t>4</w:t>
      </w:r>
      <w:r>
        <w:rPr>
          <w:rtl w:val="true"/>
        </w:rPr>
        <w:t>-«</w:t>
      </w:r>
      <w:r>
        <w:rPr>
          <w:rtl w:val="true"/>
        </w:rPr>
        <w:t>سنجش افکار</w:t>
      </w:r>
      <w:r>
        <w:rPr>
          <w:rtl w:val="true"/>
        </w:rPr>
        <w:t>»</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زمینۀ اقدام در کوفه،از راه اعزام مسلم بن عقیل به آنجا و ارزیابی وضعیّت هواداران و نویسندگان دعوتنامه‌ها و درخواست از مسلم برای گزارش دقیق از اوضاع کوفه و میزان تعهّد و وفای مردم</w:t>
      </w:r>
      <w:r>
        <w:rPr>
          <w:rFonts w:eastAsia="IRNazanin" w:cs="IRNazanin"/>
          <w:color w:val="111111"/>
          <w:sz w:val="28"/>
          <w:szCs w:val="28"/>
          <w:rtl w:val="true"/>
          <w:lang w:bidi="fa-IR"/>
        </w:rPr>
        <w:t>.</w:t>
      </w:r>
    </w:p>
    <w:p>
      <w:pPr>
        <w:pStyle w:val="Heading6"/>
        <w:numPr>
          <w:ilvl w:val="5"/>
          <w:numId w:val="1"/>
        </w:numPr>
        <w:rPr/>
      </w:pPr>
      <w:bookmarkStart w:id="403" w:name="__RefHeading___Toc2875071_211673320"/>
      <w:bookmarkStart w:id="404" w:name="_Toc167"/>
      <w:bookmarkEnd w:id="403"/>
      <w:r>
        <w:rPr/>
        <w:t>5</w:t>
      </w:r>
      <w:r>
        <w:rPr>
          <w:rtl w:val="true"/>
        </w:rPr>
        <w:t>-«</w:t>
      </w:r>
      <w:r>
        <w:rPr>
          <w:rtl w:val="true"/>
        </w:rPr>
        <w:t>مشروعیّت نهضت</w:t>
      </w:r>
      <w:r>
        <w:rPr>
          <w:rtl w:val="true"/>
        </w:rPr>
        <w:t>»</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حضرت،حرکت سیاسی خود بر ضدّ حکومت را به تکلیف شرعی و امر به معروف و نهی از منکر و احیای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داد،تا ضمن مشروعیت بخشیدن به قیام خود،تعریضی به نامشروع بودن خلافت و تعارض آن با سنّت نبوی داشته باشد</w:t>
      </w:r>
      <w:r>
        <w:rPr>
          <w:rFonts w:eastAsia="IRNazanin" w:cs="IRNazanin"/>
          <w:color w:val="111111"/>
          <w:sz w:val="28"/>
          <w:szCs w:val="28"/>
          <w:rtl w:val="true"/>
          <w:lang w:bidi="fa-IR"/>
        </w:rPr>
        <w:t>.</w:t>
      </w:r>
    </w:p>
    <w:p>
      <w:pPr>
        <w:pStyle w:val="Heading6"/>
        <w:numPr>
          <w:ilvl w:val="5"/>
          <w:numId w:val="1"/>
        </w:numPr>
        <w:rPr/>
      </w:pPr>
      <w:bookmarkStart w:id="405" w:name="__RefHeading___Toc2875073_211673320"/>
      <w:bookmarkStart w:id="406" w:name="_Toc168"/>
      <w:bookmarkEnd w:id="405"/>
      <w:r>
        <w:rPr/>
        <w:t>6</w:t>
      </w:r>
      <w:r>
        <w:rPr>
          <w:rtl w:val="true"/>
        </w:rPr>
        <w:t>-«</w:t>
      </w:r>
      <w:r>
        <w:rPr>
          <w:rtl w:val="true"/>
        </w:rPr>
        <w:t>بهره‌گیری عاطفی</w:t>
      </w:r>
      <w:r>
        <w:rPr>
          <w:rtl w:val="true"/>
        </w:rPr>
        <w:t>»</w:t>
      </w:r>
      <w:bookmarkEnd w:id="4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مردم به عنوان فرزند پیامبر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می‌شناختند،وی از این موقعیّت و زمینۀ عاطفی خود در دلها،چه برای جذب</w:t>
      </w:r>
      <w:bookmarkStart w:id="407" w:name="pg341_1539"/>
    </w:p>
    <w:p>
      <w:pPr>
        <w:pStyle w:val="BookText"/>
        <w:rPr/>
      </w:pPr>
      <w:bookmarkEnd w:id="407"/>
      <w:r>
        <w:rPr>
          <w:rFonts w:ascii="IRNazanin" w:hAnsi="IRNazanin" w:eastAsia="IRNazanin"/>
          <w:color w:val="111111"/>
          <w:sz w:val="28"/>
          <w:sz w:val="28"/>
          <w:szCs w:val="28"/>
          <w:rtl w:val="true"/>
          <w:lang w:bidi="fa-IR"/>
        </w:rPr>
        <w:t>نیروی یاری دهنده،چه برای سلب انگیزۀ جنگ از دشمن و چه برای افشاگری نسبت به ماهیّت سلطۀ حاکم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شیوه،هم توسّط خود امام،هم از طریق حضرت زینب،امام سجاد و سایر اهل بیت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پوشیدن برد،زره و عمامۀ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برگرفتن ذو الفقار و یادآوری خویشاوندی خود با پیامبر خدا نیز،در تحریک عواطف دینی نیروهای دشمن مؤثّر بوده و به عنوان یک شیوۀ تبلیغاتی و روانی قابل توجه است</w:t>
      </w:r>
      <w:r>
        <w:rPr>
          <w:rFonts w:eastAsia="IRNazanin" w:cs="IRNazanin"/>
          <w:color w:val="111111"/>
          <w:sz w:val="28"/>
          <w:szCs w:val="28"/>
          <w:rtl w:val="true"/>
          <w:lang w:bidi="fa-IR"/>
        </w:rPr>
        <w:t>.</w:t>
      </w:r>
    </w:p>
    <w:p>
      <w:pPr>
        <w:pStyle w:val="Heading6"/>
        <w:numPr>
          <w:ilvl w:val="5"/>
          <w:numId w:val="1"/>
        </w:numPr>
        <w:rPr/>
      </w:pPr>
      <w:bookmarkStart w:id="408" w:name="__RefHeading___Toc2875075_211673320"/>
      <w:bookmarkStart w:id="409" w:name="_Toc169"/>
      <w:bookmarkEnd w:id="408"/>
      <w:r>
        <w:rPr/>
        <w:t>7</w:t>
      </w:r>
      <w:r>
        <w:rPr>
          <w:rtl w:val="true"/>
        </w:rPr>
        <w:t>-«</w:t>
      </w:r>
      <w:r>
        <w:rPr>
          <w:rtl w:val="true"/>
        </w:rPr>
        <w:t>اتمام حجّت</w:t>
      </w:r>
      <w:r>
        <w:rPr>
          <w:rtl w:val="true"/>
        </w:rPr>
        <w:t>»</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بستن راه هر گونه عذر و بهانه و توجیه و تأویل،آن حضرت مکرر اقدام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کرد،هم برای بازداشتن دشمن از کشتن او،هم برای پیوستن افراد به جبهۀ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اتمام حجّت،گاهی هم تکیه روی حسب و نسب خویش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خطبۀ صبح عاشورا،برای متزلزل ساختن انگیزۀ دشمن،بر این نسب تأکید 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فانسبونی فانظروا من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بنگرید که من کیستم؟آیا من آن نیستم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هر شبهه‌ای را رفع و دفع می‌کرد و دشمن را خلع سلاح می‌نمود</w:t>
      </w:r>
      <w:r>
        <w:rPr>
          <w:rFonts w:eastAsia="IRNazanin" w:cs="IRNazanin"/>
          <w:color w:val="111111"/>
          <w:sz w:val="28"/>
          <w:szCs w:val="28"/>
          <w:rtl w:val="true"/>
          <w:lang w:bidi="fa-IR"/>
        </w:rPr>
        <w:t>.</w:t>
      </w:r>
    </w:p>
    <w:p>
      <w:pPr>
        <w:pStyle w:val="Heading6"/>
        <w:numPr>
          <w:ilvl w:val="5"/>
          <w:numId w:val="1"/>
        </w:numPr>
        <w:rPr/>
      </w:pPr>
      <w:bookmarkStart w:id="410" w:name="__RefHeading___Toc2875077_211673320"/>
      <w:bookmarkStart w:id="411" w:name="_Toc170"/>
      <w:bookmarkEnd w:id="410"/>
      <w:r>
        <w:rPr/>
        <w:t>8</w:t>
      </w:r>
      <w:r>
        <w:rPr>
          <w:rtl w:val="true"/>
        </w:rPr>
        <w:t xml:space="preserve">-« </w:t>
      </w:r>
      <w:r>
        <w:rPr>
          <w:rtl w:val="true"/>
        </w:rPr>
        <w:t>آماده‌سازی</w:t>
      </w:r>
      <w:r>
        <w:rPr>
          <w:rtl w:val="true"/>
        </w:rPr>
        <w:t>»</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اهل بیت خود را از نظر روانی آماده می‌ساخت که با حادثۀ عاشورا شجاعانه رو به رو شوند و با سخنان و خطابه‌ها،روحیۀ شهادت طلبی در یاران،و صبر و تحمّل در بستگان ایجاد می‌کرد و هرگونه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و هدف و سرانجام را می‌زدود</w:t>
      </w:r>
      <w:r>
        <w:rPr>
          <w:rFonts w:eastAsia="IRNazanin" w:cs="IRNazanin"/>
          <w:color w:val="111111"/>
          <w:sz w:val="28"/>
          <w:szCs w:val="28"/>
          <w:rtl w:val="true"/>
          <w:lang w:bidi="fa-IR"/>
        </w:rPr>
        <w:t>.</w:t>
      </w:r>
    </w:p>
    <w:p>
      <w:pPr>
        <w:pStyle w:val="Heading6"/>
        <w:numPr>
          <w:ilvl w:val="5"/>
          <w:numId w:val="1"/>
        </w:numPr>
        <w:rPr/>
      </w:pPr>
      <w:bookmarkStart w:id="412" w:name="__RefHeading___Toc2875079_211673320"/>
      <w:bookmarkStart w:id="413" w:name="_Toc171"/>
      <w:bookmarkEnd w:id="412"/>
      <w:r>
        <w:rPr/>
        <w:t>9</w:t>
      </w:r>
      <w:r>
        <w:rPr>
          <w:rtl w:val="true"/>
        </w:rPr>
        <w:t>-«</w:t>
      </w:r>
      <w:r>
        <w:rPr>
          <w:rtl w:val="true"/>
        </w:rPr>
        <w:t>جذب عاطفی</w:t>
      </w:r>
      <w:r>
        <w:rPr>
          <w:rtl w:val="true"/>
        </w:rPr>
        <w:t>»</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برخوردی که در گرمای نیمروز،با سپاه تشنۀ حرّ داشت و همه را سیراب کرد،سپس برگزاری نماز جماعت به امامت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اقتدای آنان به حضرت،آنگاه سخنرانی توجیهی و تبیینی برای سپاه دشمن،در واقع نوعی آمیختن لطف و نوازش با روشنگری و تبیین،نقش مهمّی در جذب عاطفی آنان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 حرّ،به امام پیوست</w:t>
      </w:r>
      <w:r>
        <w:rPr>
          <w:rFonts w:eastAsia="IRNazanin" w:cs="IRNazanin"/>
          <w:color w:val="111111"/>
          <w:sz w:val="28"/>
          <w:szCs w:val="28"/>
          <w:rtl w:val="true"/>
          <w:lang w:bidi="fa-IR"/>
        </w:rPr>
        <w:t>.</w:t>
      </w:r>
    </w:p>
    <w:p>
      <w:pPr>
        <w:pStyle w:val="Heading6"/>
        <w:numPr>
          <w:ilvl w:val="5"/>
          <w:numId w:val="1"/>
        </w:numPr>
        <w:rPr/>
      </w:pPr>
      <w:bookmarkStart w:id="414" w:name="__RefHeading___Toc2875081_211673320"/>
      <w:bookmarkStart w:id="415" w:name="_Toc172"/>
      <w:bookmarkEnd w:id="414"/>
      <w:r>
        <w:rPr/>
        <w:t>10</w:t>
      </w:r>
      <w:r>
        <w:rPr>
          <w:rtl w:val="true"/>
        </w:rPr>
        <w:t>-«</w:t>
      </w:r>
      <w:r>
        <w:rPr>
          <w:rtl w:val="true"/>
        </w:rPr>
        <w:t>جبران کمیّت با کیفیّت</w:t>
      </w:r>
      <w:r>
        <w:rPr>
          <w:rtl w:val="true"/>
        </w:rPr>
        <w:t>»</w:t>
      </w:r>
      <w:bookmarkEnd w:id="4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یاران آن حضرت در کربلا اندک بودند،امّا این کمیّت اندک را،با کیفیّت بالا و روحیّۀ والا در یاران خویش جبران کرد،چه در سخنان طول راه،چه میثاق شب عاشورا و اعلام ایستادگی یاران تا پای جان و نیز نشان دادن جایگاه اصحاب خود در بهشت،به آن جمع حاضر</w:t>
      </w:r>
      <w:r>
        <w:rPr>
          <w:rFonts w:eastAsia="IRNazanin" w:cs="IRNazanin"/>
          <w:color w:val="111111"/>
          <w:sz w:val="28"/>
          <w:szCs w:val="28"/>
          <w:rtl w:val="true"/>
          <w:lang w:bidi="fa-IR"/>
        </w:rPr>
        <w:t>.</w:t>
      </w:r>
      <w:bookmarkStart w:id="416" w:name="pg341_1540"/>
    </w:p>
    <w:p>
      <w:pPr>
        <w:pStyle w:val="Heading6"/>
        <w:numPr>
          <w:ilvl w:val="5"/>
          <w:numId w:val="1"/>
        </w:numPr>
        <w:rPr/>
      </w:pPr>
      <w:bookmarkStart w:id="417" w:name="__RefHeading___Toc2875083_211673320"/>
      <w:bookmarkStart w:id="418" w:name="_Toc173"/>
      <w:bookmarkEnd w:id="416"/>
      <w:bookmarkEnd w:id="417"/>
      <w:r>
        <w:rPr/>
        <w:t>11</w:t>
      </w:r>
      <w:r>
        <w:rPr>
          <w:rtl w:val="true"/>
        </w:rPr>
        <w:t>-«</w:t>
      </w:r>
      <w:r>
        <w:rPr>
          <w:rtl w:val="true"/>
        </w:rPr>
        <w:t>تقویت بعد معنوی</w:t>
      </w:r>
      <w:r>
        <w:rPr>
          <w:rtl w:val="true"/>
        </w:rPr>
        <w:t>»</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خواهی شب عاشورا و سپری کردن آن شب با انس با خدا و تلاوت و عبادت و زمزمه‌هایی که از خیمه‌ها برمی‌خاست،همه به عنوان عامل معنوی و تقویت روحی در شب قبل از عملیات مؤثّر بود و یاران در صبح عاشورا بی‌تاب شهادت بودند و شوخی می‌کردند و میان خود و بهشت،فاصله‌ای جز تحمّل ضربت شمشیرها نمی‌دیدند</w:t>
      </w:r>
      <w:r>
        <w:rPr>
          <w:rFonts w:eastAsia="IRNazanin" w:cs="IRNazanin"/>
          <w:color w:val="111111"/>
          <w:sz w:val="28"/>
          <w:szCs w:val="28"/>
          <w:rtl w:val="true"/>
          <w:lang w:bidi="fa-IR"/>
        </w:rPr>
        <w:t>.</w:t>
      </w:r>
    </w:p>
    <w:p>
      <w:pPr>
        <w:pStyle w:val="Heading6"/>
        <w:numPr>
          <w:ilvl w:val="5"/>
          <w:numId w:val="1"/>
        </w:numPr>
        <w:rPr/>
      </w:pPr>
      <w:bookmarkStart w:id="419" w:name="__RefHeading___Toc2875085_211673320"/>
      <w:bookmarkStart w:id="420" w:name="_Toc174"/>
      <w:bookmarkEnd w:id="419"/>
      <w:r>
        <w:rPr/>
        <w:t>12</w:t>
      </w:r>
      <w:r>
        <w:rPr>
          <w:rtl w:val="true"/>
        </w:rPr>
        <w:t>-«</w:t>
      </w:r>
      <w:r>
        <w:rPr>
          <w:rtl w:val="true"/>
        </w:rPr>
        <w:t>خطابه با دشمن</w:t>
      </w:r>
      <w:r>
        <w:rPr>
          <w:rtl w:val="true"/>
        </w:rPr>
        <w:t>»</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عاشورا،استفاده از صدای بلند و رسا و القای خطابه‌های مهم خطاب به نیروهای دشمن،آن هم در میدان کربلا و توسّط خود امام و یاران برگزیده‌اش،نوعی اتمام حجّت و سخن آخر بود،برای ایجاد تزلزل در دشمن و بستن راه توجیه در آینده و تلاش جهت بیدار ساختن وجدانهای خفته</w:t>
      </w:r>
      <w:r>
        <w:rPr>
          <w:rFonts w:eastAsia="IRNazanin" w:cs="IRNazanin"/>
          <w:color w:val="111111"/>
          <w:sz w:val="28"/>
          <w:szCs w:val="28"/>
          <w:rtl w:val="true"/>
          <w:lang w:bidi="fa-IR"/>
        </w:rPr>
        <w:t>.</w:t>
      </w:r>
    </w:p>
    <w:p>
      <w:pPr>
        <w:pStyle w:val="Heading6"/>
        <w:numPr>
          <w:ilvl w:val="5"/>
          <w:numId w:val="1"/>
        </w:numPr>
        <w:rPr/>
      </w:pPr>
      <w:bookmarkStart w:id="421" w:name="__RefHeading___Toc2875087_211673320"/>
      <w:bookmarkStart w:id="422" w:name="_Toc175"/>
      <w:bookmarkEnd w:id="421"/>
      <w:r>
        <w:rPr/>
        <w:t>13</w:t>
      </w:r>
      <w:r>
        <w:rPr>
          <w:rtl w:val="true"/>
        </w:rPr>
        <w:t>-«</w:t>
      </w:r>
      <w:r>
        <w:rPr>
          <w:rtl w:val="true"/>
        </w:rPr>
        <w:t>رجز</w:t>
      </w:r>
      <w:r>
        <w:rPr>
          <w:rtl w:val="true"/>
        </w:rPr>
        <w:t>»</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رجزهای حماسی توسط امام و یارانش در درگیریهای تن به تن یا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رجز،هم رزمنده را تقویت روحی می‌کرد،هم دشمن را تحقیر می‌نمود و هم مبیّن انگیزه و اندیشه و ایمان جنگجوی حسینی بود</w:t>
      </w:r>
      <w:r>
        <w:rPr>
          <w:rFonts w:eastAsia="IRNazanin" w:cs="IRNazanin"/>
          <w:color w:val="111111"/>
          <w:sz w:val="28"/>
          <w:szCs w:val="28"/>
          <w:rtl w:val="true"/>
          <w:lang w:bidi="fa-IR"/>
        </w:rPr>
        <w:t>.</w:t>
      </w:r>
    </w:p>
    <w:p>
      <w:pPr>
        <w:pStyle w:val="Heading6"/>
        <w:numPr>
          <w:ilvl w:val="5"/>
          <w:numId w:val="1"/>
        </w:numPr>
        <w:rPr/>
      </w:pPr>
      <w:bookmarkStart w:id="423" w:name="__RefHeading___Toc2875089_211673320"/>
      <w:bookmarkStart w:id="424" w:name="_Toc176"/>
      <w:bookmarkEnd w:id="423"/>
      <w:r>
        <w:rPr/>
        <w:t>14</w:t>
      </w:r>
      <w:r>
        <w:rPr>
          <w:rtl w:val="true"/>
        </w:rPr>
        <w:t>-«</w:t>
      </w:r>
      <w:r>
        <w:rPr>
          <w:rtl w:val="true"/>
        </w:rPr>
        <w:t>افشاگریهای اسرا</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عاشورا،اسیران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تجمّعهای مردمی در کوفه،مجلس ابن زیاد،شام،دمشق،حتّی مجلس یزید،استفاده کرده،پیام خون شهدا را می‌رساندند،ضمن معرّفی خود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حکام افشاگری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را،چه در خطبه‌ها و چه در سخنانی که در برخوردهای متفرقه ابراز می‌شد،به کار می‌گرفتند</w:t>
      </w:r>
      <w:r>
        <w:rPr>
          <w:rFonts w:eastAsia="IRNazanin" w:cs="IRNazanin"/>
          <w:color w:val="111111"/>
          <w:sz w:val="28"/>
          <w:szCs w:val="28"/>
          <w:rtl w:val="true"/>
          <w:lang w:bidi="fa-IR"/>
        </w:rPr>
        <w:t>.</w:t>
      </w:r>
    </w:p>
    <w:p>
      <w:pPr>
        <w:pStyle w:val="Heading6"/>
        <w:numPr>
          <w:ilvl w:val="5"/>
          <w:numId w:val="1"/>
        </w:numPr>
        <w:rPr/>
      </w:pPr>
      <w:bookmarkStart w:id="425" w:name="__RefHeading___Toc2875091_211673320"/>
      <w:bookmarkStart w:id="426" w:name="_Toc177"/>
      <w:bookmarkEnd w:id="425"/>
      <w:r>
        <w:rPr/>
        <w:t>15</w:t>
      </w:r>
      <w:r>
        <w:rPr>
          <w:rtl w:val="true"/>
        </w:rPr>
        <w:t>-«</w:t>
      </w:r>
      <w:r>
        <w:rPr>
          <w:rtl w:val="true"/>
        </w:rPr>
        <w:t>مجالس یاد</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بیت،پس از بازگشت از سفر کربلا به مدینه،مجالس عزا و سوگواری برپا داشتند و پیوسته از حادثۀ عاشورا و فجایع سپاه کوفه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آنها یاد کردن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و شهادت او با لب تشنه بود،هنگام نوشیدن آب،یا دیدن صحنۀ ذبح گوسفند</w:t>
      </w:r>
      <w:r>
        <w:rPr>
          <w:rFonts w:eastAsia="IRNazanin" w:cs="IRNazanin"/>
          <w:color w:val="111111"/>
          <w:sz w:val="28"/>
          <w:szCs w:val="28"/>
          <w:rtl w:val="true"/>
          <w:lang w:bidi="fa-IR"/>
        </w:rPr>
        <w:t>.</w:t>
      </w:r>
    </w:p>
    <w:p>
      <w:pPr>
        <w:pStyle w:val="Heading6"/>
        <w:numPr>
          <w:ilvl w:val="5"/>
          <w:numId w:val="1"/>
        </w:numPr>
        <w:rPr/>
      </w:pPr>
      <w:bookmarkStart w:id="427" w:name="__RefHeading___Toc2875093_211673320"/>
      <w:bookmarkStart w:id="428" w:name="_Toc178"/>
      <w:bookmarkEnd w:id="427"/>
      <w:r>
        <w:rPr/>
        <w:t>16</w:t>
      </w:r>
      <w:r>
        <w:rPr>
          <w:rtl w:val="true"/>
        </w:rPr>
        <w:t>-«</w:t>
      </w:r>
      <w:r>
        <w:rPr>
          <w:rtl w:val="true"/>
        </w:rPr>
        <w:t>فرهنگ گریه و نوحه</w:t>
      </w:r>
      <w:r>
        <w:rPr>
          <w:rtl w:val="true"/>
        </w:rPr>
        <w:t>»</w:t>
      </w:r>
      <w:bookmarkEnd w:id="4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شیعه تأکید فراوان کردند که مظلومیت اهل بیت و حادثۀ عاشورا همواره یاد شود و زنده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فرهنگ یاد و یادآوری در قالب مفاهیمی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گریه،نوحه‌خوانی ،مرثیه سرودن،زیارت،تربت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،کام‌گیری با آب فرات و تربت،یاد کردن از عطش حسین هنگام آب نوشیدن،برگزاری مجالس عزاداری برای اهل 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فرهنگ،تاکنون هم سبب زنده ماندن و جاودانه شدن آن حماسه گشته است</w:t>
      </w:r>
      <w:r>
        <w:rPr>
          <w:rFonts w:eastAsia="IRNazanin" w:cs="IRNazanin"/>
          <w:color w:val="111111"/>
          <w:sz w:val="28"/>
          <w:szCs w:val="28"/>
          <w:rtl w:val="true"/>
          <w:lang w:bidi="fa-IR"/>
        </w:rPr>
        <w:t>.</w:t>
      </w:r>
      <w:bookmarkStart w:id="429" w:name="pg341_1541"/>
    </w:p>
    <w:p>
      <w:pPr>
        <w:pStyle w:val="BookText"/>
        <w:rPr/>
      </w:pPr>
      <w:bookmarkEnd w:id="429"/>
      <w:r>
        <w:rPr>
          <w:rFonts w:ascii="IRNazanin" w:hAnsi="IRNazanin" w:eastAsia="IRNazanin"/>
          <w:color w:val="111111"/>
          <w:sz w:val="28"/>
          <w:sz w:val="28"/>
          <w:szCs w:val="28"/>
          <w:rtl w:val="true"/>
          <w:lang w:bidi="fa-IR"/>
        </w:rPr>
        <w:t>در مجموع حرکت عاشورا،چه از بعد نظری و چه عملی،روشها و محورهایی مورد توجه قرار گرفته است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نهضت به همه رسانده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درازمدت ،منافقان نفوذی در تشکیلات حکومتی و پستهای کلیدی معرفی و افشا 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 اصلاح فساد اجتماعی،زنده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مبارزۀ سیاسی فرهنگی برای نسلهای آینده ترسیم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احیاگری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حادثۀ کربلا نیز از سوی امامان شیعه و پیروان عاشورا،در طول تاریخ شیعه،آن پیامها را مطرح ساخته و آن حماسه را زنده نگهداشته و عظیمترین عامل برانگیزنده، وحدت‌بخش،راهنما و جهت ده را پدید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اوجگیری روحیّۀ شهادت طلبی و افزایش شناخت و آگاهی سیاسی و به وحدت رسیدن نیروهای معتقد به ولایت و رهبری ائمّه،از آثار این تحوّل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نتایج نهضت عاشورا،اهداف نهضت عاشورا،درسهای عاشورا</w:t>
      </w:r>
    </w:p>
    <w:p>
      <w:pPr>
        <w:pStyle w:val="Heading4"/>
        <w:numPr>
          <w:ilvl w:val="3"/>
          <w:numId w:val="1"/>
        </w:numPr>
        <w:rPr/>
      </w:pPr>
      <w:bookmarkStart w:id="430" w:name="__RefHeading___Toc2875095_211673320"/>
      <w:bookmarkStart w:id="431" w:name="_Toc179"/>
      <w:bookmarkEnd w:id="430"/>
      <w:r>
        <w:rPr>
          <w:rtl w:val="true"/>
        </w:rPr>
        <w:t>تباکی</w:t>
      </w:r>
      <w:bookmarkEnd w:id="431"/>
    </w:p>
    <w:p>
      <w:pPr>
        <w:pStyle w:val="BookText"/>
        <w:rPr/>
      </w:pPr>
      <w:r>
        <w:rPr>
          <w:rFonts w:ascii="IRNazanin" w:hAnsi="IRNazanin" w:eastAsia="IRNazanin"/>
          <w:color w:val="111111"/>
          <w:sz w:val="28"/>
          <w:sz w:val="28"/>
          <w:szCs w:val="28"/>
          <w:rtl w:val="true"/>
          <w:lang w:bidi="fa-IR"/>
        </w:rPr>
        <w:t>خود را به گریه زدن،خود را گریان نشان دادن،خود را شبیه گریه‌کننده ساختن،حالت گریه به خود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احیای عاشورا و سوگواری بر 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گریستن، هم گریاندن و هم حالت گریه داشتن ثواب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کسی نگرید یا گریه‌اش نیاید، گرفتن این حالت،هم در خود شخص حالت اندوه و تحسّر ایجاد می‌کند،هم به مجلس عزا،چهره و رنگ غم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تباکی،همسویی با داغداران سوگ عاشوراست و مثل گریستن و گریاندن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انشد فی الحسین شعرا فتباکی فله الجنّة</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هر که دربارۀ حسین،شعری بگوید و تباکی کند،بهشت برای اوست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هم که سید بن طاووس نقل کرده،چنین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تباکی فله الجنّة</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 در حدیث قدسی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من عبیدی فی ذلک الزّمان بکی او تباکی و تعزّی علی ولد المصطفی الاّ و کانت له الجنّة ثابتا فیها</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ای موسی هر یک از بندگانم که</w:t>
      </w:r>
      <w:bookmarkStart w:id="432" w:name="pg341_1542"/>
    </w:p>
    <w:p>
      <w:pPr>
        <w:pStyle w:val="BookText"/>
        <w:rPr/>
      </w:pPr>
      <w:bookmarkEnd w:id="432"/>
      <w:r>
        <w:rPr>
          <w:rFonts w:ascii="IRNazanin" w:hAnsi="IRNazanin" w:eastAsia="IRNazanin"/>
          <w:color w:val="111111"/>
          <w:sz w:val="28"/>
          <w:sz w:val="28"/>
          <w:szCs w:val="28"/>
          <w:rtl w:val="true"/>
          <w:lang w:bidi="fa-IR"/>
        </w:rPr>
        <w:t>در زمان شهادت فرزند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کند یا حالت گریه به خود گیرد و بر مصیبت سبط پیامبر تعزیت گوید،همواره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تباکی در مصیبت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گریه به خود گرفتن در مناجات و دعا و از خوف خدا نیز مطلوب است و این از نمونه‌های روانی تأثیر ظاهر در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به ابو ذر غفاری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ان یبکی فلیبک،و من لم یستطع فلیشعر قلبه الحزن و لیتباک،انّ القلب القاسی بعید من اللّه</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هر که می‌تواند گریه کند،پس بگرید و هر که نتواند،پس در دل خویش حزن قرار دهد و تباکی کند،همانا قلب قساوت گرفته،از خداوند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گریه بر گناه خویش و از خوف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البکاء فتباک،فان خرج منک مثل رأس الذّباب فبخّ بخّ</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اگر گریه‌ات نمی‌آید،خود را به حالت گریه در آور،پس اگر به اندازۀ سر مگسی اشک بیرون آمد،پس مرحبا به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گریه،عزاداری</w:t>
      </w:r>
    </w:p>
    <w:p>
      <w:pPr>
        <w:pStyle w:val="Heading4"/>
        <w:numPr>
          <w:ilvl w:val="3"/>
          <w:numId w:val="1"/>
        </w:numPr>
        <w:rPr/>
      </w:pPr>
      <w:bookmarkStart w:id="433" w:name="__RefHeading___Toc2875097_211673320"/>
      <w:bookmarkStart w:id="434" w:name="_Toc180"/>
      <w:bookmarkEnd w:id="433"/>
      <w:r>
        <w:rPr>
          <w:rtl w:val="true"/>
        </w:rPr>
        <w:t>تحریفهای عاشورا</w:t>
      </w:r>
      <w:bookmarkEnd w:id="434"/>
    </w:p>
    <w:p>
      <w:pPr>
        <w:pStyle w:val="BookText"/>
        <w:rPr/>
      </w:pPr>
      <w:r>
        <w:rPr>
          <w:rFonts w:ascii="IRNazanin" w:hAnsi="IRNazanin" w:eastAsia="IRNazanin"/>
          <w:color w:val="111111"/>
          <w:sz w:val="28"/>
          <w:sz w:val="28"/>
          <w:szCs w:val="28"/>
          <w:rtl w:val="true"/>
          <w:lang w:bidi="fa-IR"/>
        </w:rPr>
        <w:t>نهضت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انگیزۀ امر به معروف و نهی از منکر و برای نجات اسلام و مبارزه با طغیان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آرمانهای مقدّس،چهره‌های متعالی و درخشان و انگیزه‌هایی اجتماعی و سیاسی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تشویق برای گریه بر سید الشهدا و عزاداری برای سیّد مظلومان نیز،برای زنده نگهداشتن این مکتب جهاد و شهادت و حفظ ارزشها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طول تاریخ،تحریفهایی چه در انگیزه‌ها و اهداف،چه در چهره‌های حماسه ساز و چه در برنامه‌های مربوط به عاشورا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تحریفهای عاشورا،برخی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می‌گردد،برخی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به عنوان مقتل نوشته شد و روضه‌هایی که برای عاشورا گفته و خوانده شد، گاهی چون با انگیزۀ گریاندن مستمعین بود،آمیخته به مطالب ضعیف،غیر مستند و احیانا دروغ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علاقه‌ای که به چهره‌های عاشورایی وجود داشت،سبب شد در حوادث آن حماسه،غلوّها و مبالغه‌هایی نقل شود که غیر عقلی و باور نکردنی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و ارقام کشته‌ها و برخی حوادثی که بظاهر غم‌انگیز و سوزناک بود،بر اصل واقعه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آن حماسۀ اجتماعی و خونین نیز،گاهی تا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برای شفاعت از گنهکاران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برخوردهای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کودکان و اهل بیت،گاهی به صورت عجز و لابه و ذلّت و حقارت در برابر فاسقانی چون یزید و عمر سعد و ابن زیاد و شمر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و خواستۀ بزرگ امام در این میدان حماسه، که ردّ بیعت با حکومت جور بود،به درخواست جرعه‌ای آب برای لب عطشان خویش یا گلوی خشک علی اصغر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روضه‌هایی که خوانده می‌شد و تعزیه‌هایی که برپا می‌گشت و شعرها و نوحه‌هایی که سروده و اجرا می‌شد،از زینب و امام سجاد و مسلم بن عقیل و سکینه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ارائه گشت که با روح بلند و عزّتمند و بزرگوار آن خاندان شرف و کرامت،ناسازگار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خصومت دیرین امویان با اساس دین و وحی و نبوّت،به دشمنی شخصی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یاری رساندن به جبهۀ گستردۀ حسینی در طول تاریخ،تنها به سطح گریستن بر تشنگی و مظلومیّت آل عبا پایین آمد و بیش از روضۀ فکر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جسم پاره‌پارۀ او و بیش از پیام خونین سید الشهدا،حلقوم بریدۀ ابا عبد اللّه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مبارزۀ دشمنان با اصل اقامۀ عزا برای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بی‌ثمر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 به آزادی مراسم و ترویج شعائر،ولی همراه با مسخ حقیقت عاشورا و فلسفۀ قیام کربلا،که اینگونه برنامه‌ها،هیچ تعارضی با سلطۀ ستم و فسق نداشته باشد و این بزرگترین تحریف محتوایی عاشورا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تاریخ شیعه،قیام توّابین،پس از گریه بر مزار شهدای کربلا و یاد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 و شیعیان در سرزمین کربلا و با الهام از عاشورا،به رهبری سلیمان بن صرد،قیامی را شکل و سازماندهی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عاشورا، تکلیف‌آور برای هر مسلمان بود،نه آنکه امام،یک وظیفۀ خاص و دستور خصوصی داشته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شفاعت سید الشهدا و نیز ثوابهای فراوان برای اشک ریختن بر آن حضرت و همچنین نتایج ارزشمند محبّت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صحیح است؛امّا این مسائل بگونه‌ای یکجانبه طرح شد که بسیاری از علاقه‌مندان اهل بیت،تعارضی میان گریستن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ارتکاب فسق و فجور و زیر پا نهادن حقّ الناس و ترک وظایف ندانند و امیدشان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باشد،هر چند که غرق گناه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روح حسینی و شجاعت علوی را داشت و در عاشورا به مصلحت الهی بیمار بود و توان</w:t>
      </w:r>
      <w:bookmarkStart w:id="435" w:name="pg341_1544"/>
    </w:p>
    <w:p>
      <w:pPr>
        <w:pStyle w:val="BookText"/>
        <w:rPr/>
      </w:pPr>
      <w:bookmarkEnd w:id="435"/>
      <w:r>
        <w:rPr>
          <w:rFonts w:ascii="IRNazanin" w:hAnsi="IRNazanin" w:eastAsia="IRNazanin"/>
          <w:color w:val="111111"/>
          <w:sz w:val="28"/>
          <w:sz w:val="28"/>
          <w:szCs w:val="28"/>
          <w:rtl w:val="true"/>
          <w:lang w:bidi="fa-IR"/>
        </w:rPr>
        <w:t>جنگیدن نداشت،در پی همین تلقینات تحریف شده،به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 و در اذهان عموم،به صورت مردی لاغر،رنگ پریده،بی‌حال و زرد چهره و عصابه دست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قضایایی بی‌اساس،همچون حجلۀ عروسی قاسم نوجوان در شب عاشورا،به عنوان دستمایۀ اشک گرفتن از اهل عزا،به مرثیه‌ها و مقتلها راه یافت و قضایایی به نام رؤیا 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یا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شد و دهان به دهان و سینه به سینه نقل گشت و بتدریج،حالت یک امر مسلّم و قطعی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وظیفۀ آگاهان و دست‌اندرکاران است،هم تبیین صحیح قیام حسینی،هم ارائۀ مقتل و روضۀ صحیح و مستند،هم جلوگیری از خواندن مرثیه‌های دروغ و مرثیه‌خوانان ناصالح و مدّاحان کاسب و واعظان بیسواد و بی‌مطالعه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دو دهۀ اخیر،هم کتابهای ارزشمندی در تحلیل ماهیّت و اهداف قیام حسینی تألیف شده،هم اشعار بامحتوا و منطبق با روح عاشورا سروده شده است و هم برخی از این تحریفهای لفظی و محتوایی بازگو و معرفی شده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الهامی که در انقلاب اسلامی ایران و در جبهه‌های دفاع مقدس،از عاشورا و کربلا گرفته شد،بهترین استفاده از چهرۀ تحریف نشدۀ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شیعه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آنگونه که هست و بوده،به جهانیان معرفی کند،بی‌شک منبع الهام همۀ آزادیخواهان مبارزی خواهد شد که در پی الگوی راستین برای انقلاب و مبارزه با ستم‌اند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وعظ و منبر،اهداف نهضت عاشورا،آثار و نتایج نهضت عاشورا، عاشورا،فرهنگ عاشورا،شفاعت</w:t>
      </w:r>
    </w:p>
    <w:p>
      <w:pPr>
        <w:pStyle w:val="Heading4"/>
        <w:numPr>
          <w:ilvl w:val="3"/>
          <w:numId w:val="1"/>
        </w:numPr>
        <w:rPr/>
      </w:pPr>
      <w:bookmarkStart w:id="436" w:name="__RefHeading___Toc2875099_211673320"/>
      <w:bookmarkStart w:id="437" w:name="_Toc181"/>
      <w:bookmarkEnd w:id="436"/>
      <w:r>
        <w:rPr>
          <w:rtl w:val="true"/>
        </w:rPr>
        <w:t>تخریب قبر امام حسین</w:t>
      </w:r>
      <w:r>
        <w:rPr>
          <w:rtl w:val="true"/>
        </w:rPr>
        <w:t>«</w:t>
      </w:r>
      <w:r>
        <w:rPr>
          <w:rtl w:val="true"/>
        </w:rPr>
        <w:t>علیه السلام</w:t>
      </w:r>
      <w:r>
        <w:rPr>
          <w:rtl w:val="true"/>
        </w:rPr>
        <w:t>»</w:t>
      </w:r>
      <w:bookmarkEnd w:id="4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الهام‌بخشی تربت خونین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مبارزه با ستم،سبب شد که شیعه،</w:t>
      </w:r>
    </w:p>
    <w:p>
      <w:pPr>
        <w:pStyle w:val="BookText"/>
        <w:rPr/>
      </w:pPr>
      <w:r>
        <w:rPr>
          <w:rFonts w:ascii="IRNazanin" w:hAnsi="IRNazanin" w:eastAsia="IRNazanin"/>
          <w:color w:val="111111"/>
          <w:sz w:val="28"/>
          <w:sz w:val="28"/>
          <w:szCs w:val="28"/>
          <w:rtl w:val="true"/>
          <w:lang w:bidi="fa-IR"/>
        </w:rPr>
        <w:t>همواره مرقد آن شهید را تکریم و بر گرد آن تجمّع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توصیه‌های اکید ائمّه نیز نسبت به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 و الهام را 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سبب شد که حکّام ستمگر همواره احساس خطر کنند و این کانون را از هم بپاشند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دوران بنی امیّه که زیارت آن حضرت،ممنوع و تحت کنترل بود،تا زمان هارون الرّشید که حتّی درخت سدری را که سایه‌بان زائران بود قطع کردند </w:t>
      </w:r>
      <w:r>
        <w:rPr>
          <w:rStyle w:val="FootnoteAnchor"/>
          <w:rtl w:val="true"/>
        </w:rPr>
        <w:footnoteReference w:id="234"/>
      </w:r>
      <w:r>
        <w:rPr>
          <w:rFonts w:ascii="IRNazanin" w:hAnsi="IRNazanin" w:eastAsia="IRNazanin"/>
          <w:color w:val="111111"/>
          <w:sz w:val="28"/>
          <w:sz w:val="28"/>
          <w:szCs w:val="28"/>
          <w:rtl w:val="true"/>
          <w:lang w:bidi="fa-IR"/>
        </w:rPr>
        <w:t>،تا زمان متوکّل عباسی که اوج آن سختگیریها و ممانعتها بود،تا زمان استیلای وهابیّون و غارت کربلا و تخریب حرم حسینی،همه و همه گویای وحشت دشمنان حق و اهل بیت،از جلوه‌گری این خورشیدهای تابان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عباسی،پاسگاهی در نزدیکی کربلا زده و به افراد خویش فرمان اکید داده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دیدید قصد زیارت حسین را دارد،بکشید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به امر متوکّل،هفده بار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خراب کردند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یکی از این نوبتها،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 تغییر و تبدیل و تخریب قبر مطهّر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با غلامان خویش سراغ قبر رفت و حتّی قبر را شکافت و به حصیری که پیکر امام در آن بود برخورد کرد که از آن بوی مشک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خاک روی آن ریختند و آب بستند و آن زمین را می‌خواستند با گاو،شخم بزنند که گاوها پیشروی نمی‌کردند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هارون الرشید نیز یک بار به والی کوفه فرمان داد تا قبر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آن را عمارتها ساخته و زمینهایش را زیر کشت و زراعت بردند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متوکّل خبر دادند که مردم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می‌شوند و از این رهگذر،جمعیّت انبوهی پدید می‌آید و کانون خطری تشکیل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به یکی از فرماندهان ارتش خود در معیّت تعدادی از لشکریان مأموریّت داد تا مرقد مطهّر را بشکافند و مردم را متفرّق ساخته،از تجمّع بر سر قبر آن حضرت و زیارت قبر او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طبق دستور،مردم را از پیرامون قبر پراکنده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مردم در موسم زیارت،بازهم تجمّع کرده،علیه او شورش کردند و بی‌باکانه به مأموران خلیفه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آخرین نفر هم کشته شویم،دست بر</w:t>
      </w:r>
    </w:p>
    <w:p>
      <w:pPr>
        <w:pStyle w:val="BookText"/>
        <w:rPr/>
      </w:pPr>
      <w:r>
        <w:rPr>
          <w:rFonts w:ascii="IRNazanin" w:hAnsi="IRNazanin" w:eastAsia="IRNazanin"/>
          <w:color w:val="111111"/>
          <w:sz w:val="28"/>
          <w:sz w:val="28"/>
          <w:szCs w:val="28"/>
          <w:rtl w:val="true"/>
          <w:lang w:bidi="fa-IR"/>
        </w:rPr>
        <w:t>نمی‌داریم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بازماندگان ما به زیارت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حادثه به متوکّل گزارش شد،به آن فرمانده نوشت که دست از مردم بردارد و به کوفه بازگردد و چنین وانمود کند که مسافرتش به کوفه در رابطه با مصالح مردم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تجمّع مردم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در آن محلّ،بازاری درست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بنای سخت‌گیری گذاشتند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روز به روز بر زائران افزوده می‌شد،متوکّل سرداری فرستاد و میان مردم اعلام کردند که ذمّۀ خلیفه از کسی که به زیارت کربلا رود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آن منطقه را ویران کردند و آب بستند و شخم زدند و قبر را شکافتند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اینگونه برخوردها و جفاها،همه برای پراکندن مردم از گرد این کانون حرارت و شوق بود،امّا کمترین نتیجه‌ای نمی‌گرفتند و بر شوق مردم افزوده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وصل تو گر جان بود،خریدارم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کربلا،سنگر مقاومت می‌گشت و کعبۀ اهل حقیقت و 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این خاک است که تودۀ مردم را یاری می‌دهد تا به انقلاب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جهاد و مبارزۀ او علیه ظلم بیندیشند و به رسوا کردن دستگاه حاکم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این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و شعار می‌شود و طواف آرامگاه حسین،با صد طواف کعبه مقابل می‌شود و حتّی بر آن ترجیح می‌یابد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وهّابیان نیز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حمله کردند و این تهاجمها،ده سال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شهر را غارت و هم مردم را قتل عام و هم قبر مطهّر را خراب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 متشکّل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جنگجوی وهّابی به نجف و از آنجا به کربلا تاختند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حاضر نیز،حکومت بعثی عراق،برای در هم کوبیدن حرکت انقلابی شیعیان این سرزمین،در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سلاحها مردم را در نجف و کربلا به خاک و خون کشید و با توپخانه،گنبد و بارگاه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هجوم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پس از قیام مردمی بر ضدّ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شهر نجف و کربلا را به تصرّف در آوردند و رژیم</w:t>
      </w:r>
      <w:bookmarkStart w:id="438" w:name="pg341_1547"/>
    </w:p>
    <w:p>
      <w:pPr>
        <w:pStyle w:val="BookText"/>
        <w:rPr/>
      </w:pPr>
      <w:bookmarkEnd w:id="438"/>
      <w:r>
        <w:rPr>
          <w:rFonts w:ascii="IRNazanin" w:hAnsi="IRNazanin" w:eastAsia="IRNazanin"/>
          <w:color w:val="111111"/>
          <w:sz w:val="28"/>
          <w:sz w:val="28"/>
          <w:szCs w:val="28"/>
          <w:rtl w:val="true"/>
          <w:lang w:bidi="fa-IR"/>
        </w:rPr>
        <w:t>عراق،برای بازپس‌گیری آنها از دست انقلابیون،با خشونت تمام وارد میدان شد و ساختمان حرم امیر المؤمنین و سید الشهدا و حضرت ابا الفضل علیهم السلام و گنبد و دربها و ضریح،آسیب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جنایتها سبب شد رهبر انقلاب اسلامی،آیة اللّه خامنه‌ای طیّ اطلاعیّه‌ای ضمن محکوم کردن تجاوزات رژیم بعث عراق به حرمها و شهرهای مقدّس، روز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دوم خرداد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عزای عمومی اعلام کرده،به سوگ بنشیند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در بخشی از این اطلاعیّه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یورش وحشیانه به نجف و کربلا،آن کردند که قلم از شرح آن عاجز است و بر عتبات عالیات و مسلمانان و مردم عراق و حوزه‌های علمیه،آن روا داشتند که طواغیت ستمگر و خون‌آشام بنی امیّه و بنی عبّاس هم روا نداشته بودند و چنان ضایعه و جراحتی بر قلب دوستان اهل بیت وارد کردند که سنگینی آن را با هیچ فاجعه‌ای در این زمان،نتوان قیاس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هیّجوا احزان یوم الطفوف</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دیزج،درخت سدر</w:t>
      </w:r>
    </w:p>
    <w:p>
      <w:pPr>
        <w:pStyle w:val="Heading4"/>
        <w:numPr>
          <w:ilvl w:val="3"/>
          <w:numId w:val="1"/>
        </w:numPr>
        <w:rPr/>
      </w:pPr>
      <w:bookmarkStart w:id="439" w:name="__RefHeading___Toc2875101_211673320"/>
      <w:bookmarkStart w:id="440" w:name="_Toc182"/>
      <w:bookmarkEnd w:id="439"/>
      <w:r>
        <w:rPr>
          <w:rtl w:val="true"/>
        </w:rPr>
        <w:t>تربت</w:t>
      </w:r>
      <w:bookmarkEnd w:id="4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به معنای مقبره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فارسی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سر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زیارت قبر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پاس فداکاری عظیم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شهادتش در راه احیای دین،آثار ویژه و احکام خاصّی در تربت مقدّس سید الشهدا و خاک کربلا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خونین کربلا که در برگیرندۀ آن پیکر پاک است، الهام‌بخش فداکاری و عظمت و یادآور جان باختن در راه ارزشهای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رو،هم سجده بر آن تربت مستحبّ است،هم ذکر گفتن با تسبیح تربت،فضیلت بسیار دارد،هم شفا دهندۀ بیماری است،هم شایسته است که هنگام دفن میّت،اندکی تربت همراه او گذاشته شود یا با حنوط مخلوط شود،هم دفن شدن در کربلا ثواب دارد و ایمنی از عذاب می‌آورد و هم نجس ساختن آن حرام است و اگر در بیت الخلا بیفتد باید از آنجا پرهیز کرد یا از آنجا در آورد و احکام و آثار دیگر که در فقه مطرح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تربت کربلا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این خاک،تبدیل به خون شد،بدان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گرچه خوردن خاک،حرام است،امّا خوردن اندکی از خاک قبر سید الشهدا به نیّت شفا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جایز،بلکه مؤکّد است و آداب و حدودی دارد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طین حرام کالمیتة و الدّم و ما اهلّ لغیر اللّه به،ما خلا طین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شفاء من کلّ داء</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هر خاکی حرام است،مثل مردار،خون و ذبح‌شدۀ بی‌نام خدا،مگر خاک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درمان هر درد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قبر الحسین شفاء من کلّ داء و هو الدّواء الأکبر</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در خاک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هر درد است و آن دوای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از فضیلتهای ویژۀ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تربته و الإجابة تحت قبّته و الأئمّة من ذرّیّته</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 زردی داشت که در آن تربت حضرت سید الشهدا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که می‌شد همان تربت را در موضع سجودش می‌ریخت و بر آن سجده می‌کرد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تربة الحسین یخرق الحجب السبع</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سجده بر تربت حسینی،حجابهای هفتگانه را کنار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روایت شده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تربت سید الشهدا سجده نمی‌کرد،به عنوان فروتنی و تواضع در برابر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الصّادق لا یسجد الاّ علی تربة الحسین تذلّلا للّه و استکانة الیه</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نسبت به برداشتن کام نوزادان با تربت کربلا نیز احادیث فراوانی است،از جمله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اولادکم بتربة الحسین فانّها امان</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کام فرزندان خود را با تربت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بردارید،که این تربت،امان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سنّتهای چاوش‌خوانی،اشاره به سیب بهشتی </w:t>
      </w:r>
      <w:r>
        <w:rPr>
          <w:rStyle w:val="FootnoteAnchor"/>
          <w:rtl w:val="true"/>
        </w:rPr>
        <w:footnoteReference w:id="255"/>
      </w:r>
      <w:r>
        <w:rPr>
          <w:rFonts w:ascii="IRNazanin" w:hAnsi="IRNazanin" w:eastAsia="IRNazanin"/>
          <w:color w:val="111111"/>
          <w:sz w:val="28"/>
          <w:sz w:val="28"/>
          <w:szCs w:val="28"/>
          <w:rtl w:val="true"/>
          <w:lang w:bidi="fa-IR"/>
        </w:rPr>
        <w:t>و بوی سیب از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 و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تربت شهدا بوی سیب می‌آید ز طوس،بوی رضای غریب می‌آید</w:t>
      </w:r>
    </w:p>
    <w:p>
      <w:pPr>
        <w:pStyle w:val="BookText"/>
        <w:rPr/>
      </w:pPr>
      <w:r>
        <w:rPr>
          <w:rFonts w:ascii="IRNazanin" w:hAnsi="IRNazanin" w:eastAsia="IRNazanin"/>
          <w:color w:val="111111"/>
          <w:sz w:val="28"/>
          <w:sz w:val="28"/>
          <w:szCs w:val="28"/>
          <w:rtl w:val="true"/>
          <w:lang w:bidi="fa-IR"/>
        </w:rPr>
        <w:t>آنچه به تربت سید الشهدا قداست و کرامت بخشیده،همان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ثار الله است که الهام‌بخش حریّت و راد مردی و فداکاری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تربت پاک شهیدان است که تا قیامت،مزار عاشقان و عارفان و دلسوختگان و دار الشّفای آزادگان خواهد بود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به همین جهات،هم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تربت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و حرم حسینی جزء فرهنگ شیعه و مستند به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شهادت،خاک را بوییدنی کرد شهادت،سنگ را بوسیدنی کرد</w:t>
      </w:r>
    </w:p>
    <w:p>
      <w:pPr>
        <w:pStyle w:val="BookText"/>
        <w:rPr/>
      </w:pPr>
      <w:r>
        <w:rPr>
          <w:rFonts w:ascii="IRNazanin" w:hAnsi="IRNazanin" w:eastAsia="IRNazanin"/>
          <w:color w:val="111111"/>
          <w:sz w:val="28"/>
          <w:sz w:val="28"/>
          <w:szCs w:val="28"/>
          <w:rtl w:val="true"/>
          <w:lang w:bidi="fa-IR"/>
        </w:rPr>
        <w:t>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آن نیست که سجده‌گاه،از خاکی قرار داده شود که در آن،چشمه‌های خونی جوشیده است که رنگ خدایی داشته است؟تربتی آمیخته با خون کسی که خداوند،او را پاک قرار داده و محبّت او را اجر رسالت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است؟خاکی که با خون سرور جوانان بهشت و ودیعۀ محبوب پیامبر و خدا عجین گشته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است؟تربت کربلا،خاکی آمیخته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شگفت نیست که خون،به خاک،اعتبار بخشد و شهادت،در زمین و در و دیوار،آبرو و قداست بیافریند و خاک کربلا،مهر نماز عارفان گردد و در سجّاده،عطر شهادت از تربت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مشام عاشقان برسد و شفابخش دردها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گرفتن از تربت و فرات، تنها در مکتب زیارت میسّر است و سخن خاک را با دل،تنها گوش حسینیان کربلایی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تربتی است،گویا معدن مغناطیس،که افراد عاشق را که قابل جذب‌اند،مانند ذرّات کوچک آهن،به سوی خود جذب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مضجع مقدّس سرباز فداکاری است که رؤسای جمهور و پادشاهان،قبل از آنکه رسم سرباز گمنام و</w:t>
      </w:r>
      <w:bookmarkStart w:id="441" w:name="pg341_1550"/>
    </w:p>
    <w:p>
      <w:pPr>
        <w:pStyle w:val="BookText"/>
        <w:rPr/>
      </w:pPr>
      <w:bookmarkEnd w:id="441"/>
      <w:r>
        <w:rPr>
          <w:rFonts w:ascii="IRNazanin" w:hAnsi="IRNazanin" w:eastAsia="IRNazanin"/>
          <w:color w:val="111111"/>
          <w:sz w:val="28"/>
          <w:sz w:val="28"/>
          <w:szCs w:val="28"/>
          <w:rtl w:val="true"/>
          <w:lang w:bidi="fa-IR"/>
        </w:rPr>
        <w:t>نهادن دسته گل معمول گردد،عصارۀ گل،بهترین عطر را آوردند و بوسیدند و بوییدند و پاشیدند و آرزوی این کردند که کاش در برابرش جنگیده و اسلام را یاری می‌کردند و کشته می‌شدند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خدا را عبادت می‌کنی،سر بر روی هر خاکی بگذاری نمازت درست است،ولی اگر سر بر روی آن خاکی بگذاری که تماس کوچکی، قرابت کوچکی،همسایگی کوچکی با شهید دارد و بوی شهید می‌دهد،اجر و ثواب تو صد برابر می‌شود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در کربلا،خاندان معیّنی بودند که متصدّی تهیّۀ مهر و تسبیح از تربت سید الشهدا بودند و همه‌ساله مبلغ هنگفتی به والی بغداد می‌پرداختند تا همچنان از این امتیاز برخوردار باشند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سیب،تسبیح تربت، چاوش‌خوانی،فرات</w:t>
      </w:r>
    </w:p>
    <w:p>
      <w:pPr>
        <w:pStyle w:val="Heading4"/>
        <w:numPr>
          <w:ilvl w:val="3"/>
          <w:numId w:val="1"/>
        </w:numPr>
        <w:rPr/>
      </w:pPr>
      <w:bookmarkStart w:id="442" w:name="__RefHeading___Toc2875103_211673320"/>
      <w:bookmarkStart w:id="443" w:name="_Toc183"/>
      <w:bookmarkEnd w:id="442"/>
      <w:r>
        <w:rPr>
          <w:rtl w:val="true"/>
        </w:rPr>
        <w:t>ترکیب بند محتشم</w:t>
      </w:r>
      <w:r>
        <w:rPr>
          <w:rtl w:val="true"/>
        </w:rPr>
        <w:t>-</w:t>
      </w:r>
      <w:r>
        <w:rPr>
          <w:rtl w:val="true"/>
        </w:rPr>
        <w:t>محتشم کاشانی</w:t>
      </w:r>
      <w:bookmarkEnd w:id="443"/>
    </w:p>
    <w:p>
      <w:pPr>
        <w:pStyle w:val="Heading4"/>
        <w:numPr>
          <w:ilvl w:val="3"/>
          <w:numId w:val="1"/>
        </w:numPr>
        <w:rPr/>
      </w:pPr>
      <w:bookmarkStart w:id="444" w:name="__RefHeading___Toc2875105_211673320"/>
      <w:bookmarkStart w:id="445" w:name="_Toc184"/>
      <w:bookmarkEnd w:id="444"/>
      <w:r>
        <w:rPr>
          <w:rtl w:val="true"/>
        </w:rPr>
        <w:t>تسبیح تربت</w:t>
      </w:r>
      <w:bookmarkEnd w:id="445"/>
    </w:p>
    <w:p>
      <w:pPr>
        <w:pStyle w:val="BookText"/>
        <w:rPr/>
      </w:pPr>
      <w:r>
        <w:rPr>
          <w:rFonts w:ascii="IRNazanin" w:hAnsi="IRNazanin" w:eastAsia="IRNazanin"/>
          <w:color w:val="111111"/>
          <w:sz w:val="28"/>
          <w:sz w:val="28"/>
          <w:szCs w:val="28"/>
          <w:rtl w:val="true"/>
          <w:lang w:bidi="fa-IR"/>
        </w:rPr>
        <w:t>تربت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قداست و فضیلت و الهام‌بخشی،هم مورد سجود قرار می‌گیرد،هم از آن تسبیح برای ذکر گفتن تهیّه می‌شود،هم کام نوزاد را بر می‌دارند،هم همراه میّت به صورت حنوط،به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که مدفن یک شهید است،انتقال دهندۀ فرهنگ شهادت و الهام‌بخش شجاعت و ایمان است و تسبیحی که با چنین تربتی گفته شود،اجر مضاعف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در فضیلت تسبیح تربت سید الشهدا روایت شده است</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تربت حمزۀ سید الشهدا،تسبیحی ساخته و به نخ کرده بود و با آن، ذکر تسبیحات می‌گفت،مردم همچنان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شد،به خاطر مزیّت و فضیلت تربت او،این کار دربارۀ تربت قبر آن امام شهید انجام گرفت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پیش از تسبیح گلی،حضرت زهرا تسبیحی داشت از نخ پشمین که به آن گره‌های متعدّد زده بود و آن را</w:t>
      </w:r>
    </w:p>
    <w:p>
      <w:pPr>
        <w:pStyle w:val="BookText"/>
        <w:rPr/>
      </w:pPr>
      <w:r>
        <w:rPr>
          <w:rFonts w:ascii="IRNazanin" w:hAnsi="IRNazanin" w:eastAsia="IRNazanin"/>
          <w:color w:val="111111"/>
          <w:sz w:val="28"/>
          <w:sz w:val="28"/>
          <w:szCs w:val="28"/>
          <w:rtl w:val="true"/>
          <w:lang w:bidi="fa-IR"/>
        </w:rPr>
        <w:t>می‌گرداند و تسبیح و تکبیر می‌گفت،تا آنکه حضرت حمزه در جنگ احد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تربت او تسبیحی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مردم بر این جاری شد تا آنکه پس از شهادت امام حسین،از تربت قبر او تسبیح فراهم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الحسین صلوات اللّه علیه عدل بالأمر الیه فاستعملوا تربته لما فیه من الفضل و المزیّه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دو حدیث در فضیلت تسبیح 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معه سبحة من طین قبر الحسین علیه السلام کتب مسبّحا و ان لم یسبّح بها</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هر که تسبیحی از تربت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باشد،تسبیحگوی نوشته می‌شود،هر چند با آن تسبیح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یستغنی شیعتنا عن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سبحة من طین قبر الحسین فیها ثلاث و ثلاثون حبّة</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شیعۀ ما از چهار چیز بی‌نیاز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هم تسبیحی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از خاک قبر امام حسین علیه السلام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تسبیح تربت،قصیده‌ای صد بیتی است و واژه‌هایش همه عاشورایی،که دانه‌هایش همراه ذاکر،ذکر می‌گوید و عطر شهادت را می‌پراکند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کربلائیان با مضمون این قصیدۀ مقدّس همنوایی می‌کنند و با ترکیبات آن که الله اکبر،الحمد لله و سبحان الله است،آشنا و مأنوسند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دانه‌های تسبیح تربت،گوهرهایی است که از خاک کوی عشق گرفته شده و از آن نوری تا ملکوت خدا متصاعد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دریایی،گوهر تربت را در ساحل عشق،با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 می‌دهند،و از زمزم دیدگان بر آن می‌بارند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رمز جلوه و جلای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است راز برتری تسبیح تربت،بر دانه‌های یاقوت و عقیق و فیروزه و زبرجد و الماس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تربت،ترکیبی کربلایی دارد و آهنگی زهرایی و مفاهیمش هدیۀ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منظومه‌ای رمزی از قداست و فداکاری و عشق و خلوص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اکسیر شگفتی در خاک مزار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 فضیلت بخش خاک بر گوهر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تربت،فرات</w:t>
      </w:r>
      <w:bookmarkStart w:id="446" w:name="pg341_1552"/>
    </w:p>
    <w:p>
      <w:pPr>
        <w:pStyle w:val="Heading4"/>
        <w:numPr>
          <w:ilvl w:val="3"/>
          <w:numId w:val="1"/>
        </w:numPr>
        <w:rPr/>
      </w:pPr>
      <w:bookmarkStart w:id="447" w:name="__RefHeading___Toc2875107_211673320"/>
      <w:bookmarkStart w:id="448" w:name="_Toc185"/>
      <w:bookmarkEnd w:id="446"/>
      <w:bookmarkEnd w:id="447"/>
      <w:r>
        <w:rPr>
          <w:rtl w:val="true"/>
        </w:rPr>
        <w:t>تعزیه</w:t>
      </w:r>
      <w:bookmarkEnd w:id="448"/>
    </w:p>
    <w:p>
      <w:pPr>
        <w:pStyle w:val="Heading5"/>
        <w:numPr>
          <w:ilvl w:val="4"/>
          <w:numId w:val="1"/>
        </w:numPr>
        <w:rPr/>
      </w:pPr>
      <w:bookmarkStart w:id="449" w:name="__RefHeading___Toc2875109_211673320"/>
      <w:bookmarkStart w:id="450" w:name="_Toc186"/>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تعزیه و تعزیت،هم به معنای تسلیت گفتن به یک داغدار از مصیبت است،هم به معنای اجرای نوعی نمایش مذهبی به یاد حادثۀ عاشورا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توضیح هر یک</w:t>
      </w:r>
      <w:r>
        <w:rPr>
          <w:rFonts w:eastAsia="IRNazanin" w:cs="IRNazanin"/>
          <w:color w:val="111111"/>
          <w:sz w:val="28"/>
          <w:szCs w:val="28"/>
          <w:rtl w:val="true"/>
          <w:lang w:bidi="fa-IR"/>
        </w:rPr>
        <w:t>:</w:t>
      </w:r>
    </w:p>
    <w:p>
      <w:pPr>
        <w:pStyle w:val="Heading5"/>
        <w:numPr>
          <w:ilvl w:val="4"/>
          <w:numId w:val="1"/>
        </w:numPr>
        <w:rPr/>
      </w:pPr>
      <w:bookmarkStart w:id="451" w:name="__RefHeading___Toc2875111_211673320"/>
      <w:bookmarkStart w:id="452" w:name="_Toc187"/>
      <w:bookmarkEnd w:id="451"/>
      <w:r>
        <w:rPr>
          <w:rtl w:val="true"/>
        </w:rPr>
        <w:t>تسلیت گویی</w:t>
      </w:r>
      <w:bookmarkEnd w:id="452"/>
    </w:p>
    <w:p>
      <w:pPr>
        <w:pStyle w:val="BookText"/>
        <w:rPr/>
      </w:pPr>
      <w:r>
        <w:rPr>
          <w:rFonts w:ascii="IRNazanin" w:hAnsi="IRNazanin" w:eastAsia="IRNazanin"/>
          <w:color w:val="111111"/>
          <w:sz w:val="28"/>
          <w:sz w:val="28"/>
          <w:szCs w:val="28"/>
          <w:rtl w:val="true"/>
          <w:lang w:bidi="fa-IR"/>
        </w:rPr>
        <w:t>اصل تسلیت گویی به خاطر مصیبتی که بر کسی وارد شده،در اسلام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فله مثل اجره</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هر کس مصیبت دیده‌ای را تسلیت گوید،پاداشی همانند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طبق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تعزیت گفت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از مستحبّات روز عاشورا است که افراد وقتی به هم می‌رسند،نسبت به این مصیبت بزرگ به یکدیگر تعزیت و تسلیت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نشانۀ داغداری در این فاجعۀ عظیم و همبستگی با جبهۀ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 که مستحب است در این تسلیت گویی گفته شود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الله اجورنا بمصابنا بالحسین علیه السلام و جعلنا و ایّاکم من الطّالبین بثاره مع ولیّه الإمام المهدیّ من آل محمّد علیهم السلام</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در این متن تعزیت،ضمن داغداری در سوگ سید الشهدا،مسألۀ خونخواهی آن امام شهید در رکاب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تسلیت گویی در میان شیعه،نسبت به مناسبتهای دیگری که وفات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رایج است و هنگام دیدار،جملۀ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اللّه اجورکم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می‌گویند</w:t>
      </w:r>
      <w:r>
        <w:rPr>
          <w:rFonts w:eastAsia="IRNazanin" w:cs="IRNazanin"/>
          <w:color w:val="111111"/>
          <w:sz w:val="28"/>
          <w:szCs w:val="28"/>
          <w:rtl w:val="true"/>
          <w:lang w:bidi="fa-IR"/>
        </w:rPr>
        <w:t>.</w:t>
      </w:r>
    </w:p>
    <w:p>
      <w:pPr>
        <w:pStyle w:val="Heading5"/>
        <w:numPr>
          <w:ilvl w:val="4"/>
          <w:numId w:val="1"/>
        </w:numPr>
        <w:rPr/>
      </w:pPr>
      <w:bookmarkStart w:id="453" w:name="__RefHeading___Toc2875113_211673320"/>
      <w:bookmarkStart w:id="454" w:name="_Toc188"/>
      <w:bookmarkEnd w:id="453"/>
      <w:r>
        <w:rPr>
          <w:rtl w:val="true"/>
        </w:rPr>
        <w:t>شبیه‌خوانی</w:t>
      </w:r>
      <w:bookmarkEnd w:id="45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تعزیه‌خوانی و شبیه‌خوانی،نمایشی است که در یک محوّطه،با حضور مردم توسّط چند نفر انجام می‌گیرد که در نقش قهرمانان کربلا و با لباسهای مخصوص و ابزار جنگی و همراه با دهل و شیپور،نیزه،شمشیر،سپر،سنج،کرنا،سرنا،خنجر،زره،مشک آب و اسب،ایفای نقش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و نمایش،بر مبنای حوادث کربلا و مقتلها تنظیم</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تعزیه،اگر بصورت صحیح و با حفظ موازین و شئون معصومین انجام شود، تأثیر مهم می‌گذارد و وسیلۀ انتقال فرهنگ شهادت به نسلهای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شیعه،به معنای نوحه بر امامان شهید،نزدیک قبورشان یا در خانۀ سوگواران است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مردم،نمونه‌هایی از تابوتهای سمبلیک برای کشته‌های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مختلف شیعه‌نشین،روز عاشورا مراسم خاصّی برپا می‌کنند و هودجها و اسبهایی را راه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اینگونه مراسم که در اماکن عمومی و مساجد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تحریک کنندۀ حزن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با لباسها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حوادث کربلا را به صورت نمایش ارائه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مراسم، روضه‌خوانی و نوحه‌خوانی هم انجام می‌گیرد و کودکانی هم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اجرا می‌کنند و منتهای اجرایی اغلب به صورت 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تکامل‌یافتۀ تعزیه،جدید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دربارۀ این نمایش مذهبی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شبیه‌خوانی یا به اصطلاح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تعزیه‌خوانی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مجسّم کردن و نمایش دادن شهادت جانسوز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و یاران آن بزرگوار یا یکی از حوادث مربوط به واقعۀ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شبیه‌خوانی ناطق،ظاهرا در دورۀ ناصر الدّین شاه در ایران معمول شد،یا اگر قبلا چیز از آن قبیل بود،در دورۀ سلطنت ناصر الدین شاه رونقی بسزا یافت و شبیه‌خوانهای زبردستی پیدا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که مشاهدات شاه در سفرهای خود از تآترهای اروپا در پیشرفت کار تعزیه و شبیه‌خوانی بی‌تأثیر نبوده است</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شبیه‌خوانی و تعزیه‌خوانی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هنری و نمایشی اهل تشیّع است که سیمای وجیه و معصوم قدّیسین را از روزگار کهن تا به امروز در برابر دیدگان اهل معنی عیان داشته است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کیفیّت اجرای آن و سنّتها و آداب مربوط به تعزیه،تحقیقات ارزشمندی انجام گرفته و آثاری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منابع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به احتمال قوی بصورت هیئت فعلی خویش در پایان عصر صفوی پدید آمد و از همۀ سنّتهای کهن نقّالی</w:t>
      </w:r>
    </w:p>
    <w:p>
      <w:pPr>
        <w:pStyle w:val="BookText"/>
        <w:rPr/>
      </w:pPr>
      <w:r>
        <w:rPr>
          <w:rFonts w:ascii="IRNazanin" w:hAnsi="IRNazanin" w:eastAsia="IRNazanin"/>
          <w:color w:val="111111"/>
          <w:sz w:val="28"/>
          <w:sz w:val="28"/>
          <w:szCs w:val="28"/>
          <w:rtl w:val="true"/>
          <w:lang w:bidi="fa-IR"/>
        </w:rPr>
        <w:t>و روضه‌خوانی و فضائل و مناقب‌خوانی و موسیقی مدد گرفت و تشکیلاتی محکم برای خود ترتیب داد و کارگردانان ورزیده ادارۀ آن را در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تعزیه‌های اصلی که کمی از صد می‌گذرد،کیفیّت تعزیه‌نامه‌ها که غالبا منظوم و در هر حال آهنگین یعنی مرکّب از بحر طویل و شعر است،دستگاههایی که هر یک از خوانندگان باید شعر خود را در آن بخوانند،آهنگ مخالف‌خوانان که دارای هیمنه و شکوه حماسی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به اقتضای نقشی که افراد مختلف در اجرای تعزیه و شبیه‌خوانی داشتند و حال و هوای شعرها و نحوۀ خواندن،اصطلاحات خاصّی هم رایج بود،مثل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رجزخوانی، شبیه‌خوانی، نوحه‌خوانی ،بحر طویل خوانی، مقتل‌خوانی،شهادت شهادت‌خوانی، هجران‌خوانی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 خوانی و شمرخوانی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سران سپاه 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نقل شد،گوشه‌ای از کیفیّت اجرای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دیگری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شبیه‌خوانی و تعزیه در عصر صفویّه هنوز در ایران مرسوم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نمایش مذهبی یا تعزیه ظاهرا از زمان پادشاهی کریم‌خان زند در ایران معمول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عزاداری که بیشتر جنبۀ عامیانه داشته و رواج آن در شهرهای کوچک و قراء و قصبات ایران بیشتر از شهرهای بزرگ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سادۀ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عنوانی نداشته در عهد صفویّه معمول بوده و بعد از سلسلۀ صفویّه بصورت نمایش مذهبی روی صحنه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خصوصیّات تعزیه این بود که هر یک نقش خود را با خواندن اشعار مذهبی در یکی از دستگاهها و آوازها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در جواب و سؤال با موافقین نیز رعایت بحر و قافیه را در اشعار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شمایل آنها با اصل نیز تناسب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شبیه علی اکبر،جوان هیجده یا نوزده و بیست‌ساله،خوش قیافه و نیکواندام و</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شبیه‌خوانی از دیدگاه فقهی و اعتقادی نیز مورد بحث و بررسی عالمان شیعه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 را تحریم و بعضی تجویز کرده‌اند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تأثیرگذاری عاطفی و نیز روحیۀ ضد ظلم که در پی دیدن نمایشهای تعزیه در افراد ایجاد می‌شود،از نقاط قوت و</w:t>
      </w:r>
      <w:bookmarkStart w:id="455" w:name="pg341_1555"/>
    </w:p>
    <w:p>
      <w:pPr>
        <w:pStyle w:val="BookText"/>
        <w:rPr/>
      </w:pPr>
      <w:bookmarkEnd w:id="455"/>
      <w:r>
        <w:rPr>
          <w:rFonts w:ascii="IRNazanin" w:hAnsi="IRNazanin" w:eastAsia="IRNazanin"/>
          <w:color w:val="111111"/>
          <w:sz w:val="28"/>
          <w:sz w:val="28"/>
          <w:szCs w:val="28"/>
          <w:rtl w:val="true"/>
          <w:lang w:bidi="fa-IR"/>
        </w:rPr>
        <w:t>مثبت این نمایش مذهبی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در ایران پس از انقلاب اسلامی،رواج و توسعۀ بیشتری یافته و همراه این توسعه،تحوّلاتی هم در سبک اجرا،هم در محتوای اشعار و جهت‌گیری سیاسی اجتماعی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واقع،انقلاب اسلامی به تعزیه روح جدیدی بخشید و این هنر جان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نظران این فن،خود به تأثیر آن در روحیۀ سربازان و افسران در طول سالهای دفاع مقدّس اعتراف کرده‌اند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اجرای تعزیه مخصوص ایران نیست،در کشورهای اسلامی و شیعی دیگری نیز این سنّت مورد توجّه است و با سبکهای گوناگون و اعتقادات و مراسم مختلف و ابزار و ادوات دیگری اجرا می‌شود،از جمله در هند و پاکستان،که رواج بیشتری دارد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تکیه،تکیه دولت، طشت‌گذاری</w:t>
      </w:r>
    </w:p>
    <w:p>
      <w:pPr>
        <w:pStyle w:val="Heading4"/>
        <w:numPr>
          <w:ilvl w:val="3"/>
          <w:numId w:val="1"/>
        </w:numPr>
        <w:rPr/>
      </w:pPr>
      <w:bookmarkStart w:id="456" w:name="__RefHeading___Toc2875115_211673320"/>
      <w:bookmarkStart w:id="457" w:name="_Toc189"/>
      <w:bookmarkEnd w:id="456"/>
      <w:r>
        <w:rPr>
          <w:rtl w:val="true"/>
        </w:rPr>
        <w:t>تکیه</w:t>
      </w:r>
      <w:bookmarkEnd w:id="457"/>
    </w:p>
    <w:p>
      <w:pPr>
        <w:pStyle w:val="BookText"/>
        <w:rPr/>
      </w:pPr>
      <w:r>
        <w:rPr>
          <w:rFonts w:ascii="IRNazanin" w:hAnsi="IRNazanin" w:eastAsia="IRNazanin"/>
          <w:color w:val="111111"/>
          <w:sz w:val="28"/>
          <w:sz w:val="28"/>
          <w:szCs w:val="28"/>
          <w:rtl w:val="true"/>
          <w:lang w:bidi="fa-IR"/>
        </w:rPr>
        <w:t>محلّی که برای عزاداری سید الشهدا علیه السلام،بویژه در ایّام عاشورا ساخته و برپا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اماکن،علاوه بر آنکه حرمت و قداست خاصّ خود را دارد،احکام مخصوص مساجد را ندارد،بنا بر این محدودیّت حضور در آن مثل مسجد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یا تکیه‌گاه،بعد از مسجد در حقیقت پایگاه معنوی مسلمانان خصوصا شیعیان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مردم با تعزیه‌خوانی و سوگواری سالار شهیدان و یاران با وفایش به او متوسّل و متّکی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با تعزیه و عزاداری عجین گشته و این دو را هرگز نتوان از یکدیگر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تعزیه پس از حادثۀ کربلا برای نشان دادن وقایع خونبار عاشورا به سبک سوزناک ابداع شده باشد و با تقلید از نمایشهای قدیمی که تا عهد پیشدادیان می‌رسد،ارتباط پیدا می‌کند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فوق،روی تکیه‌گاه بودن تکیه برای عزاداران حسینی تکیه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دقّت را دیگران نیز داشته‌اند و در پیشینۀ تاریخی آن به این جنبه عنایت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 این نقل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مأمن و پناهگاه و تکیه‌گاه فقیران و مسافران بوده و رایگان در آنجا اقامت موقّت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محافظان و نگهبانان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جوانمردان بودند و آداب و رسومی خاصّ داشتند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مفهوم،</w:t>
      </w:r>
      <w:bookmarkStart w:id="458" w:name="pg341_1556"/>
    </w:p>
    <w:p>
      <w:pPr>
        <w:pStyle w:val="BookText"/>
        <w:rPr/>
      </w:pPr>
      <w:bookmarkEnd w:id="458"/>
      <w:r>
        <w:rPr>
          <w:rFonts w:ascii="IRNazanin" w:hAnsi="IRNazanin" w:eastAsia="IRNazanin"/>
          <w:color w:val="111111"/>
          <w:sz w:val="28"/>
          <w:sz w:val="28"/>
          <w:szCs w:val="28"/>
          <w:rtl w:val="true"/>
          <w:lang w:bidi="fa-IR"/>
        </w:rPr>
        <w:t>تکایا محلّی برای اجرای تعزیه برای سالار شهیدان بوده که در وسط تکیه،روی سکویی بر آمده از زمین،تعزیه‌خوانان موجب تحریک احساسات جماعت عزادار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تکیه به محلّی برای عزاداری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ناصر الدین شاه به بعد، تکیه‌های بطور رسمی محلّ اجرای نمایشهای مذهبی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تکیه‌ها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چادرهایی بزرگ بر می‌افراشتند که در واقع سقف این گونه تکیه‌ها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پارچه‌هایی سیاه که اشعاری در سوگ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نقش بسته است و علامت و شکل مخصوص تکیه نیز در جایی از آن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تکیه، علامتی ویژه و علمی ممتاز از بقیۀ تکیه‌ها برای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تکیه‌ها بر گذرگاهها و راههای رفت و آمد مردم ساخته می‌شدند و دو مدخل داشتند که قافله‌ها و شبیه گردانان و دسته‌های عزاداری از آن عبور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تکیه به یادبود تشنگی شهیدان کربلا سقّا خانه‌ای بنا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در کنار تکیه‌ها،محلّهایی به نام حسینیّه و زینبیّه بنا شد و یا تکایا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نام یافتند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گاهی به همّت اهل یک شهر،در شهرهای زیارتی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حسینیّه‌هایی ساخته می‌شود که اغلب مورد استفادۀ زوّار آن شهر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برخی،پدید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مراکز دینی وابسته به خلافتهای غیر شیعی بوده تا پایگاهی برای هواداران نهضت حسینی و دور از سلطۀ حکّام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و حسینیّه،مرکز تشکیلات ضدّ حکومتی ایجاد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شیعه،تکیه و حسینیّه می‌سازد تا به جنگجویانش پناهگاهی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خمس و حسینیّه رو می‌کند،تا به مبارزۀ همه‌جانبه‌اش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امکان و قدرت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ضربه‌ای است بر پیکر حکومت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تعزیه،تکیه دولت،حسینیّه،عزاخانه</w:t>
      </w:r>
    </w:p>
    <w:p>
      <w:pPr>
        <w:pStyle w:val="Heading4"/>
        <w:numPr>
          <w:ilvl w:val="3"/>
          <w:numId w:val="1"/>
        </w:numPr>
        <w:rPr/>
      </w:pPr>
      <w:bookmarkStart w:id="459" w:name="__RefHeading___Toc2875117_211673320"/>
      <w:bookmarkStart w:id="460" w:name="_Toc190"/>
      <w:bookmarkEnd w:id="459"/>
      <w:r>
        <w:rPr>
          <w:rtl w:val="true"/>
        </w:rPr>
        <w:t>تکیه دولت</w:t>
      </w:r>
      <w:bookmarkEnd w:id="4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 بود در مرکز تهران در عصر ناصر الدین شاه،که به صورت محلّ اجرای تعزیۀ بزرگ و مهمّ در روز عاشورا در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دیلمیان،اجرای نمایش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عصر ناصر الدین شاه بیشتر معمول شد و پس از سفر وی به فرنگ و دیدن تآترهای اروپا،پس از</w:t>
      </w:r>
      <w:bookmarkStart w:id="461" w:name="pg341_1557"/>
    </w:p>
    <w:p>
      <w:pPr>
        <w:pStyle w:val="BookText"/>
        <w:rPr/>
      </w:pPr>
      <w:bookmarkEnd w:id="461"/>
      <w:r>
        <w:rPr>
          <w:rFonts w:ascii="IRNazanin" w:hAnsi="IRNazanin" w:eastAsia="IRNazanin"/>
          <w:color w:val="111111"/>
          <w:sz w:val="28"/>
          <w:sz w:val="28"/>
          <w:szCs w:val="28"/>
          <w:rtl w:val="true"/>
          <w:lang w:bidi="fa-IR"/>
        </w:rPr>
        <w:t xml:space="preserve">بازگشت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تکیه دولت را 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تکیه‌های دیگری هم بنا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محوّطۀ وسیع دو طبقه‌ای بود که طبقۀ بالای آن،غرفه غرفه ساخته شده و هر یک از غرفه‌ها به شاه و بانوان حرم و درباریان اختصاص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 تکیه،جایگاه بزرگی برای تعزیه‌خوانها بود و در وسط آن،تختی از گچ و آجر ساخته بودند که تعزیه‌خوانها بر بالای آن قرار گرفته نقش خود را ایفا می‌کردند</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شاه به تشکیل مجالس تعزیه بسیار تمایل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نظر دستور ساختن تکیۀ دولتی را در مجاورت اندرون شاهی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با وسعت نسبتا زیاد چند طبقه،بصورت آمفی‌تآتر با تخت بزرگی در وسط و روپوش آهنی ساخته شد که در مواقع تعزیه،روی روپوش آهنی را چادر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تکیه،پشت بانک ملّی کنونی بازار،رو به روی سبزه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خراب 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تعزیه،تکیه، طشت‌گذاری</w:t>
      </w:r>
    </w:p>
    <w:p>
      <w:pPr>
        <w:pStyle w:val="Heading4"/>
        <w:numPr>
          <w:ilvl w:val="3"/>
          <w:numId w:val="1"/>
        </w:numPr>
        <w:rPr/>
      </w:pPr>
      <w:bookmarkStart w:id="462" w:name="__RefHeading___Toc2875119_211673320"/>
      <w:bookmarkStart w:id="463" w:name="_Toc191"/>
      <w:bookmarkEnd w:id="462"/>
      <w:r>
        <w:rPr>
          <w:rtl w:val="true"/>
        </w:rPr>
        <w:t>تلاوت قرآن</w:t>
      </w:r>
      <w:bookmarkEnd w:id="463"/>
    </w:p>
    <w:p>
      <w:pPr>
        <w:pStyle w:val="BookText"/>
        <w:rPr/>
      </w:pPr>
      <w:r>
        <w:rPr>
          <w:rFonts w:ascii="IRNazanin" w:hAnsi="IRNazanin" w:eastAsia="IRNazanin"/>
          <w:color w:val="111111"/>
          <w:sz w:val="28"/>
          <w:sz w:val="28"/>
          <w:szCs w:val="28"/>
          <w:rtl w:val="true"/>
          <w:lang w:bidi="fa-IR"/>
        </w:rPr>
        <w:t>سر بریدۀ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نیزه،در کوفه و در ایّامی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اسیر،وارد این شهر کرده بودند،آیۀ اصحاب کهف را تلاوت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حسبتم انّ اصحاب الکهف و الرّقیم کانوا من آیاتنا عجبا</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سر بی‌تن که شنیده است به لب سورۀ کهف یا که دیده است به مشکات تنور آیۀ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راهب،سر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64" w:name="__RefHeading___Toc2875121_211673320"/>
      <w:bookmarkStart w:id="465" w:name="_Toc192"/>
      <w:bookmarkEnd w:id="464"/>
      <w:r>
        <w:rPr>
          <w:rtl w:val="true"/>
        </w:rPr>
        <w:t>تلّ زینبیّه</w:t>
      </w:r>
      <w:bookmarkEnd w:id="4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تل،به معنای تپه،تودۀ خاک و ریگ است،پشتۀ بر آمده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کربلا، ناهموار و دارای تل و تپّه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کربلا،تلّ و تپه‌ای مشرف بر شهادتگاه شهدای کربلا بود 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آن می‌آمد تا وضع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میدان نبرد،بررسی کند و جویای حال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حاضر،بنایی به همین نام در سمت غرب صحن سید الشهدا طرف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بنای تل زینبیّه در این</w:t>
      </w:r>
      <w:bookmarkStart w:id="466" w:name="pg341_1558"/>
    </w:p>
    <w:p>
      <w:pPr>
        <w:pStyle w:val="BookText"/>
        <w:rPr/>
      </w:pPr>
      <w:bookmarkEnd w:id="466"/>
      <w:r>
        <w:rPr>
          <w:rFonts w:ascii="IRNazanin" w:hAnsi="IRNazanin" w:eastAsia="IRNazanin"/>
          <w:color w:val="111111"/>
          <w:sz w:val="28"/>
          <w:sz w:val="28"/>
          <w:szCs w:val="28"/>
          <w:rtl w:val="true"/>
          <w:lang w:bidi="fa-IR"/>
        </w:rPr>
        <w:t xml:space="preserve">اواخر،در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است</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467" w:name="__RefHeading___Toc2875123_211673320"/>
      <w:bookmarkStart w:id="468" w:name="_Toc193"/>
      <w:bookmarkEnd w:id="467"/>
      <w:r>
        <w:rPr>
          <w:rtl w:val="true"/>
        </w:rPr>
        <w:t>تنعیم</w:t>
      </w:r>
      <w:bookmarkEnd w:id="468"/>
    </w:p>
    <w:p>
      <w:pPr>
        <w:pStyle w:val="BookText"/>
        <w:rPr/>
      </w:pPr>
      <w:r>
        <w:rPr>
          <w:rFonts w:ascii="IRNazanin" w:hAnsi="IRNazanin" w:eastAsia="IRNazanin"/>
          <w:color w:val="111111"/>
          <w:sz w:val="28"/>
          <w:sz w:val="28"/>
          <w:szCs w:val="28"/>
          <w:rtl w:val="true"/>
          <w:lang w:bidi="fa-IR"/>
        </w:rPr>
        <w:t>نام محلّی است در دو فرسخی مکّه و یکی از میقاتهایی است که حجّاج از آنجا برای عمره محرم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مسجدها و آبهایی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سمت راست آن کوهی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بوده،آن محلّ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خویش به کوفه،وقتی به تنعیم رسید،با کاروانی که از یمن می‌آمد برخورد کرد که وسایلی برای یزید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امام،اموال آن کاروان را گرفت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چه بسا هدف از این مصادره،ضربۀ اقتصادی به دشمن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افراد کاروان را پس از پرداخت کرایه تا آن محلّ،آزاد گذاشت که همراه او به کربلا آیند،یا هر جا که می‌خواهند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به او پیوستند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تاکتیکهای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w:t>
      </w:r>
    </w:p>
    <w:p>
      <w:pPr>
        <w:pStyle w:val="Heading4"/>
        <w:numPr>
          <w:ilvl w:val="3"/>
          <w:numId w:val="1"/>
        </w:numPr>
        <w:rPr/>
      </w:pPr>
      <w:bookmarkStart w:id="469" w:name="__RefHeading___Toc2875125_211673320"/>
      <w:bookmarkStart w:id="470" w:name="_Toc194"/>
      <w:bookmarkEnd w:id="469"/>
      <w:r>
        <w:rPr>
          <w:rtl w:val="true"/>
        </w:rPr>
        <w:t>تنور خولی</w:t>
      </w:r>
      <w:r>
        <w:rPr>
          <w:rtl w:val="true"/>
        </w:rPr>
        <w:t>-</w:t>
      </w:r>
      <w:r>
        <w:rPr>
          <w:rtl w:val="true"/>
        </w:rPr>
        <w:t>خولی</w:t>
      </w:r>
      <w:bookmarkEnd w:id="470"/>
    </w:p>
    <w:p>
      <w:pPr>
        <w:pStyle w:val="Heading4"/>
        <w:numPr>
          <w:ilvl w:val="3"/>
          <w:numId w:val="1"/>
        </w:numPr>
        <w:rPr/>
      </w:pPr>
      <w:bookmarkStart w:id="471" w:name="__RefHeading___Toc2875127_211673320"/>
      <w:bookmarkStart w:id="472" w:name="_Toc195"/>
      <w:bookmarkEnd w:id="471"/>
      <w:r>
        <w:rPr>
          <w:rtl w:val="true"/>
        </w:rPr>
        <w:t>توّابین</w:t>
      </w:r>
      <w:bookmarkEnd w:id="472"/>
    </w:p>
    <w:p>
      <w:pPr>
        <w:pStyle w:val="BookText"/>
        <w:rPr/>
      </w:pPr>
      <w:r>
        <w:rPr>
          <w:rFonts w:ascii="IRNazanin" w:hAnsi="IRNazanin" w:eastAsia="IRNazanin"/>
          <w:color w:val="111111"/>
          <w:sz w:val="28"/>
          <w:sz w:val="28"/>
          <w:szCs w:val="28"/>
          <w:rtl w:val="true"/>
          <w:lang w:bidi="fa-IR"/>
        </w:rPr>
        <w:t>توبه‌کنندگان ،لقب گروهی از شیعیان کوفه که به خونخواهی شهدای کربلا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حادثۀ کربلا،شیعیان کوفه بخاطر یاری نکردن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شدند و توبه کردند و زدودن ننگ کوتاهی در نصرت امام را در قیام و انتقام از قاتلان سید الشهدا دیدند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صرد خزاعی را که از چهره‌های بارز شیعه بود به ریاست برگزیده،در خانۀ او گرد آمدند و هم پیمان شدند تا دست به قیام علیه امویان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تصمیمشان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بود،لیکن زمان نهضت را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مدّت،با جذب افراد به گروه خویش و تهیّۀ سلاح و فراهم کردن امکانات نهضت،پس از مدّتی سازماندهی مخفیانه،سرانجام با جمعیتی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قیام کردند و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نخیله شدند تا از آنجا به سوی شام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قیام آنان را در عصر مروان بن حکم،روز چهارشنبه بیست و دوّم ربیع الثانی گفته‌اند</w:t>
      </w:r>
      <w:r>
        <w:rPr>
          <w:rFonts w:eastAsia="IRNazanin" w:cs="IRNazanin"/>
          <w:color w:val="111111"/>
          <w:sz w:val="28"/>
          <w:szCs w:val="28"/>
          <w:rtl w:val="true"/>
          <w:lang w:bidi="fa-IR"/>
        </w:rPr>
        <w:t xml:space="preserve">. </w:t>
      </w:r>
      <w:r>
        <w:rPr>
          <w:rStyle w:val="FootnoteAnchor"/>
          <w:rtl w:val="true"/>
        </w:rPr>
        <w:footnoteReference w:id="288"/>
      </w:r>
      <w:bookmarkStart w:id="473" w:name="pg341_1559"/>
    </w:p>
    <w:p>
      <w:pPr>
        <w:pStyle w:val="BookText"/>
        <w:rPr/>
      </w:pPr>
      <w:bookmarkEnd w:id="473"/>
      <w:r>
        <w:rPr>
          <w:rFonts w:ascii="IRNazanin" w:hAnsi="IRNazanin" w:eastAsia="IRNazanin"/>
          <w:color w:val="111111"/>
          <w:sz w:val="28"/>
          <w:sz w:val="28"/>
          <w:szCs w:val="28"/>
          <w:rtl w:val="true"/>
          <w:lang w:bidi="fa-IR"/>
        </w:rPr>
        <w:t>بر سر تربت سید الشهدا رفتند و پس از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گریه‌ها و ناله‌ها با خدا چنین راز و نیاز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پسر دختر پیامبرمان را خوار و بی‌یاور ساختیم، گذشتۀ ما را ببخشای و توبۀ ما را بپذیر،که تو توبه‌پذیر مهربانی،بر حسین و یاران شهید و صدّیق او رحمت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شاهد می‌گیریم که بر همان راه و هدفی هستیم که آنان جان باختند،پس اگر ما را نبخشایی و رحم نکنی از زیانکاران خواهیم بود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به خاطر همین اظهار توبه و پشیمانی،به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عامل اصلی فاجعۀ کربلا را حکومت یزید می‌دانستند،از آنجا رو به شام نهادند و به عین الورده آمدند و در آنجا با سپاه شام برخوردی شدید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چندین روز نبرد سخت،سرانجام سران نهضت،از جمله سلیمان بن صرد که آن هنگام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می‌گذشت به شهادت رسیدند و انقلابیون چون توان مقابله با سپاه انبوه شام را که با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 نداشتند،شبانه به کوفه رفتند،البته جمعی هم در درگیری شهید شدند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رهبران نهضت، بجز سلیمان،عبارت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نجبه،عبد الله بن سعد ازدی،عبد اللّه بن وال، رفاعة بن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صرد،نهضتهای پس از عاشورا،یا لثارات الحسین</w:t>
      </w:r>
    </w:p>
    <w:p>
      <w:pPr>
        <w:pStyle w:val="Heading4"/>
        <w:numPr>
          <w:ilvl w:val="3"/>
          <w:numId w:val="1"/>
        </w:numPr>
        <w:rPr/>
      </w:pPr>
      <w:bookmarkStart w:id="474" w:name="__RefHeading___Toc2875129_211673320"/>
      <w:bookmarkStart w:id="475" w:name="_Toc196"/>
      <w:bookmarkEnd w:id="474"/>
      <w:r>
        <w:rPr>
          <w:rtl w:val="true"/>
        </w:rPr>
        <w:t>توبۀ حرّ</w:t>
      </w:r>
      <w:r>
        <w:rPr>
          <w:rtl w:val="true"/>
        </w:rPr>
        <w:t>-</w:t>
      </w:r>
      <w:r>
        <w:rPr>
          <w:rtl w:val="true"/>
        </w:rPr>
        <w:t>حرّ بن یزید ریاحی</w:t>
      </w:r>
      <w:bookmarkEnd w:id="475"/>
    </w:p>
    <w:p>
      <w:pPr>
        <w:pStyle w:val="Heading4"/>
        <w:numPr>
          <w:ilvl w:val="3"/>
          <w:numId w:val="1"/>
        </w:numPr>
        <w:rPr/>
      </w:pPr>
      <w:bookmarkStart w:id="476" w:name="__RefHeading___Toc2875131_211673320"/>
      <w:bookmarkStart w:id="477" w:name="_Toc197"/>
      <w:bookmarkEnd w:id="476"/>
      <w:r>
        <w:rPr>
          <w:rtl w:val="true"/>
        </w:rPr>
        <w:t>توسّل</w:t>
      </w:r>
      <w:bookmarkEnd w:id="477"/>
    </w:p>
    <w:p>
      <w:pPr>
        <w:pStyle w:val="BookText"/>
        <w:rPr/>
      </w:pPr>
      <w:r>
        <w:rPr>
          <w:rFonts w:ascii="IRNazanin" w:hAnsi="IRNazanin" w:eastAsia="IRNazanin"/>
          <w:color w:val="111111"/>
          <w:sz w:val="28"/>
          <w:sz w:val="28"/>
          <w:szCs w:val="28"/>
          <w:rtl w:val="true"/>
          <w:lang w:bidi="fa-IR"/>
        </w:rPr>
        <w:t>وسیله‌جویی،حاجت خواستن از خداوند،با وسیله و شفیع قرار دادن پاکان و أئمّه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سید الشهدا و فرزندانش و شهدای کربلا،در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یَبْتَغُونَ إِلی رَبِّهِمُ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دست یافتن به قلب هستی،از طریق رگهایی است که این ارتباط حیاتی را تسهیل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و اولیاء اللّه بخاطر مقام قرب و منزلتشان نزد خدای متعال،حق شفاعت دارند و کسانی که با وسیله قرار دادن آنان نزد خدای بزرگ،حاجت خود را از خداوند می‌طلبند، امید بیشتری برای استجابت دعا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توسّل،بصورت زیارت،دعا،عزاداری، گریستن،ولایت با اولیاء خدا و برائت از دشمنان حق فراهم می‌گردد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زیارت،بعنوان وسیله‌جویی 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478" w:name="pg341_1560"/>
    </w:p>
    <w:p>
      <w:pPr>
        <w:pStyle w:val="BookText"/>
        <w:rPr/>
      </w:pPr>
      <w:bookmarkEnd w:id="478"/>
      <w:r>
        <w:rPr>
          <w:rFonts w:ascii="IRNazanin" w:hAnsi="IRNazanin" w:eastAsia="IRNazanin"/>
          <w:color w:val="111111"/>
          <w:sz w:val="28"/>
          <w:sz w:val="28"/>
          <w:szCs w:val="28"/>
          <w:rtl w:val="true"/>
          <w:lang w:bidi="fa-IR"/>
        </w:rPr>
        <w:t>دعای بعد از زیارت عاشورا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و یا ابا عبد اللّه،اتیتکما زائرا متوسّلا الی اللّه ربّی و ربّکما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توسّل نیز،واسطه قرار دادن چهارده معصوم علیهم السلام در پیشگاه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شهدای کربلا و أئمّه معصومین همه باب الحوایجند،لیکن هر کدام به نحوی و با عشقی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ما نیز نوعی توسّل جستن به این خاندان است،تا هم ابراز محبّت شود و هم جلب لطف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هیئتهای متوسّلین به شهدای کربلا و سید الشهدا نیز از همین راه برای تقرّب به خدا و بر آمدن حاجتها بهره می‌جویند و خود را به آن معدن حیات و روشنی وصل می‌کنند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p>
    <w:p>
      <w:pPr>
        <w:pStyle w:val="Heading4"/>
        <w:numPr>
          <w:ilvl w:val="3"/>
          <w:numId w:val="1"/>
        </w:numPr>
        <w:rPr/>
      </w:pPr>
      <w:bookmarkStart w:id="479" w:name="__RefHeading___Toc2875133_211673320"/>
      <w:bookmarkStart w:id="480" w:name="_Toc198"/>
      <w:bookmarkEnd w:id="479"/>
      <w:r>
        <w:rPr>
          <w:rtl w:val="true"/>
        </w:rPr>
        <w:t>توغ</w:t>
      </w:r>
      <w:r>
        <w:rPr>
          <w:rtl w:val="true"/>
        </w:rPr>
        <w:t>(</w:t>
      </w:r>
      <w:r>
        <w:rPr>
          <w:rtl w:val="true"/>
        </w:rPr>
        <w:t>توق</w:t>
      </w:r>
      <w:r>
        <w:rPr>
          <w:rtl w:val="true"/>
        </w:rPr>
        <w:t>)</w:t>
      </w:r>
      <w:bookmarkEnd w:id="480"/>
    </w:p>
    <w:p>
      <w:pPr>
        <w:pStyle w:val="BookText"/>
        <w:rPr/>
      </w:pPr>
      <w:r>
        <w:rPr>
          <w:rFonts w:ascii="IRNazanin" w:hAnsi="IRNazanin" w:eastAsia="IRNazanin"/>
          <w:color w:val="111111"/>
          <w:sz w:val="28"/>
          <w:sz w:val="28"/>
          <w:szCs w:val="28"/>
          <w:rtl w:val="true"/>
          <w:lang w:bidi="fa-IR"/>
        </w:rPr>
        <w:t>از جمله وسایل تزیینی دسته‌های عزاداری است و قدمت آن به عهد صفویّه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پایه‌ای است که بر روی آن یک صندوق و بر روی صندوق،زبانۀ بلندی قرار دارد و شالی نیز بر سر زبانه می‌بندند و مانند علمات،یک نفر آن را حمل می‌کند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این کلمه در اصل به معنای دم 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سر علم می‌بسته‌اند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نوشتۀ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مانندی که بر سر آن به جای پرچم،منگوله‌ای از پشم یا ابریشم آویزند،بیرق ترکان عثمانی،و آن دم اسبی بود بر سر نیزه و بر آن گروهه‌ای از زر</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اصل،یکی از آلات جنگی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نوشتۀ حسین واعظ کاشفی در فتوت‌نامه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توق،همین نیزه است،امّا به شرط آنکه پرچم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توق،اصل و نشانه را گویند و در هر لشکرگاهی که توق زدند،هر کس می‌داند که جای او کجاست،آنجا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صفویّه،توغ از تجهیزات دسته بود،امّا زبانه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توغها دارای زبانه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تکیه تعدادی توغ دارد که در روزهای خاصّ از ایّام محرّم،آنها را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عزادار،با نظمی خاصّ در دسته‌های سینه‌زنی و زنجیر زنی وارد تکیه شده و به دنبال آن توغها با شور و هیجانی خاصّ،به همراه شیون و نالۀ مردان و زنان به حالت نیمه افراشته نگه داشته می‌شوند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اینگونه احساسات و شعائر مذهبی ستودنی</w:t>
      </w:r>
      <w:bookmarkStart w:id="481" w:name="pg341_1561"/>
    </w:p>
    <w:p>
      <w:pPr>
        <w:pStyle w:val="BookText"/>
        <w:rPr/>
      </w:pPr>
      <w:bookmarkEnd w:id="481"/>
      <w:r>
        <w:rPr>
          <w:rFonts w:ascii="IRNazanin" w:hAnsi="IRNazanin" w:eastAsia="IRNazanin"/>
          <w:color w:val="111111"/>
          <w:sz w:val="28"/>
          <w:sz w:val="28"/>
          <w:szCs w:val="28"/>
          <w:rtl w:val="true"/>
          <w:lang w:bidi="fa-IR"/>
        </w:rPr>
        <w:t>است،ولی کاش نیمی از آنچه به تجهیزات و علمات و توق و ابزار،بها داده می‌شود،برای محتوای عاشورا و تعالیم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عزاداری بها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علمات،کتل</w:t>
      </w:r>
    </w:p>
    <w:p>
      <w:pPr>
        <w:pStyle w:val="Heading4"/>
        <w:numPr>
          <w:ilvl w:val="3"/>
          <w:numId w:val="1"/>
        </w:numPr>
        <w:rPr/>
      </w:pPr>
      <w:bookmarkStart w:id="482" w:name="__RefHeading___Toc2875135_211673320"/>
      <w:bookmarkStart w:id="483" w:name="_Toc199"/>
      <w:bookmarkEnd w:id="482"/>
      <w:r>
        <w:rPr>
          <w:rtl w:val="true"/>
        </w:rPr>
        <w:t>تیر سه شعبه</w:t>
      </w:r>
      <w:bookmarkEnd w:id="483"/>
    </w:p>
    <w:p>
      <w:pPr>
        <w:pStyle w:val="BookText"/>
        <w:rPr/>
      </w:pPr>
      <w:r>
        <w:rPr>
          <w:rFonts w:ascii="IRNazanin" w:hAnsi="IRNazanin" w:eastAsia="IRNazanin"/>
          <w:color w:val="111111"/>
          <w:sz w:val="28"/>
          <w:sz w:val="28"/>
          <w:szCs w:val="28"/>
          <w:rtl w:val="true"/>
          <w:lang w:bidi="fa-IR"/>
        </w:rPr>
        <w:t>تیری زهرآگین که بر قلب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به این نقل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جنگهای بسیار که 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داشت،لختی برای استراحت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از سوی دشمن آمد و بر پیشانی او خورد که خون از آن جستن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خواست که با جامه،خون از چهره پاک کند که تیری سه شعبه و مسموم بر سینۀ حضرت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 سهم محدّد مسموم له ثلاث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تیر را از پس سر بیرون آورد و خون از جای آن فوران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 را به آسمان پاشید و بر چهره مالید تا رسول خدا را با چهره‌ای خون‌آلود دیدار کند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واقع،تیری که روز عاشورا بر سینۀ امام نشست،روز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کمان نهاده و رها شد و بسی قلبها را خون کرد و در کربلا نیز خون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خاک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بنای انحراف نخستین نبود،نیم قرن پس از وفات پیامبر،قلب فرزند پیامبر از سوی امّت او هدف قرار نمی‌گرفت</w:t>
      </w:r>
      <w:r>
        <w:rPr>
          <w:rFonts w:eastAsia="IRNazanin" w:cs="IRNazanin"/>
          <w:color w:val="111111"/>
          <w:sz w:val="28"/>
          <w:szCs w:val="28"/>
          <w:rtl w:val="true"/>
          <w:lang w:bidi="fa-IR"/>
        </w:rPr>
        <w:t>.</w:t>
      </w:r>
      <w:bookmarkStart w:id="484" w:name="pg341_1562"/>
    </w:p>
    <w:p>
      <w:pPr>
        <w:pStyle w:val="Heading3"/>
        <w:numPr>
          <w:ilvl w:val="2"/>
          <w:numId w:val="1"/>
        </w:numPr>
        <w:rPr/>
      </w:pPr>
      <w:bookmarkStart w:id="485" w:name="__RefHeading___Toc2875137_211673320"/>
      <w:bookmarkStart w:id="486" w:name="_Toc200"/>
      <w:bookmarkEnd w:id="484"/>
      <w:bookmarkEnd w:id="485"/>
      <w:r>
        <w:rPr>
          <w:rtl w:val="true"/>
        </w:rPr>
        <w:t>ث</w:t>
      </w:r>
      <w:bookmarkEnd w:id="486"/>
    </w:p>
    <w:p>
      <w:pPr>
        <w:pStyle w:val="Heading4"/>
        <w:numPr>
          <w:ilvl w:val="3"/>
          <w:numId w:val="1"/>
        </w:numPr>
        <w:rPr/>
      </w:pPr>
      <w:bookmarkStart w:id="487" w:name="__RefHeading___Toc2875139_211673320"/>
      <w:bookmarkStart w:id="488" w:name="_Toc201"/>
      <w:bookmarkEnd w:id="487"/>
      <w:r>
        <w:rPr>
          <w:rtl w:val="true"/>
        </w:rPr>
        <w:t>ثار</w:t>
      </w:r>
      <w:bookmarkEnd w:id="488"/>
    </w:p>
    <w:p>
      <w:pPr>
        <w:pStyle w:val="BookText"/>
        <w:rPr/>
      </w:pPr>
      <w:r>
        <w:rPr>
          <w:rFonts w:ascii="Amiri" w:hAnsi="Amiri" w:eastAsia="Amiri" w:cs="Amiri"/>
          <w:color w:val="111111"/>
          <w:sz w:val="28"/>
          <w:sz w:val="28"/>
          <w:szCs w:val="28"/>
          <w:rtl w:val="true"/>
          <w:lang w:bidi="ar-SA"/>
        </w:rPr>
        <w:t>خونخواهی،خون،قیام برای خونخواهی،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بیان اینکه حسین بن علی و ما اهل بیت،همان مظلومی هستیم که در آیۀ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اذا قام طلب بثأر الحسین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نامگذاری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همین قیام برای خونخواهی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در زیارت عاشورا هم این آرزو 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یرزقنی طلب ثاری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امام هدی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یرزقنی طلب ثارک مع امام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دعای ندبه،از اوصاف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سید الشهدا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الطّالب بدم المقتول بکربلا</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فرهنگ خونخواهی در میان همۀ اقوام از جمله عربها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شهید کربلا هم که خون عزیزش بر زمین ریخت،در سالهای بعد کسانی به خونخواهی برخاستند،از جمله نهضت توّابین به رهبری سلیمان بن صرد خزاعی و نیز قیام مختار در کوفه،به انگیزۀ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شعارشان نیز در این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یاران حضرت مهدی نیز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بالاتر از همه آنکه خود خداوند،خونخواه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اللّه تعالی الطّالب بثارک</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همۀ قیام کنندگان بر ضدّ جباران که الهام از عاشورا می‌گیرند،خونخواهان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4"/>
        <w:numPr>
          <w:ilvl w:val="3"/>
          <w:numId w:val="1"/>
        </w:numPr>
        <w:rPr/>
      </w:pPr>
      <w:bookmarkStart w:id="489" w:name="__RefHeading___Toc2875141_211673320"/>
      <w:bookmarkStart w:id="490" w:name="_Toc202"/>
      <w:bookmarkEnd w:id="489"/>
      <w:r>
        <w:rPr>
          <w:rtl w:val="true"/>
        </w:rPr>
        <w:t>ثار اللّه</w:t>
      </w:r>
      <w:bookmarkEnd w:id="49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القاب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زیارتنامه خطاب به آن حضرت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عاشورا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 اللّه و ابن 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تعبیر،در زیارتهای دیگر نیز،از جمله زیارت مخصوص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رجب و نیمۀ رجب</w:t>
      </w:r>
    </w:p>
    <w:p>
      <w:pPr>
        <w:pStyle w:val="BookText"/>
        <w:rPr/>
      </w:pPr>
      <w:r>
        <w:rPr>
          <w:rFonts w:ascii="IRNazanin" w:hAnsi="IRNazanin" w:eastAsia="IRNazanin"/>
          <w:color w:val="111111"/>
          <w:sz w:val="28"/>
          <w:sz w:val="28"/>
          <w:szCs w:val="28"/>
          <w:rtl w:val="true"/>
          <w:lang w:bidi="fa-IR"/>
        </w:rPr>
        <w:t>و شعبان و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عرفه آمده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در زیاراتی هم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عطیّه آموخت،آمده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ثار اللّه فی الأرض من الدّم الّذی لا یدرک ثاره من الأرض الاّ بأولیائک</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شدّت همبستگی و پیوند سید الشهدا با خدا به نحوی است که شهادتش همچون ریخته شدن خونی از قبیلۀ خدا می‌ماند که جز با انتقام‌گیری و خونخواهی اولیاء خدا،تقاصّ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دیگری نیز مانند قتیل اللّه،و وتر اللّه در زیارتنامه است که گویای همین نکته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لقب آن نجات دهندۀ آخرین انسان از این رابطۀ 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چه چیز را می‌گیرد؟همه می‌گویند انتقام قاتلین سید الشهدا،نه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ثاری که به گردن بنی هابیل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غیرت و آگاهی وجود داشته باشد،تمام فضای تاریخ ما پر از ضجّه و دعوت خونخواهی ثارهاست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ثارها،ثارهای قبیله‌ای نیست،ثار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باید از قاتلین بنی طاغوت گرفته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حسین،وارث یکی از ورثه است که خودش بصورت یک ثار در آمد و فرزندش و باباش،اینها همه ثارهای خدا هستند و پدر ثارهای خدا و پسر ثارهای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هدف،انتقام کشیدن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همه دستش به خون ثارهای عزیز ما آغشته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 اللّه و ابن ثاره</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شعری و مرثیه،همچنان در زمینۀ کارهای خطاطی، نقاشی،طراحی و پوستر هم جای خاصّی داشته و منبع الهام‌بخش برای هنرمندان مکتبی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هنرمندان قالی‌باف هم از آن بهره و فیض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برجسته استاد سید جعفر رشتیان،نمونه‌ای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قالی که به مساحت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بافته شد،تداعی کنندۀ عاشورای حسینی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حاشیۀ فرش، نمای هفت شهر مذهبی مسلمانان است و در متن آن،خیام سوخته در میان شعله‌ها و در میان فرش،عبارت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بسته و فریاد سرخ مظلومیّت،در گره گره این اثر ارزنده به گوش جان می‌رسد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این نقاش و مینیاتوریست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دنیا رفت</w:t>
      </w:r>
      <w:r>
        <w:rPr>
          <w:rFonts w:eastAsia="IRNazanin" w:cs="IRNazanin"/>
          <w:color w:val="111111"/>
          <w:sz w:val="28"/>
          <w:szCs w:val="28"/>
          <w:rtl w:val="true"/>
          <w:lang w:bidi="fa-IR"/>
        </w:rPr>
        <w:t>.</w:t>
      </w:r>
      <w:bookmarkStart w:id="491" w:name="pg341_1564"/>
    </w:p>
    <w:p>
      <w:pPr>
        <w:pStyle w:val="Heading4"/>
        <w:numPr>
          <w:ilvl w:val="3"/>
          <w:numId w:val="1"/>
        </w:numPr>
        <w:rPr/>
      </w:pPr>
      <w:bookmarkStart w:id="492" w:name="__RefHeading___Toc2875143_211673320"/>
      <w:bookmarkStart w:id="493" w:name="_Toc203"/>
      <w:bookmarkEnd w:id="491"/>
      <w:bookmarkEnd w:id="492"/>
      <w:r>
        <w:rPr>
          <w:rtl w:val="true"/>
        </w:rPr>
        <w:t>ثعلبیّه</w:t>
      </w:r>
      <w:bookmarkEnd w:id="493"/>
    </w:p>
    <w:p>
      <w:pPr>
        <w:pStyle w:val="BookText"/>
        <w:rPr/>
      </w:pPr>
      <w:r>
        <w:rPr>
          <w:rFonts w:ascii="IRNazanin" w:hAnsi="IRNazanin" w:eastAsia="IRNazanin"/>
          <w:color w:val="111111"/>
          <w:sz w:val="28"/>
          <w:sz w:val="28"/>
          <w:szCs w:val="28"/>
          <w:rtl w:val="true"/>
          <w:lang w:bidi="fa-IR"/>
        </w:rPr>
        <w:t>نام یکی از منزلگاههای نزدیک کوفه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خود از آنجا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ثعلبیّه،به نام ثعلبه،مردی از بنی اسد است که در آنجا فرود آمده و ساکن شده و چشمه‌ای حفر کرده بود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در این محلّ که قناتی داشته،امام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افکند و یک شب آنجا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منزل بود که آن حضرت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 و او را به همراهی خویش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 که اجناس و وسایل را به خانواده‌اش برساند و برگردد،ولی وقتی برگشت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منزلگاه بود که مردی نصرانی همراه مادرش خدمت امام رسیدند و به دست او مسلمانان شدند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در همین منزل بود که حضرت،خبر شهادت مسلم بن عقیل را دریافت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p>
    <w:p>
      <w:pPr>
        <w:pStyle w:val="Heading4"/>
        <w:numPr>
          <w:ilvl w:val="3"/>
          <w:numId w:val="1"/>
        </w:numPr>
        <w:rPr/>
      </w:pPr>
      <w:bookmarkStart w:id="494" w:name="__RefHeading___Toc2875145_211673320"/>
      <w:bookmarkStart w:id="495" w:name="_Toc204"/>
      <w:bookmarkEnd w:id="494"/>
      <w:r>
        <w:rPr>
          <w:rtl w:val="true"/>
        </w:rPr>
        <w:t>ثورة الحسین</w:t>
      </w:r>
      <w:bookmarkEnd w:id="495"/>
    </w:p>
    <w:p>
      <w:pPr>
        <w:pStyle w:val="BookText"/>
        <w:rPr/>
      </w:pPr>
      <w:r>
        <w:rPr>
          <w:rFonts w:ascii="IRNazanin" w:hAnsi="IRNazanin" w:eastAsia="IRNazanin"/>
          <w:color w:val="111111"/>
          <w:sz w:val="28"/>
          <w:sz w:val="28"/>
          <w:szCs w:val="28"/>
          <w:rtl w:val="true"/>
          <w:lang w:bidi="fa-IR"/>
        </w:rPr>
        <w:t>نام کتابی ارزشمند و تحلیلی دربارۀ نهضت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مهدی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فارسی نیز ترجمه شده است؛با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مؤلف،کتاب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الحسین فی الوجدان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عاشورا</w:t>
      </w:r>
      <w:bookmarkStart w:id="496" w:name="pg341_1565"/>
    </w:p>
    <w:p>
      <w:pPr>
        <w:pStyle w:val="Heading2"/>
        <w:numPr>
          <w:ilvl w:val="1"/>
          <w:numId w:val="1"/>
        </w:numPr>
        <w:rPr/>
      </w:pPr>
      <w:bookmarkStart w:id="497" w:name="__RefHeading___Toc2875147_211673320"/>
      <w:bookmarkStart w:id="498" w:name="_Toc205"/>
      <w:bookmarkEnd w:id="496"/>
      <w:bookmarkEnd w:id="497"/>
      <w:r>
        <w:rPr>
          <w:rtl w:val="true"/>
        </w:rPr>
        <w:t>ج</w:t>
      </w:r>
      <w:r>
        <w:rPr>
          <w:rtl w:val="true"/>
        </w:rPr>
        <w:t>.</w:t>
      </w:r>
      <w:r>
        <w:rPr>
          <w:rtl w:val="true"/>
        </w:rPr>
        <w:t>چ</w:t>
      </w:r>
      <w:bookmarkEnd w:id="498"/>
    </w:p>
    <w:p>
      <w:pPr>
        <w:pStyle w:val="Heading3"/>
        <w:numPr>
          <w:ilvl w:val="2"/>
          <w:numId w:val="1"/>
        </w:numPr>
        <w:rPr/>
      </w:pPr>
      <w:bookmarkStart w:id="499" w:name="__RefHeading___Toc2875149_211673320"/>
      <w:bookmarkStart w:id="500" w:name="_Toc206"/>
      <w:bookmarkEnd w:id="499"/>
      <w:r>
        <w:rPr>
          <w:rtl w:val="true"/>
        </w:rPr>
        <w:t>ج</w:t>
      </w:r>
      <w:bookmarkEnd w:id="500"/>
    </w:p>
    <w:p>
      <w:pPr>
        <w:pStyle w:val="Heading4"/>
        <w:numPr>
          <w:ilvl w:val="3"/>
          <w:numId w:val="1"/>
        </w:numPr>
        <w:rPr/>
      </w:pPr>
      <w:bookmarkStart w:id="501" w:name="__RefHeading___Toc2875151_211673320"/>
      <w:bookmarkStart w:id="502" w:name="_Toc207"/>
      <w:bookmarkEnd w:id="501"/>
      <w:r>
        <w:rPr>
          <w:rtl w:val="true"/>
        </w:rPr>
        <w:t>جابر بن حارث سلمانی</w:t>
      </w:r>
      <w:bookmarkEnd w:id="502"/>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جناده،حباب،حیان و حسان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شخصیتهای شیعه در کوفه بود که در نهضت مسلم بن عقیل هم مشارکت داشت و پس از شکست آن،همراه گروهی به سوی حسین حرکت کردند و پیش از رسیدن آن حضرت به کربلا،به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لشکر حرّ می‌خواستند مانع پیوستن او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ولی نتوانستند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روز عاشورا به شهادت رسید</w:t>
      </w:r>
      <w:r>
        <w:rPr>
          <w:rFonts w:eastAsia="IRNazanin" w:cs="IRNazanin"/>
          <w:color w:val="111111"/>
          <w:sz w:val="28"/>
          <w:szCs w:val="28"/>
          <w:rtl w:val="true"/>
          <w:lang w:bidi="fa-IR"/>
        </w:rPr>
        <w:t xml:space="preserve">. </w:t>
      </w:r>
      <w:r>
        <w:rPr>
          <w:rStyle w:val="FootnoteAnchor"/>
          <w:rtl w:val="true"/>
        </w:rPr>
        <w:footnoteReference w:id="307"/>
      </w:r>
    </w:p>
    <w:p>
      <w:pPr>
        <w:pStyle w:val="Heading4"/>
        <w:numPr>
          <w:ilvl w:val="3"/>
          <w:numId w:val="1"/>
        </w:numPr>
        <w:rPr/>
      </w:pPr>
      <w:bookmarkStart w:id="503" w:name="__RefHeading___Toc2875153_211673320"/>
      <w:bookmarkStart w:id="504" w:name="_Toc208"/>
      <w:bookmarkEnd w:id="503"/>
      <w:r>
        <w:rPr>
          <w:rtl w:val="true"/>
        </w:rPr>
        <w:t>جابر بن حجّاج تیمی</w:t>
      </w:r>
      <w:bookmarkEnd w:id="504"/>
    </w:p>
    <w:p>
      <w:pPr>
        <w:pStyle w:val="BookText"/>
        <w:rPr/>
      </w:pPr>
      <w:r>
        <w:rPr>
          <w:rFonts w:ascii="IRNazanin" w:hAnsi="IRNazanin" w:eastAsia="IRNazanin"/>
          <w:color w:val="111111"/>
          <w:sz w:val="28"/>
          <w:sz w:val="28"/>
          <w:szCs w:val="28"/>
          <w:rtl w:val="true"/>
          <w:lang w:bidi="fa-IR"/>
        </w:rPr>
        <w:t>از شهدای عاشورا در حملۀ نخست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سوارکاران شجاع کوفه بود که در کربلا از سپاه عمر سعد به سپاه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مسلم بن عقیل نیز از بیعت کنندگان با وی بود</w:t>
      </w:r>
      <w:r>
        <w:rPr>
          <w:rFonts w:eastAsia="IRNazanin" w:cs="IRNazanin"/>
          <w:color w:val="111111"/>
          <w:sz w:val="28"/>
          <w:szCs w:val="28"/>
          <w:rtl w:val="true"/>
          <w:lang w:bidi="fa-IR"/>
        </w:rPr>
        <w:t xml:space="preserve">. </w:t>
      </w:r>
      <w:r>
        <w:rPr>
          <w:rStyle w:val="FootnoteAnchor"/>
          <w:rtl w:val="true"/>
        </w:rPr>
        <w:footnoteReference w:id="308"/>
      </w:r>
    </w:p>
    <w:p>
      <w:pPr>
        <w:pStyle w:val="Heading4"/>
        <w:numPr>
          <w:ilvl w:val="3"/>
          <w:numId w:val="1"/>
        </w:numPr>
        <w:rPr/>
      </w:pPr>
      <w:bookmarkStart w:id="505" w:name="__RefHeading___Toc2875155_211673320"/>
      <w:bookmarkStart w:id="506" w:name="_Toc209"/>
      <w:bookmarkEnd w:id="505"/>
      <w:r>
        <w:rPr>
          <w:rtl w:val="true"/>
        </w:rPr>
        <w:t>جابر بن عبد اللّه انصاری</w:t>
      </w:r>
      <w:bookmarkEnd w:id="5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و عطیّه،که هر دو از بزرگان شیعه بودند،پس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اربعین به زیارت کربلا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الله،پانزده سال پیش از هجرت در مدینه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طایفۀ خزرجیان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پدرش عبد الله بن حرام از پیشتازان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در جنگ احد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از مسلمانان پیش از هجرت و از اصحاب با فضیلت رسول خدا بود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غزوه،از جمله جنگ بدر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 و</w:t>
      </w:r>
      <w:bookmarkStart w:id="507" w:name="pg341_1566"/>
    </w:p>
    <w:p>
      <w:pPr>
        <w:pStyle w:val="BookText"/>
        <w:rPr/>
      </w:pPr>
      <w:bookmarkEnd w:id="507"/>
      <w:r>
        <w:rPr>
          <w:rFonts w:ascii="IRNazanin" w:hAnsi="IRNazanin" w:eastAsia="IRNazanin"/>
          <w:color w:val="111111"/>
          <w:sz w:val="28"/>
          <w:sz w:val="28"/>
          <w:szCs w:val="28"/>
          <w:rtl w:val="true"/>
          <w:lang w:bidi="fa-IR"/>
        </w:rPr>
        <w:t>در جنگ صفین نیز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 محدّث بزرگ شیعه در اواخر عمر نابینا شده بود و با همان حال،همراه عطیّۀ عوفی به زیارت کربلا آمد،در فرات غسل کرد و خود را معطر ساخت و بطرف قبر سید الشهدا رفت و بر تربت آن امام شهید،سخنان سوزناک و شوق‌انگیزی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اطراف قبر کرد و به شهدای دیگر سلام داد و در بازگشت،سخنانی به عطیّه گفت،از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محبّ آل محمّد ما احبّهم و ابغض مبغض آل محمّد ما ابغضهم و ان کانوا صوّاما قوّاما</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بدار و دشمن آل محمّد را دشمن بدار تا وقتی که با آل محمّد دشمنی می‌کنند،هر چند اهل روزه و نماز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کوچه‌های مدینه دنبال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خدمت آن حضرت رسید،سلام رسول خدا را به او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فردی بود که از حاضران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تا آن هنگام زنده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او را به جرم دوستی اهل بیت،در زمان حجّاج داغ نهادند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جابر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هجری،در ایّام عبد الملک مروان،در سنّ نود و چند سالگی در حالی که نابینا بود از دنیا رفت و در بقیع به خاک سپرده 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عطیّه،زیارت اربعین</w:t>
      </w:r>
    </w:p>
    <w:p>
      <w:pPr>
        <w:pStyle w:val="Heading4"/>
        <w:numPr>
          <w:ilvl w:val="3"/>
          <w:numId w:val="1"/>
        </w:numPr>
        <w:rPr/>
      </w:pPr>
      <w:bookmarkStart w:id="508" w:name="__RefHeading___Toc2875157_211673320"/>
      <w:bookmarkStart w:id="509" w:name="_Toc210"/>
      <w:bookmarkEnd w:id="508"/>
      <w:r>
        <w:rPr>
          <w:rtl w:val="true"/>
        </w:rPr>
        <w:t>جامع دمشق</w:t>
      </w:r>
      <w:bookmarkEnd w:id="50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اموی که در دمشق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با عظمت و شگفت،از عظیمترین مساجد ممالک اسلامی به حساب می‌آید و بنای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کلیسا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دورانهای بسیار قدیم و پیش از اسلام بر می‌گردد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در داخل مسجد،منبری قرار دارد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شام بر فراز آن رفت و در مجلس یزید خطبه خواند،در محلّ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دیگری از داخل مسجد،گنبد کوچکی روی چهار ستون قرار دارد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و گفته می‌شود حضرت در</w:t>
      </w:r>
      <w:bookmarkStart w:id="510" w:name="pg341_1567"/>
    </w:p>
    <w:p>
      <w:pPr>
        <w:pStyle w:val="BookText"/>
        <w:rPr/>
      </w:pPr>
      <w:bookmarkEnd w:id="510"/>
      <w:r>
        <w:rPr>
          <w:rFonts w:ascii="IRNazanin" w:hAnsi="IRNazanin" w:eastAsia="IRNazanin"/>
          <w:color w:val="111111"/>
          <w:sz w:val="28"/>
          <w:sz w:val="28"/>
          <w:szCs w:val="28"/>
          <w:rtl w:val="true"/>
          <w:lang w:bidi="fa-IR"/>
        </w:rPr>
        <w:t>آنجا استراحت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منبر یاد شده در قسمت شرقی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زیارتگاه شیعیان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شام،مقام رأس الحسین</w:t>
      </w:r>
    </w:p>
    <w:p>
      <w:pPr>
        <w:pStyle w:val="Heading4"/>
        <w:numPr>
          <w:ilvl w:val="3"/>
          <w:numId w:val="1"/>
        </w:numPr>
        <w:rPr/>
      </w:pPr>
      <w:bookmarkStart w:id="511" w:name="__RefHeading___Toc2875159_211673320"/>
      <w:bookmarkStart w:id="512" w:name="_Toc211"/>
      <w:bookmarkEnd w:id="511"/>
      <w:r>
        <w:rPr>
          <w:rtl w:val="true"/>
        </w:rPr>
        <w:t>جامعه</w:t>
      </w:r>
      <w:r>
        <w:rPr>
          <w:rtl w:val="true"/>
        </w:rPr>
        <w:t>(</w:t>
      </w:r>
      <w:r>
        <w:rPr>
          <w:rtl w:val="true"/>
        </w:rPr>
        <w:t>غل جامعه</w:t>
      </w:r>
      <w:r>
        <w:rPr>
          <w:rtl w:val="true"/>
        </w:rPr>
        <w:t>)</w:t>
      </w:r>
      <w:bookmarkEnd w:id="512"/>
    </w:p>
    <w:p>
      <w:pPr>
        <w:pStyle w:val="BookText"/>
        <w:rPr/>
      </w:pPr>
      <w:r>
        <w:rPr>
          <w:rFonts w:ascii="IRNazanin" w:hAnsi="IRNazanin" w:eastAsia="IRNazanin"/>
          <w:color w:val="111111"/>
          <w:sz w:val="28"/>
          <w:sz w:val="28"/>
          <w:szCs w:val="28"/>
          <w:rtl w:val="true"/>
          <w:lang w:bidi="fa-IR"/>
        </w:rPr>
        <w:t>گردآورنده، جمع‌کننده،طوق و غل،غلی که بر گردن و دست نهند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به آن جهت به غل و 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دستها را به گردن می‌بست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به نقل برخی منابع،امام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شهادت امام در کربلا،همراه اسیران دیگر سوار بر شتران بی‌جهاز کردند،در حالی که غل جامعه بر دست و گردن او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مسلم 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جذلم بن بشیر،در مشاهدات در روز ورود اسرا به کوفه نقل کرده‌اند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عنقه الجامعة و یده مغلولة الی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سرح فی اثرهم علیّ بن الحسین مغلولة یدیه الی عنقه و عیاله معه</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اسیران را با این وضعیّت حرکت دادند و به شام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زنجیر</w:t>
      </w:r>
    </w:p>
    <w:p>
      <w:pPr>
        <w:pStyle w:val="Heading4"/>
        <w:numPr>
          <w:ilvl w:val="3"/>
          <w:numId w:val="1"/>
        </w:numPr>
        <w:rPr/>
      </w:pPr>
      <w:bookmarkStart w:id="513" w:name="__RefHeading___Toc2875161_211673320"/>
      <w:bookmarkStart w:id="514" w:name="_Toc212"/>
      <w:bookmarkEnd w:id="513"/>
      <w:r>
        <w:rPr>
          <w:rtl w:val="true"/>
        </w:rPr>
        <w:t>جامۀ سیاه</w:t>
      </w:r>
      <w:bookmarkEnd w:id="514"/>
    </w:p>
    <w:p>
      <w:pPr>
        <w:pStyle w:val="BookText"/>
        <w:rPr/>
      </w:pPr>
      <w:r>
        <w:rPr>
          <w:rFonts w:ascii="IRNazanin" w:hAnsi="IRNazanin" w:eastAsia="IRNazanin"/>
          <w:color w:val="111111"/>
          <w:sz w:val="28"/>
          <w:sz w:val="28"/>
          <w:szCs w:val="28"/>
          <w:rtl w:val="true"/>
          <w:lang w:bidi="fa-IR"/>
        </w:rPr>
        <w:t>رسم است که در سوک عزیزان،لباس سیاه می‌پوشند،در ایام محرّم نیز عزاداران در عزای سید الشهدا،هم خود لباس سیاه می‌پوشند،هم مساجد و تکایا و سر در ساختمانها را سیاهپوش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تعابیر شاعران نیز سیاهی شب بعنوان جامۀ سیاهی به حساب آمده که جهان در سوک سالار شهیدان به بر می‌کند،جامۀ نیلی 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 محتشم کاشانی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جامه در خم گردون به نیل زد چون این خبر به عیسی گردون‌نشین رسید</w:t>
      </w:r>
    </w:p>
    <w:p>
      <w:pPr>
        <w:pStyle w:val="BookText"/>
        <w:rPr/>
      </w:pPr>
      <w:r>
        <w:rPr>
          <w:rFonts w:ascii="IRNazanin" w:hAnsi="IRNazanin" w:eastAsia="IRNazanin"/>
          <w:color w:val="111111"/>
          <w:sz w:val="28"/>
          <w:sz w:val="28"/>
          <w:szCs w:val="28"/>
          <w:rtl w:val="true"/>
          <w:lang w:bidi="fa-IR"/>
        </w:rPr>
        <w:t>که جامه در نیل گرفتن و به نیل زدن،کنایه از پوشیدن لباس عزاست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عالمی سیاه به تن در عزای تو ای جان پاک آدم خاکی فدای تو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جنّ و انس،مویه‌گر اندر مصیبتت ای خاص و عام نوحه‌گر اندر رثای تو</w:t>
      </w:r>
      <w:bookmarkStart w:id="515" w:name="pg341_1568"/>
    </w:p>
    <w:p>
      <w:pPr>
        <w:pStyle w:val="BookText"/>
        <w:rPr/>
      </w:pPr>
      <w:bookmarkEnd w:id="515"/>
      <w:r>
        <w:rPr>
          <w:rFonts w:ascii="IRNazanin" w:hAnsi="IRNazanin" w:eastAsia="IRNazanin"/>
          <w:color w:val="111111"/>
          <w:sz w:val="28"/>
          <w:sz w:val="28"/>
          <w:szCs w:val="28"/>
          <w:rtl w:val="true"/>
          <w:lang w:bidi="fa-IR"/>
        </w:rPr>
        <w:t>نقل شده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شد،زنان بنی هاشم سیاه پوشیدند و عزاداری کردند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سوک و ماتم آنان غذا تهیّه می‌کرد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سیاه‌جامگان،ماتم</w:t>
      </w:r>
    </w:p>
    <w:p>
      <w:pPr>
        <w:pStyle w:val="Heading4"/>
        <w:numPr>
          <w:ilvl w:val="3"/>
          <w:numId w:val="1"/>
        </w:numPr>
        <w:rPr/>
      </w:pPr>
      <w:bookmarkStart w:id="516" w:name="__RefHeading___Toc2875163_211673320"/>
      <w:bookmarkStart w:id="517" w:name="_Toc213"/>
      <w:bookmarkEnd w:id="516"/>
      <w:r>
        <w:rPr>
          <w:rtl w:val="true"/>
        </w:rPr>
        <w:t>جبلة بن علی شیبانی</w:t>
      </w:r>
      <w:bookmarkEnd w:id="517"/>
    </w:p>
    <w:p>
      <w:pPr>
        <w:pStyle w:val="BookText"/>
        <w:rPr/>
      </w:pPr>
      <w:r>
        <w:rPr>
          <w:rFonts w:ascii="IRNazanin" w:hAnsi="IRNazanin" w:eastAsia="IRNazanin"/>
          <w:color w:val="111111"/>
          <w:sz w:val="28"/>
          <w:sz w:val="28"/>
          <w:szCs w:val="28"/>
          <w:rtl w:val="true"/>
          <w:lang w:bidi="fa-IR"/>
        </w:rPr>
        <w:t>از شجاعان کوفه که در کربلا،در حملۀ اول روز عاشورا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صفّین،در رکاب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 و در قیام مسلم بن عقیل در کوفه 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مسلم،نزد قبیلۀ خود رفت و پنهان شد و آنگاه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آمد خود را به آن حضرت رساند و در رکابش جنگید و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ضمن نامهایی که در زیارت ناحیۀ مقدّسه ذکر شده،آمده است</w:t>
      </w:r>
      <w:r>
        <w:rPr>
          <w:rFonts w:eastAsia="IRNazanin" w:cs="IRNazanin"/>
          <w:color w:val="111111"/>
          <w:sz w:val="28"/>
          <w:szCs w:val="28"/>
          <w:rtl w:val="true"/>
          <w:lang w:bidi="fa-IR"/>
        </w:rPr>
        <w:t xml:space="preserve">. </w:t>
      </w:r>
      <w:r>
        <w:rPr>
          <w:rStyle w:val="FootnoteAnchor"/>
          <w:rtl w:val="true"/>
        </w:rPr>
        <w:footnoteReference w:id="320"/>
      </w:r>
    </w:p>
    <w:p>
      <w:pPr>
        <w:pStyle w:val="Heading4"/>
        <w:numPr>
          <w:ilvl w:val="3"/>
          <w:numId w:val="1"/>
        </w:numPr>
        <w:rPr/>
      </w:pPr>
      <w:bookmarkStart w:id="518" w:name="__RefHeading___Toc2875165_211673320"/>
      <w:bookmarkStart w:id="519" w:name="_Toc214"/>
      <w:bookmarkEnd w:id="518"/>
      <w:r>
        <w:rPr>
          <w:rtl w:val="true"/>
        </w:rPr>
        <w:t>جعفر بن عقیل بن ابی طالب</w:t>
      </w:r>
      <w:r>
        <w:rPr>
          <w:rtl w:val="true"/>
        </w:rPr>
        <w:t>«</w:t>
      </w:r>
      <w:r>
        <w:rPr>
          <w:rtl w:val="true"/>
        </w:rPr>
        <w:t>علیه السلام</w:t>
      </w:r>
      <w:r>
        <w:rPr>
          <w:rtl w:val="true"/>
        </w:rPr>
        <w:t>»</w:t>
      </w:r>
      <w:bookmarkEnd w:id="519"/>
    </w:p>
    <w:p>
      <w:pPr>
        <w:pStyle w:val="BookText"/>
        <w:rPr/>
      </w:pPr>
      <w:r>
        <w:rPr>
          <w:rFonts w:ascii="IRNazanin" w:hAnsi="IRNazanin" w:eastAsia="IRNazanin"/>
          <w:color w:val="111111"/>
          <w:sz w:val="28"/>
          <w:sz w:val="28"/>
          <w:szCs w:val="28"/>
          <w:rtl w:val="true"/>
          <w:lang w:bidi="fa-IR"/>
        </w:rPr>
        <w:t>فرزند عقیل و عموزادۀ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امّ الثغر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نبرد،چنین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الغلام الأبطحیّ الطالبیّ من معشر فی هاشم و غالب</w:t>
      </w:r>
    </w:p>
    <w:p>
      <w:pPr>
        <w:pStyle w:val="BookText"/>
        <w:rPr/>
      </w:pPr>
      <w:r>
        <w:rPr>
          <w:rFonts w:ascii="IRNazanin" w:hAnsi="IRNazanin" w:eastAsia="IRNazanin"/>
          <w:color w:val="111111"/>
          <w:sz w:val="28"/>
          <w:sz w:val="28"/>
          <w:szCs w:val="28"/>
          <w:rtl w:val="true"/>
          <w:lang w:bidi="fa-IR"/>
        </w:rPr>
        <w:t xml:space="preserve">و نحن حقّا سادة الذّوائب هذا حسین اطیب الأطائب </w:t>
      </w:r>
      <w:r>
        <w:rPr>
          <w:rStyle w:val="FootnoteAnchor"/>
          <w:rtl w:val="true"/>
        </w:rPr>
        <w:footnoteReference w:id="321"/>
      </w:r>
    </w:p>
    <w:p>
      <w:pPr>
        <w:pStyle w:val="Heading4"/>
        <w:numPr>
          <w:ilvl w:val="3"/>
          <w:numId w:val="1"/>
        </w:numPr>
        <w:rPr/>
      </w:pPr>
      <w:bookmarkStart w:id="520" w:name="__RefHeading___Toc2875167_211673320"/>
      <w:bookmarkStart w:id="521" w:name="_Toc215"/>
      <w:bookmarkEnd w:id="520"/>
      <w:r>
        <w:rPr>
          <w:rtl w:val="true"/>
        </w:rPr>
        <w:t>جعفر بن علی بن ابی طالب</w:t>
      </w:r>
      <w:r>
        <w:rPr>
          <w:rtl w:val="true"/>
        </w:rPr>
        <w:t>«</w:t>
      </w:r>
      <w:r>
        <w:rPr>
          <w:rtl w:val="true"/>
        </w:rPr>
        <w:t>علیه السلام</w:t>
      </w:r>
      <w:r>
        <w:rPr>
          <w:rtl w:val="true"/>
        </w:rPr>
        <w:t>»</w:t>
      </w:r>
      <w:bookmarkEnd w:id="521"/>
    </w:p>
    <w:p>
      <w:pPr>
        <w:pStyle w:val="BookText"/>
        <w:rPr/>
      </w:pPr>
      <w:r>
        <w:rPr>
          <w:rFonts w:ascii="IRNazanin" w:hAnsi="IRNazanin" w:eastAsia="IRNazanin"/>
          <w:color w:val="111111"/>
          <w:sz w:val="28"/>
          <w:sz w:val="28"/>
          <w:szCs w:val="28"/>
          <w:rtl w:val="true"/>
          <w:lang w:bidi="fa-IR"/>
        </w:rPr>
        <w:t>فرزند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ابا لفضل العباس بود که در کربلا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شهادت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قاتلش هانی بن ثبیت حضرمی،یا خولی بن یزید بود</w:t>
      </w:r>
      <w:r>
        <w:rPr>
          <w:rFonts w:eastAsia="IRNazanin" w:cs="IRNazanin"/>
          <w:color w:val="111111"/>
          <w:sz w:val="28"/>
          <w:szCs w:val="28"/>
          <w:rtl w:val="true"/>
          <w:lang w:bidi="fa-IR"/>
        </w:rPr>
        <w:t>.</w:t>
      </w:r>
    </w:p>
    <w:p>
      <w:pPr>
        <w:pStyle w:val="Heading4"/>
        <w:numPr>
          <w:ilvl w:val="3"/>
          <w:numId w:val="1"/>
        </w:numPr>
        <w:rPr/>
      </w:pPr>
      <w:bookmarkStart w:id="522" w:name="__RefHeading___Toc2875169_211673320"/>
      <w:bookmarkStart w:id="523" w:name="_Toc216"/>
      <w:bookmarkEnd w:id="522"/>
      <w:r>
        <w:rPr>
          <w:rtl w:val="true"/>
        </w:rPr>
        <w:t>جنادة بن کعب انصاری</w:t>
      </w:r>
      <w:bookmarkEnd w:id="523"/>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جنادة بن حرث هم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طایفۀ خزرج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آمده و در روز عاشورا در حملۀ اوّل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کربلا شهید شد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برخی او را به نام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جناده</w:t>
      </w:r>
      <w:bookmarkStart w:id="524" w:name="pg341_1569"/>
    </w:p>
    <w:p>
      <w:pPr>
        <w:pStyle w:val="Heading4"/>
        <w:numPr>
          <w:ilvl w:val="3"/>
          <w:numId w:val="1"/>
        </w:numPr>
        <w:rPr/>
      </w:pPr>
      <w:bookmarkStart w:id="525" w:name="__RefHeading___Toc2875171_211673320"/>
      <w:bookmarkStart w:id="526" w:name="_Toc217"/>
      <w:bookmarkEnd w:id="524"/>
      <w:bookmarkEnd w:id="525"/>
      <w:r>
        <w:rPr>
          <w:rtl w:val="true"/>
        </w:rPr>
        <w:t>جندب بن حجیر خولانی</w:t>
      </w:r>
      <w:bookmarkEnd w:id="526"/>
    </w:p>
    <w:p>
      <w:pPr>
        <w:pStyle w:val="BookText"/>
        <w:rPr/>
      </w:pPr>
      <w:r>
        <w:rPr>
          <w:rFonts w:ascii="IRNazanin" w:hAnsi="IRNazanin" w:eastAsia="IRNazanin"/>
          <w:color w:val="111111"/>
          <w:sz w:val="28"/>
          <w:sz w:val="28"/>
          <w:szCs w:val="28"/>
          <w:rtl w:val="true"/>
          <w:lang w:bidi="fa-IR"/>
        </w:rPr>
        <w:t>از شهدای عاشورا در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چهره‌های بارز شیعه در کوفه و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قبل از رسیدن سپاه حرّ به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بیرون آمده و به کاروان حسینی پیوسته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 را در حملۀ اوّل نوشته‌اند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527" w:name="__RefHeading___Toc2875173_211673320"/>
      <w:bookmarkStart w:id="528" w:name="_Toc218"/>
      <w:bookmarkEnd w:id="527"/>
      <w:r>
        <w:rPr>
          <w:rtl w:val="true"/>
        </w:rPr>
        <w:t>جون</w:t>
      </w:r>
      <w:bookmarkEnd w:id="528"/>
    </w:p>
    <w:p>
      <w:pPr>
        <w:pStyle w:val="BookText"/>
        <w:rPr/>
      </w:pPr>
      <w:r>
        <w:rPr>
          <w:rFonts w:ascii="IRNazanin" w:hAnsi="IRNazanin" w:eastAsia="IRNazanin"/>
          <w:color w:val="111111"/>
          <w:sz w:val="28"/>
          <w:sz w:val="28"/>
          <w:szCs w:val="28"/>
          <w:rtl w:val="true"/>
          <w:lang w:bidi="fa-IR"/>
        </w:rPr>
        <w:t>غلام سیاه ابو ذر غفاری که در کربلا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بن حوّی پس از شهادت مولایش ابو ذر،به مدینه برگشت و در خدمت اهل بیت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خدمت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خدمت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در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کربلا،از مدینه همراه امام تا مکّه و از آنجا به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اسلحه‌سازی و اسلحه‌شناسی آشنا بود،به نقل ابن اثیر و طبری،شب عاشورا هم در کربلا به کار اصلاح سلاحها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سنّ او زیاد بود،ولی روز عاشورا از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میدان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رخصت داد تا برود و آزادش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با اصرار،می‌خواست در روزهای شادی و غم و راحت و رنج،از خاندان پیامبر جدا نشود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نسبم پست و بویم ناخوش و چهره‌ام سیاه است،ولی می‌خواهم به بهشت روم و شرافت یابم و رو سفید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جدا نمی‌شوم تا خون سیاهم با خونهای شما آمیخته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نبرد،وقتی بر زمین افتاد،امام خود را به بالین او رساند و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را سفید و بویش را معطّر کن و او را با نیکان محشور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وجهه و طیّب ریحه و احشره مع الأبرار و عرّف بینه و بین محمّد و آل محمّد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به دعای امام،بویش معطّر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پس از عاشورا که مردم برای دفن کشته‌ها به میدان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اسد برای دفن شهدا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ده روز،بدن جون را در حالی یافتند که بوی مشک از آن به مشام می‌رسید</w:t>
      </w:r>
      <w:r>
        <w:rPr>
          <w:rFonts w:eastAsia="IRNazanin" w:cs="IRNazanin"/>
          <w:color w:val="111111"/>
          <w:sz w:val="28"/>
          <w:szCs w:val="28"/>
          <w:rtl w:val="true"/>
          <w:lang w:bidi="fa-IR"/>
        </w:rPr>
        <w:t xml:space="preserve">. </w:t>
      </w:r>
      <w:r>
        <w:rPr>
          <w:rStyle w:val="FootnoteAnchor"/>
          <w:rtl w:val="true"/>
        </w:rPr>
        <w:footnoteReference w:id="325"/>
      </w:r>
      <w:bookmarkStart w:id="529" w:name="pg341_1570"/>
    </w:p>
    <w:p>
      <w:pPr>
        <w:pStyle w:val="BookText"/>
        <w:rPr/>
      </w:pPr>
      <w:bookmarkEnd w:id="529"/>
      <w:r>
        <w:rPr>
          <w:rFonts w:ascii="IRNazanin" w:hAnsi="IRNazanin" w:eastAsia="IRNazanin"/>
          <w:color w:val="111111"/>
          <w:sz w:val="28"/>
          <w:sz w:val="28"/>
          <w:szCs w:val="28"/>
          <w:rtl w:val="true"/>
          <w:lang w:bidi="fa-IR"/>
        </w:rPr>
        <w:t>رجزهای مختلفی برای جون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تری الکفّار ضرب الأسود بالسّیف ضربا عن بنی محمّد</w:t>
      </w:r>
    </w:p>
    <w:p>
      <w:pPr>
        <w:pStyle w:val="BookText"/>
        <w:rPr/>
      </w:pPr>
      <w:r>
        <w:rPr>
          <w:rFonts w:ascii="IRNazanin" w:hAnsi="IRNazanin" w:eastAsia="IRNazanin"/>
          <w:color w:val="111111"/>
          <w:sz w:val="28"/>
          <w:sz w:val="28"/>
          <w:szCs w:val="28"/>
          <w:rtl w:val="true"/>
          <w:lang w:bidi="fa-IR"/>
        </w:rPr>
        <w:t xml:space="preserve">اذبّ عنهم باللّسان و الید ارجو به الجنّة یوم المورد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که نشان دهندۀ عمق بینش او در شناخت ولای آل البیت و جبهۀ کفر امویان و دفاع همه‌جانبۀ او از خاندان رسالت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گرچه نژادی پست دارم،سربلندم کز جان به قرآن و به عترت پایبندم</w:t>
      </w:r>
    </w:p>
    <w:p>
      <w:pPr>
        <w:pStyle w:val="BookText"/>
        <w:rPr/>
      </w:pPr>
      <w:r>
        <w:rPr>
          <w:rFonts w:ascii="IRNazanin" w:hAnsi="IRNazanin" w:eastAsia="IRNazanin"/>
          <w:color w:val="111111"/>
          <w:sz w:val="28"/>
          <w:sz w:val="28"/>
          <w:szCs w:val="28"/>
          <w:rtl w:val="true"/>
          <w:lang w:bidi="fa-IR"/>
        </w:rPr>
        <w:t>سر مشق عزّت از ابو ذر برگرفتم درس غلامی را ز قنبر برگرفتم</w:t>
      </w:r>
    </w:p>
    <w:p>
      <w:pPr>
        <w:pStyle w:val="BookText"/>
        <w:rPr/>
      </w:pPr>
      <w:r>
        <w:rPr>
          <w:rFonts w:ascii="IRNazanin" w:hAnsi="IRNazanin" w:eastAsia="IRNazanin"/>
          <w:color w:val="111111"/>
          <w:sz w:val="28"/>
          <w:sz w:val="28"/>
          <w:szCs w:val="28"/>
          <w:rtl w:val="true"/>
          <w:lang w:bidi="fa-IR"/>
        </w:rPr>
        <w:t>غیر از تو ای جان جهان،مولا ندارم از دادن جان در رهت پروا ندارم</w:t>
      </w:r>
    </w:p>
    <w:p>
      <w:pPr>
        <w:pStyle w:val="BookText"/>
        <w:rPr/>
      </w:pPr>
      <w:r>
        <w:rPr>
          <w:rFonts w:ascii="IRNazanin" w:hAnsi="IRNazanin" w:eastAsia="IRNazanin"/>
          <w:color w:val="111111"/>
          <w:sz w:val="28"/>
          <w:sz w:val="28"/>
          <w:szCs w:val="28"/>
          <w:rtl w:val="true"/>
          <w:lang w:bidi="fa-IR"/>
        </w:rPr>
        <w:t>من ریزه خوار خوان احسان شمایم پیوسته سر بر خطّ فرمان شمایم</w:t>
      </w:r>
    </w:p>
    <w:p>
      <w:pPr>
        <w:pStyle w:val="BookText"/>
        <w:rPr/>
      </w:pPr>
      <w:r>
        <w:rPr>
          <w:rFonts w:ascii="IRNazanin" w:hAnsi="IRNazanin" w:eastAsia="IRNazanin"/>
          <w:color w:val="111111"/>
          <w:sz w:val="28"/>
          <w:sz w:val="28"/>
          <w:szCs w:val="28"/>
          <w:rtl w:val="true"/>
          <w:lang w:bidi="fa-IR"/>
        </w:rPr>
        <w:t>صد بار اگر جان در رهت بسپارم ای دوست حاشا که دست از دامنت بردارم ای دوست</w:t>
      </w:r>
    </w:p>
    <w:p>
      <w:pPr>
        <w:pStyle w:val="BookText"/>
        <w:rPr/>
      </w:pPr>
      <w:r>
        <w:rPr>
          <w:rFonts w:ascii="IRNazanin" w:hAnsi="IRNazanin" w:eastAsia="IRNazanin"/>
          <w:color w:val="111111"/>
          <w:sz w:val="28"/>
          <w:sz w:val="28"/>
          <w:szCs w:val="28"/>
          <w:rtl w:val="true"/>
          <w:lang w:bidi="fa-IR"/>
        </w:rPr>
        <w:t>من چون ابو ذر باخبر از راز عشقم در جانفشانی کمترین سرباز عشقم</w:t>
      </w:r>
    </w:p>
    <w:p>
      <w:pPr>
        <w:pStyle w:val="BookText"/>
        <w:rPr/>
      </w:pPr>
      <w:r>
        <w:rPr>
          <w:rFonts w:ascii="IRNazanin" w:hAnsi="IRNazanin" w:eastAsia="IRNazanin"/>
          <w:color w:val="111111"/>
          <w:sz w:val="28"/>
          <w:sz w:val="28"/>
          <w:szCs w:val="28"/>
          <w:rtl w:val="true"/>
          <w:lang w:bidi="fa-IR"/>
        </w:rPr>
        <w:t>بر سینۀ من دست ردّ مگذار،مولا از چهرۀ جان پرده‌ام بردار،مولا</w:t>
      </w:r>
    </w:p>
    <w:p>
      <w:pPr>
        <w:pStyle w:val="BookText"/>
        <w:rPr/>
      </w:pPr>
      <w:r>
        <w:rPr>
          <w:rFonts w:ascii="IRNazanin" w:hAnsi="IRNazanin" w:eastAsia="IRNazanin"/>
          <w:color w:val="111111"/>
          <w:sz w:val="28"/>
          <w:sz w:val="28"/>
          <w:szCs w:val="28"/>
          <w:rtl w:val="true"/>
          <w:lang w:bidi="fa-IR"/>
        </w:rPr>
        <w:t xml:space="preserve">بگذار خونم بوی مشک ناب گیرد روی سیاهم جلوۀ مهتاب گیرد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چشمه سار عشق تو شویم رخ سیاه هر چند از تبار شبم،با سپیده‌ام</w:t>
      </w:r>
    </w:p>
    <w:p>
      <w:pPr>
        <w:pStyle w:val="BookText"/>
        <w:rPr/>
      </w:pPr>
      <w:r>
        <w:rPr>
          <w:rFonts w:ascii="IRNazanin" w:hAnsi="IRNazanin" w:eastAsia="IRNazanin"/>
          <w:color w:val="111111"/>
          <w:sz w:val="28"/>
          <w:sz w:val="28"/>
          <w:szCs w:val="28"/>
          <w:rtl w:val="true"/>
          <w:lang w:bidi="fa-IR"/>
        </w:rPr>
        <w:t>با آنکه رو سیاهم و شرمنده‌ات،ولی من از کرامت تو سخنها شنیده‌ام</w:t>
      </w:r>
    </w:p>
    <w:p>
      <w:pPr>
        <w:pStyle w:val="BookText"/>
        <w:rPr/>
      </w:pPr>
      <w:r>
        <w:rPr>
          <w:rFonts w:ascii="IRNazanin" w:hAnsi="IRNazanin" w:eastAsia="IRNazanin"/>
          <w:color w:val="111111"/>
          <w:sz w:val="28"/>
          <w:sz w:val="28"/>
          <w:szCs w:val="28"/>
          <w:rtl w:val="true"/>
          <w:lang w:bidi="fa-IR"/>
        </w:rPr>
        <w:t xml:space="preserve">عمریست خانه زاد توام،رخ ز من متاب من دل ز هر چه غیر تو باشد،بریده‌ام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ترکی</w:t>
      </w:r>
    </w:p>
    <w:p>
      <w:pPr>
        <w:pStyle w:val="Heading4"/>
        <w:numPr>
          <w:ilvl w:val="3"/>
          <w:numId w:val="1"/>
        </w:numPr>
        <w:rPr/>
      </w:pPr>
      <w:bookmarkStart w:id="530" w:name="__RefHeading___Toc2875175_211673320"/>
      <w:bookmarkStart w:id="531" w:name="_Toc219"/>
      <w:bookmarkEnd w:id="530"/>
      <w:r>
        <w:rPr>
          <w:rtl w:val="true"/>
        </w:rPr>
        <w:t>جوین بن مالک ضبعی</w:t>
      </w:r>
      <w:bookmarkEnd w:id="53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کربلا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نیز در زیارت ناحیۀ مقدّسه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وی ابتدا در سپاه عمر سعد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در رکاب او جنگید و در حملۀ اوّل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نامش را جویر بن مالک یا حوی</w:t>
      </w:r>
      <w:bookmarkStart w:id="532" w:name="pg341_1571"/>
    </w:p>
    <w:p>
      <w:pPr>
        <w:pStyle w:val="BookText"/>
        <w:rPr/>
      </w:pPr>
      <w:bookmarkEnd w:id="532"/>
      <w:r>
        <w:rPr>
          <w:rFonts w:ascii="IRNazanin" w:hAnsi="IRNazanin" w:eastAsia="IRNazanin"/>
          <w:color w:val="111111"/>
          <w:sz w:val="28"/>
          <w:sz w:val="28"/>
          <w:szCs w:val="28"/>
          <w:rtl w:val="true"/>
          <w:lang w:bidi="fa-IR"/>
        </w:rPr>
        <w:t>بن مالک نقل کرده‌اند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برخی هم او را با همان جون،غلام ابو ذر اشتباه گرفته‌اند</w:t>
      </w:r>
      <w:r>
        <w:rPr>
          <w:rFonts w:eastAsia="IRNazanin" w:cs="IRNazanin"/>
          <w:color w:val="111111"/>
          <w:sz w:val="28"/>
          <w:szCs w:val="28"/>
          <w:rtl w:val="true"/>
          <w:lang w:bidi="fa-IR"/>
        </w:rPr>
        <w:t>.</w:t>
      </w:r>
    </w:p>
    <w:p>
      <w:pPr>
        <w:pStyle w:val="Heading4"/>
        <w:numPr>
          <w:ilvl w:val="3"/>
          <w:numId w:val="1"/>
        </w:numPr>
        <w:rPr/>
      </w:pPr>
      <w:bookmarkStart w:id="533" w:name="__RefHeading___Toc2875177_211673320"/>
      <w:bookmarkStart w:id="534" w:name="_Toc220"/>
      <w:bookmarkEnd w:id="533"/>
      <w:r>
        <w:rPr>
          <w:rtl w:val="true"/>
        </w:rPr>
        <w:t>جهاد</w:t>
      </w:r>
      <w:bookmarkEnd w:id="534"/>
    </w:p>
    <w:p>
      <w:pPr>
        <w:pStyle w:val="BookText"/>
        <w:rPr/>
      </w:pPr>
      <w:r>
        <w:rPr>
          <w:rFonts w:ascii="IRNazanin" w:hAnsi="IRNazanin" w:eastAsia="IRNazanin"/>
          <w:color w:val="111111"/>
          <w:sz w:val="28"/>
          <w:sz w:val="28"/>
          <w:szCs w:val="28"/>
          <w:rtl w:val="true"/>
          <w:lang w:bidi="fa-IR"/>
        </w:rPr>
        <w:t>از دستاوردها،اهداف،انگیزه‌ها،درسها و پیامهای عمدۀ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عامل قدرت و شوکت امّت اسلام و نشانۀ حق باوری و خداجویی و آخرت‌گرایی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هم که از مبارزه در راه باورهای مقدّس و آرمانهای شکوهمند خویش سرباز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ذلّت و زبونی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جهاد،یکی از واجبات دینی است و پیشوایان دین،شایسته‌ترین کسانی‌اند که به آن قیام کنند و مردم را هنگام نیاز،به جهاد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جهاد،گاهی با دشمنان متجاوز و کفّار مهاجم است،گاهی با منافقان و گاهی با متجاوزان داخلی که بر ضدّ حکومت حق می‌شورند،گاهی بر ضدّ ظالمان، بدعت‌گذاران، تحریف گران،ترویج کنندگان باطل،تعطیل کنندگان حدود الهی،بر برهم‌زنندگان امنیت جامعۀ اسلامی و غاصبان حکومت مشروع و الهی از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عصری قرار گرفته بود که امویان،کمر به هدم اسلام و محو شریعت بسته بودند و دین خدا در معرض نابودی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آن حضرت،جانی تازه به اسلام داد و خونی تازه در رگهای جامعه دوانید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استناد به این کلام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لحرام اللّه ناکثا عهده مخالفا لسنّة رسول اللّه یعمل فی عباد اللّه بالإثم و العدوان فلم یغیّر علیه بفعل و لا قول کان حقّا علی اللّه ان یدخله مدخله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را بر گروه حاکم و امویان تطبیق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اینان،پیروی از شیطان کرده و اطاعت خدا را واگذاشته‌اند،فساد را آشکار،حدود الهی را تعطیل و بیت المال را مخصوص خود ساخته،حرام خدا را حلال کرده،حلال الهی را حرام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را شایستۀ رهبری و حکومت دانسته،مردم را به تبعیت از نماینده‌اش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می‌دهد،تا خودش به کوفه برسد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سکوت نکردن در برابر سلطۀ ستم و اعتراض به بدعتها و کشتن بی‌گناهان و هتک نوامیس مسلمانان و قطع حقوق حقداران،از مظاهر دیگر جهاد است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 این جبهه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نامه‌هایی هم که پس از ورود به مکّه،به مردم بصره و کوفه نوشت،سخن از نابود کردن سنّت و احیای بدعت توسط بنی امیّة و دعوت کوفیان و بصریان به اطاعت از خویش است تا در مبارزه‌ای با</w:t>
      </w:r>
    </w:p>
    <w:p>
      <w:pPr>
        <w:pStyle w:val="BookText"/>
        <w:rPr/>
      </w:pPr>
      <w:r>
        <w:rPr>
          <w:rFonts w:ascii="IRNazanin" w:hAnsi="IRNazanin" w:eastAsia="IRNazanin"/>
          <w:color w:val="111111"/>
          <w:sz w:val="28"/>
          <w:sz w:val="28"/>
          <w:szCs w:val="28"/>
          <w:rtl w:val="true"/>
          <w:lang w:bidi="fa-IR"/>
        </w:rPr>
        <w:t>باطل،آنان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نامه‌اش به محمّد بن حنفیّه نیز هنگام خروج از مدینه،حرکت خود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پیامبر و بر اساس امر به معروف و نهی از منکر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لم اخرج اشرا</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در خطبه‌ای هم که در مکّه می‌خواند،پس از بیان زیبایی شهادت برای انسان و اشتیاق خویش به پیوستن به نیاکان شهیدش،از مردم دعوت می‌کند که هر کس آمادۀ فدا کردن جان در این راه است،به او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 موطّنا علی لقاء اللّه نفسه فلیرحل معنا</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احیاء 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و با این انگیزه،هم کشتن و هم کشته شدن حیات و پیروزی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 آزاد مردان،همیشه با بذل جان و ایثار و نثار خون است و ثمرۀ آن بیداری مردم و احیای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 و برنامه، معامله با خداست که مشتری جانها و اموال مؤمنان است و به پیکارگران در راهش،نوید بهشت داده است،چه بکشند،چه کشته شوند، </w:t>
      </w:r>
      <w:r>
        <w:rPr>
          <w:rStyle w:val="FootnoteAnchor"/>
          <w:rtl w:val="true"/>
        </w:rPr>
        <w:footnoteReference w:id="334"/>
      </w:r>
      <w:r>
        <w:rPr>
          <w:rFonts w:ascii="IRNazanin" w:hAnsi="IRNazanin" w:eastAsia="IRNazanin"/>
          <w:color w:val="111111"/>
          <w:sz w:val="28"/>
          <w:sz w:val="28"/>
          <w:szCs w:val="28"/>
          <w:rtl w:val="true"/>
          <w:lang w:bidi="fa-IR"/>
        </w:rPr>
        <w:t>و این همان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آن را تعلیم و الهام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سید الشهدا،مجاهد در راه خدا بود و هم یاران شهیدش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آنان،عمل به وظیفۀ اسلامی و تکلیف خدایی در مقابل ترویج بدعتها و انحرافات و زدودن حقایق 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دشمنان می‌کوشیدند جهادشان را یاغیگری و آن مجاهدان راه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شورشی 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زیارتنامه‌های امام حسین و یارانش،از جمله اوصاف آن حضرت،نسبت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زیارتهای مختلف،نسبت به سید الشهدا این تعابیر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الذّائد المجاهد،جاهد فیک المنافقین و الکفّار،جاهدت فی سبیل اللّه،جاهدت الملحدین، جاهدت عدوّک،جاهدت فی اللّه حق جهاده</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 دربارۀ شهدای کربلا نیز این کلمات و تعابیر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نصحتم للّه و جاهدتم فی سبیله،اشهد انّکم جاهدتم فی سبیل اللّه، الذّابّون عن توحید اللّه</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برای خنثی کردن تبلیغات دشمن،در زیارتنامه‌ها همۀ این صفات و اعمال،برای سید الشهدا و یارانش با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است،گواهی زائر بر اینکه اینان مجاهدان راه خدا بودند و مبارزه‌شان،جهادی مقدّس بر ضدّ باطل بود</w:t>
      </w:r>
      <w:r>
        <w:rPr>
          <w:rFonts w:eastAsia="IRNazanin" w:cs="IRNazanin"/>
          <w:color w:val="111111"/>
          <w:sz w:val="28"/>
          <w:szCs w:val="28"/>
          <w:rtl w:val="true"/>
          <w:lang w:bidi="fa-IR"/>
        </w:rPr>
        <w:t>.</w:t>
      </w:r>
      <w:bookmarkStart w:id="535" w:name="pg341_1573"/>
    </w:p>
    <w:p>
      <w:pPr>
        <w:pStyle w:val="BookText"/>
        <w:rPr/>
      </w:pPr>
      <w:bookmarkEnd w:id="535"/>
      <w:r>
        <w:rPr>
          <w:rFonts w:ascii="IRNazanin" w:hAnsi="IRNazanin" w:eastAsia="IRNazanin"/>
          <w:color w:val="111111"/>
          <w:sz w:val="28"/>
          <w:sz w:val="28"/>
          <w:szCs w:val="28"/>
          <w:rtl w:val="true"/>
          <w:lang w:bidi="fa-IR"/>
        </w:rPr>
        <w:t>عاشورا،سرمایۀ الهام‌بخش مجاهدان در طول تاریخ گشت و خون سید الشهدا و شهدای کربلا،خون حماسه‌سازان ظلم ستیز را به جوش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شهادت،فتح،احدی الحسنین،عاشورا در نظر دیگران،آثار و نتایج نهضت عاشورا</w:t>
      </w:r>
    </w:p>
    <w:p>
      <w:pPr>
        <w:pStyle w:val="Heading3"/>
        <w:numPr>
          <w:ilvl w:val="2"/>
          <w:numId w:val="1"/>
        </w:numPr>
        <w:rPr/>
      </w:pPr>
      <w:bookmarkStart w:id="536" w:name="__RefHeading___Toc2875179_211673320"/>
      <w:bookmarkStart w:id="537" w:name="_Toc221"/>
      <w:bookmarkEnd w:id="536"/>
      <w:r>
        <w:rPr>
          <w:rtl w:val="true"/>
        </w:rPr>
        <w:t>چ</w:t>
      </w:r>
      <w:bookmarkEnd w:id="537"/>
    </w:p>
    <w:p>
      <w:pPr>
        <w:pStyle w:val="Heading4"/>
        <w:numPr>
          <w:ilvl w:val="3"/>
          <w:numId w:val="1"/>
        </w:numPr>
        <w:rPr/>
      </w:pPr>
      <w:bookmarkStart w:id="538" w:name="__RefHeading___Toc2875181_211673320"/>
      <w:bookmarkStart w:id="539" w:name="_Toc222"/>
      <w:bookmarkEnd w:id="538"/>
      <w:r>
        <w:rPr>
          <w:rtl w:val="true"/>
        </w:rPr>
        <w:t>چاوش خوانی</w:t>
      </w:r>
      <w:bookmarkEnd w:id="539"/>
    </w:p>
    <w:p>
      <w:pPr>
        <w:pStyle w:val="BookText"/>
        <w:rPr/>
      </w:pPr>
      <w:r>
        <w:rPr>
          <w:rFonts w:ascii="IRNazanin" w:hAnsi="IRNazanin" w:eastAsia="IRNazanin"/>
          <w:color w:val="111111"/>
          <w:sz w:val="28"/>
          <w:sz w:val="28"/>
          <w:szCs w:val="28"/>
          <w:rtl w:val="true"/>
          <w:lang w:bidi="fa-IR"/>
        </w:rPr>
        <w:t>چاووش،به معنای پیشرو لشکر و قافله است،کسی که پیشاپیش قافله یا زوّار حرکت کند و آواز خواند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کسی که در دربار شاهان یا در نزد امرا و بزرگان وظیفه‌دار امور تشریفاتی بوده،در روزهای سلام،اشخاص را به حضور آنان معرّفی می‌نموده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فرهنگ دینی در گذشته رسم بود که طبق مراسم سنّتی،هنگام رفتن اشخاص از شهرها و روستاها به زیارت نجف،کربلا،خراسان یا سفر حج،اشخاصی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چاووش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را با لحنی سوزناک و خاصّ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هنگامه بدرقۀ زائر،هم وقت استقبال،بصورت تک‌خوانی یا همخوانی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اشعار هم اغلب سلام و صلوات بر پیامبر و اهل بیت او یا فراخوانی به پیوستن به کاروان زیارت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چاوش‌خوانی، حرفه‌ای معنوی و پر از صفا بود که صدای خوش و لحنی دلنشین می‌خواست و پاکی و دین‌داری و عشق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چاووش‌خوانان،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منادیان راه خدا و قاصدان مرقد مطهّر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چاووشان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هلهله و غوغا و بی‌آرامی دل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فقره‌ای،مصرع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حبیب خدا ختم انبیا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چاووش خوان می‌خواند،از مردم صلوات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شعرهایی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تربت شهدا بوی سیب می‌آید ز طوس،بوی رضای غریب می‌آید</w:t>
      </w:r>
    </w:p>
    <w:p>
      <w:pPr>
        <w:pStyle w:val="BookText"/>
        <w:rPr/>
      </w:pPr>
      <w:r>
        <w:rPr>
          <w:rFonts w:ascii="IRNazanin" w:hAnsi="IRNazanin" w:eastAsia="IRNazanin"/>
          <w:color w:val="111111"/>
          <w:sz w:val="28"/>
          <w:sz w:val="28"/>
          <w:szCs w:val="28"/>
          <w:rtl w:val="true"/>
          <w:lang w:bidi="fa-IR"/>
        </w:rPr>
        <w:t>هر که دارد هوس کرب و بلا،بسم اللّه هر که دارد هوس حب خدا،بسم اللّه</w:t>
      </w:r>
    </w:p>
    <w:p>
      <w:pPr>
        <w:pStyle w:val="BookText"/>
        <w:rPr/>
      </w:pPr>
      <w:r>
        <w:rPr>
          <w:rFonts w:ascii="IRNazanin" w:hAnsi="IRNazanin" w:eastAsia="IRNazanin"/>
          <w:color w:val="111111"/>
          <w:sz w:val="28"/>
          <w:sz w:val="28"/>
          <w:szCs w:val="28"/>
          <w:rtl w:val="true"/>
          <w:lang w:bidi="fa-IR"/>
        </w:rPr>
        <w:t xml:space="preserve">بر مشامم می‌رسد هر لحظه بوی کربلا ترسم آخر جان دهم در آرزوی کربلا </w:t>
      </w:r>
      <w:r>
        <w:rPr>
          <w:rStyle w:val="FootnoteAnchor"/>
          <w:rtl w:val="true"/>
        </w:rPr>
        <w:footnoteReference w:id="33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مراسم سنّتی،در جاهای مختلف،تشریفات خاص و اشعار متفاوتی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540" w:name="pg341_1574"/>
    </w:p>
    <w:p>
      <w:pPr>
        <w:pStyle w:val="BookText"/>
        <w:rPr/>
      </w:pPr>
      <w:bookmarkEnd w:id="540"/>
      <w:r>
        <w:rPr>
          <w:rFonts w:ascii="IRNazanin" w:hAnsi="IRNazanin" w:eastAsia="IRNazanin"/>
          <w:color w:val="111111"/>
          <w:sz w:val="28"/>
          <w:sz w:val="28"/>
          <w:szCs w:val="28"/>
          <w:rtl w:val="true"/>
          <w:lang w:bidi="fa-IR"/>
        </w:rPr>
        <w:t>نوشته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چاووش خوان کسی است که دعوت رفتن به زیارت عتبات عالیات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روستاییان خراسان،کسی باشد که در فصل مناسب زیارت در دهات و روستاها سواره یا پیاده به راه افتد و روستاییان را به وسیلۀ جار زدن یا خواندن اشعار مهیّج و مناسب،به زیارت اعتاب مقدّسه تشویق و تهییج نماید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سیب،زیارت</w:t>
      </w:r>
    </w:p>
    <w:p>
      <w:pPr>
        <w:pStyle w:val="Heading4"/>
        <w:numPr>
          <w:ilvl w:val="3"/>
          <w:numId w:val="1"/>
        </w:numPr>
        <w:rPr/>
      </w:pPr>
      <w:bookmarkStart w:id="541" w:name="__RefHeading___Toc2875183_211673320"/>
      <w:bookmarkStart w:id="542" w:name="_Toc223"/>
      <w:bookmarkEnd w:id="541"/>
      <w:r>
        <w:rPr>
          <w:rtl w:val="true"/>
        </w:rPr>
        <w:t>چراغانی</w:t>
      </w:r>
      <w:bookmarkEnd w:id="542"/>
    </w:p>
    <w:p>
      <w:pPr>
        <w:pStyle w:val="BookText"/>
        <w:rPr/>
      </w:pPr>
      <w:r>
        <w:rPr>
          <w:rFonts w:ascii="IRNazanin" w:hAnsi="IRNazanin" w:eastAsia="IRNazanin"/>
          <w:color w:val="111111"/>
          <w:sz w:val="28"/>
          <w:sz w:val="28"/>
          <w:szCs w:val="28"/>
          <w:rtl w:val="true"/>
          <w:lang w:bidi="fa-IR"/>
        </w:rPr>
        <w:t>آراستن و آذین بستن خانه و شهر،هنگام جشنها و اعیاد و پیروزیها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بدو ورود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و نیز دمشق،مواجه با آذین‌بندی و چراغانی و مراسم جشن و شادمانی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بعضی 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را سه روز در دروازۀ شام نگهداشتند تا کار چراغانی‌شان کامل شود و شهر را با زیورها،حلّه‌ها،دیبا و زر و سیم و انواع جواهرات بیارایند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مردان،زنان،کودکان،و بزرگسالان،وزیران،و امیران،یهود و مجوس و نصارا و همۀ اقوام به تفرّج و تفریح بیرون آمدند،با طبلها،دفها،و شیپورها و سرناها و ابزار لهو و لعب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را سرمه زده،دستها را حنا بسته و بهترین لباسها را پوشیده و خود را آراسته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چنان وضعی داشت که گویا از همۀ مردم در سطح شهر دمشق،رستاخیزی بپا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چنین وضعی بود که سر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وارد کردند که بر فراز نیزه بود و پشت سر آن،اسیران اهل بیت را از دروازۀ ساعات به داخل آوردند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تبلیغات امویان وانمود کرده بود که بر دشمنان خلیفه و بر یاغیان پیروز شده‌اند و خاندان آنها را به اسارت گرفته و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سهل بن سعد در سفر خود به دمشق عبور می‌کند و با دیدن چراغانی و دف و طبل،می‌پرسد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شام،عیدی دارید که ما از آن بی‌خبریم؟می‌گویند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عراق به شام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سعد متأثر می‌شود و در مقابل خواستۀ سکینه،دختر امام،به نیزه‌داری که سر سید الشهدا را می‌برد،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می‌دهد تا سر مطهّر را پیشاپیش اسرا ببرد و مردم به چهرۀ اهل بیت نگاه نکنند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زینب و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را با سخنرانیها و خطابه‌هایشان تبدیل به عزا کردند و آن</w:t>
      </w:r>
      <w:bookmarkStart w:id="543" w:name="pg341_1575"/>
    </w:p>
    <w:p>
      <w:pPr>
        <w:pStyle w:val="BookText"/>
        <w:rPr/>
      </w:pPr>
      <w:bookmarkEnd w:id="543"/>
      <w:r>
        <w:rPr>
          <w:rFonts w:ascii="IRNazanin" w:hAnsi="IRNazanin" w:eastAsia="IRNazanin"/>
          <w:color w:val="111111"/>
          <w:sz w:val="28"/>
          <w:sz w:val="28"/>
          <w:szCs w:val="28"/>
          <w:rtl w:val="true"/>
          <w:lang w:bidi="fa-IR"/>
        </w:rPr>
        <w:t>پیروزی را در کام یزید،تلخ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شام،غرق عیش و عشرت بود هنگام ورود وقت رفتن شام را شام غریبان کرد و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ساعات،اسرای اهل بیت</w:t>
      </w:r>
    </w:p>
    <w:p>
      <w:pPr>
        <w:pStyle w:val="Heading4"/>
        <w:numPr>
          <w:ilvl w:val="3"/>
          <w:numId w:val="1"/>
        </w:numPr>
        <w:rPr/>
      </w:pPr>
      <w:bookmarkStart w:id="544" w:name="__RefHeading___Toc2875185_211673320"/>
      <w:bookmarkStart w:id="545" w:name="_Toc224"/>
      <w:bookmarkEnd w:id="544"/>
      <w:r>
        <w:rPr>
          <w:rtl w:val="true"/>
        </w:rPr>
        <w:t>چکمه</w:t>
      </w:r>
      <w:bookmarkEnd w:id="545"/>
    </w:p>
    <w:p>
      <w:pPr>
        <w:pStyle w:val="BookText"/>
        <w:rPr/>
      </w:pPr>
      <w:r>
        <w:rPr>
          <w:rFonts w:ascii="IRNazanin" w:hAnsi="IRNazanin" w:eastAsia="IRNazanin"/>
          <w:color w:val="111111"/>
          <w:sz w:val="28"/>
          <w:sz w:val="28"/>
          <w:szCs w:val="28"/>
          <w:rtl w:val="true"/>
          <w:lang w:bidi="fa-IR"/>
        </w:rPr>
        <w:t>کفش خاصّی که نظامیان برپا می‌کنند،بویژه در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اذهان عموم از این کلمه تداعی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چکمۀ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آخرین لحظات حیات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چکمه بر روی سینۀ آن حضرت رفت و آنگاه سر مبارکش را از تن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مقاتل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علی صدر الحسین و قبض علی لحیته و همّ بقتله</w:t>
      </w:r>
      <w:r>
        <w:rPr>
          <w:rFonts w:eastAsia="IRNazanin" w:cs="IRNazanin"/>
          <w:color w:val="111111"/>
          <w:sz w:val="28"/>
          <w:szCs w:val="28"/>
          <w:rtl w:val="true"/>
          <w:lang w:bidi="fa-IR"/>
        </w:rPr>
        <w:t xml:space="preserve">...» </w:t>
      </w:r>
      <w:r>
        <w:rPr>
          <w:rStyle w:val="FootnoteAnchor"/>
          <w:rtl w:val="true"/>
        </w:rPr>
        <w:footnoteReference w:id="343"/>
      </w:r>
    </w:p>
    <w:p>
      <w:pPr>
        <w:pStyle w:val="Heading4"/>
        <w:numPr>
          <w:ilvl w:val="3"/>
          <w:numId w:val="1"/>
        </w:numPr>
        <w:rPr/>
      </w:pPr>
      <w:bookmarkStart w:id="546" w:name="__RefHeading___Toc2875187_211673320"/>
      <w:bookmarkStart w:id="547" w:name="_Toc225"/>
      <w:bookmarkEnd w:id="546"/>
      <w:r>
        <w:rPr>
          <w:rtl w:val="true"/>
        </w:rPr>
        <w:t>چوبۀ محمل</w:t>
      </w:r>
      <w:bookmarkEnd w:id="547"/>
    </w:p>
    <w:p>
      <w:pPr>
        <w:pStyle w:val="BookText"/>
        <w:rPr/>
      </w:pPr>
      <w:r>
        <w:rPr>
          <w:rFonts w:ascii="IRNazanin" w:hAnsi="IRNazanin" w:eastAsia="IRNazanin"/>
          <w:color w:val="111111"/>
          <w:sz w:val="28"/>
          <w:sz w:val="28"/>
          <w:szCs w:val="28"/>
          <w:rtl w:val="true"/>
          <w:lang w:bidi="fa-IR"/>
        </w:rPr>
        <w:t>نقل شده که چون در کوفه،سرهای شهدا را بر نیزه جلوی مردم آوردند و ضجّه از همه برخاست،زینب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نگاهش به سر برادر افتاد،از شدّت ناراحتی پیشانی را به جلوی محمل زد و دیدند که از زیر روپوش وی خون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اشعاری را خواند که آغازش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هلالا لمّا استتمّ کمالا غاله خسفه فابدی غروبا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توهّمت یا شقیق فؤادی کان هذا مقدّرا مکتوبا </w:t>
      </w:r>
      <w:r>
        <w:rPr>
          <w:rStyle w:val="FootnoteAnchor"/>
          <w:rtl w:val="true"/>
        </w:rPr>
        <w:footnoteReference w:id="344"/>
      </w:r>
      <w:bookmarkStart w:id="548" w:name="pg341_1577"/>
    </w:p>
    <w:p>
      <w:pPr>
        <w:pStyle w:val="Heading2"/>
        <w:numPr>
          <w:ilvl w:val="1"/>
          <w:numId w:val="1"/>
        </w:numPr>
        <w:rPr/>
      </w:pPr>
      <w:bookmarkStart w:id="549" w:name="__RefHeading___Toc2875189_211673320"/>
      <w:bookmarkStart w:id="550" w:name="_Toc226"/>
      <w:bookmarkEnd w:id="548"/>
      <w:bookmarkEnd w:id="549"/>
      <w:r>
        <w:rPr>
          <w:rtl w:val="true"/>
        </w:rPr>
        <w:t>ح</w:t>
      </w:r>
      <w:bookmarkEnd w:id="550"/>
    </w:p>
    <w:p>
      <w:pPr>
        <w:pStyle w:val="Heading3"/>
        <w:numPr>
          <w:ilvl w:val="2"/>
          <w:numId w:val="1"/>
        </w:numPr>
        <w:rPr/>
      </w:pPr>
      <w:bookmarkStart w:id="551" w:name="__RefHeading___Toc2875191_211673320"/>
      <w:bookmarkStart w:id="552" w:name="_Toc227"/>
      <w:bookmarkEnd w:id="551"/>
      <w:r>
        <w:rPr>
          <w:rtl w:val="true"/>
        </w:rPr>
        <w:t>حائر</w:t>
      </w:r>
      <w:bookmarkEnd w:id="552"/>
    </w:p>
    <w:p>
      <w:pPr>
        <w:pStyle w:val="BookText"/>
        <w:rPr/>
      </w:pPr>
      <w:r>
        <w:rPr>
          <w:rFonts w:ascii="IRNazanin" w:hAnsi="IRNazanin" w:eastAsia="IRNazanin"/>
          <w:color w:val="111111"/>
          <w:sz w:val="28"/>
          <w:sz w:val="28"/>
          <w:szCs w:val="28"/>
          <w:rtl w:val="true"/>
          <w:lang w:bidi="fa-IR"/>
        </w:rPr>
        <w:t>حائر و حایر،اصطلاحا به حرم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این هم ریشۀ لغوی دارد،هم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مطمئنی است که آب در آن نگهداری و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المطمئنّ الذی یحار فیه الماء</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به معنای سرگردان هم آمده است،از ریشۀ 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به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معنای منطقۀ بلند و گسترده که از قدیم،محلّ سکونت اقوامی از عرب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فقهی و عبادی،به محدودۀ حرم حسینی و اطراف آن که شامل قبر مطهّر، صحن،رواقها و موزه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قسمتهای قدیم و چه جدید،حائر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در حائر و عبادت در آن فضیلت دارد و نیز از جمله مواردی که مسافر،مخیّر است نمازش را قصر یا تمام بخواند و میان علما محلّ بحث است،حائر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حدّ حایر را همان محدودۀ حرم دانسته‌اند،نه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حایر حسینی بسیار مقدّس است و دعا در آنجا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ائمّه برای شفا به حایر حسینی متوسّل می‌شدند،از جمله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بیمار بود،کسی را به حایر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فرستاد،تا آن حضرت را آنجا دعا کند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به اهل کربلا و ساکنان حرم حسینی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تاریخی این نام برای حرم سید الشهدا آن است که وقتی در زمان متوکّل</w:t>
      </w:r>
      <w:bookmarkStart w:id="553" w:name="pg341_1578"/>
    </w:p>
    <w:p>
      <w:pPr>
        <w:pStyle w:val="BookText"/>
        <w:rPr/>
      </w:pPr>
      <w:bookmarkEnd w:id="553"/>
      <w:r>
        <w:rPr>
          <w:rFonts w:ascii="IRNazanin" w:hAnsi="IRNazanin" w:eastAsia="IRNazanin"/>
          <w:color w:val="111111"/>
          <w:sz w:val="28"/>
          <w:sz w:val="28"/>
          <w:szCs w:val="28"/>
          <w:rtl w:val="true"/>
          <w:lang w:bidi="fa-IR"/>
        </w:rPr>
        <w:t>عباسی و به دستور او برای تخریب آثار قبر و متفرق ساختن شیعه از تجمّع پیرامون آن مرقد مطهّر و الهام‌بخش،که کانون خطری برای خلافت جور شده بود،به آن منطقه آب بستند،آب به آن محلّ که می‌رسید از پیشروی بازمی‌ماند و روی هم انباشته می‌شد و بر می‌گشت و مثل دیواری،آب گرد قبر می‌ایستاد و محوّطۀ قبر همچنان خشک بود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چون محلّ جمع شدن آب را حایر گویند،محدودۀ قبر آن حضرت حائر نام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شهید هم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الموضع حار الماء لمّا امر المتوکّل باطلاقه علی قبر الحسین لیعفیه فکان لا یبلغه</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چون متوکل دستور داد به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ببندند تا آن را محو کند،آب که به این مکان می‌رسید جمع می‌شد و به قبر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نقلهای دیگری وقتی به دستور او با گاوها می‌خواستند زمین آنجا را شخم زنند،همۀ آن منطقه و قبور را شخم می‌زدند،به قبور امام که می‌رسیدند،متوقّف می‌شدند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حسینی،کربلا</w:t>
      </w:r>
    </w:p>
    <w:p>
      <w:pPr>
        <w:pStyle w:val="Heading3"/>
        <w:numPr>
          <w:ilvl w:val="2"/>
          <w:numId w:val="1"/>
        </w:numPr>
        <w:rPr/>
      </w:pPr>
      <w:bookmarkStart w:id="554" w:name="__RefHeading___Toc2875193_211673320"/>
      <w:bookmarkStart w:id="555" w:name="_Toc228"/>
      <w:bookmarkEnd w:id="554"/>
      <w:r>
        <w:rPr>
          <w:rtl w:val="true"/>
        </w:rPr>
        <w:t>حاجر</w:t>
      </w:r>
      <w:bookmarkEnd w:id="555"/>
    </w:p>
    <w:p>
      <w:pPr>
        <w:pStyle w:val="BookText"/>
        <w:rPr/>
      </w:pPr>
      <w:r>
        <w:rPr>
          <w:rFonts w:ascii="IRNazanin" w:hAnsi="IRNazanin" w:eastAsia="IRNazanin"/>
          <w:color w:val="111111"/>
          <w:sz w:val="28"/>
          <w:sz w:val="28"/>
          <w:szCs w:val="28"/>
          <w:rtl w:val="true"/>
          <w:lang w:bidi="fa-IR"/>
        </w:rPr>
        <w:t>نام سرزمین و منزلی میان مکّه تا عراق که محلّ تلاقی اهل بصره و کوفه،هنگام عزیمت به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نگهدارندۀ آب است،جایی که آب در آن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منزل،نامۀ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کوفه دریافت کرد و پاسخی خطاب به مردم کوفه نوشت و توسّط پیک خویش قیس بن مسهر به سوی کوفه فرستاد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p>
    <w:p>
      <w:pPr>
        <w:pStyle w:val="Heading3"/>
        <w:numPr>
          <w:ilvl w:val="2"/>
          <w:numId w:val="1"/>
        </w:numPr>
        <w:rPr/>
      </w:pPr>
      <w:bookmarkStart w:id="556" w:name="__RefHeading___Toc2875195_211673320"/>
      <w:bookmarkStart w:id="557" w:name="_Toc229"/>
      <w:bookmarkEnd w:id="556"/>
      <w:r>
        <w:rPr>
          <w:rtl w:val="true"/>
        </w:rPr>
        <w:t>حارث</w:t>
      </w:r>
      <w:bookmarkEnd w:id="557"/>
    </w:p>
    <w:p>
      <w:pPr>
        <w:pStyle w:val="BookText"/>
        <w:rPr/>
      </w:pPr>
      <w:r>
        <w:rPr>
          <w:rFonts w:ascii="IRNazanin" w:hAnsi="IRNazanin" w:eastAsia="IRNazanin"/>
          <w:color w:val="111111"/>
          <w:sz w:val="28"/>
          <w:sz w:val="28"/>
          <w:szCs w:val="28"/>
          <w:rtl w:val="true"/>
          <w:lang w:bidi="fa-IR"/>
        </w:rPr>
        <w:t>قاتل طفلان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فرزند حضرت مسلم به نامهای محمد و ابراهیم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 از زندان ابن زیاد گریختند،شب را به خانۀ زنی پناه آوردند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آن زن،حارث بود و برای پیدا کردن دو کودک،بسیار گشته و خسته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به خانه آمد و فهمید دو کودک فراری در خانۀ اویند،صبح آن دو را شهید کرد و بدنشان را به فرات افکند و سرشان را پیش ابن زیاد برد تا جایزه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هم دستور داد</w:t>
      </w:r>
      <w:bookmarkStart w:id="558" w:name="pg341_1579"/>
    </w:p>
    <w:p>
      <w:pPr>
        <w:pStyle w:val="BookText"/>
        <w:rPr/>
      </w:pPr>
      <w:bookmarkEnd w:id="558"/>
      <w:r>
        <w:rPr>
          <w:rFonts w:ascii="IRNazanin" w:hAnsi="IRNazanin" w:eastAsia="IRNazanin"/>
          <w:color w:val="111111"/>
          <w:sz w:val="28"/>
          <w:sz w:val="28"/>
          <w:szCs w:val="28"/>
          <w:rtl w:val="true"/>
          <w:lang w:bidi="fa-IR"/>
        </w:rPr>
        <w:t>گردن خود او را در همان محلی که طفلان مسلم را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جدا کنند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 مسلم،مشکور،طوعه</w:t>
      </w:r>
    </w:p>
    <w:p>
      <w:pPr>
        <w:pStyle w:val="Heading3"/>
        <w:numPr>
          <w:ilvl w:val="2"/>
          <w:numId w:val="1"/>
        </w:numPr>
        <w:rPr/>
      </w:pPr>
      <w:bookmarkStart w:id="559" w:name="__RefHeading___Toc2875197_211673320"/>
      <w:bookmarkStart w:id="560" w:name="_Toc230"/>
      <w:bookmarkEnd w:id="559"/>
      <w:r>
        <w:rPr>
          <w:rtl w:val="true"/>
        </w:rPr>
        <w:t>حارث بن امرئ القیس کندی</w:t>
      </w:r>
      <w:bookmarkEnd w:id="560"/>
    </w:p>
    <w:p>
      <w:pPr>
        <w:pStyle w:val="BookText"/>
        <w:rPr/>
      </w:pPr>
      <w:r>
        <w:rPr>
          <w:rFonts w:ascii="IRNazanin" w:hAnsi="IRNazanin" w:eastAsia="IRNazanin"/>
          <w:color w:val="111111"/>
          <w:sz w:val="28"/>
          <w:sz w:val="28"/>
          <w:szCs w:val="28"/>
          <w:rtl w:val="true"/>
          <w:lang w:bidi="fa-IR"/>
        </w:rPr>
        <w:t>نامش در شمار شهدای کربلا آمده است،از شجاعان و عابدان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سپاه ابن سعد به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سید الشهدا را در محاصرۀ سپاه کوفه یافت،به کاروان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در روز عاشورا در حملۀ نخستین به شهادت رسید</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561" w:name="__RefHeading___Toc2875199_211673320"/>
      <w:bookmarkStart w:id="562" w:name="_Toc231"/>
      <w:bookmarkEnd w:id="561"/>
      <w:r>
        <w:rPr>
          <w:rtl w:val="true"/>
        </w:rPr>
        <w:t>حبیب بن عبد اللّه نهشلی</w:t>
      </w:r>
      <w:bookmarkEnd w:id="562"/>
    </w:p>
    <w:p>
      <w:pPr>
        <w:pStyle w:val="BookText"/>
        <w:rPr/>
      </w:pPr>
      <w:r>
        <w:rPr>
          <w:rFonts w:ascii="IRNazanin" w:hAnsi="IRNazanin" w:eastAsia="IRNazanin"/>
          <w:color w:val="111111"/>
          <w:sz w:val="28"/>
          <w:sz w:val="28"/>
          <w:szCs w:val="28"/>
          <w:rtl w:val="true"/>
          <w:lang w:bidi="fa-IR"/>
        </w:rPr>
        <w:t>از شهدای کربلا به حساب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او را شبیب بن عبد اللّه خثعمی،یا ابو عمر نهشلی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عبد اللّه،ابو عمر نهشلی</w:t>
      </w:r>
    </w:p>
    <w:p>
      <w:pPr>
        <w:pStyle w:val="Heading3"/>
        <w:numPr>
          <w:ilvl w:val="2"/>
          <w:numId w:val="1"/>
        </w:numPr>
        <w:rPr/>
      </w:pPr>
      <w:bookmarkStart w:id="563" w:name="__RefHeading___Toc2875201_211673320"/>
      <w:bookmarkStart w:id="564" w:name="_Toc232"/>
      <w:bookmarkEnd w:id="563"/>
      <w:r>
        <w:rPr>
          <w:rtl w:val="true"/>
        </w:rPr>
        <w:t>حبیب بن مظاهر</w:t>
      </w:r>
      <w:bookmarkEnd w:id="564"/>
    </w:p>
    <w:p>
      <w:pPr>
        <w:pStyle w:val="BookText"/>
        <w:rPr/>
      </w:pPr>
      <w:r>
        <w:rPr>
          <w:rFonts w:ascii="IRNazanin" w:hAnsi="IRNazanin" w:eastAsia="IRNazanin"/>
          <w:color w:val="111111"/>
          <w:sz w:val="28"/>
          <w:sz w:val="28"/>
          <w:szCs w:val="28"/>
          <w:rtl w:val="true"/>
          <w:lang w:bidi="fa-IR"/>
        </w:rPr>
        <w:t>از شهدای والاقدر کربلا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اسدی،از طایفۀ بنی اسد،کوفی و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جنگ صفین،نهروان و جمل،در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خاصّ امیر المؤمنین و حاملان علم آن حضرت و در علوم قرآنی شاگرد خاص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امیر،او را که از حاملان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 و 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بعدها اتفاق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ساخته بود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گروه ویژۀ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نیروی ضربتی و مطیع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مسلم بن عقیل در کوفه،وی از کسانی بود که در راه بیعت گرفتن برای مسلم، کوشش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سران شیعه در کوفه محسوب می‌شد که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والایی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نیز امام،او را به عنوان فرمانده جناح چپ سپاه خویش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حبیب،تلاش فراوانی داشت که یارانی از بنی اسد را به یاری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بیاورد،امّا سپاه اموی مانع پیوستن آنان به یاران سید الشهدا شدند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گفتگوی او با میثم تمّار،هنگام عبور از مجلس بنی اسد،سالها پیش از</w:t>
      </w:r>
      <w:bookmarkStart w:id="565" w:name="pg341_1580"/>
    </w:p>
    <w:p>
      <w:pPr>
        <w:pStyle w:val="BookText"/>
        <w:rPr/>
      </w:pPr>
      <w:bookmarkEnd w:id="565"/>
      <w:r>
        <w:rPr>
          <w:rFonts w:ascii="IRNazanin" w:hAnsi="IRNazanin" w:eastAsia="IRNazanin"/>
          <w:color w:val="111111"/>
          <w:sz w:val="28"/>
          <w:sz w:val="28"/>
          <w:szCs w:val="28"/>
          <w:rtl w:val="true"/>
          <w:lang w:bidi="fa-IR"/>
        </w:rPr>
        <w:t xml:space="preserve">عاشورا،که هر یک نحوۀ شهادت دیگری را پیشگویی می‌کرد و مایۀ شگفتی حاضران بودند،معروف است، </w:t>
      </w:r>
      <w:r>
        <w:rPr>
          <w:rStyle w:val="FootnoteAnchor"/>
          <w:rtl w:val="true"/>
        </w:rPr>
        <w:footnoteReference w:id="356"/>
      </w:r>
      <w:r>
        <w:rPr>
          <w:rFonts w:ascii="IRNazanin" w:hAnsi="IRNazanin" w:eastAsia="IRNazanin"/>
          <w:color w:val="111111"/>
          <w:sz w:val="28"/>
          <w:sz w:val="28"/>
          <w:szCs w:val="28"/>
          <w:rtl w:val="true"/>
          <w:lang w:bidi="fa-IR"/>
        </w:rPr>
        <w:t>و این از همان علم منایاست که از علی آموخته بودند و جریانات آینده را جز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رجزی که در حمله‌هایش می‌خواند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حبیب و ابی مظهّر فارس هیجاء و حرب تسعر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حبیب بن مظاهر،روز عاشورا از اینکه با شهادتش به بهشت خواهد رفت،خوش‌حال بود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شهادت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نیز همراه سرهای شهدا در کوفه گردانده شد</w:t>
      </w:r>
      <w:r>
        <w:rPr>
          <w:rFonts w:eastAsia="IRNazanin" w:cs="IRNazanin"/>
          <w:color w:val="111111"/>
          <w:sz w:val="28"/>
          <w:szCs w:val="28"/>
          <w:rtl w:val="true"/>
          <w:lang w:bidi="fa-IR"/>
        </w:rPr>
        <w:t>.</w:t>
      </w:r>
    </w:p>
    <w:p>
      <w:pPr>
        <w:pStyle w:val="Heading3"/>
        <w:numPr>
          <w:ilvl w:val="2"/>
          <w:numId w:val="1"/>
        </w:numPr>
        <w:rPr/>
      </w:pPr>
      <w:bookmarkStart w:id="566" w:name="__RefHeading___Toc2875203_211673320"/>
      <w:bookmarkStart w:id="567" w:name="_Toc233"/>
      <w:bookmarkEnd w:id="566"/>
      <w:r>
        <w:rPr>
          <w:rtl w:val="true"/>
        </w:rPr>
        <w:t>حجّاج بن زید سعدی</w:t>
      </w:r>
      <w:bookmarkEnd w:id="567"/>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نام او را حجاج بن بدر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اهل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هم از سوی مسعود بن عمرو ازدی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نامۀ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او و سران بصره نوشته و آنان را به یاری خویش فراخوانده بود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نامش در زیارت ناحیۀ مقدسه نیز آمده است</w:t>
      </w:r>
      <w:r>
        <w:rPr>
          <w:rFonts w:eastAsia="IRNazanin" w:cs="IRNazanin"/>
          <w:color w:val="111111"/>
          <w:sz w:val="28"/>
          <w:szCs w:val="28"/>
          <w:rtl w:val="true"/>
          <w:lang w:bidi="fa-IR"/>
        </w:rPr>
        <w:t>.</w:t>
      </w:r>
    </w:p>
    <w:p>
      <w:pPr>
        <w:pStyle w:val="Heading3"/>
        <w:numPr>
          <w:ilvl w:val="2"/>
          <w:numId w:val="1"/>
        </w:numPr>
        <w:rPr/>
      </w:pPr>
      <w:bookmarkStart w:id="568" w:name="__RefHeading___Toc2875205_211673320"/>
      <w:bookmarkStart w:id="569" w:name="_Toc234"/>
      <w:bookmarkEnd w:id="568"/>
      <w:r>
        <w:rPr>
          <w:rtl w:val="true"/>
        </w:rPr>
        <w:t>حجّاج بن مسروق جعفی</w:t>
      </w:r>
      <w:bookmarkEnd w:id="569"/>
    </w:p>
    <w:p>
      <w:pPr>
        <w:pStyle w:val="BookText"/>
        <w:rPr/>
      </w:pPr>
      <w:r>
        <w:rPr>
          <w:rFonts w:ascii="IRNazanin" w:hAnsi="IRNazanin" w:eastAsia="IRNazanin"/>
          <w:color w:val="111111"/>
          <w:sz w:val="28"/>
          <w:sz w:val="28"/>
          <w:szCs w:val="28"/>
          <w:rtl w:val="true"/>
          <w:lang w:bidi="fa-IR"/>
        </w:rPr>
        <w:t>از شهدای گرانقدر عاشورا و مؤذّن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وی اهل کوفه و از یاران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هجرت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مدینه به مکّه شنید،خود را به آن حضرت رساند و همراه امام از آنجا به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ملازم سید الشهدا بود و در پنج وقت نماز،اذان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راه،وقتی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در آنجا خیمه‌گاه عبید اللّه بن حرّ جعفی را دید،حجّاج بن مسروق را در پی او فرستاد تا او را به پیوستن به امام فراخواند</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توفیق حسینی شدن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حرّ بر خورد کردند،او به امر امام،اذان ظهر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کتب از او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روز عاشورا به میدان رفت و جنگید و غرق خون نزد امام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گفتگویی با سید الشهدا،بار دیگر</w:t>
      </w:r>
      <w:bookmarkStart w:id="570" w:name="pg341_1581"/>
    </w:p>
    <w:p>
      <w:pPr>
        <w:pStyle w:val="BookText"/>
        <w:rPr/>
      </w:pPr>
      <w:bookmarkEnd w:id="570"/>
      <w:r>
        <w:rPr>
          <w:rFonts w:ascii="IRNazanin" w:hAnsi="IRNazanin" w:eastAsia="IRNazanin"/>
          <w:color w:val="111111"/>
          <w:sz w:val="28"/>
          <w:sz w:val="28"/>
          <w:szCs w:val="28"/>
          <w:rtl w:val="true"/>
          <w:lang w:bidi="fa-IR"/>
        </w:rPr>
        <w:t>به میدان رفت و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حرّ،قصر مقاتل</w:t>
      </w:r>
    </w:p>
    <w:p>
      <w:pPr>
        <w:pStyle w:val="Heading3"/>
        <w:numPr>
          <w:ilvl w:val="2"/>
          <w:numId w:val="1"/>
        </w:numPr>
        <w:rPr/>
      </w:pPr>
      <w:bookmarkStart w:id="571" w:name="__RefHeading___Toc2875207_211673320"/>
      <w:bookmarkStart w:id="572" w:name="_Toc235"/>
      <w:bookmarkEnd w:id="571"/>
      <w:r>
        <w:rPr>
          <w:rtl w:val="true"/>
        </w:rPr>
        <w:t>حجّ ناتمام</w:t>
      </w:r>
      <w:bookmarkEnd w:id="572"/>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ناامنی مکّه برای حضرتش و اینکه مطّلع شد نیروهای یزیدی در صدد قتل او در مکه هستند،تصمیم گرفت حجّ را به عمرۀ مفرده تبدیل کند،احرام بست و طواف و سعی و تقصیر انجام داد و از احرام بیرون آمد،چون نمی‌توانست حج را به پایان برد،چون می‌ترسید در مکّه او را گرفته،به سوی یزید ببرند،یا غافلگیرانه ترور کنند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این از نظر فقهی نیز بی‌اشکال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 در حالی که در عمره بود،به سوی عراق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یوم التّرویة الی العراق و کان معتمرا</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کار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جنبۀ حفظ قداست حرم الهی را داشت و هم نمی‌خواست در ایام حج و در بیت اللّه الحرام خونش ریخته شود،و هم با بیرون شدن از مکّه،در روزی که همه از هر سو به مکّه آمده‌اند و عازم عرفاتند،نوعی بیدارگری در وجدانها و ایجاد سؤال در ذهنهاست و به این صورت،خبر خروج اعتراض‌آمیز وی بر ضدّ حکومت،توسّط حاجیانی که از همه جا آمده‌اند و اینکه آن حضرت،در حرم امن الهی هم امنیّت و مصونیّت ندارد،همه جا پخش می‌شد و این نوعی مبارزۀ تبلیغاتی بر ضدّ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تجلیلی بلند از این حج ناتمام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عزیز از بهترین و مقدّس‌ترین سرزمینهای عشق و شعور و جهاد،به کعبۀ بالاتری رهسپار شوند و همچون سیّد و سالار شهیدان حضرت ابی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حج به احرام حرب و از طواف کعبه به طواف صاحب بیت و از توضّؤ به زمزم به غسل شهادت و خون رو آورند و به امّتی شکست‌ناپذیر و بنیانی مرصوص مبدّل گردند که نه ابر قدرت شرق یارای مقابلۀ آنان را داشته باشد نه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 روح و پیام حج،چیز دیگری غیر از این نخواهد بود و مسلمانان،هم دستور العمل جهاد نفس را جدّی بگیرند،هم برنامۀ مبارزه با کفر و شرک را</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تاکتیکهای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w:t>
      </w:r>
      <w:bookmarkStart w:id="573" w:name="pg341_1582"/>
    </w:p>
    <w:p>
      <w:pPr>
        <w:pStyle w:val="Heading3"/>
        <w:numPr>
          <w:ilvl w:val="2"/>
          <w:numId w:val="1"/>
        </w:numPr>
        <w:rPr/>
      </w:pPr>
      <w:bookmarkStart w:id="574" w:name="__RefHeading___Toc2875209_211673320"/>
      <w:bookmarkStart w:id="575" w:name="_Toc236"/>
      <w:bookmarkEnd w:id="573"/>
      <w:bookmarkEnd w:id="574"/>
      <w:r>
        <w:rPr>
          <w:rtl w:val="true"/>
        </w:rPr>
        <w:t>حدیث قاروره</w:t>
      </w:r>
      <w:r>
        <w:rPr>
          <w:rtl w:val="true"/>
        </w:rPr>
        <w:t>-</w:t>
      </w:r>
      <w:r>
        <w:rPr>
          <w:rtl w:val="true"/>
        </w:rPr>
        <w:t>امّ سلمه</w:t>
      </w:r>
      <w:bookmarkEnd w:id="575"/>
    </w:p>
    <w:p>
      <w:pPr>
        <w:pStyle w:val="Heading3"/>
        <w:numPr>
          <w:ilvl w:val="2"/>
          <w:numId w:val="1"/>
        </w:numPr>
        <w:rPr/>
      </w:pPr>
      <w:bookmarkStart w:id="576" w:name="__RefHeading___Toc2875211_211673320"/>
      <w:bookmarkStart w:id="577" w:name="_Toc237"/>
      <w:bookmarkEnd w:id="576"/>
      <w:r>
        <w:rPr>
          <w:rtl w:val="true"/>
        </w:rPr>
        <w:t>حدیقة السّعداء</w:t>
      </w:r>
      <w:bookmarkEnd w:id="577"/>
    </w:p>
    <w:p>
      <w:pPr>
        <w:pStyle w:val="BookText"/>
        <w:rPr/>
      </w:pPr>
      <w:r>
        <w:rPr>
          <w:rFonts w:ascii="IRNazanin" w:hAnsi="IRNazanin" w:eastAsia="IRNazanin"/>
          <w:color w:val="111111"/>
          <w:sz w:val="28"/>
          <w:sz w:val="28"/>
          <w:szCs w:val="28"/>
          <w:rtl w:val="true"/>
          <w:lang w:bidi="fa-IR"/>
        </w:rPr>
        <w:t>کتاب مقتلی به زبان ترکی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رشتۀ تحریر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پی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کتاب مقتل فارسی بود که به قلم ملا حسین واعظ کاشفی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کاشفی،مقتل،کتابنامۀ عاشورا</w:t>
      </w:r>
    </w:p>
    <w:p>
      <w:pPr>
        <w:pStyle w:val="Heading3"/>
        <w:numPr>
          <w:ilvl w:val="2"/>
          <w:numId w:val="1"/>
        </w:numPr>
        <w:rPr/>
      </w:pPr>
      <w:bookmarkStart w:id="578" w:name="__RefHeading___Toc2875213_211673320"/>
      <w:bookmarkStart w:id="579" w:name="_Toc238"/>
      <w:bookmarkEnd w:id="578"/>
      <w:r>
        <w:rPr>
          <w:rtl w:val="true"/>
        </w:rPr>
        <w:t>حرّ بن یزید ریاحی</w:t>
      </w:r>
      <w:bookmarkEnd w:id="579"/>
    </w:p>
    <w:p>
      <w:pPr>
        <w:pStyle w:val="BookText"/>
        <w:rPr/>
      </w:pPr>
      <w:r>
        <w:rPr>
          <w:rFonts w:ascii="IRNazanin" w:hAnsi="IRNazanin" w:eastAsia="IRNazanin"/>
          <w:color w:val="111111"/>
          <w:sz w:val="28"/>
          <w:sz w:val="28"/>
          <w:szCs w:val="28"/>
          <w:rtl w:val="true"/>
          <w:lang w:bidi="fa-IR"/>
        </w:rPr>
        <w:t>شهید والاقدر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از خاندانهای معروف عراق و از رؤسای کوفیان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ابن زیاد،برای مبارزه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فراخوانده شد و به سرکردگی هزار سوار برگزیده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وقتی از دار الأمارۀ کوفه،با مأموریت بستن راه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آمد،ندایی شنید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بهشت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در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 امام بست و مانع از حرکت آن حضرت به سوی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حسینی را همراهی کرد تا به کربلا رسیدند و امام در آنجا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وقتی فهمید کار جنگ با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است،صبح عاشورا به بهانۀ آب دادن اسب خویش،از اردوگاه عمر سعد جدا شد و به کاروان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جبهۀ حق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توبه‌کنان کنار خیمه‌های امام آمد و اظهار پشیمانی کرد،سپس اذن میدان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انتخاب شگفت و برگزیدن راه بهشت بر دوزخ،از حرّ،چهره‌ای دوست‌داشتنی و قهرمان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با اذن امام به میدان رفت و در خطابه‌ای مؤثّر،سپاه کوفه را به خاطر جنگیدن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بود که سخنان او،گروهی از سربازان عمر سعد را تحت تأثیر قرار داده از جنگ با سید الشهدا منصرف سازد،که سپاه عمر سعد،او را هدف تیرها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بازگشت و پس از لحظاتی دوباره به میدان رفت و با رجزخوانی،به مبارزه پرداخت و پس از نبردی دلیرانه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او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الحرّ و مأوی الضّیف اضرب فی اعناقکم بالسّیف</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خیر من حلّ بأرض الخیف اضربکم و لا اری من حیف </w:t>
      </w:r>
      <w:r>
        <w:rPr>
          <w:rStyle w:val="FootnoteAnchor"/>
          <w:rtl w:val="true"/>
        </w:rPr>
        <w:footnoteReference w:id="367"/>
      </w:r>
      <w:bookmarkStart w:id="580" w:name="pg341_1583"/>
    </w:p>
    <w:p>
      <w:pPr>
        <w:pStyle w:val="BookText"/>
        <w:rPr/>
      </w:pPr>
      <w:bookmarkEnd w:id="580"/>
      <w:r>
        <w:rPr>
          <w:rFonts w:ascii="IRNazanin" w:hAnsi="IRNazanin" w:eastAsia="IRNazanin"/>
          <w:color w:val="111111"/>
          <w:sz w:val="28"/>
          <w:sz w:val="28"/>
          <w:szCs w:val="28"/>
          <w:rtl w:val="true"/>
          <w:lang w:bidi="fa-IR"/>
        </w:rPr>
        <w:t>که حاکی از شجاعت او در شمشیر زنی در دفاع از سید الشهدا و حق دانستن این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حرّ حضور یافت و خطاب به آن شهید،فرمود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همانگونه که مادرت نامت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است،حرّ و آزاده‌ای،آزاد در دنیا و سعادتمند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الحرّ کما سمّتک امّک،و انت الحرّ فی الدّنیا و انت الحرّ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بر چهره‌اش کشید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دستمالی سر حرّ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عاشورا بنی تمیم او را در فاصلۀ یک میلی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کردند،همانجا که قبر کنونی اوست؛ بیرون کربلا در جایی که در قدیم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می‌گفته‌اند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نقل است شاه اسماعیل صفوی قبر حرّ را گشود و پیکرش را سالم یافت،چون خواست پارچه‌ای را که بر سرش بسته بود باز کند،خون جاری شد و دوباره آن را بستند،آنگاه بر قبرش قبّه‌ای ساختند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سرگذشتهای مربوط به حرّ و نقش او در حادثۀ کربلا،از نخستین بر خوردش با کاروان سید الشهدا،سپس توبه‌اش و پیوستن به جبهۀ حق و شهادت در رکاب سالار شهیدان،در همۀ مقتلها و کتابهای تاریخ عاشورا نگاشته شده است و توبۀ او شاخص‌ترین بخش نورانی زندگی اوست</w:t>
      </w:r>
      <w:r>
        <w:rPr>
          <w:rFonts w:eastAsia="IRNazanin" w:cs="IRNazanin"/>
          <w:color w:val="111111"/>
          <w:sz w:val="28"/>
          <w:szCs w:val="28"/>
          <w:rtl w:val="true"/>
          <w:lang w:bidi="fa-IR"/>
        </w:rPr>
        <w:t>.</w:t>
      </w:r>
    </w:p>
    <w:p>
      <w:pPr>
        <w:pStyle w:val="Heading3"/>
        <w:numPr>
          <w:ilvl w:val="2"/>
          <w:numId w:val="1"/>
        </w:numPr>
        <w:rPr/>
      </w:pPr>
      <w:bookmarkStart w:id="581" w:name="__RefHeading___Toc2875215_211673320"/>
      <w:bookmarkStart w:id="582" w:name="_Toc239"/>
      <w:bookmarkEnd w:id="581"/>
      <w:r>
        <w:rPr>
          <w:rtl w:val="true"/>
        </w:rPr>
        <w:t>حرم حسینی</w:t>
      </w:r>
      <w:bookmarkEnd w:id="582"/>
    </w:p>
    <w:p>
      <w:pPr>
        <w:pStyle w:val="BookText"/>
        <w:rPr/>
      </w:pPr>
      <w:r>
        <w:rPr>
          <w:rFonts w:ascii="IRNazanin" w:hAnsi="IRNazanin" w:eastAsia="IRNazanin"/>
          <w:color w:val="111111"/>
          <w:sz w:val="28"/>
          <w:sz w:val="28"/>
          <w:szCs w:val="28"/>
          <w:rtl w:val="true"/>
          <w:lang w:bidi="fa-IR"/>
        </w:rPr>
        <w:t>بارگاه مقدّس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روایات،فضیلت و برکات و آثار فراوانی برای حرم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خواندن و اعتکاف و دفن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محدودۀ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روایات،از یک فرسخ تا پنج فرسخ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فراسخ من اربعة جوانب القبر</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همچنین از آن حضرت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الحسین الّذی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امیال فی اربعة امیال فهو حلال لولده و موالیه و حرام علی غیرهم ممّن خالفهم و فیه البرکة</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نورانی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کعبۀ دلهای شیفتگان بوده و آرزوی بزرگ محبّان آن حضرت،توفیق زیارت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جاذبه هرگز کاسته نشده و علی رغم</w:t>
      </w:r>
      <w:bookmarkStart w:id="583" w:name="pg341_1584"/>
    </w:p>
    <w:p>
      <w:pPr>
        <w:pStyle w:val="BookText"/>
        <w:rPr/>
      </w:pPr>
      <w:bookmarkEnd w:id="583"/>
      <w:r>
        <w:rPr>
          <w:rFonts w:ascii="IRNazanin" w:hAnsi="IRNazanin" w:eastAsia="IRNazanin"/>
          <w:color w:val="111111"/>
          <w:sz w:val="28"/>
          <w:sz w:val="28"/>
          <w:szCs w:val="28"/>
          <w:rtl w:val="true"/>
          <w:lang w:bidi="fa-IR"/>
        </w:rPr>
        <w:t>محدودیّتهایی که سر راه زیارت حرم آن امام،در طول تاریخ بوده است،دلها در اشتیاق آن تپیده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دفاع مقدس در ایران نیز،یکی از سرمایه‌های الهامبخش رزمندگان در جهاد با متجاوزان،رسیدن به کربلا و آزاد ساختن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سلطۀ بعثیها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کربلا،زیارت،حایر،قبر امام حسین،ضریح،تخریب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غاضریّه</w:t>
      </w:r>
    </w:p>
    <w:p>
      <w:pPr>
        <w:pStyle w:val="Heading3"/>
        <w:numPr>
          <w:ilvl w:val="2"/>
          <w:numId w:val="1"/>
        </w:numPr>
        <w:rPr/>
      </w:pPr>
      <w:bookmarkStart w:id="584" w:name="__RefHeading___Toc2875217_211673320"/>
      <w:bookmarkStart w:id="585" w:name="_Toc240"/>
      <w:bookmarkEnd w:id="584"/>
      <w:r>
        <w:rPr>
          <w:rtl w:val="true"/>
        </w:rPr>
        <w:t>حرمله</w:t>
      </w:r>
      <w:bookmarkEnd w:id="585"/>
    </w:p>
    <w:p>
      <w:pPr>
        <w:pStyle w:val="BookText"/>
        <w:rPr/>
      </w:pPr>
      <w:r>
        <w:rPr>
          <w:rFonts w:ascii="IRNazanin" w:hAnsi="IRNazanin" w:eastAsia="IRNazanin"/>
          <w:color w:val="111111"/>
          <w:sz w:val="28"/>
          <w:sz w:val="28"/>
          <w:szCs w:val="28"/>
          <w:rtl w:val="true"/>
          <w:lang w:bidi="fa-IR"/>
        </w:rPr>
        <w:t>حرملة بن کاهل اسدی کوفی،آنکه کودک شیر 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علی اصغر،یا عبد اللّه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امام یا روی دست وی با تیر به شهادت رساند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سالها پس از حادثۀ عاشورا،منهال در سفر حج،دیداری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حرمله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است و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نفرین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اذقه حرّ الحدید،اللّهمّ اذقه حرّ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خدایا،سوزش و گرمای آهن و آتش را به او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کوفه برگشت،در دیدار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خروج کرده بود،ناگهان دید که حرمله را آوردند و به دستور مختار،دست و پایش را بریدند و سپس در آتش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منهال،ماجرای دیدار خود با امام سجّاد و دعای امام را نسبت به حرمله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مختار،از اینکه خواسته و دعای حضرت به دست او تحقّق یافته،بسیار خوش‌حال شد</w:t>
      </w:r>
      <w:r>
        <w:rPr>
          <w:rFonts w:eastAsia="IRNazanin" w:cs="IRNazanin"/>
          <w:color w:val="111111"/>
          <w:sz w:val="28"/>
          <w:szCs w:val="28"/>
          <w:rtl w:val="true"/>
          <w:lang w:bidi="fa-IR"/>
        </w:rPr>
        <w:t xml:space="preserve">. </w:t>
      </w:r>
      <w:r>
        <w:rPr>
          <w:rStyle w:val="FootnoteAnchor"/>
          <w:rtl w:val="true"/>
        </w:rPr>
        <w:footnoteReference w:id="374"/>
      </w:r>
    </w:p>
    <w:p>
      <w:pPr>
        <w:pStyle w:val="Heading3"/>
        <w:numPr>
          <w:ilvl w:val="2"/>
          <w:numId w:val="1"/>
        </w:numPr>
        <w:rPr/>
      </w:pPr>
      <w:bookmarkStart w:id="586" w:name="__RefHeading___Toc2875219_211673320"/>
      <w:bookmarkStart w:id="587" w:name="_Toc241"/>
      <w:bookmarkEnd w:id="586"/>
      <w:r>
        <w:rPr>
          <w:rtl w:val="true"/>
        </w:rPr>
        <w:t>حروراء</w:t>
      </w:r>
      <w:bookmarkEnd w:id="587"/>
    </w:p>
    <w:p>
      <w:pPr>
        <w:pStyle w:val="BookText"/>
        <w:rPr/>
      </w:pPr>
      <w:r>
        <w:rPr>
          <w:rFonts w:ascii="IRNazanin" w:hAnsi="IRNazanin" w:eastAsia="IRNazanin"/>
          <w:color w:val="111111"/>
          <w:sz w:val="28"/>
          <w:sz w:val="28"/>
          <w:szCs w:val="28"/>
          <w:rtl w:val="true"/>
          <w:lang w:bidi="fa-IR"/>
        </w:rPr>
        <w:t>محلّ درگیری مختار،پس از قیام برای خونخواهی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مصعب بن زبیر، که از بصره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نبرد،کشتار فراوانی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 این درگیری، مختار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درگیری،هزاران نفر از یاران مختار کشته شدند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حروراء، نزدیک کوفه و محلّی بود که خوارج نهروان نیز آنجا فرود آمدند و اوّلین مخالفت خویش را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مختار</w:t>
      </w:r>
      <w:bookmarkStart w:id="588" w:name="pg341_1585"/>
    </w:p>
    <w:p>
      <w:pPr>
        <w:pStyle w:val="Heading3"/>
        <w:numPr>
          <w:ilvl w:val="2"/>
          <w:numId w:val="1"/>
        </w:numPr>
        <w:rPr/>
      </w:pPr>
      <w:bookmarkStart w:id="589" w:name="__RefHeading___Toc2875221_211673320"/>
      <w:bookmarkStart w:id="590" w:name="_Toc242"/>
      <w:bookmarkEnd w:id="588"/>
      <w:bookmarkEnd w:id="589"/>
      <w:r>
        <w:rPr>
          <w:rtl w:val="true"/>
        </w:rPr>
        <w:t>حرّه</w:t>
      </w:r>
      <w:r>
        <w:rPr>
          <w:rtl w:val="true"/>
        </w:rPr>
        <w:t>-</w:t>
      </w:r>
      <w:r>
        <w:rPr>
          <w:rtl w:val="true"/>
        </w:rPr>
        <w:t>واقعۀ حرّه</w:t>
      </w:r>
      <w:bookmarkEnd w:id="590"/>
    </w:p>
    <w:p>
      <w:pPr>
        <w:pStyle w:val="Heading3"/>
        <w:numPr>
          <w:ilvl w:val="2"/>
          <w:numId w:val="1"/>
        </w:numPr>
        <w:rPr/>
      </w:pPr>
      <w:bookmarkStart w:id="591" w:name="__RefHeading___Toc2875223_211673320"/>
      <w:bookmarkStart w:id="592" w:name="_Toc243"/>
      <w:bookmarkEnd w:id="591"/>
      <w:r>
        <w:rPr>
          <w:rtl w:val="true"/>
        </w:rPr>
        <w:t>حسین بن علی</w:t>
      </w:r>
      <w:r>
        <w:rPr>
          <w:rtl w:val="true"/>
        </w:rPr>
        <w:t>«</w:t>
      </w:r>
      <w:r>
        <w:rPr>
          <w:rtl w:val="true"/>
        </w:rPr>
        <w:t>علیه السلام</w:t>
      </w:r>
      <w:r>
        <w:rPr>
          <w:rtl w:val="true"/>
        </w:rPr>
        <w:t>»</w:t>
      </w:r>
      <w:bookmarkEnd w:id="592"/>
    </w:p>
    <w:p>
      <w:pPr>
        <w:pStyle w:val="BookText"/>
        <w:rPr/>
      </w:pPr>
      <w:r>
        <w:rPr>
          <w:rFonts w:ascii="IRNazanin" w:hAnsi="IRNazanin" w:eastAsia="IRNazanin"/>
          <w:color w:val="111111"/>
          <w:sz w:val="28"/>
          <w:sz w:val="28"/>
          <w:szCs w:val="28"/>
          <w:rtl w:val="true"/>
          <w:lang w:bidi="fa-IR"/>
        </w:rPr>
        <w:t>امام سوّم شیعیان،شهید کربلا و خون خدا،که نهضت عاشورا بر محور فداکاری و جانفشانی آن حضرت شکل گرفت و تاریخ بشری را سرشار از حماسه و ایثار کرد و درس آزادگی و عزّت به انسان داد و با خون خویش که در کربلا ریخت،درخت اسلام آبیاری شد و امّت مسلمان بیدار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آن امام،باید کتابی قطور نوشت؛لیکن در اینجا فشرده‌ای از زندگی آن حضرت را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سوّم شعبان سال چهارم هجری در مدینه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فرزند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مورد علاقۀ شدید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 حضرت دربارۀ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آغوش پیامبر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رحلت رسول خدا، شش‌ساله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پدرش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موقعیّت والایی برخوردار بود،علم،بخشش،بزرگواری،فصاحت، شجاعت،تواضع،دستگیری از بینوایان،عفو و حلم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برجستۀ این حجّت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پدرش،در کنار آن حضرت بود و در سه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پدرش که امامت به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رسید،همچون سربازی مطیع رهبر و مولای خویش و همراه برادر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انعقاد پیمان صلح،با برادرش و بقیّۀ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هجری،بار امامت به دوش سید الشهدا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دوران دهساله که معاویه بر حکومت مسلّط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یکی از معترضین سرسخت نسبت به سیاستهای معاویه و دستگیریها و قتلهای او بود و نامه‌های متعدّدی در انتقاد از رویّۀ معاویه در کشتن حجر بن عدی و یارانش و عمرو بن حمق خزاعی که از وفاداران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اعمال ناپسند دیگر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محورهای وحدت شیعه و از چهره‌های برجسته و شاخصی بود که مورد توجّه قرار داشت و همواره سلطۀ اموی از نفوذ شخصیّت او بیم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مرگ 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هجری،یزید به والی مدینه نوشت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او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سید الشهدا که فساد یزید و بی‌لیاقتی او را می‌دانست،از بیعت امتناع کرد و برای نجات اسلام از بلیّۀ سلطۀ یزید که به زوال و محو</w:t>
      </w:r>
    </w:p>
    <w:p>
      <w:pPr>
        <w:pStyle w:val="BookText"/>
        <w:rPr/>
      </w:pPr>
      <w:r>
        <w:rPr>
          <w:rFonts w:ascii="IRNazanin" w:hAnsi="IRNazanin" w:eastAsia="IRNazanin"/>
          <w:color w:val="111111"/>
          <w:sz w:val="28"/>
          <w:sz w:val="28"/>
          <w:szCs w:val="28"/>
          <w:rtl w:val="true"/>
          <w:lang w:bidi="fa-IR"/>
        </w:rPr>
        <w:t>دین می‌انجامید،راه مبارزه را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مدینه به مکّه هجرت کرد و در پی نامه‌نگاریهای کوفیان و شیعیان عراق با آن حضرت و دعوت برای آمدن به کوفه،آن امام ابتدا مسلم بن عقیل را فرستاد و نامه‌هایی برای شیعیان کوفه و بصره نوشت و با دریافت پاسخ کوفیان در بیعتشان با مسلم بن عقیل،در روز هشتم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مکّه به سوی عراق،حرکت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پیمان‌شکنی کوفیان و شهادت مسلم بن عقیل،اوضاع عراق را نامطلوب ساخت و سید الشهدا که همراه خانواده،فرزندان و یاران به سوی کوفه می‌رفت،پیش از رسیدن به کوفه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محاصرۀ سپاه کوفه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نیروهای یزیدی نشد و سرانجام در روز عاشورا در آن سرزمین،مظلومانه و تشنه‌کام،همراه اصحابش به شهادت رسید،از آن پس،کربلا کانون الهام و عاشورا سرچشمۀ قیام و آزادگی شد و کشته شدن وی،سبب زنده شدن اسلام و بیدار شدن وجدانهای خفته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این امام شهید،بیش از آن است که در این مختصر بگنجد؛چرا که او آویزۀ عرش الهی و پروردۀ دامن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آنکه مرا بحق به پیامبری فرستاد،حسین بن علی در آسمان بزرگتر از زمین است و بر سمت راست عرش الهی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هدی و سفینة نجاة</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 که آمیخته مهرت با دل کرده عشق تو مرا دریا دل</w:t>
      </w:r>
    </w:p>
    <w:p>
      <w:pPr>
        <w:pStyle w:val="BookText"/>
        <w:rPr/>
      </w:pPr>
      <w:r>
        <w:rPr>
          <w:rFonts w:ascii="IRNazanin" w:hAnsi="IRNazanin" w:eastAsia="IRNazanin"/>
          <w:color w:val="111111"/>
          <w:sz w:val="28"/>
          <w:sz w:val="28"/>
          <w:szCs w:val="28"/>
          <w:rtl w:val="true"/>
          <w:lang w:bidi="fa-IR"/>
        </w:rPr>
        <w:t>بذر عشقی که به دل کاشته‌ام جز هوای تو ندارد حاصل</w:t>
      </w:r>
    </w:p>
    <w:p>
      <w:pPr>
        <w:pStyle w:val="BookText"/>
        <w:rPr/>
      </w:pPr>
      <w:r>
        <w:rPr>
          <w:rFonts w:ascii="IRNazanin" w:hAnsi="IRNazanin" w:eastAsia="IRNazanin"/>
          <w:color w:val="111111"/>
          <w:sz w:val="28"/>
          <w:sz w:val="28"/>
          <w:szCs w:val="28"/>
          <w:rtl w:val="true"/>
          <w:lang w:bidi="fa-IR"/>
        </w:rPr>
        <w:t>از میِ عشق تو،عاقل مجنون و ز خُم مهر تو مجنون،عاقل</w:t>
      </w:r>
    </w:p>
    <w:p>
      <w:pPr>
        <w:pStyle w:val="BookText"/>
        <w:rPr/>
      </w:pPr>
      <w:r>
        <w:rPr>
          <w:rFonts w:ascii="IRNazanin" w:hAnsi="IRNazanin" w:eastAsia="IRNazanin"/>
          <w:color w:val="111111"/>
          <w:sz w:val="28"/>
          <w:sz w:val="28"/>
          <w:szCs w:val="28"/>
          <w:rtl w:val="true"/>
          <w:lang w:bidi="fa-IR"/>
        </w:rPr>
        <w:t>کربلا سر زد و پیدا شد حق جلوه‌ای کردی و گم شد باطل</w:t>
      </w:r>
    </w:p>
    <w:p>
      <w:pPr>
        <w:pStyle w:val="BookText"/>
        <w:rPr/>
      </w:pPr>
      <w:r>
        <w:rPr>
          <w:rFonts w:ascii="IRNazanin" w:hAnsi="IRNazanin" w:eastAsia="IRNazanin"/>
          <w:color w:val="111111"/>
          <w:sz w:val="28"/>
          <w:sz w:val="28"/>
          <w:szCs w:val="28"/>
          <w:rtl w:val="true"/>
          <w:lang w:bidi="fa-IR"/>
        </w:rPr>
        <w:t>تویی آن کشتی دریای حیات هر که را مانده جدا از ساحل</w:t>
      </w:r>
    </w:p>
    <w:p>
      <w:pPr>
        <w:pStyle w:val="BookText"/>
        <w:rPr/>
      </w:pPr>
      <w:r>
        <w:rPr>
          <w:rFonts w:ascii="IRNazanin" w:hAnsi="IRNazanin" w:eastAsia="IRNazanin"/>
          <w:color w:val="111111"/>
          <w:sz w:val="28"/>
          <w:sz w:val="28"/>
          <w:szCs w:val="28"/>
          <w:rtl w:val="true"/>
          <w:lang w:bidi="fa-IR"/>
        </w:rPr>
        <w:t xml:space="preserve">گر شود کار جهان زیر و زبر نشود عشق تو از دل زایل </w:t>
      </w:r>
      <w:r>
        <w:rPr>
          <w:rStyle w:val="FootnoteAnchor"/>
          <w:rtl w:val="true"/>
        </w:rPr>
        <w:footnoteReference w:id="37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الشهدا،ابا عبد الله،ثار اللّه،عاشورا،کربلا،شهادت،فرهنگ عاشورا،اوصاف سید الشهدا،</w:t>
      </w:r>
      <w:bookmarkStart w:id="593" w:name="pg341_1587"/>
    </w:p>
    <w:p>
      <w:pPr>
        <w:pStyle w:val="Heading3"/>
        <w:numPr>
          <w:ilvl w:val="2"/>
          <w:numId w:val="1"/>
        </w:numPr>
        <w:rPr/>
      </w:pPr>
      <w:bookmarkStart w:id="594" w:name="__RefHeading___Toc2875225_211673320"/>
      <w:bookmarkStart w:id="595" w:name="_Toc244"/>
      <w:bookmarkEnd w:id="593"/>
      <w:bookmarkEnd w:id="594"/>
      <w:r>
        <w:rPr>
          <w:rtl w:val="true"/>
        </w:rPr>
        <w:t>حسین منّی و انا من حسین</w:t>
      </w:r>
      <w:r>
        <w:rPr>
          <w:rtl w:val="true"/>
        </w:rPr>
        <w:t>«</w:t>
      </w:r>
      <w:r>
        <w:rPr>
          <w:rtl w:val="true"/>
        </w:rPr>
        <w:t>علیه السلام</w:t>
      </w:r>
      <w:r>
        <w:rPr>
          <w:rtl w:val="true"/>
        </w:rPr>
        <w:t>»</w:t>
      </w:r>
      <w:bookmarkEnd w:id="595"/>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 و من از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و در کتب حدیثی شیعه و اهل سنّت آمده است،متن کامل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 احبّ اللّه من احبّ حسینا و ابغض اللّه من ابغض حسینا،حسین سبط من الأسباط،لعن اللّه قاتله</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اینگونه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اویم و او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وحدت کامل فکری،روحی، مرامی،جسمی و خطّمشی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قرن پیش از حادثۀ کربلا، خواسته قیام و نهضت حسینی را تداوم راه خویش بداند و دشمنان سید الشهدا را که دست خود را به خون او آلودند،دشمنان و قاتلان خود به حساب آورد،چرا که خشم و رضا و جنگ و صلح و یاری یا جفا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 با خشم و رضا و جنگ و صلح و یاری و جفا بر پیامبر خداست،چرا که این دو،یک جان در دو بدن و یک فکر و مرام،در دو زمانند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این گونه بیان همبستگی کامل،ترسیم کنندۀ خط صحیح حرکت اجتماعی و دینی و مبارزاتی و سیاسی در طول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از هم بودن این دو حجّت الهی، تنها پیوند جسمی و از نسل پیامبر بود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بگوید،بلکه عمده‌ترین مفهوم،هم خطّی آن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بلند دیگری که در این حدیث نهفته،آن است که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و مکتب او در وجود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یافته است،آن هم نه تنها تداوم جسمی،بلکه نگهبان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است و قیام و شهادت او سبب بقای دین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سخن،تنها بار عاطفی ندارد،بلکه بیانگر یک حقیقت اجتماعی و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دین مصطفی هنوز در جهان بپاست از آن سر بریدۀ تو هست و از نوای تو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احیاگر دین پیامبر،نهضت حسینی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که فلسفه و قیام خویش را بیان کرد،اشاره فرمود که هدف،حرکت در مسیر سیرۀ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و نهی از منکر است و اینگونه است که انحرافها زدوده شده و دین استوار و پابرجا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الإسلام محمّدیّ الحدوث،حسینیّ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w:t>
      </w:r>
      <w:bookmarkStart w:id="596" w:name="pg341_1588"/>
    </w:p>
    <w:p>
      <w:pPr>
        <w:pStyle w:val="BookText"/>
        <w:rPr/>
      </w:pPr>
      <w:bookmarkEnd w:id="596"/>
      <w:r>
        <w:rPr>
          <w:rFonts w:ascii="IRNazanin" w:hAnsi="IRNazanin" w:eastAsia="IRNazanin"/>
          <w:color w:val="111111"/>
          <w:sz w:val="28"/>
          <w:sz w:val="28"/>
          <w:szCs w:val="28"/>
          <w:rtl w:val="true"/>
          <w:lang w:bidi="fa-IR"/>
        </w:rPr>
        <w:t>احیاگری دین پیامبر در سایۀ قیام عاشوراست،یعنی پیدایش اسلام،محمّدی است و بقای آن،حسینی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جز به کشتنم نشود دین حق بلند ای تیغها،بیایید بر فرق من فرود</w:t>
      </w:r>
    </w:p>
    <w:p>
      <w:pPr>
        <w:pStyle w:val="BookText"/>
        <w:rPr/>
      </w:pPr>
      <w:r>
        <w:rPr>
          <w:rFonts w:ascii="IRNazanin" w:hAnsi="IRNazanin" w:eastAsia="IRNazanin"/>
          <w:color w:val="111111"/>
          <w:sz w:val="28"/>
          <w:sz w:val="28"/>
          <w:szCs w:val="28"/>
          <w:rtl w:val="true"/>
          <w:lang w:bidi="fa-IR"/>
        </w:rPr>
        <w:t>این نکته در شعری که از زبان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و شعر امام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کان دین محمّد لم یستقم الاّ بقتلی یا سیوف خذینی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اگر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کشته شدن من استوار نمی‌شود،پس ای شمشیرها مرا دریابید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زنده نگه‌داشتن او اسلام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شده است که پیغمبر فرموده است،این معنایش،معنا این است که حسین مال من است،و من هم از او زنده می‌شوم</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597" w:name="__RefHeading___Toc2875227_211673320"/>
      <w:bookmarkStart w:id="598" w:name="_Toc245"/>
      <w:bookmarkEnd w:id="597"/>
      <w:r>
        <w:rPr>
          <w:rtl w:val="true"/>
        </w:rPr>
        <w:t>حسین،وارث آدم</w:t>
      </w:r>
      <w:bookmarkEnd w:id="598"/>
    </w:p>
    <w:p>
      <w:pPr>
        <w:pStyle w:val="BookText"/>
        <w:rPr/>
      </w:pPr>
      <w:r>
        <w:rPr>
          <w:rFonts w:ascii="IRNazanin" w:hAnsi="IRNazanin" w:eastAsia="IRNazanin"/>
          <w:color w:val="111111"/>
          <w:sz w:val="28"/>
          <w:sz w:val="28"/>
          <w:szCs w:val="28"/>
          <w:rtl w:val="true"/>
          <w:lang w:bidi="fa-IR"/>
        </w:rPr>
        <w:t>نام کتابی از دکتر علی شریعتی دربارۀ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تحلیل دو جریان هابیلی و قابیلی در تاریخ انسان پرداخته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مظهر مظلومیّت جناح هابیل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نام،از فقره‌ای از زیارت وارث و زیارتنامه‌های دیگر بر گرفته شده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آدم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وراثت عاشورا از را جبهۀ تاریخی مبارزۀ حق با باطل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وارث،زیارت وارث</w:t>
      </w:r>
      <w:r>
        <w:rPr>
          <w:rFonts w:eastAsia="IRNazanin" w:cs="IRNazanin"/>
          <w:color w:val="111111"/>
          <w:sz w:val="28"/>
          <w:szCs w:val="28"/>
          <w:rtl w:val="true"/>
          <w:lang w:bidi="fa-IR"/>
        </w:rPr>
        <w:t>.</w:t>
      </w:r>
    </w:p>
    <w:p>
      <w:pPr>
        <w:pStyle w:val="Heading3"/>
        <w:numPr>
          <w:ilvl w:val="2"/>
          <w:numId w:val="1"/>
        </w:numPr>
        <w:rPr/>
      </w:pPr>
      <w:bookmarkStart w:id="599" w:name="__RefHeading___Toc2875229_211673320"/>
      <w:bookmarkStart w:id="600" w:name="_Toc246"/>
      <w:bookmarkEnd w:id="599"/>
      <w:r>
        <w:rPr>
          <w:rtl w:val="true"/>
        </w:rPr>
        <w:t>حسینی</w:t>
      </w:r>
      <w:bookmarkEnd w:id="60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نوعی انتساب،ارتباط و شباهت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پیوند و نسبت،هم نسبی و نژادی می‌تواند باشد،مثل آنان که از نسل و فرزندان اویند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می‌شوند،هم کسانی که در فکر،ایده و مرام همچون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حساب،حسینیان همۀ کسانی می‌شوند که رهرو راه خونین عاشورا و انقلاب اویند،همچنان که عاشورائیان و کربلائیان نیز پیروان مکتب خون و حماسۀ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دیگری هم که ویژگیهای خصلتی و روحی و</w:t>
      </w:r>
      <w:bookmarkStart w:id="601" w:name="pg341_1589"/>
    </w:p>
    <w:p>
      <w:pPr>
        <w:pStyle w:val="BookText"/>
        <w:rPr/>
      </w:pPr>
      <w:bookmarkEnd w:id="601"/>
      <w:r>
        <w:rPr>
          <w:rFonts w:ascii="IRNazanin" w:hAnsi="IRNazanin" w:eastAsia="IRNazanin"/>
          <w:color w:val="111111"/>
          <w:sz w:val="28"/>
          <w:sz w:val="28"/>
          <w:szCs w:val="28"/>
          <w:rtl w:val="true"/>
          <w:lang w:bidi="fa-IR"/>
        </w:rPr>
        <w:t>فکری و حماسی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باشد،عنوان حسینی به خود می‌گیرد،مانند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حسینی،خط حسینی،نوای حسینی،عشق حسینی،نهضت حسینی،راه حسینی،انقلاب حسینی،حماسۀ حسینی،گاهی هم تنها نسبت به شخص آن حضرت داده می‌شود؛مثل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حسینی،کربلای حسینی،عاشورای حسینی،عزای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یاء نسبت و کلمۀ مضاف به حسینی،یا اضافۀ تخصیصی است،مثلا حماسۀ حسینی و کربلای حسینی یعنی حماسۀ حسین و کربلای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اضافۀ بیانی و توضیحی است که نوعی شباهت و همگونی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شور حسینی،یعنی شور و حماسه‌ای که همچون شور آن حضرت،برخوردار از حماسه و عزّت و خروش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کربلایی،یزیدیان</w:t>
      </w:r>
    </w:p>
    <w:p>
      <w:pPr>
        <w:pStyle w:val="Heading3"/>
        <w:numPr>
          <w:ilvl w:val="2"/>
          <w:numId w:val="1"/>
        </w:numPr>
        <w:rPr/>
      </w:pPr>
      <w:bookmarkStart w:id="602" w:name="__RefHeading___Toc2875231_211673320"/>
      <w:bookmarkStart w:id="603" w:name="_Toc247"/>
      <w:bookmarkEnd w:id="602"/>
      <w:r>
        <w:rPr>
          <w:rtl w:val="true"/>
        </w:rPr>
        <w:t>حسینیّه</w:t>
      </w:r>
      <w:bookmarkEnd w:id="603"/>
    </w:p>
    <w:p>
      <w:pPr>
        <w:pStyle w:val="BookText"/>
        <w:rPr/>
      </w:pPr>
      <w:r>
        <w:rPr>
          <w:rFonts w:ascii="IRNazanin" w:hAnsi="IRNazanin" w:eastAsia="IRNazanin"/>
          <w:color w:val="111111"/>
          <w:sz w:val="28"/>
          <w:sz w:val="28"/>
          <w:szCs w:val="28"/>
          <w:rtl w:val="true"/>
          <w:lang w:bidi="fa-IR"/>
        </w:rPr>
        <w:t>جایی که برای اقامۀ سوگواری برای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حسینیّه‌هایی که در شهرهای مختلف،از جمله شهرهای مذهبی ساخته می‌شود،اغلب علاوه بر مرکز تجمع عزاداران و اقامۀ مراسم سوگواری،حالت زائرسرا و مسافرخانه‌ای را دارد که زائران از آن استفاده می‌کنند و جنبۀ رایگان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به نام مردم شهری است که آن را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حسینیّۀ آذربایجانیها،تهرانیها،اصفهانیها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شهرهایی نجف،کربلا، مشهد از اینگونه حسینیّه‌ها وجود دارد و از نظر شرعی هم محدودیت و احکام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روی آوردن شیعه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دورانهای کهن به خاطر آن بوده که مساجد، اغلب در اختیار وزیر سلطۀ حکومتهایی بوده که برای تشیّع و اقامۀ عزاداری و مراسم دینی شیعه،محدودیّت ایجاد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هند،به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امام‌باره‌های متعدّدی با نامهای مختلف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مناطق آسیای مرکزی نیز، حسینیه‌هایی که شیعیان می‌ساختند،به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شیعه‌ها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نقاط مختلف هند،تکیه و حسینیّه نامهای گوناگون دارد و آن را عزاخانه، امام‌باره،تعزیه خانه،عاشورا خانه،تابوت خانه،چبوتره،چوک امام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تکیه،عزاخانه،زینبیّه</w:t>
      </w:r>
      <w:r>
        <w:rPr>
          <w:rFonts w:eastAsia="IRNazanin" w:cs="IRNazanin"/>
          <w:color w:val="111111"/>
          <w:sz w:val="28"/>
          <w:szCs w:val="28"/>
          <w:rtl w:val="true"/>
          <w:lang w:bidi="fa-IR"/>
        </w:rPr>
        <w:t>.</w:t>
      </w:r>
      <w:bookmarkStart w:id="604" w:name="pg341_1590"/>
    </w:p>
    <w:p>
      <w:pPr>
        <w:pStyle w:val="Heading3"/>
        <w:numPr>
          <w:ilvl w:val="2"/>
          <w:numId w:val="1"/>
        </w:numPr>
        <w:rPr/>
      </w:pPr>
      <w:bookmarkStart w:id="605" w:name="__RefHeading___Toc2875233_211673320"/>
      <w:bookmarkStart w:id="606" w:name="_Toc248"/>
      <w:bookmarkEnd w:id="604"/>
      <w:bookmarkEnd w:id="605"/>
      <w:r>
        <w:rPr>
          <w:rtl w:val="true"/>
        </w:rPr>
        <w:t>حصیر</w:t>
      </w:r>
      <w:bookmarkEnd w:id="606"/>
    </w:p>
    <w:p>
      <w:pPr>
        <w:pStyle w:val="BookText"/>
        <w:rPr/>
      </w:pPr>
      <w:r>
        <w:rPr>
          <w:rFonts w:ascii="IRNazanin" w:hAnsi="IRNazanin" w:eastAsia="IRNazanin"/>
          <w:color w:val="111111"/>
          <w:sz w:val="28"/>
          <w:sz w:val="28"/>
          <w:szCs w:val="28"/>
          <w:rtl w:val="true"/>
          <w:lang w:bidi="fa-IR"/>
        </w:rPr>
        <w:t>بوریا،به نقل برخی روایات،وقتی بنی اسد برای دفن اجساد شهدای کربلا آمدند،امام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آنان را یاری می‌کرد،از آنان حصیری طلبید تا اعضای پیکر سید الشهدا را در میان آن گذاشته،میان قبر بگذارد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طبق نقلهای تاریخی وقتی در زمان متوکل به دستور او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خراب کردند و قبر را شکافتند،به بوریای تازه‌ای برخوردند که پیکر امام بر آن بود و بوی مشک از آن جسد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و بدن را به همان حال گذشتند و خاک روی آن ریختند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بی‌غسل و بی‌کفن</w:t>
      </w:r>
    </w:p>
    <w:p>
      <w:pPr>
        <w:pStyle w:val="Heading3"/>
        <w:numPr>
          <w:ilvl w:val="2"/>
          <w:numId w:val="1"/>
        </w:numPr>
        <w:rPr/>
      </w:pPr>
      <w:bookmarkStart w:id="607" w:name="__RefHeading___Toc2875235_211673320"/>
      <w:bookmarkStart w:id="608" w:name="_Toc249"/>
      <w:bookmarkEnd w:id="607"/>
      <w:r>
        <w:rPr>
          <w:rtl w:val="true"/>
        </w:rPr>
        <w:t>حصین بن نمیر</w:t>
      </w:r>
      <w:bookmarkEnd w:id="60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سران امویان از قبیلۀ کنده که همواره با آل علی دشمنی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در سپاه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یزید هم بر عدّه‌ای از سپاه،فرماندهی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قیام مسلم بن عقیل در کوفه،رئیس پلیس ابن زیاد بود و مأموریّت داشت برای یافتن و دستگیری مسلم،خانه‌های کوفیان را تفتیش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بود که قیس بن مسهّر،فرستادۀ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کرد و نزد ابن زیاد فرستاد و قیس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که هنگامی که عبد الله زبیر در مکّه بر ضد یزید سر به مخالفت برداشته بود،بر کوه ابو قبیس منجنیق نهاد و کعبه را هدف قرار داد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با سلیمان بن صرد و توّابین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موهای سر من چه قدر است؟ </w:t>
      </w:r>
      <w:r>
        <w:rPr>
          <w:rStyle w:val="FootnoteAnchor"/>
          <w:rtl w:val="true"/>
        </w:rPr>
        <w:footnoteReference w:id="387"/>
      </w:r>
      <w:r>
        <w:rPr>
          <w:rFonts w:ascii="IRNazanin" w:hAnsi="IRNazanin" w:eastAsia="IRNazanin"/>
          <w:color w:val="111111"/>
          <w:sz w:val="28"/>
          <w:sz w:val="28"/>
          <w:szCs w:val="28"/>
          <w:rtl w:val="true"/>
          <w:lang w:bidi="fa-IR"/>
        </w:rPr>
        <w:t>در دوران یزید،به دستور او در حمله و محاصرۀ مدینه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 سرسخت شیعه بود و در سرکوبی نهضت توابین حضور داشت و سه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ابراهیم بن اشتر کشته شد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در حادثۀ عاشورا،از فرماندهان گروه تیرانداز بود که به سپاه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شهادت حبیب بن مظاهر،سر مقدّس او را در کوفه بر گردن اسب خویش آویخته بود تا به آن افتخار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نقلی بعدها پسر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کرد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قتل این جنایتکار را به دست یاران</w:t>
      </w:r>
      <w:bookmarkStart w:id="609" w:name="pg341_1591"/>
    </w:p>
    <w:p>
      <w:pPr>
        <w:pStyle w:val="BookText"/>
        <w:rPr/>
      </w:pPr>
      <w:bookmarkEnd w:id="609"/>
      <w:r>
        <w:rPr>
          <w:rFonts w:ascii="IRNazanin" w:hAnsi="IRNazanin" w:eastAsia="IRNazanin"/>
          <w:color w:val="111111"/>
          <w:sz w:val="28"/>
          <w:sz w:val="28"/>
          <w:szCs w:val="28"/>
          <w:rtl w:val="true"/>
          <w:lang w:bidi="fa-IR"/>
        </w:rPr>
        <w:t xml:space="preserve">مختار ثقفی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خروج مختار،در نزدیکیهای موصل نوشته‌اند</w:t>
      </w:r>
      <w:r>
        <w:rPr>
          <w:rFonts w:eastAsia="IRNazanin" w:cs="IRNazanin"/>
          <w:color w:val="111111"/>
          <w:sz w:val="28"/>
          <w:szCs w:val="28"/>
          <w:rtl w:val="true"/>
          <w:lang w:bidi="fa-IR"/>
        </w:rPr>
        <w:t xml:space="preserve">. </w:t>
      </w:r>
      <w:r>
        <w:rPr>
          <w:rStyle w:val="FootnoteAnchor"/>
          <w:rtl w:val="true"/>
        </w:rPr>
        <w:footnoteReference w:id="389"/>
      </w:r>
    </w:p>
    <w:p>
      <w:pPr>
        <w:pStyle w:val="Heading3"/>
        <w:numPr>
          <w:ilvl w:val="2"/>
          <w:numId w:val="1"/>
        </w:numPr>
        <w:rPr/>
      </w:pPr>
      <w:bookmarkStart w:id="610" w:name="__RefHeading___Toc2875237_211673320"/>
      <w:bookmarkStart w:id="611" w:name="_Toc250"/>
      <w:bookmarkEnd w:id="610"/>
      <w:r>
        <w:rPr>
          <w:rtl w:val="true"/>
        </w:rPr>
        <w:t>حکومت ری</w:t>
      </w:r>
      <w:bookmarkEnd w:id="611"/>
    </w:p>
    <w:p>
      <w:pPr>
        <w:pStyle w:val="BookText"/>
        <w:rPr/>
      </w:pPr>
      <w:r>
        <w:rPr>
          <w:rFonts w:ascii="IRNazanin" w:hAnsi="IRNazanin" w:eastAsia="IRNazanin"/>
          <w:color w:val="111111"/>
          <w:sz w:val="28"/>
          <w:sz w:val="28"/>
          <w:szCs w:val="28"/>
          <w:rtl w:val="true"/>
          <w:lang w:bidi="fa-IR"/>
        </w:rPr>
        <w:t>عمر سعد،به هوس رسیدن به استانداری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بود به ملک ری گماشته شود که حادثۀ کربلا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زیاد،قبل از عزیمتش به حوزۀ استانداری،او را مأمور سرکوب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می‌خواست قبول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دید اگر نپذیرد حکومت ری را از دست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نتوانست بر جاذبۀ دنیا و ریاست غلبه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علاقه‌اش به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کشتن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بیانجامد،چنین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أترک ملک الرّی و الرّیّ منیتی او اصبح مأثوما بقتل حسین</w:t>
      </w:r>
    </w:p>
    <w:p>
      <w:pPr>
        <w:pStyle w:val="BookText"/>
        <w:rPr/>
      </w:pPr>
      <w:r>
        <w:rPr>
          <w:rFonts w:ascii="IRNazanin" w:hAnsi="IRNazanin" w:eastAsia="IRNazanin"/>
          <w:color w:val="111111"/>
          <w:sz w:val="28"/>
          <w:sz w:val="28"/>
          <w:szCs w:val="28"/>
          <w:rtl w:val="true"/>
          <w:lang w:bidi="fa-IR"/>
        </w:rPr>
        <w:t xml:space="preserve">و فی قتله النّار الّتی لیس دونها حجاب و لکن لی فی الرّی قرّة عین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اینگونه حبّ دنیا چشم او را کور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نقلها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دلباختگی عمر سعد را به حکومت ری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در یک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از گندم ری،جز اندکی نخوری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از روی تمسخر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گندمش نخورم،جو آن هم برایم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سعد،گندم عراق</w:t>
      </w:r>
    </w:p>
    <w:p>
      <w:pPr>
        <w:pStyle w:val="Heading3"/>
        <w:numPr>
          <w:ilvl w:val="2"/>
          <w:numId w:val="1"/>
        </w:numPr>
        <w:rPr/>
      </w:pPr>
      <w:bookmarkStart w:id="612" w:name="__RefHeading___Toc2875239_211673320"/>
      <w:bookmarkStart w:id="613" w:name="_Toc251"/>
      <w:bookmarkEnd w:id="612"/>
      <w:r>
        <w:rPr>
          <w:rtl w:val="true"/>
        </w:rPr>
        <w:t>حکیم بن طفیل</w:t>
      </w:r>
      <w:bookmarkEnd w:id="613"/>
    </w:p>
    <w:p>
      <w:pPr>
        <w:pStyle w:val="BookText"/>
        <w:rPr/>
      </w:pPr>
      <w:r>
        <w:rPr>
          <w:rFonts w:ascii="IRNazanin" w:hAnsi="IRNazanin" w:eastAsia="IRNazanin"/>
          <w:color w:val="111111"/>
          <w:sz w:val="28"/>
          <w:sz w:val="28"/>
          <w:szCs w:val="28"/>
          <w:rtl w:val="true"/>
          <w:lang w:bidi="fa-IR"/>
        </w:rPr>
        <w:t>از نیروهای عمر سعد در کربلا،که در کمین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شمشیر،دست چپ عباس را از کار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دست راست آن حضرت با ضربۀ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شده بود</w:t>
      </w:r>
      <w:r>
        <w:rPr>
          <w:rFonts w:eastAsia="IRNazanin" w:cs="IRNazanin"/>
          <w:color w:val="111111"/>
          <w:sz w:val="28"/>
          <w:szCs w:val="28"/>
          <w:rtl w:val="true"/>
          <w:lang w:bidi="fa-IR"/>
        </w:rPr>
        <w:t>.</w:t>
      </w:r>
    </w:p>
    <w:p>
      <w:pPr>
        <w:pStyle w:val="Heading3"/>
        <w:numPr>
          <w:ilvl w:val="2"/>
          <w:numId w:val="1"/>
        </w:numPr>
        <w:rPr/>
      </w:pPr>
      <w:bookmarkStart w:id="614" w:name="__RefHeading___Toc2875241_211673320"/>
      <w:bookmarkStart w:id="615" w:name="_Toc252"/>
      <w:bookmarkEnd w:id="614"/>
      <w:r>
        <w:rPr>
          <w:rtl w:val="true"/>
        </w:rPr>
        <w:t>حلاس بن عمر راسبی</w:t>
      </w:r>
      <w:bookmarkEnd w:id="615"/>
    </w:p>
    <w:p>
      <w:pPr>
        <w:pStyle w:val="BookText"/>
        <w:rPr/>
      </w:pPr>
      <w:r>
        <w:rPr>
          <w:rFonts w:ascii="IRNazanin" w:hAnsi="IRNazanin" w:eastAsia="IRNazanin"/>
          <w:color w:val="111111"/>
          <w:sz w:val="28"/>
          <w:sz w:val="28"/>
          <w:szCs w:val="28"/>
          <w:rtl w:val="true"/>
          <w:lang w:bidi="fa-IR"/>
        </w:rPr>
        <w:t>از شهدای کربلاست که در حملۀ اول در روز عاشورا به شرف شهادت نایل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رئیس شهربانی این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و برادرش نعمان، همراه عمر سعد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متحوّل شده و به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در</w:t>
      </w:r>
      <w:bookmarkStart w:id="616" w:name="pg341_1592"/>
    </w:p>
    <w:p>
      <w:pPr>
        <w:pStyle w:val="BookText"/>
        <w:rPr/>
      </w:pPr>
      <w:bookmarkEnd w:id="616"/>
      <w:r>
        <w:rPr>
          <w:rFonts w:ascii="IRNazanin" w:hAnsi="IRNazanin" w:eastAsia="IRNazanin"/>
          <w:color w:val="111111"/>
          <w:sz w:val="28"/>
          <w:sz w:val="28"/>
          <w:szCs w:val="28"/>
          <w:rtl w:val="true"/>
          <w:lang w:bidi="fa-IR"/>
        </w:rPr>
        <w:t>برخی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93"/>
      </w:r>
    </w:p>
    <w:p>
      <w:pPr>
        <w:pStyle w:val="Heading3"/>
        <w:numPr>
          <w:ilvl w:val="2"/>
          <w:numId w:val="1"/>
        </w:numPr>
        <w:rPr/>
      </w:pPr>
      <w:bookmarkStart w:id="617" w:name="__RefHeading___Toc2875243_211673320"/>
      <w:bookmarkStart w:id="618" w:name="_Toc253"/>
      <w:bookmarkEnd w:id="617"/>
      <w:r>
        <w:rPr>
          <w:rtl w:val="true"/>
        </w:rPr>
        <w:t>حمّاد بن حماد خزاعی مرادی</w:t>
      </w:r>
      <w:bookmarkEnd w:id="618"/>
    </w:p>
    <w:p>
      <w:pPr>
        <w:pStyle w:val="BookText"/>
        <w:rPr/>
      </w:pPr>
      <w:r>
        <w:rPr>
          <w:rFonts w:ascii="IRNazanin" w:hAnsi="IRNazanin" w:eastAsia="IRNazanin"/>
          <w:color w:val="111111"/>
          <w:sz w:val="28"/>
          <w:sz w:val="28"/>
          <w:szCs w:val="28"/>
          <w:rtl w:val="true"/>
          <w:lang w:bidi="fa-IR"/>
        </w:rPr>
        <w:t>از شمار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آمده است</w:t>
      </w:r>
      <w:r>
        <w:rPr>
          <w:rFonts w:eastAsia="IRNazanin" w:cs="IRNazanin"/>
          <w:color w:val="111111"/>
          <w:sz w:val="28"/>
          <w:szCs w:val="28"/>
          <w:rtl w:val="true"/>
          <w:lang w:bidi="fa-IR"/>
        </w:rPr>
        <w:t xml:space="preserve">. </w:t>
      </w:r>
      <w:r>
        <w:rPr>
          <w:rStyle w:val="FootnoteAnchor"/>
          <w:rtl w:val="true"/>
        </w:rPr>
        <w:footnoteReference w:id="394"/>
      </w:r>
    </w:p>
    <w:p>
      <w:pPr>
        <w:pStyle w:val="Heading3"/>
        <w:numPr>
          <w:ilvl w:val="2"/>
          <w:numId w:val="1"/>
        </w:numPr>
        <w:rPr/>
      </w:pPr>
      <w:bookmarkStart w:id="619" w:name="__RefHeading___Toc2875245_211673320"/>
      <w:bookmarkStart w:id="620" w:name="_Toc254"/>
      <w:bookmarkEnd w:id="619"/>
      <w:r>
        <w:rPr>
          <w:rtl w:val="true"/>
        </w:rPr>
        <w:t>حملۀ اوّل</w:t>
      </w:r>
      <w:bookmarkEnd w:id="620"/>
    </w:p>
    <w:p>
      <w:pPr>
        <w:pStyle w:val="BookText"/>
        <w:rPr/>
      </w:pPr>
      <w:r>
        <w:rPr>
          <w:rFonts w:ascii="IRNazanin" w:hAnsi="IRNazanin" w:eastAsia="IRNazanin"/>
          <w:color w:val="111111"/>
          <w:sz w:val="28"/>
          <w:sz w:val="28"/>
          <w:szCs w:val="28"/>
          <w:rtl w:val="true"/>
          <w:lang w:bidi="fa-IR"/>
        </w:rPr>
        <w:t>روز عاشورا،حمله‌ای سراسری و شدید از سوی سپاه عمر سعد به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حمله که با تیراندازی عمر سعد به طرف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شد،با تیرهای نیروهای دشمن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تیرها،پیکها و قاصدهای دشمن به سوی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هم به نیروهای خود دستور داد که حملۀ گروهی انجام دهید و افراد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بکلّی نابود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علیهم حملة رجل واحد و أفنوهم عن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گردانهای سپاه کوفه در این حمله شرکت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دفاعی جانانه در مقابل این هجوم،از خود نشان دادند و نیمی از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حملۀ نخست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عدّۀ شهدای این حمله را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ده نفر از غلامان حسین و دودمانش و دو تن از غلامان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عجلان،عمران بن کعب،حنظله،قاسط،کنانه،عمرو بن مشیعه،ضرغامه،عامر بن مسلم،سیف بن مالک،عبد الرحمن درجی،مجمع عائذی،حبّاب بن حارث،عمرو جندعی،حلاّس بن عمرو،سوار بن ابی عمیر،عمّار بن ابی سلامه،نعمان بن عمر،زاهر بن عمر،جبلة بن علی،مسعود بن حجاج،عبد الله بن عروه،زهیر بن سلیم،عبد الله و عبید الله پسران زید بصری</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این شهدا،به عنوان هر کدام در این کتاب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21" w:name="__RefHeading___Toc2875247_211673320"/>
      <w:bookmarkStart w:id="622" w:name="_Toc255"/>
      <w:bookmarkEnd w:id="621"/>
      <w:r>
        <w:rPr>
          <w:rtl w:val="true"/>
        </w:rPr>
        <w:t>حمید بن مسلم ازدی</w:t>
      </w:r>
      <w:bookmarkEnd w:id="6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وقایع‌گزار کربلا،او یکی از لشکریان عمر سعد بود که روز عاشورا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شمر،بر سر آتش زدن خیمه‌ها مجادله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گروهی بود که</w:t>
      </w:r>
      <w:bookmarkStart w:id="623" w:name="pg341_1593"/>
    </w:p>
    <w:p>
      <w:pPr>
        <w:pStyle w:val="BookText"/>
        <w:rPr/>
      </w:pPr>
      <w:bookmarkEnd w:id="623"/>
      <w:r>
        <w:rPr>
          <w:rFonts w:ascii="IRNazanin" w:hAnsi="IRNazanin" w:eastAsia="IRNazanin"/>
          <w:color w:val="111111"/>
          <w:sz w:val="28"/>
          <w:sz w:val="28"/>
          <w:szCs w:val="28"/>
          <w:rtl w:val="true"/>
          <w:lang w:bidi="fa-IR"/>
        </w:rPr>
        <w:t>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کوفه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لشکر توّابین هم حضور داشته و به قولی از اصحاب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مختار و ابراهیم بن مالک نیز همکاری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وقایع کربلا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منابع دیگر از قول او نقل شده است</w:t>
      </w:r>
      <w:r>
        <w:rPr>
          <w:rFonts w:eastAsia="IRNazanin" w:cs="IRNazanin"/>
          <w:color w:val="111111"/>
          <w:sz w:val="28"/>
          <w:szCs w:val="28"/>
          <w:rtl w:val="true"/>
          <w:lang w:bidi="fa-IR"/>
        </w:rPr>
        <w:t>.</w:t>
      </w:r>
    </w:p>
    <w:p>
      <w:pPr>
        <w:pStyle w:val="Heading3"/>
        <w:numPr>
          <w:ilvl w:val="2"/>
          <w:numId w:val="1"/>
        </w:numPr>
        <w:rPr/>
      </w:pPr>
      <w:bookmarkStart w:id="624" w:name="__RefHeading___Toc2875249_211673320"/>
      <w:bookmarkStart w:id="625" w:name="_Toc256"/>
      <w:bookmarkEnd w:id="624"/>
      <w:r>
        <w:rPr>
          <w:rtl w:val="true"/>
        </w:rPr>
        <w:t>حنا</w:t>
      </w:r>
      <w:bookmarkEnd w:id="625"/>
    </w:p>
    <w:p>
      <w:pPr>
        <w:pStyle w:val="BookText"/>
        <w:rPr/>
      </w:pPr>
      <w:r>
        <w:rPr>
          <w:rFonts w:ascii="IRNazanin" w:hAnsi="IRNazanin" w:eastAsia="IRNazanin"/>
          <w:color w:val="111111"/>
          <w:sz w:val="28"/>
          <w:sz w:val="28"/>
          <w:szCs w:val="28"/>
          <w:rtl w:val="true"/>
          <w:lang w:bidi="fa-IR"/>
        </w:rPr>
        <w:t>حنا رنگی است که به موی سر و صورت می‌زنند تا سفیدی مو دیده نشود و انسان جوان به چشم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تزیین،بخصوص در مقابله با دشمنان،نوعی تبلیغات در جوان نشان دادن رزمندگان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سیاه زدن به مو، دشمن را به هراس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 بالسّواد مهابة للعدوّ</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موی خویش را با به فرمودۀ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خضب الحسین بالحنّاء و الکتم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خضاب می‌کرد و هنگام شهادت در کربلا نیز خضاب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 و هو مخضّب بالوسمة</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در کربلا،عاشوراییان کهنسال و محاسن سفید نیز با خضاب خون،چهرۀ خویش را رنگین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مظاهر،پس از شهادت مسلم بن عقیل در کوفه،همواره مترصّد بود که در وقت مناسب به حضور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بازار کوفه به مسلم بن عوسجه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معروف می‌خواست حنا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کناری برد و جریان آمدن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را نقل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پیرمرد روشندل قرار بر این نهادند که شبانه از کوفه به کربلا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 خود را به خون خضاب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هفتم یا هشتم محرّم به امام پیوستند</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626" w:name="__RefHeading___Toc2875251_211673320"/>
      <w:bookmarkStart w:id="627" w:name="_Toc257"/>
      <w:bookmarkEnd w:id="626"/>
      <w:r>
        <w:rPr>
          <w:rtl w:val="true"/>
        </w:rPr>
        <w:t>حنظلة بن اسعد شبامی</w:t>
      </w:r>
      <w:bookmarkEnd w:id="62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کربلاست و نامش در زیارت ناحیۀ مقدسه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است و شبام، نام طایفه‌ای از همدانیان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حنظله از چهره‌های شیعی در کوفه و زبان‌آور،شجاع و معلّم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رسید،وی به آن حضرت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جزء شهدایی است که تا اواخر زنده بود و از جان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تیرها و نیزه‌های</w:t>
      </w:r>
      <w:bookmarkStart w:id="628" w:name="pg341_1594"/>
    </w:p>
    <w:p>
      <w:pPr>
        <w:pStyle w:val="BookText"/>
        <w:rPr/>
      </w:pPr>
      <w:bookmarkEnd w:id="628"/>
      <w:r>
        <w:rPr>
          <w:rFonts w:ascii="IRNazanin" w:hAnsi="IRNazanin" w:eastAsia="IRNazanin"/>
          <w:color w:val="111111"/>
          <w:sz w:val="28"/>
          <w:sz w:val="28"/>
          <w:szCs w:val="28"/>
          <w:rtl w:val="true"/>
          <w:lang w:bidi="fa-IR"/>
        </w:rPr>
        <w:t>دشمن محافظت می‌کرد و گاهی هم با سخنانش به سپاه کوفه هشدار می‌داد و موعظه می‌کرد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روز عاشورا،پس از شهادت جمعی از یاران،از امام رخصت طلبید و به میدان رفت و جان خود را فدای راه خدا کرد</w:t>
      </w:r>
      <w:r>
        <w:rPr>
          <w:rFonts w:eastAsia="IRNazanin" w:cs="IRNazanin"/>
          <w:color w:val="111111"/>
          <w:sz w:val="28"/>
          <w:szCs w:val="28"/>
          <w:rtl w:val="true"/>
          <w:lang w:bidi="fa-IR"/>
        </w:rPr>
        <w:t>.</w:t>
      </w:r>
    </w:p>
    <w:p>
      <w:pPr>
        <w:pStyle w:val="Heading3"/>
        <w:numPr>
          <w:ilvl w:val="2"/>
          <w:numId w:val="1"/>
        </w:numPr>
        <w:rPr/>
      </w:pPr>
      <w:bookmarkStart w:id="629" w:name="__RefHeading___Toc2875253_211673320"/>
      <w:bookmarkStart w:id="630" w:name="_Toc258"/>
      <w:bookmarkEnd w:id="629"/>
      <w:r>
        <w:rPr>
          <w:rtl w:val="true"/>
        </w:rPr>
        <w:t>حنظلة بن عمرو شیبانی</w:t>
      </w:r>
      <w:bookmarkEnd w:id="630"/>
    </w:p>
    <w:p>
      <w:pPr>
        <w:pStyle w:val="BookText"/>
        <w:rPr/>
      </w:pPr>
      <w:r>
        <w:rPr>
          <w:rFonts w:ascii="IRNazanin" w:hAnsi="IRNazanin" w:eastAsia="IRNazanin"/>
          <w:color w:val="111111"/>
          <w:sz w:val="28"/>
          <w:sz w:val="28"/>
          <w:szCs w:val="28"/>
          <w:rtl w:val="true"/>
          <w:lang w:bidi="fa-IR"/>
        </w:rPr>
        <w:t>از شهدای کربلاست که در حملۀ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در نبرد تن به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او همان حنظلة بن اسعد شبامی است</w:t>
      </w:r>
      <w:r>
        <w:rPr>
          <w:rFonts w:eastAsia="IRNazanin" w:cs="IRNazanin"/>
          <w:color w:val="111111"/>
          <w:sz w:val="28"/>
          <w:szCs w:val="28"/>
          <w:rtl w:val="true"/>
          <w:lang w:bidi="fa-IR"/>
        </w:rPr>
        <w:t xml:space="preserve">. </w:t>
      </w:r>
      <w:r>
        <w:rPr>
          <w:rStyle w:val="FootnoteAnchor"/>
          <w:rtl w:val="true"/>
        </w:rPr>
        <w:footnoteReference w:id="401"/>
      </w:r>
    </w:p>
    <w:p>
      <w:pPr>
        <w:pStyle w:val="Heading3"/>
        <w:numPr>
          <w:ilvl w:val="2"/>
          <w:numId w:val="1"/>
        </w:numPr>
        <w:rPr/>
      </w:pPr>
      <w:bookmarkStart w:id="631" w:name="__RefHeading___Toc2875255_211673320"/>
      <w:bookmarkStart w:id="632" w:name="_Toc259"/>
      <w:bookmarkEnd w:id="631"/>
      <w:r>
        <w:rPr>
          <w:rtl w:val="true"/>
        </w:rPr>
        <w:t>حواریّون حسین</w:t>
      </w:r>
      <w:r>
        <w:rPr>
          <w:rtl w:val="true"/>
        </w:rPr>
        <w:t>«</w:t>
      </w:r>
      <w:r>
        <w:rPr>
          <w:rtl w:val="true"/>
        </w:rPr>
        <w:t>علیه السلام</w:t>
      </w:r>
      <w:r>
        <w:rPr>
          <w:rtl w:val="true"/>
        </w:rPr>
        <w:t>»</w:t>
      </w:r>
      <w:bookmarkEnd w:id="63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امامی،تعدادی یاران ویژه داشت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 و روز قیامت ندا می‌شوند و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شهدای کربلا حواریّون حسین‌اند که در قیامت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حواریّ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کلّ من استشهد معه و لم یتخلّف عنه</w:t>
      </w:r>
      <w:r>
        <w:rPr>
          <w:rFonts w:eastAsia="IRNazanin" w:cs="IRNazanin"/>
          <w:color w:val="111111"/>
          <w:sz w:val="28"/>
          <w:szCs w:val="28"/>
          <w:rtl w:val="true"/>
          <w:lang w:bidi="fa-IR"/>
        </w:rPr>
        <w:t xml:space="preserve">». </w:t>
      </w:r>
      <w:r>
        <w:rPr>
          <w:rStyle w:val="FootnoteAnchor"/>
          <w:rtl w:val="true"/>
        </w:rPr>
        <w:footnoteReference w:id="402"/>
      </w:r>
      <w:bookmarkStart w:id="633" w:name="pg341_1595"/>
    </w:p>
    <w:p>
      <w:pPr>
        <w:pStyle w:val="Heading2"/>
        <w:numPr>
          <w:ilvl w:val="1"/>
          <w:numId w:val="1"/>
        </w:numPr>
        <w:rPr/>
      </w:pPr>
      <w:bookmarkStart w:id="634" w:name="__RefHeading___Toc2875257_211673320"/>
      <w:bookmarkStart w:id="635" w:name="_Toc260"/>
      <w:bookmarkEnd w:id="633"/>
      <w:bookmarkEnd w:id="634"/>
      <w:r>
        <w:rPr>
          <w:rtl w:val="true"/>
        </w:rPr>
        <w:t>خ</w:t>
      </w:r>
      <w:bookmarkEnd w:id="635"/>
    </w:p>
    <w:p>
      <w:pPr>
        <w:pStyle w:val="Heading3"/>
        <w:numPr>
          <w:ilvl w:val="2"/>
          <w:numId w:val="1"/>
        </w:numPr>
        <w:rPr/>
      </w:pPr>
      <w:bookmarkStart w:id="636" w:name="__RefHeading___Toc2875259_211673320"/>
      <w:bookmarkStart w:id="637" w:name="_Toc261"/>
      <w:bookmarkEnd w:id="636"/>
      <w:r>
        <w:rPr>
          <w:rtl w:val="true"/>
        </w:rPr>
        <w:t>خارجی</w:t>
      </w:r>
      <w:bookmarkEnd w:id="637"/>
    </w:p>
    <w:p>
      <w:pPr>
        <w:pStyle w:val="BookText"/>
        <w:rPr/>
      </w:pPr>
      <w:r>
        <w:rPr>
          <w:rFonts w:ascii="IRNazanin" w:hAnsi="IRNazanin" w:eastAsia="IRNazanin"/>
          <w:color w:val="111111"/>
          <w:sz w:val="28"/>
          <w:sz w:val="28"/>
          <w:szCs w:val="28"/>
          <w:rtl w:val="true"/>
          <w:lang w:bidi="fa-IR"/>
        </w:rPr>
        <w:t>عنوانی که از سوی یزید و ابن زیاد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معنای آن به معنای شورشی و یاغی است؛نه اتباع کشورهای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به زمان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نوشتۀ یکی از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خروج،صرفا ترک مکّه از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کوفه نبود،بلکه از زمانی که در جنگ صفّین،عدّه‌ای بعنوان سرپیچی و تمرّد از فرمان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خوارج نام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خاصّی پیدا کرد و این عنوان،بویژه در عراق مفهومی ناپسند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سلطۀ ابن زیاد هم از آغاز،نهضت حسینی را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قلمداد کرد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البته خروج و سر بر تافتن از حکومت و شورش کردن،اگر بر ضدّ حکومت مشروع اسلامی باشد،شورشگران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فئۀ باغیه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 الدّم هستند و مبارزه با آنان بعنوان جنگ با متجاوزین داخلی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عصیان،بر ضد ستم و طغیان باشد،یک وظیفه است و شورشگران،مجاهدانی ارزشمندند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امتناع از بیعت با یزید و بیرون آمدن از مدینه و عزیمت به مکّه،از واژه خروج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اخرج اشرا و لا بطرا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خود را بعنوان اصلاح طلبی در امّت پیامبر معرّفی کرده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یزید،برای مشروعیّت بخشیدن به کار خویش در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را مستمسک قرار می‌داد و خود را سرکوب کنندۀ یک شورش بر ضدّ خلیفۀ اسلامی</w:t>
      </w:r>
      <w:bookmarkStart w:id="638" w:name="pg341_1596"/>
    </w:p>
    <w:p>
      <w:pPr>
        <w:pStyle w:val="BookText"/>
        <w:rPr/>
      </w:pPr>
      <w:bookmarkEnd w:id="638"/>
      <w:r>
        <w:rPr>
          <w:rFonts w:ascii="IRNazanin" w:hAnsi="IRNazanin" w:eastAsia="IRNazanin"/>
          <w:color w:val="111111"/>
          <w:sz w:val="28"/>
          <w:sz w:val="28"/>
          <w:szCs w:val="28"/>
          <w:rtl w:val="true"/>
          <w:lang w:bidi="fa-IR"/>
        </w:rPr>
        <w:t>می‌پنداشت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حسین و اهل بیت او نیز در طول نهضت،پس از عاشورا،همه بیان این بود که قیام،بخاطر دین و مبارزه با ستم و بدعت است و خود را دودمان پیامبر معرفی می‌کردند تا پرده‌های غفلت را کنار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p>
    <w:p>
      <w:pPr>
        <w:pStyle w:val="Heading3"/>
        <w:numPr>
          <w:ilvl w:val="2"/>
          <w:numId w:val="1"/>
        </w:numPr>
        <w:rPr/>
      </w:pPr>
      <w:bookmarkStart w:id="639" w:name="__RefHeading___Toc2875261_211673320"/>
      <w:bookmarkStart w:id="640" w:name="_Toc262"/>
      <w:bookmarkEnd w:id="639"/>
      <w:r>
        <w:rPr>
          <w:rtl w:val="true"/>
        </w:rPr>
        <w:t>خار مغیلان</w:t>
      </w:r>
      <w:bookmarkEnd w:id="640"/>
    </w:p>
    <w:p>
      <w:pPr>
        <w:pStyle w:val="BookText"/>
        <w:rPr/>
      </w:pPr>
      <w:r>
        <w:rPr>
          <w:rFonts w:ascii="IRNazanin" w:hAnsi="IRNazanin" w:eastAsia="IRNazanin"/>
          <w:color w:val="111111"/>
          <w:sz w:val="28"/>
          <w:sz w:val="28"/>
          <w:szCs w:val="28"/>
          <w:rtl w:val="true"/>
          <w:lang w:bidi="fa-IR"/>
        </w:rPr>
        <w:t>خار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غیلان درخت خارداری است که در بادیه می‌روید که گاهی به اندازۀ درخت سیب یا کوچکتر می‌شود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در مرثیه‌ها چنین گفته می‌شود که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حملۀ دشمن به خیمه‌ها و به آتش کشیدن آنها،کودکان آوارۀ دشت و بیابان شدند و دو کودک در بیابان،دور از جمع اهل بیت،گم شدند و شب زیر خار مغیلان پناه گرفتند و جان باختند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در منابع معتبر تاریخی چنین چیزی نیامده است</w:t>
      </w:r>
      <w:r>
        <w:rPr>
          <w:rFonts w:eastAsia="IRNazanin" w:cs="IRNazanin"/>
          <w:color w:val="111111"/>
          <w:sz w:val="28"/>
          <w:szCs w:val="28"/>
          <w:rtl w:val="true"/>
          <w:lang w:bidi="fa-IR"/>
        </w:rPr>
        <w:t>.</w:t>
      </w:r>
    </w:p>
    <w:p>
      <w:pPr>
        <w:pStyle w:val="Heading3"/>
        <w:numPr>
          <w:ilvl w:val="2"/>
          <w:numId w:val="1"/>
        </w:numPr>
        <w:rPr/>
      </w:pPr>
      <w:bookmarkStart w:id="641" w:name="__RefHeading___Toc2875263_211673320"/>
      <w:bookmarkStart w:id="642" w:name="_Toc263"/>
      <w:bookmarkEnd w:id="641"/>
      <w:r>
        <w:rPr>
          <w:rtl w:val="true"/>
        </w:rPr>
        <w:t>خالد بن عمرو بن خالد ازدی</w:t>
      </w:r>
      <w:bookmarkEnd w:id="642"/>
    </w:p>
    <w:p>
      <w:pPr>
        <w:pStyle w:val="BookText"/>
        <w:rPr/>
      </w:pPr>
      <w:r>
        <w:rPr>
          <w:rFonts w:ascii="IRNazanin" w:hAnsi="IRNazanin" w:eastAsia="IRNazanin"/>
          <w:color w:val="111111"/>
          <w:sz w:val="28"/>
          <w:sz w:val="28"/>
          <w:szCs w:val="28"/>
          <w:rtl w:val="true"/>
          <w:lang w:bidi="fa-IR"/>
        </w:rPr>
        <w:t>نام او در شمار شهدای کربلا آمده است</w:t>
      </w:r>
      <w:r>
        <w:rPr>
          <w:rFonts w:eastAsia="IRNazanin" w:cs="IRNazanin"/>
          <w:color w:val="111111"/>
          <w:sz w:val="28"/>
          <w:szCs w:val="28"/>
          <w:rtl w:val="true"/>
          <w:lang w:bidi="fa-IR"/>
        </w:rPr>
        <w:t xml:space="preserve">. </w:t>
      </w:r>
      <w:r>
        <w:rPr>
          <w:rStyle w:val="FootnoteAnchor"/>
          <w:rtl w:val="true"/>
        </w:rPr>
        <w:footnoteReference w:id="406"/>
      </w:r>
    </w:p>
    <w:p>
      <w:pPr>
        <w:pStyle w:val="Heading3"/>
        <w:numPr>
          <w:ilvl w:val="2"/>
          <w:numId w:val="1"/>
        </w:numPr>
        <w:rPr/>
      </w:pPr>
      <w:bookmarkStart w:id="643" w:name="__RefHeading___Toc2875265_211673320"/>
      <w:bookmarkStart w:id="644" w:name="_Toc264"/>
      <w:bookmarkEnd w:id="643"/>
      <w:r>
        <w:rPr>
          <w:rtl w:val="true"/>
        </w:rPr>
        <w:t>خامس آل عبا</w:t>
      </w:r>
      <w:bookmarkEnd w:id="644"/>
    </w:p>
    <w:p>
      <w:pPr>
        <w:pStyle w:val="BookText"/>
        <w:rPr/>
      </w:pPr>
      <w:r>
        <w:rPr>
          <w:rFonts w:ascii="IRNazanin" w:hAnsi="IRNazanin" w:eastAsia="IRNazanin"/>
          <w:color w:val="111111"/>
          <w:sz w:val="28"/>
          <w:sz w:val="28"/>
          <w:szCs w:val="28"/>
          <w:rtl w:val="true"/>
          <w:lang w:bidi="fa-IR"/>
        </w:rPr>
        <w:t>از لقبهای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پنجمین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خدا،فاطمه و علی و حسن و حسین را جمع کرد و همه را زیر یک کساء و عبایی قرار داد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بیتی فاذهب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 همین مورد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النّبی محمدا و وصیّه و ابنَیهِ و ابنَتَه البَتول الطّاهِرة</w:t>
      </w:r>
    </w:p>
    <w:p>
      <w:pPr>
        <w:pStyle w:val="BookText"/>
        <w:rPr/>
      </w:pPr>
      <w:r>
        <w:rPr>
          <w:rFonts w:ascii="Amiri" w:hAnsi="Amiri" w:eastAsia="Amiri" w:cs="Amiri"/>
          <w:color w:val="111111"/>
          <w:sz w:val="28"/>
          <w:sz w:val="28"/>
          <w:szCs w:val="28"/>
          <w:rtl w:val="true"/>
          <w:lang w:bidi="ar-SA"/>
        </w:rPr>
        <w:t xml:space="preserve">اهلُ العباءِ و انّنی بِوِلائهم اَرجُو السّلامَة و النّجا فیِ الآخرة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حدیث کساء نیز در مقام و فضیلت این پنج تن وارد شده است</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645" w:name="pg341_1597"/>
    </w:p>
    <w:p>
      <w:pPr>
        <w:pStyle w:val="Heading3"/>
        <w:numPr>
          <w:ilvl w:val="2"/>
          <w:numId w:val="1"/>
        </w:numPr>
        <w:rPr/>
      </w:pPr>
      <w:bookmarkStart w:id="646" w:name="__RefHeading___Toc2875267_211673320"/>
      <w:bookmarkStart w:id="647" w:name="_Toc265"/>
      <w:bookmarkEnd w:id="645"/>
      <w:bookmarkEnd w:id="646"/>
      <w:r>
        <w:rPr>
          <w:rtl w:val="true"/>
        </w:rPr>
        <w:t>خرابۀ شام</w:t>
      </w:r>
      <w:bookmarkEnd w:id="647"/>
    </w:p>
    <w:p>
      <w:pPr>
        <w:pStyle w:val="BookText"/>
        <w:rPr/>
      </w:pPr>
      <w:r>
        <w:rPr>
          <w:rFonts w:ascii="IRNazanin" w:hAnsi="IRNazanin" w:eastAsia="IRNazanin"/>
          <w:color w:val="111111"/>
          <w:sz w:val="28"/>
          <w:sz w:val="28"/>
          <w:szCs w:val="28"/>
          <w:rtl w:val="true"/>
          <w:lang w:bidi="fa-IR"/>
        </w:rPr>
        <w:t>پس از خطبۀ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یزید که اوضاع را بر ضدّ او متحوّل ساخت،یزید ناچار اهل بیت را در خرابه‌ای بی‌سقف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سه روز در آن خرابه بودند و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و عزاداری می‌کردند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رقیّه،دختر خردسال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همانجا پدر را در خواب دید و پس از بیداری گریه سر داد و سر سید الشهدا را برایش آوردند و با دیدن آن صحنه مرغ جانش پر کشید و جان داد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مدفن رقیّه نیز همانجاست که بعدها حرمی برایش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از نظر محقّقان مورد بحث و تشکیک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حزین ز گرد راه آمده بود جبریل،غمین و عذر خواه آمده بود</w:t>
      </w:r>
    </w:p>
    <w:p>
      <w:pPr>
        <w:pStyle w:val="BookText"/>
        <w:rPr/>
      </w:pPr>
      <w:r>
        <w:rPr>
          <w:rFonts w:ascii="IRNazanin" w:hAnsi="IRNazanin" w:eastAsia="IRNazanin"/>
          <w:color w:val="111111"/>
          <w:sz w:val="28"/>
          <w:sz w:val="28"/>
          <w:szCs w:val="28"/>
          <w:rtl w:val="true"/>
          <w:lang w:bidi="fa-IR"/>
        </w:rPr>
        <w:t>در کنج خرابه،در میان طبقی خورشید،به مهمانی ماه آمده بود</w:t>
      </w:r>
    </w:p>
    <w:p>
      <w:pPr>
        <w:pStyle w:val="BookText"/>
        <w:rPr/>
      </w:pPr>
      <w:r>
        <w:rPr>
          <w:rFonts w:ascii="IRNazanin" w:hAnsi="IRNazanin" w:eastAsia="IRNazanin"/>
          <w:color w:val="111111"/>
          <w:sz w:val="28"/>
          <w:sz w:val="28"/>
          <w:szCs w:val="28"/>
          <w:rtl w:val="true"/>
          <w:lang w:bidi="fa-IR"/>
        </w:rPr>
        <w:t>جغد دلم خرابۀ شام آرزو کند تا با سه‌ساله دخترکی گفتگو کند</w:t>
      </w:r>
    </w:p>
    <w:p>
      <w:pPr>
        <w:pStyle w:val="BookText"/>
        <w:rPr/>
      </w:pPr>
      <w:r>
        <w:rPr>
          <w:rFonts w:ascii="IRNazanin" w:hAnsi="IRNazanin" w:eastAsia="IRNazanin"/>
          <w:color w:val="111111"/>
          <w:sz w:val="28"/>
          <w:sz w:val="28"/>
          <w:szCs w:val="28"/>
          <w:rtl w:val="true"/>
          <w:lang w:bidi="fa-IR"/>
        </w:rPr>
        <w:t>آن کعبه‌ای که قبلۀ ارباب حاجت است حاجت رواست،هر که به آن قبله رو کند</w:t>
      </w:r>
    </w:p>
    <w:p>
      <w:pPr>
        <w:pStyle w:val="Heading3"/>
        <w:numPr>
          <w:ilvl w:val="2"/>
          <w:numId w:val="1"/>
        </w:numPr>
        <w:rPr/>
      </w:pPr>
      <w:bookmarkStart w:id="648" w:name="__RefHeading___Toc2875269_211673320"/>
      <w:bookmarkStart w:id="649" w:name="_Toc266"/>
      <w:bookmarkEnd w:id="648"/>
      <w:r>
        <w:rPr>
          <w:rtl w:val="true"/>
        </w:rPr>
        <w:t>خرگاه</w:t>
      </w:r>
      <w:r>
        <w:rPr>
          <w:rtl w:val="true"/>
        </w:rPr>
        <w:t>-</w:t>
      </w:r>
      <w:r>
        <w:rPr>
          <w:rtl w:val="true"/>
        </w:rPr>
        <w:t>خیمه گاه</w:t>
      </w:r>
      <w:bookmarkEnd w:id="649"/>
    </w:p>
    <w:p>
      <w:pPr>
        <w:pStyle w:val="Heading3"/>
        <w:numPr>
          <w:ilvl w:val="2"/>
          <w:numId w:val="1"/>
        </w:numPr>
        <w:rPr/>
      </w:pPr>
      <w:bookmarkStart w:id="650" w:name="__RefHeading___Toc2875271_211673320"/>
      <w:bookmarkStart w:id="651" w:name="_Toc267"/>
      <w:bookmarkEnd w:id="650"/>
      <w:r>
        <w:rPr>
          <w:rtl w:val="true"/>
        </w:rPr>
        <w:t>خروج مختار</w:t>
      </w:r>
      <w:bookmarkEnd w:id="651"/>
    </w:p>
    <w:p>
      <w:pPr>
        <w:pStyle w:val="BookText"/>
        <w:rPr/>
      </w:pPr>
      <w:r>
        <w:rPr>
          <w:rFonts w:ascii="IRNazanin" w:hAnsi="IRNazanin" w:eastAsia="IRNazanin"/>
          <w:color w:val="111111"/>
          <w:sz w:val="28"/>
          <w:sz w:val="28"/>
          <w:szCs w:val="28"/>
          <w:rtl w:val="true"/>
          <w:lang w:bidi="fa-IR"/>
        </w:rPr>
        <w:t xml:space="preserve">مختار بن ابی عبیدۀ ثقفی،پنج سال پس از حادثۀ کربلا و یک سال پس از نهضت توّابین،در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نهضت او خونخواهی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از قاتلان شهدای کربلا و جنایتکاران حادثۀ عاشورا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او و خونخواهی‌اش موجب خرسندی ائمّه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المختار فانّه قد قتل قتلتنا و طلب بثأرنا</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مختار را ناسزا نگویید،چرا که او قاتلان ما را کشت و به خونخواهی ما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قیام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قیام کرد و عبد الله بن مطیع را که کارگزار عبد الله بن زبیر بود بیرون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قیامشان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درگیریهای سختی در محلّه‌ها و میدانهای کوفه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کشته و گروههایی تسلیم شدند و مختار وارد قصر شد و فردایش برای مردم سخنرانی کرد،</w:t>
      </w:r>
      <w:bookmarkStart w:id="652" w:name="pg341_1598"/>
    </w:p>
    <w:p>
      <w:pPr>
        <w:pStyle w:val="BookText"/>
        <w:rPr/>
      </w:pPr>
      <w:bookmarkEnd w:id="652"/>
      <w:r>
        <w:rPr>
          <w:rFonts w:ascii="IRNazanin" w:hAnsi="IRNazanin" w:eastAsia="IRNazanin"/>
          <w:color w:val="111111"/>
          <w:sz w:val="28"/>
          <w:sz w:val="28"/>
          <w:szCs w:val="28"/>
          <w:rtl w:val="true"/>
          <w:lang w:bidi="fa-IR"/>
        </w:rPr>
        <w:t>اشراف کوفه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پس از استیلا بر اوضاع،یکایک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می‌کرد و 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نیروهایی هم به اطراف می‌فرستاد تا هم بر آن مناطق استیلا یابد و هم جنایتکاران را گرفته و به کیفر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این تحرّکات و دستگیریها و نبرد با مقاومت کنندگان از طرفداران بنی امیّه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موفق شد کسانی چون عمر سعد،شمر،ابن زیاد،خولی،سنان،حرمله،حکیم بن طفیل،منقذ بن مرّه،زید بن رقاد، زیاد بن مالک،مالک بن بشر،عبد الله بن اسید،عمرو بن حجّاج و بسیاری از کسان را که در کربلا دستشان به خون شهدا آلوده بود از دم تیغ گذراند و پیکرشان را بسوزاند و یا در مقابل سگها بیندازد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مختار،سر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مدینه نزد محمد حنفیه فرستاد،او هم آن سر را پیش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مشغول غذا خوردن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 سجدۀ شکر به جای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ادرک لی ثاری من عدوّی و جزی اللّه المختار خیرا</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مختار،هجده ماه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درگیری با سپاهیان عبد الله بن زبیر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ثقفی</w:t>
      </w:r>
    </w:p>
    <w:p>
      <w:pPr>
        <w:pStyle w:val="Heading3"/>
        <w:numPr>
          <w:ilvl w:val="2"/>
          <w:numId w:val="1"/>
        </w:numPr>
        <w:rPr/>
      </w:pPr>
      <w:bookmarkStart w:id="653" w:name="__RefHeading___Toc2875273_211673320"/>
      <w:bookmarkStart w:id="654" w:name="_Toc268"/>
      <w:bookmarkEnd w:id="653"/>
      <w:r>
        <w:rPr>
          <w:rtl w:val="true"/>
        </w:rPr>
        <w:t>خزیمیّه</w:t>
      </w:r>
      <w:bookmarkEnd w:id="654"/>
    </w:p>
    <w:p>
      <w:pPr>
        <w:pStyle w:val="BookText"/>
        <w:rPr/>
      </w:pPr>
      <w:r>
        <w:rPr>
          <w:rFonts w:ascii="IRNazanin" w:hAnsi="IRNazanin" w:eastAsia="IRNazanin"/>
          <w:color w:val="111111"/>
          <w:sz w:val="28"/>
          <w:sz w:val="28"/>
          <w:szCs w:val="28"/>
          <w:rtl w:val="true"/>
          <w:lang w:bidi="fa-IR"/>
        </w:rPr>
        <w:t>نام یکی از منزلگاههای بین راه مکّه و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به سوی عراق،یک شبانه روز در آنجا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خازم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برای کسی که از کوفه به مکّه رود،پس از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در آن محلّ،چاهها و آبها و درختان و منازلی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و همان شب بود که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خیمه‌ها صدای هاتفی را شنید که دو بیت شعر خواند،مضمونش این بود که این کاروان به سوی مرگ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خواهرش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اختاه،کلّ ما قضی اللّه فهو کائن</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خداوند هر چه را مقدر فرموده است،خواهد شد</w:t>
      </w:r>
      <w:r>
        <w:rPr>
          <w:rFonts w:eastAsia="IRNazanin" w:cs="IRNazanin"/>
          <w:color w:val="111111"/>
          <w:sz w:val="28"/>
          <w:szCs w:val="28"/>
          <w:rtl w:val="true"/>
          <w:lang w:bidi="fa-IR"/>
        </w:rPr>
        <w:t>.</w:t>
      </w:r>
    </w:p>
    <w:p>
      <w:pPr>
        <w:pStyle w:val="Heading3"/>
        <w:numPr>
          <w:ilvl w:val="2"/>
          <w:numId w:val="1"/>
        </w:numPr>
        <w:rPr/>
      </w:pPr>
      <w:bookmarkStart w:id="655" w:name="__RefHeading___Toc2875275_211673320"/>
      <w:bookmarkStart w:id="656" w:name="_Toc269"/>
      <w:bookmarkEnd w:id="655"/>
      <w:r>
        <w:rPr>
          <w:rtl w:val="true"/>
        </w:rPr>
        <w:t>خطّ الموت</w:t>
      </w:r>
      <w:r>
        <w:rPr>
          <w:rtl w:val="true"/>
        </w:rPr>
        <w:t>...</w:t>
      </w:r>
      <w:bookmarkEnd w:id="65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تعبیر،سر فصل خطبه‌ای از سید الشهداست که آن حضرت در مکّه و پیش از</w:t>
      </w:r>
      <w:bookmarkStart w:id="657" w:name="pg341_1599"/>
    </w:p>
    <w:p>
      <w:pPr>
        <w:pStyle w:val="BookText"/>
        <w:rPr/>
      </w:pPr>
      <w:bookmarkEnd w:id="657"/>
      <w:r>
        <w:rPr>
          <w:rFonts w:ascii="IRNazanin" w:hAnsi="IRNazanin" w:eastAsia="IRNazanin"/>
          <w:color w:val="111111"/>
          <w:sz w:val="28"/>
          <w:sz w:val="28"/>
          <w:szCs w:val="28"/>
          <w:rtl w:val="true"/>
          <w:lang w:bidi="fa-IR"/>
        </w:rPr>
        <w:t>خروج به سوی عراق ایراد کرد و نهایت سیر کاروان را با اشاره بیان کرد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مضمون آن خطبه،آگاهی و عشق به شهادت و استقبال از مرگ در راه خداست و اینکه مرگ برای جوانمردان زیباست،آنگونه که گردنبند،بر گردن دختری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این خطبه،پس از دریافت گزارشهایی بود مبنی بر این که مأموران یزید برای ترور و ریختن خونش به مکّه اعزام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آغاز این خطبه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 و ما اولهنی الی اسلافی اشتیاق یعقوب الی یوسف و خیّر لی مصرع انا لاقیه،کانّی باوصالی تقطعها عسلان الفلوات بین النّواویس و کربلاء</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خطبه،شهادت طلبی،پیشگویی شهادت حسین</w:t>
      </w:r>
    </w:p>
    <w:p>
      <w:pPr>
        <w:pStyle w:val="Heading3"/>
        <w:numPr>
          <w:ilvl w:val="2"/>
          <w:numId w:val="1"/>
        </w:numPr>
        <w:rPr/>
      </w:pPr>
      <w:bookmarkStart w:id="658" w:name="__RefHeading___Toc2875277_211673320"/>
      <w:bookmarkStart w:id="659" w:name="_Toc270"/>
      <w:bookmarkEnd w:id="658"/>
      <w:r>
        <w:rPr>
          <w:rtl w:val="true"/>
        </w:rPr>
        <w:t>خطبه</w:t>
      </w:r>
      <w:bookmarkEnd w:id="659"/>
    </w:p>
    <w:p>
      <w:pPr>
        <w:pStyle w:val="BookText"/>
        <w:rPr/>
      </w:pPr>
      <w:r>
        <w:rPr>
          <w:rFonts w:ascii="IRNazanin" w:hAnsi="IRNazanin" w:eastAsia="IRNazanin"/>
          <w:color w:val="111111"/>
          <w:sz w:val="28"/>
          <w:sz w:val="28"/>
          <w:szCs w:val="28"/>
          <w:rtl w:val="true"/>
          <w:lang w:bidi="fa-IR"/>
        </w:rPr>
        <w:t>خطبۀ شب‌شکن عابد و زینب در شام به گلستان خزان دیدۀ حق سامان داد</w:t>
      </w:r>
    </w:p>
    <w:p>
      <w:pPr>
        <w:pStyle w:val="BookText"/>
        <w:rPr/>
      </w:pPr>
      <w:r>
        <w:rPr>
          <w:rFonts w:ascii="IRNazanin" w:hAnsi="IRNazanin" w:eastAsia="IRNazanin"/>
          <w:color w:val="111111"/>
          <w:sz w:val="28"/>
          <w:sz w:val="28"/>
          <w:szCs w:val="28"/>
          <w:rtl w:val="true"/>
          <w:lang w:bidi="fa-IR"/>
        </w:rPr>
        <w:t>خطبه،خطابه و سخنانی است آشکار که خطیب در برابر دیگران ایراد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خطبۀ جمعه،خطبۀ عید،خطبۀ نماز باران و خطبه هنگام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مشتمل بر حمد و ثنای الهی و توصیه به تقوا و مواعظ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خطبه‌هایی که امیران و خلفا و واعظان می‌خواندند،از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آن،خطابه هم گفته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عاشورا،یک سری خطابه‌ها و سخنرانیها توسّط سید الشهدا،امام سجاد، حضرت زینب و یاران امام انجام گرفته که در کتب تاریخی و روایی ثبت است و اغلب تعیین‌کننده بوده است،چه آنها که پیش از عاشورا و در طول راه و در خود مکّه بوده،چه خطبه‌هایی که روز عاشورا ایراد شده و چه آنچه از زبان اسیران آزاده در کوفه و شام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سید الشهدا و نیز خطبۀ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یزید،همچنین خطابۀ زینب کبری در کوفه و دمشق،معروفترین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امام،اغلب در مجموعه‌هایی که سخنان آن حضرت را گرد آورده،آمده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برخی از خطبه‌های</w:t>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طول نهضت عاشورا بیان شده است،چنین مطلعهایی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از مکّه به سوی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پس از برخورد با سپاه حرّ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اقدم علی هذا البلد حتّی اتتنی کتبکم و قدمت علیّ رسلکم ان اقدم الینا انّه لیس علینا امام</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همان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نزل من الأمر ما قد ترون و انّ الدّنیا قد تغیّرت و تنکّرت و ادبر معروفها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الی الحقّ لا یعمل به و الی الباطل لا یتناهی عنه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منزلگاه بیضه،خطاب به یاران خویش و سپاه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لحرم اللّه،ناکثا لعهد اللّه 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هؤلاء قد لزموا طاعة الشیطان و ترکوا طاعة الرّحمن</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شب عاشورا،خطاب به اصحاب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علی الله احسن الثناء و احمده علی السرّاء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بعد،فانّی لا اعلم اصحابا اوفی و لا خیرا من اصحابی و لا اهل بیت ابرّ و لا اوصل من اهل بیتی فجزاکم الله عنّی خیرا</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صبح عاشورا،خطاب به سپاه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الدّنیا فجعلها دار فناء و زوال،متصرّفة باهلها حالا بعد حال فالمغرور من غرّته و الشقیّ من فتنته</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خطاب به سپاه کوفه،آنگاه که نزدیک اردوی امام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قولی و لا تعجّلونی حتّی اعظکم بما لحقّ لکم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بعد،فانسبونی فانظروا من انا؟ثمّ ارجعوا الی انفسکم و عاتبوها،فانظروا هل یحلّ لکم قتلی و انتهاک حرمتی؟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ابن بنت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وصیّه و ابن عمّه</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عاشورا،خطابه به نیروهای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ایّتها الجماعة و ترحا،أ فحین استصرختمونا ولهین متحیّرین فاصرخناکم مؤدّین مستعدّین،سللتم علینا سیفا فی رقابنا و</w:t>
      </w:r>
    </w:p>
    <w:p>
      <w:pPr>
        <w:pStyle w:val="BookText"/>
        <w:rPr/>
      </w:pPr>
      <w:r>
        <w:rPr>
          <w:rFonts w:ascii="Amiri" w:hAnsi="Amiri" w:eastAsia="Amiri" w:cs="Amiri"/>
          <w:color w:val="111111"/>
          <w:sz w:val="28"/>
          <w:sz w:val="28"/>
          <w:szCs w:val="28"/>
          <w:rtl w:val="true"/>
          <w:lang w:bidi="ar-SA"/>
        </w:rPr>
        <w:t>حششتم علینا نار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الدّعیّ بن الدّعیّ قد رکّز بین اثنتین،بین السلّة و الذلّة و هیهات منّا الذّلّة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امّا خطبه‌های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خطبۀ حضرت زینب در کوفه خطاب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بعد،یا اهل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الختل و الغدر،فلا رقأت الدّمعة و لا هدأت الرّنّة،انّما مثلکم کمثل الّذی نقضت غزلها من بعد قوّة انکاثا</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خطبۀ ام کلثوم،دختر امیر المؤمنین،خطاب به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الکوفة سوأة لکم،ما لکم خذلتم حسینا و قتلتموه و انتهبتم امواله و ورثتموه و سبیتم نسائه و نکبتموه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خطبۀ پرشور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ظننت یا یزید حیث اخذت علینا اقطار الأرض و آفاق السّماء فأصبحنا نساق کما تساق الأساری انّ بنا علی اللّه هوانا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العدل یا بن الطّلقاء تخدیرک حرائرک و امائک و سوقک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سبایا؟</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خطبۀ شورانگیز افشاگر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یزید 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 ستّا و فضّلنا بسبع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 العلم و الحلم و السّماحة و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عرفنی فقد عرفنی و من لم یعرفنی انبأته بحسبی و نسبی،انا ابن مکّة و منی،انا ابن زمزم و الصّفا</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محتوای اینگونه خطبه‌ها که در معرفی دین راستین و افشای چهرۀ دشمنان اهل بیت و تبیین مظلومیّت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ارزشمندترین اسناد تاریخی است که هم خطّمشی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حادثۀ عاشورا بیان می‌کند،و هم عمق معرفت خاندان او و حمایت آگاهانۀ آنان را از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یعنی اعتراض آتشین خطبه یعنی درد زین العابدین</w:t>
      </w:r>
    </w:p>
    <w:p>
      <w:pPr>
        <w:pStyle w:val="BookText"/>
        <w:rPr/>
      </w:pPr>
      <w:r>
        <w:rPr>
          <w:rFonts w:ascii="IRNazanin" w:hAnsi="IRNazanin" w:eastAsia="IRNazanin"/>
          <w:color w:val="111111"/>
          <w:sz w:val="28"/>
          <w:sz w:val="28"/>
          <w:szCs w:val="28"/>
          <w:rtl w:val="true"/>
          <w:lang w:bidi="fa-IR"/>
        </w:rPr>
        <w:t>خطبه یعنی همچو زینب استوار با تبسّم ایستادن پایدار</w:t>
      </w:r>
    </w:p>
    <w:p>
      <w:pPr>
        <w:pStyle w:val="BookText"/>
        <w:rPr/>
      </w:pPr>
      <w:r>
        <w:rPr>
          <w:rFonts w:ascii="IRNazanin" w:hAnsi="IRNazanin" w:eastAsia="IRNazanin"/>
          <w:color w:val="111111"/>
          <w:sz w:val="28"/>
          <w:sz w:val="28"/>
          <w:szCs w:val="28"/>
          <w:rtl w:val="true"/>
          <w:lang w:bidi="fa-IR"/>
        </w:rPr>
        <w:t>خطبه یعنی تشنگی آموختن در کنار آب،لب را دوختن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یعنی با خدا ساغر زدن در جنون پیمانۀ آخر زدن</w:t>
      </w:r>
      <w:bookmarkStart w:id="660" w:name="pg341_1602"/>
    </w:p>
    <w:p>
      <w:pPr>
        <w:pStyle w:val="BookText"/>
        <w:rPr/>
      </w:pPr>
      <w:bookmarkEnd w:id="660"/>
      <w:r>
        <w:rPr>
          <w:rFonts w:ascii="IRNazanin" w:hAnsi="IRNazanin" w:eastAsia="IRNazanin"/>
          <w:color w:val="111111"/>
          <w:sz w:val="28"/>
          <w:sz w:val="28"/>
          <w:szCs w:val="28"/>
          <w:rtl w:val="true"/>
          <w:lang w:bidi="fa-IR"/>
        </w:rPr>
        <w:t>خطبه یعنی زن،حریم پاکی است جلوه‌ای از حجب و از بی‌باکی است</w:t>
      </w:r>
    </w:p>
    <w:p>
      <w:pPr>
        <w:pStyle w:val="BookText"/>
        <w:rPr/>
      </w:pPr>
      <w:r>
        <w:rPr>
          <w:rFonts w:ascii="IRNazanin" w:hAnsi="IRNazanin" w:eastAsia="IRNazanin"/>
          <w:color w:val="111111"/>
          <w:sz w:val="28"/>
          <w:sz w:val="28"/>
          <w:szCs w:val="28"/>
          <w:rtl w:val="true"/>
          <w:lang w:bidi="fa-IR"/>
        </w:rPr>
        <w:t xml:space="preserve">آنکه مست از بادۀ تلخ شب است آشنا کی با صدای زینب است؟ </w:t>
      </w:r>
      <w:r>
        <w:rPr>
          <w:rStyle w:val="FootnoteAnchor"/>
          <w:rtl w:val="true"/>
        </w:rPr>
        <w:footnoteReference w:id="431"/>
      </w:r>
    </w:p>
    <w:p>
      <w:pPr>
        <w:pStyle w:val="Heading3"/>
        <w:numPr>
          <w:ilvl w:val="2"/>
          <w:numId w:val="1"/>
        </w:numPr>
        <w:rPr/>
      </w:pPr>
      <w:bookmarkStart w:id="661" w:name="__RefHeading___Toc2875279_211673320"/>
      <w:bookmarkStart w:id="662" w:name="_Toc271"/>
      <w:bookmarkEnd w:id="661"/>
      <w:r>
        <w:rPr>
          <w:rtl w:val="true"/>
        </w:rPr>
        <w:t>خطیب</w:t>
      </w:r>
      <w:bookmarkEnd w:id="662"/>
    </w:p>
    <w:p>
      <w:pPr>
        <w:pStyle w:val="BookText"/>
        <w:rPr/>
      </w:pPr>
      <w:r>
        <w:rPr>
          <w:rFonts w:ascii="IRNazanin" w:hAnsi="IRNazanin" w:eastAsia="IRNazanin"/>
          <w:color w:val="111111"/>
          <w:sz w:val="28"/>
          <w:sz w:val="28"/>
          <w:szCs w:val="28"/>
          <w:rtl w:val="true"/>
          <w:lang w:bidi="fa-IR"/>
        </w:rPr>
        <w:t>سخنران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خطبه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کاخ یزید،در حضور اسرای اهل بیت،خطیب دربار به دستور یزید شروع به سخنرانی کرد و به مدح یزید و ناسزا گفتن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او فریاد کشید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را به قیمت خشنودی مخلوق،می‌خری؟جایگاهت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ایّها الخاطب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مرضاة المخلوق بسخط الخالق،فتبوّأ مقعدک من النّار</w:t>
      </w:r>
      <w:r>
        <w:rPr>
          <w:rFonts w:eastAsia="IRNazanin" w:cs="IRNazanin"/>
          <w:color w:val="111111"/>
          <w:sz w:val="28"/>
          <w:szCs w:val="28"/>
          <w:rtl w:val="true"/>
          <w:lang w:bidi="fa-IR"/>
        </w:rPr>
        <w:t xml:space="preserve">». </w:t>
      </w:r>
      <w:r>
        <w:rPr>
          <w:rStyle w:val="FootnoteAnchor"/>
          <w:rtl w:val="true"/>
        </w:rPr>
        <w:footnoteReference w:id="432"/>
      </w:r>
    </w:p>
    <w:p>
      <w:pPr>
        <w:pStyle w:val="Heading3"/>
        <w:numPr>
          <w:ilvl w:val="2"/>
          <w:numId w:val="1"/>
        </w:numPr>
        <w:rPr/>
      </w:pPr>
      <w:bookmarkStart w:id="663" w:name="__RefHeading___Toc2875281_211673320"/>
      <w:bookmarkStart w:id="664" w:name="_Toc272"/>
      <w:bookmarkEnd w:id="663"/>
      <w:r>
        <w:rPr>
          <w:rtl w:val="true"/>
        </w:rPr>
        <w:t>خلخال</w:t>
      </w:r>
      <w:bookmarkEnd w:id="664"/>
    </w:p>
    <w:p>
      <w:pPr>
        <w:pStyle w:val="BookText"/>
        <w:rPr/>
      </w:pPr>
      <w:r>
        <w:rPr>
          <w:rFonts w:ascii="IRNazanin" w:hAnsi="IRNazanin" w:eastAsia="IRNazanin"/>
          <w:color w:val="111111"/>
          <w:sz w:val="28"/>
          <w:sz w:val="28"/>
          <w:szCs w:val="28"/>
          <w:rtl w:val="true"/>
          <w:lang w:bidi="fa-IR"/>
        </w:rPr>
        <w:t xml:space="preserve">نوعی زینت ساقۀ پا،حلقه‌ای از طلا و نقره و امثال آن که در پای کنند، </w:t>
      </w:r>
      <w:r>
        <w:rPr>
          <w:rStyle w:val="FootnoteAnchor"/>
          <w:rtl w:val="true"/>
        </w:rPr>
        <w:footnoteReference w:id="433"/>
      </w:r>
      <w:r>
        <w:rPr>
          <w:rFonts w:ascii="IRNazanin" w:hAnsi="IRNazanin" w:eastAsia="IRNazanin"/>
          <w:color w:val="111111"/>
          <w:sz w:val="28"/>
          <w:sz w:val="28"/>
          <w:szCs w:val="28"/>
          <w:rtl w:val="true"/>
          <w:lang w:bidi="fa-IR"/>
        </w:rPr>
        <w:t>پای‌برنجن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عمر سعد پس از شهادت امام،به خیمه‌ها حمله‌ور شدند و به غارت پرداختند،از جمله دو خلخال،از پاهای او در آوردند و بردند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راوی این نکته و گفتگوهای میان آن غارتگر و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دختر آن حضرت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خیمه‌ها،گوشواره،فاطمه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65" w:name="__RefHeading___Toc2875283_211673320"/>
      <w:bookmarkStart w:id="666" w:name="_Toc273"/>
      <w:bookmarkEnd w:id="665"/>
      <w:r>
        <w:rPr>
          <w:rtl w:val="true"/>
        </w:rPr>
        <w:t>خنجر و حنجر</w:t>
      </w:r>
      <w:bookmarkEnd w:id="666"/>
    </w:p>
    <w:p>
      <w:pPr>
        <w:pStyle w:val="BookText"/>
        <w:rPr/>
      </w:pPr>
      <w:r>
        <w:rPr>
          <w:rFonts w:ascii="IRNazanin" w:hAnsi="IRNazanin" w:eastAsia="IRNazanin"/>
          <w:color w:val="111111"/>
          <w:sz w:val="28"/>
          <w:sz w:val="28"/>
          <w:szCs w:val="28"/>
          <w:rtl w:val="true"/>
          <w:lang w:bidi="fa-IR"/>
        </w:rPr>
        <w:t>از این دو کلمه که دارای جناس است،بیشتر در زبان شعر و دربارۀ بریدن سر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خنجر شمر یا سنان استفاده می‌شود</w:t>
      </w:r>
      <w:r>
        <w:rPr>
          <w:rFonts w:eastAsia="IRNazanin" w:cs="IRNazanin"/>
          <w:color w:val="111111"/>
          <w:sz w:val="28"/>
          <w:szCs w:val="28"/>
          <w:rtl w:val="true"/>
          <w:lang w:bidi="fa-IR"/>
        </w:rPr>
        <w:t>.</w:t>
      </w:r>
    </w:p>
    <w:p>
      <w:pPr>
        <w:pStyle w:val="Heading3"/>
        <w:numPr>
          <w:ilvl w:val="2"/>
          <w:numId w:val="1"/>
        </w:numPr>
        <w:rPr/>
      </w:pPr>
      <w:bookmarkStart w:id="667" w:name="__RefHeading___Toc2875285_211673320"/>
      <w:bookmarkStart w:id="668" w:name="_Toc274"/>
      <w:bookmarkEnd w:id="667"/>
      <w:r>
        <w:rPr>
          <w:rtl w:val="true"/>
        </w:rPr>
        <w:t>خندق</w:t>
      </w:r>
      <w:bookmarkEnd w:id="6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خندق،گودالی است که گرداگرد یک شهر یا منطقه می‌کنند،با عمق و عرضی که برای دیگران،چه سواره یا پیاده غیر قابل عبور باشد و در آن آب یا آتش می‌افکنند،یا به همان صورت،خالی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مانعی برای عبور دشمن به منطقۀ خودی و عامل طبیعی بازدارنده از حملۀ مخالف،محسوب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عاشورا نیز بعنوان یک تاکتیک</w:t>
      </w:r>
      <w:bookmarkStart w:id="669" w:name="pg341_1603"/>
    </w:p>
    <w:p>
      <w:pPr>
        <w:pStyle w:val="BookText"/>
        <w:rPr/>
      </w:pPr>
      <w:bookmarkEnd w:id="669"/>
      <w:r>
        <w:rPr>
          <w:rFonts w:ascii="IRNazanin" w:hAnsi="IRNazanin" w:eastAsia="IRNazanin"/>
          <w:color w:val="111111"/>
          <w:sz w:val="28"/>
          <w:sz w:val="28"/>
          <w:szCs w:val="28"/>
          <w:rtl w:val="true"/>
          <w:lang w:bidi="fa-IR"/>
        </w:rPr>
        <w:t>نظامی مورد اجرا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نبرد عاشورا را قطعی و اجتناب‌ناپذیر دید،از اصحاب خود خواست که پیرامون اردوگاه و خیمه‌ها خندقی بکنند و در آن آتش افروزند تا جبهۀ مقابله و جنگ با دشمن تنها از یک سو باشد و از پشت سر غافلگیر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هر طرف به کار پرداختند و با همکاری و هماهنگی خندقی کندند و در آن کانال،خار و هیزم ریخته و در آن آتش افروختند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خیمه‌گاه،تاکتیکهای نظامی تبلیغی</w:t>
      </w:r>
    </w:p>
    <w:p>
      <w:pPr>
        <w:pStyle w:val="Heading3"/>
        <w:numPr>
          <w:ilvl w:val="2"/>
          <w:numId w:val="1"/>
        </w:numPr>
        <w:rPr/>
      </w:pPr>
      <w:bookmarkStart w:id="670" w:name="__RefHeading___Toc2875287_211673320"/>
      <w:bookmarkStart w:id="671" w:name="_Toc275"/>
      <w:bookmarkEnd w:id="670"/>
      <w:r>
        <w:rPr>
          <w:rtl w:val="true"/>
        </w:rPr>
        <w:t>خواب امام حسین</w:t>
      </w:r>
      <w:r>
        <w:rPr>
          <w:rtl w:val="true"/>
        </w:rPr>
        <w:t>«</w:t>
      </w:r>
      <w:r>
        <w:rPr>
          <w:rtl w:val="true"/>
        </w:rPr>
        <w:t>علیه السلام</w:t>
      </w:r>
      <w:r>
        <w:rPr>
          <w:rtl w:val="true"/>
        </w:rPr>
        <w:t>»</w:t>
      </w:r>
      <w:bookmarkEnd w:id="671"/>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فردایش از مدینه به سوی مکّه حرکت کرد،برای وداع با مدینه و قبر مطهّر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 آن حضرت رفت و چندین رکعت نماز خواند و دعا کرد و گریست،تا نزدیکیهای صبح،سر بر روی قبر نهاد و خوابش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رسول خدا را دید که او را به سینه چسبانده و می‌بوسد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بزودی آغشته به خون،تشنه لب در کربلا شهید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 و برادرت،اینجا مشتاق تو هستند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این خواب،خبر از شهادت آن حضرت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خوابی را صبح عاشورا هم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مدینه،وقتی پیامبر را در خواب دید،آن حضرت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حسین،اخرج فانّ الله تعالی شاء ان یراک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محمّد حنفیّه از امام می‌پرسد پس چرا خانواده و زنان و کودکان را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شاء الله تعالی ان یراهنّ سبایا</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نیز آن حضرت،جدش را خواب دید 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فی الجنّة درجات لا تنالها الاّ بالشهاده</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 رسیدن به آن درجات بهشتی را در سایۀ شهادت اعلام کرد</w:t>
      </w:r>
      <w:r>
        <w:rPr>
          <w:rFonts w:eastAsia="IRNazanin" w:cs="IRNazanin"/>
          <w:color w:val="111111"/>
          <w:sz w:val="28"/>
          <w:szCs w:val="28"/>
          <w:rtl w:val="true"/>
          <w:lang w:bidi="fa-IR"/>
        </w:rPr>
        <w:t>.</w:t>
      </w:r>
    </w:p>
    <w:p>
      <w:pPr>
        <w:pStyle w:val="Heading3"/>
        <w:numPr>
          <w:ilvl w:val="2"/>
          <w:numId w:val="1"/>
        </w:numPr>
        <w:rPr/>
      </w:pPr>
      <w:bookmarkStart w:id="672" w:name="__RefHeading___Toc2875289_211673320"/>
      <w:bookmarkStart w:id="673" w:name="_Toc276"/>
      <w:bookmarkEnd w:id="672"/>
      <w:r>
        <w:rPr>
          <w:rtl w:val="true"/>
        </w:rPr>
        <w:t>خواب</w:t>
      </w:r>
      <w:r>
        <w:rPr>
          <w:rtl w:val="true"/>
        </w:rPr>
        <w:t>«</w:t>
      </w:r>
      <w:r>
        <w:rPr>
          <w:rtl w:val="true"/>
        </w:rPr>
        <w:t>امّ سلمه</w:t>
      </w:r>
      <w:r>
        <w:rPr>
          <w:rtl w:val="true"/>
        </w:rPr>
        <w:t>»</w:t>
      </w:r>
      <w:bookmarkEnd w:id="67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همسر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شنیده بود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کشته می‌شود و شیشه‌ای حاوی تربت کربلا به وی داده 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خاک،پر از خون شد،بدان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از این ماجرا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w:t>
      </w:r>
      <w:bookmarkStart w:id="674" w:name="pg341_1604"/>
    </w:p>
    <w:p>
      <w:pPr>
        <w:pStyle w:val="BookText"/>
        <w:rPr/>
      </w:pPr>
      <w:bookmarkEnd w:id="674"/>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عراق عزیمت کرد،امّ سلمه نگران بود و هر روز به آن شیشه می‌نگریست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تبدیل به خون شوی،روز عظیمی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پیامبر خدا را در خواب دید که با سر و رویی غبارآلود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از خواب برخاسته و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داد و خواب خود را برای زنان بنی هاشم بازگفت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می‌گویی؟خواب خود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از همان روز برای سید الشهدا مجلس عزا گرفت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پس از دیدن آن خواب،وقتی سراغ شیشه رفت،آن را پر از خون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p>
    <w:p>
      <w:pPr>
        <w:pStyle w:val="Heading3"/>
        <w:numPr>
          <w:ilvl w:val="2"/>
          <w:numId w:val="1"/>
        </w:numPr>
        <w:rPr/>
      </w:pPr>
      <w:bookmarkStart w:id="675" w:name="__RefHeading___Toc2875291_211673320"/>
      <w:bookmarkStart w:id="676" w:name="_Toc277"/>
      <w:bookmarkEnd w:id="675"/>
      <w:r>
        <w:rPr>
          <w:rtl w:val="true"/>
        </w:rPr>
        <w:t>خولی</w:t>
      </w:r>
      <w:bookmarkEnd w:id="676"/>
    </w:p>
    <w:p>
      <w:pPr>
        <w:pStyle w:val="BookText"/>
        <w:rPr/>
      </w:pPr>
      <w:r>
        <w:rPr>
          <w:rFonts w:ascii="IRNazanin" w:hAnsi="IRNazanin" w:eastAsia="IRNazanin"/>
          <w:color w:val="111111"/>
          <w:sz w:val="28"/>
          <w:sz w:val="28"/>
          <w:szCs w:val="28"/>
          <w:rtl w:val="true"/>
          <w:lang w:bidi="fa-IR"/>
        </w:rPr>
        <w:t>خولی بن یزید اصبحی از دژخیمان کوفه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در قتلگاه بر زمین افتاد،جلو آمد تا سر مطهّر حضرت را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اتفاق حمید بن مسلم ازدی،سر امام حسین را نزد ابن زیاد برد؛امّا چون دیر شده و در قصر بسته بود،خولی سر مطهّر را شب به منزل برد و پنهان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زن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زنش فهمید که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خانه آورده،کینۀ او را به دل گرفت و از رختخواب بلند شد و دیگر با او همبستر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در ایّام مختار پنهان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عیوف بنت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او را به یاران مختار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از آن هنگام که خولی سر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بود با او دشمن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را گرفته،کشتند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آن شب که خولی سر مطهر را به منزل خویش برده بود،همسرش از آن اتاق یا تنوری که سر در آن نهاده شده بود،نوری را دید که به آسمان کشیده شده است</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 در مرثیه‌ها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من به مطبخ آن خانه آمدم مطبخ نه،سوی راز نهانخانه آمدم</w:t>
      </w:r>
    </w:p>
    <w:p>
      <w:pPr>
        <w:pStyle w:val="BookText"/>
        <w:rPr/>
      </w:pPr>
      <w:r>
        <w:rPr>
          <w:rFonts w:ascii="IRNazanin" w:hAnsi="IRNazanin" w:eastAsia="IRNazanin"/>
          <w:color w:val="111111"/>
          <w:sz w:val="28"/>
          <w:sz w:val="28"/>
          <w:szCs w:val="28"/>
          <w:rtl w:val="true"/>
          <w:lang w:bidi="fa-IR"/>
        </w:rPr>
        <w:t>دیدم که نور می‌زند از دخمه‌ای برون دل خسته‌ام کشاند به دنبال ردّ خون</w:t>
      </w:r>
    </w:p>
    <w:p>
      <w:pPr>
        <w:pStyle w:val="BookText"/>
        <w:rPr/>
      </w:pPr>
      <w:r>
        <w:rPr>
          <w:rFonts w:ascii="IRNazanin" w:hAnsi="IRNazanin" w:eastAsia="IRNazanin"/>
          <w:color w:val="111111"/>
          <w:sz w:val="28"/>
          <w:sz w:val="28"/>
          <w:szCs w:val="28"/>
          <w:rtl w:val="true"/>
          <w:lang w:bidi="fa-IR"/>
        </w:rPr>
        <w:t>خون در میان نور چه می‌کرد؟یا علی خورشید در تنور چه می‌کرد؟یا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3"/>
      </w:r>
      <w:bookmarkStart w:id="677" w:name="pg341_1605"/>
    </w:p>
    <w:p>
      <w:pPr>
        <w:pStyle w:val="BookText"/>
        <w:rPr/>
      </w:pPr>
      <w:bookmarkEnd w:id="677"/>
      <w:r>
        <w:rPr>
          <w:rFonts w:ascii="IRNazanin" w:hAnsi="IRNazanin" w:eastAsia="IRNazanin"/>
          <w:color w:val="111111"/>
          <w:sz w:val="28"/>
          <w:sz w:val="28"/>
          <w:szCs w:val="28"/>
          <w:rtl w:val="true"/>
          <w:lang w:bidi="fa-IR"/>
        </w:rPr>
        <w:t>تا جهان باشد و بوده است،که داده است نشان میزبان خفته به کاخ اندر و مهمان به تنور</w:t>
      </w:r>
    </w:p>
    <w:p>
      <w:pPr>
        <w:pStyle w:val="BookText"/>
        <w:rPr/>
      </w:pPr>
      <w:r>
        <w:rPr>
          <w:rFonts w:ascii="IRNazanin" w:hAnsi="IRNazanin" w:eastAsia="IRNazanin"/>
          <w:color w:val="111111"/>
          <w:sz w:val="28"/>
          <w:sz w:val="28"/>
          <w:szCs w:val="28"/>
          <w:rtl w:val="true"/>
          <w:lang w:bidi="fa-IR"/>
        </w:rPr>
        <w:t xml:space="preserve">سر بی‌تن که شنیده است به لب سورۀ کهف؟ یا که دیده است به مشکات تنور آیت نور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78" w:name="__RefHeading___Toc2875293_211673320"/>
      <w:bookmarkStart w:id="679" w:name="_Toc278"/>
      <w:bookmarkEnd w:id="678"/>
      <w:r>
        <w:rPr>
          <w:rtl w:val="true"/>
        </w:rPr>
        <w:t>خون</w:t>
      </w:r>
      <w:bookmarkEnd w:id="679"/>
    </w:p>
    <w:p>
      <w:pPr>
        <w:pStyle w:val="BookText"/>
        <w:rPr/>
      </w:pPr>
      <w:r>
        <w:rPr>
          <w:rFonts w:ascii="IRNazanin" w:hAnsi="IRNazanin" w:eastAsia="IRNazanin"/>
          <w:color w:val="111111"/>
          <w:sz w:val="28"/>
          <w:sz w:val="28"/>
          <w:szCs w:val="28"/>
          <w:rtl w:val="true"/>
          <w:lang w:bidi="fa-IR"/>
        </w:rPr>
        <w:t>آن روز که جان خود فدا می‌کردیم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می‌کردیم</w:t>
      </w:r>
    </w:p>
    <w:p>
      <w:pPr>
        <w:pStyle w:val="BookText"/>
        <w:rPr/>
      </w:pPr>
      <w:r>
        <w:rPr>
          <w:rFonts w:ascii="IRNazanin" w:hAnsi="IRNazanin" w:eastAsia="IRNazanin"/>
          <w:color w:val="111111"/>
          <w:sz w:val="28"/>
          <w:sz w:val="28"/>
          <w:szCs w:val="28"/>
          <w:rtl w:val="true"/>
          <w:lang w:bidi="fa-IR"/>
        </w:rPr>
        <w:t>چون منطق ما منطق عاشورا بود با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می‌کردیم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خون،عزیزترین موجودی پیکر انسان است که با نبود آن،جان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حساب،کسی که حاضر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در راه مکتب و عدالت و حق بگذرد، آمادۀ جانبازی است و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الفبای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آن که خون می‌دهد و از جان می‌گذرد،عزیز است و ماندگار،هم آنکه در راه انتقام خونهای به ناحق ریخته قیام می‌کند،کاری امام زمان گونه می‌کند،چرا که آن حضرت، خونخواه کشتگان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آنان که از خون شهیدان،الهام حماسه و فداکاری می‌گیرند،شاگردان لایق مکتب شهادتند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حرکت به سوی کربلا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حاضر است خون قلب خویش را در راه ما نثار و ایثار کند،با ما همراه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 فلیرحل معنا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اشاره به همین فرهنگ شهادت طلبی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خون شهید نیز از همین‌جاست،چرا که او با خدا معامله می‌کند و حقّ اوست که با اولین قطرۀ خونش که بر زمین ریخته می‌شود،آمرزیده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یهراق من دم الشهید یغفر له ذنبه کلّه الاّ الدّین</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قطرۀ خونی که در راه خدا ریخته شود،یا قطرۀ اشکی از خوف خدا،محبوبترین قطره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قطرة احبّ الی اللّه عزّ و جل من قطرتین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 دم فی سبیل الله و قطرة دمعة فی سواد اللّیل لا یرید بها عبد الاّ اللّه</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زیارات نیز نسبت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شهیدش تعبیراتی از این قبیل</w:t>
      </w:r>
      <w:bookmarkStart w:id="680" w:name="pg341_1606"/>
    </w:p>
    <w:p>
      <w:pPr>
        <w:pStyle w:val="BookText"/>
        <w:rPr/>
      </w:pPr>
      <w:bookmarkEnd w:id="680"/>
      <w:r>
        <w:rPr>
          <w:rFonts w:ascii="IRNazanin" w:hAnsi="IRNazanin" w:eastAsia="IRNazanin"/>
          <w:color w:val="111111"/>
          <w:sz w:val="28"/>
          <w:sz w:val="28"/>
          <w:szCs w:val="28"/>
          <w:rtl w:val="true"/>
          <w:lang w:bidi="fa-IR"/>
        </w:rPr>
        <w:t>زیاد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جانتان را،نفستان را،ارواحتان را،خونتان را،خون قلبتان را،خودتان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بذل و نثار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ملّتی هم که این روح و روحیه را داشته باشد،به عزت می‌رسد و آنان که از خون دادن و جان باختن گریزانند،گرفتار ذلّت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خون شهیدان انقلاب و اسلام را بیمه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شهیدان برای ابد درس مقاومت به جهانیان داده است و خدا می‌داند که راه و رسم شهادت کور شدنی نیست و این ملّتها و آیندگان هستند که به راه شهیدان اقتدا خواهند نمود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خونشان آیت سرافرازی است رمز خودسوزی و جهان‌سازی است</w:t>
      </w:r>
    </w:p>
    <w:p>
      <w:pPr>
        <w:pStyle w:val="BookText"/>
        <w:rPr/>
      </w:pPr>
      <w:r>
        <w:rPr>
          <w:rFonts w:ascii="IRNazanin" w:hAnsi="IRNazanin" w:eastAsia="IRNazanin"/>
          <w:color w:val="111111"/>
          <w:sz w:val="28"/>
          <w:sz w:val="28"/>
          <w:szCs w:val="28"/>
          <w:rtl w:val="true"/>
          <w:lang w:bidi="fa-IR"/>
        </w:rPr>
        <w:t>سنگ خون‌رنگ هر مزار شهید غزل خون نشان جانبازی است</w:t>
      </w:r>
    </w:p>
    <w:p>
      <w:pPr>
        <w:pStyle w:val="BookText"/>
        <w:rPr/>
      </w:pP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ثار،ثار الله،شهادت</w:t>
      </w:r>
    </w:p>
    <w:p>
      <w:pPr>
        <w:pStyle w:val="Heading3"/>
        <w:numPr>
          <w:ilvl w:val="2"/>
          <w:numId w:val="1"/>
        </w:numPr>
        <w:rPr/>
      </w:pPr>
      <w:bookmarkStart w:id="681" w:name="__RefHeading___Toc2875295_211673320"/>
      <w:bookmarkStart w:id="682" w:name="_Toc279"/>
      <w:bookmarkEnd w:id="681"/>
      <w:r>
        <w:rPr>
          <w:rtl w:val="true"/>
        </w:rPr>
        <w:t>خون تازه</w:t>
      </w:r>
      <w:bookmarkEnd w:id="682"/>
    </w:p>
    <w:p>
      <w:pPr>
        <w:pStyle w:val="BookText"/>
        <w:rPr/>
      </w:pPr>
      <w:r>
        <w:rPr>
          <w:rFonts w:ascii="IRNazanin" w:hAnsi="IRNazanin" w:eastAsia="IRNazanin"/>
          <w:color w:val="111111"/>
          <w:sz w:val="28"/>
          <w:sz w:val="28"/>
          <w:szCs w:val="28"/>
          <w:rtl w:val="true"/>
          <w:lang w:bidi="fa-IR"/>
        </w:rPr>
        <w:t>در روایات آمده که پس از کشته شدن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عاشورا،در زمین و آسمان نشانه‌های شگفتی دیده شد که برخی از آنها تا مدّتها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علایم و آثار، خون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نقلهایی آمده است که پس از کشته شدن امام،در بیت المقدس،هر سنگی را که از زمین بر می‌داشتند،زیر آن خون تازه بود و سه روز از آسمان خون بارید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بارش خون از آسمان و رویش خون تازه از زمین و از زیر سنگها،گریۀ آسمان و زمین در سوگ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همین عبیط،از قول ابو سعید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رفع حجر من الدّنیا الاّ و تحته دم عبیط و لقد مطرت السّماء دما بقی اثره فی الثّیاب مدّة حتّی تقطّعت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در مورد خواب امّ سلمه نیز آمده است که حضرت رسول را در خواب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شیشه‌ای که در نزد توست و خاک در آن است،دیدی که خاکش به خون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شد،بدان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سرخ،خواب ام سلمه</w:t>
      </w:r>
      <w:bookmarkStart w:id="683" w:name="pg341_1607"/>
    </w:p>
    <w:p>
      <w:pPr>
        <w:pStyle w:val="Heading3"/>
        <w:numPr>
          <w:ilvl w:val="2"/>
          <w:numId w:val="1"/>
        </w:numPr>
        <w:rPr/>
      </w:pPr>
      <w:bookmarkStart w:id="684" w:name="__RefHeading___Toc2875297_211673320"/>
      <w:bookmarkStart w:id="685" w:name="_Toc280"/>
      <w:bookmarkEnd w:id="683"/>
      <w:bookmarkEnd w:id="684"/>
      <w:r>
        <w:rPr>
          <w:rtl w:val="true"/>
        </w:rPr>
        <w:t>خون خدا</w:t>
      </w:r>
      <w:r>
        <w:rPr>
          <w:rtl w:val="true"/>
        </w:rPr>
        <w:t>-</w:t>
      </w:r>
      <w:r>
        <w:rPr>
          <w:rtl w:val="true"/>
        </w:rPr>
        <w:t>ثار الله</w:t>
      </w:r>
      <w:bookmarkEnd w:id="685"/>
    </w:p>
    <w:p>
      <w:pPr>
        <w:pStyle w:val="Heading3"/>
        <w:numPr>
          <w:ilvl w:val="2"/>
          <w:numId w:val="1"/>
        </w:numPr>
        <w:rPr/>
      </w:pPr>
      <w:bookmarkStart w:id="686" w:name="__RefHeading___Toc2875299_211673320"/>
      <w:bookmarkStart w:id="687" w:name="_Toc281"/>
      <w:bookmarkEnd w:id="686"/>
      <w:r>
        <w:rPr>
          <w:rtl w:val="true"/>
        </w:rPr>
        <w:t>خونخواهی حسین</w:t>
      </w:r>
      <w:r>
        <w:rPr>
          <w:rtl w:val="true"/>
        </w:rPr>
        <w:t>«</w:t>
      </w:r>
      <w:r>
        <w:rPr>
          <w:rtl w:val="true"/>
        </w:rPr>
        <w:t>علیه السلام</w:t>
      </w:r>
      <w:r>
        <w:rPr>
          <w:rtl w:val="true"/>
        </w:rPr>
        <w:t>»-</w:t>
      </w:r>
      <w:r>
        <w:rPr>
          <w:rtl w:val="true"/>
        </w:rPr>
        <w:t>ثار</w:t>
      </w:r>
      <w:bookmarkEnd w:id="687"/>
    </w:p>
    <w:p>
      <w:pPr>
        <w:pStyle w:val="Heading3"/>
        <w:numPr>
          <w:ilvl w:val="2"/>
          <w:numId w:val="1"/>
        </w:numPr>
        <w:rPr/>
      </w:pPr>
      <w:bookmarkStart w:id="688" w:name="__RefHeading___Toc2875301_211673320"/>
      <w:bookmarkStart w:id="689" w:name="_Toc282"/>
      <w:bookmarkEnd w:id="688"/>
      <w:r>
        <w:rPr>
          <w:rtl w:val="true"/>
        </w:rPr>
        <w:t>خون گریستن</w:t>
      </w:r>
      <w:bookmarkEnd w:id="689"/>
    </w:p>
    <w:p>
      <w:pPr>
        <w:pStyle w:val="BookText"/>
        <w:rPr/>
      </w:pPr>
      <w:r>
        <w:rPr>
          <w:rFonts w:ascii="IRNazanin" w:hAnsi="IRNazanin" w:eastAsia="IRNazanin"/>
          <w:color w:val="111111"/>
          <w:sz w:val="28"/>
          <w:sz w:val="28"/>
          <w:szCs w:val="28"/>
          <w:rtl w:val="true"/>
          <w:lang w:bidi="fa-IR"/>
        </w:rPr>
        <w:t>به جای اشک،خون گریستن،تعبیری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ناحیۀ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روزگار مرا به تأخیر انداخت و نتوانستم یاریت کنم،صبح و شب بر تو خون می‌گریم و می‌نالم و به جای اشک،خون می‌گریم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لأبکینّ علیک بدل الدّموع دما</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از نشانه‌های غیر طبیعی و خارق العاده‌ای که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کائنات دیده شد،غیر از سرخی شفق و وجود خون تازه زیر سنگها در منطقۀ شام و فلسطین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بارش خون از آسمان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آسمان را هنگام طلوع و غروب نیز از آن نشانه‌ها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السّماء علی الحسین اربعین یوما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سلیم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مطرت السّماء مطرا کالدّم،احمرّت منه البیوت و الحیطان</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ناحیۀ مقدّسه،خون تازه،شفق سرخ</w:t>
      </w:r>
    </w:p>
    <w:p>
      <w:pPr>
        <w:pStyle w:val="Heading3"/>
        <w:numPr>
          <w:ilvl w:val="2"/>
          <w:numId w:val="1"/>
        </w:numPr>
        <w:rPr/>
      </w:pPr>
      <w:bookmarkStart w:id="690" w:name="__RefHeading___Toc2875303_211673320"/>
      <w:bookmarkStart w:id="691" w:name="_Toc283"/>
      <w:bookmarkEnd w:id="690"/>
      <w:r>
        <w:rPr>
          <w:rtl w:val="true"/>
        </w:rPr>
        <w:t>خیزران</w:t>
      </w:r>
      <w:bookmarkEnd w:id="691"/>
    </w:p>
    <w:p>
      <w:pPr>
        <w:pStyle w:val="BookText"/>
        <w:rPr/>
      </w:pPr>
      <w:r>
        <w:rPr>
          <w:rFonts w:ascii="IRNazanin" w:hAnsi="IRNazanin" w:eastAsia="IRNazanin"/>
          <w:color w:val="111111"/>
          <w:sz w:val="28"/>
          <w:sz w:val="28"/>
          <w:szCs w:val="28"/>
          <w:rtl w:val="true"/>
          <w:lang w:bidi="fa-IR"/>
        </w:rPr>
        <w:t>چوب و ترکه‌ای که یزید،با آن بر سر بریدۀ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می‌کرد و بر لب و دندان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برزه اعتراض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چوبت را از لبهای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بردار،به خدا من لبهای پیامبر را دیدم که جای این چوب را می‌بوسید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در زیارتنامۀ آن حضرت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الثّغر المقروع بالقضیب</w:t>
      </w:r>
      <w:r>
        <w:rPr>
          <w:rFonts w:eastAsia="IRNazanin" w:cs="IRNazanin"/>
          <w:color w:val="111111"/>
          <w:sz w:val="28"/>
          <w:szCs w:val="28"/>
          <w:rtl w:val="true"/>
          <w:lang w:bidi="fa-IR"/>
        </w:rPr>
        <w:t>».</w:t>
      </w:r>
    </w:p>
    <w:p>
      <w:pPr>
        <w:pStyle w:val="Heading3"/>
        <w:numPr>
          <w:ilvl w:val="2"/>
          <w:numId w:val="1"/>
        </w:numPr>
        <w:rPr/>
      </w:pPr>
      <w:bookmarkStart w:id="692" w:name="__RefHeading___Toc2875305_211673320"/>
      <w:bookmarkStart w:id="693" w:name="_Toc284"/>
      <w:bookmarkEnd w:id="692"/>
      <w:r>
        <w:rPr>
          <w:rtl w:val="true"/>
        </w:rPr>
        <w:t>خیمه گاه</w:t>
      </w:r>
      <w:bookmarkEnd w:id="6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رسیدن به سرزمین کربلا در آن سرزمین فرود آمد و خیمه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از آب فاصله داشت و با یک سلسله تپه‌ها که از شمال شرقی تا جنوب و غرب کشیده می‌شد محاصره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این منطقه،یک نیم‌دایره تشکیل می‌داد و اهل بیت در همین محل استقرار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درگیری و نیروهای دشمن فاصله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بود که تیرهای اردوی دشمن به آنجا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سپاه انبوه کوفه،محل را</w:t>
      </w:r>
    </w:p>
    <w:p>
      <w:pPr>
        <w:pStyle w:val="BookText"/>
        <w:rPr/>
      </w:pPr>
      <w:r>
        <w:rPr>
          <w:rFonts w:ascii="IRNazanin" w:hAnsi="IRNazanin" w:eastAsia="IRNazanin"/>
          <w:color w:val="111111"/>
          <w:sz w:val="28"/>
          <w:sz w:val="28"/>
          <w:szCs w:val="28"/>
          <w:rtl w:val="true"/>
          <w:lang w:bidi="fa-IR"/>
        </w:rPr>
        <w:t>محاصره کردند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خیمۀ حضرت زینب را پشت خیمۀ امام حسین نصب کردند و خیام جوانان بنی هاشم اطراف خیام زنان و اطفال بود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خیمه‌های افراشته،برخی محل اسکان نفرات بود و برخی خیمۀ آب و آذوقه و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خیمه‌های اصحاب،جدا از خیمۀ اهل بیت و بنی هاشم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خیمه‌ها حالت نعل اسبی داشت،بگونه‌ای که جمع و جور بود،نه متشتّت و پراکنده،تا قابل حفاظت بیشتری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این خیمه‌ها خندق حفر شده بود تا از آن سمت،مورد تهاجم 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خیمه‌ها هم مخصوص سلاح یا نظافت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عاشورا یاران امام به خیمۀ نظافت می‌رفتند و خود را تمیز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همین خیمه بود که بریر بن خضیر با عبد الرحمن بن عبد ربّه از خوش‌حالی و شوق شهادت شوخی می‌کردند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کیفیّت خیمه‌های حسینی در روز عاشورا از این قرار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خیمۀ فرماندهی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خیمۀ امدادگران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اورژانس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خیمۀ سقاخانه و آبرسانی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خیمۀ شهدا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خیمۀ انبار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خیمۀ نظافت و پاکیزگی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خیمۀ سنگری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بعنوان سنگر استفاده می‌شده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خیمۀ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خیمه‌های یاران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خیمه‌های بنی هاشم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خیمه‌های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زنها،بچه‌ها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خیمۀ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به خیام حمله آورد و آنها را غارت کرد و به آتش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شهدای عاشورا،از میدان رزم به مقابل خیمه‌گاه آورده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اکنون در کربلا،در جنوب غربی حرم حسینی به نام خیمه‌گاه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و زائران آنجا را زیارت کرده و به آن تبرّک می‌جویند،در زمانهای قدیم نبوده است و بعدها در محل خیمه‌گاه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 ساخته شد تا نشانی از آن مکان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فعلی ساختمان و قبّۀ خیمه‌گاه،ساختۀ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 ناصر الدین شاه و درباریان او بوده و به قولی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ساخته است</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خندق،تاکتیکهای نظامی</w:t>
      </w:r>
      <w:bookmarkStart w:id="694" w:name="pg341_1609"/>
    </w:p>
    <w:p>
      <w:pPr>
        <w:pStyle w:val="Heading2"/>
        <w:numPr>
          <w:ilvl w:val="1"/>
          <w:numId w:val="1"/>
        </w:numPr>
        <w:rPr/>
      </w:pPr>
      <w:bookmarkStart w:id="695" w:name="__RefHeading___Toc2875307_211673320"/>
      <w:bookmarkStart w:id="696" w:name="_Toc285"/>
      <w:bookmarkEnd w:id="694"/>
      <w:bookmarkEnd w:id="695"/>
      <w:r>
        <w:rPr>
          <w:rtl w:val="true"/>
        </w:rPr>
        <w:t>د ذ</w:t>
      </w:r>
      <w:bookmarkEnd w:id="696"/>
    </w:p>
    <w:p>
      <w:pPr>
        <w:pStyle w:val="Heading3"/>
        <w:numPr>
          <w:ilvl w:val="2"/>
          <w:numId w:val="1"/>
        </w:numPr>
        <w:rPr/>
      </w:pPr>
      <w:bookmarkStart w:id="697" w:name="__RefHeading___Toc2875309_211673320"/>
      <w:bookmarkStart w:id="698" w:name="_Toc286"/>
      <w:bookmarkEnd w:id="697"/>
      <w:r>
        <w:rPr>
          <w:rtl w:val="true"/>
        </w:rPr>
        <w:t>د</w:t>
      </w:r>
      <w:bookmarkEnd w:id="698"/>
    </w:p>
    <w:p>
      <w:pPr>
        <w:pStyle w:val="Heading4"/>
        <w:numPr>
          <w:ilvl w:val="3"/>
          <w:numId w:val="1"/>
        </w:numPr>
        <w:rPr/>
      </w:pPr>
      <w:bookmarkStart w:id="699" w:name="__RefHeading___Toc2875311_211673320"/>
      <w:bookmarkStart w:id="700" w:name="_Toc287"/>
      <w:bookmarkEnd w:id="699"/>
      <w:r>
        <w:rPr>
          <w:rtl w:val="true"/>
        </w:rPr>
        <w:t>دار الإماره</w:t>
      </w:r>
      <w:bookmarkEnd w:id="700"/>
    </w:p>
    <w:p>
      <w:pPr>
        <w:pStyle w:val="BookText"/>
        <w:rPr/>
      </w:pPr>
      <w:r>
        <w:rPr>
          <w:rFonts w:ascii="IRNazanin" w:hAnsi="IRNazanin" w:eastAsia="IRNazanin"/>
          <w:color w:val="111111"/>
          <w:sz w:val="28"/>
          <w:sz w:val="28"/>
          <w:szCs w:val="28"/>
          <w:rtl w:val="true"/>
          <w:lang w:bidi="fa-IR"/>
        </w:rPr>
        <w:t>مقرّ استاندار و فرماندار،خانۀ امیر، حاکم‌نشین،ارگ،ارگ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شهرهایی که امیر و حاکم آنجا حضور داشت،اغلب کنار مسجد جامع شهر،مقرّ امارت و قصر حکومتی ساخته می‌شد،تا برای اقامۀ نماز جمعه و ایراد خطبه،فاصله‌ای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محل استقرار ابن زیاد را دار الإماره می‌گفتند و مجالس عمومی را در مسجد جامع برگزار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اهل بیت را در کوفه وارد آن مجلس عمومی ساختند و آن گفتگوها میان ابن زیاد و عترت طاهره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قصر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بوده،مسلم بن عقیل و هانی را به دستور ابن زیاد شهید کردند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دار الإماره کوفه،بعنوان قدیمی‌ترین بنای دولتی در اسلام،به دست سعد بن ابی وقاص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کوفۀ قدیم،از جمله دار الإماره از بین رفته و تنها بقایایی از مسجد جامع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آثار باستانی عراق،با تلاشهای زیاد،پایه‌های آن را با حفّاریها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علایم نشان می‌دهد که دار الإماره،چهار دیوار به طول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داشته که ارتفاع متوسّط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هر دیوار از ضلع خارجی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نیم‌دایره متّصل بوده و فاصلۀ هر برج با دیگری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آنها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محکم قصر و نوع مهندسی آن،دار الإماره را از هجوم خارجی مصون می‌داشته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برخی درهای اصلی آن نیز اتاقهایی بعنوان زندان و مطبخ بوده است</w:t>
      </w:r>
      <w:r>
        <w:rPr>
          <w:rFonts w:eastAsia="IRNazanin" w:cs="IRNazanin"/>
          <w:color w:val="111111"/>
          <w:sz w:val="28"/>
          <w:szCs w:val="28"/>
          <w:rtl w:val="true"/>
          <w:lang w:bidi="fa-IR"/>
        </w:rPr>
        <w:t xml:space="preserve">.» </w:t>
      </w:r>
      <w:r>
        <w:rPr>
          <w:rStyle w:val="FootnoteAnchor"/>
          <w:rtl w:val="true"/>
        </w:rPr>
        <w:footnoteReference w:id="462"/>
      </w:r>
      <w:bookmarkStart w:id="701" w:name="pg341_1610"/>
    </w:p>
    <w:p>
      <w:pPr>
        <w:pStyle w:val="Heading4"/>
        <w:numPr>
          <w:ilvl w:val="3"/>
          <w:numId w:val="1"/>
        </w:numPr>
        <w:rPr/>
      </w:pPr>
      <w:bookmarkStart w:id="702" w:name="__RefHeading___Toc2875313_211673320"/>
      <w:bookmarkStart w:id="703" w:name="_Toc288"/>
      <w:bookmarkEnd w:id="701"/>
      <w:bookmarkEnd w:id="702"/>
      <w:r>
        <w:rPr>
          <w:rtl w:val="true"/>
        </w:rPr>
        <w:t>دار الخلافه</w:t>
      </w:r>
      <w:bookmarkEnd w:id="703"/>
    </w:p>
    <w:p>
      <w:pPr>
        <w:pStyle w:val="BookText"/>
        <w:rPr/>
      </w:pPr>
      <w:r>
        <w:rPr>
          <w:rFonts w:ascii="IRNazanin" w:hAnsi="IRNazanin" w:eastAsia="IRNazanin"/>
          <w:color w:val="111111"/>
          <w:sz w:val="28"/>
          <w:sz w:val="28"/>
          <w:szCs w:val="28"/>
          <w:rtl w:val="true"/>
          <w:lang w:bidi="fa-IR"/>
        </w:rPr>
        <w:t>در پایتخت حکومت،قصری که محل سکونت خلیفه بود،دار الخلافه گفته می‌شد، جای اقامت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شهری هم که خلیفه یا پادشاه در آنجا بود،دار الخلافه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الحکومه هم به همان معنی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یزید،پس از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اسارت در آوردن اهل بیت او،برای به رخ کشیدن این پیروزی به مردم بار عام و اذن عمومی داد و قصر پر از جمعیّت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اسرای اهل بیت را که با طناب،آنان را به هم بسته بودند،با وضعی اهانت‌آمیز وارد مجلس یزید کردند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دار الخلافۀ یزید،نزدیک مسجد جامع دمشق بوده است</w:t>
      </w:r>
      <w:r>
        <w:rPr>
          <w:rFonts w:eastAsia="IRNazanin" w:cs="IRNazanin"/>
          <w:color w:val="111111"/>
          <w:sz w:val="28"/>
          <w:szCs w:val="28"/>
          <w:rtl w:val="true"/>
          <w:lang w:bidi="fa-IR"/>
        </w:rPr>
        <w:t>.</w:t>
      </w:r>
    </w:p>
    <w:p>
      <w:pPr>
        <w:pStyle w:val="Heading4"/>
        <w:numPr>
          <w:ilvl w:val="3"/>
          <w:numId w:val="1"/>
        </w:numPr>
        <w:rPr/>
      </w:pPr>
      <w:bookmarkStart w:id="704" w:name="__RefHeading___Toc2875315_211673320"/>
      <w:bookmarkStart w:id="705" w:name="_Toc289"/>
      <w:bookmarkEnd w:id="704"/>
      <w:r>
        <w:rPr>
          <w:rtl w:val="true"/>
        </w:rPr>
        <w:t>دختر سه ساله</w:t>
      </w:r>
      <w:r>
        <w:rPr>
          <w:rtl w:val="true"/>
        </w:rPr>
        <w:t>-</w:t>
      </w:r>
      <w:r>
        <w:rPr>
          <w:rtl w:val="true"/>
        </w:rPr>
        <w:t>رقیّه</w:t>
      </w:r>
      <w:bookmarkEnd w:id="705"/>
    </w:p>
    <w:p>
      <w:pPr>
        <w:pStyle w:val="Heading4"/>
        <w:numPr>
          <w:ilvl w:val="3"/>
          <w:numId w:val="1"/>
        </w:numPr>
        <w:rPr/>
      </w:pPr>
      <w:bookmarkStart w:id="706" w:name="__RefHeading___Toc2875317_211673320"/>
      <w:bookmarkStart w:id="707" w:name="_Toc290"/>
      <w:bookmarkEnd w:id="706"/>
      <w:r>
        <w:rPr>
          <w:rtl w:val="true"/>
        </w:rPr>
        <w:t>درخت سدر</w:t>
      </w:r>
      <w:bookmarkEnd w:id="707"/>
    </w:p>
    <w:p>
      <w:pPr>
        <w:pStyle w:val="BookText"/>
        <w:rPr/>
      </w:pPr>
      <w:r>
        <w:rPr>
          <w:rFonts w:ascii="IRNazanin" w:hAnsi="IRNazanin" w:eastAsia="IRNazanin"/>
          <w:color w:val="111111"/>
          <w:sz w:val="28"/>
          <w:sz w:val="28"/>
          <w:szCs w:val="28"/>
          <w:rtl w:val="true"/>
          <w:lang w:bidi="fa-IR"/>
        </w:rPr>
        <w:t>در دورۀ هارون الرشید،اطراف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و بناهایی احداث شده بود و درخت سدری وجود داشت که هم نشانه‌ای برای زائران و مسافران بود و هم سایه‌بانی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هارون آن درخت را 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پیش از تخریبهایی بود که در عصر متوکّل چندین نوبت نسبت به قبر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نیز نقل شده که موسی بن عبد الملک،دستور به قطع آن درخت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هم از پیامبر نقل شده است که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خداوند لعنت کند قطع کنندۀ درخت سدر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هارون الرشید مردم نمی‌دانستند معنای این حدیث چیست و به چه جنایتی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الحمید از مردی از اهل عراق که آمده بود،پرسید،چه خبر؟وقتی او خبر تخریب قبر امام و قطع درخت سدر را گفت،جریر دستانش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پیامبر روایت شده که قطع کنندۀ سدر را لعن نموده است،ولی تا امروز معنایش را نمی‌فهمیدیم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او تغییر موضع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مردم ندانند قبرش کجاست</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قبر امام حسین،حائر،قبر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708" w:name="pg341_1611"/>
    </w:p>
    <w:p>
      <w:pPr>
        <w:pStyle w:val="Heading4"/>
        <w:numPr>
          <w:ilvl w:val="3"/>
          <w:numId w:val="1"/>
        </w:numPr>
        <w:rPr/>
      </w:pPr>
      <w:bookmarkStart w:id="709" w:name="__RefHeading___Toc2875319_211673320"/>
      <w:bookmarkStart w:id="710" w:name="_Toc291"/>
      <w:bookmarkEnd w:id="708"/>
      <w:bookmarkEnd w:id="709"/>
      <w:r>
        <w:rPr>
          <w:rtl w:val="true"/>
        </w:rPr>
        <w:t>درسهای عاشورا</w:t>
      </w:r>
      <w:bookmarkEnd w:id="710"/>
    </w:p>
    <w:p>
      <w:pPr>
        <w:pStyle w:val="BookText"/>
        <w:rPr/>
      </w:pPr>
      <w:r>
        <w:rPr>
          <w:rFonts w:ascii="IRNazanin" w:hAnsi="IRNazanin" w:eastAsia="IRNazanin"/>
          <w:color w:val="111111"/>
          <w:sz w:val="28"/>
          <w:sz w:val="28"/>
          <w:szCs w:val="28"/>
          <w:rtl w:val="true"/>
          <w:lang w:bidi="fa-IR"/>
        </w:rPr>
        <w:t>حادثۀ عاشورا،بی‌شک از عظیمترین رخدادهایی بود که در تاریخ بشری موجی عظیم پدید آورد و مسلمانان و غیر مسلمانان را با ارزشهای متعالی و مفهوم حیات هدفدار آشنا ساخت و انگیزه‌های مبارزه برای حفظ کرامت انسان و نفی سلطۀ ستم را در انسانها ایجاد کرد،یا تقویت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که مسلمانان و انسانها با درسهای نهفته در آن حرکت خونین و عمیق آشناتر شده،از آن بهره برده‌اند،به همان میزان عزّتمند و بزرگوار زیسته و پایه‌های حکومت طاغوتها را لرزانده‌اند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که از عاشورا می‌توان گرفت،در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یارانش،عملکرد و روحیات آنان،تأثیر آن واقعه در فکر و زندگی مسلمانان و ماندگاری آن حماسه و آثارش در طول زمان نهفته است و کسی که بدقّت در مجموعۀ این واقعه بنگرد،با این درسها آشنا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فرهنگنامه،در ذیل عنوانها و مدخلهای متعدّدی به شکلهای گوناگون به اینگونه درسها و آموزشهای عاشورایی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 این موضوعات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نتایج نهضت عاشورا،آزادگی،اهداف نهضت عاشورا،ایثار،بصیرت،بلا و کربلا،تاکتیکهای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تبلیغی،جهاد،رمز جاودانگی عاشورا،زندگی،زیارت،شعارهای عاشورا،شهادت طلبی، شیعۀ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 نظر دیگران،عاشورا و امر به معروف،عاشورا و سقیفه، صبر،علی الإسلام السلام،فتح،فتوّت،فرهنگ عاشورا،فوز،قربانی،کلّ یوم عاشورا، ماهیّت قیام کربلا،مدایح و مراثی،نماز،نهضت یا شورش،وارث،وفا،هجرت،هل من ناصر،هیهات منّا الذّلّة،یا فتح یا شهادت،یا لیتنا کنّا معک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عنوانهای دیگر</w:t>
      </w:r>
      <w:r>
        <w:rPr>
          <w:rFonts w:eastAsia="IRNazanin" w:cs="IRNazanin"/>
          <w:color w:val="111111"/>
          <w:sz w:val="28"/>
          <w:szCs w:val="28"/>
          <w:rtl w:val="true"/>
          <w:lang w:bidi="fa-IR"/>
        </w:rPr>
        <w:t>.</w:t>
      </w:r>
    </w:p>
    <w:p>
      <w:pPr>
        <w:pStyle w:val="Heading4"/>
        <w:numPr>
          <w:ilvl w:val="3"/>
          <w:numId w:val="1"/>
        </w:numPr>
        <w:rPr/>
      </w:pPr>
      <w:bookmarkStart w:id="711" w:name="__RefHeading___Toc2875321_211673320"/>
      <w:bookmarkStart w:id="712" w:name="_Toc292"/>
      <w:bookmarkEnd w:id="711"/>
      <w:r>
        <w:rPr>
          <w:rtl w:val="true"/>
        </w:rPr>
        <w:t>دروازۀ ساعات</w:t>
      </w:r>
      <w:bookmarkEnd w:id="71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یکی از دروازه‌های ورودی دمشق،که اسرای اهل بیت را از آنجا وارد شهر کردند، همراه سر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مردم به شادمانی و پایکوبی و طبل زنی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دروازه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آن دروازه،یکی از دروازه‌های شرقی آن شهر بود که راه حلب و کوفه به این دروازه ختم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اسیران به دروازۀ شام رسیدند،از شدّت ازدحام جمعیّت و مانور لشکر بنی امیّه،ساعتها قافلۀ اسرا در کنار دروازۀ شام توقّف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شیعیان این دروازه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bookmarkStart w:id="713" w:name="pg341_1612"/>
    </w:p>
    <w:p>
      <w:pPr>
        <w:pStyle w:val="BookText"/>
        <w:rPr/>
      </w:pPr>
      <w:bookmarkEnd w:id="713"/>
      <w:r>
        <w:rPr>
          <w:rFonts w:ascii="IRNazanin" w:hAnsi="IRNazanin" w:eastAsia="IRNazanin"/>
          <w:color w:val="111111"/>
          <w:sz w:val="28"/>
          <w:sz w:val="28"/>
          <w:szCs w:val="28"/>
          <w:rtl w:val="true"/>
          <w:lang w:bidi="fa-IR"/>
        </w:rPr>
        <w:t>در عصر حاضر،باب ساعات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آثاری از این دروازۀ قدیمی باقی مانده است و امروزه باب توما از محلّه‌های مسیحی‌نشین شهر دمشق است و نسبت به نقاط دیگر شهر،از هم پاشیده‌تر و کثیف‌تر به نظر می‌رسد</w:t>
      </w:r>
      <w:r>
        <w:rPr>
          <w:rFonts w:eastAsia="IRNazanin" w:cs="IRNazanin"/>
          <w:color w:val="111111"/>
          <w:sz w:val="28"/>
          <w:szCs w:val="28"/>
          <w:rtl w:val="true"/>
          <w:lang w:bidi="fa-IR"/>
        </w:rPr>
        <w:t xml:space="preserve">. </w:t>
      </w:r>
      <w:r>
        <w:rPr>
          <w:rStyle w:val="FootnoteAnchor"/>
          <w:rtl w:val="true"/>
        </w:rPr>
        <w:footnoteReference w:id="468"/>
      </w:r>
    </w:p>
    <w:p>
      <w:pPr>
        <w:pStyle w:val="Heading4"/>
        <w:numPr>
          <w:ilvl w:val="3"/>
          <w:numId w:val="1"/>
        </w:numPr>
        <w:rPr/>
      </w:pPr>
      <w:bookmarkStart w:id="714" w:name="__RefHeading___Toc2875323_211673320"/>
      <w:bookmarkStart w:id="715" w:name="_Toc293"/>
      <w:bookmarkEnd w:id="714"/>
      <w:r>
        <w:rPr>
          <w:rtl w:val="true"/>
        </w:rPr>
        <w:t>درید</w:t>
      </w:r>
      <w:bookmarkEnd w:id="715"/>
    </w:p>
    <w:p>
      <w:pPr>
        <w:pStyle w:val="BookText"/>
        <w:rPr/>
      </w:pPr>
      <w:r>
        <w:rPr>
          <w:rFonts w:ascii="IRNazanin" w:hAnsi="IRNazanin" w:eastAsia="IRNazanin"/>
          <w:color w:val="111111"/>
          <w:sz w:val="28"/>
          <w:sz w:val="28"/>
          <w:szCs w:val="28"/>
          <w:rtl w:val="true"/>
          <w:lang w:bidi="fa-IR"/>
        </w:rPr>
        <w:t>نام پرچمدار سپاه عمر سعد در روز عاشورا است</w:t>
      </w:r>
      <w:r>
        <w:rPr>
          <w:rFonts w:eastAsia="IRNazanin" w:cs="IRNazanin"/>
          <w:color w:val="111111"/>
          <w:sz w:val="28"/>
          <w:szCs w:val="28"/>
          <w:rtl w:val="true"/>
          <w:lang w:bidi="fa-IR"/>
        </w:rPr>
        <w:t>.</w:t>
      </w:r>
    </w:p>
    <w:p>
      <w:pPr>
        <w:pStyle w:val="Heading4"/>
        <w:numPr>
          <w:ilvl w:val="3"/>
          <w:numId w:val="1"/>
        </w:numPr>
        <w:rPr/>
      </w:pPr>
      <w:bookmarkStart w:id="716" w:name="__RefHeading___Toc2875325_211673320"/>
      <w:bookmarkStart w:id="717" w:name="_Toc294"/>
      <w:bookmarkEnd w:id="716"/>
      <w:r>
        <w:rPr>
          <w:rtl w:val="true"/>
        </w:rPr>
        <w:t>دستان بریده</w:t>
      </w:r>
      <w:bookmarkEnd w:id="717"/>
    </w:p>
    <w:p>
      <w:pPr>
        <w:pStyle w:val="BookText"/>
        <w:rPr/>
      </w:pPr>
      <w:r>
        <w:rPr>
          <w:rFonts w:ascii="IRNazanin" w:hAnsi="IRNazanin" w:eastAsia="IRNazanin"/>
          <w:color w:val="111111"/>
          <w:sz w:val="28"/>
          <w:sz w:val="28"/>
          <w:szCs w:val="28"/>
          <w:rtl w:val="true"/>
          <w:lang w:bidi="fa-IR"/>
        </w:rPr>
        <w:t>یا دستهای قلم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 دست علمدار کربلا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چون روز عاشورا برای آوردن آب به خیمه‌ها،به سوی فرات رفت،در درگیری با کمین نیروهای دشمن،ابتدا دست راستش از کار افتاد و با 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قطعتموا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می‌کوشید تا آب را به خیمه‌ها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چپش هم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رجز و مبارزه ادامه داد تا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مرثیه‌ها برای بی‌دستی علمدار رشید عاشورا،جایگاه خاصّی است و از زبان حال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نوحه‌ها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می‌گشتم فدای دست تو تا نمی‌دیدم عزای دست تو</w:t>
      </w:r>
    </w:p>
    <w:p>
      <w:pPr>
        <w:pStyle w:val="BookText"/>
        <w:rPr/>
      </w:pPr>
      <w:r>
        <w:rPr>
          <w:rFonts w:ascii="IRNazanin" w:hAnsi="IRNazanin" w:eastAsia="IRNazanin"/>
          <w:color w:val="111111"/>
          <w:sz w:val="28"/>
          <w:sz w:val="28"/>
          <w:szCs w:val="28"/>
          <w:rtl w:val="true"/>
          <w:lang w:bidi="fa-IR"/>
        </w:rPr>
        <w:t>خیمه‌های ظهر عاشورا هنوز تکیه دارد بر عصای دست تو</w:t>
      </w:r>
    </w:p>
    <w:p>
      <w:pPr>
        <w:pStyle w:val="BookText"/>
        <w:rPr/>
      </w:pPr>
      <w:r>
        <w:rPr>
          <w:rFonts w:ascii="IRNazanin" w:hAnsi="IRNazanin" w:eastAsia="IRNazanin"/>
          <w:color w:val="111111"/>
          <w:sz w:val="28"/>
          <w:sz w:val="28"/>
          <w:szCs w:val="28"/>
          <w:rtl w:val="true"/>
          <w:lang w:bidi="fa-IR"/>
        </w:rPr>
        <w:t>از درخت سبز باغ مصطفی تا فتاده شاخه‌های دست تو</w:t>
      </w:r>
    </w:p>
    <w:p>
      <w:pPr>
        <w:pStyle w:val="BookText"/>
        <w:rPr/>
      </w:pPr>
      <w:r>
        <w:rPr>
          <w:rFonts w:ascii="IRNazanin" w:hAnsi="IRNazanin" w:eastAsia="IRNazanin"/>
          <w:color w:val="111111"/>
          <w:sz w:val="28"/>
          <w:sz w:val="28"/>
          <w:szCs w:val="28"/>
          <w:rtl w:val="true"/>
          <w:lang w:bidi="fa-IR"/>
        </w:rPr>
        <w:t>اشک می‌ریزد ز چشم اهل دل در عزای غم‌فزای دست تو</w:t>
      </w:r>
    </w:p>
    <w:p>
      <w:pPr>
        <w:pStyle w:val="BookText"/>
        <w:rPr/>
      </w:pPr>
      <w:r>
        <w:rPr>
          <w:rFonts w:ascii="IRNazanin" w:hAnsi="IRNazanin" w:eastAsia="IRNazanin"/>
          <w:color w:val="111111"/>
          <w:sz w:val="28"/>
          <w:sz w:val="28"/>
          <w:szCs w:val="28"/>
          <w:rtl w:val="true"/>
          <w:lang w:bidi="fa-IR"/>
        </w:rPr>
        <w:t>یک چمن گلهای سرخ نینوا سبز می‌گردد به پای دست تو</w:t>
      </w:r>
    </w:p>
    <w:p>
      <w:pPr>
        <w:pStyle w:val="BookText"/>
        <w:rPr/>
      </w:pPr>
      <w:r>
        <w:rPr>
          <w:rFonts w:ascii="IRNazanin" w:hAnsi="IRNazanin" w:eastAsia="IRNazanin"/>
          <w:color w:val="111111"/>
          <w:sz w:val="28"/>
          <w:sz w:val="28"/>
          <w:szCs w:val="28"/>
          <w:rtl w:val="true"/>
          <w:lang w:bidi="fa-IR"/>
        </w:rPr>
        <w:t xml:space="preserve">در شگفتم از تو ای دست خدا چیست آیا خونبهای دست تو؟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علی،فرات</w:t>
      </w:r>
    </w:p>
    <w:p>
      <w:pPr>
        <w:pStyle w:val="Heading4"/>
        <w:numPr>
          <w:ilvl w:val="3"/>
          <w:numId w:val="1"/>
        </w:numPr>
        <w:rPr/>
      </w:pPr>
      <w:bookmarkStart w:id="718" w:name="__RefHeading___Toc2875327_211673320"/>
      <w:bookmarkStart w:id="719" w:name="_Toc295"/>
      <w:bookmarkEnd w:id="718"/>
      <w:r>
        <w:rPr>
          <w:rtl w:val="true"/>
        </w:rPr>
        <w:t>دسته های عزاداری</w:t>
      </w:r>
      <w:bookmarkEnd w:id="71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که در جایی گرد آیند و یا با هم حرکت کنند و کاری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با تشریفات خاصّی در خیابانها و کوچه‌ها حرکت می‌کنند و با هم اشعاری خوانند؛برای اقامۀ عزاداری سید الشهدا و ائمّۀ دیگر</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حرکتشان بصورت</w:t>
      </w:r>
      <w:bookmarkStart w:id="720" w:name="pg341_1613"/>
    </w:p>
    <w:p>
      <w:pPr>
        <w:pStyle w:val="BookText"/>
        <w:rPr/>
      </w:pPr>
      <w:bookmarkEnd w:id="720"/>
      <w:r>
        <w:rPr>
          <w:rFonts w:ascii="IRNazanin" w:hAnsi="IRNazanin" w:eastAsia="IRNazanin"/>
          <w:color w:val="111111"/>
          <w:sz w:val="28"/>
          <w:sz w:val="28"/>
          <w:szCs w:val="28"/>
          <w:rtl w:val="true"/>
          <w:lang w:bidi="fa-IR"/>
        </w:rPr>
        <w:t>سینه زنی یا زنجیر زنی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آن بیشتر در عصر صفویه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دستجات،برای خود نشانه و علامت و توغ و پرچم مخصوص و گاهی نام ویژه‌ای داشته‌اند و با نوعی سازماندهی مردمی در ایام عاشورا و روزهای دیگر به سوگواری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مراسم،بویژه در عراق و شهرهایی چون نجف و کربلا، ریشه‌دارتر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کاشف الغطاء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بیرون آمدن دسته‌های عزاداری برای سید الشهدا،پیش از هزار سال،در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 دسته‌های عزاداران در حالی که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 می‌کردند و شب،مشعلهایی به دست داشتند،بغداد و راههایش یکباره پر از شیون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قرن چهارم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بیرون آمدن این موکبها در راهها نبود،هدف و غرض از یادآوری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می‌رفت و ثمره فاسد می‌شد و راز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می‌گشت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مواکب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حرکتهای جمعی بصورت عزاداری و پیمودن راهی با حالت عزا گفته می‌شود که در عراق،بویژه در ایّام اربعین رواج و شور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تاسوعا و عاشورا نیز در همۀ شهرها و روستاهای شیعه‌نشین رواج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این دسته‌ها،تاریخچه‌ای طولانی و گاهی مثلا چند صدساله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نسلهای پیاپی،سنّتهای خویش را حفظ می‌کنند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دسته‌های عزاداری،نوعی تشکّل و سازماندهی را تمرین می‌دهد که بر محور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دسته‌ها و هیئتها،در افراد احساس مسئولیت و شخصیّت و اعتماد به نفس را تقویت می‌کند و به آنان نظم و نظام می‌بخشد،آن هم با محتوایی مقدس و آدابی خالصانه و عاشقانه و بدون حاکمیّت زور و اعمال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هیئت،عزاداری،سینه زنی</w:t>
      </w:r>
    </w:p>
    <w:p>
      <w:pPr>
        <w:pStyle w:val="Heading4"/>
        <w:numPr>
          <w:ilvl w:val="3"/>
          <w:numId w:val="1"/>
        </w:numPr>
        <w:rPr/>
      </w:pPr>
      <w:bookmarkStart w:id="721" w:name="__RefHeading___Toc2875329_211673320"/>
      <w:bookmarkStart w:id="722" w:name="_Toc296"/>
      <w:bookmarkEnd w:id="721"/>
      <w:r>
        <w:rPr>
          <w:rtl w:val="true"/>
        </w:rPr>
        <w:t>دشت کربلا</w:t>
      </w:r>
      <w:r>
        <w:rPr>
          <w:rtl w:val="true"/>
        </w:rPr>
        <w:t>-</w:t>
      </w:r>
      <w:r>
        <w:rPr>
          <w:rtl w:val="true"/>
        </w:rPr>
        <w:t>کربلا</w:t>
      </w:r>
      <w:bookmarkEnd w:id="722"/>
    </w:p>
    <w:p>
      <w:pPr>
        <w:pStyle w:val="Heading4"/>
        <w:numPr>
          <w:ilvl w:val="3"/>
          <w:numId w:val="1"/>
        </w:numPr>
        <w:rPr/>
      </w:pPr>
      <w:bookmarkStart w:id="723" w:name="__RefHeading___Toc2875331_211673320"/>
      <w:bookmarkStart w:id="724" w:name="_Toc297"/>
      <w:bookmarkEnd w:id="723"/>
      <w:r>
        <w:rPr>
          <w:rtl w:val="true"/>
        </w:rPr>
        <w:t>دعبل خزاعی</w:t>
      </w:r>
      <w:bookmarkEnd w:id="72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علی،دعبل بن علی بن رزین خزاعی کوفی،سرایندۀ قصیده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مظلومیّت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از مرثیه‌سرایان بزرگ عاشورا به حساب</w:t>
      </w:r>
      <w:bookmarkStart w:id="725" w:name="pg341_1614"/>
    </w:p>
    <w:p>
      <w:pPr>
        <w:pStyle w:val="BookText"/>
        <w:rPr/>
      </w:pPr>
      <w:bookmarkEnd w:id="725"/>
      <w:r>
        <w:rPr>
          <w:rFonts w:ascii="IRNazanin" w:hAnsi="IRNazanin" w:eastAsia="IRNazanin"/>
          <w:color w:val="111111"/>
          <w:sz w:val="28"/>
          <w:sz w:val="28"/>
          <w:szCs w:val="28"/>
          <w:rtl w:val="true"/>
          <w:lang w:bidi="fa-IR"/>
        </w:rPr>
        <w:t>می‌آمد،بیشتر در بغداد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شعرهایش بیشتر در نکوهش خلفای جور و حمایت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این چهرۀ نابغۀ شعر شیعی که از شیفتگان جان‌باختۀ راه ائمّه و ولایت بود،سال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شهادتش به دسیسۀ حاکم دمشق،در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مرز سودان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دعبل به خاطر قصیدۀ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تنها یک شاعر برجسته،بلکه در علم حدیث و کلام و تاریخ و لغت نیز چهرۀ ارزشمندی بود و از علمای شیعه به حساب می‌آمد و سروده‌هایش در زمان خود او منتشر و دهان به دهان نقل می‌شد</w:t>
      </w:r>
      <w:r>
        <w:rPr>
          <w:rFonts w:eastAsia="IRNazanin" w:cs="IRNazanin"/>
          <w:color w:val="111111"/>
          <w:sz w:val="28"/>
          <w:szCs w:val="28"/>
          <w:rtl w:val="true"/>
          <w:lang w:bidi="fa-IR"/>
        </w:rPr>
        <w:t>.</w:t>
      </w:r>
    </w:p>
    <w:p>
      <w:pPr>
        <w:pStyle w:val="Heading4"/>
        <w:numPr>
          <w:ilvl w:val="3"/>
          <w:numId w:val="1"/>
        </w:numPr>
        <w:rPr/>
      </w:pPr>
      <w:bookmarkStart w:id="726" w:name="__RefHeading___Toc2875333_211673320"/>
      <w:bookmarkStart w:id="727" w:name="_Toc298"/>
      <w:bookmarkEnd w:id="726"/>
      <w:r>
        <w:rPr>
          <w:rtl w:val="true"/>
        </w:rPr>
        <w:t>دعوتنامه</w:t>
      </w:r>
      <w:r>
        <w:rPr>
          <w:rtl w:val="true"/>
        </w:rPr>
        <w:t>-</w:t>
      </w:r>
      <w:r>
        <w:rPr>
          <w:rtl w:val="true"/>
        </w:rPr>
        <w:t>نامۀ کوفیان به امام حسین</w:t>
      </w:r>
      <w:r>
        <w:rPr>
          <w:rtl w:val="true"/>
        </w:rPr>
        <w:t>«</w:t>
      </w:r>
      <w:r>
        <w:rPr>
          <w:rtl w:val="true"/>
        </w:rPr>
        <w:t>علیه السلام</w:t>
      </w:r>
      <w:r>
        <w:rPr>
          <w:rtl w:val="true"/>
        </w:rPr>
        <w:t>»</w:t>
      </w:r>
      <w:bookmarkEnd w:id="727"/>
    </w:p>
    <w:p>
      <w:pPr>
        <w:pStyle w:val="Heading4"/>
        <w:numPr>
          <w:ilvl w:val="3"/>
          <w:numId w:val="1"/>
        </w:numPr>
        <w:rPr/>
      </w:pPr>
      <w:bookmarkStart w:id="728" w:name="__RefHeading___Toc2875335_211673320"/>
      <w:bookmarkStart w:id="729" w:name="_Toc299"/>
      <w:bookmarkEnd w:id="728"/>
      <w:r>
        <w:rPr>
          <w:rtl w:val="true"/>
        </w:rPr>
        <w:t>دغدغه</w:t>
      </w:r>
      <w:bookmarkEnd w:id="729"/>
    </w:p>
    <w:p>
      <w:pPr>
        <w:pStyle w:val="BookText"/>
        <w:rPr/>
      </w:pPr>
      <w:r>
        <w:rPr>
          <w:rFonts w:ascii="IRNazanin" w:hAnsi="IRNazanin" w:eastAsia="IRNazanin"/>
          <w:color w:val="111111"/>
          <w:sz w:val="28"/>
          <w:sz w:val="28"/>
          <w:szCs w:val="28"/>
          <w:rtl w:val="true"/>
          <w:lang w:bidi="fa-IR"/>
        </w:rPr>
        <w:t xml:space="preserve">تابوت بزرگی که معمولا دسته‌های عزادار یا تعزیه‌خوان ،آن را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که مصادف با 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دغدغه را سیاهپوش کرده، در حالی که بر دوش عزاداران بود،دو کودک در اطراف آن نوحه‌خوانی می‌کردند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ظاهرا تنها در شهر فم رایج و مصطلح بوده است</w:t>
      </w:r>
      <w:r>
        <w:rPr>
          <w:rFonts w:eastAsia="IRNazanin" w:cs="IRNazanin"/>
          <w:color w:val="111111"/>
          <w:sz w:val="28"/>
          <w:szCs w:val="28"/>
          <w:rtl w:val="true"/>
          <w:lang w:bidi="fa-IR"/>
        </w:rPr>
        <w:t>.</w:t>
      </w:r>
    </w:p>
    <w:p>
      <w:pPr>
        <w:pStyle w:val="Heading4"/>
        <w:numPr>
          <w:ilvl w:val="3"/>
          <w:numId w:val="1"/>
        </w:numPr>
        <w:rPr/>
      </w:pPr>
      <w:bookmarkStart w:id="730" w:name="__RefHeading___Toc2875337_211673320"/>
      <w:bookmarkStart w:id="731" w:name="_Toc300"/>
      <w:bookmarkEnd w:id="730"/>
      <w:r>
        <w:rPr>
          <w:rtl w:val="true"/>
        </w:rPr>
        <w:t>دفن اجساد شهدا</w:t>
      </w:r>
      <w:r>
        <w:rPr>
          <w:rtl w:val="true"/>
        </w:rPr>
        <w:t>-</w:t>
      </w:r>
      <w:r>
        <w:rPr>
          <w:rtl w:val="true"/>
        </w:rPr>
        <w:t>بنی اسد</w:t>
      </w:r>
      <w:bookmarkEnd w:id="731"/>
    </w:p>
    <w:p>
      <w:pPr>
        <w:pStyle w:val="Heading4"/>
        <w:numPr>
          <w:ilvl w:val="3"/>
          <w:numId w:val="1"/>
        </w:numPr>
        <w:rPr/>
      </w:pPr>
      <w:bookmarkStart w:id="732" w:name="__RefHeading___Toc2875339_211673320"/>
      <w:bookmarkStart w:id="733" w:name="_Toc301"/>
      <w:bookmarkEnd w:id="732"/>
      <w:r>
        <w:rPr>
          <w:rtl w:val="true"/>
        </w:rPr>
        <w:t>دفن در کربلا</w:t>
      </w:r>
      <w:bookmarkEnd w:id="733"/>
    </w:p>
    <w:p>
      <w:pPr>
        <w:pStyle w:val="BookText"/>
        <w:rPr/>
      </w:pPr>
      <w:r>
        <w:rPr>
          <w:rFonts w:ascii="IRNazanin" w:hAnsi="IRNazanin" w:eastAsia="IRNazanin"/>
          <w:color w:val="111111"/>
          <w:sz w:val="28"/>
          <w:sz w:val="28"/>
          <w:szCs w:val="28"/>
          <w:rtl w:val="true"/>
          <w:lang w:bidi="fa-IR"/>
        </w:rPr>
        <w:t>دفن شدن در سرزمین مقدّس کربلا در فرهنگ شیعه،ارزش است و رحمت الهی شامل کسانی می‌شود که در حایر حسینی و کربلا دفن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بزرگان،علما، امرا و مردم عادی وصیت می‌کرده‌اند که در آنجا دفن شوند و حتی کسانی پس از مدفون شدن در جای دیگر،دوباره جسد را به کربلا منتقل کرده‌اند و نمونه‌های زیادی برای آن هست،از جمله پدر سید رضی گردآورندۀ نهج البلاغه</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در اینکه محدودۀ این استحباب و ارزش تا کجاست،دیدگاههای مختلفی است،بستگی به محدودۀ حرم دارد که از یک فرسخ تا پنج فرسخ هم نقل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حسینی،کربلا،حایر</w:t>
      </w:r>
      <w:bookmarkStart w:id="734" w:name="pg341_1615"/>
    </w:p>
    <w:p>
      <w:pPr>
        <w:pStyle w:val="Heading4"/>
        <w:numPr>
          <w:ilvl w:val="3"/>
          <w:numId w:val="1"/>
        </w:numPr>
        <w:rPr/>
      </w:pPr>
      <w:bookmarkStart w:id="735" w:name="__RefHeading___Toc2875341_211673320"/>
      <w:bookmarkStart w:id="736" w:name="_Toc302"/>
      <w:bookmarkEnd w:id="734"/>
      <w:bookmarkEnd w:id="735"/>
      <w:r>
        <w:rPr>
          <w:rtl w:val="true"/>
        </w:rPr>
        <w:t>دم</w:t>
      </w:r>
      <w:bookmarkEnd w:id="736"/>
    </w:p>
    <w:p>
      <w:pPr>
        <w:pStyle w:val="BookText"/>
        <w:rPr/>
      </w:pPr>
      <w:r>
        <w:rPr>
          <w:rFonts w:ascii="IRNazanin" w:hAnsi="IRNazanin" w:eastAsia="IRNazanin"/>
          <w:color w:val="111111"/>
          <w:sz w:val="28"/>
          <w:sz w:val="28"/>
          <w:szCs w:val="28"/>
          <w:rtl w:val="true"/>
          <w:lang w:bidi="fa-IR"/>
        </w:rPr>
        <w:t>در اصطلاح مرثیه و نوحه‌خوانی ،بیت و مصرعی که مدّاح و مرثیه خوان می‌گوید و حاضران آن را تکرار می‌کنند و همصدا با مداح،دم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دادن و دم گرفتن از اصطلاحات سینه زنی و نوحه‌خوانی است</w:t>
      </w:r>
      <w:r>
        <w:rPr>
          <w:rFonts w:eastAsia="IRNazanin" w:cs="IRNazanin"/>
          <w:color w:val="111111"/>
          <w:sz w:val="28"/>
          <w:szCs w:val="28"/>
          <w:rtl w:val="true"/>
          <w:lang w:bidi="fa-IR"/>
        </w:rPr>
        <w:t>.</w:t>
      </w:r>
    </w:p>
    <w:p>
      <w:pPr>
        <w:pStyle w:val="Heading4"/>
        <w:numPr>
          <w:ilvl w:val="3"/>
          <w:numId w:val="1"/>
        </w:numPr>
        <w:rPr/>
      </w:pPr>
      <w:bookmarkStart w:id="737" w:name="__RefHeading___Toc2875343_211673320"/>
      <w:bookmarkStart w:id="738" w:name="_Toc303"/>
      <w:bookmarkEnd w:id="737"/>
      <w:r>
        <w:rPr>
          <w:rtl w:val="true"/>
        </w:rPr>
        <w:t>دمشق</w:t>
      </w:r>
      <w:bookmarkEnd w:id="738"/>
    </w:p>
    <w:p>
      <w:pPr>
        <w:pStyle w:val="BookText"/>
        <w:rPr/>
      </w:pPr>
      <w:r>
        <w:rPr>
          <w:rFonts w:ascii="IRNazanin" w:hAnsi="IRNazanin" w:eastAsia="IRNazanin"/>
          <w:color w:val="111111"/>
          <w:sz w:val="28"/>
          <w:sz w:val="28"/>
          <w:szCs w:val="28"/>
          <w:rtl w:val="true"/>
          <w:lang w:bidi="fa-IR"/>
        </w:rPr>
        <w:t>بزرگترین شهر سوریه که از قدیم،موقعیّت و مرکزیّت فرهنگی و تاریخی داشته و پیش از اسلام بنا شده است و اماکن تاریخی آن،گویای تاریخ کهن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آنجا را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مدّت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اموی </w:t>
      </w:r>
      <w:r>
        <w:rPr>
          <w:rStyle w:val="FootnoteAnchor"/>
          <w:rtl w:val="true"/>
        </w:rPr>
        <w:footnoteReference w:id="476"/>
      </w:r>
      <w:r>
        <w:rPr>
          <w:rFonts w:ascii="IRNazanin" w:hAnsi="IRNazanin" w:eastAsia="IRNazanin"/>
          <w:color w:val="111111"/>
          <w:sz w:val="28"/>
          <w:sz w:val="28"/>
          <w:szCs w:val="28"/>
          <w:rtl w:val="true"/>
          <w:lang w:bidi="fa-IR"/>
        </w:rPr>
        <w:t>که از بزرگترین مساجد اسلامی است در این شهر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اسرای اهل بیت را پیش یزید در این شهر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رقیّه دختر امام حسین نیز در این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دیار در دوره‌های نخستین اسلام،چون تحت تأثیر تبلیغات شوم معاویه و امویان بودند،نسبت به علی و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خصمانه‌ای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 شامیان با اسرای کربلا نیز نشان دهندۀ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رقیّه،خرابۀ شام،زینبیّه،شام</w:t>
      </w:r>
    </w:p>
    <w:p>
      <w:pPr>
        <w:pStyle w:val="Heading4"/>
        <w:numPr>
          <w:ilvl w:val="3"/>
          <w:numId w:val="1"/>
        </w:numPr>
        <w:rPr/>
      </w:pPr>
      <w:bookmarkStart w:id="739" w:name="__RefHeading___Toc2875345_211673320"/>
      <w:bookmarkStart w:id="740" w:name="_Toc304"/>
      <w:bookmarkEnd w:id="739"/>
      <w:r>
        <w:rPr>
          <w:rtl w:val="true"/>
        </w:rPr>
        <w:t>دهۀ عاشورا</w:t>
      </w:r>
      <w:bookmarkEnd w:id="740"/>
    </w:p>
    <w:p>
      <w:pPr>
        <w:pStyle w:val="BookText"/>
        <w:rPr/>
      </w:pPr>
      <w:r>
        <w:rPr>
          <w:rFonts w:ascii="IRNazanin" w:hAnsi="IRNazanin" w:eastAsia="IRNazanin"/>
          <w:color w:val="111111"/>
          <w:sz w:val="28"/>
          <w:sz w:val="28"/>
          <w:szCs w:val="28"/>
          <w:rtl w:val="true"/>
          <w:lang w:bidi="fa-IR"/>
        </w:rPr>
        <w:t>ده روز اول ماه محرّم را دهۀ عاشورا یا دهۀ محرّم می‌گویند و در این ایّام مردم اقدام به برپایی عزاداری و مجالس وعظ و مرثیه می‌کنند و هیئتهای عزاداری و مساجد و تکایا و حسینیه‌ها رونق و شور بیشتری پیدا می‌کند و آمادگی برای بزرگداشت عاشورای حسینی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عاشورا،محرّم،عزاداری</w:t>
      </w:r>
    </w:p>
    <w:p>
      <w:pPr>
        <w:pStyle w:val="Heading4"/>
        <w:numPr>
          <w:ilvl w:val="3"/>
          <w:numId w:val="1"/>
        </w:numPr>
        <w:rPr/>
      </w:pPr>
      <w:bookmarkStart w:id="741" w:name="__RefHeading___Toc2875347_211673320"/>
      <w:bookmarkStart w:id="742" w:name="_Toc305"/>
      <w:bookmarkEnd w:id="741"/>
      <w:r>
        <w:rPr>
          <w:rtl w:val="true"/>
        </w:rPr>
        <w:t>دیر ترسا</w:t>
      </w:r>
      <w:r>
        <w:rPr>
          <w:rtl w:val="true"/>
        </w:rPr>
        <w:t>-</w:t>
      </w:r>
      <w:r>
        <w:rPr>
          <w:rtl w:val="true"/>
        </w:rPr>
        <w:t>دیر راهب</w:t>
      </w:r>
      <w:bookmarkEnd w:id="742"/>
    </w:p>
    <w:p>
      <w:pPr>
        <w:pStyle w:val="Heading4"/>
        <w:numPr>
          <w:ilvl w:val="3"/>
          <w:numId w:val="1"/>
        </w:numPr>
        <w:rPr/>
      </w:pPr>
      <w:bookmarkStart w:id="743" w:name="__RefHeading___Toc2875349_211673320"/>
      <w:bookmarkStart w:id="744" w:name="_Toc306"/>
      <w:bookmarkEnd w:id="743"/>
      <w:r>
        <w:rPr>
          <w:rtl w:val="true"/>
        </w:rPr>
        <w:t>دیر راهب</w:t>
      </w:r>
      <w:bookmarkEnd w:id="7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محلّی در سرزمین شام،که اسیران اهل بیت از آن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سفر،که اسرا به همراه نیروهای یزیدی به شام برده می‌شدند،سرهای شهدا نیز همراه قافله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منزلگاههای راه،به محلّی رسیدند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راهبی در دیری به عبادت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راهب از صومعه به سر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که نور از آن به آسمان</w:t>
      </w:r>
      <w:bookmarkStart w:id="745" w:name="pg341_1616"/>
    </w:p>
    <w:p>
      <w:pPr>
        <w:pStyle w:val="BookText"/>
        <w:rPr/>
      </w:pPr>
      <w:bookmarkEnd w:id="745"/>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صحنه،ده هزار درهم به نگهبانان سر داد و آن سر را آن شب نزد خود در صومعه نگهداشت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هنگام،راهب از آن سر مقدّس،شگفتیها و کراماتی دید و به برکت آنها مسلمان شد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به گفتۀ نیّر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ترسا و سر سبط رسول مدنی وای اگر طعنه به قرآن زند انجیل و زبور</w:t>
      </w:r>
    </w:p>
    <w:p>
      <w:pPr>
        <w:pStyle w:val="BookText"/>
        <w:rPr/>
      </w:pPr>
      <w:r>
        <w:rPr>
          <w:rFonts w:ascii="IRNazanin" w:hAnsi="IRNazanin" w:eastAsia="IRNazanin"/>
          <w:color w:val="111111"/>
          <w:sz w:val="28"/>
          <w:sz w:val="28"/>
          <w:szCs w:val="28"/>
          <w:rtl w:val="true"/>
          <w:lang w:bidi="fa-IR"/>
        </w:rPr>
        <w:t>این دیر،هم اکنون در منطقۀ راه سوریه به لبنان موجود است و بر یک بلندی مشرف به جاده قرار دارد</w:t>
      </w:r>
      <w:r>
        <w:rPr>
          <w:rFonts w:eastAsia="IRNazanin" w:cs="IRNazanin"/>
          <w:color w:val="111111"/>
          <w:sz w:val="28"/>
          <w:szCs w:val="28"/>
          <w:rtl w:val="true"/>
          <w:lang w:bidi="fa-IR"/>
        </w:rPr>
        <w:t>.</w:t>
      </w:r>
    </w:p>
    <w:p>
      <w:pPr>
        <w:pStyle w:val="Heading4"/>
        <w:numPr>
          <w:ilvl w:val="3"/>
          <w:numId w:val="1"/>
        </w:numPr>
        <w:rPr/>
      </w:pPr>
      <w:bookmarkStart w:id="746" w:name="__RefHeading___Toc2875351_211673320"/>
      <w:bookmarkStart w:id="747" w:name="_Toc307"/>
      <w:bookmarkEnd w:id="746"/>
      <w:r>
        <w:rPr>
          <w:rtl w:val="true"/>
        </w:rPr>
        <w:t>دیزج</w:t>
      </w:r>
      <w:bookmarkEnd w:id="747"/>
    </w:p>
    <w:p>
      <w:pPr>
        <w:pStyle w:val="BookText"/>
        <w:rPr/>
      </w:pPr>
      <w:r>
        <w:rPr>
          <w:rFonts w:ascii="IRNazanin" w:hAnsi="IRNazanin" w:eastAsia="IRNazanin"/>
          <w:color w:val="111111"/>
          <w:sz w:val="28"/>
          <w:sz w:val="28"/>
          <w:szCs w:val="28"/>
          <w:rtl w:val="true"/>
          <w:lang w:bidi="fa-IR"/>
        </w:rPr>
        <w:t>ابراهیم دیزج،کسی بود که از سوی متوکّل عباسی مأموریّت یافت برای متفرّق ساختن شیعه و تجمع آنان پیرامون قبر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آن حضرت را خراب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در این جنایت،هارون مغربی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کارگرانی گرفتند ولی نتوانستند خراب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تخریب و شخم آن محل،از گاو استفاده کردند،ولی گاوها هم پیش نمی‌رفتند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نفر،پس از آن گرفتاریهایی دیدند که در کتب تاریخ ثبت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دیزج،یهودی بود و به ظاهر اسلام آورده بود و در تخریب قبر،خودش با بیلی که در دست گرفته بود،مباشرت در کار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48" w:name="__RefHeading___Toc2875353_211673320"/>
      <w:bookmarkStart w:id="749" w:name="_Toc308"/>
      <w:bookmarkEnd w:id="748"/>
      <w:r>
        <w:rPr>
          <w:rtl w:val="true"/>
        </w:rPr>
        <w:t>ذ</w:t>
      </w:r>
      <w:bookmarkEnd w:id="749"/>
    </w:p>
    <w:p>
      <w:pPr>
        <w:pStyle w:val="Heading4"/>
        <w:numPr>
          <w:ilvl w:val="3"/>
          <w:numId w:val="1"/>
        </w:numPr>
        <w:rPr/>
      </w:pPr>
      <w:bookmarkStart w:id="750" w:name="__RefHeading___Toc2875355_211673320"/>
      <w:bookmarkStart w:id="751" w:name="_Toc309"/>
      <w:bookmarkEnd w:id="750"/>
      <w:r>
        <w:rPr>
          <w:rtl w:val="true"/>
        </w:rPr>
        <w:t>ذات عرق</w:t>
      </w:r>
      <w:bookmarkEnd w:id="751"/>
    </w:p>
    <w:p>
      <w:pPr>
        <w:pStyle w:val="BookText"/>
        <w:rPr/>
      </w:pPr>
      <w:r>
        <w:rPr>
          <w:rFonts w:ascii="IRNazanin" w:hAnsi="IRNazanin" w:eastAsia="IRNazanin"/>
          <w:color w:val="111111"/>
          <w:sz w:val="28"/>
          <w:sz w:val="28"/>
          <w:szCs w:val="28"/>
          <w:rtl w:val="true"/>
          <w:lang w:bidi="fa-IR"/>
        </w:rPr>
        <w:t>نام منزلی بین مکّه و عراق که تا مکّه دو منزل فاصله دارد و این محلّ،میقات احرام برای مناطق شرقی مکّه است</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عراق،نام کوهی است در راه مکّه که عراقیون از آن مسیر وارد مکّه می‌شوند و این منزل،از منزلگاههایی است که سید الشهدا پس از وادی عقیق بر آن گذشته است و یکی دو روز در این محل توقف کرده،سپس خیمه‌ها را بر چیده و به راه ادامه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همین منزل با بشر بن غالب ملاقات کرد که از عراق می‌آمد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عراق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با تو ولی شمشیرها بر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راه خویش را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منزل بعدی بود ادامه داد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در همین منزل نامه‌ای به کوفیان</w:t>
      </w:r>
      <w:bookmarkStart w:id="752" w:name="pg341_1617"/>
    </w:p>
    <w:p>
      <w:pPr>
        <w:pStyle w:val="BookText"/>
        <w:rPr/>
      </w:pPr>
      <w:bookmarkEnd w:id="752"/>
      <w:r>
        <w:rPr>
          <w:rFonts w:ascii="IRNazanin" w:hAnsi="IRNazanin" w:eastAsia="IRNazanin"/>
          <w:color w:val="111111"/>
          <w:sz w:val="28"/>
          <w:sz w:val="28"/>
          <w:szCs w:val="28"/>
          <w:rtl w:val="true"/>
          <w:lang w:bidi="fa-IR"/>
        </w:rPr>
        <w:t>نوشت و خبر آمدنش را در آن نگاشت و توسّط قیس بن مسهر صیداوی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p>
    <w:p>
      <w:pPr>
        <w:pStyle w:val="Heading4"/>
        <w:numPr>
          <w:ilvl w:val="3"/>
          <w:numId w:val="1"/>
        </w:numPr>
        <w:rPr/>
      </w:pPr>
      <w:bookmarkStart w:id="753" w:name="__RefHeading___Toc2875357_211673320"/>
      <w:bookmarkStart w:id="754" w:name="_Toc310"/>
      <w:bookmarkEnd w:id="753"/>
      <w:r>
        <w:rPr>
          <w:rtl w:val="true"/>
        </w:rPr>
        <w:t>ذاکر</w:t>
      </w:r>
      <w:bookmarkEnd w:id="754"/>
    </w:p>
    <w:p>
      <w:pPr>
        <w:pStyle w:val="BookText"/>
        <w:rPr/>
      </w:pPr>
      <w:r>
        <w:rPr>
          <w:rFonts w:ascii="IRNazanin" w:hAnsi="IRNazanin" w:eastAsia="IRNazanin"/>
          <w:color w:val="111111"/>
          <w:sz w:val="28"/>
          <w:sz w:val="28"/>
          <w:szCs w:val="28"/>
          <w:rtl w:val="true"/>
          <w:lang w:bidi="fa-IR"/>
        </w:rPr>
        <w:t>یادآورنده،کسی که از مصایب اهل بیت می‌گوید و مردم را می‌گریاند،چه مدّاح باشد و چه واعظ و منبری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افتخارآمیز است برای آنان که با مدّاحی و مرثیه‌خوانی،نام و یاد و فضایل و مظلومیّتهای خاندان پیامبر را زنده نگه می‌دارند و نقشۀ دشمنان را در به فراموشی سپردن ظلمهای خود به دودمان رسالت،خنثی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یاد ائمّه و شهدای کربلا،مورد تشویق امامان بود و خودشان همواره از ذاکران و احیاگران حادثۀ کربلا و مظلومیّت اهل بیت بودند و بر آن می‌گریستند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ذکرنا عنده ففاضت عیناه حرّم الله وجهه علی النّار</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هر کس که نزد او یاد شویم و چشمانش اشک‌آلود شود،خداوند چهره‌اش را بر آتش حرام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مدّاحی،عزاداری،منصب نوکری،روضه</w:t>
      </w:r>
    </w:p>
    <w:p>
      <w:pPr>
        <w:pStyle w:val="Heading4"/>
        <w:numPr>
          <w:ilvl w:val="3"/>
          <w:numId w:val="1"/>
        </w:numPr>
        <w:rPr/>
      </w:pPr>
      <w:bookmarkStart w:id="755" w:name="__RefHeading___Toc2875359_211673320"/>
      <w:bookmarkStart w:id="756" w:name="_Toc311"/>
      <w:bookmarkEnd w:id="755"/>
      <w:r>
        <w:rPr>
          <w:rtl w:val="true"/>
        </w:rPr>
        <w:t>ذکر مصیبت</w:t>
      </w:r>
      <w:bookmarkEnd w:id="756"/>
    </w:p>
    <w:p>
      <w:pPr>
        <w:pStyle w:val="BookText"/>
        <w:rPr/>
      </w:pPr>
      <w:r>
        <w:rPr>
          <w:rFonts w:ascii="IRNazanin" w:hAnsi="IRNazanin" w:eastAsia="IRNazanin"/>
          <w:color w:val="111111"/>
          <w:sz w:val="28"/>
          <w:sz w:val="28"/>
          <w:szCs w:val="28"/>
          <w:rtl w:val="true"/>
          <w:lang w:bidi="fa-IR"/>
        </w:rPr>
        <w:t>سنّتی در جهت احیای یاد و نام ائمّه و مطرح نگه داشتن حادثۀ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برنامه، چه بصورت مقطع پایانی سخنرانی و موعظه و چه بصورت مستقل،حوادث کربلا و کیفیّت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و نیز امامان دیگر بصورتی سوزناک نقل می‌شود که سبب تحریک عواطف و گریستن بر سید الشهدا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حوادث بر اساس مقتلها انجام می‌گیرد و شایسته است که از منابع معتبر و شعرهای خوب استفاده می‌شود تا موجب وهن به مقام معصومین و خاندان عصمت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 سال به یاد عاشورا می‌گریست،می‌فرمود یاد شهادت فرزندان فاطمه چشمانم را پراشک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اذکر مصرع بنی فاطمة الاّ خنقتنی لذلک عبرة</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با این حساب،یاد حادثه و یادآوری آن مظلومیّتها خودش کافی است تا مستمعان را بگریاند و نیازی به آمیختن دروغ یا نقل حرفهای بی‌اساس در ذکر مصیبت و مرثیه‌خوانی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مصیبت،سبب تعمیق نهضت حسینی و پیوند عاطفی و قلبی شیعه با</w:t>
      </w:r>
      <w:bookmarkStart w:id="757" w:name="pg341_1618"/>
    </w:p>
    <w:p>
      <w:pPr>
        <w:pStyle w:val="BookText"/>
        <w:rPr/>
      </w:pPr>
      <w:bookmarkEnd w:id="757"/>
      <w:r>
        <w:rPr>
          <w:rFonts w:ascii="IRNazanin" w:hAnsi="IRNazanin" w:eastAsia="IRNazanin"/>
          <w:color w:val="111111"/>
          <w:sz w:val="28"/>
          <w:sz w:val="28"/>
          <w:szCs w:val="28"/>
          <w:rtl w:val="true"/>
          <w:lang w:bidi="fa-IR"/>
        </w:rPr>
        <w:t>سیّد الشهداست و نقشۀ دشمنان اهل بیت را که کوشش در محو جنایات خویش داشتند، نقش بر آب می‌کند و جامعه را هوادار اهل بیت و خصم ظالمان می‌پرورد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البته باید ذاکران و مرثیه‌خوانان،هم شایستگی این منصب حسّاس را داشته باشند و هم در محتوای مرثیه‌خوانی خود دقّت داشته باشند و نصایح بزرگان را در آداب آن به کار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مقتل،گریه،گریز،آداب وعظ و منبر،ذاکر</w:t>
      </w:r>
    </w:p>
    <w:p>
      <w:pPr>
        <w:pStyle w:val="Heading4"/>
        <w:numPr>
          <w:ilvl w:val="3"/>
          <w:numId w:val="1"/>
        </w:numPr>
        <w:rPr/>
      </w:pPr>
      <w:bookmarkStart w:id="758" w:name="__RefHeading___Toc2875361_211673320"/>
      <w:bookmarkStart w:id="759" w:name="_Toc312"/>
      <w:bookmarkEnd w:id="758"/>
      <w:r>
        <w:rPr>
          <w:rtl w:val="true"/>
        </w:rPr>
        <w:t>ذو الجناح</w:t>
      </w:r>
      <w:bookmarkEnd w:id="759"/>
    </w:p>
    <w:p>
      <w:pPr>
        <w:pStyle w:val="BookText"/>
        <w:rPr/>
      </w:pPr>
      <w:r>
        <w:rPr>
          <w:rFonts w:ascii="IRNazanin" w:hAnsi="IRNazanin" w:eastAsia="IRNazanin"/>
          <w:color w:val="111111"/>
          <w:sz w:val="28"/>
          <w:sz w:val="28"/>
          <w:szCs w:val="28"/>
          <w:rtl w:val="true"/>
          <w:lang w:bidi="fa-IR"/>
        </w:rPr>
        <w:t>بالدار،نام اسب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عاشورا بر آن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این اسب،رهوار و تندرو بوده است،به آن ذو الجناح می‌گفته‌اند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اسب،پس از شهادت آن حضرت،از پیکر وی دفاع می‌کرد و به سواران دشمن حمله می‌نمود و به این طریق، تعدادی را کشت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سید الشهدا تا آخرین حدّ و لحظۀ توان خود،سوار بر این اسب بود و مقاومت و جنگ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از روی این اسب بر زمین کربلا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ذو الجناح دگر تاب استقامت داشت نه سیّد الشهدا بر قتال،طاقت داشت</w:t>
      </w:r>
    </w:p>
    <w:p>
      <w:pPr>
        <w:pStyle w:val="BookText"/>
        <w:rPr/>
      </w:pPr>
      <w:r>
        <w:rPr>
          <w:rFonts w:ascii="IRNazanin" w:hAnsi="IRNazanin" w:eastAsia="IRNazanin"/>
          <w:color w:val="111111"/>
          <w:sz w:val="28"/>
          <w:sz w:val="28"/>
          <w:szCs w:val="28"/>
          <w:rtl w:val="true"/>
          <w:lang w:bidi="fa-IR"/>
        </w:rPr>
        <w:t>بلند مرتبه شاهی ز صدر زین افتاد اگر غلط نکنم عرش بر زمین افتاد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او کاکل خود را به خون امام آغشته کرد و با صیحه و فریاد و گام بر زمین زدن به سوی خیمه‌ها دوید تا شهادت امام را به اهل بیت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متوجّه شهادت امام شدند و شیون آنان برخاست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در برخی منابع نقل شده که اسب امام،پس از شهادت حضرت،وحشتزده از نزد بانوان گریخت و خود را به آب فرات انداخت و ناپدید شد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در زیارت ناحیۀ مقدّسه از این اسب،با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که با زین و حالت پریشان روی به خیمه‌ها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نظرن النّساء الی الجواد مخزیا و السّرج علیه ملویّا خرجن من الخدور ناشرات الشّعور،علی الخدود لاطمات و للوجوه سافرات و بالعویل داعیات</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روایت است که پس از شهادت امام،این اسب با همهمه می‌گفت</w:t>
      </w:r>
      <w:r>
        <w:rPr>
          <w:rFonts w:eastAsia="IRNazanin" w:cs="IRNazanin"/>
          <w:color w:val="111111"/>
          <w:sz w:val="28"/>
          <w:szCs w:val="28"/>
          <w:rtl w:val="true"/>
          <w:lang w:bidi="fa-IR"/>
        </w:rPr>
        <w:t>:</w:t>
      </w:r>
      <w:bookmarkStart w:id="760" w:name="pg341_1619"/>
    </w:p>
    <w:p>
      <w:pPr>
        <w:pStyle w:val="BookText"/>
        <w:rPr/>
      </w:pPr>
      <w:bookmarkEnd w:id="7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الظّلیمة الظّلیمة لامّة قتلت ابن بنت نبیّها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خونی که روی یال تو پیداست،ذو الجناح خون همیشه جاری مولاست،ذو الجناح</w:t>
      </w:r>
    </w:p>
    <w:p>
      <w:pPr>
        <w:pStyle w:val="BookText"/>
        <w:rPr/>
      </w:pPr>
      <w:r>
        <w:rPr>
          <w:rFonts w:ascii="IRNazanin" w:hAnsi="IRNazanin" w:eastAsia="IRNazanin"/>
          <w:color w:val="111111"/>
          <w:sz w:val="28"/>
          <w:sz w:val="28"/>
          <w:szCs w:val="28"/>
          <w:rtl w:val="true"/>
          <w:lang w:bidi="fa-IR"/>
        </w:rPr>
        <w:t xml:space="preserve">یک قطره آفتاب به روی تنت نشست بوی خدا ز یال تو برخاست،ذو الجناح </w:t>
      </w:r>
      <w:r>
        <w:rPr>
          <w:rStyle w:val="FootnoteAnchor"/>
          <w:rtl w:val="true"/>
        </w:rPr>
        <w:footnoteReference w:id="491"/>
      </w:r>
    </w:p>
    <w:p>
      <w:pPr>
        <w:pStyle w:val="Heading4"/>
        <w:numPr>
          <w:ilvl w:val="3"/>
          <w:numId w:val="1"/>
        </w:numPr>
        <w:rPr/>
      </w:pPr>
      <w:bookmarkStart w:id="761" w:name="__RefHeading___Toc2875363_211673320"/>
      <w:bookmarkStart w:id="762" w:name="_Toc313"/>
      <w:bookmarkEnd w:id="761"/>
      <w:r>
        <w:rPr>
          <w:rtl w:val="true"/>
        </w:rPr>
        <w:t>ذو حسم</w:t>
      </w:r>
      <w:bookmarkEnd w:id="7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محلّی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منزلگاههای میان مکّه و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طلیعۀ سپاه اعزامی از کوفه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شد،یارانش را به طرف ذو حسم سوق داد و پیش از رسیدن نیروهای دشمن،در آنجا اردو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 سربازانش در همین مکان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کردند و آن حضرت دستور داد حرّ و سپاه او و حتی اسبانشان را سیراب کنند که از راه رسیده بودند و بی‌تاب عطش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سپس برای آن گروه سخنرانی کرد و هنگام ظهر،نماز جماعت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 سپاه او نیز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کردند</w:t>
      </w:r>
      <w:r>
        <w:rPr>
          <w:rFonts w:eastAsia="IRNazanin" w:cs="IRNazanin"/>
          <w:color w:val="111111"/>
          <w:sz w:val="28"/>
          <w:szCs w:val="28"/>
          <w:rtl w:val="true"/>
          <w:lang w:bidi="fa-IR"/>
        </w:rPr>
        <w:t xml:space="preserve">. </w:t>
      </w:r>
      <w:r>
        <w:rPr>
          <w:rStyle w:val="FootnoteAnchor"/>
          <w:rtl w:val="true"/>
        </w:rPr>
        <w:footnoteReference w:id="492"/>
      </w:r>
      <w:bookmarkStart w:id="763" w:name="pg341_1621"/>
    </w:p>
    <w:p>
      <w:pPr>
        <w:pStyle w:val="Heading2"/>
        <w:numPr>
          <w:ilvl w:val="1"/>
          <w:numId w:val="1"/>
        </w:numPr>
        <w:rPr/>
      </w:pPr>
      <w:bookmarkStart w:id="764" w:name="__RefHeading___Toc2875365_211673320"/>
      <w:bookmarkStart w:id="765" w:name="_Toc314"/>
      <w:bookmarkEnd w:id="763"/>
      <w:bookmarkEnd w:id="764"/>
      <w:r>
        <w:rPr>
          <w:rtl w:val="true"/>
        </w:rPr>
        <w:t>ر</w:t>
      </w:r>
      <w:bookmarkEnd w:id="765"/>
    </w:p>
    <w:p>
      <w:pPr>
        <w:pStyle w:val="Heading3"/>
        <w:numPr>
          <w:ilvl w:val="2"/>
          <w:numId w:val="1"/>
        </w:numPr>
        <w:rPr/>
      </w:pPr>
      <w:bookmarkStart w:id="766" w:name="__RefHeading___Toc2875367_211673320"/>
      <w:bookmarkStart w:id="767" w:name="_Toc315"/>
      <w:bookmarkEnd w:id="766"/>
      <w:r>
        <w:rPr>
          <w:rtl w:val="true"/>
        </w:rPr>
        <w:t>رأس الحسین</w:t>
      </w:r>
      <w:r>
        <w:rPr>
          <w:rtl w:val="true"/>
        </w:rPr>
        <w:t>«</w:t>
      </w:r>
      <w:r>
        <w:rPr>
          <w:rtl w:val="true"/>
        </w:rPr>
        <w:t>علیه السلام</w:t>
      </w:r>
      <w:r>
        <w:rPr>
          <w:rtl w:val="true"/>
        </w:rPr>
        <w:t>»-</w:t>
      </w:r>
      <w:r>
        <w:rPr>
          <w:rtl w:val="true"/>
        </w:rPr>
        <w:t>مشهد رأس الحسین</w:t>
      </w:r>
      <w:r>
        <w:rPr>
          <w:rtl w:val="true"/>
        </w:rPr>
        <w:t>«</w:t>
      </w:r>
      <w:r>
        <w:rPr>
          <w:rtl w:val="true"/>
        </w:rPr>
        <w:t>علیه السلام</w:t>
      </w:r>
      <w:r>
        <w:rPr>
          <w:rtl w:val="true"/>
        </w:rPr>
        <w:t>»</w:t>
      </w:r>
      <w:bookmarkEnd w:id="767"/>
    </w:p>
    <w:p>
      <w:pPr>
        <w:pStyle w:val="Heading3"/>
        <w:numPr>
          <w:ilvl w:val="2"/>
          <w:numId w:val="1"/>
        </w:numPr>
        <w:rPr/>
      </w:pPr>
      <w:bookmarkStart w:id="768" w:name="__RefHeading___Toc2875369_211673320"/>
      <w:bookmarkStart w:id="769" w:name="_Toc316"/>
      <w:bookmarkEnd w:id="768"/>
      <w:r>
        <w:rPr>
          <w:rtl w:val="true"/>
        </w:rPr>
        <w:t>رباب</w:t>
      </w:r>
      <w:bookmarkEnd w:id="769"/>
    </w:p>
    <w:p>
      <w:pPr>
        <w:pStyle w:val="BookText"/>
        <w:rPr/>
      </w:pPr>
      <w:r>
        <w:rPr>
          <w:rFonts w:ascii="IRNazanin" w:hAnsi="IRNazanin" w:eastAsia="IRNazanin"/>
          <w:color w:val="111111"/>
          <w:sz w:val="28"/>
          <w:sz w:val="28"/>
          <w:szCs w:val="28"/>
          <w:rtl w:val="true"/>
          <w:lang w:bidi="fa-IR"/>
        </w:rPr>
        <w:t>رباب،دختر امرء القیس بن عدی،همسر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سکینه و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سفر کربلا حضور داشت و همراه اسیران به شام رفت،سپس به مدینه بازگشت و مدّت یک سال برای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کرد و مرثیه‌هایی هم در سوگ آن حضرت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خواستگارانی از اشراف و بزرگان قریش را ردّ کرد و حاضر نشد با کسی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گریان بود و زیر سایه نمی‌رفت،از فرط گریه و اندوه بر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باخت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از جمله سروده‌های او در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ابیاتی است که اینگونه شروع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 کانَ نورا یُستَضاءُ به فی کَربلاء قتیل غیرُ مَدفونِ</w:t>
      </w:r>
    </w:p>
    <w:p>
      <w:pPr>
        <w:pStyle w:val="BookText"/>
        <w:rPr/>
      </w:pPr>
      <w:r>
        <w:rPr>
          <w:rFonts w:ascii="Amiri" w:hAnsi="Amiri" w:eastAsia="Amiri" w:cs="Amiri"/>
          <w:color w:val="111111"/>
          <w:sz w:val="28"/>
          <w:sz w:val="28"/>
          <w:szCs w:val="28"/>
          <w:rtl w:val="true"/>
          <w:lang w:bidi="ar-SA"/>
        </w:rPr>
        <w:t>سِبطُ النبیّ جَزاکَ اللّه صالِحة عَنّا و جُنّبتَ خُسرانَ المَوازین</w:t>
      </w:r>
      <w:r>
        <w:rPr>
          <w:rFonts w:eastAsia="Amiri" w:cs="Amiri" w:ascii="Amiri" w:hAnsi="Amiri"/>
          <w:color w:val="111111"/>
          <w:sz w:val="28"/>
          <w:szCs w:val="28"/>
          <w:rtl w:val="true"/>
          <w:lang w:bidi="ar-SA"/>
        </w:rPr>
        <w:t>...</w:t>
      </w:r>
    </w:p>
    <w:p>
      <w:pPr>
        <w:pStyle w:val="BookText"/>
        <w:rPr/>
      </w:pP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این همسر با فضیلت و ادب و دخترش سکینه و خانه‌ای که این دو را در بر گرفته باشد،محبّت داشت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انّنی لاحبّ دارا تحلّ بها سکینة و الرّباب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احبّهما و ابذل جلّ مالی و لیس لعاتب عندی عتاب </w:t>
      </w:r>
      <w:r>
        <w:rPr>
          <w:rStyle w:val="FootnoteAnchor"/>
          <w:rtl w:val="true"/>
        </w:rPr>
        <w:footnoteReference w:id="495"/>
      </w:r>
      <w:bookmarkStart w:id="770" w:name="pg341_1622"/>
    </w:p>
    <w:p>
      <w:pPr>
        <w:pStyle w:val="Heading3"/>
        <w:numPr>
          <w:ilvl w:val="2"/>
          <w:numId w:val="1"/>
        </w:numPr>
        <w:rPr/>
      </w:pPr>
      <w:bookmarkStart w:id="771" w:name="__RefHeading___Toc2875371_211673320"/>
      <w:bookmarkStart w:id="772" w:name="_Toc317"/>
      <w:bookmarkEnd w:id="770"/>
      <w:bookmarkEnd w:id="771"/>
      <w:r>
        <w:rPr>
          <w:rtl w:val="true"/>
        </w:rPr>
        <w:t>رثاء</w:t>
      </w:r>
      <w:r>
        <w:rPr>
          <w:rtl w:val="true"/>
        </w:rPr>
        <w:t>-</w:t>
      </w:r>
      <w:r>
        <w:rPr>
          <w:rtl w:val="true"/>
        </w:rPr>
        <w:t>مرثیه</w:t>
      </w:r>
      <w:bookmarkEnd w:id="772"/>
    </w:p>
    <w:p>
      <w:pPr>
        <w:pStyle w:val="Heading3"/>
        <w:numPr>
          <w:ilvl w:val="2"/>
          <w:numId w:val="1"/>
        </w:numPr>
        <w:rPr/>
      </w:pPr>
      <w:bookmarkStart w:id="773" w:name="__RefHeading___Toc2875373_211673320"/>
      <w:bookmarkStart w:id="774" w:name="_Toc318"/>
      <w:bookmarkEnd w:id="773"/>
      <w:r>
        <w:rPr>
          <w:rtl w:val="true"/>
        </w:rPr>
        <w:t>رجز</w:t>
      </w:r>
      <w:bookmarkEnd w:id="774"/>
    </w:p>
    <w:p>
      <w:pPr>
        <w:pStyle w:val="BookText"/>
        <w:rPr/>
      </w:pPr>
      <w:r>
        <w:rPr>
          <w:rFonts w:ascii="IRNazanin" w:hAnsi="IRNazanin" w:eastAsia="IRNazanin"/>
          <w:color w:val="111111"/>
          <w:sz w:val="28"/>
          <w:sz w:val="28"/>
          <w:szCs w:val="28"/>
          <w:rtl w:val="true"/>
          <w:lang w:bidi="fa-IR"/>
        </w:rPr>
        <w:t>شعرهای حماسی که جنگاوران در میدانهای نبرد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رجز،نام یکی از بحور شعری عربی است که نوعی تحرّک و روانی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و دوران جاهلیّت،از این وزن شعر،بیشتر در اشعاری که جنبۀ مبارزه،دشنام یا تفاخر داشته استفاده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این وزن و آهنگ در شعرهای حماسی که مبارزان در میدانهای جنگ می‌خواندند،سبب شده که به آن اشعار،رجز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رجز،ابیاتی کوتاه داشته و بصورت ارتجالی در میدان سروده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گاهی هم خطاهای دستوری و ادبی دارد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بیشتر افراد،هنگام رجز خواندن در میدان مبارزه،اشعار شعرای عرب را که با حال و وضع آنان مطابق بود می‌خواندند و اگر خود جنگجو طبع شعر داشت،فی البدیهه در وصف و معرّفی خویش شعر می‌سرود و نام خود و پدر و قبیله و سوابق دلیریهای خود و قبیله‌اش را در آن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رجز،هم برای تقویت نیرو و روحیّۀ خود بود،هم برای ترساندن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رجز،سرود نظامی رایج در آن دوره‌ها بود که جنگاوران در اثناء جنگ،آن را می‌خواندند و به شجاعت و قهرمانیهای خویش می‌بالیدند و دشمنانشان را به کشتن و تار و مار کردن تهدید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در آن میدانهای نبرد،مانند یک سلاح پیکار مؤثّر بود و رزم‌آوران همانگونه که بر شمشیرها و تیرها و نیزه‌ها اعتماد می‌کردند،بر رجزهای خود نیز تکیه می‌کردند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کربلا نیز،حسین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و برادران و یارانش در میدانهای نبرد،رجز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رجزهایی که اصحاب امام روز عاشورا می‌خواندند،نمایانگر عقیده و هدفی که در راه آن از شهادت استقبال می‌کردند و انگیزۀ جهادشان بود،که در چه راهی و برای چه هدفی است و نشان دهندۀ یقین،ثبات قدم،آگاهی و بصیرتشان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حضرت ابا الفضل،گفته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قطعتموا یمینی انّی احامی ابدا عن دینی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گویای حمایت از آیین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می‌خواند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تنکرونی فانا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جناده رجز می‌خواند</w:t>
      </w:r>
      <w:r>
        <w:rPr>
          <w:rFonts w:eastAsia="IRNazanin" w:cs="IRNazanin"/>
          <w:color w:val="111111"/>
          <w:sz w:val="28"/>
          <w:szCs w:val="28"/>
          <w:rtl w:val="true"/>
          <w:lang w:bidi="fa-IR"/>
        </w:rPr>
        <w:t>:</w:t>
      </w:r>
      <w:bookmarkStart w:id="775" w:name="pg341_1623"/>
    </w:p>
    <w:p>
      <w:pPr>
        <w:pStyle w:val="BookText"/>
        <w:rPr/>
      </w:pPr>
      <w:bookmarkEnd w:id="775"/>
      <w:r>
        <w:rPr>
          <w:rFonts w:ascii="IRNazanin" w:hAnsi="IRNazanin" w:eastAsia="IRNazanin"/>
          <w:color w:val="111111"/>
          <w:sz w:val="28"/>
          <w:sz w:val="28"/>
          <w:szCs w:val="28"/>
          <w:rtl w:val="true"/>
          <w:lang w:bidi="fa-IR"/>
        </w:rPr>
        <w:t>امیری حسین و نعم الأمیر سرور فؤاد البشیر النذیر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علیّ بن الحسین بن علی نحن و بیت الله اولی بالنّبی</w:t>
      </w:r>
    </w:p>
    <w:p>
      <w:pPr>
        <w:pStyle w:val="BookText"/>
        <w:rPr/>
      </w:pPr>
      <w:r>
        <w:rPr>
          <w:rFonts w:ascii="IRNazanin" w:hAnsi="IRNazanin" w:eastAsia="IRNazanin"/>
          <w:color w:val="111111"/>
          <w:sz w:val="28"/>
          <w:sz w:val="28"/>
          <w:szCs w:val="28"/>
          <w:rtl w:val="true"/>
          <w:lang w:bidi="fa-IR"/>
        </w:rPr>
        <w:t>تالله لا یحکم فینا ابن الدّعی اضرب بالسیف احامی عن ابی</w:t>
      </w:r>
    </w:p>
    <w:p>
      <w:pPr>
        <w:pStyle w:val="BookText"/>
        <w:rPr/>
      </w:pPr>
      <w:r>
        <w:rPr>
          <w:rFonts w:ascii="Amiri" w:hAnsi="Amiri" w:eastAsia="Amiri" w:cs="Amiri"/>
          <w:color w:val="111111"/>
          <w:sz w:val="28"/>
          <w:sz w:val="28"/>
          <w:szCs w:val="28"/>
          <w:rtl w:val="true"/>
          <w:lang w:bidi="ar-SA"/>
        </w:rPr>
        <w:t>ضرب غلام هاشمیّ عربیّ</w:t>
      </w:r>
    </w:p>
    <w:p>
      <w:pPr>
        <w:pStyle w:val="BookText"/>
        <w:rPr/>
      </w:pPr>
      <w:r>
        <w:rPr>
          <w:rFonts w:ascii="IRNazanin" w:hAnsi="IRNazanin" w:eastAsia="IRNazanin"/>
          <w:color w:val="111111"/>
          <w:sz w:val="28"/>
          <w:sz w:val="28"/>
          <w:szCs w:val="28"/>
          <w:rtl w:val="true"/>
          <w:lang w:bidi="fa-IR"/>
        </w:rPr>
        <w:t>یا خود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رجزهای متعدّدی دارد،از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القتل اولی من رکوب العار و العار اولی من دخول النّار</w:t>
      </w:r>
    </w:p>
    <w:p>
      <w:pPr>
        <w:pStyle w:val="BookText"/>
        <w:rPr/>
      </w:pPr>
      <w:r>
        <w:rPr>
          <w:rFonts w:ascii="IRNazanin" w:hAnsi="IRNazanin" w:eastAsia="IRNazanin"/>
          <w:color w:val="111111"/>
          <w:sz w:val="28"/>
          <w:sz w:val="28"/>
          <w:szCs w:val="28"/>
          <w:rtl w:val="true"/>
          <w:lang w:bidi="fa-IR"/>
        </w:rPr>
        <w:t>یا این رجز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الحسین بن علیّ آلیت ان لا انثنی</w:t>
      </w:r>
    </w:p>
    <w:p>
      <w:pPr>
        <w:pStyle w:val="BookText"/>
        <w:rPr/>
      </w:pPr>
      <w:r>
        <w:rPr>
          <w:rFonts w:ascii="IRNazanin" w:hAnsi="IRNazanin" w:eastAsia="IRNazanin"/>
          <w:color w:val="111111"/>
          <w:sz w:val="28"/>
          <w:sz w:val="28"/>
          <w:szCs w:val="28"/>
          <w:rtl w:val="true"/>
          <w:lang w:bidi="fa-IR"/>
        </w:rPr>
        <w:t>احمی عیالات ابی امضی علی دین النّبی</w:t>
      </w:r>
    </w:p>
    <w:p>
      <w:pPr>
        <w:pStyle w:val="BookText"/>
        <w:rPr/>
      </w:pPr>
      <w:r>
        <w:rPr>
          <w:rFonts w:ascii="IRNazanin" w:hAnsi="IRNazanin" w:eastAsia="IRNazanin"/>
          <w:color w:val="111111"/>
          <w:sz w:val="28"/>
          <w:sz w:val="28"/>
          <w:szCs w:val="28"/>
          <w:rtl w:val="true"/>
          <w:lang w:bidi="fa-IR"/>
        </w:rPr>
        <w:t>که همه و همه،سرشار از روحیّۀ بالا و انگیزه‌های والا و دلیری و ثبات و پایداری شجاعانه است</w:t>
      </w:r>
      <w:r>
        <w:rPr>
          <w:rFonts w:eastAsia="IRNazanin" w:cs="IRNazanin"/>
          <w:color w:val="111111"/>
          <w:sz w:val="28"/>
          <w:szCs w:val="28"/>
          <w:rtl w:val="true"/>
          <w:lang w:bidi="fa-IR"/>
        </w:rPr>
        <w:t xml:space="preserve">. </w:t>
      </w:r>
      <w:r>
        <w:rPr>
          <w:rStyle w:val="FootnoteAnchor"/>
          <w:rtl w:val="true"/>
        </w:rPr>
        <w:footnoteReference w:id="498"/>
      </w:r>
    </w:p>
    <w:p>
      <w:pPr>
        <w:pStyle w:val="Heading3"/>
        <w:numPr>
          <w:ilvl w:val="2"/>
          <w:numId w:val="1"/>
        </w:numPr>
        <w:rPr/>
      </w:pPr>
      <w:bookmarkStart w:id="776" w:name="__RefHeading___Toc2875375_211673320"/>
      <w:bookmarkStart w:id="777" w:name="_Toc319"/>
      <w:bookmarkEnd w:id="776"/>
      <w:r>
        <w:rPr>
          <w:rtl w:val="true"/>
        </w:rPr>
        <w:t>رقیّه</w:t>
      </w:r>
      <w:bookmarkEnd w:id="777"/>
    </w:p>
    <w:p>
      <w:pPr>
        <w:pStyle w:val="BookText"/>
        <w:rPr/>
      </w:pPr>
      <w:r>
        <w:rPr>
          <w:rFonts w:ascii="IRNazanin" w:hAnsi="IRNazanin" w:eastAsia="IRNazanin"/>
          <w:color w:val="111111"/>
          <w:sz w:val="28"/>
          <w:sz w:val="28"/>
          <w:szCs w:val="28"/>
          <w:rtl w:val="true"/>
          <w:lang w:bidi="fa-IR"/>
        </w:rPr>
        <w:t>دختر سه چهار سالۀ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سفر کربلا همراه اسرای اهل بیت بوده و در شام،شبی پدر را به خواب دید و پس از بیدار شدن بسیار گریست و بی‌تابی کرد و پدر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یزید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 سر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او بردند و او از این منظره بیشتر ناراحت و رنجور شد و همان روزها در خرابۀ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اقامت موقت اهل بیت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البته دربارۀ این دختر و شهادتش،میان مورخین نظر واحدی وجود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خردسالی این دختر و عواطفی که نام و یادش و کیفیّت جان باختنش و مدفن او بر می‌انگیزد شگفت است و شیعیان به او علاقۀ خاصّی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او کنار یک بازارچۀ قدیمی و با فاصله از مسجد اموی در دمشق قرار دارد و چندین بار تعمیر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تعمیر و توسعه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سوی ایران آغاز شد و پس از چند</w:t>
      </w:r>
      <w:bookmarkStart w:id="778" w:name="pg341_1624"/>
    </w:p>
    <w:p>
      <w:pPr>
        <w:pStyle w:val="BookText"/>
        <w:rPr/>
      </w:pPr>
      <w:bookmarkEnd w:id="778"/>
      <w:r>
        <w:rPr>
          <w:rFonts w:ascii="IRNazanin" w:hAnsi="IRNazanin" w:eastAsia="IRNazanin"/>
          <w:color w:val="111111"/>
          <w:sz w:val="28"/>
          <w:sz w:val="28"/>
          <w:szCs w:val="28"/>
          <w:rtl w:val="true"/>
          <w:lang w:bidi="fa-IR"/>
        </w:rPr>
        <w:t>سال به پایان رسید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اینک حرمی بزرگ و با شکوه برای آن دختر خردسال بزرگوار وجود دارد که زیارتگاه دوستداران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 یادبود از این نهضت بزرگ در شهر شام،دخترکی را گذاشتیم</w:t>
      </w:r>
    </w:p>
    <w:p>
      <w:pPr>
        <w:pStyle w:val="BookText"/>
        <w:rPr/>
      </w:pPr>
      <w:r>
        <w:rPr>
          <w:rFonts w:ascii="IRNazanin" w:hAnsi="IRNazanin" w:eastAsia="IRNazanin"/>
          <w:color w:val="111111"/>
          <w:sz w:val="28"/>
          <w:sz w:val="28"/>
          <w:szCs w:val="28"/>
          <w:rtl w:val="true"/>
          <w:lang w:bidi="fa-IR"/>
        </w:rPr>
        <w:t>تا دودمان دشمن ظالم فنا شود آنجا رقیّه را به حراست گماشتیم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خرابۀ شام</w:t>
      </w:r>
    </w:p>
    <w:p>
      <w:pPr>
        <w:pStyle w:val="Heading3"/>
        <w:numPr>
          <w:ilvl w:val="2"/>
          <w:numId w:val="1"/>
        </w:numPr>
        <w:rPr/>
      </w:pPr>
      <w:bookmarkStart w:id="779" w:name="__RefHeading___Toc2875377_211673320"/>
      <w:bookmarkStart w:id="780" w:name="_Toc320"/>
      <w:bookmarkEnd w:id="779"/>
      <w:r>
        <w:rPr>
          <w:rtl w:val="true"/>
        </w:rPr>
        <w:t>رمز جاودانگی عاشورا</w:t>
      </w:r>
      <w:bookmarkEnd w:id="780"/>
    </w:p>
    <w:p>
      <w:pPr>
        <w:pStyle w:val="Heading4"/>
        <w:numPr>
          <w:ilvl w:val="3"/>
          <w:numId w:val="1"/>
        </w:numPr>
        <w:rPr/>
      </w:pPr>
      <w:bookmarkStart w:id="781" w:name="__RefHeading___Toc2875379_211673320"/>
      <w:bookmarkStart w:id="782" w:name="_Toc321"/>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هیچ حادثه‌ای به جاودانگی و ماندگاری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نمی‌رسد و در این حدّ،در ذهنها و زندگیها زنده نیست و اینگونه فراگیر زمانها و مکانها و انسانها نگشته است و موج آن مثل عاشورا همیشه متلاطم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آن در چند مسأله نهفته است،از جمله</w:t>
      </w:r>
      <w:r>
        <w:rPr>
          <w:rFonts w:eastAsia="IRNazanin" w:cs="IRNazanin"/>
          <w:color w:val="111111"/>
          <w:sz w:val="28"/>
          <w:szCs w:val="28"/>
          <w:rtl w:val="true"/>
          <w:lang w:bidi="fa-IR"/>
        </w:rPr>
        <w:t>:</w:t>
      </w:r>
    </w:p>
    <w:p>
      <w:pPr>
        <w:pStyle w:val="Heading4"/>
        <w:numPr>
          <w:ilvl w:val="3"/>
          <w:numId w:val="1"/>
        </w:numPr>
        <w:rPr/>
      </w:pPr>
      <w:bookmarkStart w:id="783" w:name="__RefHeading___Toc2875381_211673320"/>
      <w:bookmarkStart w:id="784" w:name="_Toc322"/>
      <w:bookmarkEnd w:id="783"/>
      <w:r>
        <w:rPr/>
        <w:t>1</w:t>
      </w:r>
      <w:r>
        <w:rPr>
          <w:rtl w:val="true"/>
        </w:rPr>
        <w:t>-</w:t>
      </w:r>
      <w:r>
        <w:rPr>
          <w:rtl w:val="true"/>
        </w:rPr>
        <w:t>خدایی بودن آن</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شهادتش،انگیزه و محرّکش همه و همه برای خدا بود و هر 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باشد،رنگ جاودانه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 خاموشی ندارد و جهاد برای حق،همواره امتداد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زندگانی هر کس به مرگ اوست جز مرد حق که مرگ وی،آغاز دفتر است</w:t>
      </w:r>
    </w:p>
    <w:p>
      <w:pPr>
        <w:pStyle w:val="BookText"/>
        <w:rPr/>
      </w:pPr>
      <w:r>
        <w:rPr>
          <w:rFonts w:ascii="IRNazanin" w:hAnsi="IRNazanin" w:eastAsia="IRNazanin"/>
          <w:color w:val="111111"/>
          <w:sz w:val="28"/>
          <w:sz w:val="28"/>
          <w:szCs w:val="28"/>
          <w:rtl w:val="true"/>
          <w:lang w:bidi="fa-IR"/>
        </w:rPr>
        <w:t>قیام برای خدا فراموش نمی‌شود و نورش خاموش نمی‌گردد؛چون‌که رنگش خدایی و نورش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کشت ولی نور تو خاموش نگشت آری آن نور که فانی نشود،نور خداست</w:t>
      </w:r>
    </w:p>
    <w:p>
      <w:pPr>
        <w:pStyle w:val="Heading4"/>
        <w:numPr>
          <w:ilvl w:val="3"/>
          <w:numId w:val="1"/>
        </w:numPr>
        <w:rPr/>
      </w:pPr>
      <w:bookmarkStart w:id="785" w:name="__RefHeading___Toc2875383_211673320"/>
      <w:bookmarkStart w:id="786" w:name="_Toc323"/>
      <w:bookmarkEnd w:id="785"/>
      <w:r>
        <w:rPr/>
        <w:t>2</w:t>
      </w:r>
      <w:r>
        <w:rPr>
          <w:rtl w:val="true"/>
        </w:rPr>
        <w:t>-</w:t>
      </w:r>
      <w:r>
        <w:rPr>
          <w:rtl w:val="true"/>
        </w:rPr>
        <w:t>افشاگریهای اسرای اهل بیت</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انقلابی،یک بازو می‌خواهد و یک زبان،خون و پیام، عمل و تبلیغات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خطابه‌های زینب و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بازماندگان کربلا در دوران اسارت،نقش مهمّی در افشاگری چهرۀ دشمن و خنثی کردن تبلیغات دروغین امویان و آگاهی مردم از ماهیت قیام و شخصیّت سید الشهدا و شهیدان عاشورا داشت و سبب شد امویان نتوانند پرده بر جنایات خویش بکشند و آن حادثه را از یادها ببرند</w:t>
      </w:r>
      <w:r>
        <w:rPr>
          <w:rFonts w:eastAsia="IRNazanin" w:cs="IRNazanin"/>
          <w:color w:val="111111"/>
          <w:sz w:val="28"/>
          <w:szCs w:val="28"/>
          <w:rtl w:val="true"/>
          <w:lang w:bidi="fa-IR"/>
        </w:rPr>
        <w:t>.</w:t>
      </w:r>
    </w:p>
    <w:p>
      <w:pPr>
        <w:pStyle w:val="Heading4"/>
        <w:numPr>
          <w:ilvl w:val="3"/>
          <w:numId w:val="1"/>
        </w:numPr>
        <w:rPr/>
      </w:pPr>
      <w:bookmarkStart w:id="787" w:name="__RefHeading___Toc2875385_211673320"/>
      <w:bookmarkStart w:id="788" w:name="_Toc324"/>
      <w:bookmarkEnd w:id="787"/>
      <w:r>
        <w:rPr/>
        <w:t>3</w:t>
      </w:r>
      <w:r>
        <w:rPr>
          <w:rtl w:val="true"/>
        </w:rPr>
        <w:t xml:space="preserve">- </w:t>
      </w:r>
      <w:r>
        <w:rPr>
          <w:rtl w:val="true"/>
        </w:rPr>
        <w:t>احیاگریهای</w:t>
      </w:r>
      <w:r>
        <w:rPr>
          <w:rtl w:val="true"/>
        </w:rPr>
        <w:t>«</w:t>
      </w:r>
      <w:r>
        <w:rPr>
          <w:rtl w:val="true"/>
        </w:rPr>
        <w:t>ذکر</w:t>
      </w:r>
      <w:r>
        <w:rPr>
          <w:rtl w:val="true"/>
        </w:rPr>
        <w:t>»</w:t>
      </w:r>
      <w:bookmarkEnd w:id="78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تعلیمات ائمّه،تأکید فراوان شده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شهدای کربلا گریه کنند،نوحه بخوانند،شعر بسرایند،عزاداری کنند،زیارت روند،بر تربت امام حسین سجده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سبب شده که مکتب عاشورا و حادثۀ کربلا و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شهدای کربلا،بصورت زنده و جاوید و فراگیر باقی بماند</w:t>
      </w:r>
      <w:r>
        <w:rPr>
          <w:rFonts w:eastAsia="IRNazanin" w:cs="IRNazanin"/>
          <w:color w:val="111111"/>
          <w:sz w:val="28"/>
          <w:szCs w:val="28"/>
          <w:rtl w:val="true"/>
          <w:lang w:bidi="fa-IR"/>
        </w:rPr>
        <w:t>.</w:t>
      </w:r>
      <w:bookmarkStart w:id="789" w:name="pg341_1625"/>
    </w:p>
    <w:p>
      <w:pPr>
        <w:pStyle w:val="BookText"/>
        <w:rPr/>
      </w:pPr>
      <w:bookmarkEnd w:id="789"/>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جاودانه ساختن عاشورا مهم است</w:t>
      </w:r>
      <w:r>
        <w:rPr>
          <w:rFonts w:eastAsia="IRNazanin" w:cs="IRNazanin"/>
          <w:color w:val="111111"/>
          <w:sz w:val="28"/>
          <w:szCs w:val="28"/>
          <w:rtl w:val="true"/>
          <w:lang w:bidi="fa-IR"/>
        </w:rPr>
        <w:t xml:space="preserve">. </w:t>
      </w:r>
      <w:r>
        <w:rPr>
          <w:rStyle w:val="FootnoteAnchor"/>
          <w:rtl w:val="true"/>
        </w:rPr>
        <w:footnoteReference w:id="501"/>
      </w:r>
    </w:p>
    <w:p>
      <w:pPr>
        <w:pStyle w:val="Heading4"/>
        <w:numPr>
          <w:ilvl w:val="3"/>
          <w:numId w:val="1"/>
        </w:numPr>
        <w:rPr/>
      </w:pPr>
      <w:bookmarkStart w:id="790" w:name="__RefHeading___Toc2875387_211673320"/>
      <w:bookmarkStart w:id="791" w:name="_Toc325"/>
      <w:bookmarkEnd w:id="790"/>
      <w:r>
        <w:rPr/>
        <w:t>4</w:t>
      </w:r>
      <w:r>
        <w:rPr>
          <w:rtl w:val="true"/>
        </w:rPr>
        <w:t>-</w:t>
      </w:r>
      <w:r>
        <w:rPr>
          <w:rtl w:val="true"/>
        </w:rPr>
        <w:t>کیفیّت حادثه</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حوادث عاشورا و اوج فداکاریها و اخلاص یاران امام و اوج خشونت و بی‌رحمی سپاه کوفه نسبت به سید الشهدا و غربت و مظلومیّت و عطش در اوج خود،همه و همه این حادثۀ بی‌نظیر را ماندگار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گریه،عزاداری،زینب،زیارت کربلا،مرثیه،تعزیه</w:t>
      </w:r>
    </w:p>
    <w:p>
      <w:pPr>
        <w:pStyle w:val="Heading3"/>
        <w:numPr>
          <w:ilvl w:val="2"/>
          <w:numId w:val="1"/>
        </w:numPr>
        <w:rPr/>
      </w:pPr>
      <w:bookmarkStart w:id="792" w:name="__RefHeading___Toc2875389_211673320"/>
      <w:bookmarkStart w:id="793" w:name="_Toc326"/>
      <w:bookmarkEnd w:id="792"/>
      <w:r>
        <w:rPr>
          <w:rtl w:val="true"/>
        </w:rPr>
        <w:t>رمیث بن عمرو</w:t>
      </w:r>
      <w:bookmarkEnd w:id="793"/>
    </w:p>
    <w:p>
      <w:pPr>
        <w:pStyle w:val="BookText"/>
        <w:rPr/>
      </w:pPr>
      <w:r>
        <w:rPr>
          <w:rFonts w:ascii="IRNazanin" w:hAnsi="IRNazanin" w:eastAsia="IRNazanin"/>
          <w:color w:val="111111"/>
          <w:sz w:val="28"/>
          <w:sz w:val="28"/>
          <w:szCs w:val="28"/>
          <w:rtl w:val="true"/>
          <w:lang w:bidi="fa-IR"/>
        </w:rPr>
        <w:t>از شهدای کربلا شمرده شده است</w:t>
      </w:r>
      <w:r>
        <w:rPr>
          <w:rFonts w:eastAsia="IRNazanin" w:cs="IRNazanin"/>
          <w:color w:val="111111"/>
          <w:sz w:val="28"/>
          <w:szCs w:val="28"/>
          <w:rtl w:val="true"/>
          <w:lang w:bidi="fa-IR"/>
        </w:rPr>
        <w:t xml:space="preserve">. </w:t>
      </w:r>
      <w:r>
        <w:rPr>
          <w:rStyle w:val="FootnoteAnchor"/>
          <w:rtl w:val="true"/>
        </w:rPr>
        <w:footnoteReference w:id="502"/>
      </w:r>
    </w:p>
    <w:p>
      <w:pPr>
        <w:pStyle w:val="Heading3"/>
        <w:numPr>
          <w:ilvl w:val="2"/>
          <w:numId w:val="1"/>
        </w:numPr>
        <w:rPr/>
      </w:pPr>
      <w:bookmarkStart w:id="794" w:name="__RefHeading___Toc2875391_211673320"/>
      <w:bookmarkStart w:id="795" w:name="_Toc327"/>
      <w:bookmarkEnd w:id="794"/>
      <w:r>
        <w:rPr>
          <w:rtl w:val="true"/>
        </w:rPr>
        <w:t>روز شمار قیام کربلا</w:t>
      </w:r>
      <w:bookmarkEnd w:id="795"/>
    </w:p>
    <w:p>
      <w:pPr>
        <w:pStyle w:val="BookText"/>
        <w:rPr/>
      </w:pPr>
      <w:r>
        <w:rPr>
          <w:rFonts w:ascii="IRNazanin" w:hAnsi="IRNazanin" w:eastAsia="IRNazanin"/>
          <w:color w:val="111111"/>
          <w:sz w:val="28"/>
          <w:sz w:val="28"/>
          <w:szCs w:val="28"/>
          <w:rtl w:val="true"/>
          <w:lang w:bidi="fa-IR"/>
        </w:rPr>
        <w:t>در این قسمت،حوادثی را که در ارتباط با نهضت عاشورا در شام،مدینه،کوفه،مکّه، کربلا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زمانی اتفاق افتاده است،می‌آوریم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معاویه در شام و نشستن یزید به جای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نامۀ یزید به والی مدینه مبنی بر بیعت گرفتن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ولید،کسی را سراغ سید الشهدا و دعوت به آمدن برای بیعت،دیدار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 پیامبر و خداحافظی،سپس هجرت از مدینه،همراه با اهل بیت و جمعی از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ولید،کسی را سراغ سید الشهدا و دعوت به آمدن برای بیعت، دیدار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 پیامبر و خداحافظی،سپس هجرت از مدینه،همراه با اهل بیت و جمعی از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و ملاقاتهای وی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نامه‌ای از کوفیان به دست امام،توسّط دو نفر از شیعیان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هزاران نامۀ دعوت به دست امام،سپس فرستادن مسلم بن عقیل به کوفه برای بررسی اوضاع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مسلم بن عقیل به کوفه،استقبال مردم از وی و شروع آنان به 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نوشتن مسلم بن عقیل از کوفه به امام حسین و فراخوانی به آمدن به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مسلم بن عقیل در کوفه با چهار هزار نفر،سپس پراکندگی آنان از دور مسلم و تنها ماندن او و مخفی شدن در خانۀ طوعه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کردن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به عمره در مکّه،ایراد خطبه برای مردم و خروج از مکّه همراه با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خانواده و یاران به طرف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هانی،سپس شهادت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مسلم با کوفیان،سپس دستگیری او و شهادتش بر بام دار الأمارۀ کوفه،دیدار امام حسین با فرزدق در بیرون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 و سپاه او در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 مجدّد خبر شهادت مسلم بن عقیل و قیس بن مسهر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کربلا و فرود آمدن در آنجا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عمر سعد به کربلا،همراه چهار هزار نفر از سپاه کوفه و آغاز گفتگوی وی با امام برای وادار کردن آن حضرت به بیعت و تسلیم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شبث بن ربعی با چهار هزار نفر به سرزمین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دستور از کوفه بر ممانعت سپاه امام از آب،مأموریت پانصد سوار دشمن بر شریعۀ فرات به فرماندهی عمرو بن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شمر با چهار هزار نفر به کربلا،همراه با نامۀ ابن زیاد به عمر سعد، مبنی بر جنگیدن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او،و آوردن امان‌نامه برای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حملۀ مقدماتی سپاه عمر سعد به اردوگاه امام و مهلت خواهی امام برای نماز و نیایش در شب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یاران امام با سپاه کوفه،شهادت امام و اصحاب،غارت خیمه‌ها،فرستادن سر مطهّر امام به کوفه،توسّط خولی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سپاه عمر سعد و نیز اسرای اهل بیت از کربلا به کوفه،پس از آنکه عمر سعد بر کشته‌های سپاه خود نماز خواند و آنان را دفن کرد و اهل بیت را بر شترها سوار کرده به کوفه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کربلا به دمشق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شام به مدینه</w:t>
      </w:r>
      <w:r>
        <w:rPr>
          <w:rFonts w:eastAsia="IRNazanin" w:cs="IRNazanin"/>
          <w:color w:val="111111"/>
          <w:sz w:val="28"/>
          <w:szCs w:val="28"/>
          <w:rtl w:val="true"/>
          <w:lang w:bidi="fa-IR"/>
        </w:rPr>
        <w:t>.</w:t>
      </w:r>
      <w:bookmarkStart w:id="796" w:name="pg341_1627"/>
    </w:p>
    <w:p>
      <w:pPr>
        <w:pStyle w:val="Heading3"/>
        <w:numPr>
          <w:ilvl w:val="2"/>
          <w:numId w:val="1"/>
        </w:numPr>
        <w:rPr/>
      </w:pPr>
      <w:bookmarkStart w:id="797" w:name="__RefHeading___Toc2875393_211673320"/>
      <w:bookmarkStart w:id="798" w:name="_Toc328"/>
      <w:bookmarkEnd w:id="796"/>
      <w:bookmarkEnd w:id="797"/>
      <w:r>
        <w:rPr>
          <w:rtl w:val="true"/>
        </w:rPr>
        <w:t>روضه</w:t>
      </w:r>
      <w:bookmarkEnd w:id="798"/>
    </w:p>
    <w:p>
      <w:pPr>
        <w:pStyle w:val="BookText"/>
        <w:rPr/>
      </w:pPr>
      <w:r>
        <w:rPr>
          <w:rFonts w:ascii="IRNazanin" w:hAnsi="IRNazanin" w:eastAsia="IRNazanin"/>
          <w:color w:val="111111"/>
          <w:sz w:val="28"/>
          <w:sz w:val="28"/>
          <w:szCs w:val="28"/>
          <w:rtl w:val="true"/>
          <w:lang w:bidi="fa-IR"/>
        </w:rPr>
        <w:t>روضه و روضه‌خوانی،به معنای ذکر مصیبت سید الشهدا و مرثیه‌خوانی برای ائمّه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مورد تشویق امامان و یکی از عوامل زنده ماندن نهضت حسینی و پیوند روحی و عاطفی شیعه با اولیاء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ریختن و گریستن در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عشق به آنان است و علاوه بر سازندگیهای تربیتی برای سوگوار، موجب اجر و پاداش الهی در آخرت و بهره‌مندی از شفاعت ابا عبد الله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روضه در اصل،باغ و بوستان است،امّا سبب اشتهار مرثیه‌خوانی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مرثیه‌خوانان در گذشته،حوادث کربلا را از روی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که تألیف ملا حسین کاشفی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حسین کاشفی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و خطبای با قریحه و خوش آواز سبزوار در قرن نهم هجری بود،در زمان سلطنت سلطان حسین بایقرا</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هرات،مرکز حکمرانی این پادشاه رفت و چون حافظه‌ای توانا و قریحه‌ای سرشار و آوازی گیرنده و مطبوع داشت و خطیبی دانشمند بود،بزودی شهرت یافت و مجالس وعظ و ذکر او بسیاری را به خود جلب کرد و مورد توجّه پادشاه و شاهزادگان و اعیان و اکابر دولت و وزیر فاضل و هنرمند هنرپرور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علی شیرنوایی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دانشمندی فصیح و بلیغ و شاعر پرکار بود و بیش از چهل کتاب و رساله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کتاب روضة الشهدا را در واقعۀ کربلا به فارسی نوشت و چون مطالب این کتاب را در مجالس عزاداری از روی کتاب بر سر منبر می‌خواندند،خوانندگان این کتاب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بتدریج خواندن روضه از روی کتاب منسوخ شد و روضه‌خوانها مطالب کتاب را حفظ کرده و در مجالس عزاداری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صفویّه اقامۀ عزاداری بسیار رواج گرفت</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روضة الشهدا که حاوی ذکر مقتل و حوادث کربلا بود،در قرن دهم توسّط محمد بن سلیمان فضولی به ترکی ترجمه شد،با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السعداء</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در اینجا نمونه‌ای از متن روضة الشهدای واعظ کاشفی را جهت آشنایی می‌آوریم،که نثری زیبا و ادبی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نظری کن به حسرت آدم صفی و نوحۀ نوح نجی و در آتش انداختن ابراهیم خلیل و قربانی کردن یعقوب در بیت الأحزان و بلیّت یوسف در چاه و زندان و شبانی و سرگردانی موسی کلیم و بیماری و بی‌تیماری ایّوب و ارّۀ شکافندۀ بر فرق زکریّای مظلوم و تیغ زهر آبداده بر حلق یحیی معصوم و الم لب و دندان سرور انبیاء،و جگر پاره‌پارۀ حمزۀ سید الشهدا و محنت اهل بیت رسالت و مصیبت خانوادۀ عصمت و سرشک دردآلود بتول عذرا و فرق خون‌آلودۀ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 زهر چشیدۀ نور دیدۀ زهرا و رخ به خون آغشتۀ شهید کربلا و دیگر احوال بلاکشان این امّت و محنت رسیدگان عالی همّت همه با جان غم اندوخته در کانون غم و الم سر تا پای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اندوه این ماتم جان گسل روان گردد از دیده‌ها خون دل</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نثر شیوا و ادیبانۀ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ستودنی است،هر چند از نظر نقل،حاوی برخی مطالب ضعیف و بی‌مأخذ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این کتاب،در تحلیل حادثۀ عاشورا دیدگاهی صوفیانه دارد و حوادث را بیشتر به منشأ غیبی و مسائل آزمایش و ابتلاء اولیاء نسبت می‌دهد،تا بعد حماسی و اجتماعی و قابل اسوه‌گیری در مبارزات ضدّ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مرثیه‌خوانی و ذکر مصیبت،سنت پسندیدۀ دینی در احیاء خاطره و نام و فضایل اهل بیت پیامبر است،بجاست که اهل منبر و مدّاحان و ذاکران،با توجّه به اهمیت و نقش بسزای روضه‌خوانی،در ارائۀ الگوهای شایسته بکوشند و چهرۀ خوبی از ائمّه و معصومین ارائه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زمینه،به درستی و صحّت مطالب نقل شده،اعتبار منابع مورد استفاده،استواری و زیبایی اشعار انتخابی و دوری کردن از هر حرف و روضه و شعری که با مقام والای اولیاء خدا ناسازگار است توجه داشته باشند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در فضیلت گریست و گریاندن افراد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حدیث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انشد فی الحسین علیه السلام بیت شعر فبکی و ابکی عشرة فله و لهم الجنّة</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هر کس دربارۀ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بگوید و گریه کند و ده نفر را بگریاند،برای او و آنان بهشت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مصیبت،عزاداری،گریه،مدایح و مراثی،مدّاحی، عزاداری سنّتی،آداب وعظ و منبر،تباکی</w:t>
      </w:r>
      <w:bookmarkStart w:id="799" w:name="pg341_1629"/>
    </w:p>
    <w:p>
      <w:pPr>
        <w:pStyle w:val="Heading3"/>
        <w:numPr>
          <w:ilvl w:val="2"/>
          <w:numId w:val="1"/>
        </w:numPr>
        <w:rPr/>
      </w:pPr>
      <w:bookmarkStart w:id="800" w:name="__RefHeading___Toc2875395_211673320"/>
      <w:bookmarkStart w:id="801" w:name="_Toc329"/>
      <w:bookmarkEnd w:id="799"/>
      <w:bookmarkEnd w:id="800"/>
      <w:r>
        <w:rPr>
          <w:rtl w:val="true"/>
        </w:rPr>
        <w:t>روضة الحسین</w:t>
      </w:r>
      <w:r>
        <w:rPr>
          <w:rtl w:val="true"/>
        </w:rPr>
        <w:t>«</w:t>
      </w:r>
      <w:r>
        <w:rPr>
          <w:rtl w:val="true"/>
        </w:rPr>
        <w:t>علیه السلام</w:t>
      </w:r>
      <w:r>
        <w:rPr>
          <w:rtl w:val="true"/>
        </w:rPr>
        <w:t>»</w:t>
      </w:r>
      <w:bookmarkEnd w:id="801"/>
    </w:p>
    <w:p>
      <w:pPr>
        <w:pStyle w:val="BookText"/>
        <w:rPr/>
      </w:pPr>
      <w:r>
        <w:rPr>
          <w:rFonts w:ascii="IRNazanin" w:hAnsi="IRNazanin" w:eastAsia="IRNazanin"/>
          <w:color w:val="111111"/>
          <w:sz w:val="28"/>
          <w:sz w:val="28"/>
          <w:szCs w:val="28"/>
          <w:rtl w:val="true"/>
          <w:lang w:bidi="fa-IR"/>
        </w:rPr>
        <w:t>به حرم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روضة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حرم هر یک از ائمه و حرم نبوی،روضه و باغی از باغهای بهشتی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مدفن آن حضرت،امام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قبر الحسین منذ یوم دفن فیه روضة من ریاض الجنّة</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حایر،حرم حسینی</w:t>
      </w:r>
    </w:p>
    <w:p>
      <w:pPr>
        <w:pStyle w:val="Heading3"/>
        <w:numPr>
          <w:ilvl w:val="2"/>
          <w:numId w:val="1"/>
        </w:numPr>
        <w:rPr/>
      </w:pPr>
      <w:bookmarkStart w:id="802" w:name="__RefHeading___Toc2875397_211673320"/>
      <w:bookmarkStart w:id="803" w:name="_Toc330"/>
      <w:bookmarkEnd w:id="802"/>
      <w:r>
        <w:rPr>
          <w:rtl w:val="true"/>
        </w:rPr>
        <w:t>روضة الشهداء</w:t>
      </w:r>
      <w:bookmarkEnd w:id="803"/>
    </w:p>
    <w:p>
      <w:pPr>
        <w:pStyle w:val="BookText"/>
        <w:rPr/>
      </w:pPr>
      <w:r>
        <w:rPr>
          <w:rFonts w:ascii="IRNazanin" w:hAnsi="IRNazanin" w:eastAsia="IRNazanin"/>
          <w:color w:val="111111"/>
          <w:sz w:val="28"/>
          <w:sz w:val="28"/>
          <w:szCs w:val="28"/>
          <w:rtl w:val="true"/>
          <w:lang w:bidi="fa-IR"/>
        </w:rPr>
        <w:t>نام کتاب ملا حسین کاشفی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مقتل است و پیرامون وقایع کربلا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عباراتی زیبا دارد و در گذشته واعظان و مرثیه‌خوانان در منابر و مجالس از روی آن مصیبت می‌خواندند و به همین جهت، مرثیه‌خوانان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مقتل،کتابنامۀ عاشورا،روضه،کاشفی</w:t>
      </w:r>
    </w:p>
    <w:p>
      <w:pPr>
        <w:pStyle w:val="Heading3"/>
        <w:numPr>
          <w:ilvl w:val="2"/>
          <w:numId w:val="1"/>
        </w:numPr>
        <w:rPr/>
      </w:pPr>
      <w:bookmarkStart w:id="804" w:name="__RefHeading___Toc2875399_211673320"/>
      <w:bookmarkStart w:id="805" w:name="_Toc331"/>
      <w:bookmarkEnd w:id="804"/>
      <w:r>
        <w:rPr>
          <w:rtl w:val="true"/>
        </w:rPr>
        <w:t>روضه خوانی</w:t>
      </w:r>
      <w:r>
        <w:rPr>
          <w:rtl w:val="true"/>
        </w:rPr>
        <w:t>-</w:t>
      </w:r>
      <w:r>
        <w:rPr>
          <w:rtl w:val="true"/>
        </w:rPr>
        <w:t>مدّاحی،روضه</w:t>
      </w:r>
      <w:bookmarkEnd w:id="805"/>
    </w:p>
    <w:p>
      <w:pPr>
        <w:pStyle w:val="Heading3"/>
        <w:numPr>
          <w:ilvl w:val="2"/>
          <w:numId w:val="1"/>
        </w:numPr>
        <w:rPr/>
      </w:pPr>
      <w:bookmarkStart w:id="806" w:name="__RefHeading___Toc2875401_211673320"/>
      <w:bookmarkStart w:id="807" w:name="_Toc332"/>
      <w:bookmarkEnd w:id="806"/>
      <w:r>
        <w:rPr>
          <w:rtl w:val="true"/>
        </w:rPr>
        <w:t>رهیمه</w:t>
      </w:r>
      <w:bookmarkEnd w:id="807"/>
    </w:p>
    <w:p>
      <w:pPr>
        <w:pStyle w:val="BookText"/>
        <w:rPr/>
      </w:pPr>
      <w:r>
        <w:rPr>
          <w:rFonts w:ascii="IRNazanin" w:hAnsi="IRNazanin" w:eastAsia="IRNazanin"/>
          <w:color w:val="111111"/>
          <w:sz w:val="28"/>
          <w:sz w:val="28"/>
          <w:szCs w:val="28"/>
          <w:rtl w:val="true"/>
          <w:lang w:bidi="fa-IR"/>
        </w:rPr>
        <w:t>محلّی نرسیده به کوفه،دارای چشمۀ آب،که امام حسین در آنجا فرود آمد و در آنجا با مردی از کوفیان بر خورد کرد و پیرامون اوضاع کوفه سخنانی ردّ و بدل شد</w:t>
      </w:r>
      <w:r>
        <w:rPr>
          <w:rFonts w:eastAsia="IRNazanin" w:cs="IRNazanin"/>
          <w:color w:val="111111"/>
          <w:sz w:val="28"/>
          <w:szCs w:val="28"/>
          <w:rtl w:val="true"/>
          <w:lang w:bidi="fa-IR"/>
        </w:rPr>
        <w:t xml:space="preserve">. </w:t>
      </w:r>
      <w:r>
        <w:rPr>
          <w:rStyle w:val="FootnoteAnchor"/>
          <w:rtl w:val="true"/>
        </w:rPr>
        <w:footnoteReference w:id="509"/>
      </w:r>
    </w:p>
    <w:p>
      <w:pPr>
        <w:pStyle w:val="Heading3"/>
        <w:numPr>
          <w:ilvl w:val="2"/>
          <w:numId w:val="1"/>
        </w:numPr>
        <w:rPr/>
      </w:pPr>
      <w:bookmarkStart w:id="808" w:name="__RefHeading___Toc2875403_211673320"/>
      <w:bookmarkStart w:id="809" w:name="_Toc333"/>
      <w:bookmarkEnd w:id="808"/>
      <w:r>
        <w:rPr>
          <w:rtl w:val="true"/>
        </w:rPr>
        <w:t>ری</w:t>
      </w:r>
      <w:bookmarkEnd w:id="809"/>
    </w:p>
    <w:p>
      <w:pPr>
        <w:pStyle w:val="BookText"/>
        <w:rPr/>
      </w:pPr>
      <w:r>
        <w:rPr>
          <w:rFonts w:ascii="IRNazanin" w:hAnsi="IRNazanin" w:eastAsia="IRNazanin"/>
          <w:color w:val="111111"/>
          <w:sz w:val="28"/>
          <w:sz w:val="28"/>
          <w:szCs w:val="28"/>
          <w:rtl w:val="true"/>
          <w:lang w:bidi="fa-IR"/>
        </w:rPr>
        <w:t>منطقۀ وسیع دامنۀ البرز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شرقی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نام داشته که تا دشت امتداد می‌یافته و حاصلخیز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راه ارتباطی شرق و غرب ایران محسوب می‌شده است</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در دورۀ امویان،حاکمان این منطقه و اغلب ساکنان آن،به آن دودمان گرایش داشتند و در آن عصر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برخی روایات در نکوهش ری نیز بدان جهت از زبان ائمّه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سعد در قبال جنگیدن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کربلا،وعدۀ حکومت ری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 حکومت بر این خطّۀ وسیع و پرنعمت و بهره‌وری از عایداتش،او را واداشت تا تن به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قبر حضرت عبد العظیم حسنی در این شهر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ری</w:t>
      </w:r>
      <w:bookmarkStart w:id="810" w:name="pg341_1631"/>
    </w:p>
    <w:p>
      <w:pPr>
        <w:pStyle w:val="Heading2"/>
        <w:numPr>
          <w:ilvl w:val="1"/>
          <w:numId w:val="1"/>
        </w:numPr>
        <w:rPr/>
      </w:pPr>
      <w:bookmarkStart w:id="811" w:name="__RefHeading___Toc2875405_211673320"/>
      <w:bookmarkStart w:id="812" w:name="_Toc334"/>
      <w:bookmarkEnd w:id="810"/>
      <w:bookmarkEnd w:id="811"/>
      <w:r>
        <w:rPr>
          <w:rtl w:val="true"/>
        </w:rPr>
        <w:t>ز</w:t>
      </w:r>
      <w:bookmarkEnd w:id="812"/>
    </w:p>
    <w:p>
      <w:pPr>
        <w:pStyle w:val="Heading3"/>
        <w:numPr>
          <w:ilvl w:val="2"/>
          <w:numId w:val="1"/>
        </w:numPr>
        <w:rPr/>
      </w:pPr>
      <w:bookmarkStart w:id="813" w:name="__RefHeading___Toc2875407_211673320"/>
      <w:bookmarkStart w:id="814" w:name="_Toc335"/>
      <w:bookmarkEnd w:id="813"/>
      <w:r>
        <w:rPr>
          <w:rtl w:val="true"/>
        </w:rPr>
        <w:t>زائدة بن مهاجر</w:t>
      </w:r>
      <w:bookmarkEnd w:id="814"/>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داده شده که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زیاد بن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512"/>
      </w:r>
    </w:p>
    <w:p>
      <w:pPr>
        <w:pStyle w:val="Heading3"/>
        <w:numPr>
          <w:ilvl w:val="2"/>
          <w:numId w:val="1"/>
        </w:numPr>
        <w:rPr/>
      </w:pPr>
      <w:bookmarkStart w:id="815" w:name="__RefHeading___Toc2875409_211673320"/>
      <w:bookmarkStart w:id="816" w:name="_Toc336"/>
      <w:bookmarkEnd w:id="815"/>
      <w:r>
        <w:rPr>
          <w:rtl w:val="true"/>
        </w:rPr>
        <w:t>زادۀ لیلی</w:t>
      </w:r>
      <w:r>
        <w:rPr>
          <w:rtl w:val="true"/>
        </w:rPr>
        <w:t>-</w:t>
      </w:r>
      <w:r>
        <w:rPr>
          <w:rtl w:val="true"/>
        </w:rPr>
        <w:t>علی اکبر</w:t>
      </w:r>
      <w:r>
        <w:rPr>
          <w:rtl w:val="true"/>
        </w:rPr>
        <w:t>«</w:t>
      </w:r>
      <w:r>
        <w:rPr>
          <w:rtl w:val="true"/>
        </w:rPr>
        <w:t>علیه السلام</w:t>
      </w:r>
      <w:r>
        <w:rPr>
          <w:rtl w:val="true"/>
        </w:rPr>
        <w:t>»</w:t>
      </w:r>
      <w:bookmarkEnd w:id="816"/>
    </w:p>
    <w:p>
      <w:pPr>
        <w:pStyle w:val="Heading3"/>
        <w:numPr>
          <w:ilvl w:val="2"/>
          <w:numId w:val="1"/>
        </w:numPr>
        <w:rPr/>
      </w:pPr>
      <w:bookmarkStart w:id="817" w:name="__RefHeading___Toc2875411_211673320"/>
      <w:bookmarkStart w:id="818" w:name="_Toc337"/>
      <w:bookmarkEnd w:id="817"/>
      <w:r>
        <w:rPr>
          <w:rtl w:val="true"/>
        </w:rPr>
        <w:t>زاهر،مولی عمرو بن حمق</w:t>
      </w:r>
      <w:bookmarkEnd w:id="818"/>
    </w:p>
    <w:p>
      <w:pPr>
        <w:pStyle w:val="BookText"/>
        <w:rPr/>
      </w:pPr>
      <w:r>
        <w:rPr>
          <w:rFonts w:ascii="IRNazanin" w:hAnsi="IRNazanin" w:eastAsia="IRNazanin"/>
          <w:color w:val="111111"/>
          <w:sz w:val="28"/>
          <w:sz w:val="28"/>
          <w:szCs w:val="28"/>
          <w:rtl w:val="true"/>
          <w:lang w:bidi="fa-IR"/>
        </w:rPr>
        <w:t>از شهدای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از شخصیتهای کوفه و مردی سالخورده از قبیلۀ کنده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عمرو بن حمق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ویژۀ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حرکتهای انقلابی عمرو بن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معاویه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همدوش و همراه او و تحت تعقیب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مکّه آمد و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در حملۀ نخست روز عاشورا به شهادت رسید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w:t>
      </w:r>
    </w:p>
    <w:p>
      <w:pPr>
        <w:pStyle w:val="Heading3"/>
        <w:numPr>
          <w:ilvl w:val="2"/>
          <w:numId w:val="1"/>
        </w:numPr>
        <w:rPr/>
      </w:pPr>
      <w:bookmarkStart w:id="819" w:name="__RefHeading___Toc2875413_211673320"/>
      <w:bookmarkStart w:id="820" w:name="_Toc338"/>
      <w:bookmarkEnd w:id="819"/>
      <w:r>
        <w:rPr>
          <w:rtl w:val="true"/>
        </w:rPr>
        <w:t>زباله</w:t>
      </w:r>
      <w:bookmarkEnd w:id="8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یکی از منزلگاههای مسیر مکّه به کوفه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محلّی است که آب را در خود نگه می‌دارد،محلّ پرآب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آباد و مسکونی بوده که طوایفی از بنی اسد در آنجا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منزلگاه بود که امام،خبر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فرستادۀ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کوفیان و حضرت مسلم بود که همزمان با شهادت مسلم و هانی،شهید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محلّ قلعه و مسجدی</w:t>
      </w:r>
      <w:bookmarkStart w:id="821" w:name="pg341_1632"/>
    </w:p>
    <w:p>
      <w:pPr>
        <w:pStyle w:val="BookText"/>
        <w:rPr/>
      </w:pPr>
      <w:bookmarkEnd w:id="821"/>
      <w:r>
        <w:rPr>
          <w:rFonts w:ascii="IRNazanin" w:hAnsi="IRNazanin" w:eastAsia="IRNazanin"/>
          <w:color w:val="111111"/>
          <w:sz w:val="28"/>
          <w:sz w:val="28"/>
          <w:szCs w:val="28"/>
          <w:rtl w:val="true"/>
          <w:lang w:bidi="fa-IR"/>
        </w:rPr>
        <w:t>مربوط به بنی اسد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به نام زباله بنت مسعر شهرت یافته است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در همانجا نیز،خبر شهادت قیس بن مسهر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اعزامی خود به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اوضاع کوفه را برای همراهان تشریح کرد و از بی‌وفایی و سست عهدی کوفیان گفت،سپس بیعت خویش را از همراهان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می‌خواهد،بر گردد،پیروانمان ما را خوار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برخی مورخان جمعی از آن لحظه به بعد از چپ و راست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فردا به یارانش فرمود تا آب همراه بردارند و راه را به سوی کوفه ادامه دهند</w:t>
      </w:r>
      <w:r>
        <w:rPr>
          <w:rFonts w:eastAsia="IRNazanin" w:cs="IRNazanin"/>
          <w:color w:val="111111"/>
          <w:sz w:val="28"/>
          <w:szCs w:val="28"/>
          <w:rtl w:val="true"/>
          <w:lang w:bidi="fa-IR"/>
        </w:rPr>
        <w:t>.</w:t>
      </w:r>
    </w:p>
    <w:p>
      <w:pPr>
        <w:pStyle w:val="Heading3"/>
        <w:numPr>
          <w:ilvl w:val="2"/>
          <w:numId w:val="1"/>
        </w:numPr>
        <w:rPr/>
      </w:pPr>
      <w:bookmarkStart w:id="822" w:name="__RefHeading___Toc2875415_211673320"/>
      <w:bookmarkStart w:id="823" w:name="_Toc339"/>
      <w:bookmarkEnd w:id="822"/>
      <w:r>
        <w:rPr>
          <w:rtl w:val="true"/>
        </w:rPr>
        <w:t>زبان حال</w:t>
      </w:r>
      <w:bookmarkEnd w:id="823"/>
    </w:p>
    <w:p>
      <w:pPr>
        <w:pStyle w:val="BookText"/>
        <w:rPr/>
      </w:pPr>
      <w:r>
        <w:rPr>
          <w:rFonts w:ascii="IRNazanin" w:hAnsi="IRNazanin" w:eastAsia="IRNazanin"/>
          <w:color w:val="111111"/>
          <w:sz w:val="28"/>
          <w:sz w:val="28"/>
          <w:szCs w:val="28"/>
          <w:rtl w:val="true"/>
          <w:lang w:bidi="fa-IR"/>
        </w:rPr>
        <w:t>جملاتی که هنگام مرثیه‌خوانی،از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شهدای کربلا یا بازماندگانشان گفته می‌شود،بی‌آنکه در یک متن تاریخی یا روایی آمده باشد،در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جملات،صرفا نوعی بیان عاطفی است که از حال و وضع کسی آنگونه برداشت می‌شود،زیرا گاهی حالتها گویاتر از الفاظ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به بهانۀ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حرفهای نامناسب و سبک به اولیاء خدا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می‌دهند که وهن مقام امام و نشان دهندۀ ذلّت و خواری و زبونی است؛مثل این که از قول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راضی که زینب خوار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امام،التماس کند جرعه‌ای آب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نحوه زبان حالها اغلب در اشعار مرثیه و نوحه دیده می‌شود که باید توجّه نمود مطالب انحرافی و دروغ به آن پیشوایان حق و صدق،نسبت داده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تحریفهای عاشورا</w:t>
      </w:r>
    </w:p>
    <w:p>
      <w:pPr>
        <w:pStyle w:val="Heading3"/>
        <w:numPr>
          <w:ilvl w:val="2"/>
          <w:numId w:val="1"/>
        </w:numPr>
        <w:rPr/>
      </w:pPr>
      <w:bookmarkStart w:id="824" w:name="__RefHeading___Toc2875417_211673320"/>
      <w:bookmarkStart w:id="825" w:name="_Toc340"/>
      <w:bookmarkEnd w:id="824"/>
      <w:r>
        <w:rPr>
          <w:rtl w:val="true"/>
        </w:rPr>
        <w:t>زرود</w:t>
      </w:r>
      <w:bookmarkEnd w:id="825"/>
    </w:p>
    <w:p>
      <w:pPr>
        <w:pStyle w:val="BookText"/>
        <w:rPr/>
      </w:pPr>
      <w:r>
        <w:rPr>
          <w:rFonts w:ascii="IRNazanin" w:hAnsi="IRNazanin" w:eastAsia="IRNazanin"/>
          <w:color w:val="111111"/>
          <w:sz w:val="28"/>
          <w:sz w:val="28"/>
          <w:szCs w:val="28"/>
          <w:rtl w:val="true"/>
          <w:lang w:bidi="fa-IR"/>
        </w:rPr>
        <w:t>نام یکی از منزلگاه‌های مسیر کوفه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زرود،منطقه‌ای ریگزار میان ثعلبیّه و خزیمیّه از راه کوفه به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شنزار بودن،آبهای باران را در خود فرو می‌برد و به همین جهت،نام زرود بر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محلّ برای نزول کاروانهای حج که از بغداد می‌آمده‌اند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مشهور و مناسبی بوده و به بنی اسد و بنی نهشل اختصاص داشته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منزل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زهیر بن قین بجلیّ برخورد و او را به همراهی و یاری خویش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پذیرفت و به کاروان و یاران امام پیوست و به کربلا آمد و</w:t>
      </w:r>
      <w:bookmarkStart w:id="826" w:name="pg341_1633"/>
    </w:p>
    <w:p>
      <w:pPr>
        <w:pStyle w:val="BookText"/>
        <w:rPr/>
      </w:pPr>
      <w:bookmarkEnd w:id="826"/>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در همین جا،خبر شهادت مسلم بن عقیل و هانی بن عروه را در کوفه از دو نفر از طایفۀ بنی اسد شنید که عازم حج بودند و از کوفه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آن دو شهید رحمت فرستاد و گریست،بنی هاشم هم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جا شب را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آب زیادی برداشته،از آنجا به سوی ثعلبیّه حرکت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p>
    <w:p>
      <w:pPr>
        <w:pStyle w:val="Heading3"/>
        <w:numPr>
          <w:ilvl w:val="2"/>
          <w:numId w:val="1"/>
        </w:numPr>
        <w:rPr/>
      </w:pPr>
      <w:bookmarkStart w:id="827" w:name="__RefHeading___Toc2875419_211673320"/>
      <w:bookmarkStart w:id="828" w:name="_Toc341"/>
      <w:bookmarkEnd w:id="827"/>
      <w:r>
        <w:rPr>
          <w:rtl w:val="true"/>
        </w:rPr>
        <w:t>زره</w:t>
      </w:r>
      <w:bookmarkEnd w:id="828"/>
    </w:p>
    <w:p>
      <w:pPr>
        <w:pStyle w:val="BookText"/>
        <w:rPr/>
      </w:pPr>
      <w:r>
        <w:rPr>
          <w:rFonts w:ascii="IRNazanin" w:hAnsi="IRNazanin" w:eastAsia="IRNazanin"/>
          <w:color w:val="111111"/>
          <w:sz w:val="28"/>
          <w:sz w:val="28"/>
          <w:szCs w:val="28"/>
          <w:rtl w:val="true"/>
          <w:lang w:bidi="fa-IR"/>
        </w:rPr>
        <w:t>پوششهایی که از میخچه یا دانه‌های کوچک زنجیر گره‌دار ساخته شده و در رزم بر تن می‌کنند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در تعزیه و شبیه‌خوانی هم مورد استفاده قرار می‌گیرد،همراه با شمشیر،سپر و کلاه‌خود ،که نمایشگر صحنه‌های عاشورا باشد</w:t>
      </w:r>
      <w:r>
        <w:rPr>
          <w:rFonts w:eastAsia="IRNazanin" w:cs="IRNazanin"/>
          <w:color w:val="111111"/>
          <w:sz w:val="28"/>
          <w:szCs w:val="28"/>
          <w:rtl w:val="true"/>
          <w:lang w:bidi="fa-IR"/>
        </w:rPr>
        <w:t>.</w:t>
      </w:r>
    </w:p>
    <w:p>
      <w:pPr>
        <w:pStyle w:val="Heading3"/>
        <w:numPr>
          <w:ilvl w:val="2"/>
          <w:numId w:val="1"/>
        </w:numPr>
        <w:rPr/>
      </w:pPr>
      <w:bookmarkStart w:id="829" w:name="__RefHeading___Toc2875421_211673320"/>
      <w:bookmarkStart w:id="830" w:name="_Toc342"/>
      <w:bookmarkEnd w:id="829"/>
      <w:r>
        <w:rPr>
          <w:rtl w:val="true"/>
        </w:rPr>
        <w:t>زنان در نهضت عاشورا</w:t>
      </w:r>
      <w:bookmarkEnd w:id="830"/>
    </w:p>
    <w:p>
      <w:pPr>
        <w:pStyle w:val="BookText"/>
        <w:rPr/>
      </w:pPr>
      <w:r>
        <w:rPr>
          <w:rFonts w:ascii="IRNazanin" w:hAnsi="IRNazanin" w:eastAsia="IRNazanin"/>
          <w:color w:val="111111"/>
          <w:sz w:val="28"/>
          <w:sz w:val="28"/>
          <w:szCs w:val="28"/>
          <w:rtl w:val="true"/>
          <w:lang w:bidi="fa-IR"/>
        </w:rPr>
        <w:t>پیرامون زنان در حادثۀ کربلا در دو محور سخن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آنان چند نفر و چه کسانی بودند،دیگر آنکه چه نقشی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در کربلا حضور داشتند،برخی از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بودند،و برخی جز آنان،چه از بنی هاشم یا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زینب،ام کلثوم، فاطمه،صفیه،رقیّه و امّ هانی،از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بودند،فاطمه و سکینه،دختران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بودند،رباب،عاتکه،مادر محسن بن حسن،دختر مسلم بن عقیل،فضّۀ نوبیّه،کنیز خاصّ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وهب بن عبد اللّه نیز از زنان حاضر در کربلا بودند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که از خیام حسینی به طرف دشمن بیرون آمدند،عبارت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مسلم بن عوسجه،ام وهب زن عبد اللّه کلبی،مادر عبد اللّه کلبی،مادر عمر بن جناده،زینب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در عاشورا شهید شد،مادر وهب بود،بانوی نمیریّۀ قاسطیّه،زن عبد اللّه بن عمیر کلبی که بر بالین شوهر آمد و از خدا آرزوی شهادت کرد و همانجا با عمود غلام شمر که بر سرش فرود آورد،کشته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عاشورا دو زن از فرط عصبیّت و احساس،به حمایت از امام برخاستند و جنگیدند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مادر عبد اللّه بن عمر که پس از شهادت فرزند،با عمود خیمه به طرف دشمن روی کرد و امام او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مادر عمرو بن جناده که پس از شهادت پسرش،سر او را</w:t>
      </w:r>
    </w:p>
    <w:p>
      <w:pPr>
        <w:pStyle w:val="BookText"/>
        <w:rPr/>
      </w:pPr>
      <w:r>
        <w:rPr>
          <w:rFonts w:ascii="IRNazanin" w:hAnsi="IRNazanin" w:eastAsia="IRNazanin"/>
          <w:color w:val="111111"/>
          <w:sz w:val="28"/>
          <w:sz w:val="28"/>
          <w:szCs w:val="28"/>
          <w:rtl w:val="true"/>
          <w:lang w:bidi="fa-IR"/>
        </w:rPr>
        <w:t>گرفت و مردی را به وسیلۀ آن کشت،سپس شمشیری گرفت و با رجزخوانی به میدان رفت،که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خیمه‌ها برگرداند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دلهم،دختر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راه کربلا به اتّفاق شوهرش به کاروان حسینی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بیشتر تحت تأثیر سخنان همسرش حسینی شد و به امام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رباب،دختر امرء القیس کلبی،همسر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کربلا حضور داشت،مادر سکینه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قبیلۀ بکر بن وائل نیز حضور داشت،که ابتدا با شوهرش در سپاه ابن سعد بود،ولی هنگام حملۀ سپاهیان کوفه به خیمه‌های اهل بیت،شمشیری برداشت و رو به خیمه‌ها آمد و آل بکر بن وائل را به یاری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و امّ کلثوم،دختران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جزو اسیران بودند و در کوفه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 افشاگر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پیرامون این زنان را تحت عنوان نام هر یک در این مجموعه مطالعه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این بانوان، همراه کودکان خردسال،کاروان اسرای اهل بیت را تشکیل می‌دادند که پس از شهادت امام و حملۀ سپاه کوفه به خیمه‌ها،ابتدا در صحرا متفرّق شدند،سپس بصورت گروهی و اسیر به کوفه و از آنجا به شام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حضور این زنان در حادثۀ عاشورا بیشتر به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جهات دیگری نیز وجود داشت که فهرست‌وار به آنها اشاره می‌شود که هر کدام می‌تواند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زنان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جبهۀ پیکار و همدلی و همراهی با نهضت مردانۀ امام حسین و مشارکت در ابعاد مختلف آن از جلوه‌های این حضور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همکاری طوعه در کوفه با نهضت مسلم،چه همراهی همسران برخی از شهدای کربلا،چه حتّی اعتراض و انتقاد برخی همسران سپاه کوفه به جنایتهای شوهرانشان مثل زن خولی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مقاومت و تحمّل زنان به شهادتها در کربلا درس دیگر نهضت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این صبوری و پایداری در رفتار و روحیات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افشاگریهای زنان و دختران کاروان کربلا چه در سفر اسارت و چه پس از بازگشت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از خون شهدا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بانوان،هم به صورت خطبه</w:t>
      </w:r>
    </w:p>
    <w:p>
      <w:pPr>
        <w:pStyle w:val="BookText"/>
        <w:rPr/>
      </w:pPr>
      <w:r>
        <w:rPr>
          <w:rFonts w:ascii="IRNazanin" w:hAnsi="IRNazanin" w:eastAsia="IRNazanin"/>
          <w:color w:val="111111"/>
          <w:sz w:val="28"/>
          <w:sz w:val="28"/>
          <w:szCs w:val="28"/>
          <w:rtl w:val="true"/>
          <w:lang w:bidi="fa-IR"/>
        </w:rPr>
        <w:t>جلوه داشت،هم گفتگوهای پراکنده به تناسب زمان و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جنگها حضور تشویق‌آمیز زنان در جبهه،به رزمندگان روحیّه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نیز مادران و همسران بعضی از شهدا این نقش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بیماران و مداوای مجروحان از نقشهای دیگر زنان در جبهه‌ها، از جمله در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پرستاری و مراقبت حضرت زینب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نمونه‌هاست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صحنه‌های دشوار و بحرانی،استعدادهای افراد را شکوفا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حضرت زینب در نهضت عاشورا و سرپرستی کاروان اسرا،درس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در شرایط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مجموعۀ بازمانده را در راستای اهداف نهضت،هدایت کرد و با هر اقدام خنثی کنندۀ نتایج عاشورا از سوی دشمن،مقابله نمود و نقشه‌های دشمن را خنثی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دیگر زنان قهرمان در کربلا،حفظ ارزشهای دینی و اعتراض به هتک حرمت خاندان نبوت و رعایت عفاف و حجاب در برابر چشمهای 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اهل بیت،با آنکه اسیر بودند و لباسها و خیمه‌هایشان غارت شده بود و با وضع نامطلوب در معرض دید تماشاچیان بودند،امّا اعتراض کنان،بر حفظ عفاف تأکید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در کوفه فریاد کشید که آیا شرم نمی‌کنید برای تماشای اهل بیت پیامبر جمع شده‌اید؟ وقتی هم در کوفه در خانه‌ای بازداشت بودند،زینب اجازه نداد جز کنیزان وارد آن خانه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سخنرانی خود در کاخ یزید نیز بر اینگونه گرداندن بانوان شهر به شهر،اعتراض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العدل یا بن الطّلقاء تخدیرک حرائرک و امائک و سوقک بنات رسول اللّه سبایا قد هتکت ستورهنّ و ابدیت وجوههنّ یحدو بهنّ الأعداء من بلد الی بلد و یستشرفهنّ اهل المناهل و المعاقل و یتصفّح وجوههنّ القریب و البعید و الغائب و الشّهید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و نمونه‌های دیگری از سخنان و کارها که همه درس‌آموز عفت و دفاع از ارزشهاست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ماهیّت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را به آزادی بخشی تبدیل کردند و در قالب اسارت،به</w:t>
      </w:r>
      <w:bookmarkStart w:id="831" w:name="pg341_1636"/>
    </w:p>
    <w:p>
      <w:pPr>
        <w:pStyle w:val="BookText"/>
        <w:rPr/>
      </w:pPr>
      <w:bookmarkEnd w:id="831"/>
      <w:r>
        <w:rPr>
          <w:rFonts w:ascii="IRNazanin" w:hAnsi="IRNazanin" w:eastAsia="IRNazanin"/>
          <w:color w:val="111111"/>
          <w:sz w:val="28"/>
          <w:sz w:val="28"/>
          <w:szCs w:val="28"/>
          <w:rtl w:val="true"/>
          <w:lang w:bidi="fa-IR"/>
        </w:rPr>
        <w:t>اسیران واقعی درس حریّت و آزادگی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بخشیدن به بعد عاطفی و تراژدیک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گریه‌ها،شیونها،عزاداری بر شهدا و تحریک عواطف مردم،به ماجرای کربلا عمق بخشید و بر احساسات نیز تأثیر گذاشت و از این رهگذر،ماندگارتر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اسارت،زینب،آمار نهضت کربلا</w:t>
      </w:r>
    </w:p>
    <w:p>
      <w:pPr>
        <w:pStyle w:val="Heading3"/>
        <w:numPr>
          <w:ilvl w:val="2"/>
          <w:numId w:val="1"/>
        </w:numPr>
        <w:rPr/>
      </w:pPr>
      <w:bookmarkStart w:id="832" w:name="__RefHeading___Toc2875423_211673320"/>
      <w:bookmarkStart w:id="833" w:name="_Toc343"/>
      <w:bookmarkEnd w:id="832"/>
      <w:r>
        <w:rPr>
          <w:rtl w:val="true"/>
        </w:rPr>
        <w:t>زنجیر زنی</w:t>
      </w:r>
      <w:bookmarkEnd w:id="833"/>
    </w:p>
    <w:p>
      <w:pPr>
        <w:pStyle w:val="BookText"/>
        <w:rPr/>
      </w:pPr>
      <w:r>
        <w:rPr>
          <w:rFonts w:ascii="IRNazanin" w:hAnsi="IRNazanin" w:eastAsia="IRNazanin"/>
          <w:color w:val="111111"/>
          <w:sz w:val="28"/>
          <w:sz w:val="28"/>
          <w:szCs w:val="28"/>
          <w:rtl w:val="true"/>
          <w:lang w:bidi="fa-IR"/>
        </w:rPr>
        <w:t>از سنتهای عزاداری در ایران است،در پاکستان و هندوستان نیز این شیوه از دیرباز رواج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حلقه‌های ریز متّصل به هم که به دسته‌ای چوبی یا فلزّی وصل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آن را در ایام عاشورا،بصورت دسته جمعی و در هیأتهای عزاداری،همراه با نوحه‌خوانی ،بر پشت می‌زنند و گاهی جای آن کبود یا مجروح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این مراسم با سنج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عزاداری که اغلب همراه با خون آمدن از پشت زنجیر زنان است،بویژه در برخی مناطق و ملّتها که تیغهایی هم به زنجیرها می‌بستند،در گذشته چون در دید برخی غیر مسلمانان تأثیر سوء داشت،برخی علما به حرمت زنجیر زدن و قمه زدن و خون از سر و پشت خویش جاری کردن فتوا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آنان نیز علمای دیگری در پاسخ به استفتاهای مردم،حکم به جواز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مسأله،بارها در گذشته منشأ کشمکشهای مذهبی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آیة اللّه سید ابو الحسن اصفهانی فتوا به حرمت داد و سید محسن امین از او انتقاد کرد و این مسأله به مطبوعات و مجلاّت آن روزگار کشیده شد </w:t>
      </w:r>
      <w:r>
        <w:rPr>
          <w:rStyle w:val="FootnoteAnchor"/>
          <w:rtl w:val="true"/>
        </w:rPr>
        <w:footnoteReference w:id="521"/>
      </w:r>
      <w:r>
        <w:rPr>
          <w:rFonts w:ascii="IRNazanin" w:hAnsi="IRNazanin" w:eastAsia="IRNazanin"/>
          <w:color w:val="111111"/>
          <w:sz w:val="28"/>
          <w:sz w:val="28"/>
          <w:szCs w:val="28"/>
          <w:rtl w:val="true"/>
          <w:lang w:bidi="fa-IR"/>
        </w:rPr>
        <w:t>و از آن پس بازار استفتاء و افتاء داغ شد و مجموعه‌هایی نیز که حاوی این نظرات فقهی بود، منتشر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نسبت به قمه‌زنی هم در تاریخ معاصر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سنتی،قمه‌زنی</w:t>
      </w:r>
    </w:p>
    <w:p>
      <w:pPr>
        <w:pStyle w:val="Heading3"/>
        <w:numPr>
          <w:ilvl w:val="2"/>
          <w:numId w:val="1"/>
        </w:numPr>
        <w:rPr/>
      </w:pPr>
      <w:bookmarkStart w:id="834" w:name="__RefHeading___Toc2875425_211673320"/>
      <w:bookmarkStart w:id="835" w:name="_Toc344"/>
      <w:bookmarkEnd w:id="834"/>
      <w:r>
        <w:rPr>
          <w:rtl w:val="true"/>
        </w:rPr>
        <w:t>زندگی</w:t>
      </w:r>
      <w:bookmarkEnd w:id="83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زندگی در فرهنگ عاشورا،بالاتر و والاتر از بودن و نفس کشیدن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عاشورا،زندگی را تنها در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قبول دارد؛آن هم وقتی است که همراه با شرافت و آزادگی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بی‌ارزش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در این</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زندگی ذلیلانه،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دیدگاه،میراث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فی حیاتکم مقهورین و الحیاة فی موتکم قاهرین</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دوران سلطۀ ستم،مرگ شرافتمندانه را سعادت می‌دید و زندگی زیر دست ستمگران را مایۀ خواری و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آری الموت الاّ سعادة و الحیاة مع الظّالمین الاّ برما</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در سخنی دیگر،آن حضرت مرگ را پلی برای عبور از تنگنای دنیا به وسعت و نعمت آخرت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الموت الاّ 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هنگام که تصمیم حرکت از مکه به سوی عراق گرفت،افراد زیادی او را از عواقب این کار و بی‌وفایی کوفیان بر حذر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فما بالموت عار علی الفتی اذا ما نوی حقّا و جاهد مسلما</w:t>
      </w:r>
    </w:p>
    <w:p>
      <w:pPr>
        <w:pStyle w:val="BookText"/>
        <w:rPr/>
      </w:pPr>
      <w:r>
        <w:rPr>
          <w:rFonts w:ascii="IRNazanin" w:hAnsi="IRNazanin" w:eastAsia="IRNazanin"/>
          <w:color w:val="111111"/>
          <w:sz w:val="28"/>
          <w:sz w:val="28"/>
          <w:szCs w:val="28"/>
          <w:rtl w:val="true"/>
          <w:lang w:bidi="fa-IR"/>
        </w:rPr>
        <w:t xml:space="preserve">و واسی الرّجال الصّالحین بنفسه و فارق مثبورا و خالف محرما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که نشان می‌داد آن حضرت،مرگ در راه حق و جهاد و جانبازی در راه صالحان و دوری از حرام را ننگ نمی‌شمارد و از چنین مرگی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یافتگان این فرهنگ،زندگی را در مرگ و بقا را در فنا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را شیرین‌تر از عسل می‌دانست،چه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کلمۀ استرجاع را از زبان پدر شنید و پرسید مگر ما بر حق نیستیم؟پدر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باک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لا نبالی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نیز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بروید،بیعت از شما برداشتم، سخن همه این بود که برویم تا پس از تو زنده بمانیم؟خدا چنان روز را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مسلم بن عقیل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رکابت می‌جنگیم تا به شهادت برسیم،زشت باد زندگی پس از تو</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زهر بن قین،روز عاشورا در میدان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تندی ردّ و بدل می‌کند،آنگاه خطاب به شمر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فبالموت تخوّفنی؟و الله للموت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الیّ من الخلد معکم</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آیا مرا از مرگ می‌ترسانی؟به خدا قسم مرگ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محبوبتر از زندگی همیشگی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زندگی جز این باشد،بظاهر زندگی است وگرنه</w:t>
      </w:r>
      <w:bookmarkStart w:id="836" w:name="pg341_1638"/>
    </w:p>
    <w:p>
      <w:pPr>
        <w:pStyle w:val="BookText"/>
        <w:rPr/>
      </w:pPr>
      <w:bookmarkEnd w:id="836"/>
      <w:r>
        <w:rPr>
          <w:rFonts w:ascii="IRNazanin" w:hAnsi="IRNazanin" w:eastAsia="IRNazanin"/>
          <w:color w:val="111111"/>
          <w:sz w:val="28"/>
          <w:sz w:val="28"/>
          <w:szCs w:val="28"/>
          <w:rtl w:val="true"/>
          <w:lang w:bidi="fa-IR"/>
        </w:rPr>
        <w:t>واقعیّت آن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 است که از ویژگیهای حیات برخوردار باشد و تلاش انسان در مسیر یک فکر و ایمان پیش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دون رأیک فی الحیاة مجاهدا انّ الحیاة عقیدة و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پیکار باشد در ره اندیشه‌ها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شهیدان نیز چنین حیاتی دارند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اند،اگر چه تن مادی‌شان زیر خاک می‌رود ولی نام و مرام و مکتب و هدفشان باقی است و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کشت ولی نور تو خاموش نگشت آری آن جلوه که فانی نشود نور خداست</w:t>
      </w:r>
    </w:p>
    <w:p>
      <w:pPr>
        <w:pStyle w:val="BookText"/>
        <w:rPr/>
      </w:pPr>
      <w:r>
        <w:rPr>
          <w:rFonts w:ascii="IRNazanin" w:hAnsi="IRNazanin" w:eastAsia="IRNazanin"/>
          <w:color w:val="111111"/>
          <w:sz w:val="28"/>
          <w:sz w:val="28"/>
          <w:szCs w:val="28"/>
          <w:rtl w:val="true"/>
          <w:lang w:bidi="fa-IR"/>
        </w:rPr>
        <w:t>نه بقا کرد ستمگر،نه به جا ماند ستم ظالم از دست شد و پایۀ مظلوم بجاست</w:t>
      </w:r>
    </w:p>
    <w:p>
      <w:pPr>
        <w:pStyle w:val="BookText"/>
        <w:rPr/>
      </w:pPr>
      <w:r>
        <w:rPr>
          <w:rFonts w:ascii="IRNazanin" w:hAnsi="IRNazanin" w:eastAsia="IRNazanin"/>
          <w:color w:val="111111"/>
          <w:sz w:val="28"/>
          <w:sz w:val="28"/>
          <w:szCs w:val="28"/>
          <w:rtl w:val="true"/>
          <w:lang w:bidi="fa-IR"/>
        </w:rPr>
        <w:t>زنده را زنده نخوانند که مرگ از پی اوست بلکه زنده است شهیدی که حیاتش ز قفاست</w:t>
      </w:r>
    </w:p>
    <w:p>
      <w:pPr>
        <w:pStyle w:val="BookText"/>
        <w:rPr/>
      </w:pPr>
      <w:r>
        <w:rPr>
          <w:rFonts w:ascii="IRNazanin" w:hAnsi="IRNazanin" w:eastAsia="IRNazanin"/>
          <w:color w:val="111111"/>
          <w:sz w:val="28"/>
          <w:sz w:val="28"/>
          <w:szCs w:val="28"/>
          <w:rtl w:val="true"/>
          <w:lang w:bidi="fa-IR"/>
        </w:rPr>
        <w:t xml:space="preserve">تو در اوّل،سر و جان باختی اندر ره عشق تا بدانند خلایق که فنا شرط بقاست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عاشورا</w:t>
      </w:r>
    </w:p>
    <w:p>
      <w:pPr>
        <w:pStyle w:val="Heading3"/>
        <w:numPr>
          <w:ilvl w:val="2"/>
          <w:numId w:val="1"/>
        </w:numPr>
        <w:rPr/>
      </w:pPr>
      <w:bookmarkStart w:id="837" w:name="__RefHeading___Toc2875427_211673320"/>
      <w:bookmarkStart w:id="838" w:name="_Toc345"/>
      <w:bookmarkEnd w:id="837"/>
      <w:r>
        <w:rPr>
          <w:rtl w:val="true"/>
        </w:rPr>
        <w:t>زهیر بن بشر خثعمی</w:t>
      </w:r>
      <w:bookmarkEnd w:id="838"/>
    </w:p>
    <w:p>
      <w:pPr>
        <w:pStyle w:val="BookText"/>
        <w:rPr/>
      </w:pPr>
      <w:r>
        <w:rPr>
          <w:rFonts w:ascii="IRNazanin" w:hAnsi="IRNazanin" w:eastAsia="IRNazanin"/>
          <w:color w:val="111111"/>
          <w:sz w:val="28"/>
          <w:sz w:val="28"/>
          <w:szCs w:val="28"/>
          <w:rtl w:val="true"/>
          <w:lang w:bidi="fa-IR"/>
        </w:rPr>
        <w:t>از شهدای حملۀ نخست در روز عاشورا بود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w:t>
      </w:r>
    </w:p>
    <w:p>
      <w:pPr>
        <w:pStyle w:val="Heading3"/>
        <w:numPr>
          <w:ilvl w:val="2"/>
          <w:numId w:val="1"/>
        </w:numPr>
        <w:rPr/>
      </w:pPr>
      <w:bookmarkStart w:id="839" w:name="__RefHeading___Toc2875429_211673320"/>
      <w:bookmarkStart w:id="840" w:name="_Toc346"/>
      <w:bookmarkEnd w:id="839"/>
      <w:r>
        <w:rPr>
          <w:rtl w:val="true"/>
        </w:rPr>
        <w:t>زهیر بن سائب</w:t>
      </w:r>
      <w:bookmarkEnd w:id="840"/>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زهیر بن سیّار هم نقل شده است</w:t>
      </w:r>
      <w:r>
        <w:rPr>
          <w:rFonts w:eastAsia="IRNazanin" w:cs="IRNazanin"/>
          <w:color w:val="111111"/>
          <w:sz w:val="28"/>
          <w:szCs w:val="28"/>
          <w:rtl w:val="true"/>
          <w:lang w:bidi="fa-IR"/>
        </w:rPr>
        <w:t xml:space="preserve">. </w:t>
      </w:r>
      <w:r>
        <w:rPr>
          <w:rStyle w:val="FootnoteAnchor"/>
          <w:rtl w:val="true"/>
        </w:rPr>
        <w:footnoteReference w:id="529"/>
      </w:r>
    </w:p>
    <w:p>
      <w:pPr>
        <w:pStyle w:val="Heading3"/>
        <w:numPr>
          <w:ilvl w:val="2"/>
          <w:numId w:val="1"/>
        </w:numPr>
        <w:rPr/>
      </w:pPr>
      <w:bookmarkStart w:id="841" w:name="__RefHeading___Toc2875431_211673320"/>
      <w:bookmarkStart w:id="842" w:name="_Toc347"/>
      <w:bookmarkEnd w:id="841"/>
      <w:r>
        <w:rPr>
          <w:rtl w:val="true"/>
        </w:rPr>
        <w:t>زهیر بن سلیم ازدی</w:t>
      </w:r>
      <w:bookmarkEnd w:id="84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کربلاست که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آشوب،روز عاشورا در حملۀ اوّل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 خاندانش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در میدانهای حماسه،رشادتها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 عاشورا به کربلا آمد و چون تصمیم قطعی سپاه کوفه را بر جنگ با سید الشهدا دید،از عمر سعد جدا شد و به کاروان حسینی پیوست و در رکاب امام شهید شد</w:t>
      </w:r>
      <w:r>
        <w:rPr>
          <w:rFonts w:eastAsia="IRNazanin" w:cs="IRNazanin"/>
          <w:color w:val="111111"/>
          <w:sz w:val="28"/>
          <w:szCs w:val="28"/>
          <w:rtl w:val="true"/>
          <w:lang w:bidi="fa-IR"/>
        </w:rPr>
        <w:t xml:space="preserve">. </w:t>
      </w:r>
      <w:r>
        <w:rPr>
          <w:rStyle w:val="FootnoteAnchor"/>
          <w:rtl w:val="true"/>
        </w:rPr>
        <w:footnoteReference w:id="530"/>
      </w:r>
      <w:bookmarkStart w:id="843" w:name="pg341_1639"/>
    </w:p>
    <w:p>
      <w:pPr>
        <w:pStyle w:val="Heading3"/>
        <w:numPr>
          <w:ilvl w:val="2"/>
          <w:numId w:val="1"/>
        </w:numPr>
        <w:rPr/>
      </w:pPr>
      <w:bookmarkStart w:id="844" w:name="__RefHeading___Toc2875433_211673320"/>
      <w:bookmarkStart w:id="845" w:name="_Toc348"/>
      <w:bookmarkEnd w:id="843"/>
      <w:bookmarkEnd w:id="844"/>
      <w:r>
        <w:rPr>
          <w:rtl w:val="true"/>
        </w:rPr>
        <w:t>زهیر بن سلیمان</w:t>
      </w:r>
      <w:bookmarkEnd w:id="845"/>
    </w:p>
    <w:p>
      <w:pPr>
        <w:pStyle w:val="BookText"/>
        <w:rPr/>
      </w:pPr>
      <w:r>
        <w:rPr>
          <w:rFonts w:ascii="IRNazanin" w:hAnsi="IRNazanin" w:eastAsia="IRNazanin"/>
          <w:color w:val="111111"/>
          <w:sz w:val="28"/>
          <w:sz w:val="28"/>
          <w:szCs w:val="28"/>
          <w:rtl w:val="true"/>
          <w:lang w:bidi="fa-IR"/>
        </w:rPr>
        <w:t>از شهدای کربلا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سلمان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زیارت رجبیّه نیز آمده است</w:t>
      </w:r>
      <w:r>
        <w:rPr>
          <w:rFonts w:eastAsia="IRNazanin" w:cs="IRNazanin"/>
          <w:color w:val="111111"/>
          <w:sz w:val="28"/>
          <w:szCs w:val="28"/>
          <w:rtl w:val="true"/>
          <w:lang w:bidi="fa-IR"/>
        </w:rPr>
        <w:t xml:space="preserve">. </w:t>
      </w:r>
      <w:r>
        <w:rPr>
          <w:rStyle w:val="FootnoteAnchor"/>
          <w:rtl w:val="true"/>
        </w:rPr>
        <w:footnoteReference w:id="531"/>
      </w:r>
    </w:p>
    <w:p>
      <w:pPr>
        <w:pStyle w:val="Heading3"/>
        <w:numPr>
          <w:ilvl w:val="2"/>
          <w:numId w:val="1"/>
        </w:numPr>
        <w:rPr/>
      </w:pPr>
      <w:bookmarkStart w:id="846" w:name="__RefHeading___Toc2875435_211673320"/>
      <w:bookmarkStart w:id="847" w:name="_Toc349"/>
      <w:bookmarkEnd w:id="846"/>
      <w:r>
        <w:rPr>
          <w:rtl w:val="true"/>
        </w:rPr>
        <w:t>زهیر بن قین بجلی</w:t>
      </w:r>
      <w:bookmarkEnd w:id="847"/>
    </w:p>
    <w:p>
      <w:pPr>
        <w:pStyle w:val="BookText"/>
        <w:rPr/>
      </w:pPr>
      <w:r>
        <w:rPr>
          <w:rFonts w:ascii="IRNazanin" w:hAnsi="IRNazanin" w:eastAsia="IRNazanin"/>
          <w:color w:val="111111"/>
          <w:sz w:val="28"/>
          <w:sz w:val="28"/>
          <w:szCs w:val="28"/>
          <w:rtl w:val="true"/>
          <w:lang w:bidi="fa-IR"/>
        </w:rPr>
        <w:t>از شخصیتهای برجستۀ کوفه بود که روز عاشورا،افتخار یافت در رکاب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میدانهای جنگ،دلاوریهای بسیاری نشان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نیز هوادار جناح عثمان بود،امّا توفیق یافت که نیک فرجام و از شهدای عالی مقام کربلا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سید الشهدا هم از مکّه به قصد کوفه حرکت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حج بر می‌گشت و دوست نداشت که با امام برخورد کند و هم منزل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یکی از منزلگاهها ناچار با فرود آمدن کاروان حسینی همزمان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کسی را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خیمۀ او رفت و پیام امام را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بی‌میلی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همسرش او را تشویق کرد تا برود و ببیند خواستۀ امام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نزد امام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امام آتشی در دل او افروخت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نیز همراه او آمد و به کاروان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سپاه حرّ وقتی راه 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بستند،زهیر با اجازۀ سید الشهدا با آنان سخن گفت و به امام پیشنهاد کرد که با آنان بجنگند، ولی امام نپذیرفت</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شب عاشورا نیز،از جمله کسانی بود که با نطقی پرشور،مراتب اخلاص و حمایت و جانبازی خویش را نسبت به امام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هزار بار هم کشته شوم و زنده گردم هرگز دست از یاری پسر پیغمبر بر نخواهم داشت</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عاشورا،سید الشهدا فرماندهی جناح راست یاران خویش را در میدان به زهیر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زهیر،پس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بود که سواره و غرق در سلاح مقابل دشمن رفت و به نصیحت آنان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به طرف او تیری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گفتگوهایی بین او و شمر انجام گرفت</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ظهر عاشورا هم او و سعید بن عبد الله جلوی امام ایستادند و سپر تیرها شدند تا امام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نماز،به میدان رفت و شجاعانه نبرد کرد و</w:t>
      </w:r>
      <w:bookmarkStart w:id="848" w:name="pg341_1640"/>
    </w:p>
    <w:p>
      <w:pPr>
        <w:pStyle w:val="BookText"/>
        <w:rPr/>
      </w:pPr>
      <w:bookmarkEnd w:id="848"/>
      <w:r>
        <w:rPr>
          <w:rFonts w:ascii="IRNazanin" w:hAnsi="IRNazanin" w:eastAsia="IRNazanin"/>
          <w:color w:val="111111"/>
          <w:sz w:val="28"/>
          <w:sz w:val="28"/>
          <w:szCs w:val="28"/>
          <w:rtl w:val="true"/>
          <w:lang w:bidi="fa-IR"/>
        </w:rPr>
        <w:t>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زهیر و انا ابن القین اذودکم بالسّیف عن حسین</w:t>
      </w:r>
    </w:p>
    <w:p>
      <w:pPr>
        <w:pStyle w:val="BookText"/>
        <w:rPr/>
      </w:pPr>
      <w:r>
        <w:rPr>
          <w:rFonts w:ascii="Amiri" w:hAnsi="Amiri" w:eastAsia="Amiri" w:cs="Amiri"/>
          <w:color w:val="111111"/>
          <w:sz w:val="28"/>
          <w:sz w:val="28"/>
          <w:szCs w:val="28"/>
          <w:rtl w:val="true"/>
          <w:lang w:bidi="ar-SA"/>
        </w:rPr>
        <w:t>انّ حسینا احد السبطین من عترة البرّ التّقیّ الزّین</w:t>
      </w:r>
    </w:p>
    <w:p>
      <w:pPr>
        <w:pStyle w:val="BookText"/>
        <w:rPr/>
      </w:pPr>
      <w:r>
        <w:rPr>
          <w:rFonts w:ascii="IRNazanin" w:hAnsi="IRNazanin" w:eastAsia="IRNazanin"/>
          <w:color w:val="111111"/>
          <w:sz w:val="28"/>
          <w:sz w:val="28"/>
          <w:szCs w:val="28"/>
          <w:rtl w:val="true"/>
          <w:lang w:bidi="fa-IR"/>
        </w:rPr>
        <w:t>ذاک رسول اللّه غیر المین اضربکم و لا اری من شین</w:t>
      </w:r>
    </w:p>
    <w:p>
      <w:pPr>
        <w:pStyle w:val="BookText"/>
        <w:rPr/>
      </w:pPr>
      <w:r>
        <w:rPr>
          <w:rFonts w:ascii="IRNazanin" w:hAnsi="IRNazanin" w:eastAsia="IRNazanin"/>
          <w:color w:val="111111"/>
          <w:sz w:val="28"/>
          <w:sz w:val="28"/>
          <w:szCs w:val="28"/>
          <w:rtl w:val="true"/>
          <w:lang w:bidi="fa-IR"/>
        </w:rPr>
        <w:t xml:space="preserve">یا لیت نفسی قسّمت قسمین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مطابق گفته‌اش،با شمشیر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کرد و جنگید و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بالین او آمد و او را دعا و کشندگانش را نفرین کرد</w:t>
      </w:r>
      <w:r>
        <w:rPr>
          <w:rFonts w:eastAsia="IRNazanin" w:cs="IRNazanin"/>
          <w:color w:val="111111"/>
          <w:sz w:val="28"/>
          <w:szCs w:val="28"/>
          <w:rtl w:val="true"/>
          <w:lang w:bidi="fa-IR"/>
        </w:rPr>
        <w:t>.</w:t>
      </w:r>
    </w:p>
    <w:p>
      <w:pPr>
        <w:pStyle w:val="Heading3"/>
        <w:numPr>
          <w:ilvl w:val="2"/>
          <w:numId w:val="1"/>
        </w:numPr>
        <w:rPr/>
      </w:pPr>
      <w:bookmarkStart w:id="849" w:name="__RefHeading___Toc2875437_211673320"/>
      <w:bookmarkStart w:id="850" w:name="_Toc350"/>
      <w:bookmarkEnd w:id="849"/>
      <w:r>
        <w:rPr>
          <w:rtl w:val="true"/>
        </w:rPr>
        <w:t>زیارت</w:t>
      </w:r>
      <w:bookmarkEnd w:id="850"/>
    </w:p>
    <w:p>
      <w:pPr>
        <w:pStyle w:val="BookText"/>
        <w:rPr/>
      </w:pPr>
      <w:r>
        <w:rPr>
          <w:rFonts w:ascii="IRNazanin" w:hAnsi="IRNazanin" w:eastAsia="IRNazanin"/>
          <w:color w:val="111111"/>
          <w:sz w:val="28"/>
          <w:sz w:val="28"/>
          <w:szCs w:val="28"/>
          <w:rtl w:val="true"/>
          <w:lang w:bidi="fa-IR"/>
        </w:rPr>
        <w:t>دیدار،بر سر تربت یک شهید یا امام و امامزاده حضور یافتن،دیدار از حرم‌های مطهّر و بقاع متبرّک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حال حیاتشان ارزشمند و تأثیرگذار است، هم پس از رحلت یا شهادتشان سازنده و الهام‌بخش است و تأکید زیارت،نسبت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معصوم،شهدای آل محمّد،علما و صلحاست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زارنا فی مماتنا فکأنّما زارنا فی حیاتنا</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هر کس ما را پس از مرگمان زیارت کند،گویا در حال حیات،زیارتمان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ائمّه،نشانۀ احترام به مقامشان،پیروی از راهشان،تبعیّت از مواضعشان، استمرار خطّشان،تجدید عهد با امامتشان،وفاداری به ولایتشان و زنده نگاهداشتن نام و یاد و خاطره و فرهنگ و تعالیم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امام عهدا فی عنق اولیائه و شیعته و انّ من تمام الوفاء بالعهد و حسن الأداء زیارة قبورهم</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برای هر امامی در گردن و بر عهدۀ هواداران و پیروانش عهد و پیمانی است و از جملۀ نشانه‌های وفای کامل به این پیمان،زیارت قبور امامان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زیارتها،علاوه بر آنکه برای خود زائر،اثر تربیتی و تزکیۀ روح دارد و دلیل حق‌شناسی او نسبت به اولیاء خدا و پیشوایان دین است،در زمینۀ احیاء امر امامان و ترویج مکتب انسانی و تربیتی آن اسوه‌ها در جوامع بشری و توجّه دادن به خط صحیح رهبری و ولایت در جامعه مؤثّر است؛بویژه وقتی حکّام مستبدّ و منحرف،با برنامه در جهت محو</w:t>
      </w:r>
      <w:bookmarkStart w:id="851" w:name="pg341_1641"/>
    </w:p>
    <w:p>
      <w:pPr>
        <w:pStyle w:val="BookText"/>
        <w:rPr/>
      </w:pPr>
      <w:bookmarkEnd w:id="851"/>
      <w:r>
        <w:rPr>
          <w:rFonts w:ascii="IRNazanin" w:hAnsi="IRNazanin" w:eastAsia="IRNazanin"/>
          <w:color w:val="111111"/>
          <w:sz w:val="28"/>
          <w:sz w:val="28"/>
          <w:szCs w:val="28"/>
          <w:rtl w:val="true"/>
          <w:lang w:bidi="fa-IR"/>
        </w:rPr>
        <w:t>آثار و یاد ائمّه می‌کوشیدند،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عمل مثبت و انقلابی محسوب می‌شد و نوعی مبارزه با دستگاههای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متعدّد،تأکید شده که زیارت ائمّه در غربتشان و همراه با خوف و خطر، پاداش بیشتری دارد،و اگر راه زائر دور باشد،و زیارت،پیاده و همراه با مشقّتها باشد،اجر و قرب بیشتری خواهد داشت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فضایل زیارت،دربارۀ دیدار و زیارت خانۀ خدا،مرقد مطهّر نبوی،قبور مؤمنان و صالحان بسیار فراوان است و حضور پیروان حق،پیرامون مرقد پاکشان،کانونی از ایمان و جذبه و پیوستگی و همبستگی به وجود می‌آورد و به زائران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الهام می‌دهد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پروردگار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زیارت،قلمرو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وادی محبّت و شوق است،نمودی از احساس متعالی و زبان علاقه و ترجمان پیوند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اولیاء خدا،زائر را از کیمیای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زیارت،الهام گرفتن از اسوه‌ها و تعظیم شعائر و تقدیر از فداکاریها و تجلیل از پاکیهاست و زائر در برابر آیینۀ تمام قدّ فضیلتها می‌ایستد،تا عیار خود را در آن بسنجد و خود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 تا کم‌وکاستی خود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زائر،مهمان مائدۀ معنوی اولیاء الله است و زیارت،تجدید پیمان و 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زیارت،سفر با کاروان اشک و بر محمل شوق و سوار شدن بر موج عرفان و براق عشق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کربلا،عتبات عالیه،آداب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حسینی</w:t>
      </w:r>
    </w:p>
    <w:p>
      <w:pPr>
        <w:pStyle w:val="Heading3"/>
        <w:numPr>
          <w:ilvl w:val="2"/>
          <w:numId w:val="1"/>
        </w:numPr>
        <w:rPr/>
      </w:pPr>
      <w:bookmarkStart w:id="852" w:name="__RefHeading___Toc2875439_211673320"/>
      <w:bookmarkStart w:id="853" w:name="_Toc351"/>
      <w:bookmarkEnd w:id="852"/>
      <w:r>
        <w:rPr>
          <w:rtl w:val="true"/>
        </w:rPr>
        <w:t>زیارت اربعین</w:t>
      </w:r>
      <w:bookmarkEnd w:id="8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اربعین،چهلمین روز شهادت امام حسین علیه السلام است که جان خود و یارانش را فدای دین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گرامیداشت خاطرۀ شهید و احیاء اربعین وی،زنده نگهداشتن نام و یاد و راه اوست و زیارت،یکی از راههای یاد و احیاء خاطره است،زیارت</w:t>
      </w:r>
      <w:bookmarkStart w:id="854" w:name="pg341_1642"/>
    </w:p>
    <w:p>
      <w:pPr>
        <w:pStyle w:val="BookText"/>
        <w:rPr/>
      </w:pPr>
      <w:bookmarkEnd w:id="854"/>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روز بیستم ماه صفر که اربعین آن حضرت است،فضیلت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علامتهای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پنج چیز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پنجاه و یک رکعت،زیارت اربعین،انگشتر کردن در دست راست،پیشانی بر خاک نهادن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نماز،آشکارا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احدی و خمسین و زیارة الأربعین</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زیارت اربعین که در این روز مستحب است،در کتب دعا آمده است و به اینگونه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ولیّ الله و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متن،از طریق صفوان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دیگر آن است که جابر بن عبد الله انصاری در این روز خوانده است و متن زیارت بعنوان زیارتنامۀ آن امام در نیمۀ ماه رجب نقل شده و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مورّخان نوشته‌اند که جابر بن عبد الله انصاری،همراه عطیّۀ عوفی موفق شدند که در همان اولین اربعین پس از عاشورا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آن هنگام نابینا شده بود،در فرات غسل کرد و خود را خوشبو ساخت و گامهای کوچک برداشت تا سر قبر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با راهنمایی عطیّه،دست روی قبر نهاد و بیهوش شد، وقتی به هوش آمد،سه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زیارتی خواند و روی به سایر شهدا کرد و آنان را هم زیارت نمود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اربعین،جابر و عطیّه</w:t>
      </w:r>
    </w:p>
    <w:p>
      <w:pPr>
        <w:pStyle w:val="Heading3"/>
        <w:numPr>
          <w:ilvl w:val="2"/>
          <w:numId w:val="1"/>
        </w:numPr>
        <w:rPr/>
      </w:pPr>
      <w:bookmarkStart w:id="855" w:name="__RefHeading___Toc2875441_211673320"/>
      <w:bookmarkStart w:id="856" w:name="_Toc352"/>
      <w:bookmarkEnd w:id="855"/>
      <w:r>
        <w:rPr>
          <w:rtl w:val="true"/>
        </w:rPr>
        <w:t>زیارت پیاده</w:t>
      </w:r>
      <w:bookmarkEnd w:id="856"/>
    </w:p>
    <w:p>
      <w:pPr>
        <w:pStyle w:val="BookText"/>
        <w:rPr/>
      </w:pPr>
      <w:r>
        <w:rPr>
          <w:rFonts w:ascii="IRNazanin" w:hAnsi="IRNazanin" w:eastAsia="IRNazanin"/>
          <w:color w:val="111111"/>
          <w:sz w:val="28"/>
          <w:sz w:val="28"/>
          <w:szCs w:val="28"/>
          <w:rtl w:val="true"/>
          <w:lang w:bidi="fa-IR"/>
        </w:rPr>
        <w:t>آنچه در راه طلب خسته نگردد هرگز پای پرآبله و بادیه‌پیمای من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عشق و محبّت،که پای زائر را پیاده به مرقد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می‌کشاند و رنج سفر و خوف و خطر را به جان می‌خرد،پیاده روی برای زیارت سید الشهدا،ثواب بسیار دارد و مورد تأکید پیشوایان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منزله یرید زیارة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 شیا کتبت له بکلّ خطوة حسنة و محا عنه سیّئة</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هر کس به قصد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از خانه‌اش خارج شود،خداوند در مقابل هر گام،برای او حسنه‌ای می‌نویسد و گناهی از او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زائران همیشگی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ماه آن حضرت را زیارت می‌کرده،بخاطر پیری و ناتوانی،یک بار نتوانست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بعد که پیاده پس از چند روز راه‌پیمایی به حرم می‌رسد و سلام می‌دهد و نماز زیارت می‌خواند،در خواب،آن حضرت را می‌بیند که به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جفا کردی،تو که نیکوکار بودی</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این شدّت عنایت أئمّه را به زائر پیاده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آن حضرت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مصلاّی خود در خانه‌اش نشسته بود و پس از نماز با خداوند راز و نیاز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نسبت به زائران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زائران قبر حسین را بیامرز،اینان که در این راه،پول خرج می‌کنند،بدنهای خود را در این راه در معرض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 کن بر چهره‌هایی که آفتاب،رنگ آنها را تغییر داده،صورتهایی که متوجّه قبر ابا عبد الله است،چشمهایی که در محبّت ما اشک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جانها و بدنها را به تو می‌سپارم،تا کنار حوض کوثر به هم برسیم</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این سنّت زیارت پیاده،از زمان ائمّه بوده و تاکنون نیز ادامه دارد و اجر بیشماری برای آن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پیاده بودن،یا به جهت فقیر بودن زائر است که نشان می‌دهد این زیارت،برخاسته از شوق و محبّت است،یا به جهت آنست که زائر،خود را در برابر سلطان اقلیم جوانمردی و خورشید سپهر عصمت و شهادت کوچک می‌شمارد و در راه او،رنج سفر پیاده را بر خود هموار می‌کند و هر دو ارزشمند است</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عراق،از سالها پیش چنین رسم است که هیئتها،دسته‌ها و کاروانهایی کوچک یا بزرگ،در ایّام خاصّی از بصره،بغداد و عمدتا از نجف،برای زیارت کربلا پیاده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بویژه در ایّام زیارتی خاصّ مثل نیمۀ شعبان،اوّل رجب،ایّام عاشورا و اربعین بیشتر و پرشکوهتر است و اغلب،راه کنار ساحل فرات را انتخاب می‌کنند که از نجف تا کربلا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است و چند روز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کاروانهای زیارتی پیاده،علمای بزرگ هم شرکت می‌کردند،همچون میرزای نایینی،آیة اللّه کمپانی،سید محسن امین،و</w:t>
      </w:r>
      <w:bookmarkStart w:id="857" w:name="pg341_1644"/>
    </w:p>
    <w:p>
      <w:pPr>
        <w:pStyle w:val="BookText"/>
        <w:rPr/>
      </w:pPr>
      <w:bookmarkEnd w:id="857"/>
      <w:r>
        <w:rPr>
          <w:rFonts w:ascii="IRNazanin" w:hAnsi="IRNazanin" w:eastAsia="IRNazanin"/>
          <w:color w:val="111111"/>
          <w:sz w:val="28"/>
          <w:sz w:val="28"/>
          <w:szCs w:val="28"/>
          <w:rtl w:val="true"/>
          <w:lang w:bidi="fa-IR"/>
        </w:rPr>
        <w:t>بسیاری از علمای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مسیر،دیدار با عشایر و فعالیتهای تبلیغی هم انجام می‌گرفت و شعارهایی هم مطرح می‌شد و روضه‌خوانی برگزار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حکومتها بعثیها،این پیاده رویهای پرشکوه،آن هم از طریق جادۀ غیر رسمی کنار فرات،رنگ مبارزه و مخالفت با رژیم عراق هم به خود می‌گرفت و یک بار هم در ایّام اربعین حسینی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درگیریهای سخت میان نیروهای بعثی با انقلابیون شیعه و کاروانهای زیارتی در طول راه و در حرم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انجامید و کشته‌ها و مجروحان بسیاری داد، </w:t>
      </w:r>
      <w:r>
        <w:rPr>
          <w:rStyle w:val="FootnoteAnchor"/>
          <w:rtl w:val="true"/>
        </w:rPr>
        <w:footnoteReference w:id="548"/>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عشق،درد و بلا کم نمی‌شود از باغ خلد،برگ و نوا کم نمی‌شود</w:t>
      </w:r>
    </w:p>
    <w:p>
      <w:pPr>
        <w:pStyle w:val="BookText"/>
        <w:rPr/>
      </w:pPr>
      <w:r>
        <w:rPr>
          <w:rFonts w:ascii="IRNazanin" w:hAnsi="IRNazanin" w:eastAsia="IRNazanin"/>
          <w:color w:val="111111"/>
          <w:sz w:val="28"/>
          <w:sz w:val="28"/>
          <w:szCs w:val="28"/>
          <w:rtl w:val="true"/>
          <w:lang w:bidi="fa-IR"/>
        </w:rPr>
        <w:t>تیغ شهادتست دل گرم را علاج این تشنگی به آب بقاء کم نمی‌شود</w:t>
      </w:r>
    </w:p>
    <w:p>
      <w:pPr>
        <w:pStyle w:val="BookText"/>
        <w:rPr/>
      </w:pPr>
      <w:r>
        <w:rPr>
          <w:rFonts w:ascii="IRNazanin" w:hAnsi="IRNazanin" w:eastAsia="IRNazanin"/>
          <w:color w:val="111111"/>
          <w:sz w:val="28"/>
          <w:sz w:val="28"/>
          <w:szCs w:val="28"/>
          <w:rtl w:val="true"/>
          <w:lang w:bidi="fa-IR"/>
        </w:rPr>
        <w:t xml:space="preserve">قاصد،تسلّی دل عاشق نمی‌دهد شوق حرم به قبله‌نما ،کم نمی‌شود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زیارت،زیارت کربلا،آداب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58" w:name="__RefHeading___Toc2875443_211673320"/>
      <w:bookmarkStart w:id="859" w:name="_Toc353"/>
      <w:bookmarkEnd w:id="858"/>
      <w:r>
        <w:rPr>
          <w:rtl w:val="true"/>
        </w:rPr>
        <w:t>زیارت رجبیّه</w:t>
      </w:r>
      <w:bookmarkEnd w:id="859"/>
    </w:p>
    <w:p>
      <w:pPr>
        <w:pStyle w:val="BookText"/>
        <w:rPr/>
      </w:pPr>
      <w:r>
        <w:rPr>
          <w:rFonts w:ascii="IRNazanin" w:hAnsi="IRNazanin" w:eastAsia="IRNazanin"/>
          <w:color w:val="111111"/>
          <w:sz w:val="28"/>
          <w:sz w:val="28"/>
          <w:szCs w:val="28"/>
          <w:rtl w:val="true"/>
          <w:lang w:bidi="fa-IR"/>
        </w:rPr>
        <w:t>زیارتنامه‌ای که با کیفیّت خاصّ خطاب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شهدای کربلا در روز اوّل ماه رجب و نیمۀ شعبان خوانده می‌شود و متن آن در کتب دعا و زیارت آمده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در ادامۀ این زیارتنامه،متنی خطاب به شهدای کربلا با ذکر نام آنها آمده است و شامل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این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است و با زیارت ناحیۀ مقدّسه که آن هم مشتمل بر اسامی شهدای کربلاست،نقاط مشترک و اسامی متفاوت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زیارتنامه،تعبیرهایی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ربّانیّون،برگزیدگان خدا،ویژگان الهی،شهدای در راه دعوت به حق،یاوران وفادار و جان نثار،سعادتمندان کامیاب و شرافتمندان آخرت،دربارۀ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و زیارت ناحیۀ مقدسه،از منابع شناسایی نام آن اصحاب شهید به شمار می‌آیند</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زیارتنامه،زیارت ناحیۀ مقدسه</w:t>
      </w:r>
      <w:bookmarkStart w:id="860" w:name="pg341_1645"/>
    </w:p>
    <w:p>
      <w:pPr>
        <w:pStyle w:val="Heading3"/>
        <w:numPr>
          <w:ilvl w:val="2"/>
          <w:numId w:val="1"/>
        </w:numPr>
        <w:rPr/>
      </w:pPr>
      <w:bookmarkStart w:id="861" w:name="__RefHeading___Toc2875445_211673320"/>
      <w:bookmarkStart w:id="862" w:name="_Toc354"/>
      <w:bookmarkEnd w:id="860"/>
      <w:bookmarkEnd w:id="861"/>
      <w:r>
        <w:rPr>
          <w:rtl w:val="true"/>
        </w:rPr>
        <w:t>زیارت عاشورا</w:t>
      </w:r>
      <w:bookmarkEnd w:id="862"/>
    </w:p>
    <w:p>
      <w:pPr>
        <w:pStyle w:val="BookText"/>
        <w:rPr/>
      </w:pPr>
      <w:r>
        <w:rPr>
          <w:rFonts w:ascii="IRNazanin" w:hAnsi="IRNazanin" w:eastAsia="IRNazanin"/>
          <w:color w:val="111111"/>
          <w:sz w:val="28"/>
          <w:sz w:val="28"/>
          <w:szCs w:val="28"/>
          <w:rtl w:val="true"/>
          <w:lang w:bidi="fa-IR"/>
        </w:rPr>
        <w:t>از زمانهای بسیار مناسب و با فضیلت برای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عاشوراست؛ چه به صورت حضوری و رفتن به دیدار مرقد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و چه خواندن زیارتنامه از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 وجبت له الجنّة</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 عاشورا زیارت کند،بهشت برای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زیارت آن روز،مانند به خون خویش غلتیدن پیش روی آن حضرت 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یوم عاشورا کان کمن تشحّط بدمه بین یدیه</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زیارتنامه‌ای هم که از سوی ائمّه دستور به خواندن آن داده شده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است و خواندن همه وقت و همه روز آن،آثار و برکات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را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علقمة بن محمّد حضرمی آموخته که هرگاه خواست از دور و با اشاره آن امام را زیارت کند،پس از دو رکعت نماز زیارت،چنین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 الله،السلام علیک یا بن رسول الله</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تا آخر،که در کتب زیارت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زیارت،تجدید عهد همه روزۀ پیرو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مولای خویش است 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خط فکری و سیاسی زائر را در برابر دوستان و دشمنان اسلام و اهل بیت،ترسیم می‌کند و اعلام همبستگی و سلم و صلح با موافقان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اعلان جنگ و مبارزه با دشمنان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خون و برائت شمشیر است و تسلیم دل و یاری در صحنه است،تا عشق درونی به جهاد بیرونی بیانجامد و نفرت قلبی به برائت علی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جریان حق و باطل در همه جا و همۀ زمانهاست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p>
    <w:p>
      <w:pPr>
        <w:pStyle w:val="Heading3"/>
        <w:numPr>
          <w:ilvl w:val="2"/>
          <w:numId w:val="1"/>
        </w:numPr>
        <w:rPr/>
      </w:pPr>
      <w:bookmarkStart w:id="863" w:name="__RefHeading___Toc2875447_211673320"/>
      <w:bookmarkStart w:id="864" w:name="_Toc355"/>
      <w:bookmarkEnd w:id="863"/>
      <w:r>
        <w:rPr>
          <w:rtl w:val="true"/>
        </w:rPr>
        <w:t>زیارت کربلا</w:t>
      </w:r>
      <w:bookmarkEnd w:id="8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مقدّسترین و بافضیلت‌ترین زیارتهایی که در فرهنگ دینی و روایات اسلامی بیان شده است،زیارت قبر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کربلاست و برای زیارت هیچ امامی،حتی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اندازه سفارش و دستور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احادیث،گاهی</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 کعبه هم برتر و بالاتر به حساب آمده و برای زیارت آن حضرت،پاداشی برابر دهها و صدها حجّ و عمره بیان شده است و لحن روایات،بگونه‌ای است که آن را برای یک شیعه در حدّ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می‌شمارد و ترک آن را ناپسند می‌داند و هیچ عذر و بهانه و خوف و خطر را مانع از آن به حساب نمی‌آورد و ترک آن را جفا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الحسین بن علیّ واجبه علی کلّ من یقرّ للحسین بالإمامة من الله عزّ و جلّ</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زیارت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 که او را 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واجب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عقیده به امامت و دیدار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حال حیات و چه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ملازمه است و در روایات،به این نکته اهمیّت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خائفانۀ سید الشهدا هم ارج بیشتر و ثواب افزونتری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نشانۀ تأثیر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میزان عشق و فداکاری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از خوف و هراس در راه زیارت سید الشهدا می‌گفت،فرمود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 که خداوند،تو را در راه ما ترسان ببیند؟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 در حدیثی که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زیارت خائفانۀ آن حضرت می‌پرسد،حضرت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خداوند،از هراس قیامت،ایمنش می‌دارد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خوف و هراس به زیارت سید الشهدا می‌رفت،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مسأله دشوارتر و پرمخاطره‌تر باشد،پاداش زیارت هم به اندازۀ آن است و هر کس خائفانه قبر آن حضرت را زیارت کند،خداوند،هراس او را در روز قیامت،ایمن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هذا اشدّ فالثّواب فیه علی قدر الخوف و من خاف فی اتیانه آمن الله روعته یوم یقوم الناس لربّ العالمین</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در حدیث مفصّلی،امام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ثوابهای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هنگام زیارت آن حضرت،دچار ستم سلطانی شود و او را در آنجا بکشند،با اوّلین قطرۀ خونش،همۀ گناهانش بخشوده می‌شود و هر که در این راه به زندان افتد،در مقابل هر روزی که زندانی و اندوهگین گردد،در قیامت برایش یک</w:t>
      </w:r>
    </w:p>
    <w:p>
      <w:pPr>
        <w:pStyle w:val="BookText"/>
        <w:rPr/>
      </w:pPr>
      <w:r>
        <w:rPr>
          <w:rFonts w:ascii="IRNazanin" w:hAnsi="IRNazanin" w:eastAsia="IRNazanin"/>
          <w:color w:val="111111"/>
          <w:sz w:val="28"/>
          <w:sz w:val="28"/>
          <w:szCs w:val="28"/>
          <w:rtl w:val="true"/>
          <w:lang w:bidi="fa-IR"/>
        </w:rPr>
        <w:t>شادی است،و اگر در راه زیارت،کتک بخورد،برای هر ضربه‌ای یک حوری بهشتی است و در برابر هر درد و رنجی که بر جسمش وارد می‌شود،یک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اتی قبر الحسین عارفا بحقّه غفر اللّه ما تقدّم من ذنبه و ما تأخّر</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هر که عارفانه قبر سید الشهدا را زیارت کند،خداوند گناهان گذشته و آینده‌اش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کربلا،باید اراده‌ای آهنین،قلبی شجاع،عشقی سوزان داشت و در این سفر،باید ره‌توشه‌ای از صبر و یقین،پاپوشی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تا به منزل رسید،چرا که راه کربلا،از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فداکاری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پیچ و خم خوف و خطر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پاداشهای زیارت کربلا نیز شگفت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نبرد در رکاب پیامبر و امام عدل،اجر شهیدان بدر،ثواب حج و عمرۀ مکرّر، پاداش آزاد کردن هزار بنده و آماده کردن هزار اسب برای مجاهدان راه خدا و</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البته تفاوت اجر و ثواب،به معرفت زائر و کیفیّت زیارت و شرایط اجتماعی هم بستگی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کربلا،از یک سو،سمبل مظلومیّت اهل بیت و امامان شیعه است،از سویی دیگر مظهر دفاع بزرگ آل علی و عترت پیامبر از اسلام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روی آوردن به مزار سید الشهدا،در واقع تکرار همه روزه و هموارۀ حق و یادآوری مظلومیّت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کعبه و حج و نماز و جهادی هم باقی مانده است،به برکت شهید عاشوراست که احیاگر دین شد و اسلام،تا همیشه 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دشمنان اسلام نیز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مرقد او،از همینجاست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آن حضرت،همیشه با سختی و هراس و موانع،رو به رو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زیارت کربلا،از آغاز در دل شیعیان حق طلب و انسانهای آزاده و فضیلت خواه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سید الشهدا در این راه حاضر به بذل جان و مال و دست و پا بوده‌اند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بستۀ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چون حسرتی بر دل شیعه بوده است،چه در دورۀ امویان و عباسیان،چه در عصر حکومت بعثیان و در تاریخ معاصر،و آرزوی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بازشدن راه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چون مشعلی در دل عاشقان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بوده و تلخیهای هجران را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از خود گذشته است و زیارت کربلا، عبادتی خدایی و ملکوتی</w:t>
      </w:r>
      <w:r>
        <w:rPr>
          <w:rFonts w:eastAsia="IRNazanin" w:cs="IRNazanin"/>
          <w:color w:val="111111"/>
          <w:sz w:val="28"/>
          <w:szCs w:val="28"/>
          <w:rtl w:val="true"/>
          <w:lang w:bidi="fa-IR"/>
        </w:rPr>
        <w:t>.</w:t>
      </w:r>
      <w:bookmarkStart w:id="865" w:name="pg341_1648"/>
    </w:p>
    <w:p>
      <w:pPr>
        <w:pStyle w:val="BookText"/>
        <w:rPr/>
      </w:pPr>
      <w:bookmarkEnd w:id="86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الحسین فزره و انت حزین مکروب شعثا غبرا جائعا عطشانا</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هرگاه خواستی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کنی،با حالتی اندوهگین و پررنج ، خاک‌آلوده و پژمرده،گرسنه و تشنه زیارت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حسین بن علی اینگونه به شهادت رسید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بلا؛گو رخ از غبار مشوی که کیمیای مراد است،خاک کوی نیاز</w:t>
      </w:r>
    </w:p>
    <w:p>
      <w:pPr>
        <w:pStyle w:val="BookText"/>
        <w:rPr/>
      </w:pPr>
      <w:r>
        <w:rPr>
          <w:rFonts w:ascii="IRNazanin" w:hAnsi="IRNazanin" w:eastAsia="IRNazanin"/>
          <w:color w:val="111111"/>
          <w:sz w:val="28"/>
          <w:sz w:val="28"/>
          <w:szCs w:val="28"/>
          <w:rtl w:val="true"/>
          <w:lang w:bidi="fa-IR"/>
        </w:rPr>
        <w:t>غبار راه زیارت کربلا،خود،طراوت و پاکی است و این آشفتگی و افسردگی،نشاط روح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شیشه غبار غم نمی‌باید شست و ز دل،رقمِ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نمی‌باید شست</w:t>
      </w:r>
    </w:p>
    <w:p>
      <w:pPr>
        <w:pStyle w:val="BookText"/>
        <w:rPr/>
      </w:pPr>
      <w:r>
        <w:rPr>
          <w:rFonts w:ascii="IRNazanin" w:hAnsi="IRNazanin" w:eastAsia="IRNazanin"/>
          <w:color w:val="111111"/>
          <w:sz w:val="28"/>
          <w:sz w:val="28"/>
          <w:szCs w:val="28"/>
          <w:rtl w:val="true"/>
          <w:lang w:bidi="fa-IR"/>
        </w:rPr>
        <w:t xml:space="preserve">پایی که به راه عشق شد خاک‌آلود با آب حیات هم نمی‌باید شست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پیاده، حرم حسینی،تخریب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66" w:name="__RefHeading___Toc2875449_211673320"/>
      <w:bookmarkStart w:id="867" w:name="_Toc356"/>
      <w:bookmarkEnd w:id="866"/>
      <w:r>
        <w:rPr>
          <w:rtl w:val="true"/>
        </w:rPr>
        <w:t>زیارت ناحیۀ مقدّسه</w:t>
      </w:r>
      <w:bookmarkEnd w:id="867"/>
    </w:p>
    <w:p>
      <w:pPr>
        <w:pStyle w:val="BookText"/>
        <w:rPr/>
      </w:pPr>
      <w:r>
        <w:rPr>
          <w:rFonts w:ascii="IRNazanin" w:hAnsi="IRNazanin" w:eastAsia="IRNazanin"/>
          <w:color w:val="111111"/>
          <w:sz w:val="28"/>
          <w:sz w:val="28"/>
          <w:szCs w:val="28"/>
          <w:rtl w:val="true"/>
          <w:lang w:bidi="fa-IR"/>
        </w:rPr>
        <w:t>زیارتنامه‌ای است که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و شیخ طوسی با سندهای خود آن را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صورت که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ناحیۀ مقدس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دست شیخ محمد بن غالب اصفهانی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زیارت،خطاب به سید الشهدا و شهدای کربلاست و نام یکایک آنان،اغلب با ذکر اوصاف و خصوصیاتشان و نیز اسامی قاتلان آن شهدا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زیارت،اینگونه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اوّل قتیل من نسل خیر 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زیارت،در کتاب اقبال سیّد بن طاووس،ص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بحار الأنوار،ج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رجبیّه نیز مشتمل بر اسماء شهداست که در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زیارت، به برخی حوادث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اوضاع کربلا و اهل بیت و ذو الجناح و سراسیمه شدن عترت پیغمبر در آن صحرا نیز اشاره شده است</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گریستن،زیارت رجبیّه</w:t>
      </w:r>
      <w:bookmarkStart w:id="868" w:name="pg341_1649"/>
    </w:p>
    <w:p>
      <w:pPr>
        <w:pStyle w:val="Heading3"/>
        <w:numPr>
          <w:ilvl w:val="2"/>
          <w:numId w:val="1"/>
        </w:numPr>
        <w:rPr/>
      </w:pPr>
      <w:bookmarkStart w:id="869" w:name="__RefHeading___Toc2875451_211673320"/>
      <w:bookmarkStart w:id="870" w:name="_Toc357"/>
      <w:bookmarkEnd w:id="868"/>
      <w:bookmarkEnd w:id="869"/>
      <w:r>
        <w:rPr>
          <w:rtl w:val="true"/>
        </w:rPr>
        <w:t>زیارتنامه</w:t>
      </w:r>
      <w:bookmarkEnd w:id="870"/>
    </w:p>
    <w:p>
      <w:pPr>
        <w:pStyle w:val="BookText"/>
        <w:rPr/>
      </w:pPr>
      <w:r>
        <w:rPr>
          <w:rFonts w:ascii="IRNazanin" w:hAnsi="IRNazanin" w:eastAsia="IRNazanin"/>
          <w:color w:val="111111"/>
          <w:sz w:val="28"/>
          <w:sz w:val="28"/>
          <w:szCs w:val="28"/>
          <w:rtl w:val="true"/>
          <w:lang w:bidi="fa-IR"/>
        </w:rPr>
        <w:t>متنی که هنگام زیارت مرقد پاک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امامان معصوم و ذریّۀ پاک پیامبر و شهدای اهل بیت خوانده می‌شود،دعایی که به عنوان تشرّف باطنی برای ائمّه و امامزادگان می‌خوانند و حاوی سلام و درود زائر نسبت به مدفون در آن مرقدهاست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ادب و معرفت شرط است،پس سخنی که هنگام زیارت بر زبان می‌آورد،باید والا و عارفانه و مؤدّبانه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زائر می‌تواند از پیش خود و به زبان خود، جملاتی و نیایش و دعایی را به عنوان زیارتنامه بخواند،ولی در منابع ما،متونی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سند آنها به ائمّه می‌رسد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زیارتهای مأثوره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دین،کتب متعدّدی بصورت مجموعه‌های زیارات،تدوین کرده‌اند،که آمیخته‌ای است از زیارتهای مستند و منقول از معصومین و زیاراتی که انشای علمای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میان،آنچه از ائمّه نقل شده،بسیار است،همچون زیارتهای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 جامعۀ کبیره،وارث،عاشورا و زیارت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دعا و زیارات نیز بسیار است،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المتهجّد،مفاتیح الجنان،مزار،بحار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مضامین و محتواهای زیارتنامه‌ها بسیار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کلّی که در زیارات دیده می‌شود،بسیار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محبّت،مودّت،موالات،اطاعت،صلوات،سلام، عهد،شفاعت،توسّل،وفا،دعوت،نصرت،تسلیم،تصدیق،صبر،تولّی و تبرّی، مواسات،نماز،زکات،زیارت،تبلیغ،وراثت،مساعدت،معاونت،سعادت،رضا، خونخواهی،جنگ و صلح،امر به معروف و نهی از منکر،تقرّب به خدا،برائت از دشمنان، ولایت،فوز،نصیحت،جهاد،فدا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عناوین و مفاهیم کلّی که از مطالعۀ فقرات زیارتنامه‌ها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اوصافی که در زیارتنامه‌ها آمده،برخی کلّی و قابل انطباق بر همۀ ائمّه و معصومین است،و برخی هم به تناسب وضعیت زندگی و شهادت امام خاصّ یا امامزاده و شهید بخصوصی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کلّی مفاهیمی که در زیارتنامه‌ها آمده است،می‌تواند اینگونه فهرست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اعتقادی،توحید،نبوّت،صفات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ائمّه،اوصاف،فضایل و مقاماتشان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زندگی و عملکرد اولیاء دین و مظلومیّتهایشان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زائر و پیشوا و همسویی در فکر و موضع و عمل و اقدام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 بر ضدّ ستمگران حاکم و جنایتهایشان نسبت به 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تبرّی،شفاعت،توسّل،دعا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معارفی از این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آرمانهای والا و خواسته‌های متعالی و نیازهای برتر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موضوعات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واقع،یک سری معارف دینی و ارزشهای مکتبی و فضایل رفتاری در قالب فقرات زیارتنامه،از طریق ائمّه به شیعیان و زائران آموخته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زیارتنامه‌ها،نوعی اعلام مواضع اعتقادی،اخلاقی و سیاسی است که توسّط زائر،در مقدّسترین مکانها،با زبانی رسا ابراز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ها،محور عمدۀ دیگری در زیارتنامه‌هاست،بخصوص آنچه به شهدای عاشورا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امام و پیامبر و شهید مورد زیارت، و لعنت به دشمنان،ظالمان،غاصبان،شریکان جور،همدستان ظالم،راضیان به ستم، زمینه‌سازان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،جلوۀ دیگری از اصل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عبارات مختلف در زیارتنامه‌ها آمده است،از ساده‌ترین شکل آن که حالت قلبی است،تا شدیدترین صورت برونی آن 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عنصر دیگری در زیارتنامه‌هاست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و میثاق زائر با امام و شهدا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زندۀ دیگری در راستای عملکرد اولیاء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پیامبر خدا،امیر المؤمنین،حمزۀ سید الشهدا،امام حسن،امام حسین،شهدای احد،شهدای کربلا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است،با خطابهایی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 فی سبیل الله،جاهدت فی الله حقّ جهاده،جاهدت الملحدین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جلوه‌های بسیار روشن فرهنگ عاشوراست که در زیارتنامه‌ها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شهادت و نیز شهادت طلبی،در جا به جای زیارتهای مأثوره دیده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در راه خدا و بر منهاج رسول الله و دین حق و سعادتمند شدن در سایۀ شهادت،و طرح جدّی این مسائل،معارضه با تبلیغات دشمنانی است که شهدای کربلا و سید الشهدا را یاغی بر خلیفه و خارجی معرّفی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زیارتی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داده است،می‌خوانیم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و من قتل معک شهداء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زیارتنامه‌های متعدد و نیز ادعیه گوناگون،از خواسته‌های زائر،توفیق قیام و خونخواهی</w:t>
      </w:r>
      <w:bookmarkStart w:id="871" w:name="pg341_1651"/>
    </w:p>
    <w:p>
      <w:pPr>
        <w:pStyle w:val="BookText"/>
        <w:rPr/>
      </w:pPr>
      <w:bookmarkEnd w:id="871"/>
      <w:r>
        <w:rPr>
          <w:rFonts w:ascii="IRNazanin" w:hAnsi="IRNazanin" w:eastAsia="IRNazanin"/>
          <w:color w:val="111111"/>
          <w:sz w:val="28"/>
          <w:sz w:val="28"/>
          <w:szCs w:val="28"/>
          <w:rtl w:val="true"/>
          <w:lang w:bidi="fa-IR"/>
        </w:rPr>
        <w:t>در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القاء فرهنگ شهادت طلبی در جان و اندیشۀ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یرزقنی طلب ثارکم مع امام هدی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زیارت جامعه،اعلام حمایت و نصرت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نصرتی معدّة لکم و مودّتی خالصة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شهدای کربلا،تعبیراتی از این قبیل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اصفیاء،اولیاء،اودّاء، انصار،و نشان‌دهندۀ ارزشگذاری به صفاتی چون برگزیدگی،ولایت،مودّت و نصرت در قاموس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همچنین،تقرب به خدا و رسول و ائمّه،با برائت از دشمنان خدا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جهت‌گیری خاص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 زائر را می‌رساند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p>
    <w:p>
      <w:pPr>
        <w:pStyle w:val="Heading3"/>
        <w:numPr>
          <w:ilvl w:val="2"/>
          <w:numId w:val="1"/>
        </w:numPr>
        <w:rPr/>
      </w:pPr>
      <w:bookmarkStart w:id="872" w:name="__RefHeading___Toc2875453_211673320"/>
      <w:bookmarkStart w:id="873" w:name="_Toc358"/>
      <w:bookmarkEnd w:id="872"/>
      <w:r>
        <w:rPr>
          <w:rtl w:val="true"/>
        </w:rPr>
        <w:t>زیارت وارث</w:t>
      </w:r>
      <w:bookmarkEnd w:id="873"/>
    </w:p>
    <w:p>
      <w:pPr>
        <w:pStyle w:val="BookText"/>
        <w:rPr/>
      </w:pPr>
      <w:r>
        <w:rPr>
          <w:rFonts w:ascii="IRNazanin" w:hAnsi="IRNazanin" w:eastAsia="IRNazanin"/>
          <w:color w:val="111111"/>
          <w:sz w:val="28"/>
          <w:sz w:val="28"/>
          <w:szCs w:val="28"/>
          <w:rtl w:val="true"/>
          <w:lang w:bidi="fa-IR"/>
        </w:rPr>
        <w:t>یکی از زیارتهای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را بعنوان وارث آدم،نوح،ابراهیم، موسی،عیسی،محمّد،علی،فاطمۀ زهرا،خدیجۀ کبری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و همراه آداب خاصّی است و فضیلت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 به زائر می‌آموزد که اسلام امامت،رسالت تاریخی ادیان توحیدی را بر دوش دارد و به همین دلیل،خاتم الادیان و پیامبرش خاتم الانبیاء است و در اینجاست که معنای امامت را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در این زیارت،رسالت همۀ پیامبران بزرگ تاریخ را بر دوش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می‌یابد و چنین می‌فهمد که گویی عاشورا نقطۀ اوج نبرد همۀ توحید تاریخی با همۀ شرک تاریخی است</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وارث آدم،وارث</w:t>
      </w:r>
    </w:p>
    <w:p>
      <w:pPr>
        <w:pStyle w:val="Heading3"/>
        <w:numPr>
          <w:ilvl w:val="2"/>
          <w:numId w:val="1"/>
        </w:numPr>
        <w:rPr/>
      </w:pPr>
      <w:bookmarkStart w:id="874" w:name="__RefHeading___Toc2875455_211673320"/>
      <w:bookmarkStart w:id="875" w:name="_Toc359"/>
      <w:bookmarkEnd w:id="874"/>
      <w:r>
        <w:rPr>
          <w:rtl w:val="true"/>
        </w:rPr>
        <w:t>زیارت وداع</w:t>
      </w:r>
      <w:bookmarkEnd w:id="87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پس از تمام شدن آن،زایر بالای سر قبر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زیارت وداع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آن و آدابش در کتب دعا و روایات آمده است </w:t>
      </w:r>
      <w:r>
        <w:rPr>
          <w:rStyle w:val="FootnoteAnchor"/>
          <w:rtl w:val="true"/>
        </w:rPr>
        <w:footnoteReference w:id="569"/>
      </w:r>
      <w:r>
        <w:rPr>
          <w:rFonts w:ascii="IRNazanin" w:hAnsi="IRNazanin" w:eastAsia="IRNazanin"/>
          <w:color w:val="111111"/>
          <w:sz w:val="28"/>
          <w:sz w:val="28"/>
          <w:szCs w:val="28"/>
          <w:rtl w:val="true"/>
          <w:lang w:bidi="fa-IR"/>
        </w:rPr>
        <w:t>و متون مختلف و متنوعی دارد و از جمله محتویات آن خداحافظی با قبر امام و دعا</w:t>
      </w:r>
      <w:bookmarkStart w:id="876" w:name="pg341_1652"/>
    </w:p>
    <w:p>
      <w:pPr>
        <w:pStyle w:val="BookText"/>
        <w:rPr/>
      </w:pPr>
      <w:bookmarkEnd w:id="876"/>
      <w:r>
        <w:rPr>
          <w:rFonts w:ascii="IRNazanin" w:hAnsi="IRNazanin" w:eastAsia="IRNazanin"/>
          <w:color w:val="111111"/>
          <w:sz w:val="28"/>
          <w:sz w:val="28"/>
          <w:szCs w:val="28"/>
          <w:rtl w:val="true"/>
          <w:lang w:bidi="fa-IR"/>
        </w:rPr>
        <w:t>برای توفیق زیارت مجدّد است و اینکه آخرین بار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منّا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لا تجعله آخر العهد من زیارتی ابن رسولک و ارزقنی زیارته ابدا ما ابقیتنی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p>
    <w:p>
      <w:pPr>
        <w:pStyle w:val="Heading3"/>
        <w:numPr>
          <w:ilvl w:val="2"/>
          <w:numId w:val="1"/>
        </w:numPr>
        <w:rPr/>
      </w:pPr>
      <w:bookmarkStart w:id="877" w:name="__RefHeading___Toc2875457_211673320"/>
      <w:bookmarkStart w:id="878" w:name="_Toc360"/>
      <w:bookmarkEnd w:id="877"/>
      <w:r>
        <w:rPr>
          <w:rtl w:val="true"/>
        </w:rPr>
        <w:t>زید بن ارقم</w:t>
      </w:r>
      <w:bookmarkEnd w:id="878"/>
    </w:p>
    <w:p>
      <w:pPr>
        <w:pStyle w:val="BookText"/>
        <w:rPr/>
      </w:pPr>
      <w:r>
        <w:rPr>
          <w:rFonts w:ascii="IRNazanin" w:hAnsi="IRNazanin" w:eastAsia="IRNazanin"/>
          <w:color w:val="111111"/>
          <w:sz w:val="28"/>
          <w:sz w:val="28"/>
          <w:szCs w:val="28"/>
          <w:rtl w:val="true"/>
          <w:lang w:bidi="fa-IR"/>
        </w:rPr>
        <w:t>از صحابۀ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آن حضرت نوجوان بود و در تعدادی از جنگها در رکاب پیامبر حضور داشت</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وی در سنّ پیری پس از حادثۀ عاشورا،وقتی اسیران اهل بیت را به کوفه آوردند و وارد قصر ابن زیاد کردند،در آنجا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 مطهّر سید الشهدا را مقابل ابن زیاد قرار دادند و او با چوب به دندانهای آن سر بریده می‌زد، زید بن ارقم اعتراض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خود را از این لبها بردار،به خدای یگانه قسم،من بارها دیدم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لبهای مبارکش این لبها را می‌بوسید،سپس بعنوان اعتراض،مجلس را ترک کرد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هم او نقل کرده که وقتی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کوچه‌ها می‌گرداندند،من در غرفۀ خود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جلوی من که رسید،شنیدم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در گذشت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قرآن،سر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79" w:name="__RefHeading___Toc2875459_211673320"/>
      <w:bookmarkStart w:id="880" w:name="_Toc361"/>
      <w:bookmarkEnd w:id="879"/>
      <w:r>
        <w:rPr>
          <w:rtl w:val="true"/>
        </w:rPr>
        <w:t>زید بن معقل</w:t>
      </w:r>
      <w:bookmarkEnd w:id="880"/>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معقل هم گفته‌اند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w:t>
      </w:r>
    </w:p>
    <w:p>
      <w:pPr>
        <w:pStyle w:val="Heading3"/>
        <w:numPr>
          <w:ilvl w:val="2"/>
          <w:numId w:val="1"/>
        </w:numPr>
        <w:rPr/>
      </w:pPr>
      <w:bookmarkStart w:id="881" w:name="__RefHeading___Toc2875461_211673320"/>
      <w:bookmarkStart w:id="882" w:name="_Toc362"/>
      <w:bookmarkEnd w:id="881"/>
      <w:r>
        <w:rPr>
          <w:rtl w:val="true"/>
        </w:rPr>
        <w:t>زید بن ورقاء</w:t>
      </w:r>
      <w:bookmarkEnd w:id="88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خبیثی که روز عاشورا،همراه حکیم بن طفیل،در نخلستانی اطراف فرات کمین کرده و بر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آب آوردن به خیمه‌ها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عباس در این کمین از کار افتاد و شمشیر را به دست چپ گرفت و این رجز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w:t>
      </w:r>
      <w:bookmarkStart w:id="883" w:name="pg341_1653"/>
    </w:p>
    <w:p>
      <w:pPr>
        <w:pStyle w:val="BookText"/>
        <w:rPr/>
      </w:pPr>
      <w:bookmarkEnd w:id="883"/>
      <w:r>
        <w:rPr>
          <w:rFonts w:ascii="IRNazanin" w:hAnsi="IRNazanin" w:eastAsia="IRNazanin"/>
          <w:color w:val="111111"/>
          <w:sz w:val="28"/>
          <w:sz w:val="28"/>
          <w:szCs w:val="28"/>
          <w:rtl w:val="true"/>
          <w:lang w:bidi="fa-IR"/>
        </w:rPr>
        <w:t>قطعتموا یمینی</w:t>
      </w:r>
      <w:r>
        <w:rPr>
          <w:rFonts w:eastAsia="IRNazanin" w:cs="IRNazanin"/>
          <w:color w:val="111111"/>
          <w:sz w:val="28"/>
          <w:szCs w:val="28"/>
          <w:rtl w:val="true"/>
          <w:lang w:bidi="fa-IR"/>
        </w:rPr>
        <w:t xml:space="preserve">...» </w:t>
      </w:r>
      <w:r>
        <w:rPr>
          <w:rStyle w:val="FootnoteAnchor"/>
          <w:rtl w:val="true"/>
        </w:rPr>
        <w:footnoteReference w:id="575"/>
      </w:r>
    </w:p>
    <w:p>
      <w:pPr>
        <w:pStyle w:val="Heading3"/>
        <w:numPr>
          <w:ilvl w:val="2"/>
          <w:numId w:val="1"/>
        </w:numPr>
        <w:rPr/>
      </w:pPr>
      <w:bookmarkStart w:id="884" w:name="__RefHeading___Toc2875463_211673320"/>
      <w:bookmarkStart w:id="885" w:name="_Toc363"/>
      <w:bookmarkEnd w:id="884"/>
      <w:r>
        <w:rPr>
          <w:rtl w:val="true"/>
        </w:rPr>
        <w:t>زین العابدین</w:t>
      </w:r>
      <w:r>
        <w:rPr>
          <w:rtl w:val="true"/>
        </w:rPr>
        <w:t>«</w:t>
      </w:r>
      <w:r>
        <w:rPr>
          <w:rtl w:val="true"/>
        </w:rPr>
        <w:t>علیه السلام</w:t>
      </w:r>
      <w:r>
        <w:rPr>
          <w:rtl w:val="true"/>
        </w:rPr>
        <w:t>»</w:t>
      </w:r>
      <w:bookmarkEnd w:id="885"/>
    </w:p>
    <w:p>
      <w:pPr>
        <w:pStyle w:val="BookText"/>
        <w:rPr/>
      </w:pPr>
      <w:r>
        <w:rPr>
          <w:rFonts w:ascii="IRNazanin" w:hAnsi="IRNazanin" w:eastAsia="IRNazanin"/>
          <w:color w:val="111111"/>
          <w:sz w:val="28"/>
          <w:sz w:val="28"/>
          <w:szCs w:val="28"/>
          <w:rtl w:val="true"/>
          <w:lang w:bidi="fa-IR"/>
        </w:rPr>
        <w:t>پیشوای چهارم شیعه،حضرت سجاد،امام علی بن الحسین،زین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حادثۀ کربلا حضور داشت و بعلّت بیماری در خیمه بستری بود و همراه با اهل بیت،پس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اسیری رفت و با حالتی دشوار و غمبار،که غل و زنجیر به دست و گردن آن حضرت بسته بودند،به کوفه و از آنجا به شام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کاخ یزید هم خطبۀ بسیار مهمی ایراد کرد که چهرۀ یزید افشا شد و مردم شام نسبت به ماهیّت حادثۀ کربلا آگاه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حادثۀ کربلا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داشت،پس از شهادت پدر نیز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شهربانو دختر یزدگرد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کربلا آن حضرت ازدواج کرده و دارای فرزند بود و فرزند خردسالش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کربلا بود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نقش عمدۀ آن حضرت در نهضت عاشورا، پیام‌رسانی خون شهیدان کربلا و حفظ دستاوردهای آن انقلاب خونین و اهداف پدر،از تباه شدن و تحریف گشتن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رسالت،در قالب ایراد خطبه‌ها توسّط آن حضرت و عمّه‌اش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سجاد در بارگاه یزید،چنان او را به خشم آورد که دستور کشتنش را داد،امّا حضرت زینب،جان خود را سپر بلا قرار داد و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دفن اجساد شهدای اهل بیت در کربلا،به یاری طایفۀ بنی اسد آمد و پس از خاکسپاری پیکر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قبر آن 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الحسین بن علی بن ابی طالب،الّذی قتلوه عطشانا غریبا</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پس از عاشورا،حضرت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بسیار سخت و خفقان باری را با خلفای اموی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 الملک و هشام بن عبد الملک،از خلفای معاصر او بودند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زیارت آن حضرت و بوسیدنش حجر الأسود را و شعرهای بلند فرزدق در ستایش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تعرف البطحاء وطأته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دعاهای آن حضرت است که اینک در دست ما بعنوان گنجینه‌ای از معارف دینی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دسیسۀ ولید بن عبد الملک به شهادت رسید و در</w:t>
      </w:r>
      <w:bookmarkStart w:id="886" w:name="pg341_1654"/>
    </w:p>
    <w:p>
      <w:pPr>
        <w:pStyle w:val="BookText"/>
        <w:rPr/>
      </w:pPr>
      <w:bookmarkEnd w:id="886"/>
      <w:r>
        <w:rPr>
          <w:rFonts w:ascii="IRNazanin" w:hAnsi="IRNazanin" w:eastAsia="IRNazanin"/>
          <w:color w:val="111111"/>
          <w:sz w:val="28"/>
          <w:sz w:val="28"/>
          <w:szCs w:val="28"/>
          <w:rtl w:val="true"/>
          <w:lang w:bidi="fa-IR"/>
        </w:rPr>
        <w:t>بقیع،مدفون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زندگی،شخصیّت و فضایل بیشمارش باید به کتابهای مستقلّ و مفصّلتر مراجعه کرد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اسارت،منبر،خطبه،بنی اسد،حصیر،شام،غارت خیمه،فرزدق</w:t>
      </w:r>
    </w:p>
    <w:p>
      <w:pPr>
        <w:pStyle w:val="Heading3"/>
        <w:numPr>
          <w:ilvl w:val="2"/>
          <w:numId w:val="1"/>
        </w:numPr>
        <w:rPr/>
      </w:pPr>
      <w:bookmarkStart w:id="887" w:name="__RefHeading___Toc2875465_211673320"/>
      <w:bookmarkStart w:id="888" w:name="_Toc364"/>
      <w:bookmarkEnd w:id="887"/>
      <w:r>
        <w:rPr>
          <w:rtl w:val="true"/>
        </w:rPr>
        <w:t>زینب</w:t>
      </w:r>
      <w:r>
        <w:rPr>
          <w:rtl w:val="true"/>
        </w:rPr>
        <w:t>«</w:t>
      </w:r>
      <w:r>
        <w:rPr>
          <w:rtl w:val="true"/>
        </w:rPr>
        <w:t>علیه السلام</w:t>
      </w:r>
      <w:r>
        <w:rPr>
          <w:rtl w:val="true"/>
        </w:rPr>
        <w:t>»</w:t>
      </w:r>
      <w:bookmarkEnd w:id="888"/>
    </w:p>
    <w:p>
      <w:pPr>
        <w:pStyle w:val="BookText"/>
        <w:rPr/>
      </w:pPr>
      <w:r>
        <w:rPr>
          <w:rFonts w:ascii="IRNazanin" w:hAnsi="IRNazanin" w:eastAsia="IRNazanin"/>
          <w:color w:val="111111"/>
          <w:sz w:val="28"/>
          <w:sz w:val="28"/>
          <w:szCs w:val="28"/>
          <w:rtl w:val="true"/>
          <w:lang w:bidi="fa-IR"/>
        </w:rPr>
        <w:t>زینب کبری سلام الله علیها،پیامبر خون شهدای کربلا و 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خونین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زینب،دختر امیر المؤمنین و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پنجم هجری،روز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 در مدینه،پس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القاب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عقیلۀ بنی هاشم،عقیلۀ طالبیّین،موثّقه،عارفه،عالمه،محدّثه،فاضله،کامله،عابدۀ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را 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دانسته‌اند،یعنی زینت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دیدار،به احترامش از جا برمی‌خاست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کبری،از جدّش رسول خدا و پدرش امیر المؤمنین و مادرش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این بانوی بزرگ،دارای قوّت قلب،فصاحت زبان،شجاعت،زهد و ورع،عفاف و شهامت فوق العاده بود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شوهرش،عبد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ازدواج،دو پسر حضرت زینب به نامهای محمّد و عون،در کربلا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امتناع از بیعت با یزید،از مدینه به قصد مکّه خارج شد، زینب نیز با این دو فرزند،همراه برادر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نهضت عاشورا،نقش فداکاریهای عظیم زینب،بسیار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کاروان اسیران اهل بیت و مراقبت‌کننده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افشاگر ستمگری‌های حکام اموی با خطبه‌های آتشین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زینب،هم دختر شهید بود،هم خواهر شهید،هم مادر شهید،هم عمّۀ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عاشورا و در سفر اسارت،در کوفه و دمشق،خطابه‌های آتشینی ایراد کرد و رمز بقای حماسۀ کربلا و بیداری مردم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مدینه نیز،در مجالس ذکری که برای شهدای کربلا داشت،به سخنوری و افشاگری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در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سوریّۀ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معتقدند مدفن او در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قحطی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همراه شوهرش عبد الله بن جعفر به شام کوچ کردند و قطعه زمینی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در همانجا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در همان مکان دفن شد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صبح ازل طلیعۀ ایّام زینب است پاینده تا به شام ابد نام زینب است</w:t>
      </w:r>
    </w:p>
    <w:p>
      <w:pPr>
        <w:pStyle w:val="BookText"/>
        <w:rPr/>
      </w:pPr>
      <w:r>
        <w:rPr>
          <w:rFonts w:ascii="IRNazanin" w:hAnsi="IRNazanin" w:eastAsia="IRNazanin"/>
          <w:color w:val="111111"/>
          <w:sz w:val="28"/>
          <w:sz w:val="28"/>
          <w:szCs w:val="28"/>
          <w:rtl w:val="true"/>
          <w:lang w:bidi="fa-IR"/>
        </w:rPr>
        <w:t>در راه دین لباس شهامت چو دوختند زیبنده آن لباس بر اندام زینب است</w:t>
      </w:r>
    </w:p>
    <w:p>
      <w:pPr>
        <w:pStyle w:val="BookText"/>
        <w:rPr/>
      </w:pPr>
      <w:r>
        <w:rPr>
          <w:rFonts w:ascii="IRNazanin" w:hAnsi="IRNazanin" w:eastAsia="IRNazanin"/>
          <w:color w:val="111111"/>
          <w:sz w:val="28"/>
          <w:sz w:val="28"/>
          <w:szCs w:val="28"/>
          <w:rtl w:val="true"/>
          <w:lang w:bidi="fa-IR"/>
        </w:rPr>
        <w:t>بارزترین بعد زندگی حضرت زینب،همان پاسداری از فرهنگ عاشورا بود که با خطابه‌هایش،پیام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جهانیان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زمینه،نوشته‌ها و سروده‌های بسیاری است،از جمله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سِرّنی در نینوا می‌ماند اگر زینب نبود کربلا در کربلا می‌ماند اگر زینب نبود</w:t>
      </w:r>
    </w:p>
    <w:p>
      <w:pPr>
        <w:pStyle w:val="BookText"/>
        <w:rPr/>
      </w:pPr>
      <w:r>
        <w:rPr>
          <w:rFonts w:ascii="IRNazanin" w:hAnsi="IRNazanin" w:eastAsia="IRNazanin"/>
          <w:color w:val="111111"/>
          <w:sz w:val="28"/>
          <w:sz w:val="28"/>
          <w:szCs w:val="28"/>
          <w:rtl w:val="true"/>
          <w:lang w:bidi="fa-IR"/>
        </w:rPr>
        <w:t>چهرۀ سرخ حقیقت بعد از آن طوفان رنگ پشت ابری از ریا می‌ماند اگر زینب نبود</w:t>
      </w:r>
    </w:p>
    <w:p>
      <w:pPr>
        <w:pStyle w:val="BookText"/>
        <w:rPr/>
      </w:pPr>
      <w:r>
        <w:rPr>
          <w:rFonts w:ascii="IRNazanin" w:hAnsi="IRNazanin" w:eastAsia="IRNazanin"/>
          <w:color w:val="111111"/>
          <w:sz w:val="28"/>
          <w:sz w:val="28"/>
          <w:szCs w:val="28"/>
          <w:rtl w:val="true"/>
          <w:lang w:bidi="fa-IR"/>
        </w:rPr>
        <w:t>چشمۀ فریاد مظلومیّت لب تشنگان در کویر تفته جا می‌ماند اگر زینب نبود</w:t>
      </w:r>
    </w:p>
    <w:p>
      <w:pPr>
        <w:pStyle w:val="BookText"/>
        <w:rPr/>
      </w:pPr>
      <w:r>
        <w:rPr>
          <w:rFonts w:ascii="IRNazanin" w:hAnsi="IRNazanin" w:eastAsia="IRNazanin"/>
          <w:color w:val="111111"/>
          <w:sz w:val="28"/>
          <w:sz w:val="28"/>
          <w:szCs w:val="28"/>
          <w:rtl w:val="true"/>
          <w:lang w:bidi="fa-IR"/>
        </w:rPr>
        <w:t>زخمۀ زخمی‌ترین فریاد،در چنگ سکوت از طراز نغمه وامی‌ماند اگر زینب نبود</w:t>
      </w:r>
    </w:p>
    <w:p>
      <w:pPr>
        <w:pStyle w:val="BookText"/>
        <w:rPr/>
      </w:pPr>
      <w:r>
        <w:rPr>
          <w:rFonts w:ascii="IRNazanin" w:hAnsi="IRNazanin" w:eastAsia="IRNazanin"/>
          <w:color w:val="111111"/>
          <w:sz w:val="28"/>
          <w:sz w:val="28"/>
          <w:szCs w:val="28"/>
          <w:rtl w:val="true"/>
          <w:lang w:bidi="fa-IR"/>
        </w:rPr>
        <w:t>در طلوع داغ اصغر،استخوان اشک سرخ در گلوی چشمها می‌ماند اگر زینب نبود</w:t>
      </w:r>
    </w:p>
    <w:p>
      <w:pPr>
        <w:pStyle w:val="BookText"/>
        <w:rPr/>
      </w:pPr>
      <w:r>
        <w:rPr>
          <w:rFonts w:ascii="IRNazanin" w:hAnsi="IRNazanin" w:eastAsia="IRNazanin"/>
          <w:color w:val="111111"/>
          <w:sz w:val="28"/>
          <w:sz w:val="28"/>
          <w:szCs w:val="28"/>
          <w:rtl w:val="true"/>
          <w:lang w:bidi="fa-IR"/>
        </w:rPr>
        <w:t>ذو الجناح داد خواهی،بی‌سوار و بی‌لگام در بیابانها رها می‌ماند اگر زینب نبود</w:t>
      </w:r>
    </w:p>
    <w:p>
      <w:pPr>
        <w:pStyle w:val="BookText"/>
        <w:rPr/>
      </w:pPr>
      <w:r>
        <w:rPr>
          <w:rFonts w:ascii="IRNazanin" w:hAnsi="IRNazanin" w:eastAsia="IRNazanin"/>
          <w:color w:val="111111"/>
          <w:sz w:val="28"/>
          <w:sz w:val="28"/>
          <w:szCs w:val="28"/>
          <w:rtl w:val="true"/>
          <w:lang w:bidi="fa-IR"/>
        </w:rPr>
        <w:t xml:space="preserve">در عبور از بستر تاریخ،سیل انقلاب پشت کوه فتنه‌ها می‌ماند اگر زینب نبود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خود زینب نیز از فصاحت و ادب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دیدن سر بریدۀ برادر، خطاب به او چنین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هلالا لمّا استتمّ کمالا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هم در سوگ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سرود،با این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الطّف السّلام و ساکنیه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کربلا و بر آرمیدگان آن دشت،که 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قبّه‌ها و بارگاههاست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افلاکی و پاکی که در زمین خاکی،مقدّس و متعالی شدند،آرامگاه جوانمردانی که خدا را پرستیدند و در آن دشتها و هامونها خفتند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سرانجام،گورهای خاموششان را قبّه‌هایی افراشته در برخواهد گرفت،و بارگاهی خواهد شد،دارای صحنهای گسترده و باز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زینب،عبد الله بن جعفر،زینبیّه</w:t>
      </w:r>
      <w:bookmarkStart w:id="889" w:name="pg341_1656"/>
    </w:p>
    <w:p>
      <w:pPr>
        <w:pStyle w:val="Heading3"/>
        <w:numPr>
          <w:ilvl w:val="2"/>
          <w:numId w:val="1"/>
        </w:numPr>
        <w:rPr/>
      </w:pPr>
      <w:bookmarkStart w:id="890" w:name="__RefHeading___Toc2875467_211673320"/>
      <w:bookmarkStart w:id="891" w:name="_Toc365"/>
      <w:bookmarkEnd w:id="889"/>
      <w:bookmarkEnd w:id="890"/>
      <w:r>
        <w:rPr>
          <w:rtl w:val="true"/>
        </w:rPr>
        <w:t>زینبین</w:t>
      </w:r>
      <w:bookmarkEnd w:id="891"/>
    </w:p>
    <w:p>
      <w:pPr>
        <w:pStyle w:val="BookText"/>
        <w:rPr/>
      </w:pPr>
      <w:r>
        <w:rPr>
          <w:rFonts w:ascii="IRNazanin" w:hAnsi="IRNazanin" w:eastAsia="IRNazanin"/>
          <w:color w:val="111111"/>
          <w:sz w:val="28"/>
          <w:sz w:val="28"/>
          <w:szCs w:val="28"/>
          <w:rtl w:val="true"/>
          <w:lang w:bidi="fa-IR"/>
        </w:rPr>
        <w:t>دو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به حضرت زینب و حضرت ام کلثوم،دختران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کربلا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باب تغلیب یک اسم بر دیگری است، آنگونه که به امام حسن و امام حسین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زینب،ام کلثوم</w:t>
      </w:r>
    </w:p>
    <w:p>
      <w:pPr>
        <w:pStyle w:val="Heading3"/>
        <w:numPr>
          <w:ilvl w:val="2"/>
          <w:numId w:val="1"/>
        </w:numPr>
        <w:rPr/>
      </w:pPr>
      <w:bookmarkStart w:id="892" w:name="__RefHeading___Toc2875469_211673320"/>
      <w:bookmarkStart w:id="893" w:name="_Toc366"/>
      <w:bookmarkEnd w:id="892"/>
      <w:r>
        <w:rPr>
          <w:rtl w:val="true"/>
        </w:rPr>
        <w:t>زینبیّه</w:t>
      </w:r>
      <w:bookmarkEnd w:id="893"/>
    </w:p>
    <w:p>
      <w:pPr>
        <w:pStyle w:val="BookText"/>
        <w:rPr/>
      </w:pPr>
      <w:r>
        <w:rPr>
          <w:rFonts w:ascii="IRNazanin" w:hAnsi="IRNazanin" w:eastAsia="IRNazanin"/>
          <w:color w:val="111111"/>
          <w:sz w:val="28"/>
          <w:sz w:val="28"/>
          <w:szCs w:val="28"/>
          <w:rtl w:val="true"/>
          <w:lang w:bidi="fa-IR"/>
        </w:rPr>
        <w:t>جایی که 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به جای منسوب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مکانهایی که با این عنوان و به یاد حضرت زینب در شهرهای مختلف می‌سازند و برای برپایی محفلهای عزاداری یا مجالس دینی برای بانوان، و گاهی هم به عنوان دار الأیتام مورد استفاده قرار می‌گیرد،از آن جهت که آن بانوی قهرمان،پس از عاشورا یتیمان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سفر اسارت سرپرستی و نگهداری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در شام قرار دارد به همین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که تا دمشق مقداری فاصله دارد و زیارتگاه عاشقان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مدفن حضرت زینب،اقوال دیگری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حسینیّه،زینب</w:t>
      </w:r>
    </w:p>
    <w:p>
      <w:pPr>
        <w:pStyle w:val="Heading3"/>
        <w:numPr>
          <w:ilvl w:val="2"/>
          <w:numId w:val="1"/>
        </w:numPr>
        <w:rPr/>
      </w:pPr>
      <w:bookmarkStart w:id="894" w:name="__RefHeading___Toc2875471_211673320"/>
      <w:bookmarkStart w:id="895" w:name="_Toc367"/>
      <w:bookmarkEnd w:id="894"/>
      <w:r>
        <w:rPr>
          <w:rtl w:val="true"/>
        </w:rPr>
        <w:t>زین واژگون</w:t>
      </w:r>
      <w:bookmarkEnd w:id="895"/>
    </w:p>
    <w:p>
      <w:pPr>
        <w:pStyle w:val="BookText"/>
        <w:rPr/>
      </w:pPr>
      <w:r>
        <w:rPr>
          <w:rFonts w:ascii="IRNazanin" w:hAnsi="IRNazanin" w:eastAsia="IRNazanin"/>
          <w:color w:val="111111"/>
          <w:sz w:val="28"/>
          <w:sz w:val="28"/>
          <w:szCs w:val="28"/>
          <w:rtl w:val="true"/>
          <w:lang w:bidi="fa-IR"/>
        </w:rPr>
        <w:t>تعبیری است که بیشتر دربارۀ ذو الجناح،اسب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 که پس از شهادت امام،با زین واژگون و یال پرخون و پریشانحال به طرف خیمه‌ها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جمله‌ای در زیارت ناحیۀ مقدسه است که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النّساء الی الجواد مخزیا و السّرج علیه ملویّا</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w:t>
      </w:r>
      <w:bookmarkStart w:id="896" w:name="pg341_1657"/>
    </w:p>
    <w:p>
      <w:pPr>
        <w:pStyle w:val="Heading2"/>
        <w:numPr>
          <w:ilvl w:val="1"/>
          <w:numId w:val="1"/>
        </w:numPr>
        <w:rPr/>
      </w:pPr>
      <w:bookmarkStart w:id="897" w:name="__RefHeading___Toc2875473_211673320"/>
      <w:bookmarkStart w:id="898" w:name="_Toc368"/>
      <w:bookmarkEnd w:id="896"/>
      <w:bookmarkEnd w:id="897"/>
      <w:r>
        <w:rPr>
          <w:rtl w:val="true"/>
        </w:rPr>
        <w:t>س</w:t>
      </w:r>
      <w:bookmarkEnd w:id="898"/>
    </w:p>
    <w:p>
      <w:pPr>
        <w:pStyle w:val="Heading3"/>
        <w:numPr>
          <w:ilvl w:val="2"/>
          <w:numId w:val="1"/>
        </w:numPr>
        <w:rPr/>
      </w:pPr>
      <w:bookmarkStart w:id="899" w:name="__RefHeading___Toc2875475_211673320"/>
      <w:bookmarkStart w:id="900" w:name="_Toc369"/>
      <w:bookmarkEnd w:id="899"/>
      <w:r>
        <w:rPr>
          <w:rtl w:val="true"/>
        </w:rPr>
        <w:t>ساربان</w:t>
      </w:r>
      <w:bookmarkEnd w:id="900"/>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شتربانان کاروان حسینی پس از شهادت امام،به طمع برداشتن بند زیر جامۀ آن حضرت،دوباره به مقتل آن امام بازگشت و آن حضرت را سر بریده و خونین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 تا آن بند را بردارد،که دست امام بر آمد و بر دست او زد و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 در آورد و انگشت یا دست حضرت را برید تا آن بند را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 چپ را برآورد،دست چپ را هم برید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این شخص،بعدا چهره‌اش سیاه شد و در راه مکّه فریاد بر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دلّونی علی اولاد محمّد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نام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قضیّه به صورتهای دیگر هم در برخی کتب نقل شده است، </w:t>
      </w:r>
      <w:r>
        <w:rPr>
          <w:rStyle w:val="FootnoteAnchor"/>
          <w:rtl w:val="true"/>
        </w:rPr>
        <w:footnoteReference w:id="586"/>
      </w:r>
      <w:r>
        <w:rPr>
          <w:rFonts w:ascii="IRNazanin" w:hAnsi="IRNazanin" w:eastAsia="IRNazanin"/>
          <w:color w:val="111111"/>
          <w:sz w:val="28"/>
          <w:sz w:val="28"/>
          <w:szCs w:val="28"/>
          <w:rtl w:val="true"/>
          <w:lang w:bidi="fa-IR"/>
        </w:rPr>
        <w:t>از جمله دربارۀ کسی به نام ابحر بن کعب،که لباس از تن آن حضرت در آورد و او را عریان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دستانش مثل دو چوب خشک،خشکید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امّا نمی‌توان به صحّت آنها اطمینان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نقلها،گاهی قضیۀ انگشت و انگشتر هم آمده است و اینکه،بجدل بن سلیم انگشت را با انگشتر قطع کرد و انگشتر را به غارت برد</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کهنه</w:t>
      </w:r>
      <w:bookmarkStart w:id="901" w:name="pg341_1658"/>
    </w:p>
    <w:p>
      <w:pPr>
        <w:pStyle w:val="Heading3"/>
        <w:numPr>
          <w:ilvl w:val="2"/>
          <w:numId w:val="1"/>
        </w:numPr>
        <w:rPr/>
      </w:pPr>
      <w:bookmarkStart w:id="902" w:name="__RefHeading___Toc2875477_211673320"/>
      <w:bookmarkStart w:id="903" w:name="_Toc370"/>
      <w:bookmarkEnd w:id="901"/>
      <w:bookmarkEnd w:id="902"/>
      <w:r>
        <w:rPr>
          <w:rtl w:val="true"/>
        </w:rPr>
        <w:t>سالم بن عمرو،مولی بنی المدینه</w:t>
      </w:r>
      <w:bookmarkEnd w:id="903"/>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غلامی از طایفۀ بنی مدینه بود و در کوفه می‌زیست و از شیعیان اهل بیت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کاری نامدار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حضرت مسلم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تنها ماندن مسلم بن عقیل،او و جمعی دیگر از شیعیان دستگیر شدند،امّا سالم از چنگ دشمن گریخت و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رسیده است،خود را به آن حضرت رساند و روز عاشورا در حملۀ اوّل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589"/>
      </w:r>
    </w:p>
    <w:p>
      <w:pPr>
        <w:pStyle w:val="Heading3"/>
        <w:numPr>
          <w:ilvl w:val="2"/>
          <w:numId w:val="1"/>
        </w:numPr>
        <w:rPr/>
      </w:pPr>
      <w:bookmarkStart w:id="904" w:name="__RefHeading___Toc2875479_211673320"/>
      <w:bookmarkStart w:id="905" w:name="_Toc371"/>
      <w:bookmarkEnd w:id="904"/>
      <w:r>
        <w:rPr>
          <w:rtl w:val="true"/>
        </w:rPr>
        <w:t>سالم،مولی عامر بن مسلم</w:t>
      </w:r>
      <w:bookmarkEnd w:id="905"/>
    </w:p>
    <w:p>
      <w:pPr>
        <w:pStyle w:val="BookText"/>
        <w:rPr/>
      </w:pPr>
      <w:r>
        <w:rPr>
          <w:rFonts w:ascii="IRNazanin" w:hAnsi="IRNazanin" w:eastAsia="IRNazanin"/>
          <w:color w:val="111111"/>
          <w:sz w:val="28"/>
          <w:sz w:val="28"/>
          <w:szCs w:val="28"/>
          <w:rtl w:val="true"/>
          <w:lang w:bidi="fa-IR"/>
        </w:rPr>
        <w:t>وی از شهدای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غلام عامر بن مسلم عبدی و از شیعیان بصره و از تابعین مورد اطمینان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کامل او سالم بن ابو الجعد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مسلم عبدی</w:t>
      </w:r>
    </w:p>
    <w:p>
      <w:pPr>
        <w:pStyle w:val="Heading3"/>
        <w:numPr>
          <w:ilvl w:val="2"/>
          <w:numId w:val="1"/>
        </w:numPr>
        <w:rPr/>
      </w:pPr>
      <w:bookmarkStart w:id="906" w:name="__RefHeading___Toc2875481_211673320"/>
      <w:bookmarkStart w:id="907" w:name="_Toc372"/>
      <w:bookmarkEnd w:id="906"/>
      <w:r>
        <w:rPr>
          <w:rtl w:val="true"/>
        </w:rPr>
        <w:t>سبط پیامبر</w:t>
      </w:r>
      <w:bookmarkEnd w:id="907"/>
    </w:p>
    <w:p>
      <w:pPr>
        <w:pStyle w:val="BookText"/>
        <w:rPr/>
      </w:pPr>
      <w:r>
        <w:rPr>
          <w:rFonts w:ascii="IRNazanin" w:hAnsi="IRNazanin" w:eastAsia="IRNazanin"/>
          <w:color w:val="111111"/>
          <w:sz w:val="28"/>
          <w:sz w:val="28"/>
          <w:szCs w:val="28"/>
          <w:rtl w:val="true"/>
          <w:lang w:bidi="fa-IR"/>
        </w:rPr>
        <w:t>سبط،به معنای 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لقبهای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محمد النبی</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و سبط النبی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اصغر پیامبر و امام مجتبی،سبط اکبر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منتجب هم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دو نوادۀ عزیز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روایات و زیارتنامه‌ها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سبطی نبیّ الرّحمة و سیّدی شباب اهل الجنّة</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08" w:name="__RefHeading___Toc2875483_211673320"/>
      <w:bookmarkStart w:id="909" w:name="_Toc373"/>
      <w:bookmarkEnd w:id="908"/>
      <w:r>
        <w:rPr>
          <w:rtl w:val="true"/>
        </w:rPr>
        <w:t>سر امام حسین</w:t>
      </w:r>
      <w:r>
        <w:rPr>
          <w:rtl w:val="true"/>
        </w:rPr>
        <w:t>«</w:t>
      </w:r>
      <w:r>
        <w:rPr>
          <w:rtl w:val="true"/>
        </w:rPr>
        <w:t>علیه السلام</w:t>
      </w:r>
      <w:r>
        <w:rPr>
          <w:rtl w:val="true"/>
        </w:rPr>
        <w:t>»</w:t>
      </w:r>
      <w:bookmarkEnd w:id="909"/>
    </w:p>
    <w:p>
      <w:pPr>
        <w:pStyle w:val="BookText"/>
        <w:rPr/>
      </w:pPr>
      <w:r>
        <w:rPr>
          <w:rFonts w:ascii="IRNazanin" w:hAnsi="IRNazanin" w:eastAsia="IRNazanin"/>
          <w:color w:val="111111"/>
          <w:sz w:val="28"/>
          <w:sz w:val="28"/>
          <w:szCs w:val="28"/>
          <w:rtl w:val="true"/>
          <w:lang w:bidi="fa-IR"/>
        </w:rPr>
        <w:t xml:space="preserve">روزی که شد به نیزه سر آن بزرگوار خورشید سر برهنه بر آمد به کوهسار </w:t>
      </w:r>
      <w:r>
        <w:rPr>
          <w:rStyle w:val="FootnoteAnchor"/>
          <w:rtl w:val="true"/>
        </w:rPr>
        <w:footnoteReference w:id="59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کوفه قساوت و دشمنی را به اوج رساندند و سر مطهّر آن حضرت را از پیکر جدا کردند،سپس به دستور عمر سعد،پیکر آن امام را زیر سم</w:t>
      </w:r>
    </w:p>
    <w:p>
      <w:pPr>
        <w:pStyle w:val="BookText"/>
        <w:rPr/>
      </w:pPr>
      <w:r>
        <w:rPr>
          <w:rFonts w:ascii="IRNazanin" w:hAnsi="IRNazanin" w:eastAsia="IRNazanin"/>
          <w:color w:val="111111"/>
          <w:sz w:val="28"/>
          <w:sz w:val="28"/>
          <w:szCs w:val="28"/>
          <w:rtl w:val="true"/>
          <w:lang w:bidi="fa-IR"/>
        </w:rPr>
        <w:t>اسبها 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مقدس،همراه سرهای دیگر شهدا بر نیزه‌ها شد و در کوفه و شام و شهرهای دیگر گرداندند تا دیگران را بترسانند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مطهّر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ماجراهای مختلفی در حادثۀ کربلا دارد،اینکه سر آن حضرت را از پشت گردن می‌برند </w:t>
      </w:r>
      <w:r>
        <w:rPr>
          <w:rStyle w:val="FootnoteAnchor"/>
          <w:rtl w:val="true"/>
        </w:rPr>
        <w:footnoteReference w:id="594"/>
      </w:r>
      <w:r>
        <w:rPr>
          <w:rFonts w:ascii="IRNazanin" w:hAnsi="IRNazanin" w:eastAsia="IRNazanin"/>
          <w:color w:val="111111"/>
          <w:sz w:val="28"/>
          <w:sz w:val="28"/>
          <w:szCs w:val="28"/>
          <w:rtl w:val="true"/>
          <w:lang w:bidi="fa-IR"/>
        </w:rPr>
        <w:t xml:space="preserve">،بر نیزه می‌کنند،خولی سر را به خانۀ خویش برده در اتاقی یا تنوری پنهان می‌کند،سر امام بر فراز نی در کوچه‌های کوفه قرآن تلاوت می‌کند،نزد ابن زیاد،بر طشت طلا نهاده می‌شود، </w:t>
      </w:r>
      <w:r>
        <w:rPr>
          <w:rStyle w:val="FootnoteAnchor"/>
          <w:rtl w:val="true"/>
        </w:rPr>
        <w:footnoteReference w:id="595"/>
      </w:r>
      <w:r>
        <w:rPr>
          <w:rFonts w:ascii="IRNazanin" w:hAnsi="IRNazanin" w:eastAsia="IRNazanin"/>
          <w:color w:val="111111"/>
          <w:sz w:val="28"/>
          <w:sz w:val="28"/>
          <w:szCs w:val="28"/>
          <w:rtl w:val="true"/>
          <w:lang w:bidi="fa-IR"/>
        </w:rPr>
        <w:t>در راه شام در دیر راهب سبب مسلمان شدن قنّسرین می‌شود،در کاخ یزید،بر طشت نهاده نزد او می‌آورند،یزید با خیزران بر آن سر و لبها می‌زند،در خرابۀ شام نزد رقیّه دختر امام حسین برده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موضوعی است که دستمایۀ بسیاری از مرثیه‌های سوزناک گشته و دربارۀ این وقایع،شعرها و نوحه‌های بسیار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سر مطهّر کجا دفن شد،میان محققان نظر واحدی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 این عقیده‌اند که سر را از شام به کربلا آوردند و به بدن ملحق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در کوفه،نزدیک قبر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 و برخی هم جاهای دیگر 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شام،محلّی به نام جایگاه سر مطهّر معروف است که محلّ عبادت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برخی هم مدفن سر را در مصر،مسجد رأس الحسین می‌دانند و برای کیفیت انتقال آن به آن منطقه،تاریخچه‌ای ذکر می‌کنند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اما مشهور آن است که سر را به کربلا آوردند و کنار پیکر دفن شد و این را جمعی از علما در تألیفاتشان آورده‌اند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جنایت بی‌سابقه،برای امویان مایۀ ننگ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دستور ابن زیاد،سر آن حضرت را بر نیزه کرده در کوفه چرخاندند،اولین سری بود که در دوران اسلام با آن چنین کردند</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بریدن سر و بر نیزه کردن آن و شهر به شهر گرداندن،حتی در سروده‌ها و مرثیه‌های آن دوره نیز مطرح شده و بعنوان کاری فجیع و زشت از آن یاد شده است که</w:t>
      </w:r>
    </w:p>
    <w:p>
      <w:pPr>
        <w:pStyle w:val="BookText"/>
        <w:rPr/>
      </w:pPr>
      <w:r>
        <w:rPr>
          <w:rFonts w:ascii="IRNazanin" w:hAnsi="IRNazanin" w:eastAsia="IRNazanin"/>
          <w:color w:val="111111"/>
          <w:sz w:val="28"/>
          <w:sz w:val="28"/>
          <w:szCs w:val="28"/>
          <w:rtl w:val="true"/>
          <w:lang w:bidi="fa-IR"/>
        </w:rPr>
        <w:t>نشانۀ مظلومیّت ثار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بشیر هنگام خبر دادنش از ورود اهل بیت به مدینه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الرأس منه علی القناة 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شعر حضرت زینب در کوفه پس از دیدن سر برادر بر فراز نی،آمده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هلالا لمّا استتمّ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بی‌حرمتی آشکار،بر خلاف آنچه که یزیدیان می‌خواستند دیگران را مرعوب کنند، موجی از احساسات خصمانه بر ضدّ آنان پدید آورد و مردم،عمق خباثت دودمان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بیت از سروده‌های شاعران را بعنوان نمونه،پیرامون سر مطهّر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رفته سرت بر نی،وی مانده تنت تنها ماندی تو و بنهادیم ما سر به بیابانها</w:t>
      </w:r>
    </w:p>
    <w:p>
      <w:pPr>
        <w:pStyle w:val="BookText"/>
        <w:rPr/>
      </w:pPr>
      <w:r>
        <w:rPr>
          <w:rFonts w:ascii="IRNazanin" w:hAnsi="IRNazanin" w:eastAsia="IRNazanin"/>
          <w:color w:val="111111"/>
          <w:sz w:val="28"/>
          <w:sz w:val="28"/>
          <w:szCs w:val="28"/>
          <w:rtl w:val="true"/>
          <w:lang w:bidi="fa-IR"/>
        </w:rPr>
        <w:t xml:space="preserve">ای کرده به کوی دوست،هفتاد و دو قربانی قربان شومت این رسم،ماند از تو به دورانها </w:t>
      </w:r>
      <w:r>
        <w:rPr>
          <w:rStyle w:val="FootnoteAnchor"/>
          <w:rtl w:val="true"/>
        </w:rPr>
        <w:footnoteReference w:id="6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بی‌تن که شنیده است به لب آیۀ کهف یا که دیده است به مشکات تنور آیۀ نور؟ </w:t>
      </w:r>
      <w:r>
        <w:rPr>
          <w:rStyle w:val="FootnoteAnchor"/>
          <w:rtl w:val="true"/>
        </w:rPr>
        <w:footnoteReference w:id="6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نیزه،سری به نینوا مانده هنوز خورشید فراز نیزه‌ها مانده هنوز</w:t>
      </w:r>
    </w:p>
    <w:p>
      <w:pPr>
        <w:pStyle w:val="BookText"/>
        <w:rPr/>
      </w:pPr>
      <w:r>
        <w:rPr>
          <w:rFonts w:ascii="IRNazanin" w:hAnsi="IRNazanin" w:eastAsia="IRNazanin"/>
          <w:color w:val="111111"/>
          <w:sz w:val="28"/>
          <w:sz w:val="28"/>
          <w:szCs w:val="28"/>
          <w:rtl w:val="true"/>
          <w:lang w:bidi="fa-IR"/>
        </w:rPr>
        <w:t xml:space="preserve">در باغ سپیده،بوته بوته گل خون از رونق دشت کربلا مانده هنوز </w:t>
      </w:r>
      <w:r>
        <w:rPr>
          <w:rStyle w:val="FootnoteAnchor"/>
          <w:rtl w:val="true"/>
        </w:rPr>
        <w:footnoteReference w:id="6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فتنۀ خونین که به بار آمده بود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دار آمده بود</w:t>
      </w:r>
    </w:p>
    <w:p>
      <w:pPr>
        <w:pStyle w:val="BookText"/>
        <w:rPr/>
      </w:pPr>
      <w:r>
        <w:rPr>
          <w:rFonts w:ascii="IRNazanin" w:hAnsi="IRNazanin" w:eastAsia="IRNazanin"/>
          <w:color w:val="111111"/>
          <w:sz w:val="28"/>
          <w:sz w:val="28"/>
          <w:szCs w:val="28"/>
          <w:rtl w:val="true"/>
          <w:lang w:bidi="fa-IR"/>
        </w:rPr>
        <w:t xml:space="preserve">با پای برهنه دشتها را زینب دنبال حسین،سایه‌وار آمده بود </w:t>
      </w:r>
      <w:r>
        <w:rPr>
          <w:rStyle w:val="FootnoteAnchor"/>
          <w:rtl w:val="true"/>
        </w:rPr>
        <w:footnoteReference w:id="6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جام شفق،مُل کرد خورشید بر خشک چوب نیزه‌ها گُل کرد خورشید</w:t>
      </w:r>
    </w:p>
    <w:p>
      <w:pPr>
        <w:pStyle w:val="BookText"/>
        <w:rPr/>
      </w:pPr>
      <w:r>
        <w:rPr>
          <w:rFonts w:ascii="IRNazanin" w:hAnsi="IRNazanin" w:eastAsia="IRNazanin"/>
          <w:color w:val="111111"/>
          <w:sz w:val="28"/>
          <w:sz w:val="28"/>
          <w:szCs w:val="28"/>
          <w:rtl w:val="true"/>
          <w:lang w:bidi="fa-IR"/>
        </w:rPr>
        <w:t>شید و شفق را چون صدف در آب دیدم خورشید را بر نیزه،گویی خواب دیدم</w:t>
      </w:r>
    </w:p>
    <w:p>
      <w:pPr>
        <w:pStyle w:val="BookText"/>
        <w:rPr/>
      </w:pPr>
      <w:r>
        <w:rPr>
          <w:rFonts w:ascii="IRNazanin" w:hAnsi="IRNazanin" w:eastAsia="IRNazanin"/>
          <w:color w:val="111111"/>
          <w:sz w:val="28"/>
          <w:sz w:val="28"/>
          <w:szCs w:val="28"/>
          <w:rtl w:val="true"/>
          <w:lang w:bidi="fa-IR"/>
        </w:rPr>
        <w:t>خورشید را بر نیزه؟آری این چنین است خورشید را بر نیزه دیدن،سهمگین است</w:t>
      </w:r>
    </w:p>
    <w:p>
      <w:pPr>
        <w:pStyle w:val="BookText"/>
        <w:rPr/>
      </w:pPr>
      <w:r>
        <w:rPr>
          <w:rFonts w:ascii="IRNazanin" w:hAnsi="IRNazanin" w:eastAsia="IRNazanin"/>
          <w:color w:val="111111"/>
          <w:sz w:val="28"/>
          <w:sz w:val="28"/>
          <w:szCs w:val="28"/>
          <w:rtl w:val="true"/>
          <w:lang w:bidi="fa-IR"/>
        </w:rPr>
        <w:t xml:space="preserve">بر صخره از سیب زنخ،بر می‌توان دید خورشید را بر نیزه کمتر می‌توان دید </w:t>
      </w:r>
      <w:r>
        <w:rPr>
          <w:rStyle w:val="FootnoteAnchor"/>
          <w:rtl w:val="true"/>
        </w:rPr>
        <w:footnoteReference w:id="60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شهدا،مشهد رأس الحسین،خولی،دیر راهب،خیزران، تلاوت قرآن،چوبۀ محمل،خرابۀ شام،رقیّه</w:t>
      </w:r>
      <w:bookmarkStart w:id="910" w:name="pg341_1661"/>
    </w:p>
    <w:p>
      <w:pPr>
        <w:pStyle w:val="Heading3"/>
        <w:numPr>
          <w:ilvl w:val="2"/>
          <w:numId w:val="1"/>
        </w:numPr>
        <w:rPr/>
      </w:pPr>
      <w:bookmarkStart w:id="911" w:name="__RefHeading___Toc2875485_211673320"/>
      <w:bookmarkStart w:id="912" w:name="_Toc374"/>
      <w:bookmarkEnd w:id="910"/>
      <w:bookmarkEnd w:id="911"/>
      <w:r>
        <w:rPr>
          <w:rtl w:val="true"/>
        </w:rPr>
        <w:t>سران سپاه کوفه</w:t>
      </w:r>
      <w:bookmarkEnd w:id="912"/>
    </w:p>
    <w:p>
      <w:pPr>
        <w:pStyle w:val="BookText"/>
        <w:rPr/>
      </w:pPr>
      <w:r>
        <w:rPr>
          <w:rFonts w:ascii="IRNazanin" w:hAnsi="IRNazanin" w:eastAsia="IRNazanin"/>
          <w:color w:val="111111"/>
          <w:sz w:val="28"/>
          <w:sz w:val="28"/>
          <w:szCs w:val="28"/>
          <w:rtl w:val="true"/>
          <w:lang w:bidi="fa-IR"/>
        </w:rPr>
        <w:t>فرماندهی سپاه انبوهی که ابن زیاد برای جنگ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کرد،به عهدۀ جمعی از سران بود که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ریاحی،کعب بن طلحه،عمر بن سعد، شمر بن ذی الجوشن،یزید بن رکاب کلبی،حصین بن نمیر تمیمی،مضایر بن رهنیۀ مازنی، نصر بن حرشه،شبث بن ربعی و حجار بن ابجر،که هر کدام،چندین هزار نیرو را تحت فرمان داشتند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البته نامهای دیگری چون سنان و عروة بن قیس هم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یاد شده،حرّ در روز عاشورا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در رکاب او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نهضت کربلا</w:t>
      </w:r>
    </w:p>
    <w:p>
      <w:pPr>
        <w:pStyle w:val="Heading3"/>
        <w:numPr>
          <w:ilvl w:val="2"/>
          <w:numId w:val="1"/>
        </w:numPr>
        <w:rPr/>
      </w:pPr>
      <w:bookmarkStart w:id="913" w:name="__RefHeading___Toc2875487_211673320"/>
      <w:bookmarkStart w:id="914" w:name="_Toc375"/>
      <w:bookmarkEnd w:id="913"/>
      <w:r>
        <w:rPr>
          <w:rtl w:val="true"/>
        </w:rPr>
        <w:t>سرجون</w:t>
      </w:r>
      <w:bookmarkEnd w:id="914"/>
    </w:p>
    <w:p>
      <w:pPr>
        <w:pStyle w:val="BookText"/>
        <w:rPr/>
      </w:pPr>
      <w:r>
        <w:rPr>
          <w:rFonts w:ascii="IRNazanin" w:hAnsi="IRNazanin" w:eastAsia="IRNazanin"/>
          <w:color w:val="111111"/>
          <w:sz w:val="28"/>
          <w:sz w:val="28"/>
          <w:szCs w:val="28"/>
          <w:rtl w:val="true"/>
          <w:lang w:bidi="fa-IR"/>
        </w:rPr>
        <w:t>سرجون بن منصور از مسیحیان شام بود که معاویه او را بعنوان مشاور خویش در امر حکومت،استخدام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یزید هم چنین نقشی را در دربار یزید داشت و با یزید،همدم و مأنوس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رأی و نظر او بود که یزید،پس از بیعت شیعیان کوفه با مسلم بن عقیل،برای سرکوبی نهضت کوفیان،ابن زیاد را به ولایت کوفه گماشت</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سرجون رومی،سمت دفتر اداری و کاتب بودن را در دربار خلفا،در دورۀ مروان بن حکم و عبد الملک مروان هم داشت و چون برخی کوتاهیها و سهل‌انگاریها در کار او دیدند،با لطایف الحیلی مثل تغییر دیوان محاسبات از رومی به عربی،او را از کار برکنار کردند</w:t>
      </w:r>
      <w:r>
        <w:rPr>
          <w:rFonts w:eastAsia="IRNazanin" w:cs="IRNazanin"/>
          <w:color w:val="111111"/>
          <w:sz w:val="28"/>
          <w:szCs w:val="28"/>
          <w:rtl w:val="true"/>
          <w:lang w:bidi="fa-IR"/>
        </w:rPr>
        <w:t xml:space="preserve">. </w:t>
      </w:r>
      <w:r>
        <w:rPr>
          <w:rStyle w:val="FootnoteAnchor"/>
          <w:rtl w:val="true"/>
        </w:rPr>
        <w:footnoteReference w:id="607"/>
      </w:r>
    </w:p>
    <w:p>
      <w:pPr>
        <w:pStyle w:val="Heading3"/>
        <w:numPr>
          <w:ilvl w:val="2"/>
          <w:numId w:val="1"/>
        </w:numPr>
        <w:rPr/>
      </w:pPr>
      <w:bookmarkStart w:id="915" w:name="__RefHeading___Toc2875489_211673320"/>
      <w:bookmarkStart w:id="916" w:name="_Toc376"/>
      <w:bookmarkEnd w:id="915"/>
      <w:r>
        <w:rPr>
          <w:rtl w:val="true"/>
        </w:rPr>
        <w:t>سرهای شهدا</w:t>
      </w:r>
      <w:bookmarkEnd w:id="916"/>
    </w:p>
    <w:p>
      <w:pPr>
        <w:pStyle w:val="BookText"/>
        <w:rPr/>
      </w:pPr>
      <w:r>
        <w:rPr>
          <w:rFonts w:ascii="IRNazanin" w:hAnsi="IRNazanin" w:eastAsia="IRNazanin"/>
          <w:color w:val="111111"/>
          <w:sz w:val="28"/>
          <w:sz w:val="28"/>
          <w:szCs w:val="28"/>
          <w:rtl w:val="true"/>
          <w:lang w:bidi="fa-IR"/>
        </w:rPr>
        <w:t>بریدن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مرده و چه از 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مثله به حساب می‌آید و شرعا حرام است و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خلفای بعدی هرگز با کشته‌های دشمن کافر چنین رفتاری نشد؛تا چه رسد به پیکر شهدای اهل بیت،که سرها را از بدنها جدا کرده،شهر به شهر گرداندند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اولین سری که بریده و به جای دیگر فرستاده شد،در عصر معاویه و سر شهید بزرگوار،عمرو بن حمق خزاعی بود که از یاران با 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جنایت در عصر امویان در عاشورا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عاشورا نیز سر مسلم بن</w:t>
      </w:r>
      <w:bookmarkStart w:id="917" w:name="pg341_1662"/>
    </w:p>
    <w:p>
      <w:pPr>
        <w:pStyle w:val="BookText"/>
        <w:rPr/>
      </w:pPr>
      <w:bookmarkEnd w:id="917"/>
      <w:r>
        <w:rPr>
          <w:rFonts w:ascii="IRNazanin" w:hAnsi="IRNazanin" w:eastAsia="IRNazanin"/>
          <w:color w:val="111111"/>
          <w:sz w:val="28"/>
          <w:sz w:val="28"/>
          <w:szCs w:val="28"/>
          <w:rtl w:val="true"/>
          <w:lang w:bidi="fa-IR"/>
        </w:rPr>
        <w:t>عقیل و هانی بن عروه را از بدن جدا کردند و به شام،نزد یزید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قیس بن مسهر،عبد الله بن بقطر،عبد الأعلی کعبی،عمارة بن صلخب نیز توسط ابن زیاد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تعداد زیادی از شهدای کربلا هم از بدن جدا شد و به کوفه نزد ابن زیاد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برخی نقلها تعداد آنها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بود که میان قبایل تقسیم کردند تا از این طریق نزد ابن زیاد و یزید،مقرّب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هر یک از قبایل کنده،هوازن،تمیم،مذحج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سرها را به کوفه بردند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ابن زیاد هم سرها را به شام نزد یزید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فرستادن سرها نمایشی بود تا جماعت بسیاری آنها را ببینند و وسیله‌ای برای ترساندن مردم و زهر چشم گرفتن از آنان باشد،بویژه که جدا کردن سر نسبت به شخصیتهای معروفتر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قوی،تصمیم به بریدن سرها توسّط سپاه عمر،با فرمان عبید الله زیاد بوده است؛ چون در نامه‌اش فرمان به کشتن و مثله کردن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بریدن سرها تنها یک جنایت جنگی نبود،بلکه نوعی حرکت سیاسی و نشان دهندۀ عمق خصومت و دشمنی و ترساندن مردم دیگر بود تا از قطع سرها عبرت بگیرند و هیچ کسی، اندیشۀ مبارزه با امویان را در سر نپروراند و بداند که چنین سرهایی بریده و بر نیزه‌ها افراشته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عنوان کاری سمبلیک برای درهم کوبیدن قداست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برخی از این 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می‌دانند،از جمله سر مطهّر علی اکبر،حبیب بن مظاهر و حرّ بن یزید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مقرّرات جنگی</w:t>
      </w:r>
    </w:p>
    <w:p>
      <w:pPr>
        <w:pStyle w:val="Heading3"/>
        <w:numPr>
          <w:ilvl w:val="2"/>
          <w:numId w:val="1"/>
        </w:numPr>
        <w:rPr/>
      </w:pPr>
      <w:bookmarkStart w:id="918" w:name="__RefHeading___Toc2875491_211673320"/>
      <w:bookmarkStart w:id="919" w:name="_Toc377"/>
      <w:bookmarkEnd w:id="918"/>
      <w:r>
        <w:rPr>
          <w:rtl w:val="true"/>
        </w:rPr>
        <w:t>سعد بن حنظلۀ تمیمی</w:t>
      </w:r>
      <w:bookmarkEnd w:id="919"/>
    </w:p>
    <w:p>
      <w:pPr>
        <w:pStyle w:val="BookText"/>
        <w:rPr/>
      </w:pPr>
      <w:r>
        <w:rPr>
          <w:rFonts w:ascii="IRNazanin" w:hAnsi="IRNazanin" w:eastAsia="IRNazanin"/>
          <w:color w:val="111111"/>
          <w:sz w:val="28"/>
          <w:sz w:val="28"/>
          <w:szCs w:val="28"/>
          <w:rtl w:val="true"/>
          <w:lang w:bidi="fa-IR"/>
        </w:rPr>
        <w:t>یکی از شهدای کربلا از قبیلۀ تمیم بود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بعضی او را همان حنظلة بن اسعد شبامی دانسته‌اند،مثل مؤلف قاموس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اسعد شبامی</w:t>
      </w:r>
    </w:p>
    <w:p>
      <w:pPr>
        <w:pStyle w:val="Heading3"/>
        <w:numPr>
          <w:ilvl w:val="2"/>
          <w:numId w:val="1"/>
        </w:numPr>
        <w:rPr/>
      </w:pPr>
      <w:bookmarkStart w:id="920" w:name="__RefHeading___Toc2875493_211673320"/>
      <w:bookmarkStart w:id="921" w:name="_Toc378"/>
      <w:bookmarkEnd w:id="920"/>
      <w:r>
        <w:rPr>
          <w:rtl w:val="true"/>
        </w:rPr>
        <w:t>سعید بن عبد الله حنفی</w:t>
      </w:r>
      <w:bookmarkEnd w:id="92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والاقدر کربلاست،که ایمانی راسخ و شجاعتی فراوان داشت و از هواداران سر سخت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وقتی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خواست که از</w:t>
      </w:r>
      <w:bookmarkStart w:id="922" w:name="pg341_1663"/>
    </w:p>
    <w:p>
      <w:pPr>
        <w:pStyle w:val="BookText"/>
        <w:rPr/>
      </w:pPr>
      <w:bookmarkEnd w:id="922"/>
      <w:r>
        <w:rPr>
          <w:rFonts w:ascii="IRNazanin" w:hAnsi="IRNazanin" w:eastAsia="IRNazanin"/>
          <w:color w:val="111111"/>
          <w:sz w:val="28"/>
          <w:sz w:val="28"/>
          <w:szCs w:val="28"/>
          <w:rtl w:val="true"/>
          <w:lang w:bidi="fa-IR"/>
        </w:rPr>
        <w:t>تاریکی استفاده کرده متفرق شوند،یاران برخاستند و هر یک سخنانی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سعید بن عبد الله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قسم،تو را وانمی‌گذاریم تا خداوند بداند که ما در نبود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 و ذریّه‌اش را مراعات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بدانم که کشته می‌شوم،سپس زنده می‌شوم،آنگاه سوزانده می‌شوم و هفتاد بار با من چنین می‌کنند، بازهم از تو جدا نمی‌شوم تا در راه تو فدا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کنم،با آنکه بیش از یک بار کشته شدن نیست و پس از آن کرامت ابدی و بی‌پایان است</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این نشان دهندۀ عمق ایمان و اخلاص او در راه یاری حق و عترت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همراهش هانی بن هانی،آخرین سفیرانی بودند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خطاب به مردم کوفه نوشت و به دست آنان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همین نامه،جملۀ معروف امام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الإمام الاّ العامل بالکتاب</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نیز یکی از فرستادگانی بود که نامه‌های کوفیان را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انقلابیون پرشور کوفه به حساب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مسلم بن عقیل هم فعّال بود و نامۀ مسلم را به مکّه رساند و از مکّه همراه امام به کوفه آمد تا در روز حماسۀ بزرگ عاشورا،جان را فدای رهبرش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 عاشورا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تا آن حضرت نمازش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قدر تیر خورد که بر زمین افتاد و جان 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پیکر او غیر از زخم شمشیرها و نیزه‌ها،سیزده تیر یافتند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نامش در زیارت ناحیۀ مقدسه، همراه با جملاتی که شب عاشورا در برابر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ثنا و دعایی که حضرت حجّت در این زیارت برای او دارد،آمده است</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ثمامۀ صائدی</w:t>
      </w:r>
    </w:p>
    <w:p>
      <w:pPr>
        <w:pStyle w:val="Heading3"/>
        <w:numPr>
          <w:ilvl w:val="2"/>
          <w:numId w:val="1"/>
        </w:numPr>
        <w:rPr/>
      </w:pPr>
      <w:bookmarkStart w:id="923" w:name="__RefHeading___Toc2875495_211673320"/>
      <w:bookmarkStart w:id="924" w:name="_Toc379"/>
      <w:bookmarkEnd w:id="923"/>
      <w:r>
        <w:rPr>
          <w:rtl w:val="true"/>
        </w:rPr>
        <w:t>سفره</w:t>
      </w:r>
      <w:bookmarkEnd w:id="92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اطعام و احسانی که در خانه‌ها و تکیه‌ها،به یاد شهدای کربلا یا خانوادۀ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می‌دهند و اغلب در پی نذر و نیاز،سفره می‌گسترند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کسی که به نام او سفره پهن می‌کنند،نام خاصّی به آن می‌دهند،مثل سفرۀ ابا الفضل،سفرۀ امام زین العابدین،</w:t>
      </w:r>
      <w:bookmarkStart w:id="925" w:name="pg341_1664"/>
    </w:p>
    <w:p>
      <w:pPr>
        <w:pStyle w:val="BookText"/>
        <w:rPr/>
      </w:pPr>
      <w:bookmarkEnd w:id="925"/>
      <w:r>
        <w:rPr>
          <w:rFonts w:ascii="IRNazanin" w:hAnsi="IRNazanin" w:eastAsia="IRNazanin"/>
          <w:color w:val="111111"/>
          <w:sz w:val="28"/>
          <w:sz w:val="28"/>
          <w:szCs w:val="28"/>
          <w:rtl w:val="true"/>
          <w:lang w:bidi="fa-IR"/>
        </w:rPr>
        <w:t>سفرۀ رقیّه و امثال آن و آداب و رسوم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 داده می‌شود،چه در ایام محرّم و چه اوقات دیگر،مورد تقدیس افراد است و بعنوان تبرّک،بر سر آن سفره می‌نشینند یا از غذای آن اطعام،به خانه‌ها می‌برند و متواضعانه هر چند وضع مالی‌شان خوب باشد،از برکت معنوی آن استفاده می‌کنند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چنان سفره‌ای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ماتم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دیرباز رواج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فاطمی در مجلس سوگواری بر زمین می‌نشستند و پیروانشان در نهایت اندوه،گرد آنان حلقه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فرش در تالارها و سرسراها شن می‌ریختند و خوراک بسیار مختصری تنها مرکّب از عدس سیاه،پیازهای شور و خیار و نان جوین که از دستی رنگ آن را تغییر می‌دادند،بر سر خوان می‌نهادند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وقف،نذر،مراسم و سنّتها</w:t>
      </w:r>
    </w:p>
    <w:p>
      <w:pPr>
        <w:pStyle w:val="Heading3"/>
        <w:numPr>
          <w:ilvl w:val="2"/>
          <w:numId w:val="1"/>
        </w:numPr>
        <w:rPr/>
      </w:pPr>
      <w:bookmarkStart w:id="926" w:name="__RefHeading___Toc2875497_211673320"/>
      <w:bookmarkStart w:id="927" w:name="_Toc380"/>
      <w:bookmarkEnd w:id="926"/>
      <w:r>
        <w:rPr>
          <w:rtl w:val="true"/>
        </w:rPr>
        <w:t>سقّایی</w:t>
      </w:r>
      <w:bookmarkEnd w:id="927"/>
    </w:p>
    <w:p>
      <w:pPr>
        <w:pStyle w:val="BookText"/>
        <w:rPr/>
      </w:pPr>
      <w:r>
        <w:rPr>
          <w:rFonts w:ascii="IRNazanin" w:hAnsi="IRNazanin" w:eastAsia="IRNazanin"/>
          <w:color w:val="111111"/>
          <w:sz w:val="28"/>
          <w:sz w:val="28"/>
          <w:szCs w:val="28"/>
          <w:rtl w:val="true"/>
          <w:lang w:bidi="fa-IR"/>
        </w:rPr>
        <w:t>یکی از منصبهای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آب‌رسانی به تشنگان در تعالیم دینی بسیار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الصّدقة ابراد کبد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صدقه،خنک کردن جگر سوخته و تشنه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سقی الماء فی موضع یوجد فیه الماء کان کمن اعتق رقبة و من سقی الماء فی موضع لا یوجد فیه الماء کان کمن احیی نفسا و من احیی نفسا فکأنّما احیی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جایی که آب هست مردم را سیراب کند،گویا برده‌ای را آزاد کرده است و هر که آب دهد در جایی که آب نیست،گویا کسی را زنده ساخته است و کسی که یک نفر را زنده کند،گویا به همۀ مردم حیات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سقایی برای جگرهای تشنه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ابراد الکبد الحرّاء</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آب‌رسانی به خیمه‌ها و حرم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او را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دشت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داده‌اند،مثل لقب قمر بنی هاشم،یا علمدار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العباس السّقاء،قمر بنی هاشم،صاحب لواء الحسین</w:t>
      </w:r>
      <w:r>
        <w:rPr>
          <w:rFonts w:eastAsia="IRNazanin" w:cs="IRNazanin"/>
          <w:color w:val="111111"/>
          <w:sz w:val="28"/>
          <w:szCs w:val="28"/>
          <w:rtl w:val="true"/>
          <w:lang w:bidi="fa-IR"/>
        </w:rPr>
        <w:t xml:space="preserve">...» </w:t>
      </w:r>
      <w:r>
        <w:rPr>
          <w:rStyle w:val="FootnoteAnchor"/>
          <w:rtl w:val="true"/>
        </w:rPr>
        <w:footnoteReference w:id="617"/>
      </w:r>
      <w:bookmarkStart w:id="928" w:name="pg341_1665"/>
    </w:p>
    <w:p>
      <w:pPr>
        <w:pStyle w:val="BookText"/>
        <w:rPr/>
      </w:pPr>
      <w:bookmarkEnd w:id="928"/>
      <w:r>
        <w:rPr>
          <w:rFonts w:ascii="IRNazanin" w:hAnsi="IRNazanin" w:eastAsia="IRNazanin"/>
          <w:color w:val="111111"/>
          <w:sz w:val="28"/>
          <w:sz w:val="28"/>
          <w:szCs w:val="28"/>
          <w:rtl w:val="true"/>
          <w:lang w:bidi="fa-IR"/>
        </w:rPr>
        <w:t>در ایام عاشورا و محرّم نیز،عدّه‌ای به یاد آن حماسه و به نشانۀ سقایی حضرت عباس و تشنگی اهل بیت،به سقایی و آب دادن به مردم و دسته‌های عزادار می‌پردازند،چه با مشک،چه با آماده‌سازی منبع آب در معابر عمومی،یا تهیۀ آب خنک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پیروی از شیوۀ مردانگی علمدار کربلا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سقّایی،به معنای فروش آب و تقسیم آب در خانه‌ها هم به عنوان یک حرفه،گفته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کربلا،آن چنان فتوّت داشت که با لب تشنه وارد فرات شد ولی خود،آب نخورد و ایثارگری را به اوج رساند و عاقبت هم روز عاشورا،جان را در راه آب‌آوری برای ذرّیۀ تشنه‌کام پیامبر از دست داد و دستانش قلم شد و مشک پرآب را نتوانست به خیام حسینی برساند و در کنار فرات،بر خاک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توسن موج خشم،آوا زده بود مانند علی بر صف هیجا زده بود</w:t>
      </w:r>
    </w:p>
    <w:p>
      <w:pPr>
        <w:pStyle w:val="BookText"/>
        <w:rPr/>
      </w:pPr>
      <w:r>
        <w:rPr>
          <w:rFonts w:ascii="IRNazanin" w:hAnsi="IRNazanin" w:eastAsia="IRNazanin"/>
          <w:color w:val="111111"/>
          <w:sz w:val="28"/>
          <w:sz w:val="28"/>
          <w:szCs w:val="28"/>
          <w:rtl w:val="true"/>
          <w:lang w:bidi="fa-IR"/>
        </w:rPr>
        <w:t>آبی مگر آورد حرم را ز فرات سقّای حسین،دل به دریا زده بود</w:t>
      </w:r>
    </w:p>
    <w:p>
      <w:pPr>
        <w:pStyle w:val="BookText"/>
        <w:rPr/>
      </w:pPr>
      <w:r>
        <w:rPr>
          <w:rFonts w:ascii="IRNazanin" w:hAnsi="IRNazanin" w:eastAsia="IRNazanin"/>
          <w:color w:val="111111"/>
          <w:sz w:val="28"/>
          <w:sz w:val="28"/>
          <w:szCs w:val="28"/>
          <w:rtl w:val="true"/>
          <w:lang w:bidi="fa-IR"/>
        </w:rPr>
        <w:t>سقّای کربلا و علمدار شاه دین فرزند شیر حق و هُژَبرِ کُنامها</w:t>
      </w:r>
    </w:p>
    <w:p>
      <w:pPr>
        <w:pStyle w:val="BookText"/>
        <w:rPr/>
      </w:pPr>
      <w:r>
        <w:rPr>
          <w:rFonts w:ascii="IRNazanin" w:hAnsi="IRNazanin" w:eastAsia="IRNazanin"/>
          <w:color w:val="111111"/>
          <w:sz w:val="28"/>
          <w:sz w:val="28"/>
          <w:szCs w:val="28"/>
          <w:rtl w:val="true"/>
          <w:lang w:bidi="fa-IR"/>
        </w:rPr>
        <w:t>با کام تشنه آب ننوشیدی از فرات یاد لب حسین و دگر تشنه‌کامها</w:t>
      </w:r>
    </w:p>
    <w:p>
      <w:pPr>
        <w:pStyle w:val="BookText"/>
        <w:rPr/>
      </w:pPr>
      <w:r>
        <w:rPr>
          <w:rFonts w:ascii="IRNazanin" w:hAnsi="IRNazanin" w:eastAsia="IRNazanin"/>
          <w:color w:val="111111"/>
          <w:sz w:val="28"/>
          <w:sz w:val="28"/>
          <w:szCs w:val="28"/>
          <w:rtl w:val="true"/>
          <w:lang w:bidi="fa-IR"/>
        </w:rPr>
        <w:t>افسوس شد امید تو از آب، ناامید با اینکه شد ز جانب تو اهتمامها</w:t>
      </w:r>
    </w:p>
    <w:p>
      <w:pPr>
        <w:pStyle w:val="BookText"/>
        <w:rPr/>
      </w:pPr>
      <w:r>
        <w:rPr>
          <w:rFonts w:ascii="IRNazanin" w:hAnsi="IRNazanin" w:eastAsia="IRNazanin"/>
          <w:color w:val="111111"/>
          <w:sz w:val="28"/>
          <w:sz w:val="28"/>
          <w:szCs w:val="28"/>
          <w:rtl w:val="true"/>
          <w:lang w:bidi="fa-IR"/>
        </w:rPr>
        <w:t xml:space="preserve">دستت جدا شد از تن و دست خدا شدی حق در عوض سپرد به دستت زمامها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به محلّی که مخصوص آب دادن به عزاداران و هیأتهاست،یا به ظرف بزرگی از سنگ که مخصوص این کار،تراشیده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نوشتۀ لغت نامۀ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محلّی که در آن آب ریزند که تشنگان خود را سیراب نمایند،جایی که در آنجا برای تشنگان آب ذخیره کنند و آنجا را متبرک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مشک،دستهای بریده،عباس بن علی،آب،سنگابخانه،عطش،فرات</w:t>
      </w:r>
    </w:p>
    <w:p>
      <w:pPr>
        <w:pStyle w:val="Heading3"/>
        <w:numPr>
          <w:ilvl w:val="2"/>
          <w:numId w:val="1"/>
        </w:numPr>
        <w:rPr/>
      </w:pPr>
      <w:bookmarkStart w:id="929" w:name="__RefHeading___Toc2875499_211673320"/>
      <w:bookmarkStart w:id="930" w:name="_Toc381"/>
      <w:bookmarkEnd w:id="929"/>
      <w:r>
        <w:rPr>
          <w:rtl w:val="true"/>
        </w:rPr>
        <w:t>سکینه</w:t>
      </w:r>
      <w:bookmarkEnd w:id="93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بزرگوار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علم،معرفت،ادب،توجّه به حقّ و جذبۀ پروردگار،کم نظیر و مورد توجّه خاصّ پدرش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 او را آمنه،امینه،امیمه یا امامه هم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بود،در کربلا حضور داشت و در عاشورا،سنّ او حدودا ده تا سیزده سال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آنجا گفته‌اند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به او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برگزیدۀ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و این با کودک بودنش</w:t>
      </w:r>
      <w:bookmarkStart w:id="931" w:name="pg341_1666"/>
    </w:p>
    <w:p>
      <w:pPr>
        <w:pStyle w:val="BookText"/>
        <w:rPr/>
      </w:pPr>
      <w:bookmarkEnd w:id="931"/>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آنچه به مصیبتهای او در حادثۀ کربلا مربوط می‌شود،در کتابهای 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عاشورا،چون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وداع با اطفال و زنان،دید که دخترش سکینه از زنان کنار گرفته و در حال گریستن است،به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سیطول بعدی یا سکینة فاعلمی منک البکاء اذا الحمام دهانی</w:t>
      </w:r>
    </w:p>
    <w:p>
      <w:pPr>
        <w:pStyle w:val="BookText"/>
        <w:rPr/>
      </w:pPr>
      <w:r>
        <w:rPr>
          <w:rFonts w:ascii="IRNazanin" w:hAnsi="IRNazanin" w:eastAsia="IRNazanin"/>
          <w:color w:val="111111"/>
          <w:sz w:val="28"/>
          <w:sz w:val="28"/>
          <w:szCs w:val="28"/>
          <w:rtl w:val="true"/>
          <w:lang w:bidi="fa-IR"/>
        </w:rPr>
        <w:t>لا تحرقی قلبی بدمعک حسرة مادام منّی الرّوح فی جسمانی</w:t>
      </w:r>
    </w:p>
    <w:p>
      <w:pPr>
        <w:pStyle w:val="BookText"/>
        <w:rPr/>
      </w:pPr>
      <w:r>
        <w:rPr>
          <w:rFonts w:ascii="IRNazanin" w:hAnsi="IRNazanin" w:eastAsia="IRNazanin"/>
          <w:color w:val="111111"/>
          <w:sz w:val="28"/>
          <w:sz w:val="28"/>
          <w:szCs w:val="28"/>
          <w:rtl w:val="true"/>
          <w:lang w:bidi="fa-IR"/>
        </w:rPr>
        <w:t xml:space="preserve">فاذا قتلت فانت اولی بالّذی تأتینه یا خیرة النسوان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این دختر بزرگوار،که به تعبیر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با حصافت عقل و اصابت رأی و افصح و اعلم مردمان به زبان عرب و شعر و فضل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Style w:val="FootnoteAnchor"/>
          <w:rtl w:val="true"/>
        </w:rPr>
        <w:footnoteReference w:id="620"/>
      </w:r>
      <w:r>
        <w:rPr>
          <w:rFonts w:ascii="IRNazanin" w:hAnsi="IRNazanin" w:eastAsia="IRNazanin"/>
          <w:color w:val="111111"/>
          <w:sz w:val="28"/>
          <w:sz w:val="28"/>
          <w:szCs w:val="28"/>
          <w:rtl w:val="true"/>
          <w:lang w:bidi="fa-IR"/>
        </w:rPr>
        <w:t>پس از بازگشت از سفر کوفه و شام،در خانۀ پدر خود،تحت کفایت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وی،محضر سه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حسین،امام سجاد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را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خانه‌اش مرکز تجمّع شعرا و محلّ مناقشه و بحث و نقد ادبی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شاعران بزرگ همچون فرزدق و جریر،صله عطا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به زنی مصعب بن زبیر در آمد و پس از قتل او،زوجۀ عبد الله بن عثمان گردید و پس از مرگ او،زید بن عمر با وی ازدواج کرد،ولی زید،به توصیۀ سلیمان بن عبد الملک او را طلاق گفت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سکینه همچنان در مدینه می‌زیست،تا آنکه در پنجم ربیع 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هشام بن عبد الملک پس از هفتاد سال، در مدینه در گذشت</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قبر او نیز در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نهضت عاشورا</w:t>
      </w:r>
    </w:p>
    <w:p>
      <w:pPr>
        <w:pStyle w:val="Heading3"/>
        <w:numPr>
          <w:ilvl w:val="2"/>
          <w:numId w:val="1"/>
        </w:numPr>
        <w:rPr/>
      </w:pPr>
      <w:bookmarkStart w:id="932" w:name="__RefHeading___Toc2875501_211673320"/>
      <w:bookmarkStart w:id="933" w:name="_Toc382"/>
      <w:bookmarkEnd w:id="932"/>
      <w:r>
        <w:rPr>
          <w:rtl w:val="true"/>
        </w:rPr>
        <w:t>سلام بر حسین</w:t>
      </w:r>
      <w:r>
        <w:rPr>
          <w:rtl w:val="true"/>
        </w:rPr>
        <w:t>«</w:t>
      </w:r>
      <w:r>
        <w:rPr>
          <w:rtl w:val="true"/>
        </w:rPr>
        <w:t>علیه السلام</w:t>
      </w:r>
      <w:r>
        <w:rPr>
          <w:rtl w:val="true"/>
        </w:rPr>
        <w:t>»</w:t>
      </w:r>
      <w:bookmarkEnd w:id="933"/>
    </w:p>
    <w:p>
      <w:pPr>
        <w:pStyle w:val="BookText"/>
        <w:rPr/>
      </w:pPr>
      <w:r>
        <w:rPr>
          <w:rFonts w:ascii="IRNazanin" w:hAnsi="IRNazanin" w:eastAsia="IRNazanin"/>
          <w:color w:val="111111"/>
          <w:sz w:val="28"/>
          <w:sz w:val="28"/>
          <w:szCs w:val="28"/>
          <w:rtl w:val="true"/>
          <w:lang w:bidi="fa-IR"/>
        </w:rPr>
        <w:t>درودی است که هنگام نوشیدن آب خنک بر زبان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الحسین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سجاد،امام صادق و ائمه دیگر،هنگام نوشیدن آب،از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بعنوان زبان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شیعتی ما ان شربتم عذب ماء فاذکرونی او سمعتم بغریب او شهید فاندبونی </w:t>
      </w:r>
      <w:r>
        <w:rPr>
          <w:rStyle w:val="FootnoteAnchor"/>
          <w:rtl w:val="true"/>
        </w:rPr>
        <w:footnoteReference w:id="62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آب گوارا نوشیدید،مرا یاد کنید،هرگاه غریب یا شهیدی را شنیدید،</w:t>
      </w:r>
      <w:bookmarkStart w:id="934" w:name="pg341_1667"/>
    </w:p>
    <w:p>
      <w:pPr>
        <w:pStyle w:val="BookText"/>
        <w:rPr/>
      </w:pPr>
      <w:bookmarkEnd w:id="934"/>
      <w:r>
        <w:rPr>
          <w:rFonts w:ascii="IRNazanin" w:hAnsi="IRNazanin" w:eastAsia="IRNazanin"/>
          <w:color w:val="111111"/>
          <w:sz w:val="28"/>
          <w:sz w:val="28"/>
          <w:szCs w:val="28"/>
          <w:rtl w:val="true"/>
          <w:lang w:bidi="fa-IR"/>
        </w:rPr>
        <w:t>بر من گریه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تشنگی،تداعی کنندۀ عاشورای حسین است و هر مرثیه‌خوانی نیز از فرات و آب و عطش،گریز به صحرای کربلا می‌زند و از حسین عطشان یاد می‌کند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آب،یاد حسین هنگام آب نوشیدن،لعنت بر یزید،سقّایی،سنگابخانه</w:t>
      </w:r>
    </w:p>
    <w:p>
      <w:pPr>
        <w:pStyle w:val="Heading3"/>
        <w:numPr>
          <w:ilvl w:val="2"/>
          <w:numId w:val="1"/>
        </w:numPr>
        <w:rPr/>
      </w:pPr>
      <w:bookmarkStart w:id="935" w:name="__RefHeading___Toc2875503_211673320"/>
      <w:bookmarkStart w:id="936" w:name="_Toc383"/>
      <w:bookmarkEnd w:id="935"/>
      <w:r>
        <w:rPr>
          <w:rtl w:val="true"/>
        </w:rPr>
        <w:t>سلام وداع</w:t>
      </w:r>
      <w:bookmarkEnd w:id="936"/>
    </w:p>
    <w:p>
      <w:pPr>
        <w:pStyle w:val="BookText"/>
        <w:rPr/>
      </w:pPr>
      <w:r>
        <w:rPr>
          <w:rFonts w:ascii="IRNazanin" w:hAnsi="IRNazanin" w:eastAsia="IRNazanin"/>
          <w:color w:val="111111"/>
          <w:sz w:val="28"/>
          <w:sz w:val="28"/>
          <w:szCs w:val="28"/>
          <w:rtl w:val="true"/>
          <w:lang w:bidi="fa-IR"/>
        </w:rPr>
        <w:t>روز عاشورا،هر یک از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می‌خواست به میدان نبرد آخرین برود، سلام وداع می‌داد،به این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جواب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نحن خلفک</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یعنی ما هم از پی خواهیم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همۀ یاران امام،سید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خیمه آمد و سکینه،زینب،ام کلثوم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ندا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علیکنّ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سلام وداع حضرت که دیدار پایانی وی با اهل بیت بود،شوری و سوزی در میان آنان افکند و هر کدام سخنانی گفتند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الوداع،زیارت وداع،اذان میدان</w:t>
      </w:r>
    </w:p>
    <w:p>
      <w:pPr>
        <w:pStyle w:val="Heading3"/>
        <w:numPr>
          <w:ilvl w:val="2"/>
          <w:numId w:val="1"/>
        </w:numPr>
        <w:rPr/>
      </w:pPr>
      <w:bookmarkStart w:id="937" w:name="__RefHeading___Toc2875505_211673320"/>
      <w:bookmarkStart w:id="938" w:name="_Toc384"/>
      <w:bookmarkEnd w:id="937"/>
      <w:r>
        <w:rPr>
          <w:rtl w:val="true"/>
        </w:rPr>
        <w:t>سلسله</w:t>
      </w:r>
      <w:r>
        <w:rPr>
          <w:rtl w:val="true"/>
        </w:rPr>
        <w:t>-</w:t>
      </w:r>
      <w:r>
        <w:rPr>
          <w:rtl w:val="true"/>
        </w:rPr>
        <w:t>غل و زنجیر</w:t>
      </w:r>
      <w:bookmarkEnd w:id="938"/>
    </w:p>
    <w:p>
      <w:pPr>
        <w:pStyle w:val="Heading3"/>
        <w:numPr>
          <w:ilvl w:val="2"/>
          <w:numId w:val="1"/>
        </w:numPr>
        <w:rPr/>
      </w:pPr>
      <w:bookmarkStart w:id="939" w:name="__RefHeading___Toc2875507_211673320"/>
      <w:bookmarkStart w:id="940" w:name="_Toc385"/>
      <w:bookmarkEnd w:id="939"/>
      <w:r>
        <w:rPr>
          <w:rtl w:val="true"/>
        </w:rPr>
        <w:t>سلطان کربلا</w:t>
      </w:r>
      <w:r>
        <w:rPr>
          <w:rtl w:val="true"/>
        </w:rPr>
        <w:t>-</w:t>
      </w:r>
      <w:r>
        <w:rPr>
          <w:rtl w:val="true"/>
        </w:rPr>
        <w:t>حسین بن علی</w:t>
      </w:r>
      <w:r>
        <w:rPr>
          <w:rtl w:val="true"/>
        </w:rPr>
        <w:t>«</w:t>
      </w:r>
      <w:r>
        <w:rPr>
          <w:rtl w:val="true"/>
        </w:rPr>
        <w:t>علیه السلام</w:t>
      </w:r>
      <w:r>
        <w:rPr>
          <w:rtl w:val="true"/>
        </w:rPr>
        <w:t>»</w:t>
      </w:r>
      <w:bookmarkEnd w:id="940"/>
    </w:p>
    <w:p>
      <w:pPr>
        <w:pStyle w:val="Heading3"/>
        <w:numPr>
          <w:ilvl w:val="2"/>
          <w:numId w:val="1"/>
        </w:numPr>
        <w:rPr/>
      </w:pPr>
      <w:bookmarkStart w:id="941" w:name="__RefHeading___Toc2875509_211673320"/>
      <w:bookmarkStart w:id="942" w:name="_Toc386"/>
      <w:bookmarkEnd w:id="941"/>
      <w:r>
        <w:rPr>
          <w:rtl w:val="true"/>
        </w:rPr>
        <w:t>سلمان بن مضارب بجلی</w:t>
      </w:r>
      <w:bookmarkEnd w:id="942"/>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وی پسر عموی زهیر بن قین بود و همراه او،پیش از رسیدن به کربلا،به سپاه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عصر عاشورا شهید شد</w:t>
      </w:r>
      <w:r>
        <w:rPr>
          <w:rFonts w:eastAsia="IRNazanin" w:cs="IRNazanin"/>
          <w:color w:val="111111"/>
          <w:sz w:val="28"/>
          <w:szCs w:val="28"/>
          <w:rtl w:val="true"/>
          <w:lang w:bidi="fa-IR"/>
        </w:rPr>
        <w:t xml:space="preserve">. </w:t>
      </w:r>
      <w:r>
        <w:rPr>
          <w:rStyle w:val="FootnoteAnchor"/>
          <w:rtl w:val="true"/>
        </w:rPr>
        <w:footnoteReference w:id="627"/>
      </w:r>
    </w:p>
    <w:p>
      <w:pPr>
        <w:pStyle w:val="Heading3"/>
        <w:numPr>
          <w:ilvl w:val="2"/>
          <w:numId w:val="1"/>
        </w:numPr>
        <w:rPr/>
      </w:pPr>
      <w:bookmarkStart w:id="943" w:name="__RefHeading___Toc2875511_211673320"/>
      <w:bookmarkStart w:id="944" w:name="_Toc387"/>
      <w:bookmarkEnd w:id="943"/>
      <w:r>
        <w:rPr>
          <w:rtl w:val="true"/>
        </w:rPr>
        <w:t>سلیلیه</w:t>
      </w:r>
      <w:bookmarkEnd w:id="944"/>
    </w:p>
    <w:p>
      <w:pPr>
        <w:pStyle w:val="BookText"/>
        <w:rPr/>
      </w:pPr>
      <w:r>
        <w:rPr>
          <w:rFonts w:ascii="IRNazanin" w:hAnsi="IRNazanin" w:eastAsia="IRNazanin"/>
          <w:color w:val="111111"/>
          <w:sz w:val="28"/>
          <w:sz w:val="28"/>
          <w:szCs w:val="28"/>
          <w:rtl w:val="true"/>
          <w:lang w:bidi="fa-IR"/>
        </w:rPr>
        <w:t>نام مکانی در مسیر مکّه به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وادی در سرزمین غطفانیان بوده و آب و چاه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محلّ،به نام سلیل بن زید معروف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منزلگاه هم عبور کرده است</w:t>
      </w:r>
      <w:r>
        <w:rPr>
          <w:rFonts w:eastAsia="IRNazanin" w:cs="IRNazanin"/>
          <w:color w:val="111111"/>
          <w:sz w:val="28"/>
          <w:szCs w:val="28"/>
          <w:rtl w:val="true"/>
          <w:lang w:bidi="fa-IR"/>
        </w:rPr>
        <w:t xml:space="preserve">. </w:t>
      </w:r>
      <w:r>
        <w:rPr>
          <w:rStyle w:val="FootnoteAnchor"/>
          <w:rtl w:val="true"/>
        </w:rPr>
        <w:footnoteReference w:id="628"/>
      </w:r>
    </w:p>
    <w:p>
      <w:pPr>
        <w:pStyle w:val="Heading3"/>
        <w:numPr>
          <w:ilvl w:val="2"/>
          <w:numId w:val="1"/>
        </w:numPr>
        <w:rPr/>
      </w:pPr>
      <w:bookmarkStart w:id="945" w:name="__RefHeading___Toc2875513_211673320"/>
      <w:bookmarkStart w:id="946" w:name="_Toc388"/>
      <w:bookmarkEnd w:id="945"/>
      <w:r>
        <w:rPr>
          <w:rtl w:val="true"/>
        </w:rPr>
        <w:t>سلیمان بن سلیمان ازدی</w:t>
      </w:r>
      <w:bookmarkEnd w:id="94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از شهدای کربلا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هم آمده است</w:t>
      </w:r>
      <w:r>
        <w:rPr>
          <w:rFonts w:eastAsia="IRNazanin" w:cs="IRNazanin"/>
          <w:color w:val="111111"/>
          <w:sz w:val="28"/>
          <w:szCs w:val="28"/>
          <w:rtl w:val="true"/>
          <w:lang w:bidi="fa-IR"/>
        </w:rPr>
        <w:t xml:space="preserve">. </w:t>
      </w:r>
      <w:r>
        <w:rPr>
          <w:rStyle w:val="FootnoteAnchor"/>
          <w:rtl w:val="true"/>
        </w:rPr>
        <w:footnoteReference w:id="629"/>
      </w:r>
      <w:bookmarkStart w:id="947" w:name="pg341_1668"/>
    </w:p>
    <w:p>
      <w:pPr>
        <w:pStyle w:val="Heading3"/>
        <w:numPr>
          <w:ilvl w:val="2"/>
          <w:numId w:val="1"/>
        </w:numPr>
        <w:rPr/>
      </w:pPr>
      <w:bookmarkStart w:id="948" w:name="__RefHeading___Toc2875515_211673320"/>
      <w:bookmarkStart w:id="949" w:name="_Toc389"/>
      <w:bookmarkEnd w:id="947"/>
      <w:bookmarkEnd w:id="948"/>
      <w:r>
        <w:rPr>
          <w:rtl w:val="true"/>
        </w:rPr>
        <w:t>سلیمان بن صرد خزاعی</w:t>
      </w:r>
      <w:bookmarkEnd w:id="949"/>
    </w:p>
    <w:p>
      <w:pPr>
        <w:pStyle w:val="BookText"/>
        <w:rPr/>
      </w:pPr>
      <w:r>
        <w:rPr>
          <w:rFonts w:ascii="IRNazanin" w:hAnsi="IRNazanin" w:eastAsia="IRNazanin"/>
          <w:color w:val="111111"/>
          <w:sz w:val="28"/>
          <w:sz w:val="28"/>
          <w:szCs w:val="28"/>
          <w:rtl w:val="true"/>
          <w:lang w:bidi="fa-IR"/>
        </w:rPr>
        <w:t>رهبر نهضت توّابین در کوفه که به خونخواهی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صرد،از چهره‌های برجسته و سرشناس شیعه در کوفه و از بزرگان طایفۀ خودش به شمار می‌رفت و قدر و منزلتی عظیم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پیامبر اسلام بر او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 محسوب می‌شد و در جنگ صفّین و معرکه‌های دیگر نیز در رکاب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مسلمانانی بود که ساکن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کسانی بود که پس از مرگ معاویه،به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 و از آن حضرت خواست که به کوفه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مسلم بن عقیل،فعالیت داشت،امّا ابن زیاد او را در کوفه به زندان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توفیق شرکت در حماسۀ عاشورا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حادثه کربلا که کوفیان از کوتاهی خود در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 بودند،وی رهبری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عهده گرفت و با هم‌پیمانان خود،در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سرانجام،در درگیری با سپاه ابن زیاد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جمعی از یارانش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شهادتش را در درگیری با نیروهای اعزامی از شام که به حجاز آمده بودند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صرد،هنگام شهادت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شهادت،سر او را نزد مروان حکم در شام بردند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توّابین،یا لثارات الحسین،عین الورده</w:t>
      </w:r>
    </w:p>
    <w:p>
      <w:pPr>
        <w:pStyle w:val="Heading3"/>
        <w:numPr>
          <w:ilvl w:val="2"/>
          <w:numId w:val="1"/>
        </w:numPr>
        <w:rPr/>
      </w:pPr>
      <w:bookmarkStart w:id="950" w:name="__RefHeading___Toc2875517_211673320"/>
      <w:bookmarkStart w:id="951" w:name="_Toc390"/>
      <w:bookmarkEnd w:id="950"/>
      <w:r>
        <w:rPr>
          <w:rtl w:val="true"/>
        </w:rPr>
        <w:t>سلیمان بن عون حضرمی</w:t>
      </w:r>
      <w:bookmarkEnd w:id="951"/>
    </w:p>
    <w:p>
      <w:pPr>
        <w:pStyle w:val="BookText"/>
        <w:rPr/>
      </w:pPr>
      <w:r>
        <w:rPr>
          <w:rFonts w:ascii="IRNazanin" w:hAnsi="IRNazanin" w:eastAsia="IRNazanin"/>
          <w:color w:val="111111"/>
          <w:sz w:val="28"/>
          <w:sz w:val="28"/>
          <w:szCs w:val="28"/>
          <w:rtl w:val="true"/>
          <w:lang w:bidi="fa-IR"/>
        </w:rPr>
        <w:t>نامش را در شمار شهدای کربلا آورده‌اند و در زیارت رجبیّه هم آمده است</w:t>
      </w:r>
      <w:r>
        <w:rPr>
          <w:rFonts w:eastAsia="IRNazanin" w:cs="IRNazanin"/>
          <w:color w:val="111111"/>
          <w:sz w:val="28"/>
          <w:szCs w:val="28"/>
          <w:rtl w:val="true"/>
          <w:lang w:bidi="fa-IR"/>
        </w:rPr>
        <w:t xml:space="preserve">. </w:t>
      </w:r>
      <w:r>
        <w:rPr>
          <w:rStyle w:val="FootnoteAnchor"/>
          <w:rtl w:val="true"/>
        </w:rPr>
        <w:footnoteReference w:id="632"/>
      </w:r>
    </w:p>
    <w:p>
      <w:pPr>
        <w:pStyle w:val="Heading3"/>
        <w:numPr>
          <w:ilvl w:val="2"/>
          <w:numId w:val="1"/>
        </w:numPr>
        <w:rPr/>
      </w:pPr>
      <w:bookmarkStart w:id="952" w:name="__RefHeading___Toc2875519_211673320"/>
      <w:bookmarkStart w:id="953" w:name="_Toc391"/>
      <w:bookmarkEnd w:id="952"/>
      <w:r>
        <w:rPr>
          <w:rtl w:val="true"/>
        </w:rPr>
        <w:t>سلیمان بن کثیر</w:t>
      </w:r>
      <w:bookmarkEnd w:id="953"/>
    </w:p>
    <w:p>
      <w:pPr>
        <w:pStyle w:val="BookText"/>
        <w:rPr/>
      </w:pPr>
      <w:r>
        <w:rPr>
          <w:rFonts w:ascii="IRNazanin" w:hAnsi="IRNazanin" w:eastAsia="IRNazanin"/>
          <w:color w:val="111111"/>
          <w:sz w:val="28"/>
          <w:sz w:val="28"/>
          <w:szCs w:val="28"/>
          <w:rtl w:val="true"/>
          <w:lang w:bidi="fa-IR"/>
        </w:rPr>
        <w:t>نام او را در فهرست شهدای کربلا آورده‌اند،نیز در زیارت رجبیّه هم 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داده‌اند که او،همان مسلم بن کثیر ازدی باشد</w:t>
      </w:r>
      <w:r>
        <w:rPr>
          <w:rFonts w:eastAsia="IRNazanin" w:cs="IRNazanin"/>
          <w:color w:val="111111"/>
          <w:sz w:val="28"/>
          <w:szCs w:val="28"/>
          <w:rtl w:val="true"/>
          <w:lang w:bidi="fa-IR"/>
        </w:rPr>
        <w:t xml:space="preserve">. </w:t>
      </w:r>
      <w:r>
        <w:rPr>
          <w:rStyle w:val="FootnoteAnchor"/>
          <w:rtl w:val="true"/>
        </w:rPr>
        <w:footnoteReference w:id="633"/>
      </w:r>
      <w:bookmarkStart w:id="954" w:name="pg341_1669"/>
    </w:p>
    <w:p>
      <w:pPr>
        <w:pStyle w:val="Heading3"/>
        <w:numPr>
          <w:ilvl w:val="2"/>
          <w:numId w:val="1"/>
        </w:numPr>
        <w:rPr/>
      </w:pPr>
      <w:bookmarkStart w:id="955" w:name="__RefHeading___Toc2875521_211673320"/>
      <w:bookmarkStart w:id="956" w:name="_Toc392"/>
      <w:bookmarkEnd w:id="954"/>
      <w:bookmarkEnd w:id="955"/>
      <w:r>
        <w:rPr>
          <w:rtl w:val="true"/>
        </w:rPr>
        <w:t>سنان بن انس</w:t>
      </w:r>
      <w:bookmarkEnd w:id="956"/>
    </w:p>
    <w:p>
      <w:pPr>
        <w:pStyle w:val="BookText"/>
        <w:rPr/>
      </w:pPr>
      <w:r>
        <w:rPr>
          <w:rFonts w:ascii="IRNazanin" w:hAnsi="IRNazanin" w:eastAsia="IRNazanin"/>
          <w:color w:val="111111"/>
          <w:sz w:val="28"/>
          <w:sz w:val="28"/>
          <w:szCs w:val="28"/>
          <w:rtl w:val="true"/>
          <w:lang w:bidi="fa-IR"/>
        </w:rPr>
        <w:t>از جنایتکاران جنگی در کربلا،که در سپاه عمر سعد بود و آخرین لحظه،او نیزه‌ای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آن حضرت از اسب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بیشتر مورّخان،او سر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پیکر جدا کرد و بر نیزه 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شمر یا خولی را گفته‌اند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بعدها نیز بخاطر همین جنایت،از ابن زیاد جایزه می‌طلبید</w:t>
      </w:r>
      <w:r>
        <w:rPr>
          <w:rFonts w:eastAsia="IRNazanin" w:cs="IRNazanin"/>
          <w:color w:val="111111"/>
          <w:sz w:val="28"/>
          <w:szCs w:val="28"/>
          <w:rtl w:val="true"/>
          <w:lang w:bidi="fa-IR"/>
        </w:rPr>
        <w:t>.</w:t>
      </w:r>
    </w:p>
    <w:p>
      <w:pPr>
        <w:pStyle w:val="Heading3"/>
        <w:numPr>
          <w:ilvl w:val="2"/>
          <w:numId w:val="1"/>
        </w:numPr>
        <w:rPr/>
      </w:pPr>
      <w:bookmarkStart w:id="957" w:name="__RefHeading___Toc2875523_211673320"/>
      <w:bookmarkStart w:id="958" w:name="_Toc393"/>
      <w:bookmarkEnd w:id="957"/>
      <w:r>
        <w:rPr>
          <w:rtl w:val="true"/>
        </w:rPr>
        <w:t>سنج</w:t>
      </w:r>
      <w:bookmarkEnd w:id="958"/>
    </w:p>
    <w:p>
      <w:pPr>
        <w:pStyle w:val="BookText"/>
        <w:rPr/>
      </w:pPr>
      <w:r>
        <w:rPr>
          <w:rFonts w:ascii="IRNazanin" w:hAnsi="IRNazanin" w:eastAsia="IRNazanin"/>
          <w:color w:val="111111"/>
          <w:sz w:val="28"/>
          <w:sz w:val="28"/>
          <w:szCs w:val="28"/>
          <w:rtl w:val="true"/>
          <w:lang w:bidi="fa-IR"/>
        </w:rPr>
        <w:t>نام یکی از ابزاری که بصورت یک جفت صفحۀ گرد مسین یا برنجی یا رویین،با دستگیره‌یی در قسمت بیرونی است و در دسته‌های عزاداری و زنجیر زنی به هم می‌زنند و با صدا و آهنگ شور آفرین آن،به نوحه‌خوانی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w:t>
      </w:r>
    </w:p>
    <w:p>
      <w:pPr>
        <w:pStyle w:val="Heading3"/>
        <w:numPr>
          <w:ilvl w:val="2"/>
          <w:numId w:val="1"/>
        </w:numPr>
        <w:rPr/>
      </w:pPr>
      <w:bookmarkStart w:id="959" w:name="__RefHeading___Toc2875525_211673320"/>
      <w:bookmarkStart w:id="960" w:name="_Toc394"/>
      <w:bookmarkEnd w:id="959"/>
      <w:r>
        <w:rPr>
          <w:rtl w:val="true"/>
        </w:rPr>
        <w:t>سنگابخانه</w:t>
      </w:r>
      <w:bookmarkEnd w:id="960"/>
    </w:p>
    <w:p>
      <w:pPr>
        <w:pStyle w:val="BookText"/>
        <w:rPr/>
      </w:pPr>
      <w:r>
        <w:rPr>
          <w:rFonts w:ascii="IRNazanin" w:hAnsi="IRNazanin" w:eastAsia="IRNazanin"/>
          <w:color w:val="111111"/>
          <w:sz w:val="28"/>
          <w:sz w:val="28"/>
          <w:szCs w:val="28"/>
          <w:rtl w:val="true"/>
          <w:lang w:bidi="fa-IR"/>
        </w:rPr>
        <w:t>محلّی که یک یا چند ظرف بزرگ سنگی برای نوشیدن آب سرد،در ایّام عزاداری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نهاده می‌شد و سقّاها،آمادۀ آب دادن به عزاداران و هیئتهای سینه‌زنی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محوّطه‌ای بود که روی آن چادر می‌زدند و اطرافش را با پارچۀ سیاه و کتیبه‌های مخصوص و عکس و شمایل می‌پوشاندند و در آنجا نگهبان و شب‌خواب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سنگاب،ظرف سنگی بزرگی بود که مقدار زیادی آب می‌گرفت و از یک پاره سنگ تراشیده می‌شد و در مسجدها و تکایا برای آشامیدن یا وضو گرفتن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بزرگ از سنگ تراشیده که یک کر و بیشتر آب گیرد و در مساجد و امامزاده‌ها نهند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سقّایی</w:t>
      </w:r>
    </w:p>
    <w:p>
      <w:pPr>
        <w:pStyle w:val="Heading3"/>
        <w:numPr>
          <w:ilvl w:val="2"/>
          <w:numId w:val="1"/>
        </w:numPr>
        <w:rPr/>
      </w:pPr>
      <w:bookmarkStart w:id="961" w:name="__RefHeading___Toc2875527_211673320"/>
      <w:bookmarkStart w:id="962" w:name="_Toc395"/>
      <w:bookmarkEnd w:id="961"/>
      <w:r>
        <w:rPr>
          <w:rtl w:val="true"/>
        </w:rPr>
        <w:t>سنگباران</w:t>
      </w:r>
      <w:bookmarkEnd w:id="96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شیوه‌های سپاه کوفه در مقابله با حماسه آفرینیهای یاران شجاع امام،استفاده از سنگباران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نبرد تن به تن،سپاه کوفه پیاپی تلفات می‌داد،چندین نوبت عمر سعد و فرماندهان دیگر،سربازان خود را از رویارویی انفرادی منع کردند و دستور دادند که سنگباران کنند و این را تنها راه مقابله با دلاوران عاشورایی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لم</w:t>
      </w:r>
      <w:bookmarkStart w:id="963" w:name="pg341_1670"/>
    </w:p>
    <w:p>
      <w:pPr>
        <w:pStyle w:val="BookText"/>
        <w:rPr/>
      </w:pPr>
      <w:bookmarkEnd w:id="963"/>
      <w:r>
        <w:rPr>
          <w:rFonts w:ascii="Amiri" w:hAnsi="Amiri" w:eastAsia="Amiri" w:cs="Amiri"/>
          <w:color w:val="111111"/>
          <w:sz w:val="28"/>
          <w:sz w:val="28"/>
          <w:szCs w:val="28"/>
          <w:rtl w:val="true"/>
          <w:lang w:bidi="ar-SA"/>
        </w:rPr>
        <w:t>ترموهم الاّ بالحجارة لقتلتموهم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IRNazanin" w:hAnsi="IRNazanin" w:eastAsia="IRNazanin"/>
          <w:color w:val="111111"/>
          <w:sz w:val="28"/>
          <w:sz w:val="28"/>
          <w:szCs w:val="28"/>
          <w:rtl w:val="true"/>
          <w:lang w:bidi="fa-IR"/>
        </w:rPr>
        <w:t>گاهی هم از حملۀ دسته جمعی به یک نفر استفاده می‌کردند،نسبت به عابس بن ابی شبیب هم عمر سعد دستور داد سنگباران کنند</w:t>
      </w:r>
      <w:r>
        <w:rPr>
          <w:rFonts w:eastAsia="IRNazanin" w:cs="IRNazanin"/>
          <w:color w:val="111111"/>
          <w:sz w:val="28"/>
          <w:szCs w:val="28"/>
          <w:rtl w:val="true"/>
          <w:lang w:bidi="fa-IR"/>
        </w:rPr>
        <w:t>.</w:t>
      </w:r>
    </w:p>
    <w:p>
      <w:pPr>
        <w:pStyle w:val="Heading3"/>
        <w:numPr>
          <w:ilvl w:val="2"/>
          <w:numId w:val="1"/>
        </w:numPr>
        <w:rPr/>
      </w:pPr>
      <w:bookmarkStart w:id="964" w:name="__RefHeading___Toc2875529_211673320"/>
      <w:bookmarkStart w:id="965" w:name="_Toc396"/>
      <w:bookmarkEnd w:id="964"/>
      <w:r>
        <w:rPr>
          <w:rtl w:val="true"/>
        </w:rPr>
        <w:t>سوار بن منعم بن حابس همدانی</w:t>
      </w:r>
      <w:bookmarkEnd w:id="965"/>
    </w:p>
    <w:p>
      <w:pPr>
        <w:pStyle w:val="BookText"/>
        <w:rPr/>
      </w:pPr>
      <w:r>
        <w:rPr>
          <w:rFonts w:ascii="IRNazanin" w:hAnsi="IRNazanin" w:eastAsia="IRNazanin"/>
          <w:color w:val="111111"/>
          <w:sz w:val="28"/>
          <w:sz w:val="28"/>
          <w:szCs w:val="28"/>
          <w:rtl w:val="true"/>
          <w:lang w:bidi="fa-IR"/>
        </w:rPr>
        <w:t>از شهدای حادثۀ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رسیدن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کربلا،از کوفه آمد و به آن حضرت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او را از شهیدان حملۀ اول می‌دانند و بعضی دیگر وی را از مجروحانی می‌دانند که اسیر شد و نزد عمر سعد بردند،سپس در اثر جراحات،پس از شش ماه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زیارت رجبیّه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ابی عمیر نهمی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37"/>
      </w:r>
    </w:p>
    <w:p>
      <w:pPr>
        <w:pStyle w:val="Heading3"/>
        <w:numPr>
          <w:ilvl w:val="2"/>
          <w:numId w:val="1"/>
        </w:numPr>
        <w:rPr/>
      </w:pPr>
      <w:bookmarkStart w:id="966" w:name="__RefHeading___Toc2875531_211673320"/>
      <w:bookmarkStart w:id="967" w:name="_Toc397"/>
      <w:bookmarkEnd w:id="966"/>
      <w:r>
        <w:rPr>
          <w:rtl w:val="true"/>
        </w:rPr>
        <w:t>سورۀ فجر</w:t>
      </w:r>
      <w:bookmarkEnd w:id="967"/>
    </w:p>
    <w:p>
      <w:pPr>
        <w:pStyle w:val="BookText"/>
        <w:rPr/>
      </w:pPr>
      <w:r>
        <w:rPr>
          <w:rFonts w:ascii="IRNazanin" w:hAnsi="IRNazanin" w:eastAsia="IRNazanin"/>
          <w:color w:val="111111"/>
          <w:sz w:val="28"/>
          <w:sz w:val="28"/>
          <w:szCs w:val="28"/>
          <w:rtl w:val="true"/>
          <w:lang w:bidi="fa-IR"/>
        </w:rPr>
        <w:t>این سوره،در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و توصیه شده که در نمازهای واجب و مستحب،خوانده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سورة الفجر فی فرائضکم و نوافلکم،فانّها سورة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ارغبوا فیها</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این نامگذاری،جالب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قیام کربلای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انفجار فجری از ایمان و جهاد بود،در ظلمت شب جور و شرک بنی امیّه،و همچنان که با فجر و آغاز روز، حرکت و حیات مردم شروع می‌شود،با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در عاشورا،اسلام جانی تازه گرفت و حیاتی مجدّد یافت</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در ذیل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نامگذاری این سوره به سورۀ فجر،این بیان شده که سید الشهدا نفس مطمئنّه و راضیه و مرضیه است و یارانش نیز اینگونه‌اند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ذو النفس المطمئنّة الراضیة المرضیّة و اصحابه من آل محمّد هم الرّاضون عن اللّه یوم القیامة و هو راض عنهم</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سوگند خدای ازلی است روشنگر حقّی است که با آل علی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به گفتۀ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641"/>
      </w:r>
      <w:bookmarkStart w:id="968" w:name="pg341_1671"/>
    </w:p>
    <w:p>
      <w:pPr>
        <w:pStyle w:val="Heading3"/>
        <w:numPr>
          <w:ilvl w:val="2"/>
          <w:numId w:val="1"/>
        </w:numPr>
        <w:rPr/>
      </w:pPr>
      <w:bookmarkStart w:id="969" w:name="__RefHeading___Toc2875533_211673320"/>
      <w:bookmarkStart w:id="970" w:name="_Toc398"/>
      <w:bookmarkEnd w:id="968"/>
      <w:bookmarkEnd w:id="969"/>
      <w:r>
        <w:rPr>
          <w:rtl w:val="true"/>
        </w:rPr>
        <w:t>سوگواری</w:t>
      </w:r>
      <w:r>
        <w:rPr>
          <w:rtl w:val="true"/>
        </w:rPr>
        <w:t>-</w:t>
      </w:r>
      <w:r>
        <w:rPr>
          <w:rtl w:val="true"/>
        </w:rPr>
        <w:t>عزاداری</w:t>
      </w:r>
      <w:bookmarkEnd w:id="970"/>
    </w:p>
    <w:p>
      <w:pPr>
        <w:pStyle w:val="Heading3"/>
        <w:numPr>
          <w:ilvl w:val="2"/>
          <w:numId w:val="1"/>
        </w:numPr>
        <w:rPr/>
      </w:pPr>
      <w:bookmarkStart w:id="971" w:name="__RefHeading___Toc2875535_211673320"/>
      <w:bookmarkStart w:id="972" w:name="_Toc399"/>
      <w:bookmarkEnd w:id="971"/>
      <w:r>
        <w:rPr>
          <w:rtl w:val="true"/>
        </w:rPr>
        <w:t>سوید بن عمرو خثعمی</w:t>
      </w:r>
      <w:bookmarkEnd w:id="972"/>
    </w:p>
    <w:p>
      <w:pPr>
        <w:pStyle w:val="BookText"/>
        <w:rPr/>
      </w:pPr>
      <w:r>
        <w:rPr>
          <w:rFonts w:ascii="IRNazanin" w:hAnsi="IRNazanin" w:eastAsia="IRNazanin"/>
          <w:color w:val="111111"/>
          <w:sz w:val="28"/>
          <w:sz w:val="28"/>
          <w:szCs w:val="28"/>
          <w:rtl w:val="true"/>
          <w:lang w:bidi="fa-IR"/>
        </w:rPr>
        <w:t>آخرین کشتۀ میدان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مردی بود که 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مجروحی افتاده در میدان،میان زخمیان بود و رمقی در بدن داشت و در آن حال،چون شنید که کوفیان شادی کنان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آمد و با چاقو و شمشیری که داشت،با همان حالت به جنگ پرداخت و شهید شد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معروف است</w:t>
      </w:r>
      <w:r>
        <w:rPr>
          <w:rFonts w:eastAsia="IRNazanin" w:cs="IRNazanin"/>
          <w:color w:val="111111"/>
          <w:sz w:val="28"/>
          <w:szCs w:val="28"/>
          <w:rtl w:val="true"/>
          <w:lang w:bidi="fa-IR"/>
        </w:rPr>
        <w:t>.</w:t>
      </w:r>
    </w:p>
    <w:p>
      <w:pPr>
        <w:pStyle w:val="Heading3"/>
        <w:numPr>
          <w:ilvl w:val="2"/>
          <w:numId w:val="1"/>
        </w:numPr>
        <w:rPr/>
      </w:pPr>
      <w:bookmarkStart w:id="973" w:name="__RefHeading___Toc2875537_211673320"/>
      <w:bookmarkStart w:id="974" w:name="_Toc400"/>
      <w:bookmarkEnd w:id="973"/>
      <w:r>
        <w:rPr>
          <w:rtl w:val="true"/>
        </w:rPr>
        <w:t>سهل بن سعد</w:t>
      </w:r>
      <w:bookmarkEnd w:id="974"/>
    </w:p>
    <w:p>
      <w:pPr>
        <w:pStyle w:val="BookText"/>
        <w:rPr/>
      </w:pPr>
      <w:r>
        <w:rPr>
          <w:rFonts w:ascii="IRNazanin" w:hAnsi="IRNazanin" w:eastAsia="IRNazanin"/>
          <w:color w:val="111111"/>
          <w:sz w:val="28"/>
          <w:sz w:val="28"/>
          <w:szCs w:val="28"/>
          <w:rtl w:val="true"/>
          <w:lang w:bidi="fa-IR"/>
        </w:rPr>
        <w:t>یکی از شیعیان اهل بیت که در شام،بیرون دروازۀ دمشق،با کاروان اسرای کربلا برخورد کرد و از جشن و پایکوبی مردم به شگفت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سکینه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خود را معرّفی کرد و درخواست نمود که اگر کاری داشته باشند،انجام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نیزه‌داری که این سر را می‌برد،بگو تا جلوی ما برود و مردم مشغول تماشای سر شوند و به چهرۀ حرم رسول الله ننگرند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با پرداخت چهار صد دینار به نیزه‌دار از او خواست که پیشاپیش خاندان پیامبر راه برود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سهل بن سعد ساعدی،از اصحاب پیامبر و یاران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یا صدساله بود</w:t>
      </w:r>
      <w:r>
        <w:rPr>
          <w:rFonts w:eastAsia="IRNazanin" w:cs="IRNazanin"/>
          <w:color w:val="111111"/>
          <w:sz w:val="28"/>
          <w:szCs w:val="28"/>
          <w:rtl w:val="true"/>
          <w:lang w:bidi="fa-IR"/>
        </w:rPr>
        <w:t xml:space="preserve">. </w:t>
      </w:r>
      <w:r>
        <w:rPr>
          <w:rStyle w:val="FootnoteAnchor"/>
          <w:rtl w:val="true"/>
        </w:rPr>
        <w:footnoteReference w:id="644"/>
      </w:r>
    </w:p>
    <w:p>
      <w:pPr>
        <w:pStyle w:val="Heading3"/>
        <w:numPr>
          <w:ilvl w:val="2"/>
          <w:numId w:val="1"/>
        </w:numPr>
        <w:rPr/>
      </w:pPr>
      <w:bookmarkStart w:id="975" w:name="__RefHeading___Toc2875539_211673320"/>
      <w:bookmarkStart w:id="976" w:name="_Toc401"/>
      <w:bookmarkEnd w:id="975"/>
      <w:r>
        <w:rPr>
          <w:rtl w:val="true"/>
        </w:rPr>
        <w:t>سیاه جامگان</w:t>
      </w:r>
      <w:bookmarkEnd w:id="97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سوگ عزیزان لباس سیاه می‌پوشند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سیاه پوشیدن مکروه است،مگر در عزای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خراسانی،لباس سیاه می‌پوشید،تا هم با بنی امیّه مخالفت کرده باشد،هم در دید بیننده،هیبت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سیاه‌جامگان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ابو مسلم خراسانی بودند که لباس مشکی را در عزای شهدای کربلا و زید بن علی و یحیی بن زید می‌پوشیدند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 در عالم رؤیا،رسول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دیده‌اند که در عاشورا و سوگ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سیاه می‌پوشیدند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سیاه</w:t>
      </w:r>
      <w:bookmarkStart w:id="977" w:name="pg341_1672"/>
    </w:p>
    <w:p>
      <w:pPr>
        <w:pStyle w:val="BookText"/>
        <w:rPr/>
      </w:pPr>
      <w:bookmarkEnd w:id="977"/>
      <w:r>
        <w:rPr>
          <w:rFonts w:ascii="IRNazanin" w:hAnsi="IRNazanin" w:eastAsia="IRNazanin"/>
          <w:color w:val="111111"/>
          <w:sz w:val="28"/>
          <w:sz w:val="28"/>
          <w:szCs w:val="28"/>
          <w:rtl w:val="true"/>
          <w:lang w:bidi="fa-IR"/>
        </w:rPr>
        <w:t>جامگان به عباسیان گفته می‌شود،به همان دلیل شعار قرار دادن لباس سیاه برای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سیاه،ماتم</w:t>
      </w:r>
    </w:p>
    <w:p>
      <w:pPr>
        <w:pStyle w:val="Heading3"/>
        <w:numPr>
          <w:ilvl w:val="2"/>
          <w:numId w:val="1"/>
        </w:numPr>
        <w:rPr/>
      </w:pPr>
      <w:bookmarkStart w:id="978" w:name="__RefHeading___Toc2875541_211673320"/>
      <w:bookmarkStart w:id="979" w:name="_Toc402"/>
      <w:bookmarkEnd w:id="978"/>
      <w:r>
        <w:rPr>
          <w:rtl w:val="true"/>
        </w:rPr>
        <w:t>سیّد الشهداء</w:t>
      </w:r>
      <w:r>
        <w:rPr>
          <w:rtl w:val="true"/>
        </w:rPr>
        <w:t>«</w:t>
      </w:r>
      <w:r>
        <w:rPr>
          <w:rtl w:val="true"/>
        </w:rPr>
        <w:t>علیه السلام</w:t>
      </w:r>
      <w:r>
        <w:rPr>
          <w:rtl w:val="true"/>
        </w:rPr>
        <w:t>»</w:t>
      </w:r>
      <w:bookmarkEnd w:id="979"/>
    </w:p>
    <w:p>
      <w:pPr>
        <w:pStyle w:val="BookText"/>
        <w:rPr/>
      </w:pPr>
      <w:r>
        <w:rPr>
          <w:rFonts w:ascii="IRNazanin" w:hAnsi="IRNazanin" w:eastAsia="IRNazanin"/>
          <w:color w:val="111111"/>
          <w:sz w:val="28"/>
          <w:sz w:val="28"/>
          <w:szCs w:val="28"/>
          <w:rtl w:val="true"/>
          <w:lang w:bidi="fa-IR"/>
        </w:rPr>
        <w:t>از معروفترین لقبهای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و زیارتنامه‌ها از زبان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است،به معنای سرور و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سعید احمسیّه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مرکبی کرایه کرده بود تا در مدینه سر قبور شهدا برود،فرمود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خبر دهم که سرور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سید الشهداست؟فرمود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این لقب،ابتدا مخصوص حضرت حمزه،عموی پیامبر خدا بود که در جنگ احد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حماسه و ایثار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او را بر همۀ شهیدان برتری و سروری داد و شهدای کربلا را نیز بر دیگر شهیدان فضیلت بخشید و این سیادت و برتری در عرصۀ قیامت هم مشهود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یک بار که به نقل از جبرئیل،از شهادت فرزندش خبر می‌داد،از جمله دعایش درخواست مقام سید الشهدایی برای حسین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فبارک له فی قتله و اجعله من سادات الشّهداء</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میثم تمّار نیز در سخنانی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جبلۀ مکیّه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داشت،این تعبیر را دربارۀ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بن علی سیّد الشهداء یوم القیامة</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80" w:name="__RefHeading___Toc2875543_211673320"/>
      <w:bookmarkStart w:id="981" w:name="_Toc403"/>
      <w:bookmarkEnd w:id="980"/>
      <w:r>
        <w:rPr>
          <w:rtl w:val="true"/>
        </w:rPr>
        <w:t>سیّد حمیری</w:t>
      </w:r>
      <w:bookmarkEnd w:id="98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برجسته‌ترین شاعران شیعه که در عراق می‌زیست و مورد عنایت خاصّ ائمه، بخصوص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اهل بیت و مرثیۀ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شهدای کربلا، آثار برجسته‌ای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ابو هاشم،اسماعیل بن محمد الحمیری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خانواده‌اش از محبّت اهل بیت دور بودند؛امّا خودش شیفتۀ آل علی بود و هنر و زبانش را وقف آن دودمان پاک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سمّتک امّک سیّدا،وفّقت فی ذلک و انت سیّد الشعراء</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مادرت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نامید،در این باره موفق</w:t>
      </w:r>
      <w:bookmarkStart w:id="982" w:name="pg341_1673"/>
    </w:p>
    <w:p>
      <w:pPr>
        <w:pStyle w:val="BookText"/>
        <w:rPr/>
      </w:pPr>
      <w:bookmarkEnd w:id="982"/>
      <w:r>
        <w:rPr>
          <w:rFonts w:ascii="IRNazanin" w:hAnsi="IRNazanin" w:eastAsia="IRNazanin"/>
          <w:color w:val="111111"/>
          <w:sz w:val="28"/>
          <w:sz w:val="28"/>
          <w:szCs w:val="28"/>
          <w:rtl w:val="true"/>
          <w:lang w:bidi="fa-IR"/>
        </w:rPr>
        <w:t>شدی و تو سالار شاعرانی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حمیری،علاوه بر چیرگی در شعر و ادب،در علوم قرآنی، تفسیر،حدیث و کلام نیز چهره‌ای بارز بود و نامش در کنار نام عالمان بزرگ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زبان شعری او در مدح دودمان پیامبر و هجو و رسوا کردن بنی امیّه،بسیار نافذ و برّان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شعر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خود او را نشاند و خانوادۀ امام،پشت پرده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او خواست در سوگ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مرثیه‌ای خواند،با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 جدث الحسین فقل لاعظمه الزّکیّه</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صدای ناله از خانۀ آن حضرت بلند شد،تا حدّی که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شعرش را متوقّف کرد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سرانجام،در رمیلۀ بغداد،در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یافت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عاشورا،شعر عاشورا،ادب الطفّ</w:t>
      </w:r>
    </w:p>
    <w:p>
      <w:pPr>
        <w:pStyle w:val="Heading3"/>
        <w:numPr>
          <w:ilvl w:val="2"/>
          <w:numId w:val="1"/>
        </w:numPr>
        <w:rPr/>
      </w:pPr>
      <w:bookmarkStart w:id="983" w:name="__RefHeading___Toc2875545_211673320"/>
      <w:bookmarkStart w:id="984" w:name="_Toc404"/>
      <w:bookmarkEnd w:id="983"/>
      <w:r>
        <w:rPr>
          <w:rtl w:val="true"/>
        </w:rPr>
        <w:t>سیرۀ امام حسین</w:t>
      </w:r>
      <w:r>
        <w:rPr>
          <w:rtl w:val="true"/>
        </w:rPr>
        <w:t>«</w:t>
      </w:r>
      <w:r>
        <w:rPr>
          <w:rtl w:val="true"/>
        </w:rPr>
        <w:t>علیه السلام</w:t>
      </w:r>
      <w:r>
        <w:rPr>
          <w:rtl w:val="true"/>
        </w:rPr>
        <w:t>»</w:t>
      </w:r>
      <w:bookmarkEnd w:id="98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2"/>
      </w:r>
      <w:r>
        <w:rPr>
          <w:rFonts w:ascii="IRNazanin" w:hAnsi="IRNazanin" w:eastAsia="IRNazanin"/>
          <w:color w:val="111111"/>
          <w:sz w:val="28"/>
          <w:sz w:val="28"/>
          <w:szCs w:val="28"/>
          <w:rtl w:val="true"/>
          <w:lang w:bidi="fa-IR"/>
        </w:rPr>
        <w:t>سیرۀ اخلاقی و رفتاری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دهندۀ روح بلند او و تربیت در دامان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تجسّم قرآن کریم در عمل و اخلاق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 و بخشنده بود، به خویشاوندان رسیدگی می‌کرد،سائلان را محروم نمی‌گذاشت،به فقیران می‌رسید، برهنگان را پوشانده و گرسنگان را سیر می‌کرد،بدهی بدهکاران را می‌داد،بر یتیمان شفقت و مهربانی داشت،ضعیفان را کمک و یاری می‌کرد،صدقاتش فراوان بود و مالی که به دستش می‌رسید میان تهیدستان تقسیم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عبادت خدا می‌کرد و روزه می‌گرفت،بیست و پنج بار پیاده به سفر حج رفت،شجاعتش زبانزد همگان بود،در میدان نبرد استوار و بی‌باک بود،اراده‌ای نیرومند و روحیّه‌ای والا داشت،هرگز ذلّت و حقارت را نمی‌پذیرفت،مرگ را بر زندگی ذلیلانه ترجیح می‌داد،غیرتمند بود،صراحت لهجه و صلابت در بیان حق داشت،حلم و بردباری و تحمّلش بسیار بود،کریم و بزرگوار بود و با</w:t>
      </w:r>
      <w:bookmarkStart w:id="985" w:name="pg341_1674"/>
    </w:p>
    <w:p>
      <w:pPr>
        <w:pStyle w:val="BookText"/>
        <w:rPr/>
      </w:pPr>
      <w:bookmarkEnd w:id="985"/>
      <w:r>
        <w:rPr>
          <w:rFonts w:ascii="IRNazanin" w:hAnsi="IRNazanin" w:eastAsia="IRNazanin"/>
          <w:color w:val="111111"/>
          <w:sz w:val="28"/>
          <w:sz w:val="28"/>
          <w:szCs w:val="28"/>
          <w:rtl w:val="true"/>
          <w:lang w:bidi="fa-IR"/>
        </w:rPr>
        <w:t>کمترین بهانه‌ای غلامان و کنیزان خویش را آزاد می‌کرد،شبها انبان غذا به در خانۀ محرومان می‌برد،متواضعانه با فقیران و مساکین همنشین و هم غذا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دوست داشت و از خلافها و جنایتهای ظالمان بشدّت انتقاد می‌کرد، جوانمرد و با فتوّت و اهل گذشت بود،کینۀ بدی‌کننده را به دل نمی‌گرفت،اهل عفو بود، بزرگی روح و کرم او همه را شیفتۀ رفتارش می‌ساخت،خانه‌اش پناهگاه و مرکز امید درماندگان بود،اهل شب‌زنده‌داری بود،در شب و روز هزار رکعت نماز می‌خواند،در ماه رمضان ختم قرآن می‌کرد،پولها و بخششهایی را که معاویه می‌فرستاد می‌گرفت و میان فقرا تقسیم می‌کرد،سالی یک بار نصف همۀ دارایی خود را در راه خدا به نیازمندان صدقه می‌داد،ثروت را ذخیره نمی‌کرد،محاسن خویش را خضاب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خصلتهای برجسته و سیرۀ متعالی آن حضرت،در صحنه‌های مختلف نهضت عاشورا نیز جلوه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قاطعانه بیعت با یزید را ردّ کرد و از مدینه خارج شد،در سخت‌ترین شرایط محاصره و سختی و تشنگی در کربلا هم پیشنهاد تسلیم شدن و بیعت را نپذیرفت،عزّتمندانه به استقبال شهادت رفت،جوانمردانه به حرّ و سپاه تشنۀ او در طول راه آب داد و بالأخره توبۀ حرّ را روز عاشورا پذیرفت،بیعت خود را از یاران برداشت تا هر که می‌خواهد برگردد،غلام و خادم خویش را هم آزاد گذاشت و از او خواست که اگر می‌خواهد برود،به یتیمان مسلم بن عقیل پس از شهادت پدرشان مهربانی کرد،شب عاشورا را برای مناجات و تلاوت قرآن و عبادت مهلت خواست،تا آخرین لحظات حتّی در قتلگاه هم حالت تسلیم و رضا داشت،بر سختیها و شداید کربلا و شهادت اصحاب صبوری کرد،روز عاشورا با آن همه داغ و مصیبت و تشنگی و تنهایی چون شیر جنگید و از انبوه دشمن نهراسید،قیام خویش را با انگیزۀ امر به معروف و نهی از منکر دانست،بارها در طول سفر کربلا بی‌اعتباری دنیا را گوشزد کرد و زهد خویش را نشان داد،هتّاکیهای دشمنان را روز عاشورا حلیمانه تحمّل کرد،اثر انبانهایی که به خانۀ محرومان برده بود،پس از شهادتش بر پشت و دوش آن حضرت دیده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86" w:name="__RefHeading___Toc2875547_211673320"/>
      <w:bookmarkStart w:id="987" w:name="_Toc405"/>
      <w:bookmarkEnd w:id="986"/>
      <w:r>
        <w:rPr>
          <w:rtl w:val="true"/>
        </w:rPr>
        <w:t>سیف بن حارث بن سریع جابری</w:t>
      </w:r>
      <w:bookmarkEnd w:id="98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جوان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ناحیه،بصورت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 پسر عمویش مالک بن عبد الله از کوفه آمده،در کربلا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988" w:name="pg341_1675"/>
    </w:p>
    <w:p>
      <w:pPr>
        <w:pStyle w:val="BookText"/>
        <w:rPr/>
      </w:pPr>
      <w:bookmarkEnd w:id="988"/>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عاشورا،پس از شهادت حنظلة بن قیس،هنگامی که دشمن به خیمه‌گاه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شده بود،گریان خدمت امام آمدند و اذن میدان 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دو با هم به میدان رفته،جنگیدند تا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دو،هم برادر مادری و هم پسر عمو بودند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در کتب،نام سیف بن حرث هم آمده است،شاید همان سیف بن حارث باشد</w:t>
      </w:r>
      <w:r>
        <w:rPr>
          <w:rFonts w:eastAsia="IRNazanin" w:cs="IRNazanin"/>
          <w:color w:val="111111"/>
          <w:sz w:val="28"/>
          <w:szCs w:val="28"/>
          <w:rtl w:val="true"/>
          <w:lang w:bidi="fa-IR"/>
        </w:rPr>
        <w:t>.</w:t>
      </w:r>
    </w:p>
    <w:p>
      <w:pPr>
        <w:pStyle w:val="Heading3"/>
        <w:numPr>
          <w:ilvl w:val="2"/>
          <w:numId w:val="1"/>
        </w:numPr>
        <w:rPr/>
      </w:pPr>
      <w:bookmarkStart w:id="989" w:name="__RefHeading___Toc2875549_211673320"/>
      <w:bookmarkStart w:id="990" w:name="_Toc406"/>
      <w:bookmarkEnd w:id="989"/>
      <w:r>
        <w:rPr>
          <w:rtl w:val="true"/>
        </w:rPr>
        <w:t>سیف بن مالک عبدی</w:t>
      </w:r>
      <w:bookmarkEnd w:id="990"/>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جوانان پرشوری بود که در بصره،در خانۀ بانوی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 بنت منقذ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می‌شدند،خانۀ او پایگاهی برای شیعه بود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از بصره به کوفه آمد و از آنجا به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پیوست،سپس همراه او به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عاشورا در نبرد تن به تن به شهادت رسید</w:t>
      </w:r>
      <w:r>
        <w:rPr>
          <w:rFonts w:eastAsia="IRNazanin" w:cs="IRNazanin"/>
          <w:color w:val="111111"/>
          <w:sz w:val="28"/>
          <w:szCs w:val="28"/>
          <w:rtl w:val="true"/>
          <w:lang w:bidi="fa-IR"/>
        </w:rPr>
        <w:t xml:space="preserve">. </w:t>
      </w:r>
      <w:r>
        <w:rPr>
          <w:rStyle w:val="FootnoteAnchor"/>
          <w:rtl w:val="true"/>
        </w:rPr>
        <w:footnoteReference w:id="655"/>
      </w:r>
    </w:p>
    <w:p>
      <w:pPr>
        <w:pStyle w:val="Heading3"/>
        <w:numPr>
          <w:ilvl w:val="2"/>
          <w:numId w:val="1"/>
        </w:numPr>
        <w:rPr/>
      </w:pPr>
      <w:bookmarkStart w:id="991" w:name="__RefHeading___Toc2875551_211673320"/>
      <w:bookmarkStart w:id="992" w:name="_Toc407"/>
      <w:bookmarkEnd w:id="991"/>
      <w:r>
        <w:rPr>
          <w:rtl w:val="true"/>
        </w:rPr>
        <w:t>سینه زنی</w:t>
      </w:r>
      <w:bookmarkEnd w:id="992"/>
    </w:p>
    <w:p>
      <w:pPr>
        <w:pStyle w:val="BookText"/>
        <w:rPr/>
      </w:pPr>
      <w:r>
        <w:rPr>
          <w:rFonts w:ascii="IRNazanin" w:hAnsi="IRNazanin" w:eastAsia="IRNazanin"/>
          <w:color w:val="111111"/>
          <w:sz w:val="28"/>
          <w:sz w:val="28"/>
          <w:szCs w:val="28"/>
          <w:rtl w:val="true"/>
          <w:lang w:bidi="fa-IR"/>
        </w:rPr>
        <w:t>از مراسم سنّتی عزاداری برای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ائمۀ مظلوم،که همراه نوحه‌خوانی و با آهنگی خاص بر سر و سینه می‌زنند،گاهی هم سینۀ خود را لخت کرده،بر آن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سنّت،بویژه در میان عربها رواج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به صورت موجود در آمده که با انتخاب نوحه‌های سنگین،حرکات دست بر سینه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فردی هم که بر سینۀ خود زده،عزاداری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نوحه‌گری،ابتدا بصورت فردی بوده،امّا با مرور زمان به شکل گروهی و دستجات سوگواری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گردانی و سینه‌زنی و نوحه‌خوانی که در زمان صفویّه رایج شده و توسعه پیدا کرده بود،در عصر قاجاریّه با توسعه و تجمّل بیشتر در پایتخت 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گردانی در عصر قاجار،بویژه در زمان ناصر الدین شاه با آداب و تشریفات و تجمّل بسیار برگزار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روز با نقّاره و موزیک جدید و علم و بیرق و کتل،و دسته‌های شب با طبقهای چراغ زنبوری و حجله و مشعل به راه می‌افتاد و در فواصل دستۀ سینه زنها با آهنگ موزون سینه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نوحه‌خوانی و سینه زنی حتّی در اندرون شاهان قاجار،بین خانمهای اندرون نیز متداول بود</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سنّتی،دسته‌های عزاداری،هیئت</w:t>
      </w:r>
      <w:bookmarkStart w:id="993" w:name="pg341_1677"/>
    </w:p>
    <w:p>
      <w:pPr>
        <w:pStyle w:val="Heading2"/>
        <w:numPr>
          <w:ilvl w:val="1"/>
          <w:numId w:val="1"/>
        </w:numPr>
        <w:rPr/>
      </w:pPr>
      <w:bookmarkStart w:id="994" w:name="__RefHeading___Toc2875553_211673320"/>
      <w:bookmarkStart w:id="995" w:name="_Toc408"/>
      <w:bookmarkEnd w:id="993"/>
      <w:bookmarkEnd w:id="994"/>
      <w:r>
        <w:rPr>
          <w:rtl w:val="true"/>
        </w:rPr>
        <w:t>ش</w:t>
      </w:r>
      <w:bookmarkEnd w:id="995"/>
    </w:p>
    <w:p>
      <w:pPr>
        <w:pStyle w:val="Heading3"/>
        <w:numPr>
          <w:ilvl w:val="2"/>
          <w:numId w:val="1"/>
        </w:numPr>
        <w:rPr/>
      </w:pPr>
      <w:bookmarkStart w:id="996" w:name="__RefHeading___Toc2875555_211673320"/>
      <w:bookmarkStart w:id="997" w:name="_Toc409"/>
      <w:bookmarkEnd w:id="996"/>
      <w:r>
        <w:rPr>
          <w:rtl w:val="true"/>
        </w:rPr>
        <w:t>شاخسی،و اخسی</w:t>
      </w:r>
      <w:bookmarkEnd w:id="997"/>
    </w:p>
    <w:p>
      <w:pPr>
        <w:pStyle w:val="BookText"/>
        <w:rPr/>
      </w:pPr>
      <w:r>
        <w:rPr>
          <w:rFonts w:ascii="IRNazanin" w:hAnsi="IRNazanin" w:eastAsia="IRNazanin"/>
          <w:color w:val="111111"/>
          <w:sz w:val="28"/>
          <w:sz w:val="28"/>
          <w:szCs w:val="28"/>
          <w:rtl w:val="true"/>
          <w:lang w:bidi="fa-IR"/>
        </w:rPr>
        <w:t>شکل صحیح و اصلی این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حسین،وا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تعبیری است که دسته‌های عزادار و تیغ زدن و قمه زدن،هنگام تیغ زدن در روز عاشورا،بصورت جمعی و با صدای خاصّی آن را تکرار می‌کردند و نام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می‌آوردند</w:t>
      </w:r>
      <w:r>
        <w:rPr>
          <w:rFonts w:eastAsia="IRNazanin" w:cs="IRNazanin"/>
          <w:color w:val="111111"/>
          <w:sz w:val="28"/>
          <w:szCs w:val="28"/>
          <w:rtl w:val="true"/>
          <w:lang w:bidi="fa-IR"/>
        </w:rPr>
        <w:t>.</w:t>
      </w:r>
    </w:p>
    <w:p>
      <w:pPr>
        <w:pStyle w:val="Heading3"/>
        <w:numPr>
          <w:ilvl w:val="2"/>
          <w:numId w:val="1"/>
        </w:numPr>
        <w:rPr/>
      </w:pPr>
      <w:bookmarkStart w:id="998" w:name="__RefHeading___Toc2875557_211673320"/>
      <w:bookmarkStart w:id="999" w:name="_Toc410"/>
      <w:bookmarkEnd w:id="998"/>
      <w:r>
        <w:rPr>
          <w:rtl w:val="true"/>
        </w:rPr>
        <w:t>شام</w:t>
      </w:r>
      <w:bookmarkEnd w:id="999"/>
    </w:p>
    <w:p>
      <w:pPr>
        <w:pStyle w:val="BookText"/>
        <w:rPr/>
      </w:pPr>
      <w:r>
        <w:rPr>
          <w:rFonts w:ascii="IRNazanin" w:hAnsi="IRNazanin" w:eastAsia="IRNazanin"/>
          <w:color w:val="111111"/>
          <w:sz w:val="28"/>
          <w:sz w:val="28"/>
          <w:szCs w:val="28"/>
          <w:rtl w:val="true"/>
          <w:lang w:bidi="fa-IR"/>
        </w:rPr>
        <w:t>شام به سرزمین منطقۀ سوریه،فلسطین،لبنان،اردن و اطراف آنها گفته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شامات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در صدر اسلام فتح شد و معاویه در دورۀ عثمان والی آنجا بود و امویان از آن پس بر آن منطقه استیلا یافتند و از حکومت مشروع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دمشق،پایتخت امویان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هم آنجا حکومت می‌کرد</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سرزمین شام در روایات،نکوهش شده و ائمّه از آن به بدی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بویژه در عهد معاویه،با علی دشمنی بسیار می‌کردند و از جمله علل آن تبلیغات گستردۀ معاویه و امویان بر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 بود و چون در آن منطقه نفوذ و استیلا داشتند، افکار را بر ضدّ اهل بیت،منحرف می‌ساختند و بذر دشمنی آنان را در دلها می‌پراکندند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دوره‌های بعد هم میان شامیان و عراقیان خصومت و ناسازگاری ادامه یافت و شهرها و مردم عراق،اغلب زیر بار حکومت دمشق نمی‌رفتند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مسلم بن عقیل و هانی را پس از شهادتشان به شام که مقرّ حکومت یزید بود فرستادند</w:t>
      </w:r>
      <w:r>
        <w:rPr>
          <w:rFonts w:eastAsia="IRNazanin" w:cs="IRNazanin"/>
          <w:color w:val="111111"/>
          <w:sz w:val="28"/>
          <w:szCs w:val="28"/>
          <w:rtl w:val="true"/>
          <w:lang w:bidi="fa-IR"/>
        </w:rPr>
        <w:t>.</w:t>
      </w:r>
      <w:bookmarkStart w:id="1000" w:name="pg341_1678"/>
    </w:p>
    <w:p>
      <w:pPr>
        <w:pStyle w:val="BookText"/>
        <w:rPr/>
      </w:pPr>
      <w:bookmarkEnd w:id="1000"/>
      <w:r>
        <w:rPr>
          <w:rFonts w:ascii="IRNazanin" w:hAnsi="IRNazanin" w:eastAsia="IRNazanin"/>
          <w:color w:val="111111"/>
          <w:sz w:val="28"/>
          <w:sz w:val="28"/>
          <w:szCs w:val="28"/>
          <w:rtl w:val="true"/>
          <w:lang w:bidi="fa-IR"/>
        </w:rPr>
        <w:t>اهل بیت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واقعۀ کربلا که به اسارت دشمن در آمدند،ابتدا به کوفه و از آنجا به شام برده شدند و چند روزی در دمشق اقامت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دیدارشان با یزید در دار الخلافه در همین شهر بود که حضرت زینب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بارگاه یزید خطبه خواندند و یزید را رسوا ساختند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قبر حضرت زینب و رقیّه که هر دو بصورت حرم و زیارتگاه شیعه است،در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رقیّه نزدیک مسجد جامع دمشق و حرم حضرت زینب در زینبیّه،بیرون از دمشق است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سفر به شام برای اهل بیت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تلخ و مصیبتهای دوران اسارت در این دیار،برایشان از سختترین مصیبتها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امام سجّاد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کربلا،سختترین مصیبتهای شما کجا بود،سه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الشام،الشام،الشام</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دمشق،خرابۀ شام،رقیه</w:t>
      </w:r>
    </w:p>
    <w:p>
      <w:pPr>
        <w:pStyle w:val="Heading3"/>
        <w:numPr>
          <w:ilvl w:val="2"/>
          <w:numId w:val="1"/>
        </w:numPr>
        <w:rPr/>
      </w:pPr>
      <w:bookmarkStart w:id="1001" w:name="__RefHeading___Toc2875559_211673320"/>
      <w:bookmarkStart w:id="1002" w:name="_Toc411"/>
      <w:bookmarkEnd w:id="1001"/>
      <w:r>
        <w:rPr>
          <w:rtl w:val="true"/>
        </w:rPr>
        <w:t>شام غریبان</w:t>
      </w:r>
      <w:bookmarkEnd w:id="100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لغت،به معنای شب مردم غریب و از یار و دیار دور افتاده است،شام مسافران که وحشتناک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 کردن به درد،چنانکه بر وفات کسی گریستن و غم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وفات کسی برای خانوادۀ آن کس،شب یازدهم محرّم و عزاداری بعد از آن شب</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در اصطلاح،به مراسم سوگواری شبانه در شب یازدهم محرّم گفته می‌شود که مردم بصورت دو گروه مجزّا،پس از غروب آفتاب عاشورا در مسجدها و تکیه‌ها،با خواندن نوحه‌های غمگین،یاد اسرای اهل بیت را گرامی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اغلب با در دست داشتن شمعهایی و در شب تاریک یازدهم محرّم انجام می‌گیرد و بیشتر از کودکان و نهالان در این سوگواری تمثیلی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کردی است از آوارگی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کودکان بازمانده از شهدای کربلا که در غروب عاشورا،بی‌پناه و درمانده،در ظلمت اندوهبار شب،در دشت و بیابان کربلا به سر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مراسمی ساده و غم‌انگیز برپا می‌شود و عزاداران با لباسهای سیاه و شمعی افروخته در دست گرفته،کاه بر سر می‌پاشند و نوحه‌های غم‌انگیز می‌خوانند و دسته دسته در معابر</w:t>
      </w:r>
      <w:bookmarkStart w:id="1003" w:name="pg341_1679"/>
    </w:p>
    <w:p>
      <w:pPr>
        <w:pStyle w:val="BookText"/>
        <w:rPr/>
      </w:pPr>
      <w:bookmarkEnd w:id="1003"/>
      <w:r>
        <w:rPr>
          <w:rFonts w:ascii="IRNazanin" w:hAnsi="IRNazanin" w:eastAsia="IRNazanin"/>
          <w:color w:val="111111"/>
          <w:sz w:val="28"/>
          <w:sz w:val="28"/>
          <w:szCs w:val="28"/>
          <w:rtl w:val="true"/>
          <w:lang w:bidi="fa-IR"/>
        </w:rPr>
        <w:t>حرکت می‌کنند و هر چند قدم،مدّتی می‌نشینند و می‌گریند،آرام و غمناک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مراسم بکلّی سینه‌زنی نمی‌شود و علم و بیرق نیز حرکت داده نمی‌شود</w:t>
      </w:r>
      <w:r>
        <w:rPr>
          <w:rFonts w:eastAsia="IRNazanin" w:cs="IRNazanin"/>
          <w:color w:val="111111"/>
          <w:sz w:val="28"/>
          <w:szCs w:val="28"/>
          <w:rtl w:val="true"/>
          <w:lang w:bidi="fa-IR"/>
        </w:rPr>
        <w:t xml:space="preserve">». </w:t>
      </w:r>
      <w:r>
        <w:rPr>
          <w:rStyle w:val="FootnoteAnchor"/>
          <w:rtl w:val="true"/>
        </w:rPr>
        <w:footnoteReference w:id="662"/>
      </w:r>
    </w:p>
    <w:p>
      <w:pPr>
        <w:pStyle w:val="Heading3"/>
        <w:numPr>
          <w:ilvl w:val="2"/>
          <w:numId w:val="1"/>
        </w:numPr>
        <w:rPr/>
      </w:pPr>
      <w:bookmarkStart w:id="1004" w:name="__RefHeading___Toc2875561_211673320"/>
      <w:bookmarkStart w:id="1005" w:name="_Toc412"/>
      <w:bookmarkEnd w:id="1004"/>
      <w:r>
        <w:rPr>
          <w:rtl w:val="true"/>
        </w:rPr>
        <w:t>شاه دین</w:t>
      </w:r>
      <w:r>
        <w:rPr>
          <w:rtl w:val="true"/>
        </w:rPr>
        <w:t>-</w:t>
      </w:r>
      <w:r>
        <w:rPr>
          <w:rtl w:val="true"/>
        </w:rPr>
        <w:t>حسین بن علی</w:t>
      </w:r>
      <w:r>
        <w:rPr>
          <w:rtl w:val="true"/>
        </w:rPr>
        <w:t>«</w:t>
      </w:r>
      <w:r>
        <w:rPr>
          <w:rtl w:val="true"/>
        </w:rPr>
        <w:t>علیه السلام</w:t>
      </w:r>
      <w:r>
        <w:rPr>
          <w:rtl w:val="true"/>
        </w:rPr>
        <w:t>»</w:t>
      </w:r>
      <w:bookmarkEnd w:id="1005"/>
    </w:p>
    <w:p>
      <w:pPr>
        <w:pStyle w:val="Heading3"/>
        <w:numPr>
          <w:ilvl w:val="2"/>
          <w:numId w:val="1"/>
        </w:numPr>
        <w:rPr/>
      </w:pPr>
      <w:bookmarkStart w:id="1006" w:name="__RefHeading___Toc2875563_211673320"/>
      <w:bookmarkStart w:id="1007" w:name="_Toc413"/>
      <w:bookmarkEnd w:id="1006"/>
      <w:r>
        <w:rPr>
          <w:rtl w:val="true"/>
        </w:rPr>
        <w:t>شاه زنان</w:t>
      </w:r>
      <w:r>
        <w:rPr>
          <w:rtl w:val="true"/>
        </w:rPr>
        <w:t>-</w:t>
      </w:r>
      <w:r>
        <w:rPr>
          <w:rtl w:val="true"/>
        </w:rPr>
        <w:t>شهربانو</w:t>
      </w:r>
      <w:bookmarkEnd w:id="1007"/>
    </w:p>
    <w:p>
      <w:pPr>
        <w:pStyle w:val="Heading3"/>
        <w:numPr>
          <w:ilvl w:val="2"/>
          <w:numId w:val="1"/>
        </w:numPr>
        <w:rPr/>
      </w:pPr>
      <w:bookmarkStart w:id="1008" w:name="__RefHeading___Toc2875565_211673320"/>
      <w:bookmarkStart w:id="1009" w:name="_Toc414"/>
      <w:bookmarkEnd w:id="1008"/>
      <w:r>
        <w:rPr>
          <w:rtl w:val="true"/>
        </w:rPr>
        <w:t>شبث بن ربعی</w:t>
      </w:r>
      <w:bookmarkEnd w:id="1009"/>
    </w:p>
    <w:p>
      <w:pPr>
        <w:pStyle w:val="BookText"/>
        <w:rPr/>
      </w:pPr>
      <w:r>
        <w:rPr>
          <w:rFonts w:ascii="IRNazanin" w:hAnsi="IRNazanin" w:eastAsia="IRNazanin"/>
          <w:color w:val="111111"/>
          <w:sz w:val="28"/>
          <w:sz w:val="28"/>
          <w:szCs w:val="28"/>
          <w:rtl w:val="true"/>
          <w:lang w:bidi="fa-IR"/>
        </w:rPr>
        <w:t>فرمانده نیروهای پیادۀ عمر سعد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طایفۀ بنی تمیم و از جمله کسانی بود که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برای آمدن به کوفه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وی از چهره‌های معروف کوفه و در ابتدا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حضرت او را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معاویه فرستاد و در جنگ صفّین هم در رکاب امیر المؤمنین بود،لیکن در مسیر حرکت به سوی نهروان،همراه چند نفر دیگر سر از اطاعت آن حضرت بازتافتند و به خوارج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آیندۀ او خبر داده بود و به او و عمرو بن حریث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شما دو نفر با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جنگید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روز عاشورا نیز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سخنرانی مفصّل خویش خطاب به کوفیان از او هم نام برد و در اتمام حجّتی که با آنان داشت و سخنان او را قطع می‌کردند و گوش نمی‌دادند،از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شبث بن ربعی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تکتبوا الیّ ان قد أینعت الثّمار و اخضرّ الجناب و انّما تقدم علی جند لک مجنّدة؟</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ای شبث بن ربعی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به من ننوشتید که میوه‌ها رسیده و اطراف سر سبز است،اگر بیایی لشکریانی مجهّز برای تو آماده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بن ربعی از چهره‌های متلوّن تاریخ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قتل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داشت و پس از عاشورا مسجدی در کوفه تجدید بنا کرد،به شکرانۀ و خوش‌حالی از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همراه مختار،به خونخواهی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 رئیس پلیس مختار شد،سپس در کشتن مختار هم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با سجاح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دروغین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داشت،مسلمان شد،بر ضدّ عثمان شورید،توبه کرد و از خوارج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سوسمار بیعت کرد و می‌گفت با هم برابرند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این مرد</w:t>
      </w:r>
      <w:bookmarkStart w:id="1010" w:name="pg341_1680"/>
    </w:p>
    <w:p>
      <w:pPr>
        <w:pStyle w:val="BookText"/>
        <w:rPr/>
      </w:pPr>
      <w:bookmarkEnd w:id="1010"/>
      <w:r>
        <w:rPr>
          <w:rFonts w:ascii="IRNazanin" w:hAnsi="IRNazanin" w:eastAsia="IRNazanin"/>
          <w:color w:val="111111"/>
          <w:sz w:val="28"/>
          <w:sz w:val="28"/>
          <w:szCs w:val="28"/>
          <w:rtl w:val="true"/>
          <w:lang w:bidi="fa-IR"/>
        </w:rPr>
        <w:t>بد دل و خبیث،سرانجام در سنّ هشتاد سالگی در کوفه در گذشت</w:t>
      </w:r>
      <w:r>
        <w:rPr>
          <w:rFonts w:eastAsia="IRNazanin" w:cs="IRNazanin"/>
          <w:color w:val="111111"/>
          <w:sz w:val="28"/>
          <w:szCs w:val="28"/>
          <w:rtl w:val="true"/>
          <w:lang w:bidi="fa-IR"/>
        </w:rPr>
        <w:t>.</w:t>
      </w:r>
    </w:p>
    <w:p>
      <w:pPr>
        <w:pStyle w:val="Heading3"/>
        <w:numPr>
          <w:ilvl w:val="2"/>
          <w:numId w:val="1"/>
        </w:numPr>
        <w:rPr/>
      </w:pPr>
      <w:bookmarkStart w:id="1011" w:name="__RefHeading___Toc2875567_211673320"/>
      <w:bookmarkStart w:id="1012" w:name="_Toc415"/>
      <w:bookmarkEnd w:id="1011"/>
      <w:r>
        <w:rPr>
          <w:rtl w:val="true"/>
        </w:rPr>
        <w:t>شب شعر عاشورا</w:t>
      </w:r>
      <w:bookmarkEnd w:id="1012"/>
    </w:p>
    <w:p>
      <w:pPr>
        <w:pStyle w:val="BookText"/>
        <w:rPr/>
      </w:pPr>
      <w:r>
        <w:rPr>
          <w:rFonts w:ascii="IRNazanin" w:hAnsi="IRNazanin" w:eastAsia="IRNazanin"/>
          <w:color w:val="111111"/>
          <w:sz w:val="28"/>
          <w:sz w:val="28"/>
          <w:szCs w:val="28"/>
          <w:rtl w:val="true"/>
          <w:lang w:bidi="fa-IR"/>
        </w:rPr>
        <w:t>نام مجموعه‌ای چند جلدی،حاوی اشعاری است که در یادوارۀ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شعر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سال متوالی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شعرها سید الشهدا و نهضت حسینی و یاران و فرزندان شهید آن حضرت است و از سروده‌های شاعران معاصر که در آن جلسات شعر خوانده یا برای آن شعر فرستاده‌اند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شعر عاشورا از مهر ماه سال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 و همه‌ساله در ماه محرّم برگزار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نهمین شب شعر عاشورا،در تیر ماه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سروده‌های شاعران بر محور حضرت قاسم و عمرو بن 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شهید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عاشورا،عاشورا و شعر فارسی،ادب الطّف</w:t>
      </w:r>
    </w:p>
    <w:p>
      <w:pPr>
        <w:pStyle w:val="Heading3"/>
        <w:numPr>
          <w:ilvl w:val="2"/>
          <w:numId w:val="1"/>
        </w:numPr>
        <w:rPr/>
      </w:pPr>
      <w:bookmarkStart w:id="1013" w:name="__RefHeading___Toc2875569_211673320"/>
      <w:bookmarkStart w:id="1014" w:name="_Toc416"/>
      <w:bookmarkEnd w:id="1013"/>
      <w:r>
        <w:rPr>
          <w:rtl w:val="true"/>
        </w:rPr>
        <w:t>شب عاشورا</w:t>
      </w:r>
      <w:bookmarkEnd w:id="1014"/>
    </w:p>
    <w:p>
      <w:pPr>
        <w:pStyle w:val="BookText"/>
        <w:rPr/>
      </w:pPr>
      <w:r>
        <w:rPr>
          <w:rFonts w:ascii="IRNazanin" w:hAnsi="IRNazanin" w:eastAsia="IRNazanin"/>
          <w:color w:val="111111"/>
          <w:sz w:val="28"/>
          <w:sz w:val="28"/>
          <w:szCs w:val="28"/>
          <w:rtl w:val="true"/>
          <w:lang w:bidi="fa-IR"/>
        </w:rPr>
        <w:t xml:space="preserve">امشب شهادتنامۀ عشّاق امضا می‌شود فردا ز خون عاشقان این دشت،دریا می‌شود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شب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با نیایش و نماز،به آماده‌سازی خود و سلاحها و تحکیم میثاقهای استوار یاری و فداکاری پرداختند،چرا که فردای آن روز،حماسۀ عظیم عاشورا و شهادت حیاتبخش آنان رقم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کوفه مهلت خواست تا به عبادت و تلاوت بپردازد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شب،برای یارانش سخنرانی کرد و آنان مراتب اخلاص و وفای خویش را در سخنرانیهای پرشور خود ابراز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شب بود که یاران شهادت طلب،از خوش‌حالی سعادت شهادت که فردا نصیبشان می‌شد با هم مزاح می‌کردند،مثل حبیب و بریر،و صدای یاران امام به نجوا و زمزمۀ نیایش،همچون کندوی زنبوران به گوش می‌رسید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شب عاشورا لحظه‌ای چشمان امام را خواب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 در خواب دید که به او خبر شهادتش را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خواب،اهل بیت را آشفته و گریان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شبی،امام در خیمۀ خویش به آماده‌سازی سلاح خود مشغول بود و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می‌خواند،امام سجاد که در خیمه بود با شنیدن آن چشمش</w:t>
      </w:r>
      <w:bookmarkStart w:id="1015" w:name="pg341_1681"/>
    </w:p>
    <w:p>
      <w:pPr>
        <w:pStyle w:val="BookText"/>
        <w:rPr/>
      </w:pPr>
      <w:bookmarkEnd w:id="1015"/>
      <w:r>
        <w:rPr>
          <w:rFonts w:ascii="IRNazanin" w:hAnsi="IRNazanin" w:eastAsia="IRNazanin"/>
          <w:color w:val="111111"/>
          <w:sz w:val="28"/>
          <w:sz w:val="28"/>
          <w:szCs w:val="28"/>
          <w:rtl w:val="true"/>
          <w:lang w:bidi="fa-IR"/>
        </w:rPr>
        <w:t>اشکبار شد و زینب گریست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را دلداری داد و به صبر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شب،شب قدر بزرگمردانی بود که با انتخاب شهادت،عزّت ابدی و نام جاودان را برای خود رقم زدند</w:t>
      </w:r>
      <w:r>
        <w:rPr>
          <w:rFonts w:eastAsia="IRNazanin" w:cs="IRNazanin"/>
          <w:color w:val="111111"/>
          <w:sz w:val="28"/>
          <w:szCs w:val="28"/>
          <w:rtl w:val="true"/>
          <w:lang w:bidi="fa-IR"/>
        </w:rPr>
        <w:t>.</w:t>
      </w:r>
    </w:p>
    <w:p>
      <w:pPr>
        <w:pStyle w:val="Heading3"/>
        <w:numPr>
          <w:ilvl w:val="2"/>
          <w:numId w:val="1"/>
        </w:numPr>
        <w:rPr/>
      </w:pPr>
      <w:bookmarkStart w:id="1016" w:name="__RefHeading___Toc2875571_211673320"/>
      <w:bookmarkStart w:id="1017" w:name="_Toc417"/>
      <w:bookmarkEnd w:id="1016"/>
      <w:r>
        <w:rPr>
          <w:rtl w:val="true"/>
        </w:rPr>
        <w:t>شبه پیغمبر</w:t>
      </w:r>
      <w:bookmarkEnd w:id="1017"/>
    </w:p>
    <w:p>
      <w:pPr>
        <w:pStyle w:val="BookText"/>
        <w:rPr/>
      </w:pPr>
      <w:r>
        <w:rPr>
          <w:rFonts w:ascii="IRNazanin" w:hAnsi="IRNazanin" w:eastAsia="IRNazanin"/>
          <w:color w:val="111111"/>
          <w:sz w:val="28"/>
          <w:sz w:val="28"/>
          <w:szCs w:val="28"/>
          <w:rtl w:val="true"/>
          <w:lang w:bidi="fa-IR"/>
        </w:rPr>
        <w:t>لقب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امام حسین علیه السلام است که در رکاب پدر،روز عاشورا به خون غلطید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نظر چهره،شبیه پیامبر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هنگام عزیمت جوانش به میدان،فرمود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 هؤلاء القوم فقد برز الیهم غلام اشبه الناس خلقا و خلقا و منطقا برسولک و کنّا اذا اشتقنا الی وجه رسولک نظرنا الی وجهه</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خدایا شاهد باش و گواهی بر این قوم بده،جوانی به سوی آنان به میدان رفت که در خلقت و اخلاق و گفتار،شبیه‌ترین مردم به رسول تو بود و هرگاه مشتاق سیمای پیامبرت بودیم به چهرۀ او نگاه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اکبر،آیینۀ احمد نما بود،احمد ثانی،دوباره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این صوت محمّد یا صدای اکبر است روی ماه احمد است این یا لقای اکبر است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p>
    <w:p>
      <w:pPr>
        <w:pStyle w:val="Heading3"/>
        <w:numPr>
          <w:ilvl w:val="2"/>
          <w:numId w:val="1"/>
        </w:numPr>
        <w:rPr/>
      </w:pPr>
      <w:bookmarkStart w:id="1018" w:name="__RefHeading___Toc2875573_211673320"/>
      <w:bookmarkStart w:id="1019" w:name="_Toc418"/>
      <w:bookmarkEnd w:id="1018"/>
      <w:r>
        <w:rPr>
          <w:rtl w:val="true"/>
        </w:rPr>
        <w:t>شبیب بن عبد اللّه،مولی حرث</w:t>
      </w:r>
      <w:bookmarkEnd w:id="1019"/>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شجاعان کوفه بود که در کربلا همراه سیف 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جزء شهدای حملۀ اوّل در روز عاشورا بود که پیش از ظهر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از صحابۀ پیامبر خدا بود و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جنگهای سه‌گانه‌اش شرکت داشت</w:t>
      </w:r>
      <w:r>
        <w:rPr>
          <w:rFonts w:eastAsia="IRNazanin" w:cs="IRNazanin"/>
          <w:color w:val="111111"/>
          <w:sz w:val="28"/>
          <w:szCs w:val="28"/>
          <w:rtl w:val="true"/>
          <w:lang w:bidi="fa-IR"/>
        </w:rPr>
        <w:t xml:space="preserve">. </w:t>
      </w:r>
      <w:r>
        <w:rPr>
          <w:rStyle w:val="FootnoteAnchor"/>
          <w:rtl w:val="true"/>
        </w:rPr>
        <w:footnoteReference w:id="670"/>
      </w:r>
    </w:p>
    <w:p>
      <w:pPr>
        <w:pStyle w:val="Heading3"/>
        <w:numPr>
          <w:ilvl w:val="2"/>
          <w:numId w:val="1"/>
        </w:numPr>
        <w:rPr/>
      </w:pPr>
      <w:bookmarkStart w:id="1020" w:name="__RefHeading___Toc2875575_211673320"/>
      <w:bookmarkStart w:id="1021" w:name="_Toc419"/>
      <w:bookmarkEnd w:id="1020"/>
      <w:r>
        <w:rPr>
          <w:rtl w:val="true"/>
        </w:rPr>
        <w:t>شبیه خوانی</w:t>
      </w:r>
      <w:r>
        <w:rPr>
          <w:rtl w:val="true"/>
        </w:rPr>
        <w:t>-</w:t>
      </w:r>
      <w:r>
        <w:rPr>
          <w:rtl w:val="true"/>
        </w:rPr>
        <w:t>تعزیه</w:t>
      </w:r>
      <w:bookmarkEnd w:id="1021"/>
    </w:p>
    <w:p>
      <w:pPr>
        <w:pStyle w:val="Heading3"/>
        <w:numPr>
          <w:ilvl w:val="2"/>
          <w:numId w:val="1"/>
        </w:numPr>
        <w:rPr/>
      </w:pPr>
      <w:bookmarkStart w:id="1022" w:name="__RefHeading___Toc2875577_211673320"/>
      <w:bookmarkStart w:id="1023" w:name="_Toc420"/>
      <w:bookmarkEnd w:id="1022"/>
      <w:r>
        <w:rPr>
          <w:rtl w:val="true"/>
        </w:rPr>
        <w:t>شبیه گردان</w:t>
      </w:r>
      <w:r>
        <w:rPr>
          <w:rtl w:val="true"/>
        </w:rPr>
        <w:t>-</w:t>
      </w:r>
      <w:r>
        <w:rPr>
          <w:rtl w:val="true"/>
        </w:rPr>
        <w:t>معین البکاء</w:t>
      </w:r>
      <w:bookmarkEnd w:id="1023"/>
    </w:p>
    <w:p>
      <w:pPr>
        <w:pStyle w:val="Heading3"/>
        <w:numPr>
          <w:ilvl w:val="2"/>
          <w:numId w:val="1"/>
        </w:numPr>
        <w:rPr/>
      </w:pPr>
      <w:bookmarkStart w:id="1024" w:name="__RefHeading___Toc2875579_211673320"/>
      <w:bookmarkStart w:id="1025" w:name="_Toc421"/>
      <w:bookmarkEnd w:id="1024"/>
      <w:r>
        <w:rPr>
          <w:rtl w:val="true"/>
        </w:rPr>
        <w:t>شجاعت</w:t>
      </w:r>
      <w:bookmarkEnd w:id="102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دلاوری و بی‌باکی برای مقابله با دشمن و نهراسیدن از خطرها و اقدامهای دشوار یکی از بهترین ملکات اخلاقی است که 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شهیدش و اسیران آزادی‌بخش جلوه‌گر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روح حماسی در میدانهای نبرد،خصلتهای فرد و زمینه‌های تربیتی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خانوادگی نیز در شجاع بودن افراد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کربلا از نخستین مراحلش تا پایان آن،صحنه‌های بروز شجاعت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ابراز مخالفت با یزید و امتناع از بیعت داشت،تصمیم به حرکت به سوی کوفه و مبارزه با یزیدیان،متزلزل نشدن روحیه از شنیدن اخبار و اوضاع داخل کوفه، اعلام آمادگی برای نثار خون در راه احیای دین،نهراسیدن از انبوه سپاهی که آن حضرت را در کربلا محاصره کردند،قیام افتخار آفرین مسلم بن عقیل در کوفه،رسوا ساختن امویان توسّط قیس بن مسهّر در حضور والی کوفه و عامّۀ مردم، رزم‌آوریهای سلحشورانه و بی‌نظیر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سربازان و خاندانش،جنگ نمایان عباس و علی اکبر و قاسم و یکایک اولاد علی و فرزندان عقیل،خطبه‌های زینب و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و شام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صحنۀ حماسی،همه جلوه‌هایی از شجاعت است که از الفبای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در شجاعت و قوّت قلب و دلیری نمونه بودند و آنچه در دلشان نبود،هراس از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میدانهای جنگ در زمان رسول خدا و پس از او در جنگهای جمل،صفین و نهروان،نشان دهندۀ شجاعت آل علی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خویش در کاخ یزید،شجاعت را از جمله خصلتهای برجسته‌ای بر شمرد که خداوند به آن دودمان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 العلم و الحلم و السّماحة و الفصاحة و الشّجاعة</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این شجاعت،هم در گفتار و زبان‌آوری بود،هم در مواجهه با خصم و نبرد با دشمن و یک تنه به دریای سپاه تاختن و هم در تحمّل مصائب و شداید و خود را نباختن و خواری نپذیرفتن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حسین و یارانش را دوست و دشمن ستوده‌اند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عمر سعد برای حملۀ عمومی و سنگباران کردن مبارزان جبهۀ امام،نشان دلاوری آنان و بزدلی سپاه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که راوی صحنه‌های کربلاست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محاصره شده‌ای در انبوه مردم را که فرزندان و خاندان و یارانش کشته شده باشد،همچون حسین بن علی ندیده‌ام که قوی‌دل و استوار و شجاع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دشمن او را محاصره می‌کردند،او با شمشیر بر آنان حمله می‌آورد و همه از چپ و راست می‌گریختند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چون چنین دید،به نیروهای سواره دستور داد تا به پشتیبانی نیروهای پیاده شتابند و امام را از هر طرف تیر باران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رأیت مکثورا قطّ قد قتل ولده و اهل بیته و اصحابه اربط جأشا و لا امضی جنانا منه علیه</w:t>
      </w:r>
      <w:bookmarkStart w:id="1026" w:name="pg341_1683"/>
    </w:p>
    <w:p>
      <w:pPr>
        <w:pStyle w:val="BookText"/>
        <w:rPr/>
      </w:pPr>
      <w:bookmarkEnd w:id="102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گرچه در برخی منابع تاریخی و مقتلها آمار کشته‌های دشمن که در حملات یاران جبهۀ حسین کشته شدند، مبالغه‌آمیز و باور نکردنی نقل شده است و همۀ آنها را نمی‌توان پذیرفت،ولی آنچه بی‌شک ثابت است و غیر قابل انکار،شجاعت شگفت آن فدائیان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نهضت و خط عاشورا نیز درس شجاعت را از کربلا آموخته‌اند و از دشمن،هرچه قوی و مجهّز و مسلّح باشد،بیمی به دل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شهامت نیروهای بسیجی در سالهای دفاع مقدس در جبهه‌های ایران،الهام گرفته از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 درس‌آموز شجاعت بسیجی از تو آموزد شهامت</w:t>
      </w:r>
    </w:p>
    <w:p>
      <w:pPr>
        <w:pStyle w:val="BookText"/>
        <w:rPr/>
      </w:pPr>
      <w:r>
        <w:rPr>
          <w:rFonts w:ascii="IRNazanin" w:hAnsi="IRNazanin" w:eastAsia="IRNazanin"/>
          <w:color w:val="111111"/>
          <w:sz w:val="28"/>
          <w:sz w:val="28"/>
          <w:szCs w:val="28"/>
          <w:rtl w:val="true"/>
          <w:lang w:bidi="fa-IR"/>
        </w:rPr>
        <w:t>به روی سینه و پشت بسیجی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زیارت،یا شهادت </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عاشورا،اصحاب امام حسین</w:t>
      </w:r>
    </w:p>
    <w:p>
      <w:pPr>
        <w:pStyle w:val="Heading3"/>
        <w:numPr>
          <w:ilvl w:val="2"/>
          <w:numId w:val="1"/>
        </w:numPr>
        <w:rPr/>
      </w:pPr>
      <w:bookmarkStart w:id="1027" w:name="__RefHeading___Toc2875581_211673320"/>
      <w:bookmarkStart w:id="1028" w:name="_Toc422"/>
      <w:bookmarkEnd w:id="1027"/>
      <w:r>
        <w:rPr>
          <w:rtl w:val="true"/>
        </w:rPr>
        <w:t>شراف</w:t>
      </w:r>
      <w:bookmarkEnd w:id="1028"/>
    </w:p>
    <w:p>
      <w:pPr>
        <w:pStyle w:val="BookText"/>
        <w:rPr/>
      </w:pPr>
      <w:r>
        <w:rPr>
          <w:rFonts w:ascii="IRNazanin" w:hAnsi="IRNazanin" w:eastAsia="IRNazanin"/>
          <w:color w:val="111111"/>
          <w:sz w:val="28"/>
          <w:sz w:val="28"/>
          <w:szCs w:val="28"/>
          <w:rtl w:val="true"/>
          <w:lang w:bidi="fa-IR"/>
        </w:rPr>
        <w:t>به معنای بلندی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منزلی از منزلگاههای میان مکه تا کوفه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پرآب و درخت که تا واقصه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منزلگاهها</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در اینجا راه را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همراهان شب را آنجا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سحرگاهان حضرت به جوانان کاروان دستور داد تا می‌توانند آب بسیاری ذخیره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مشکها و ظرفها را پر از آب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حرکت از آنجا بود که با سپاه حرّ برخورد کردند که همه تشنه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تا سپاه حرّ،حتی اسبهای آنان را با آبهای ذخیره سیراب کنند</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شراف،نام مردی بوده که در این محلّ چشمه و چاههای پرآبی احداث کرده بود</w:t>
      </w:r>
      <w:r>
        <w:rPr>
          <w:rFonts w:eastAsia="IRNazanin" w:cs="IRNazanin"/>
          <w:color w:val="111111"/>
          <w:sz w:val="28"/>
          <w:szCs w:val="28"/>
          <w:rtl w:val="true"/>
          <w:lang w:bidi="fa-IR"/>
        </w:rPr>
        <w:t xml:space="preserve">. </w:t>
      </w:r>
      <w:r>
        <w:rPr>
          <w:rStyle w:val="FootnoteAnchor"/>
          <w:rtl w:val="true"/>
        </w:rPr>
        <w:footnoteReference w:id="675"/>
      </w:r>
    </w:p>
    <w:p>
      <w:pPr>
        <w:pStyle w:val="Heading3"/>
        <w:numPr>
          <w:ilvl w:val="2"/>
          <w:numId w:val="1"/>
        </w:numPr>
        <w:rPr/>
      </w:pPr>
      <w:bookmarkStart w:id="1029" w:name="__RefHeading___Toc2875583_211673320"/>
      <w:bookmarkStart w:id="1030" w:name="_Toc423"/>
      <w:bookmarkEnd w:id="1029"/>
      <w:r>
        <w:rPr>
          <w:rtl w:val="true"/>
        </w:rPr>
        <w:t>شریح قاضی</w:t>
      </w:r>
      <w:bookmarkEnd w:id="10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معروف کوفه که وابسته به امویان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شریح بن حارث،در اصل یمنی بود و در زمان عمر به قضاوت کوفه منصوب شد و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شغل را داشت،جز در ایّام عبد الله زبیر که سه سال این کار را ترک کرد و در ایّام حجّاج،دست از این کار کشید و</w:t>
      </w:r>
      <w:bookmarkStart w:id="1031" w:name="pg341_1684"/>
    </w:p>
    <w:p>
      <w:pPr>
        <w:pStyle w:val="BookText"/>
        <w:rPr/>
      </w:pPr>
      <w:bookmarkEnd w:id="1031"/>
      <w:r>
        <w:rPr>
          <w:rFonts w:ascii="IRNazanin" w:hAnsi="IRNazanin" w:eastAsia="IRNazanin"/>
          <w:color w:val="111111"/>
          <w:sz w:val="28"/>
          <w:sz w:val="28"/>
          <w:szCs w:val="28"/>
          <w:rtl w:val="true"/>
          <w:lang w:bidi="fa-IR"/>
        </w:rPr>
        <w:t xml:space="preserve">خانه‌نشین شد تا زمان مرگش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هجری،که عمرش بیش از صد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مدّتی بر منصب قضاوت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امام،وی را به این منصب گماشت،بر او شرط کرد که هیچ حکمی را اجرا نکند مگر آنکه آن را بر آن حضرت عرضه کند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بر او خشم گرفت و از کوفه بیرونش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طبع شعر هم داشت و شوخ طبع بود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وقتی ابن زیاد در کوفه،هانی بن عروه را دستگیر و در قصر با او بدرفتاری کرد، هواداران هانی در بیرون،به فکر این که او را کشتند،سر و صدا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 به امر ابن زیاد بیرون قصر آمد و شهادت داد که هانی زنده است،تا جمعیت هوادار او متفرّق شوند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معروف است که وی به دستور عبید اللّه زیاد،فتوا داد که چون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خلیفۀ وقت خروج کرده است،دفع او بر مسلمانان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شریح قاضی،به عنوان عالم وابسته به دربار ستم و در خدمت زور و تزویر شناخته می‌شود و همیشه برای کوبیدن حق،از چهرۀ افراد مذهبی و موجّه که مردم حرفشان را می‌پذیرند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نیز در منصب قضاوت بود و چنین سوء استفاده‌ای از موقعیّت او به نفع حکومت جور انجام گرفت</w:t>
      </w:r>
      <w:r>
        <w:rPr>
          <w:rFonts w:eastAsia="IRNazanin" w:cs="IRNazanin"/>
          <w:color w:val="111111"/>
          <w:sz w:val="28"/>
          <w:szCs w:val="28"/>
          <w:rtl w:val="true"/>
          <w:lang w:bidi="fa-IR"/>
        </w:rPr>
        <w:t>.</w:t>
      </w:r>
    </w:p>
    <w:p>
      <w:pPr>
        <w:pStyle w:val="Heading3"/>
        <w:numPr>
          <w:ilvl w:val="2"/>
          <w:numId w:val="1"/>
        </w:numPr>
        <w:rPr/>
      </w:pPr>
      <w:bookmarkStart w:id="1032" w:name="__RefHeading___Toc2875585_211673320"/>
      <w:bookmarkStart w:id="1033" w:name="_Toc424"/>
      <w:bookmarkEnd w:id="1032"/>
      <w:r>
        <w:rPr>
          <w:rtl w:val="true"/>
        </w:rPr>
        <w:t>شریعه</w:t>
      </w:r>
      <w:bookmarkEnd w:id="1033"/>
    </w:p>
    <w:p>
      <w:pPr>
        <w:pStyle w:val="BookText"/>
        <w:rPr/>
      </w:pPr>
      <w:r>
        <w:rPr>
          <w:rFonts w:ascii="IRNazanin" w:hAnsi="IRNazanin" w:eastAsia="IRNazanin"/>
          <w:color w:val="111111"/>
          <w:sz w:val="28"/>
          <w:sz w:val="28"/>
          <w:szCs w:val="28"/>
          <w:rtl w:val="true"/>
          <w:lang w:bidi="fa-IR"/>
        </w:rPr>
        <w:t>در لغت،به معنای راهی است که به آب رود،یا دریا منتهی می‌شود،آبشخور،جای برداشتن آب از رودخانه،نهر کوچکتر که آب رود،از آن طریق بر دشت،مسلط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لغات دیگر این اصطلاح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مشرع،مشرعه،شرعه،مشرب،منهل،ورد، مورد،آبخور،آبشخور،شریعۀ فرات</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در روز عاشورا،عباس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 آوردن از فرات به شریعه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حاشیۀ رودخانۀ فرات،منطقۀ نخلستانی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شریعه بود که در پشت نخل کمین کرده دست راست او را از کار انداختند و در همان مسیر به شهادت رسید و همانجا نیز دفن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فرات،آب</w:t>
      </w:r>
      <w:bookmarkStart w:id="1034" w:name="pg341_1685"/>
    </w:p>
    <w:p>
      <w:pPr>
        <w:pStyle w:val="Heading3"/>
        <w:numPr>
          <w:ilvl w:val="2"/>
          <w:numId w:val="1"/>
        </w:numPr>
        <w:rPr/>
      </w:pPr>
      <w:bookmarkStart w:id="1035" w:name="__RefHeading___Toc2875587_211673320"/>
      <w:bookmarkStart w:id="1036" w:name="_Toc425"/>
      <w:bookmarkEnd w:id="1034"/>
      <w:bookmarkEnd w:id="1035"/>
      <w:r>
        <w:rPr>
          <w:rtl w:val="true"/>
        </w:rPr>
        <w:t>شش ماهه</w:t>
      </w:r>
      <w:r>
        <w:rPr>
          <w:rtl w:val="true"/>
        </w:rPr>
        <w:t>-</w:t>
      </w:r>
      <w:r>
        <w:rPr>
          <w:rtl w:val="true"/>
        </w:rPr>
        <w:t>علیّ اصغر</w:t>
      </w:r>
      <w:bookmarkEnd w:id="1036"/>
    </w:p>
    <w:p>
      <w:pPr>
        <w:pStyle w:val="Heading3"/>
        <w:numPr>
          <w:ilvl w:val="2"/>
          <w:numId w:val="1"/>
        </w:numPr>
        <w:rPr/>
      </w:pPr>
      <w:bookmarkStart w:id="1037" w:name="__RefHeading___Toc2875589_211673320"/>
      <w:bookmarkStart w:id="1038" w:name="_Toc426"/>
      <w:bookmarkEnd w:id="1037"/>
      <w:r>
        <w:rPr>
          <w:rtl w:val="true"/>
        </w:rPr>
        <w:t>شطّ</w:t>
      </w:r>
      <w:r>
        <w:rPr>
          <w:rtl w:val="true"/>
        </w:rPr>
        <w:t>-</w:t>
      </w:r>
      <w:r>
        <w:rPr>
          <w:rtl w:val="true"/>
        </w:rPr>
        <w:t>فرات</w:t>
      </w:r>
      <w:bookmarkEnd w:id="1038"/>
    </w:p>
    <w:p>
      <w:pPr>
        <w:pStyle w:val="Heading3"/>
        <w:numPr>
          <w:ilvl w:val="2"/>
          <w:numId w:val="1"/>
        </w:numPr>
        <w:rPr/>
      </w:pPr>
      <w:bookmarkStart w:id="1039" w:name="__RefHeading___Toc2875591_211673320"/>
      <w:bookmarkStart w:id="1040" w:name="_Toc427"/>
      <w:bookmarkEnd w:id="1039"/>
      <w:r>
        <w:rPr>
          <w:rtl w:val="true"/>
        </w:rPr>
        <w:t>شعار امام حسین</w:t>
      </w:r>
      <w:r>
        <w:rPr>
          <w:rtl w:val="true"/>
        </w:rPr>
        <w:t>«</w:t>
      </w:r>
      <w:r>
        <w:rPr>
          <w:rtl w:val="true"/>
        </w:rPr>
        <w:t>علیه السلام</w:t>
      </w:r>
      <w:r>
        <w:rPr>
          <w:rtl w:val="true"/>
        </w:rPr>
        <w:t>»</w:t>
      </w:r>
      <w:bookmarkEnd w:id="1040"/>
    </w:p>
    <w:p>
      <w:pPr>
        <w:pStyle w:val="BookText"/>
        <w:rPr/>
      </w:pPr>
      <w:r>
        <w:rPr>
          <w:rFonts w:ascii="IRNazanin" w:hAnsi="IRNazanin" w:eastAsia="IRNazanin"/>
          <w:color w:val="111111"/>
          <w:sz w:val="28"/>
          <w:sz w:val="28"/>
          <w:szCs w:val="28"/>
          <w:rtl w:val="true"/>
          <w:lang w:bidi="fa-IR"/>
        </w:rPr>
        <w:t>مسلمانان،در جنگهای صدر اسلام،شعارهای بخصوصی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شعار خاصّ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شعار در نگین انگشتر حکّ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نگین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041" w:name="__RefHeading___Toc2875593_211673320"/>
      <w:bookmarkStart w:id="1042" w:name="_Toc428"/>
      <w:bookmarkEnd w:id="1041"/>
      <w:r>
        <w:rPr>
          <w:rtl w:val="true"/>
        </w:rPr>
        <w:t>شعار توّابین</w:t>
      </w:r>
      <w:r>
        <w:rPr>
          <w:rtl w:val="true"/>
        </w:rPr>
        <w:t>-</w:t>
      </w:r>
      <w:r>
        <w:rPr>
          <w:rtl w:val="true"/>
        </w:rPr>
        <w:t>یا لثارات الحسین</w:t>
      </w:r>
      <w:bookmarkEnd w:id="1042"/>
    </w:p>
    <w:p>
      <w:pPr>
        <w:pStyle w:val="Heading3"/>
        <w:numPr>
          <w:ilvl w:val="2"/>
          <w:numId w:val="1"/>
        </w:numPr>
        <w:rPr/>
      </w:pPr>
      <w:bookmarkStart w:id="1043" w:name="__RefHeading___Toc2875595_211673320"/>
      <w:bookmarkStart w:id="1044" w:name="_Toc429"/>
      <w:bookmarkEnd w:id="1043"/>
      <w:r>
        <w:rPr>
          <w:rtl w:val="true"/>
        </w:rPr>
        <w:t>شعارهای عاشورا</w:t>
      </w:r>
      <w:bookmarkEnd w:id="1044"/>
    </w:p>
    <w:p>
      <w:pPr>
        <w:pStyle w:val="BookText"/>
        <w:rPr/>
      </w:pPr>
      <w:r>
        <w:rPr>
          <w:rFonts w:ascii="IRNazanin" w:hAnsi="IRNazanin" w:eastAsia="IRNazanin"/>
          <w:color w:val="111111"/>
          <w:sz w:val="28"/>
          <w:sz w:val="28"/>
          <w:szCs w:val="28"/>
          <w:rtl w:val="true"/>
          <w:lang w:bidi="fa-IR"/>
        </w:rPr>
        <w:t>برخی از کلمات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فاصلۀ مدینه تا کربلا و چه در روز عاشورا، دارای پیامهای مؤثر و دیدگاههای الهام‌بخش برای جهاد و کرامت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یا در ضمن خطبه‌ها آمده است،یا رجزها و اشعار آن حضرت،و حالت شعاری به خود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هدف حسینی و اندیشه‌ها و روحیه‌های عاشورایی را از آنها دریافت و آن فرازهای فروزان را شعارهای نهضت عاشورا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شعارها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الاسلام السلام،اذ بلیت الأمّة براع مثل یزید</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در پاسخ مروان در مدینه فرمود،که از آن حضرت می‌خواست تا با یزید بیعت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لم یکن ملجأ و لا مأوی لما بایعت یزید بن معاویة</w:t>
      </w:r>
      <w:r>
        <w:rPr>
          <w:rFonts w:eastAsia="IRNazanin" w:cs="IRNazanin"/>
          <w:color w:val="111111"/>
          <w:sz w:val="28"/>
          <w:szCs w:val="28"/>
          <w:rtl w:val="true"/>
          <w:lang w:bidi="fa-IR"/>
        </w:rPr>
        <w:t xml:space="preserve">»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برادرش محمّد حنفیّه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اری الموت الاّ سعادة و الحیاة مع الظالمین الاّ برما</w:t>
      </w:r>
      <w:r>
        <w:rPr>
          <w:rFonts w:eastAsia="IRNazanin" w:cs="IRNazanin"/>
          <w:color w:val="111111"/>
          <w:sz w:val="28"/>
          <w:szCs w:val="28"/>
          <w:rtl w:val="true"/>
          <w:lang w:bidi="fa-IR"/>
        </w:rPr>
        <w:t xml:space="preserve">»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یارانش در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 الدّین لعق علی ألسنتهم یحوطونه ما درّت معایشهم فاذا محّصوا بالبلاء قلّ الدّیّانون</w:t>
      </w:r>
      <w:r>
        <w:rPr>
          <w:rFonts w:eastAsia="IRNazanin" w:cs="IRNazanin"/>
          <w:color w:val="111111"/>
          <w:sz w:val="28"/>
          <w:szCs w:val="28"/>
          <w:rtl w:val="true"/>
          <w:lang w:bidi="fa-IR"/>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رفتن به کربلا در منزلگاه ذی حسم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انّ الحقّ لا یعمل به و انّ الباطل لا یتناهی عنه؟فلیرغب المؤمن فی لقاء ربّه</w:t>
      </w:r>
    </w:p>
    <w:p>
      <w:pPr>
        <w:pStyle w:val="BookText"/>
        <w:rPr/>
      </w:pPr>
      <w:r>
        <w:rPr>
          <w:rFonts w:ascii="Amiri" w:hAnsi="Amiri" w:eastAsia="Amiri" w:cs="Amiri"/>
          <w:color w:val="111111"/>
          <w:sz w:val="28"/>
          <w:sz w:val="28"/>
          <w:szCs w:val="28"/>
          <w:rtl w:val="true"/>
          <w:lang w:bidi="ar-SA"/>
        </w:rPr>
        <w:t>محقّا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خطاب به اصحاب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 xml:space="preserve">»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سخنرانی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پیش از خروج به سوی کوفه،در میان جمعی از خانواده،یاران و شیعیان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لحرام اللّه،ناکثا عهده مخالفا لسنّة رسول اللّه یعمل فی عباد اللّه بالإثم و العدوان فلم یغیّر علیه بفعل و لا قول کان حقّا علی اللّه ان یدخله مدخله</w:t>
      </w:r>
      <w:r>
        <w:rPr>
          <w:rFonts w:eastAsia="IRNazanin" w:cs="IRNazanin"/>
          <w:color w:val="111111"/>
          <w:sz w:val="28"/>
          <w:szCs w:val="28"/>
          <w:rtl w:val="true"/>
          <w:lang w:bidi="fa-IR"/>
        </w:rPr>
        <w:t xml:space="preserve">»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منزلگاه بیضه،در مسیر کوفه،خطاب به سپاه 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الإمام،الاّ العامل بالکتاب و الآخذ بالقسط و الدّائن بالحقّ و الحابس نفسه علی ذات اللّه</w:t>
      </w:r>
      <w:r>
        <w:rPr>
          <w:rFonts w:eastAsia="IRNazanin" w:cs="IRNazanin"/>
          <w:color w:val="111111"/>
          <w:sz w:val="28"/>
          <w:szCs w:val="28"/>
          <w:rtl w:val="true"/>
          <w:lang w:bidi="fa-IR"/>
        </w:rPr>
        <w:t xml:space="preserve">»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صفات امام راستین را در پاسخ به دعوتنامه‌های کوفیان نوشت و توسّط مسلم بن عقیل به کوفه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سأمضی و ما بالموت عار علی الفتی اذا ما نوی حقّا و جاهد مسلما</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دیگری است،امّا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پاسخ به تهدیدهای حرّ،در مسیر کوفه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رضانا اهل البیت،نصبر علی بلائه و یوفّینا اجر الصّابرین</w:t>
      </w:r>
      <w:r>
        <w:rPr>
          <w:rFonts w:eastAsia="IRNazanin" w:cs="IRNazanin"/>
          <w:color w:val="111111"/>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که هنگام خروج از مکّه ایراد نمود،خطاب به اصحاب و یاران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 و موطّنا علی لقاء اللّه نفسه فلیرحل معنا</w:t>
      </w:r>
      <w:r>
        <w:rPr>
          <w:rFonts w:eastAsia="IRNazanin" w:cs="IRNazanin"/>
          <w:color w:val="111111"/>
          <w:sz w:val="28"/>
          <w:szCs w:val="28"/>
          <w:rtl w:val="true"/>
          <w:lang w:bidi="fa-IR"/>
        </w:rPr>
        <w:t xml:space="preserve">»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آستانۀ خروج از مکه به سوی کوفه فرمود و راه خونین و آمیخته به شهادت را ترسیم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خرجت لطلب الإصلاح فی امّة جدّی</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نامۀ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محمّد حنفیّه آمده است که قبل از خروج به سوی مدینه نوشت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اعطیکم بیدی اعطاء الذّلیل و لا أقرّ اقرار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أفرّ فرار العبید</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سخنرانی صبح عاشورا،خطاب به نیروهای دشمن فرمود،که خواستار تسلیم</w:t>
      </w:r>
    </w:p>
    <w:p>
      <w:pPr>
        <w:pStyle w:val="BookText"/>
        <w:rPr/>
      </w:pPr>
      <w:r>
        <w:rPr>
          <w:rFonts w:ascii="IRNazanin" w:hAnsi="IRNazanin" w:eastAsia="IRNazanin"/>
          <w:color w:val="111111"/>
          <w:sz w:val="28"/>
          <w:sz w:val="28"/>
          <w:szCs w:val="28"/>
          <w:rtl w:val="true"/>
          <w:lang w:bidi="fa-IR"/>
        </w:rPr>
        <w:t>شدن آن حضرت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الذّلّة،یأبی اللّه ذلک لنا و رسوله و المؤمنون</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به سپاه دشمن فرمود،پس از آنکه خود را سر دوراهی ذلّت و شهادت محیّر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هو الاّ الموت؟فمرحبا به</w:t>
      </w:r>
      <w:r>
        <w:rPr>
          <w:rFonts w:eastAsia="IRNazanin" w:cs="IRNazanin"/>
          <w:color w:val="111111"/>
          <w:sz w:val="28"/>
          <w:szCs w:val="28"/>
          <w:rtl w:val="true"/>
          <w:lang w:bidi="fa-IR"/>
        </w:rPr>
        <w:t xml:space="preserve">»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عمر سعد،که نامه‌ای به آن حضرت فرستاد و خواستار تسلیم شدن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الکرام،فما الموت الاّ قنطرة تعبر بکم عن البؤس و الضّرّاء الی الجنان الواسعة و النعیم الدّائمة</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یاران فداکار خویش در صبح عاشورا،پس از آنکه تعدادی از اصحابش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خیر من رکوب العار و العار اولی من دخول النّار</w:t>
      </w:r>
      <w:r>
        <w:rPr>
          <w:rFonts w:eastAsia="IRNazanin" w:cs="IRNazanin"/>
          <w:color w:val="111111"/>
          <w:sz w:val="28"/>
          <w:szCs w:val="28"/>
          <w:rtl w:val="true"/>
          <w:lang w:bidi="fa-IR"/>
        </w:rPr>
        <w:t xml:space="preserve">»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عاشورا هنگام پیکار با سپاه دشمن به عنوان رجز حماسی می‌خواند و شهادت را بر ننگ تسلیم، ترجیح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 xml:space="preserve">»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سرخ،به از زندگی ننگین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لکم دین و کنتم لا تخافون المعاد فکونوا احرارا فی دنیاکم</w:t>
      </w:r>
      <w:r>
        <w:rPr>
          <w:rFonts w:eastAsia="IRNazanin" w:cs="IRNazanin"/>
          <w:color w:val="111111"/>
          <w:sz w:val="28"/>
          <w:szCs w:val="28"/>
          <w:rtl w:val="true"/>
          <w:lang w:bidi="fa-IR"/>
        </w:rPr>
        <w:t xml:space="preserve">»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لحظات پیش از شهادت،وقتی شنید سپاه کوفه به طرف خیمه‌های حرم او حمله کرده‌اند،خطاب به پیروان ابو سفیان چنان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 ذرّیته الأطهار؟</w:t>
      </w:r>
      <w:r>
        <w:rPr>
          <w:rFonts w:eastAsia="IRNazanin" w:cs="IRNazanin"/>
          <w:color w:val="111111"/>
          <w:sz w:val="28"/>
          <w:szCs w:val="28"/>
          <w:rtl w:val="true"/>
          <w:lang w:bidi="fa-IR"/>
        </w:rPr>
        <w:t xml:space="preserve">»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ذابّ یذبّ عن حرم رسول اللّه؟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نصرت خواهی و استغاثه را بر زبان آورد که همۀ یاران و بستگانش شهید شده بودند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مجموعۀ این جملات نورانی و حماسی که شعارهای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نهضتش به شمار می‌آید،تأکید آن امام،بر مفاهیم و ارزشهای زیر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اسلام در</w:t>
      </w:r>
      <w:bookmarkStart w:id="1045" w:name="pg341_1688"/>
    </w:p>
    <w:p>
      <w:pPr>
        <w:pStyle w:val="BookText"/>
        <w:rPr/>
      </w:pPr>
      <w:bookmarkEnd w:id="1045"/>
      <w:r>
        <w:rPr>
          <w:rFonts w:ascii="IRNazanin" w:hAnsi="IRNazanin" w:eastAsia="IRNazanin"/>
          <w:color w:val="111111"/>
          <w:sz w:val="28"/>
          <w:sz w:val="28"/>
          <w:szCs w:val="28"/>
          <w:rtl w:val="true"/>
          <w:lang w:bidi="fa-IR"/>
        </w:rPr>
        <w:t>شرایط سلطۀ یزیدی،حرمت بیعت با کسی چون یزید،شرافت مرگ سرخ بر زندگی ذلّت بار،اندک بودن انسانهای راستین در صحنۀ امتحان،لزوم شهادت طلبی در عصر حاکمیّت باطل،زینت بودن شهادت برای انسان،تکلیف مبارزه با سلطۀ جور و طغیان، اوصاف پیشوای حق،تسلیم و رضا در برابر خواستۀ خداوند،همراهی شهادت طلبان در مبارزات حقجویانه،حرمت ذلّت‌پذیری برای آزادگان و فرزانگان مؤمن،پل بودن مرگ برای عبور به بهشت برین،آزادگی و جوانمردی،یاری خواهی از همه و همیشه در راه احقاق حق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 و جاودانگی عاشورا،در سایۀ همین تعلیمات و آرمانهاست که در کلام آن حضرت جلوه‌گر است و نهضتهای ضدّ ستم و ضد استبداد،همواره از این پیامها و درونمایه‌ها الهام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آزادی به دنیا داد رفتار حسین بذر همّت در جهان افشاند،افکار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نداری دین به عالم،لا اقل آزاده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نغز می‌باشد ز گفتار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ز عیش در مذلّت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نغمه‌ای می‌باشد از لعل دربار حسین </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رجز،خطبه،شعر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046" w:name="__RefHeading___Toc2875597_211673320"/>
      <w:bookmarkStart w:id="1047" w:name="_Toc430"/>
      <w:bookmarkEnd w:id="1046"/>
      <w:r>
        <w:rPr>
          <w:rtl w:val="true"/>
        </w:rPr>
        <w:t>شعار هواداران مسلم</w:t>
      </w:r>
      <w:r>
        <w:rPr>
          <w:rtl w:val="true"/>
        </w:rPr>
        <w:t>-</w:t>
      </w:r>
      <w:r>
        <w:rPr>
          <w:rtl w:val="true"/>
        </w:rPr>
        <w:t>یا منصور،امت</w:t>
      </w:r>
      <w:bookmarkEnd w:id="1047"/>
    </w:p>
    <w:p>
      <w:pPr>
        <w:pStyle w:val="Heading3"/>
        <w:numPr>
          <w:ilvl w:val="2"/>
          <w:numId w:val="1"/>
        </w:numPr>
        <w:rPr/>
      </w:pPr>
      <w:bookmarkStart w:id="1048" w:name="__RefHeading___Toc2875599_211673320"/>
      <w:bookmarkStart w:id="1049" w:name="_Toc431"/>
      <w:bookmarkEnd w:id="1048"/>
      <w:r>
        <w:rPr>
          <w:rtl w:val="true"/>
        </w:rPr>
        <w:t>شعر امام حسین</w:t>
      </w:r>
      <w:r>
        <w:rPr>
          <w:rtl w:val="true"/>
        </w:rPr>
        <w:t>«</w:t>
      </w:r>
      <w:r>
        <w:rPr>
          <w:rtl w:val="true"/>
        </w:rPr>
        <w:t>علیه السلام</w:t>
      </w:r>
      <w:r>
        <w:rPr>
          <w:rtl w:val="true"/>
        </w:rPr>
        <w:t>»</w:t>
      </w:r>
      <w:bookmarkEnd w:id="1049"/>
    </w:p>
    <w:p>
      <w:pPr>
        <w:pStyle w:val="BookText"/>
        <w:rPr/>
      </w:pPr>
      <w:r>
        <w:rPr>
          <w:rFonts w:ascii="IRNazanin" w:hAnsi="IRNazanin" w:eastAsia="IRNazanin"/>
          <w:color w:val="111111"/>
          <w:sz w:val="28"/>
          <w:sz w:val="28"/>
          <w:szCs w:val="28"/>
          <w:rtl w:val="true"/>
          <w:lang w:bidi="fa-IR"/>
        </w:rPr>
        <w:t>ائمه شیعه،گاهی به اقتضای زمان و مکان و موقعیّت،شعر هم می‌سرودند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به شعر شاعران پیشین،استناد و استشهاد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شعرهای فراوانی نقل شده است،چه آنچه در حوادث کربلا بصورت موعظه،رجز و جز آن بیان کرده،و چه آنچه پیشتر به مناسبتهای مختلف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هم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حاوی اشعار آن حضرت است،چاپ شده است </w:t>
      </w:r>
      <w:r>
        <w:rPr>
          <w:rStyle w:val="FootnoteAnchor"/>
          <w:rtl w:val="true"/>
        </w:rPr>
        <w:footnoteReference w:id="703"/>
      </w:r>
      <w:r>
        <w:rPr>
          <w:rFonts w:ascii="IRNazanin" w:hAnsi="IRNazanin" w:eastAsia="IRNazanin"/>
          <w:color w:val="111111"/>
          <w:sz w:val="28"/>
          <w:sz w:val="28"/>
          <w:szCs w:val="28"/>
          <w:rtl w:val="true"/>
          <w:lang w:bidi="fa-IR"/>
        </w:rPr>
        <w:t>و بیشتر اشعار آن، مواعظ و حکمت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عاشورا،امام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شعرهایی از خود دارد،هم شعرهایی از شعرای عرب که به آنها تمثّل کرده است،مانند شعری با این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نهزم فهزّامون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شعر دیگری با این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بنی عمّنا ظلامتنا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آنچه از شعرهای خود آن حضرت است،چنین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منزلگاه صفاح با فرزدق برخورد کرد و اوضاع داخلی کوفه و سست رأیی بیعت کنندگان را شنید،چنین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کانت الدنیا تعدّ نفیسة فدار ثواب اللّه اعلی و انبل</w:t>
      </w:r>
    </w:p>
    <w:p>
      <w:pPr>
        <w:pStyle w:val="BookText"/>
        <w:rPr/>
      </w:pPr>
      <w:r>
        <w:rPr>
          <w:rFonts w:ascii="IRNazanin" w:hAnsi="IRNazanin" w:eastAsia="IRNazanin"/>
          <w:color w:val="111111"/>
          <w:sz w:val="28"/>
          <w:sz w:val="28"/>
          <w:szCs w:val="28"/>
          <w:rtl w:val="true"/>
          <w:lang w:bidi="fa-IR"/>
        </w:rPr>
        <w:t>و ان کانت الأبدان للموت انشأت فقتل امرئ بالسّیف فی اللّه افضل</w:t>
      </w:r>
    </w:p>
    <w:p>
      <w:pPr>
        <w:pStyle w:val="BookText"/>
        <w:rPr/>
      </w:pPr>
      <w:r>
        <w:rPr>
          <w:rFonts w:ascii="IRNazanin" w:hAnsi="IRNazanin" w:eastAsia="IRNazanin"/>
          <w:color w:val="111111"/>
          <w:sz w:val="28"/>
          <w:sz w:val="28"/>
          <w:szCs w:val="28"/>
          <w:rtl w:val="true"/>
          <w:lang w:bidi="fa-IR"/>
        </w:rPr>
        <w:t>و ان کانت الأرزاق شیئا مقدّرا فقلّة سعی المرء فی الرّزق اجمل</w:t>
      </w:r>
    </w:p>
    <w:p>
      <w:pPr>
        <w:pStyle w:val="BookText"/>
        <w:rPr/>
      </w:pPr>
      <w:r>
        <w:rPr>
          <w:rFonts w:ascii="IRNazanin" w:hAnsi="IRNazanin" w:eastAsia="IRNazanin"/>
          <w:color w:val="111111"/>
          <w:sz w:val="28"/>
          <w:sz w:val="28"/>
          <w:szCs w:val="28"/>
          <w:rtl w:val="true"/>
          <w:lang w:bidi="fa-IR"/>
        </w:rPr>
        <w:t>و ان کانت الأموال للتّرک جمعها فما بال متروک به المرء یبخل</w:t>
      </w:r>
    </w:p>
    <w:p>
      <w:pPr>
        <w:pStyle w:val="BookText"/>
        <w:rPr/>
      </w:pPr>
      <w:r>
        <w:rPr>
          <w:rFonts w:ascii="IRNazanin" w:hAnsi="IRNazanin" w:eastAsia="IRNazanin"/>
          <w:color w:val="111111"/>
          <w:sz w:val="28"/>
          <w:sz w:val="28"/>
          <w:szCs w:val="28"/>
          <w:rtl w:val="true"/>
          <w:lang w:bidi="fa-IR"/>
        </w:rPr>
        <w:t>شب عاشورا پس از سخنرانی برای یاران و اعلام وفاداری از سوی آنان،به خیمۀ خود بازگشت و در حالی که به اصلاح و آماده‌سازی شمشیر خود مشغول بود،چنین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 کم لک بالإشراق و الأصیل</w:t>
      </w:r>
    </w:p>
    <w:p>
      <w:pPr>
        <w:pStyle w:val="BookText"/>
        <w:rPr/>
      </w:pPr>
      <w:r>
        <w:rPr>
          <w:rFonts w:ascii="IRNazanin" w:hAnsi="IRNazanin" w:eastAsia="IRNazanin"/>
          <w:color w:val="111111"/>
          <w:sz w:val="28"/>
          <w:sz w:val="28"/>
          <w:szCs w:val="28"/>
          <w:rtl w:val="true"/>
          <w:lang w:bidi="fa-IR"/>
        </w:rPr>
        <w:t>من صاحب و طالب قتیل و الدّهر لا یقنع بالبدیل</w:t>
      </w:r>
    </w:p>
    <w:p>
      <w:pPr>
        <w:pStyle w:val="BookText"/>
        <w:rPr/>
      </w:pPr>
      <w:r>
        <w:rPr>
          <w:rFonts w:ascii="IRNazanin" w:hAnsi="IRNazanin" w:eastAsia="IRNazanin"/>
          <w:color w:val="111111"/>
          <w:sz w:val="28"/>
          <w:sz w:val="28"/>
          <w:szCs w:val="28"/>
          <w:rtl w:val="true"/>
          <w:lang w:bidi="fa-IR"/>
        </w:rPr>
        <w:t xml:space="preserve">و انّما الأمر الی الجلیل و کلّ حیّ سالک السبیل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روز عاشورا،رجزی را که در یکی از حمله‌هایش می‌خواند،این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اولی من رکوب العار و العار اولی من دخول النّار</w:t>
      </w:r>
    </w:p>
    <w:p>
      <w:pPr>
        <w:pStyle w:val="BookText"/>
        <w:rPr/>
      </w:pPr>
      <w:r>
        <w:rPr>
          <w:rFonts w:ascii="IRNazanin" w:hAnsi="IRNazanin" w:eastAsia="IRNazanin"/>
          <w:color w:val="111111"/>
          <w:sz w:val="28"/>
          <w:sz w:val="28"/>
          <w:szCs w:val="28"/>
          <w:rtl w:val="true"/>
          <w:lang w:bidi="fa-IR"/>
        </w:rPr>
        <w:t>و در حمله به جناح چپ لشکر عمر سعد،چنین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الحسین بن علیّ آلیت ان لا انثنی</w:t>
      </w:r>
    </w:p>
    <w:p>
      <w:pPr>
        <w:pStyle w:val="BookText"/>
        <w:rPr/>
      </w:pPr>
      <w:r>
        <w:rPr>
          <w:rFonts w:ascii="IRNazanin" w:hAnsi="IRNazanin" w:eastAsia="IRNazanin"/>
          <w:color w:val="111111"/>
          <w:sz w:val="28"/>
          <w:sz w:val="28"/>
          <w:szCs w:val="28"/>
          <w:rtl w:val="true"/>
          <w:lang w:bidi="fa-IR"/>
        </w:rPr>
        <w:t>احمی عیالات ابی امضی علی دین النّبی</w:t>
      </w:r>
    </w:p>
    <w:p>
      <w:pPr>
        <w:pStyle w:val="BookText"/>
        <w:rPr/>
      </w:pPr>
      <w:r>
        <w:rPr>
          <w:rFonts w:ascii="IRNazanin" w:hAnsi="IRNazanin" w:eastAsia="IRNazanin"/>
          <w:color w:val="111111"/>
          <w:sz w:val="28"/>
          <w:sz w:val="28"/>
          <w:szCs w:val="28"/>
          <w:rtl w:val="true"/>
          <w:lang w:bidi="fa-IR"/>
        </w:rPr>
        <w:t>و نیز در طول رزم‌آوری‌ها و حماسه‌آفرینی‌های خود،چنین رجزی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علیّ الخیر،من آل هاشم کفانی بهذا مفخرا حین افخر</w:t>
      </w:r>
    </w:p>
    <w:p>
      <w:pPr>
        <w:pStyle w:val="BookText"/>
        <w:rPr/>
      </w:pPr>
      <w:r>
        <w:rPr>
          <w:rFonts w:ascii="IRNazanin" w:hAnsi="IRNazanin" w:eastAsia="IRNazanin"/>
          <w:color w:val="111111"/>
          <w:sz w:val="28"/>
          <w:sz w:val="28"/>
          <w:szCs w:val="28"/>
          <w:rtl w:val="true"/>
          <w:lang w:bidi="fa-IR"/>
        </w:rPr>
        <w:t>و جدّی رسول اللّه اکرم من مشی و نحن سراج اللّه فی الناس یزهر</w:t>
      </w:r>
    </w:p>
    <w:p>
      <w:pPr>
        <w:pStyle w:val="BookText"/>
        <w:rPr/>
      </w:pPr>
      <w:r>
        <w:rPr>
          <w:rFonts w:ascii="IRNazanin" w:hAnsi="IRNazanin" w:eastAsia="IRNazanin"/>
          <w:color w:val="111111"/>
          <w:sz w:val="28"/>
          <w:sz w:val="28"/>
          <w:szCs w:val="28"/>
          <w:rtl w:val="true"/>
          <w:lang w:bidi="fa-IR"/>
        </w:rPr>
        <w:t>و فاطمة امّی سلالة احمد و عمّی یدعی ذو الجناحین جعفر</w:t>
      </w:r>
    </w:p>
    <w:p>
      <w:pPr>
        <w:pStyle w:val="BookText"/>
        <w:rPr/>
      </w:pPr>
      <w:r>
        <w:rPr>
          <w:rFonts w:ascii="IRNazanin" w:hAnsi="IRNazanin" w:eastAsia="IRNazanin"/>
          <w:color w:val="111111"/>
          <w:sz w:val="28"/>
          <w:sz w:val="28"/>
          <w:szCs w:val="28"/>
          <w:rtl w:val="true"/>
          <w:lang w:bidi="fa-IR"/>
        </w:rPr>
        <w:t>و فینا کتاب اللّه انزل صادقا و فینا الهدی و الوحی و الخیر یذکر</w:t>
      </w:r>
    </w:p>
    <w:p>
      <w:pPr>
        <w:pStyle w:val="BookText"/>
        <w:rPr/>
      </w:pPr>
      <w:r>
        <w:rPr>
          <w:rFonts w:ascii="IRNazanin" w:hAnsi="IRNazanin" w:eastAsia="IRNazanin"/>
          <w:color w:val="111111"/>
          <w:sz w:val="28"/>
          <w:sz w:val="28"/>
          <w:szCs w:val="28"/>
          <w:rtl w:val="true"/>
          <w:lang w:bidi="fa-IR"/>
        </w:rPr>
        <w:t>و شعر بلند دیگری دارد،با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 القوم و قدما رغبوا عن ثواب اللّه ربّ الثّقلین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هنگام حمله به دشمن سوار بر اسب،ابیات آن را می‌خواند</w:t>
      </w:r>
      <w:r>
        <w:rPr>
          <w:rFonts w:eastAsia="IRNazanin" w:cs="IRNazanin"/>
          <w:color w:val="111111"/>
          <w:sz w:val="28"/>
          <w:szCs w:val="28"/>
          <w:rtl w:val="true"/>
          <w:lang w:bidi="fa-IR"/>
        </w:rPr>
        <w:t xml:space="preserve">. </w:t>
      </w:r>
      <w:r>
        <w:rPr>
          <w:rStyle w:val="FootnoteAnchor"/>
          <w:rtl w:val="true"/>
        </w:rPr>
        <w:footnoteReference w:id="705"/>
      </w:r>
      <w:bookmarkStart w:id="1050" w:name="pg341_1690"/>
    </w:p>
    <w:p>
      <w:pPr>
        <w:pStyle w:val="BookText"/>
        <w:rPr/>
      </w:pPr>
      <w:bookmarkEnd w:id="1050"/>
      <w:r>
        <w:rPr>
          <w:rFonts w:ascii="IRNazanin" w:hAnsi="IRNazanin" w:eastAsia="IRNazanin"/>
          <w:color w:val="111111"/>
          <w:sz w:val="28"/>
          <w:sz w:val="28"/>
          <w:szCs w:val="28"/>
          <w:rtl w:val="true"/>
          <w:lang w:bidi="fa-IR"/>
        </w:rPr>
        <w:t>برخی اشعار هم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شده،در حالی که قرنها پس از آن حضرت،از زبان آن امام شهید سروده شده،و رواج یافته است،از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کان دین محمّد لم یستقم الاّ بقتلی یا سیوف خذینی </w:t>
      </w:r>
      <w:r>
        <w:rPr>
          <w:rStyle w:val="FootnoteAnchor"/>
          <w:rtl w:val="true"/>
        </w:rPr>
        <w:footnoteReference w:id="706"/>
      </w:r>
    </w:p>
    <w:p>
      <w:pPr>
        <w:pStyle w:val="Heading3"/>
        <w:numPr>
          <w:ilvl w:val="2"/>
          <w:numId w:val="1"/>
        </w:numPr>
        <w:rPr/>
      </w:pPr>
      <w:bookmarkStart w:id="1051" w:name="__RefHeading___Toc2875601_211673320"/>
      <w:bookmarkStart w:id="1052" w:name="_Toc432"/>
      <w:bookmarkEnd w:id="1051"/>
      <w:r>
        <w:rPr>
          <w:rtl w:val="true"/>
        </w:rPr>
        <w:t>شعر عاشورا</w:t>
      </w:r>
      <w:bookmarkEnd w:id="1052"/>
    </w:p>
    <w:p>
      <w:pPr>
        <w:pStyle w:val="BookText"/>
        <w:rPr/>
      </w:pPr>
      <w:r>
        <w:rPr>
          <w:rFonts w:ascii="IRNazanin" w:hAnsi="IRNazanin" w:eastAsia="IRNazanin"/>
          <w:color w:val="111111"/>
          <w:sz w:val="28"/>
          <w:sz w:val="28"/>
          <w:szCs w:val="28"/>
          <w:rtl w:val="true"/>
          <w:lang w:bidi="fa-IR"/>
        </w:rPr>
        <w:t>استفاده از قالب نافذ و ماندگار شعر برای زنده نگهداشتن حماسۀ عاشورا و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 رواج داشته و مورد تشویق اهل بیت بوده است و مرثیه،از محورهای عمدۀ سروده‌های شاعران شیعی و علاقه‌مند به خاندان نبوّت به شمار می‌آمده 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کشتۀ اشکها و زندۀ مرثیه‌هاست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قال فی الحسین شعرا فبکی و ابکی به الاّ اوجب اللّه له الجنّة و غفر له</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از این رهگذر،انبوهی از سروده‌های عاشورایی در قالب قصیده،مثنوی،رباعی،دو بیتی،ترکیب بند،نوحه و تعزیه در فرهنگ دینی ما وجود دارد که در سوگواریها و مناسبتهای گوناگون مورد بهره‌برداری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عاشورایی،احساس خویش را نسبت به آن حماسه در قالب شعر،بیان می‌کنند و از این راه،بخشی از ادبیّات غنی شیعه در زبانهای مختلف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عربی،از همان آغاز،پس از حادثۀ کربلا،آن ماجرا به شعر راه یافت و بازماندگان شهدا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سرودن مرثیه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شاعران دیگر در سالها و قرنهای دیگر،همواره شعر را در ترسیم نهضت کربلا و مصیبتهای اهل بیت به کار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 شاعران مرثیه سرا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می‌توان از اینان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کمیت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نمری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فراس حمدانی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شاعران در سرودن شعر عاشورا نیز متفاوت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 قالب سوزناکترین مرثیه‌ها،عواطف را بر انگیخته‌اند و به جنبه‌های عاطفی و روحی بیشتر تکیه</w:t>
      </w:r>
      <w:bookmarkStart w:id="1053" w:name="pg341_1691"/>
    </w:p>
    <w:p>
      <w:pPr>
        <w:pStyle w:val="BookText"/>
        <w:rPr/>
      </w:pPr>
      <w:bookmarkEnd w:id="1053"/>
      <w:r>
        <w:rPr>
          <w:rFonts w:ascii="IRNazanin" w:hAnsi="IRNazanin" w:eastAsia="IRNazanin"/>
          <w:color w:val="111111"/>
          <w:sz w:val="28"/>
          <w:sz w:val="28"/>
          <w:szCs w:val="28"/>
          <w:rtl w:val="true"/>
          <w:lang w:bidi="fa-IR"/>
        </w:rPr>
        <w:t>داشته‌اند،برخی حالت مقتل و واقعه نگاری و ثبت قضایا را دارد،برخی هم بخصوص از شاعران متأخّر و معاصر،چه عرب و چه فارس،در سروده‌های خویش حالت نقد نسبت به عزاداری و گریۀ صرف دارند و عاشورا را از زاویۀ حماسی و انقلابی‌اش نگریسته و مطرح ساخته‌اند،تا الگویی برای مبارزه با ستم و ستمگران و فقر آفرینان و دفاع از حق و عدل و انسانیت و آزادگی باشد و از اینکه شیعه و مسلمانان،از حادثۀ عاشورا تنها به گریه و ماتم بسنده کنند و درس تعهّد اجتماعی و تلاش و تحرّک سیاسی نگیرند،نکوهش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صورت،آنچه در شعر عاشورا ضروری است،آن است که هم مستند و صحیح و متّکی به منابع معتبر تاریخی و حدیثی باشد،هم چهرۀ منفی و انحرافی از شخصیتهای عاشورا و واقعۀ کربلا که رنگ ذلت و زبونی دارد یا آمیخته به اغراق و گزافه‌گویی است،نداشته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و مراثی،شب شعر عاشورا،ادبیات عاشورا،ادب الطّف،عاشورا و شعر فارسی</w:t>
      </w:r>
    </w:p>
    <w:p>
      <w:pPr>
        <w:pStyle w:val="Heading3"/>
        <w:numPr>
          <w:ilvl w:val="2"/>
          <w:numId w:val="1"/>
        </w:numPr>
        <w:rPr/>
      </w:pPr>
      <w:bookmarkStart w:id="1054" w:name="__RefHeading___Toc2875603_211673320"/>
      <w:bookmarkStart w:id="1055" w:name="_Toc433"/>
      <w:bookmarkEnd w:id="1054"/>
      <w:r>
        <w:rPr>
          <w:rtl w:val="true"/>
        </w:rPr>
        <w:t>شفاعت</w:t>
      </w:r>
      <w:bookmarkEnd w:id="1055"/>
    </w:p>
    <w:p>
      <w:pPr>
        <w:pStyle w:val="BookText"/>
        <w:rPr/>
      </w:pPr>
      <w:r>
        <w:rPr>
          <w:rFonts w:ascii="IRNazanin" w:hAnsi="IRNazanin" w:eastAsia="IRNazanin"/>
          <w:color w:val="111111"/>
          <w:sz w:val="28"/>
          <w:sz w:val="28"/>
          <w:szCs w:val="28"/>
          <w:rtl w:val="true"/>
          <w:lang w:bidi="fa-IR"/>
        </w:rPr>
        <w:t>واسطه شدن در آمرزش گناهان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برجسته‌ای که خداوند به پیامبر و ائمّه و علما و شهدا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قرآن،به شفاعت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شفیعان هم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آخرت سبب نجات گنهکاران از عذاب دوزخ است،هم در دنیا سبب فلاح و رستگاری علاقه‌مندان به آن حضرت و سوگواران در عزای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پیامبر،همۀ دیده‌ها در قیامت گریانند،مگر چشمی که در عزای حسینی گریسته باشد،که خندان و مژده‌یافتۀ به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عین باکیة یوم القیامة الاّ عین بکت علی مصاب الحسین فانّها ضاحکة مستبشرة بنعیم الجنّة</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طبق احادیثی،رسول خدا پاداش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بصورت حق شفاعت برای گنهکاران امّت از خدا دریافت کرده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زیارتنامۀ او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شفعت شفّعت</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لی شفیعا الی اللّه</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شفاعة الحسین یوم الورود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در</w:t>
      </w:r>
      <w:bookmarkStart w:id="1056" w:name="pg341_1692"/>
    </w:p>
    <w:p>
      <w:pPr>
        <w:pStyle w:val="BookText"/>
        <w:rPr/>
      </w:pPr>
      <w:bookmarkEnd w:id="1056"/>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یشفعون الی اللّه عزّ و جل فیشفّعون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ثمّ العلماء ثم الشهداء</w:t>
      </w:r>
      <w:r>
        <w:rPr>
          <w:rFonts w:eastAsia="IRNazanin" w:cs="IRNazanin"/>
          <w:color w:val="111111"/>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شهیدی حق شفاعت دارد و این مقام را در سایۀ شهادت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او معتقدند و باور دارند که بخاطر گریه و عزاداری و محبّت نسبت به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شفیع محشر است و گریه بر او گرچه بیمه کنندۀ از عذاب دوزخ است،لیکن لیاقت شفاعت یافتن برای ما،در سایۀ صلاح و پاکی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شفاعت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دوستداران را به گناه و معصیت،گستاخ و جری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غرق گناهیم و یک حسین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،مجوّزی برای ارتکاب گناه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مسیحیان معتقدند مسیح به دار آویخته شد تا موجب آمرزش مسیحیان شود،عدّه‌ای نیز از شیعیان فکر می‌کنند فلسفۀ شهادت سید الشهدا آمرزش گناهان امّت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خطاست و چنین تفکّری زمینه‌ساز جرأت بر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است،ولی ارتکاب گناه و بی‌مبالاتی در امر دین،به امید شفاعت آن حضرت،انحراف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آن حضرت شامل کسانی می‌شود که نماز و واجبات دینی را سبک نشمارند و حق مردم را تضییع نکنند و لایق شفاعت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توسل،عزاداری،فطرس</w:t>
      </w:r>
    </w:p>
    <w:p>
      <w:pPr>
        <w:pStyle w:val="Heading3"/>
        <w:numPr>
          <w:ilvl w:val="2"/>
          <w:numId w:val="1"/>
        </w:numPr>
        <w:rPr/>
      </w:pPr>
      <w:bookmarkStart w:id="1057" w:name="__RefHeading___Toc2875605_211673320"/>
      <w:bookmarkStart w:id="1058" w:name="_Toc434"/>
      <w:bookmarkEnd w:id="1057"/>
      <w:r>
        <w:rPr>
          <w:rtl w:val="true"/>
        </w:rPr>
        <w:t>شفق سرخ</w:t>
      </w:r>
      <w:bookmarkEnd w:id="1058"/>
    </w:p>
    <w:p>
      <w:pPr>
        <w:pStyle w:val="BookText"/>
        <w:rPr/>
      </w:pPr>
      <w:r>
        <w:rPr>
          <w:rFonts w:ascii="IRNazanin" w:hAnsi="IRNazanin" w:eastAsia="IRNazanin"/>
          <w:color w:val="111111"/>
          <w:sz w:val="28"/>
          <w:sz w:val="28"/>
          <w:szCs w:val="28"/>
          <w:rtl w:val="true"/>
          <w:lang w:bidi="fa-IR"/>
        </w:rPr>
        <w:t>روایت است از ابن عباس که سرخی شفق،از روزی دیده شد و پدید آمد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 و آسمان در شهادت او خون گریست و از آن بیشتر،این رنگ سرخ در افق دیده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قطرت السّماء دما و انّ هذه الحمرة الّتی فی السّماء ظهرت یوم قتله و لم تر قبله</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جدّی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امطرت السّماء دما و ترابا احمر</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که بارش خون و خاک سرخ را می‌رساند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گریست در غمت زمان،به خون نشست آسمان شب و سیاهپوشی‌اش شد آیت عزای تو</w:t>
      </w:r>
      <w:bookmarkStart w:id="1059" w:name="pg341_1693"/>
    </w:p>
    <w:p>
      <w:pPr>
        <w:pStyle w:val="BookText"/>
        <w:rPr/>
      </w:pPr>
      <w:bookmarkEnd w:id="1059"/>
      <w:r>
        <w:rPr>
          <w:rFonts w:ascii="IRNazanin" w:hAnsi="IRNazanin" w:eastAsia="IRNazanin"/>
          <w:color w:val="111111"/>
          <w:sz w:val="28"/>
          <w:sz w:val="28"/>
          <w:szCs w:val="28"/>
          <w:rtl w:val="true"/>
          <w:lang w:bidi="fa-IR"/>
        </w:rPr>
        <w:t>رنگین شدن افق،از جمله نشانه‌ها و آثار شگفت دیگری است که در روایات آمده که پس از حادثۀ کربلا و شهادت امام،در جهان دیده شد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و طبق نقلهای متعدّد در منابع مختلف،سابقۀ شفق سرخ در آسمان،به شهادت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سیرین نیز نقل شده که این سرخی آسمان بعد از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 و نیز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آسمان در شهادت حضرت یحیی و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ابو العلاء معرّی در اشاره به همین شفق سرخ که از اثر خون شهدای اهل بیت،علی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شده چنین سروده است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علی الأفق من دماء الشهیدین علیّ و نجله شاهدان</w:t>
      </w:r>
    </w:p>
    <w:p>
      <w:pPr>
        <w:pStyle w:val="BookText"/>
        <w:rPr/>
      </w:pPr>
      <w:r>
        <w:rPr>
          <w:rFonts w:ascii="IRNazanin" w:hAnsi="IRNazanin" w:eastAsia="IRNazanin"/>
          <w:color w:val="111111"/>
          <w:sz w:val="28"/>
          <w:sz w:val="28"/>
          <w:szCs w:val="28"/>
          <w:rtl w:val="true"/>
          <w:lang w:bidi="fa-IR"/>
        </w:rPr>
        <w:t>فهما فی اواخر اللّیل فجران و فی اولیاته شفقان</w:t>
      </w:r>
    </w:p>
    <w:p>
      <w:pPr>
        <w:pStyle w:val="BookText"/>
        <w:rPr/>
      </w:pPr>
      <w:r>
        <w:rPr>
          <w:rFonts w:ascii="IRNazanin" w:hAnsi="IRNazanin" w:eastAsia="IRNazanin"/>
          <w:color w:val="111111"/>
          <w:sz w:val="28"/>
          <w:sz w:val="28"/>
          <w:szCs w:val="28"/>
          <w:rtl w:val="true"/>
          <w:lang w:bidi="fa-IR"/>
        </w:rPr>
        <w:t>ثبتا فی قمیصه لیجیء الحشر مستعدیا الی الرّحمن</w:t>
      </w:r>
    </w:p>
    <w:p>
      <w:pPr>
        <w:pStyle w:val="BookText"/>
        <w:rPr/>
      </w:pPr>
      <w:r>
        <w:rPr>
          <w:rFonts w:ascii="IRNazanin" w:hAnsi="IRNazanin" w:eastAsia="IRNazanin"/>
          <w:color w:val="111111"/>
          <w:sz w:val="28"/>
          <w:sz w:val="28"/>
          <w:szCs w:val="28"/>
          <w:rtl w:val="true"/>
          <w:lang w:bidi="fa-IR"/>
        </w:rPr>
        <w:t xml:space="preserve">این شفق سرخ کز افق شده پیدا پرتو سیمای سرخ‌فام حسین است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تازه</w:t>
      </w:r>
    </w:p>
    <w:p>
      <w:pPr>
        <w:pStyle w:val="Heading3"/>
        <w:numPr>
          <w:ilvl w:val="2"/>
          <w:numId w:val="1"/>
        </w:numPr>
        <w:rPr/>
      </w:pPr>
      <w:bookmarkStart w:id="1060" w:name="__RefHeading___Toc2875607_211673320"/>
      <w:bookmarkStart w:id="1061" w:name="_Toc435"/>
      <w:bookmarkEnd w:id="1060"/>
      <w:r>
        <w:rPr>
          <w:rtl w:val="true"/>
        </w:rPr>
        <w:t>شقوق</w:t>
      </w:r>
      <w:bookmarkEnd w:id="1061"/>
    </w:p>
    <w:p>
      <w:pPr>
        <w:pStyle w:val="BookText"/>
        <w:rPr/>
      </w:pPr>
      <w:r>
        <w:rPr>
          <w:rFonts w:ascii="IRNazanin" w:hAnsi="IRNazanin" w:eastAsia="IRNazanin"/>
          <w:color w:val="111111"/>
          <w:sz w:val="28"/>
          <w:sz w:val="28"/>
          <w:szCs w:val="28"/>
          <w:rtl w:val="true"/>
          <w:lang w:bidi="fa-IR"/>
        </w:rPr>
        <w:t>به معنای ناحیه‌ها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منزلگاههای میان مکّه و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محل نزدیک کوفه و متعلّق به بنی اسد بوده و برکۀ آب و چاهی داشته که محل فرود آمدن کاروانها بوده است</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در این محل،سید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مردی از اهل کوفه بر خورد که از آن شهر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کوفه را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شنید که مردم بر ضدّ او اجتماع کرده‌اند،اشعاری خواند که با این مطلع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تکن الدّنیا تعدّ نفیسة فدار ثواب اللّه اعلی و انبل </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ارزشمند به حساب آید،خانۀ پاداش الهی،برتر و بهتر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،منزل،شعارهای عاشورا</w:t>
      </w:r>
      <w:bookmarkStart w:id="1062" w:name="pg341_1694"/>
    </w:p>
    <w:p>
      <w:pPr>
        <w:pStyle w:val="Heading3"/>
        <w:numPr>
          <w:ilvl w:val="2"/>
          <w:numId w:val="1"/>
        </w:numPr>
        <w:rPr/>
      </w:pPr>
      <w:bookmarkStart w:id="1063" w:name="__RefHeading___Toc2875609_211673320"/>
      <w:bookmarkStart w:id="1064" w:name="_Toc436"/>
      <w:bookmarkEnd w:id="1062"/>
      <w:bookmarkEnd w:id="1063"/>
      <w:r>
        <w:rPr>
          <w:rtl w:val="true"/>
        </w:rPr>
        <w:t>شمایل</w:t>
      </w:r>
      <w:bookmarkEnd w:id="1064"/>
    </w:p>
    <w:p>
      <w:pPr>
        <w:pStyle w:val="BookText"/>
        <w:rPr/>
      </w:pPr>
      <w:r>
        <w:rPr>
          <w:rFonts w:ascii="IRNazanin" w:hAnsi="IRNazanin" w:eastAsia="IRNazanin"/>
          <w:color w:val="111111"/>
          <w:sz w:val="28"/>
          <w:sz w:val="28"/>
          <w:szCs w:val="28"/>
          <w:rtl w:val="true"/>
          <w:lang w:bidi="fa-IR"/>
        </w:rPr>
        <w:t>در اصل،به معنای صفتها و خصلتهای انسان است،امّا به چهره و ویژگیها و مشخّصات صورت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صورت نگاری و ترسیم چهرۀ بزرگان دین و نگارگری وقایع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کسی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تصویرهای قاب کردۀ بزرگان دین را به معرض نمایش گذارد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از سنتهای مذهبی قدیم در تکایا آن بوده که در ایّام عزاداری برای یادآوری فرات، تشتی پرآب در گوشه‌ای از تکیه می‌نهادند،و علمی را به ستونی به نشانی علمداری حضرت عبّاس می‌بستند و بر روی پرده‌ها یا دیوارها شمایلی از شهادت هفتاد و دو تن می‌کشیدند و در و دیوار را رنگ عزا می‌دادند،تا هماهنگ با محتوای تعزیه و شبیه‌خوانی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شمایل‌نگارانی هم همواره بوده‌اند که ذوق و هنر خویش را در راه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موضوعات دینی مربوط به أئمّه وقف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مرثیه‌خوانی پای این شمایل و تصویرهای مذهبی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تابلوهای تصویرگران وقایع مذهبی،بر محور قصص قرآنی،جنگهای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وقایع عاشورا،خروج مختار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شبیه‌خوانی، پرده‌خوانی</w:t>
      </w:r>
    </w:p>
    <w:p>
      <w:pPr>
        <w:pStyle w:val="Heading3"/>
        <w:numPr>
          <w:ilvl w:val="2"/>
          <w:numId w:val="1"/>
        </w:numPr>
        <w:rPr/>
      </w:pPr>
      <w:bookmarkStart w:id="1065" w:name="__RefHeading___Toc2875611_211673320"/>
      <w:bookmarkStart w:id="1066" w:name="_Toc437"/>
      <w:bookmarkEnd w:id="1065"/>
      <w:r>
        <w:rPr>
          <w:rtl w:val="true"/>
        </w:rPr>
        <w:t>شمر بن ذی الجوشن</w:t>
      </w:r>
      <w:bookmarkEnd w:id="106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فرماندهان خشن و جنایتکار سپاه کوفه در حادثۀ کربلا و از قاتلان سید الشهدا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طایفۀ بنی کلاب و از رؤسای هوازن،و مردی شجاع بود که در جنگ صفین هم در لشکر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بود،سپس ساکن کوفه شد و به روایت حدیث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فرماندهان سپاه عمر سعد در حادثۀ کربلا بود و پس از سستی ابن سعد در برخورد قاطع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فرمانی از سوی ابن زیاد به کربلا آمد که اگر عمر سعد حاضر به انجام مأموریت نباشد،وی آن را بر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کربلا،فرمانده جناح چپ میدان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سر امام حسین را همراه او به شام نزد یزید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وی به کوفه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قیام مختار در کوفه پیش آمد،شمر از کوفه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غلام</w:t>
      </w:r>
      <w:bookmarkStart w:id="1067" w:name="pg341_1695"/>
    </w:p>
    <w:p>
      <w:pPr>
        <w:pStyle w:val="BookText"/>
        <w:rPr/>
      </w:pPr>
      <w:bookmarkEnd w:id="1067"/>
      <w:r>
        <w:rPr>
          <w:rFonts w:ascii="IRNazanin" w:hAnsi="IRNazanin" w:eastAsia="IRNazanin"/>
          <w:color w:val="111111"/>
          <w:sz w:val="28"/>
          <w:sz w:val="28"/>
          <w:szCs w:val="28"/>
          <w:rtl w:val="true"/>
          <w:lang w:bidi="fa-IR"/>
        </w:rPr>
        <w:t>خویش را با گروهی به طلب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غلام مختار را کشت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قرای خوزستان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سپاهیان مختار به سرکردگی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او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در این نبرد کشته شد و تن او را پیش سگان انداختند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به نقلی دیگر،پس از خروج مختار، دستگیر و کشته شد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نشستن او روی سینۀ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بریدن سر مطهّر،حمله به خیام اهل بیت، امان‌نامه آوردن برای عباس تا او را از امام جدا کند،از جنایات دیگر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آبله‌رو و بد سیرت و زشت صورت بود و زنازاده به حساب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عاشورا، همراه با لعنت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شمرا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پرشور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لکم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هجوم شمر به سراپرده امامت و خیمه‌های اهل بیت فرمود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در آخرین لحظات حیات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آن حضرت بر زمین افتاده بود،باز عدّه‌ای را تحریک کرد که بر آن حضرت حمله آوردند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 کوفه</w:t>
      </w:r>
    </w:p>
    <w:p>
      <w:pPr>
        <w:pStyle w:val="Heading3"/>
        <w:numPr>
          <w:ilvl w:val="2"/>
          <w:numId w:val="1"/>
        </w:numPr>
        <w:rPr/>
      </w:pPr>
      <w:bookmarkStart w:id="1068" w:name="__RefHeading___Toc2875613_211673320"/>
      <w:bookmarkStart w:id="1069" w:name="_Toc438"/>
      <w:bookmarkEnd w:id="1068"/>
      <w:r>
        <w:rPr>
          <w:rtl w:val="true"/>
        </w:rPr>
        <w:t>شوذب،مولی شاکر</w:t>
      </w:r>
      <w:bookmarkEnd w:id="1069"/>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شاکر بن عبد الله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شیعیان برجسته و از بزرگترین انقلابیّون حماسی و مخلص به شمار آمد که در کربلا،در کهنسالی به شهادت رسید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شوذب،از حفّاظ حدیث بود 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شنیده و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داشت که شیعیان به حضورش می‌آمدند تا از او حدیث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همراه عابس،نامۀ مسلم بن عقیل را از کوفه به مکّه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همراه امام شد و به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 بعد از ظهر عاشورا و پس از شهادت حنظلة بن اسعد شبامی بود</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 شبیب،اصحاب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070" w:name="pg341_1696"/>
    </w:p>
    <w:p>
      <w:pPr>
        <w:pStyle w:val="Heading3"/>
        <w:numPr>
          <w:ilvl w:val="2"/>
          <w:numId w:val="1"/>
        </w:numPr>
        <w:rPr/>
      </w:pPr>
      <w:bookmarkStart w:id="1071" w:name="__RefHeading___Toc2875615_211673320"/>
      <w:bookmarkStart w:id="1072" w:name="_Toc439"/>
      <w:bookmarkEnd w:id="1070"/>
      <w:bookmarkEnd w:id="1071"/>
      <w:r>
        <w:rPr>
          <w:rtl w:val="true"/>
        </w:rPr>
        <w:t>شور زدن</w:t>
      </w:r>
      <w:bookmarkEnd w:id="1072"/>
    </w:p>
    <w:p>
      <w:pPr>
        <w:pStyle w:val="BookText"/>
        <w:rPr/>
      </w:pPr>
      <w:r>
        <w:rPr>
          <w:rFonts w:ascii="IRNazanin" w:hAnsi="IRNazanin" w:eastAsia="IRNazanin"/>
          <w:color w:val="111111"/>
          <w:sz w:val="28"/>
          <w:sz w:val="28"/>
          <w:szCs w:val="28"/>
          <w:rtl w:val="true"/>
          <w:lang w:bidi="fa-IR"/>
        </w:rPr>
        <w:t>از اصطلاحات خاصّ عزاداری و نوحه‌خوانی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سینه‌زنی یا زنجیر زنی به نقطۀ اوج خود می‌رسد،ریتم حرکات و صداها سریعتر و پرشورتر شده،با کلماتی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سینه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کسانی در این حال غش می‌کنند و از خود بی‌خود می‌شوند،آنان را از میان جمع بیرون برده،آب به چهره‌اش می‌ریزند تا به خود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دسته‌های عزادار و زنجیر زن به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می‌رسند،طبلها و سنجها را با شدّت بیشتری به صدا در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در عزاداریهای برخی شهرها بیشتر رایج است</w:t>
      </w:r>
      <w:r>
        <w:rPr>
          <w:rFonts w:eastAsia="IRNazanin" w:cs="IRNazanin"/>
          <w:color w:val="111111"/>
          <w:sz w:val="28"/>
          <w:szCs w:val="28"/>
          <w:rtl w:val="true"/>
          <w:lang w:bidi="fa-IR"/>
        </w:rPr>
        <w:t>.</w:t>
      </w:r>
    </w:p>
    <w:p>
      <w:pPr>
        <w:pStyle w:val="Heading3"/>
        <w:numPr>
          <w:ilvl w:val="2"/>
          <w:numId w:val="1"/>
        </w:numPr>
        <w:rPr/>
      </w:pPr>
      <w:bookmarkStart w:id="1073" w:name="__RefHeading___Toc2875617_211673320"/>
      <w:bookmarkStart w:id="1074" w:name="_Toc440"/>
      <w:bookmarkEnd w:id="1073"/>
      <w:r>
        <w:rPr>
          <w:rtl w:val="true"/>
        </w:rPr>
        <w:t>شهادت</w:t>
      </w:r>
      <w:bookmarkEnd w:id="1074"/>
    </w:p>
    <w:p>
      <w:pPr>
        <w:pStyle w:val="BookText"/>
        <w:rPr/>
      </w:pPr>
      <w:r>
        <w:rPr>
          <w:rFonts w:ascii="IRNazanin" w:hAnsi="IRNazanin" w:eastAsia="IRNazanin"/>
          <w:color w:val="111111"/>
          <w:sz w:val="28"/>
          <w:sz w:val="28"/>
          <w:szCs w:val="28"/>
          <w:rtl w:val="true"/>
          <w:lang w:bidi="fa-IR"/>
        </w:rPr>
        <w:t>حاضر بودن،گواهی دادن،کشته شدن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قرآنی،از شهادت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یُقْتَلُ فِی سَبِیلِ اللّهِ أَمْواتٌ بَلْ أَحْیاءٌ وَ لکِنْ لا تَشْعُرُونَ</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به کسانی که در راه خدا کشته می‌شوند،مرده نگویید،بلکه آنان زنده‌اند،ولی شما درک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نیز،خداوند مشتری اموال و جانهای کسانی است که در راه خدا می‌جنگند،می‌کشند و کشته می‌شوند و پاداش بهشت از خداوند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این فداکاری و از جان‌گذشتگی در راه خدا و دین،نهایت رستگاری انسان مؤمن است و آنان که جان خویش را بر سر دین می‌نهند،هم به کامیابی ابدی در آخرت می‌رسند،هم شهادتشان سرچشمۀ الهام و الگوی فداکاری برای دیگران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شهید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عمّار یاسر بود که با نیزۀ ابو جهل در زیر شکنجه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نیز مسلمانانی که چه زیر شکنجه‌ها،چه در جبهه‌های نبرد با مشرکان و چه در دفاع از حق و مواجهه با حکّام ستمگر جان باخته‌اند،همواره سرمشق آزادگان خداجوی بوده‌اند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علّت نامگذاری چنین مرگی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بدان جهت است که فرشتگان رحمت خدا در صحنۀ شهادت حضور می‌یابند،یا بدان سبب که خدا و رسول،</w:t>
      </w:r>
    </w:p>
    <w:p>
      <w:pPr>
        <w:pStyle w:val="BookText"/>
        <w:rPr/>
      </w:pPr>
      <w:r>
        <w:rPr>
          <w:rFonts w:ascii="IRNazanin" w:hAnsi="IRNazanin" w:eastAsia="IRNazanin"/>
          <w:color w:val="111111"/>
          <w:sz w:val="28"/>
          <w:sz w:val="28"/>
          <w:szCs w:val="28"/>
          <w:rtl w:val="true"/>
          <w:lang w:bidi="fa-IR"/>
        </w:rPr>
        <w:t>به بهشتی بودن شهدا گواهی می‌دهند،یا این که شهید در قیامت،همراه انبیا بر امّتهای دیگر گواهی می‌دهد،یا این که شهید،زنده و حاضر است،به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بدان جهت که شهید،به شهادت حق قیام می‌کند تا کشته شود</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فیض شهادت،چنان ارزشمند است که اولیاء دین همواره از خداوند،آرزوی آن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دعاهای ما نیز مکرر از خداوند،درخواست شهادت شده است و روایات بسیاری دربارۀ شهادت و جایگاه شهید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برّ برّ حتّی یقتل الرّجل فی سبیل الله،فاذا قتل فی سبیل الله فلیس فوقه برّ</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بالاتر از هر نیکی،نیکی است،تا آن که انسان در راه خدا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راه خدا کشته شد، بالاتر از آن،نیکی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شهادت،برترین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قطرۀ خون شهید،نزد خدا از بهترین قطرات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موجب آمرزش گناهان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از سؤال قبر،مصون است و فشار قبر ندارد و در بهشت،با حوریان هماغوش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حق شفاعت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اوّلین کسانی‌اند که وارد بهشت می‌شوند و همه به مقام شهیدان غبطه می‌خورند</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شیخ مفید،شهادت را مقامی والا می‌داند که آنکه در راه خدا صبر و مقاومتی کند تا آن حدّ که خونش ریخته شود،روز قیامت از امنای والامرتبۀ الهی محسوب می‌شود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نظر به وجه الله،از خصوصیّات شهید است و این نتیجۀ نفی بعد لجنی از وجود خویش و رسیدن به خلود و قداست کامل در سایۀ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خاندان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و معشوق آنان است و امامان،یا مقتول و یا مسموم بوده‌اند و مرگشان شهادت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جان ائمّه و اولیاء خدا و بندگان خالص،عزیز است،ولی دین خدا عزیزتر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جان باید فدای دین گردد تا حق، زنده بماند و این،همان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راه خدا را باز کردید شهادت را شما آغاز کردید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 خفتید،تا آیین بماند فدا کردید جان،تا دین بماند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در دوران سید الشهدا،شرایطی پیش آمده بود که جز با حماسۀ شهادت،بیداری امّت فراهم نمی‌شد و جز با خون عزیزترین انسانها،نهال دین خدا جان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امام و اصحاب شهیدش،عاشقانه و آگاهانه به استقبال شمشیرها و نیزه‌ها رفتند تا با مرگ خونین خویش،طراوت و سرسبزی اسلام را تأمین و تضمین کنند و این سنّت،همچنان در تاریخ باقی 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بزرگ و ماندگار عاشورا برای همۀ نسلها و عصرها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سرخ شهادت،خطّ آل محمّد و علی است و این افتخار از خاندان نبوّت و ولایت به ذرّیۀ طیّبۀ آن بزرگواران و به پیروان خطّ آنان به ارث رسیده است</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کسی می‌تواند به این جایگاه رسد،که رشته‌های علایق جسمانی و حیات مادّی را گسسته باشد و عشق به حیات برتر،او را مشتاق شهادت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این موانع و رسیدن به آن وارستگی و رهایی از تعلّقات،ایمانی بالا می‌طلبد و به همین جهت است که شهادت،نزدیکترین طریق و راه میان‌بر برای رسیدن به خدا 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است هر که کشته شود در منای دوست بیگانه نیست آنکه شود آشنای دوست</w:t>
      </w:r>
    </w:p>
    <w:p>
      <w:pPr>
        <w:pStyle w:val="BookText"/>
        <w:rPr/>
      </w:pPr>
      <w:r>
        <w:rPr>
          <w:rFonts w:ascii="IRNazanin" w:hAnsi="IRNazanin" w:eastAsia="IRNazanin"/>
          <w:color w:val="111111"/>
          <w:sz w:val="28"/>
          <w:sz w:val="28"/>
          <w:szCs w:val="28"/>
          <w:rtl w:val="true"/>
          <w:lang w:bidi="fa-IR"/>
        </w:rPr>
        <w:t>گردن نهد به سلسلۀ غم،اسیر عشق تیر بلا به جان بخرد مبتلای دوست</w:t>
      </w:r>
    </w:p>
    <w:p>
      <w:pPr>
        <w:pStyle w:val="BookText"/>
        <w:rPr/>
      </w:pPr>
      <w:r>
        <w:rPr>
          <w:rFonts w:ascii="IRNazanin" w:hAnsi="IRNazanin" w:eastAsia="IRNazanin"/>
          <w:color w:val="111111"/>
          <w:sz w:val="28"/>
          <w:sz w:val="28"/>
          <w:szCs w:val="28"/>
          <w:rtl w:val="true"/>
          <w:lang w:bidi="fa-IR"/>
        </w:rPr>
        <w:t>جان شبنم است و در پی خورشید،پر کشد گر بشنود نوای دل از نینوای دوست</w:t>
      </w:r>
    </w:p>
    <w:p>
      <w:pPr>
        <w:pStyle w:val="BookText"/>
        <w:rPr/>
      </w:pPr>
      <w:r>
        <w:rPr>
          <w:rFonts w:ascii="IRNazanin" w:hAnsi="IRNazanin" w:eastAsia="IRNazanin"/>
          <w:color w:val="111111"/>
          <w:sz w:val="28"/>
          <w:sz w:val="28"/>
          <w:szCs w:val="28"/>
          <w:rtl w:val="true"/>
          <w:lang w:bidi="fa-IR"/>
        </w:rPr>
        <w:t>بر لوح دهر،زندۀ جاوید می‌شود آن کس که عاشقانه بمیرد برای دوست</w:t>
      </w:r>
    </w:p>
    <w:p>
      <w:pPr>
        <w:pStyle w:val="BookText"/>
        <w:rPr/>
      </w:pPr>
      <w:r>
        <w:rPr>
          <w:rFonts w:ascii="IRNazanin" w:hAnsi="IRNazanin" w:eastAsia="IRNazanin"/>
          <w:color w:val="111111"/>
          <w:sz w:val="28"/>
          <w:sz w:val="28"/>
          <w:szCs w:val="28"/>
          <w:rtl w:val="true"/>
          <w:lang w:bidi="fa-IR"/>
        </w:rPr>
        <w:t>در مروۀ مراد،شود کامیاب دل با پای سر هر آنکه دود در صفای دوست</w:t>
      </w:r>
    </w:p>
    <w:p>
      <w:pPr>
        <w:pStyle w:val="BookText"/>
        <w:rPr/>
      </w:pPr>
      <w:r>
        <w:rPr>
          <w:rFonts w:ascii="IRNazanin" w:hAnsi="IRNazanin" w:eastAsia="IRNazanin"/>
          <w:color w:val="111111"/>
          <w:sz w:val="28"/>
          <w:sz w:val="28"/>
          <w:szCs w:val="28"/>
          <w:rtl w:val="true"/>
          <w:lang w:bidi="fa-IR"/>
        </w:rPr>
        <w:t>ارزنده‌تر ز گوهر نایاب می‌شود جانی که خاک گردد و افتد به پای دوست</w:t>
      </w:r>
    </w:p>
    <w:p>
      <w:pPr>
        <w:pStyle w:val="BookText"/>
        <w:rPr/>
      </w:pPr>
      <w:r>
        <w:rPr>
          <w:rFonts w:ascii="IRNazanin" w:hAnsi="IRNazanin" w:eastAsia="IRNazanin"/>
          <w:color w:val="111111"/>
          <w:sz w:val="28"/>
          <w:sz w:val="28"/>
          <w:szCs w:val="28"/>
          <w:rtl w:val="true"/>
          <w:lang w:bidi="fa-IR"/>
        </w:rPr>
        <w:t xml:space="preserve">بوسیدنی است سنگ مزار شهید عشق بوییدنی است تربت پاک گدای دوست </w:t>
      </w:r>
      <w:r>
        <w:rPr>
          <w:rStyle w:val="FootnoteAnchor"/>
          <w:rtl w:val="true"/>
        </w:rPr>
        <w:footnoteReference w:id="73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کشتگان میدان جهاد،در روایات اسلامی کسان دیگری هم که نوعی رنج کشیده و تلاش داشته‌اند و جان در آن راه باخته‌اند،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شده‌اند،همچون کسی که در دفاع از مال،جان،شرف و ناموس خود و برای احقاق حق خویش کشته شود،یا آنکه در مهاجرت در راه خدا جان بسپارد،یا آنکه با ایمان کامل و با محبّت اهل بیت و در حال انتظار فرج برای حاکمیّت عدل جان بدهد،نیز کسی که در راه طلب علم بمیرد یا در غربت مرگش فرا رسد،یا زنی که هنگام زایمان،جان بسپارد،یا آنکه در راه عمل به وظیفۀ امر به</w:t>
      </w:r>
      <w:bookmarkStart w:id="1075" w:name="pg341_1699"/>
    </w:p>
    <w:p>
      <w:pPr>
        <w:pStyle w:val="BookText"/>
        <w:rPr/>
      </w:pPr>
      <w:bookmarkEnd w:id="1075"/>
      <w:r>
        <w:rPr>
          <w:rFonts w:ascii="IRNazanin" w:hAnsi="IRNazanin" w:eastAsia="IRNazanin"/>
          <w:color w:val="111111"/>
          <w:sz w:val="28"/>
          <w:sz w:val="28"/>
          <w:szCs w:val="28"/>
          <w:rtl w:val="true"/>
          <w:lang w:bidi="fa-IR"/>
        </w:rPr>
        <w:t>معروف و نهی از منکر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طلبی،فرهنگ عاشورا</w:t>
      </w:r>
    </w:p>
    <w:p>
      <w:pPr>
        <w:pStyle w:val="Heading3"/>
        <w:numPr>
          <w:ilvl w:val="2"/>
          <w:numId w:val="1"/>
        </w:numPr>
        <w:rPr/>
      </w:pPr>
      <w:bookmarkStart w:id="1076" w:name="__RefHeading___Toc2875619_211673320"/>
      <w:bookmarkStart w:id="1077" w:name="_Toc441"/>
      <w:bookmarkEnd w:id="1076"/>
      <w:r>
        <w:rPr>
          <w:rtl w:val="true"/>
        </w:rPr>
        <w:t>شهادت طلبی</w:t>
      </w:r>
      <w:bookmarkEnd w:id="1077"/>
    </w:p>
    <w:p>
      <w:pPr>
        <w:pStyle w:val="BookText"/>
        <w:rPr/>
      </w:pPr>
      <w:r>
        <w:rPr>
          <w:rFonts w:ascii="IRNazanin" w:hAnsi="IRNazanin" w:eastAsia="IRNazanin"/>
          <w:color w:val="111111"/>
          <w:sz w:val="28"/>
          <w:sz w:val="28"/>
          <w:szCs w:val="28"/>
          <w:rtl w:val="true"/>
          <w:lang w:bidi="fa-IR"/>
        </w:rPr>
        <w:t>آن دم که به خون خود وضو می‌کردم دانی ز خدا چه آرزو می‌کردم؟</w:t>
      </w:r>
    </w:p>
    <w:p>
      <w:pPr>
        <w:pStyle w:val="BookText"/>
        <w:rPr/>
      </w:pPr>
      <w:r>
        <w:rPr>
          <w:rFonts w:ascii="IRNazanin" w:hAnsi="IRNazanin" w:eastAsia="IRNazanin"/>
          <w:color w:val="111111"/>
          <w:sz w:val="28"/>
          <w:sz w:val="28"/>
          <w:szCs w:val="28"/>
          <w:rtl w:val="true"/>
          <w:lang w:bidi="fa-IR"/>
        </w:rPr>
        <w:t xml:space="preserve">ای کاش مرا هزار جان بود به تن تا آن همه را فدای او می‌کردم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از الفبای برجستۀ نهضت عاشورا و از روحیّات والای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بود،یعنی مرگ در راه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و دریچه‌ای برای وصول به قرب خدا و بهشت برین دیدن و از این رو شیفتگی و بی‌صبری برای درک فضیلت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تصریح می‌کند و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 فلیرحل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شهادت طلب را هم برمی‌گزیند و به مسلخ عشق، کربلا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به استقبال مرگ رفتن،چون مبتنی بر درک والاتری از فلسفۀ حیات است،با خودکشی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 و خود را به هلاکت افکندن،شرعا حرام و عقلا ناپسند است،اما استقبال از مرگ به خاطر ارزشهای متعالی،مشروع و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انسان بداند در یک حماسه و مبارزه به شهادت خواهد رسید،مرگ او خودکشی نیست،چون گاهی تکلیف ایجاب می‌کند که جان را فدای دین کند،چون دین،گرامیتر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خدا عزیزتر است از وجود ما</w:t>
      </w:r>
    </w:p>
    <w:p>
      <w:pPr>
        <w:pStyle w:val="BookText"/>
        <w:rPr/>
      </w:pPr>
      <w:r>
        <w:rPr>
          <w:rFonts w:ascii="IRNazanin" w:hAnsi="IRNazanin" w:eastAsia="IRNazanin"/>
          <w:color w:val="111111"/>
          <w:sz w:val="28"/>
          <w:sz w:val="28"/>
          <w:szCs w:val="28"/>
          <w:rtl w:val="true"/>
          <w:lang w:bidi="fa-IR"/>
        </w:rPr>
        <w:t>این دست و پا و چشم و سر و جان فدای دوست</w:t>
      </w:r>
    </w:p>
    <w:p>
      <w:pPr>
        <w:pStyle w:val="BookText"/>
        <w:rPr/>
      </w:pPr>
      <w:r>
        <w:rPr>
          <w:rFonts w:ascii="IRNazanin" w:hAnsi="IRNazanin" w:eastAsia="IRNazanin"/>
          <w:color w:val="111111"/>
          <w:sz w:val="28"/>
          <w:sz w:val="28"/>
          <w:szCs w:val="28"/>
          <w:rtl w:val="true"/>
          <w:lang w:bidi="fa-IR"/>
        </w:rPr>
        <w:t>حلّ این معما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 سراغ مرگ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درک و برداشت متعالی‌تر از زندگی والا و کرامت انسانی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شهادت خود آگاه است و با همین علم،به کربلا می‌رود،به همین نکته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مرگ سرخ را بهتر از زندگی ننگین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 الموت الاّ سعادة و الحیاة مع الظّالمین الاّ برما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فرهنگ،پذیرفتۀ همۀ اقوام و ملّتهاست و این نوع مرگ انتخابی و آگاهانه،مکمّل حیات شرافتمندانه است،نه در تناقض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مرگ،پایان نیست تا کسی با انتخاب</w:t>
      </w:r>
    </w:p>
    <w:p>
      <w:pPr>
        <w:pStyle w:val="BookText"/>
        <w:rPr/>
      </w:pPr>
      <w:r>
        <w:rPr>
          <w:rFonts w:ascii="IRNazanin" w:hAnsi="IRNazanin" w:eastAsia="IRNazanin"/>
          <w:color w:val="111111"/>
          <w:sz w:val="28"/>
          <w:sz w:val="28"/>
          <w:szCs w:val="28"/>
          <w:rtl w:val="true"/>
          <w:lang w:bidi="fa-IR"/>
        </w:rPr>
        <w:t>مرگ،به پایان یافتن خویش کمک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و شهادت،نوع کمال‌یافته‌تری از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به شهادت در حادثۀ کربلا به آن قربانگاه رفت،تا در سایۀ شهادتش،اسلام زنده بماند و حق،حیات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این،هدفی است ارزشمند که می‌سزد 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قربانی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 برگزید و آن را پیش پای بشریّت گشود و روندگان این صراط جاودانه،همه شاگردان مکتب عاشورایند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اسوۀ شهادتی،معلّم شهامتی خوشا کسی که پا نهد به مکتب ولای تو</w:t>
      </w:r>
    </w:p>
    <w:p>
      <w:pPr>
        <w:pStyle w:val="BookText"/>
        <w:rPr/>
      </w:pP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شب عاشورا،یک به یک برخاسته،این روحیه را ابراز می‌داشتند و از مرگ،هراسی در دلشان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مسیر راه کربلا،وقتی کلمۀ استرجاع را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و حضرت خبر از آیندۀ شهادت‌آمیز داد،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لسنا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حق نیستیم؟فرمود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ابة لا نبالی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ترسی از مرگ؟ </w:t>
      </w:r>
      <w:r>
        <w:rPr>
          <w:rStyle w:val="FootnoteAnchor"/>
          <w:rtl w:val="true"/>
        </w:rPr>
        <w:footnoteReference w:id="738"/>
      </w:r>
      <w:r>
        <w:rPr>
          <w:rFonts w:ascii="IRNazanin" w:hAnsi="IRNazanin" w:eastAsia="IRNazanin"/>
          <w:color w:val="111111"/>
          <w:sz w:val="28"/>
          <w:sz w:val="28"/>
          <w:szCs w:val="28"/>
          <w:rtl w:val="true"/>
          <w:lang w:bidi="fa-IR"/>
        </w:rPr>
        <w:t>حضرت قاسم هم شب عاشورا وقتی از امام پرسید که آیا من نیز کشته خواهم شد؟و 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نظرت چگونه است؟پاسخ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شیرین‌تر از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اینها همه نشان دهندۀ این روحیه و اندیشه است که مرگ در راه عقیده و شهادت در راه خدا،آرزوی قلبی وارستگانی است که رشتۀ تعلّقات دنیوی را بریده و به حیات برین و رزق الهی در سایۀ شهادت دل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اشعاری هم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یا قبل از آن روز می‌خواند،این مفهوم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یکن الأبدان للموت انشأت فقتل امرئ بالسّیف فی الله افضل</w:t>
      </w:r>
    </w:p>
    <w:p>
      <w:pPr>
        <w:pStyle w:val="BookText"/>
        <w:rPr/>
      </w:pPr>
      <w:r>
        <w:rPr>
          <w:rFonts w:ascii="IRNazanin" w:hAnsi="IRNazanin" w:eastAsia="IRNazanin"/>
          <w:color w:val="111111"/>
          <w:sz w:val="28"/>
          <w:sz w:val="28"/>
          <w:szCs w:val="28"/>
          <w:rtl w:val="true"/>
          <w:lang w:bidi="fa-IR"/>
        </w:rPr>
        <w:t>و نیز در رجزهای آن حضرت،مرگ را بر زندگی ذلّت بار ترجیح دادن می‌درخشد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اولی من رکوب العار</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خطبه‌اش در مجلس یزید،بر این شهادتها افتخار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فالحمد لله ربّ العالمین الّذی ختم لأوّلنا بالسّعادة و المغفرة و لآخرنا بالشهادة و الرّحمة</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برابر تهدیدی که ابن زیاد کرد که آن حضرت را بکشند،فرمود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بالقتل تهدّدنی یا بن زیاد؟اما علمت انّ القتل لنا عادة و کرامتنا</w:t>
      </w:r>
      <w:bookmarkStart w:id="1078" w:name="pg341_1701"/>
    </w:p>
    <w:p>
      <w:pPr>
        <w:pStyle w:val="BookText"/>
        <w:rPr/>
      </w:pPr>
      <w:bookmarkEnd w:id="1078"/>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مرگ،برای ما عادت است و شهادت،افتخار ماست،مرا از مرگ می‌ترسانی؟</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سرخ،بمراتب از زندگی سیاه است و ما امروز به انتظار شهادت نشسته‌ایم،تا فردا فرزندانمان در مقابل کفر جهانی با سرافرازی بایستند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فتح یا شهادت،شهادت،زندگی،شعارهای عاشورا،بصیرت،نهضت یا شورش</w:t>
      </w:r>
    </w:p>
    <w:p>
      <w:pPr>
        <w:pStyle w:val="Heading3"/>
        <w:numPr>
          <w:ilvl w:val="2"/>
          <w:numId w:val="1"/>
        </w:numPr>
        <w:rPr/>
      </w:pPr>
      <w:bookmarkStart w:id="1079" w:name="__RefHeading___Toc2875621_211673320"/>
      <w:bookmarkStart w:id="1080" w:name="_Toc442"/>
      <w:bookmarkEnd w:id="1079"/>
      <w:r>
        <w:rPr>
          <w:rtl w:val="true"/>
        </w:rPr>
        <w:t>شهدای کربلا</w:t>
      </w:r>
      <w:r>
        <w:rPr>
          <w:rtl w:val="true"/>
        </w:rPr>
        <w:t>-</w:t>
      </w:r>
      <w:r>
        <w:rPr>
          <w:rtl w:val="true"/>
        </w:rPr>
        <w:t>اصحاب امام حسین</w:t>
      </w:r>
      <w:r>
        <w:rPr>
          <w:rtl w:val="true"/>
        </w:rPr>
        <w:t>«</w:t>
      </w:r>
      <w:r>
        <w:rPr>
          <w:rtl w:val="true"/>
        </w:rPr>
        <w:t>علیه السلام</w:t>
      </w:r>
      <w:r>
        <w:rPr>
          <w:rtl w:val="true"/>
        </w:rPr>
        <w:t>»</w:t>
      </w:r>
      <w:bookmarkEnd w:id="1080"/>
    </w:p>
    <w:p>
      <w:pPr>
        <w:pStyle w:val="Heading3"/>
        <w:numPr>
          <w:ilvl w:val="2"/>
          <w:numId w:val="1"/>
        </w:numPr>
        <w:rPr/>
      </w:pPr>
      <w:bookmarkStart w:id="1081" w:name="__RefHeading___Toc2875623_211673320"/>
      <w:bookmarkStart w:id="1082" w:name="_Toc443"/>
      <w:bookmarkEnd w:id="1081"/>
      <w:r>
        <w:rPr>
          <w:rtl w:val="true"/>
        </w:rPr>
        <w:t>شه گلگون قبا</w:t>
      </w:r>
      <w:r>
        <w:rPr>
          <w:rtl w:val="true"/>
        </w:rPr>
        <w:t>-</w:t>
      </w:r>
      <w:r>
        <w:rPr>
          <w:rtl w:val="true"/>
        </w:rPr>
        <w:t>حسین بن علی</w:t>
      </w:r>
      <w:r>
        <w:rPr>
          <w:rtl w:val="true"/>
        </w:rPr>
        <w:t>«</w:t>
      </w:r>
      <w:r>
        <w:rPr>
          <w:rtl w:val="true"/>
        </w:rPr>
        <w:t>علیه السلام</w:t>
      </w:r>
      <w:r>
        <w:rPr>
          <w:rtl w:val="true"/>
        </w:rPr>
        <w:t>»</w:t>
      </w:r>
      <w:bookmarkEnd w:id="1082"/>
    </w:p>
    <w:p>
      <w:pPr>
        <w:pStyle w:val="Heading3"/>
        <w:numPr>
          <w:ilvl w:val="2"/>
          <w:numId w:val="1"/>
        </w:numPr>
        <w:rPr/>
      </w:pPr>
      <w:bookmarkStart w:id="1083" w:name="__RefHeading___Toc2875625_211673320"/>
      <w:bookmarkStart w:id="1084" w:name="_Toc444"/>
      <w:bookmarkEnd w:id="1083"/>
      <w:r>
        <w:rPr>
          <w:rtl w:val="true"/>
        </w:rPr>
        <w:t>شهید</w:t>
      </w:r>
      <w:r>
        <w:rPr>
          <w:rtl w:val="true"/>
        </w:rPr>
        <w:t>-</w:t>
      </w:r>
      <w:r>
        <w:rPr>
          <w:rtl w:val="true"/>
        </w:rPr>
        <w:t>شهادت</w:t>
      </w:r>
      <w:bookmarkEnd w:id="1084"/>
    </w:p>
    <w:p>
      <w:pPr>
        <w:pStyle w:val="Heading3"/>
        <w:numPr>
          <w:ilvl w:val="2"/>
          <w:numId w:val="1"/>
        </w:numPr>
        <w:rPr/>
      </w:pPr>
      <w:bookmarkStart w:id="1085" w:name="__RefHeading___Toc2875627_211673320"/>
      <w:bookmarkStart w:id="1086" w:name="_Toc445"/>
      <w:bookmarkEnd w:id="1085"/>
      <w:r>
        <w:rPr>
          <w:rtl w:val="true"/>
        </w:rPr>
        <w:t>شهید نماز</w:t>
      </w:r>
      <w:bookmarkEnd w:id="1086"/>
    </w:p>
    <w:p>
      <w:pPr>
        <w:pStyle w:val="BookText"/>
        <w:rPr/>
      </w:pPr>
      <w:r>
        <w:rPr>
          <w:rFonts w:ascii="IRNazanin" w:hAnsi="IRNazanin" w:eastAsia="IRNazanin"/>
          <w:color w:val="111111"/>
          <w:sz w:val="28"/>
          <w:sz w:val="28"/>
          <w:szCs w:val="28"/>
          <w:rtl w:val="true"/>
          <w:lang w:bidi="fa-IR"/>
        </w:rPr>
        <w:t>سعید بن عبد الله،از اصحاب شهید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عاشورا،پیکر خود را سپر تیرهای دشمن ساخت تا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زخم شمشیرها و نیزه‌هایی که بر بدن داشت،</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هم بر پیکرش نشسته بود که بر زمین افتاد و شهید شد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خود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می‌توان سر سلسلۀ شهیدان نماز دانست،چرا که برای احیاء دین و نماز و امر به معروف و نهی از منکر شهید شد و قیامش،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الصلاة</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شب عاشورا را نیز برای نماز و قرائت قرآن از سپاه دشمن مهلت خواست،ظهر عاشورا هم در آن میدان خون و شهادت به نماز اوّل وقت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ثمامۀ صائدی نیز که هنگام ظهر عاشورا،اذان وقت را به یاد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همراه آن حضرت آخرین نماز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حنفی،ابو ثمامۀ صائدی</w:t>
      </w:r>
    </w:p>
    <w:p>
      <w:pPr>
        <w:pStyle w:val="Heading3"/>
        <w:numPr>
          <w:ilvl w:val="2"/>
          <w:numId w:val="1"/>
        </w:numPr>
        <w:rPr/>
      </w:pPr>
      <w:bookmarkStart w:id="1087" w:name="__RefHeading___Toc2875629_211673320"/>
      <w:bookmarkStart w:id="1088" w:name="_Toc446"/>
      <w:bookmarkEnd w:id="1087"/>
      <w:r>
        <w:rPr>
          <w:rtl w:val="true"/>
        </w:rPr>
        <w:t>شیرخواره</w:t>
      </w:r>
      <w:r>
        <w:rPr>
          <w:rtl w:val="true"/>
        </w:rPr>
        <w:t>-</w:t>
      </w:r>
      <w:r>
        <w:rPr>
          <w:rtl w:val="true"/>
        </w:rPr>
        <w:t>علی اصغر</w:t>
      </w:r>
      <w:bookmarkEnd w:id="1088"/>
    </w:p>
    <w:p>
      <w:pPr>
        <w:pStyle w:val="Heading3"/>
        <w:numPr>
          <w:ilvl w:val="2"/>
          <w:numId w:val="1"/>
        </w:numPr>
        <w:rPr/>
      </w:pPr>
      <w:bookmarkStart w:id="1089" w:name="__RefHeading___Toc2875631_211673320"/>
      <w:bookmarkStart w:id="1090" w:name="_Toc447"/>
      <w:bookmarkEnd w:id="1089"/>
      <w:r>
        <w:rPr>
          <w:rtl w:val="true"/>
        </w:rPr>
        <w:t>شیر زن کربلا</w:t>
      </w:r>
      <w:r>
        <w:rPr>
          <w:rtl w:val="true"/>
        </w:rPr>
        <w:t>-</w:t>
      </w:r>
      <w:r>
        <w:rPr>
          <w:rtl w:val="true"/>
        </w:rPr>
        <w:t>زینب</w:t>
      </w:r>
      <w:bookmarkEnd w:id="1090"/>
    </w:p>
    <w:p>
      <w:pPr>
        <w:pStyle w:val="Heading3"/>
        <w:numPr>
          <w:ilvl w:val="2"/>
          <w:numId w:val="1"/>
        </w:numPr>
        <w:rPr/>
      </w:pPr>
      <w:bookmarkStart w:id="1091" w:name="__RefHeading___Toc2875633_211673320"/>
      <w:bookmarkStart w:id="1092" w:name="_Toc448"/>
      <w:bookmarkEnd w:id="1091"/>
      <w:r>
        <w:rPr>
          <w:rtl w:val="true"/>
        </w:rPr>
        <w:t>شیر کربلا</w:t>
      </w:r>
      <w:bookmarkEnd w:id="109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مردی از قبیلۀ بنی اسد،پس از آنکه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شهید شدند و سپاه کوفه از کربلا کوچ کرد،هر شب شیری از سمت قبله می‌آمد و به قتلگاه کشتگان می‌رفت و بامدادان بر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ماند تا ببیند قصّه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آن شیر،بر جسد</w:t>
      </w:r>
      <w:bookmarkStart w:id="1093" w:name="pg341_1702"/>
    </w:p>
    <w:p>
      <w:pPr>
        <w:pStyle w:val="BookText"/>
        <w:rPr/>
      </w:pPr>
      <w:bookmarkEnd w:id="1093"/>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می‌شد و حالت گریه و ناله داشت و چهرۀ خود را بر آن جسد می‌مالید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بر اساس همین نقل نیز،در مراسم شبیه‌خوانی و تعزیۀ کربلا،کسی در پوست شیر می‌رود و در میدان نبرد حاضر می‌شود و پس از آنکه سید الشهدا کشته می‌شود خود را به بالین پیکر او می‌رساند و بر نعش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می‌گرید و این صحنه،سبب تأثّر و گریۀ تماشاگران تعزیه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p>
    <w:p>
      <w:pPr>
        <w:pStyle w:val="Heading3"/>
        <w:numPr>
          <w:ilvl w:val="2"/>
          <w:numId w:val="1"/>
        </w:numPr>
        <w:rPr/>
      </w:pPr>
      <w:bookmarkStart w:id="1094" w:name="__RefHeading___Toc2875635_211673320"/>
      <w:bookmarkStart w:id="1095" w:name="_Toc449"/>
      <w:bookmarkEnd w:id="1094"/>
      <w:r>
        <w:rPr>
          <w:rtl w:val="true"/>
        </w:rPr>
        <w:t>شیعۀ امام حسین</w:t>
      </w:r>
      <w:r>
        <w:rPr>
          <w:rtl w:val="true"/>
        </w:rPr>
        <w:t>«</w:t>
      </w:r>
      <w:r>
        <w:rPr>
          <w:rtl w:val="true"/>
        </w:rPr>
        <w:t>علیه السلام</w:t>
      </w:r>
      <w:r>
        <w:rPr>
          <w:rtl w:val="true"/>
        </w:rPr>
        <w:t>»</w:t>
      </w:r>
      <w:bookmarkEnd w:id="1095"/>
    </w:p>
    <w:p>
      <w:pPr>
        <w:pStyle w:val="BookText"/>
        <w:rPr/>
      </w:pPr>
      <w:r>
        <w:rPr>
          <w:rFonts w:ascii="IRNazanin" w:hAnsi="IRNazanin" w:eastAsia="IRNazanin"/>
          <w:color w:val="111111"/>
          <w:sz w:val="28"/>
          <w:sz w:val="28"/>
          <w:szCs w:val="28"/>
          <w:rtl w:val="true"/>
          <w:lang w:bidi="fa-IR"/>
        </w:rPr>
        <w:t>شیعه یعنی 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در فکر،عمل،اخلاق،مواضع سیاسی و عقاید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شیعۀ حسین،شیعۀ علی و ائمه دیگر علیهم السلام نیز هست و تشیّع،در خط ائمه و اهل بیت بودن است،امّا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خاصّی که زندگی و جانش را بر سر آنها نهاد،حالت الگویی دارد و اسوه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حضرت،برای احیاء دین قیام کرد و خود را فدای راه خدا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او نیز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سید الشهدا،باید در خصلتهایی و اعمالی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خودسازی،خداترسی،گناه گریزی،تقوا،اطاعت امر خدا،امر به معروف و نهی از منکر،اقامه و احیاء نماز،تلاش در مسیر رضای حق،جود و کرامت،عزّت نفس، گریز از ذلّت و زبونی و سازش با طاغوتها و حکومتهای ستم،مبارزه با باطل،جهاد و شهادت،روحیۀ ایثار و شهادت طلبی،قاطعیّت و صلابت در راه عقیده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پیشوای شهید تأسّی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این،راه حسین و راه پدران و فرزندان حسین است و شیعگی یعنی دین‌داری و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باید آبها را گل کند خطّ سوّم را به خون کامل کند</w:t>
      </w:r>
    </w:p>
    <w:p>
      <w:pPr>
        <w:pStyle w:val="BookText"/>
        <w:rPr/>
      </w:pPr>
      <w:r>
        <w:rPr>
          <w:rFonts w:ascii="IRNazanin" w:hAnsi="IRNazanin" w:eastAsia="IRNazanin"/>
          <w:color w:val="111111"/>
          <w:sz w:val="28"/>
          <w:sz w:val="28"/>
          <w:szCs w:val="28"/>
          <w:rtl w:val="true"/>
          <w:lang w:bidi="fa-IR"/>
        </w:rPr>
        <w:t>خط سوّم خطّ سرخ اولیاست کربلا بارزترین منظور ماست</w:t>
      </w:r>
    </w:p>
    <w:p>
      <w:pPr>
        <w:pStyle w:val="BookText"/>
        <w:rPr/>
      </w:pPr>
      <w:r>
        <w:rPr>
          <w:rFonts w:ascii="IRNazanin" w:hAnsi="IRNazanin" w:eastAsia="IRNazanin"/>
          <w:color w:val="111111"/>
          <w:sz w:val="28"/>
          <w:sz w:val="28"/>
          <w:szCs w:val="28"/>
          <w:rtl w:val="true"/>
          <w:lang w:bidi="fa-IR"/>
        </w:rPr>
        <w:t>شیعه یعنی تشنۀ جام بلا شیعگی یعنی قیام کربلا</w:t>
      </w:r>
    </w:p>
    <w:p>
      <w:pPr>
        <w:pStyle w:val="BookText"/>
        <w:rPr/>
      </w:pPr>
      <w:r>
        <w:rPr>
          <w:rFonts w:ascii="IRNazanin" w:hAnsi="IRNazanin" w:eastAsia="IRNazanin"/>
          <w:color w:val="111111"/>
          <w:sz w:val="28"/>
          <w:sz w:val="28"/>
          <w:szCs w:val="28"/>
          <w:rtl w:val="true"/>
          <w:lang w:bidi="fa-IR"/>
        </w:rPr>
        <w:t>شیعه یعنی بازتاب آسمان بر سر نی جلوۀ رنگین کمان</w:t>
      </w:r>
    </w:p>
    <w:p>
      <w:pPr>
        <w:pStyle w:val="BookText"/>
        <w:rPr/>
      </w:pPr>
      <w:r>
        <w:rPr>
          <w:rFonts w:ascii="IRNazanin" w:hAnsi="IRNazanin" w:eastAsia="IRNazanin"/>
          <w:color w:val="111111"/>
          <w:sz w:val="28"/>
          <w:sz w:val="28"/>
          <w:szCs w:val="28"/>
          <w:rtl w:val="true"/>
          <w:lang w:bidi="fa-IR"/>
        </w:rPr>
        <w:t>از لب نی بشنوم صوت تو را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اری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شیعه یعنی امتزاج ناز و نور شیعه یعنی رأس خونین در تنور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یعنی هفت وادی اضطراب شیعه یعنی تشنگی در شطّ آب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از انبوه روایات مربوط به اوصاف شیعه،تنها به یکی اشاره می‌کنیم،از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فرومایگان بپرهیز،چرا که 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 شهوت خود را حفظ می‌کنند و اهل جهادند و تلاش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شیعة علیّ من عفّ بطنه و فرجه و اشتدّ جهاده و عمل لخالقه و رجا ثوابه و خاف عقابه فاذا رأیت اولئک فاولئک شیعة جعفر</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محبّتی که در دل شیعیان و دوستداران شهید کربلاست،بجاست که آنان را به همرنگی و همسویی و سنخیّت فکری،اخلاقی و عملی با مولایشان بکشد و در گفتار و کردار، شیعه حسین باشند،نه تنها در ادّعا 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هنگام حرکت از مکّه به سوی کربلا،کسانی را به همراهی خویش در این سفر مقدّس و نهضت خدایی دعوت کرد که اهل فدا کردن جان در راه ائمّه که راه خداست باشند و شوق دیدار الهی در دلشان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فینا باذلا مهجته موطّنا علی لقاء اللّه نفسه فلیرحل معنا</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طلبی،فرهنگ عاشورا</w:t>
      </w:r>
      <w:bookmarkStart w:id="1096" w:name="pg341_1705"/>
    </w:p>
    <w:p>
      <w:pPr>
        <w:pStyle w:val="Heading2"/>
        <w:numPr>
          <w:ilvl w:val="1"/>
          <w:numId w:val="1"/>
        </w:numPr>
        <w:rPr/>
      </w:pPr>
      <w:bookmarkStart w:id="1097" w:name="__RefHeading___Toc2875637_211673320"/>
      <w:bookmarkStart w:id="1098" w:name="_Toc450"/>
      <w:bookmarkEnd w:id="1096"/>
      <w:bookmarkEnd w:id="1097"/>
      <w:r>
        <w:rPr>
          <w:rtl w:val="true"/>
        </w:rPr>
        <w:t>ص</w:t>
      </w:r>
      <w:r>
        <w:rPr>
          <w:rtl w:val="true"/>
        </w:rPr>
        <w:t>.</w:t>
      </w:r>
      <w:r>
        <w:rPr>
          <w:rtl w:val="true"/>
        </w:rPr>
        <w:t>ض</w:t>
      </w:r>
      <w:bookmarkEnd w:id="1098"/>
    </w:p>
    <w:p>
      <w:pPr>
        <w:pStyle w:val="Heading3"/>
        <w:numPr>
          <w:ilvl w:val="2"/>
          <w:numId w:val="1"/>
        </w:numPr>
        <w:rPr/>
      </w:pPr>
      <w:bookmarkStart w:id="1099" w:name="__RefHeading___Toc2875639_211673320"/>
      <w:bookmarkStart w:id="1100" w:name="_Toc451"/>
      <w:bookmarkEnd w:id="1099"/>
      <w:r>
        <w:rPr>
          <w:rtl w:val="true"/>
        </w:rPr>
        <w:t>ص</w:t>
      </w:r>
      <w:bookmarkEnd w:id="1100"/>
    </w:p>
    <w:p>
      <w:pPr>
        <w:pStyle w:val="Heading4"/>
        <w:numPr>
          <w:ilvl w:val="3"/>
          <w:numId w:val="1"/>
        </w:numPr>
        <w:rPr/>
      </w:pPr>
      <w:bookmarkStart w:id="1101" w:name="__RefHeading___Toc2875641_211673320"/>
      <w:bookmarkStart w:id="1102" w:name="_Toc452"/>
      <w:bookmarkEnd w:id="1101"/>
      <w:r>
        <w:rPr>
          <w:rtl w:val="true"/>
        </w:rPr>
        <w:t>صاحب لواء حسین</w:t>
      </w:r>
      <w:r>
        <w:rPr>
          <w:rtl w:val="true"/>
        </w:rPr>
        <w:t>-</w:t>
      </w:r>
      <w:r>
        <w:rPr>
          <w:rtl w:val="true"/>
        </w:rPr>
        <w:t>عباس بن علی</w:t>
      </w:r>
      <w:r>
        <w:rPr>
          <w:rtl w:val="true"/>
        </w:rPr>
        <w:t>«</w:t>
      </w:r>
      <w:r>
        <w:rPr>
          <w:rtl w:val="true"/>
        </w:rPr>
        <w:t>علیه السلام</w:t>
      </w:r>
      <w:r>
        <w:rPr>
          <w:rtl w:val="true"/>
        </w:rPr>
        <w:t>»</w:t>
      </w:r>
      <w:bookmarkEnd w:id="1102"/>
    </w:p>
    <w:p>
      <w:pPr>
        <w:pStyle w:val="Heading4"/>
        <w:numPr>
          <w:ilvl w:val="3"/>
          <w:numId w:val="1"/>
        </w:numPr>
        <w:rPr/>
      </w:pPr>
      <w:bookmarkStart w:id="1103" w:name="__RefHeading___Toc2875643_211673320"/>
      <w:bookmarkStart w:id="1104" w:name="_Toc453"/>
      <w:bookmarkEnd w:id="1103"/>
      <w:r>
        <w:rPr>
          <w:rtl w:val="true"/>
        </w:rPr>
        <w:t>صبر</w:t>
      </w:r>
      <w:r>
        <w:rPr>
          <w:rtl w:val="true"/>
        </w:rPr>
        <w:t>-</w:t>
      </w:r>
      <w:r>
        <w:rPr>
          <w:rtl w:val="true"/>
        </w:rPr>
        <w:t>قتل صبر</w:t>
      </w:r>
      <w:bookmarkEnd w:id="1104"/>
    </w:p>
    <w:p>
      <w:pPr>
        <w:pStyle w:val="Heading4"/>
        <w:numPr>
          <w:ilvl w:val="3"/>
          <w:numId w:val="1"/>
        </w:numPr>
        <w:rPr/>
      </w:pPr>
      <w:bookmarkStart w:id="1105" w:name="__RefHeading___Toc2875645_211673320"/>
      <w:bookmarkStart w:id="1106" w:name="_Toc454"/>
      <w:bookmarkEnd w:id="1105"/>
      <w:r>
        <w:rPr>
          <w:rtl w:val="true"/>
        </w:rPr>
        <w:t>صبر</w:t>
      </w:r>
      <w:bookmarkEnd w:id="1106"/>
    </w:p>
    <w:p>
      <w:pPr>
        <w:pStyle w:val="BookText"/>
        <w:rPr/>
      </w:pPr>
      <w:r>
        <w:rPr>
          <w:rFonts w:ascii="IRNazanin" w:hAnsi="IRNazanin" w:eastAsia="IRNazanin"/>
          <w:color w:val="111111"/>
          <w:sz w:val="28"/>
          <w:sz w:val="28"/>
          <w:szCs w:val="28"/>
          <w:rtl w:val="true"/>
          <w:lang w:bidi="fa-IR"/>
        </w:rPr>
        <w:t>ایستادگی،مقاومت و 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عواملی که انسان را از تلاش در راه هدف بازمی‌دارد ،تحمّل سختیها و ناگواریها به خاطر پیروز شدن و انجام وظیفه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حادثۀ کربلا،زیباترین جلوه‌های صبر و پایداری در راه عقیده و تحمّل مشکلات مبارزه ترسیم شده و سبب ماندگاری و جاودانگی آن حماسه و پیروزی ابدی آن گروه اندک بر دشمنان انبوه شده است؛همانگونه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 وَ اللّهُ مَعَ الصّابِرِینَ</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و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یهوّن الفجیعة</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مقاومت،فاجعه و حادثۀ سخت را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دیگر،برای مؤمنان،بر عامل غلبه بر سختیهاست و هرچه میزان تحمّل بیشتر باشد،سختی مصیبت کاسته می‌شود و پروردگار نیز موهبت صبر را به مؤمنان عطا می‌کند و به فرمودۀ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صبر را به اندازۀ مصیبت بر دلها وارد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ینزّل الصّبر علی قدر المصیبة</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حماسۀ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گفتارها و شعارها و هم در عملها و رفتارها مشهود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است،هم در شخص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عترت و یاران صبور و وفادارش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می‌خواست از مکّه به قصد عراق خارج شود،خطبه‌ای خواند که در ضمن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رضانا اهل البیت،نصبر علی بلائه و یوفّینا اجر الصّابرین</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رضایت و پسند ما خانواده،همان رضای الهی است،بر بلا و آزمون او صبر می‌کنیم،او نیز پاداش صابران را به ما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منازل میان راه نیز،با توجّه دادن همراهان به سختی مسیر و استقبال از نیزه‌ها و شمشیرها و نیاز میدان عاشورا به دلیر مردانی مقاوم و شکیبا بر زخم و مرگ و شهادت،فرمود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یصبر علی حدّ السّیف و طعن الأسنّة فلیقم معنا و الاّ فلینصرف عنّا</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که تحمّل تیزی شمشیر و ضربت نیزه‌ها را دارد با ما بماند، وگرنه بر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آن حضرت نیز همانگونه بودند که او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ماندند و بر تشنگی، محاصره،هجوم دشمن،کمی یاران و شهادت همرزمان مقاومت می‌کردند و از خوش‌حالی در پوست خود نمی‌گنجیدند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شان روز عاشورا خوش‌حالی و شوخی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بهشت،جز ساعتی جنگ و تحمّل ضربت تیغها و نیزه‌ها و تیرها نیست و پس از آن،بهشت جاودان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آنان را چنان بار آورده و تعلیم داده بود که پایداری را پل عبور به بهشت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به آنان چنین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الموت الاّ قنطرة تعبر بکم عن البؤس و الضّرّاء الی الجنان الواسعة و النّعیم الدّائمة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بزرگ‌زادگان،که مرگ،پلی است که شما را از رنج و سختی به سوی بهشتهای گسترده و نعمتهای ابدی عبور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صبر را،حتّی به اهل بیت خویش می‌داد و آنان را در مقابل شهادت خویش،دعوت به شکیبایی و تحمّل می‌کرد و این که گریبان چاک نزنند و صورت نخراشند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اذا انا قتلت فلا تشقّقنّ علیّ جیبا و لا تخمشن وجها</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خود امام بر کشته شدن و داغ فرزندان و یاران صبر کرد،خواهر صبورش زینب،صبورانه بار این حماسۀ خونین را به دوش کشید و لحظه لحظۀ حوادث کربلا،جلوه‌های مقاومت و پایداری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آخرین کلمات</w:t>
      </w:r>
      <w:bookmarkStart w:id="1107" w:name="pg341_1707"/>
    </w:p>
    <w:p>
      <w:pPr>
        <w:pStyle w:val="BookText"/>
        <w:rPr/>
      </w:pPr>
      <w:bookmarkEnd w:id="1107"/>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قتلگاه که بر زمین افتاده و با پروردگارش مناجات می‌کرد،حاکی از همین روحیه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قضائک</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صبر،فرهنگ عاشورا،شهادت طلبی</w:t>
      </w:r>
    </w:p>
    <w:p>
      <w:pPr>
        <w:pStyle w:val="Heading4"/>
        <w:numPr>
          <w:ilvl w:val="3"/>
          <w:numId w:val="1"/>
        </w:numPr>
        <w:rPr/>
      </w:pPr>
      <w:bookmarkStart w:id="1108" w:name="__RefHeading___Toc2875647_211673320"/>
      <w:bookmarkStart w:id="1109" w:name="_Toc455"/>
      <w:bookmarkEnd w:id="1108"/>
      <w:r>
        <w:rPr>
          <w:rtl w:val="true"/>
        </w:rPr>
        <w:t>صحن ابا عبد الله</w:t>
      </w:r>
      <w:r>
        <w:rPr>
          <w:rtl w:val="true"/>
        </w:rPr>
        <w:t>-</w:t>
      </w:r>
      <w:r>
        <w:rPr>
          <w:rtl w:val="true"/>
        </w:rPr>
        <w:t>حرم حسینی</w:t>
      </w:r>
      <w:bookmarkEnd w:id="1109"/>
    </w:p>
    <w:p>
      <w:pPr>
        <w:pStyle w:val="Heading4"/>
        <w:numPr>
          <w:ilvl w:val="3"/>
          <w:numId w:val="1"/>
        </w:numPr>
        <w:rPr/>
      </w:pPr>
      <w:bookmarkStart w:id="1110" w:name="__RefHeading___Toc2875649_211673320"/>
      <w:bookmarkStart w:id="1111" w:name="_Toc456"/>
      <w:bookmarkEnd w:id="1110"/>
      <w:r>
        <w:rPr>
          <w:rtl w:val="true"/>
        </w:rPr>
        <w:t>صفاح</w:t>
      </w:r>
      <w:bookmarkEnd w:id="1111"/>
    </w:p>
    <w:p>
      <w:pPr>
        <w:pStyle w:val="BookText"/>
        <w:rPr/>
      </w:pPr>
      <w:r>
        <w:rPr>
          <w:rFonts w:ascii="IRNazanin" w:hAnsi="IRNazanin" w:eastAsia="IRNazanin"/>
          <w:color w:val="111111"/>
          <w:sz w:val="28"/>
          <w:sz w:val="28"/>
          <w:szCs w:val="28"/>
          <w:rtl w:val="true"/>
          <w:lang w:bidi="fa-IR"/>
        </w:rPr>
        <w:t>نام یکی از منزلگاههای شمال راه مکّه به طرف کربلا،بین حنین و علامتهای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 به معنای کنارۀ کوه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محل،امام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فرزدق برخورد کرد که از عراق می‌آمد و اوضاع مردم را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مردم با تو،ولی شمشیرهایشان همراه بنی 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هم پیرامون تبدیل حجّ به عمره و عزیمت از مکّه به سوی کوفه صحبت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این ملاقات را در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757"/>
      </w:r>
    </w:p>
    <w:p>
      <w:pPr>
        <w:pStyle w:val="Heading3"/>
        <w:numPr>
          <w:ilvl w:val="2"/>
          <w:numId w:val="1"/>
        </w:numPr>
        <w:rPr/>
      </w:pPr>
      <w:bookmarkStart w:id="1112" w:name="__RefHeading___Toc2875651_211673320"/>
      <w:bookmarkStart w:id="1113" w:name="_Toc457"/>
      <w:bookmarkEnd w:id="1112"/>
      <w:r>
        <w:rPr>
          <w:rtl w:val="true"/>
        </w:rPr>
        <w:t>ض</w:t>
      </w:r>
      <w:bookmarkEnd w:id="1113"/>
    </w:p>
    <w:p>
      <w:pPr>
        <w:pStyle w:val="Heading4"/>
        <w:numPr>
          <w:ilvl w:val="3"/>
          <w:numId w:val="1"/>
        </w:numPr>
        <w:rPr/>
      </w:pPr>
      <w:bookmarkStart w:id="1114" w:name="__RefHeading___Toc2875653_211673320"/>
      <w:bookmarkStart w:id="1115" w:name="_Toc458"/>
      <w:bookmarkEnd w:id="1114"/>
      <w:r>
        <w:rPr>
          <w:rtl w:val="true"/>
        </w:rPr>
        <w:t>ضحّاک بن عبد الله مشرفی</w:t>
      </w:r>
      <w:bookmarkEnd w:id="111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بود،ولی پس از شهادت یاران امام،تصمیم به فرار از معرکه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قرار گذاشته بودیم که تا وقتی مدافعی داری من هم دفاع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مدافعان کشته شده‌اند،مرا اجازه بده که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آزادش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قبلا اسب خود را در یکی از خیمه‌ها بسته بود و خود، پیاده می‌جنگید،پس از اذن امام،سراغ اسب خویش رفت و سوار شده،به طرف نیروهای سپاه کوفه 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راه باز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سربازان تعقیبش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روستایی نزدیک ساحل فرات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کنندگان او را شناختند و از تعقیبش منصرف شدند</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ضحّاک بن عبید اللّه هم گفته و او را از اصحاب امام سجّاد دانسته‌اند</w:t>
      </w:r>
      <w:r>
        <w:rPr>
          <w:rFonts w:eastAsia="IRNazanin" w:cs="IRNazanin"/>
          <w:color w:val="111111"/>
          <w:sz w:val="28"/>
          <w:szCs w:val="28"/>
          <w:rtl w:val="true"/>
          <w:lang w:bidi="fa-IR"/>
        </w:rPr>
        <w:t>.</w:t>
      </w:r>
      <w:bookmarkStart w:id="1116" w:name="pg341_1708"/>
    </w:p>
    <w:p>
      <w:pPr>
        <w:pStyle w:val="Heading4"/>
        <w:numPr>
          <w:ilvl w:val="3"/>
          <w:numId w:val="1"/>
        </w:numPr>
        <w:rPr/>
      </w:pPr>
      <w:bookmarkStart w:id="1117" w:name="__RefHeading___Toc2875655_211673320"/>
      <w:bookmarkStart w:id="1118" w:name="_Toc459"/>
      <w:bookmarkEnd w:id="1116"/>
      <w:bookmarkEnd w:id="1117"/>
      <w:r>
        <w:rPr>
          <w:rtl w:val="true"/>
        </w:rPr>
        <w:t>ضرغامة بن مالک</w:t>
      </w:r>
      <w:bookmarkEnd w:id="1118"/>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کوفه می‌زیست و از شیعیان امام و بیعت کنندگان با مسلم بن عقیل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شهید شد،همراه سپاه کوفه به کربلا آمد،امّا در آنجا به یاران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عصر عاشورا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شهادت او را در حملۀ اوّل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759"/>
      </w:r>
    </w:p>
    <w:p>
      <w:pPr>
        <w:pStyle w:val="Heading4"/>
        <w:numPr>
          <w:ilvl w:val="3"/>
          <w:numId w:val="1"/>
        </w:numPr>
        <w:rPr/>
      </w:pPr>
      <w:bookmarkStart w:id="1119" w:name="__RefHeading___Toc2875657_211673320"/>
      <w:bookmarkStart w:id="1120" w:name="_Toc460"/>
      <w:bookmarkEnd w:id="1119"/>
      <w:r>
        <w:rPr>
          <w:rtl w:val="true"/>
        </w:rPr>
        <w:t>ضریح</w:t>
      </w:r>
      <w:bookmarkEnd w:id="1120"/>
    </w:p>
    <w:p>
      <w:pPr>
        <w:pStyle w:val="BookText"/>
        <w:rPr/>
      </w:pPr>
      <w:r>
        <w:rPr>
          <w:rFonts w:ascii="IRNazanin" w:hAnsi="IRNazanin" w:eastAsia="IRNazanin"/>
          <w:color w:val="111111"/>
          <w:sz w:val="28"/>
          <w:sz w:val="28"/>
          <w:szCs w:val="28"/>
          <w:rtl w:val="true"/>
          <w:lang w:bidi="fa-IR"/>
        </w:rPr>
        <w:t>محفظه‌ای که روی قبر مطهّر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و امامزادگان دیگر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ضریح،هم به معنای گور،قبر بی‌لحد و مغاکی است که در میان گور سازند،برای مرده، شکاف میان گور یا در یک جانب آن یا شکاف،هم به معنای خانۀ چوبین و مشبّک و یا از مس و نقره و جز آن که بر سر قبر امامی یا امامزاده سازند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در روایات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در آسمان چهارم،در برابر کعبه است،خانه‌ای برای پروردگار</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در فرهنگ دینی،ضریح قبور اولیاء خدا مقدّس و متبرّک است و آن را می‌بوسند و کنارش به زیارت می‌پردازند و هنرمندان و صنعتگران مسلمان در ساختن و پرداختن ضریح،ظریفکاریهای جالبی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رایج میان علاقه‌مندان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شش گوشه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عاطفی خاصّی دارد و دلها را به سوی خود جذب می‌کند و شوق شیعه را به زیارت آن ضریح مطهّر بر می‌انگیزد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شش گوشه،حرم حسینی</w:t>
      </w:r>
      <w:bookmarkStart w:id="1121" w:name="pg341_1709"/>
    </w:p>
    <w:p>
      <w:pPr>
        <w:pStyle w:val="Heading2"/>
        <w:numPr>
          <w:ilvl w:val="1"/>
          <w:numId w:val="1"/>
        </w:numPr>
        <w:rPr/>
      </w:pPr>
      <w:bookmarkStart w:id="1122" w:name="__RefHeading___Toc2875659_211673320"/>
      <w:bookmarkStart w:id="1123" w:name="_Toc461"/>
      <w:bookmarkEnd w:id="1121"/>
      <w:bookmarkEnd w:id="1122"/>
      <w:r>
        <w:rPr>
          <w:rtl w:val="true"/>
        </w:rPr>
        <w:t>ط</w:t>
      </w:r>
      <w:r>
        <w:rPr>
          <w:rtl w:val="true"/>
        </w:rPr>
        <w:t>.</w:t>
      </w:r>
      <w:r>
        <w:rPr>
          <w:rtl w:val="true"/>
        </w:rPr>
        <w:t>ظ</w:t>
      </w:r>
      <w:bookmarkEnd w:id="1123"/>
    </w:p>
    <w:p>
      <w:pPr>
        <w:pStyle w:val="Heading3"/>
        <w:numPr>
          <w:ilvl w:val="2"/>
          <w:numId w:val="1"/>
        </w:numPr>
        <w:rPr/>
      </w:pPr>
      <w:bookmarkStart w:id="1124" w:name="__RefHeading___Toc2875661_211673320"/>
      <w:bookmarkStart w:id="1125" w:name="_Toc462"/>
      <w:bookmarkEnd w:id="1124"/>
      <w:r>
        <w:rPr>
          <w:rtl w:val="true"/>
        </w:rPr>
        <w:t>ط</w:t>
      </w:r>
      <w:bookmarkEnd w:id="1125"/>
    </w:p>
    <w:p>
      <w:pPr>
        <w:pStyle w:val="Heading4"/>
        <w:numPr>
          <w:ilvl w:val="3"/>
          <w:numId w:val="1"/>
        </w:numPr>
        <w:rPr/>
      </w:pPr>
      <w:bookmarkStart w:id="1126" w:name="__RefHeading___Toc2875663_211673320"/>
      <w:bookmarkStart w:id="1127" w:name="_Toc463"/>
      <w:bookmarkEnd w:id="1126"/>
      <w:r>
        <w:rPr>
          <w:rtl w:val="true"/>
        </w:rPr>
        <w:t>طبل</w:t>
      </w:r>
      <w:bookmarkEnd w:id="1127"/>
    </w:p>
    <w:p>
      <w:pPr>
        <w:pStyle w:val="BookText"/>
        <w:rPr/>
      </w:pPr>
      <w:r>
        <w:rPr>
          <w:rFonts w:ascii="IRNazanin" w:hAnsi="IRNazanin" w:eastAsia="IRNazanin"/>
          <w:color w:val="111111"/>
          <w:sz w:val="28"/>
          <w:sz w:val="28"/>
          <w:szCs w:val="28"/>
          <w:rtl w:val="true"/>
          <w:lang w:bidi="fa-IR"/>
        </w:rPr>
        <w:t>از ابزار تحریک روحیّۀ رزمی در میدانهای جنگ در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هم طبل جنگ نواخته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تعزیه‌های عاشورا،با نواختن طبل،همه از برگزاری تعزیه خبر می‌شدند و گرد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 و طبل،برای گردآوری تماشاگر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 نیز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تعزیه،میدان</w:t>
      </w:r>
    </w:p>
    <w:p>
      <w:pPr>
        <w:pStyle w:val="Heading4"/>
        <w:numPr>
          <w:ilvl w:val="3"/>
          <w:numId w:val="1"/>
        </w:numPr>
        <w:rPr/>
      </w:pPr>
      <w:bookmarkStart w:id="1128" w:name="__RefHeading___Toc2875665_211673320"/>
      <w:bookmarkStart w:id="1129" w:name="_Toc464"/>
      <w:bookmarkEnd w:id="1128"/>
      <w:r>
        <w:rPr>
          <w:rtl w:val="true"/>
        </w:rPr>
        <w:t>طرمّاح</w:t>
      </w:r>
      <w:bookmarkEnd w:id="1129"/>
    </w:p>
    <w:p>
      <w:pPr>
        <w:pStyle w:val="BookText"/>
        <w:rPr/>
      </w:pPr>
      <w:r>
        <w:rPr>
          <w:rFonts w:ascii="IRNazanin" w:hAnsi="IRNazanin" w:eastAsia="IRNazanin"/>
          <w:color w:val="111111"/>
          <w:sz w:val="28"/>
          <w:sz w:val="28"/>
          <w:szCs w:val="28"/>
          <w:rtl w:val="true"/>
          <w:lang w:bidi="fa-IR"/>
        </w:rPr>
        <w:t>یکی از کسانی که در طول راه کربلا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همراه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می‌خواست که به راه آشنا باشد،تا از بیراهه به سوی کوفه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بن عدیّ اعلام کرد که من راه را می‌شناسم و جلو افتاد و به سوی کربلا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جلو افتاد،اشعاری را هم می‌خواند که با این مطلع،آغاز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ناقتی لا تذعری من زجر و امضی بنا قبل طلوع الفجر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مضمون اشعار،در ستایش از دودمان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الشهداست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میانۀ راه،اجازه طلبید که به قبیلۀ خود سر زده و به خانواده رسیدگی کند 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پس از چند روز،وقتی دوباره برگشت،به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رسید،خبر شهادت امام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شد و گریست،از این که توفیق شهادت در رکاب امام،نصیب او نشد</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امام را رها کند و سراغ زن و قبیلۀ خویش رود،این محرومیّت سزای اوست، هر چند پسر عدیّ بن حاتم باشد</w:t>
      </w:r>
      <w:r>
        <w:rPr>
          <w:rFonts w:eastAsia="IRNazanin" w:cs="IRNazanin"/>
          <w:color w:val="111111"/>
          <w:sz w:val="28"/>
          <w:szCs w:val="28"/>
          <w:rtl w:val="true"/>
          <w:lang w:bidi="fa-IR"/>
        </w:rPr>
        <w:t>!</w:t>
      </w:r>
      <w:bookmarkStart w:id="1130" w:name="pg341_1710"/>
    </w:p>
    <w:p>
      <w:pPr>
        <w:pStyle w:val="Heading4"/>
        <w:numPr>
          <w:ilvl w:val="3"/>
          <w:numId w:val="1"/>
        </w:numPr>
        <w:rPr/>
      </w:pPr>
      <w:bookmarkStart w:id="1131" w:name="__RefHeading___Toc2875667_211673320"/>
      <w:bookmarkStart w:id="1132" w:name="_Toc465"/>
      <w:bookmarkEnd w:id="1130"/>
      <w:bookmarkEnd w:id="1131"/>
      <w:r>
        <w:rPr>
          <w:rtl w:val="true"/>
        </w:rPr>
        <w:t>طشت طلا</w:t>
      </w:r>
      <w:r>
        <w:rPr>
          <w:rtl w:val="true"/>
        </w:rPr>
        <w:t>-</w:t>
      </w:r>
      <w:r>
        <w:rPr>
          <w:rtl w:val="true"/>
        </w:rPr>
        <w:t>سر امام حسین</w:t>
      </w:r>
      <w:r>
        <w:rPr>
          <w:rtl w:val="true"/>
        </w:rPr>
        <w:t>«</w:t>
      </w:r>
      <w:r>
        <w:rPr>
          <w:rtl w:val="true"/>
        </w:rPr>
        <w:t>علیه السلام</w:t>
      </w:r>
      <w:r>
        <w:rPr>
          <w:rtl w:val="true"/>
        </w:rPr>
        <w:t>»</w:t>
      </w:r>
      <w:bookmarkEnd w:id="1132"/>
    </w:p>
    <w:p>
      <w:pPr>
        <w:pStyle w:val="Heading4"/>
        <w:numPr>
          <w:ilvl w:val="3"/>
          <w:numId w:val="1"/>
        </w:numPr>
        <w:rPr/>
      </w:pPr>
      <w:bookmarkStart w:id="1133" w:name="__RefHeading___Toc2875669_211673320"/>
      <w:bookmarkStart w:id="1134" w:name="_Toc466"/>
      <w:bookmarkEnd w:id="1133"/>
      <w:r>
        <w:rPr>
          <w:rtl w:val="true"/>
        </w:rPr>
        <w:t>طشت گذاری</w:t>
      </w:r>
      <w:bookmarkEnd w:id="1134"/>
    </w:p>
    <w:p>
      <w:pPr>
        <w:pStyle w:val="BookText"/>
        <w:rPr/>
      </w:pPr>
      <w:r>
        <w:rPr>
          <w:rFonts w:ascii="IRNazanin" w:hAnsi="IRNazanin" w:eastAsia="IRNazanin"/>
          <w:color w:val="111111"/>
          <w:sz w:val="28"/>
          <w:sz w:val="28"/>
          <w:szCs w:val="28"/>
          <w:rtl w:val="true"/>
          <w:lang w:bidi="fa-IR"/>
        </w:rPr>
        <w:t>مراسم سنّتی در عزاداری ایّام عاشورا که عمدتا در شهرستان اردبیل برگزار می‌شود و طشتهای آب را در مساجد و حسینیّه‌ها می‌آورند و رمزی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مظاهری که نمایندۀ محیط خاصّ است،مثل وجود طشت آب و چند ساقۀ گیاه،به نشانۀ رودخانه و نخلستان</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این نشان می‌دهد که در تعزیۀ عاشورا،استفاده از سمبلها رواج داشته 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بیشتر این سنّت مرسوم در اردبیل،در مطبوعات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مراسم از سه روز مانده به محرّم در مسجد جامع،مسجد اعظم و سپس در مساجد دیگر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طشتها را بالای سرها می‌گیرند و مسجد را دور می‌زنند،سپس در داخل آنها آب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دست به طشت و آب آن می‌زنند و نوعی بیعت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حمایت از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طشتها را مردم در شیشه‌هایی برای شفا و تبرّک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از حادثۀ جوانمردانۀ آب دادن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سپاه حرّ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گرفته شده که آب مشکها را در طشتها ریختند و تمام لشکر حرّ و اسبان آنها را سیراب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سمبولیک،تأسّی از اقدام سالار شهیدان است</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به این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تعزیه،تکیه،حسینیّه،سقّایی،مشک،مراسم و سنّتها</w:t>
      </w:r>
    </w:p>
    <w:p>
      <w:pPr>
        <w:pStyle w:val="Heading4"/>
        <w:numPr>
          <w:ilvl w:val="3"/>
          <w:numId w:val="1"/>
        </w:numPr>
        <w:rPr/>
      </w:pPr>
      <w:bookmarkStart w:id="1135" w:name="__RefHeading___Toc2875671_211673320"/>
      <w:bookmarkStart w:id="1136" w:name="_Toc467"/>
      <w:bookmarkEnd w:id="1135"/>
      <w:r>
        <w:rPr>
          <w:rtl w:val="true"/>
        </w:rPr>
        <w:t>طفّ</w:t>
      </w:r>
      <w:bookmarkEnd w:id="1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است از نواحی کوفه در طریق دشت،که قتلگاه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مزبور،دشتی است نزدیک آبادانی و در آن چندین چشمه جاری است،از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صید،قطقطانه،رهیمه،عین جمل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است نزدیک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زمین عربی که مشرف بر زمین آبادان عراق است</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نزدیک کربلا که از قدیم به نام طفّ معروف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طفّ،مشرف بر عراق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در اطراف کوفه و</w:t>
      </w:r>
      <w:bookmarkStart w:id="1137" w:name="pg341_1711"/>
    </w:p>
    <w:p>
      <w:pPr>
        <w:pStyle w:val="BookText"/>
        <w:rPr/>
      </w:pPr>
      <w:bookmarkEnd w:id="1137"/>
      <w:r>
        <w:rPr>
          <w:rFonts w:ascii="IRNazanin" w:hAnsi="IRNazanin" w:eastAsia="IRNazanin"/>
          <w:color w:val="111111"/>
          <w:sz w:val="28"/>
          <w:sz w:val="28"/>
          <w:szCs w:val="28"/>
          <w:rtl w:val="true"/>
          <w:lang w:bidi="fa-IR"/>
        </w:rPr>
        <w:t>نزدیک فرات است و در آنجا چشمه‌هایی بوده که محلّ آب برداشتن نگهبانان پاسگاههای مرزی در زمان شاپور بوده که پشت خندقهای حفر شده بودند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در مجموع،به سرزمین کوفه و کربلا و آن مناطق گفته می‌شود و در ادبیات و آثار شعری عرب و مراثی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یاد شده است و کنایه از همان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حدیث،از 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فرزندم حسین،غریب و تشنه و تنها در سرزمین طفّ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الحسین یقتل بطفّ کربلا غریبا وحیدا عطشانا</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نینوا،کربلا،یوم الطفّ</w:t>
      </w:r>
    </w:p>
    <w:p>
      <w:pPr>
        <w:pStyle w:val="Heading4"/>
        <w:numPr>
          <w:ilvl w:val="3"/>
          <w:numId w:val="1"/>
        </w:numPr>
        <w:rPr/>
      </w:pPr>
      <w:bookmarkStart w:id="1138" w:name="__RefHeading___Toc2875673_211673320"/>
      <w:bookmarkStart w:id="1139" w:name="_Toc468"/>
      <w:bookmarkEnd w:id="1138"/>
      <w:r>
        <w:rPr>
          <w:rtl w:val="true"/>
        </w:rPr>
        <w:t>طفلان مسلم</w:t>
      </w:r>
      <w:bookmarkEnd w:id="1139"/>
    </w:p>
    <w:p>
      <w:pPr>
        <w:pStyle w:val="BookText"/>
        <w:rPr/>
      </w:pPr>
      <w:r>
        <w:rPr>
          <w:rFonts w:ascii="IRNazanin" w:hAnsi="IRNazanin" w:eastAsia="IRNazanin"/>
          <w:color w:val="111111"/>
          <w:sz w:val="28"/>
          <w:sz w:val="28"/>
          <w:szCs w:val="28"/>
          <w:rtl w:val="true"/>
          <w:lang w:bidi="fa-IR"/>
        </w:rPr>
        <w:t>محمد و ابراهیم،دو فرزند مسلم بن عقیل بودند که در حادثۀ کربلا اسیر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دستور داد آن دو را زندانی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نوجوان نابالغ مدّت یک سال در زندان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زندانبان که هوادار اهل بیت بود،شبانه از زندان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خانۀ زنی پناه بردند که شوهرش در سپاه ابن زیاد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فهمید،آن دو را کنار رود فرات برد و بی‌رحمانه سر از تنشان جدا کرد و پیکرشان را در فرات افکند و سرهای آن دو را برای دریافت جایزه،نزد ابن زیاد برد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در کنار فرات در چهار فرسنگی کربلا شهری است به نام مسیّب که نزدیک آن آرامگاه آبادی است که گویند قبر محمد و ابراهیم،پسران مسلم بن عقیل داخل آن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حارث،مشکور،آل عقیل،مسلم بن عقیل</w:t>
      </w:r>
    </w:p>
    <w:p>
      <w:pPr>
        <w:pStyle w:val="Heading4"/>
        <w:numPr>
          <w:ilvl w:val="3"/>
          <w:numId w:val="1"/>
        </w:numPr>
        <w:rPr/>
      </w:pPr>
      <w:bookmarkStart w:id="1140" w:name="__RefHeading___Toc2875675_211673320"/>
      <w:bookmarkStart w:id="1141" w:name="_Toc469"/>
      <w:bookmarkEnd w:id="1140"/>
      <w:r>
        <w:rPr>
          <w:rtl w:val="true"/>
        </w:rPr>
        <w:t>طفل رضیع</w:t>
      </w:r>
      <w:r>
        <w:rPr>
          <w:rtl w:val="true"/>
        </w:rPr>
        <w:t>-</w:t>
      </w:r>
      <w:r>
        <w:rPr>
          <w:rtl w:val="true"/>
        </w:rPr>
        <w:t>علی اصغر</w:t>
      </w:r>
      <w:bookmarkEnd w:id="1141"/>
    </w:p>
    <w:p>
      <w:pPr>
        <w:pStyle w:val="Heading4"/>
        <w:numPr>
          <w:ilvl w:val="3"/>
          <w:numId w:val="1"/>
        </w:numPr>
        <w:rPr/>
      </w:pPr>
      <w:bookmarkStart w:id="1142" w:name="__RefHeading___Toc2875677_211673320"/>
      <w:bookmarkStart w:id="1143" w:name="_Toc470"/>
      <w:bookmarkEnd w:id="1142"/>
      <w:r>
        <w:rPr>
          <w:rtl w:val="true"/>
        </w:rPr>
        <w:t>طفل سه سال</w:t>
      </w:r>
      <w:r>
        <w:rPr>
          <w:rtl w:val="true"/>
        </w:rPr>
        <w:t>-</w:t>
      </w:r>
      <w:r>
        <w:rPr>
          <w:rtl w:val="true"/>
        </w:rPr>
        <w:t>رقیّه</w:t>
      </w:r>
      <w:bookmarkEnd w:id="1143"/>
    </w:p>
    <w:p>
      <w:pPr>
        <w:pStyle w:val="Heading4"/>
        <w:numPr>
          <w:ilvl w:val="3"/>
          <w:numId w:val="1"/>
        </w:numPr>
        <w:rPr/>
      </w:pPr>
      <w:bookmarkStart w:id="1144" w:name="__RefHeading___Toc2875679_211673320"/>
      <w:bookmarkStart w:id="1145" w:name="_Toc471"/>
      <w:bookmarkEnd w:id="1144"/>
      <w:r>
        <w:rPr>
          <w:rtl w:val="true"/>
        </w:rPr>
        <w:t>طفل شش ماهه</w:t>
      </w:r>
      <w:r>
        <w:rPr>
          <w:rtl w:val="true"/>
        </w:rPr>
        <w:t>-</w:t>
      </w:r>
      <w:r>
        <w:rPr>
          <w:rtl w:val="true"/>
        </w:rPr>
        <w:t>علی اصغر</w:t>
      </w:r>
      <w:bookmarkEnd w:id="1145"/>
    </w:p>
    <w:p>
      <w:pPr>
        <w:pStyle w:val="Heading4"/>
        <w:numPr>
          <w:ilvl w:val="3"/>
          <w:numId w:val="1"/>
        </w:numPr>
        <w:rPr/>
      </w:pPr>
      <w:bookmarkStart w:id="1146" w:name="__RefHeading___Toc2875681_211673320"/>
      <w:bookmarkStart w:id="1147" w:name="_Toc472"/>
      <w:bookmarkEnd w:id="1146"/>
      <w:r>
        <w:rPr>
          <w:rtl w:val="true"/>
        </w:rPr>
        <w:t>طوعه</w:t>
      </w:r>
      <w:bookmarkEnd w:id="114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بانویی با ایمان و موالی اهل بیت،که در لحظات تنهایی و سرگردانی مسلم بن عقیل در</w:t>
      </w:r>
      <w:bookmarkStart w:id="1148" w:name="pg341_1712"/>
    </w:p>
    <w:p>
      <w:pPr>
        <w:pStyle w:val="BookText"/>
        <w:rPr/>
      </w:pPr>
      <w:bookmarkEnd w:id="1148"/>
      <w:r>
        <w:rPr>
          <w:rFonts w:ascii="IRNazanin" w:hAnsi="IRNazanin" w:eastAsia="IRNazanin"/>
          <w:color w:val="111111"/>
          <w:sz w:val="28"/>
          <w:sz w:val="28"/>
          <w:szCs w:val="28"/>
          <w:rtl w:val="true"/>
          <w:lang w:bidi="fa-IR"/>
        </w:rPr>
        <w:t>کوچه‌های کوفه،به او آب داد و به خانه برد و پذیرایی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شب،بلال پسر آن زن به خانه آمد و به وجود مسلم در آن خانه پی برد و صبح به نیروهای ابن زیاد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طوعه،پیشتر کنیز اشعث بن قیس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او را آزاد کرد و اسید خضرمی با او ازدواج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بلال،ثمرۀ این ازدواج بود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درها همه بسته بود در قحطی مرد فریاد نشسته بود در قحطی مرد</w:t>
      </w:r>
    </w:p>
    <w:p>
      <w:pPr>
        <w:pStyle w:val="BookText"/>
        <w:rPr/>
      </w:pPr>
      <w:r>
        <w:rPr>
          <w:rFonts w:ascii="IRNazanin" w:hAnsi="IRNazanin" w:eastAsia="IRNazanin"/>
          <w:color w:val="111111"/>
          <w:sz w:val="28"/>
          <w:sz w:val="28"/>
          <w:szCs w:val="28"/>
          <w:rtl w:val="true"/>
          <w:lang w:bidi="fa-IR"/>
        </w:rPr>
        <w:t>یک زن،شب کوچه‌های بن بست و غریب مردانه شکسته بود در قحطی مرد</w:t>
      </w:r>
    </w:p>
    <w:p>
      <w:pPr>
        <w:pStyle w:val="BookText"/>
        <w:rPr/>
      </w:pPr>
      <w:r>
        <w:rPr>
          <w:rStyle w:val="FootnoteAnchor"/>
          <w:rtl w:val="true"/>
        </w:rPr>
        <w:footnoteReference w:id="77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عقیل،اسید خضرمی</w:t>
      </w:r>
    </w:p>
    <w:p>
      <w:pPr>
        <w:pStyle w:val="Heading3"/>
        <w:numPr>
          <w:ilvl w:val="2"/>
          <w:numId w:val="1"/>
        </w:numPr>
        <w:rPr/>
      </w:pPr>
      <w:bookmarkStart w:id="1149" w:name="__RefHeading___Toc2875683_211673320"/>
      <w:bookmarkStart w:id="1150" w:name="_Toc473"/>
      <w:bookmarkEnd w:id="1149"/>
      <w:r>
        <w:rPr>
          <w:rtl w:val="true"/>
        </w:rPr>
        <w:t>ظ</w:t>
      </w:r>
      <w:bookmarkEnd w:id="1150"/>
    </w:p>
    <w:p>
      <w:pPr>
        <w:pStyle w:val="Heading4"/>
        <w:numPr>
          <w:ilvl w:val="3"/>
          <w:numId w:val="1"/>
        </w:numPr>
        <w:rPr/>
      </w:pPr>
      <w:bookmarkStart w:id="1151" w:name="__RefHeading___Toc2875685_211673320"/>
      <w:bookmarkStart w:id="1152" w:name="_Toc474"/>
      <w:bookmarkEnd w:id="1151"/>
      <w:r>
        <w:rPr>
          <w:rtl w:val="true"/>
        </w:rPr>
        <w:t>الظّلیمة الظّلیمه</w:t>
      </w:r>
      <w:bookmarkEnd w:id="1152"/>
    </w:p>
    <w:p>
      <w:pPr>
        <w:pStyle w:val="BookText"/>
        <w:rPr/>
      </w:pPr>
      <w:r>
        <w:rPr>
          <w:rFonts w:ascii="IRNazanin" w:hAnsi="IRNazanin" w:eastAsia="IRNazanin"/>
          <w:color w:val="111111"/>
          <w:sz w:val="28"/>
          <w:sz w:val="28"/>
          <w:szCs w:val="28"/>
          <w:rtl w:val="true"/>
          <w:lang w:bidi="fa-IR"/>
        </w:rPr>
        <w:t>ظلیمه،آنچه از انسان به ناحق و ظالمانه بگیرند،آنچه را که نزد ظالم درخواست می‌کنی</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کلماتی حاکی از ظلم و ستمی که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امّت روا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تعبیر،در زیارت ناحیۀ مقدّسه آمده و اینکه ذو الجناح،اسب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امام،همهمه کنان و اشکریزان و بی‌صاحب به سوی خیمه‌ها می‌آمد،در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الظّلیمة الظّلیمة لأمّة قتلت ابن بنت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داد از دست امّتی که پسر دختر پیامبر خود را کشته‌اند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w:t>
      </w:r>
      <w:bookmarkStart w:id="1153" w:name="pg341_1713"/>
    </w:p>
    <w:p>
      <w:pPr>
        <w:pStyle w:val="Heading2"/>
        <w:numPr>
          <w:ilvl w:val="1"/>
          <w:numId w:val="1"/>
        </w:numPr>
        <w:rPr/>
      </w:pPr>
      <w:bookmarkStart w:id="1154" w:name="__RefHeading___Toc2875687_211673320"/>
      <w:bookmarkStart w:id="1155" w:name="_Toc475"/>
      <w:bookmarkEnd w:id="1153"/>
      <w:bookmarkEnd w:id="1154"/>
      <w:r>
        <w:rPr>
          <w:rtl w:val="true"/>
        </w:rPr>
        <w:t>ع</w:t>
      </w:r>
      <w:bookmarkEnd w:id="1155"/>
    </w:p>
    <w:p>
      <w:pPr>
        <w:pStyle w:val="Heading3"/>
        <w:numPr>
          <w:ilvl w:val="2"/>
          <w:numId w:val="1"/>
        </w:numPr>
        <w:rPr/>
      </w:pPr>
      <w:bookmarkStart w:id="1156" w:name="__RefHeading___Toc2875689_211673320"/>
      <w:bookmarkStart w:id="1157" w:name="_Toc476"/>
      <w:bookmarkEnd w:id="1156"/>
      <w:r>
        <w:rPr>
          <w:rtl w:val="true"/>
        </w:rPr>
        <w:t>عابس بن ابی شبیب شاکری</w:t>
      </w:r>
      <w:bookmarkEnd w:id="1157"/>
    </w:p>
    <w:p>
      <w:pPr>
        <w:pStyle w:val="BookText"/>
        <w:rPr/>
      </w:pP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عابس،از رجال برجستۀ شیعه و مردی دلیر،سخنور،کوشا و تلاشگر، شب‌زنده‌دار،از طایفۀ بنی شاکر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طایفه از شیعیان مخلص و فداکار در راه ولایت امیر المؤمنین بودند و از شجاعان عرب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بود که وقتی مسلم بن عقیل،نامۀ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اهل کوفه خواند، بپا خاست و اعلام هواداری و حمایت کرد و پس از بیعت کوفیان با مسلم بن عقیل،بعنوان پیک،نامه‌ای از سوی آنان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رساند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دلاوریهای او در کربلا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همراه هم پیمان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حماسۀ عاشورا به نبرد پرداخت و شهید شد</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رشادتهای او چنان بود که سپاه کوفه از نبرد تن به تن با وی ناتوان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عمر سعد،از اطراف او را سنگباران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زره از تن بیرون آورد و کلاه‌خود از سر برداشت و لخت شد و با تیغ بر دشمن حمله کرد و یک تنه آن قدر جنگید تا در قلب میدان و محاصرۀ دشمن به شهادت رسید</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سر او را از پیکرش جدا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مطهرش در دست عدّه‌ای بود و هر کدام مدعی بودند که من بودم که او را کشتم،تا به جایزه‌ای دست یابند</w:t>
      </w:r>
      <w:r>
        <w:rPr>
          <w:rFonts w:eastAsia="IRNazanin" w:cs="IRNazanin"/>
          <w:color w:val="111111"/>
          <w:sz w:val="28"/>
          <w:szCs w:val="28"/>
          <w:rtl w:val="true"/>
          <w:lang w:bidi="fa-IR"/>
        </w:rPr>
        <w:t xml:space="preserve">. </w:t>
      </w:r>
      <w:r>
        <w:rPr>
          <w:rStyle w:val="FootnoteAnchor"/>
          <w:rtl w:val="true"/>
        </w:rPr>
        <w:footnoteReference w:id="78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 مولی شاکر</w:t>
      </w:r>
      <w:bookmarkStart w:id="1158" w:name="pg341_1714"/>
    </w:p>
    <w:p>
      <w:pPr>
        <w:pStyle w:val="Heading3"/>
        <w:numPr>
          <w:ilvl w:val="2"/>
          <w:numId w:val="1"/>
        </w:numPr>
        <w:rPr/>
      </w:pPr>
      <w:bookmarkStart w:id="1159" w:name="__RefHeading___Toc2875691_211673320"/>
      <w:bookmarkStart w:id="1160" w:name="_Toc477"/>
      <w:bookmarkEnd w:id="1158"/>
      <w:bookmarkEnd w:id="1159"/>
      <w:r>
        <w:rPr>
          <w:rtl w:val="true"/>
        </w:rPr>
        <w:t>عاشورا</w:t>
      </w:r>
      <w:bookmarkEnd w:id="1160"/>
    </w:p>
    <w:p>
      <w:pPr>
        <w:pStyle w:val="BookText"/>
        <w:rPr/>
      </w:pPr>
      <w:r>
        <w:rPr>
          <w:rFonts w:ascii="IRNazanin" w:hAnsi="IRNazanin" w:eastAsia="IRNazanin"/>
          <w:color w:val="111111"/>
          <w:sz w:val="28"/>
          <w:sz w:val="28"/>
          <w:szCs w:val="28"/>
          <w:rtl w:val="true"/>
          <w:lang w:bidi="fa-IR"/>
        </w:rPr>
        <w:t>روز دهم محرّم،روز شهادت سالار شهیدان و فرزندان و اصحاب او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 تاریخ جاهلیّت عرب،از روزهای عید رسمی و ملّی بوده و در آن روزگار،در چنین روزی روزه می‌گرفتند،روز جشن ملّی و مفاخره و شادمانی بوده است و در چنین روزی لباسهای فاخر می‌پوشیدند و چراغانی و خضاب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جاهلیّت،این روز را روزه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اسلام،با تشریع روزۀ رمضان،آن روزه نسخ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نامگذاری روز دهم محرّم به عاشورا آنست که ده نفر از پیامبران با ده کرامت در این روز،مورد تکریم الهی قرار گرفته‌اند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در فرهنگ شیعی،به خاطر واقعۀ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روز،عظیمترین روز سوگواری و ماتم به حساب می‌آید که بزرگترین فاجعه و ستم در مورد خاندان پیامبر انجام گرفته و دشمنان اسلام و اهل بیت این روز را خجسته شمرده به شادی می‌پرداختند،امّا پیروان خاندان رسالت،به سوگ و عزا می‌نشینند و بر کشتگان این روز می‌گریند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یوم عاشورا فیوم اصیب فیه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صریعا بین اصحابه و اصحابه حوله صرعی عراة</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عاشورا روزی است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یارانش کشته بر زمین افتاد،یاران او نیز پیرامون او به خاک افتاده و عریان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عاشورا یوم مصیبته و بکائه جعل الله عزّ و جلّ یوم القیامة یوم فرحه و سروره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هر کس را که عاشورا روز مصیبت و اندوه و گریه باشد،خداوند قیامت را روز شادی او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روز غم‌انگیز که امویان آن را مبارک می‌دانستند،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یوم تبرّکت به بنو امیّة و ابن آکلة الأکباد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شیعه،یاد این روز را زنده می‌داشتند،مجلس برپا می‌کردند،بر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می‌گریستند،آن حضرت را زیارت می‌کردند و به زیارت او تشویق و امر می‌کردند و روز اندوهشان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آداب این روز،ترک لذّتها،دنبال کار نرفتن، پرداختن به سوگواری و گریه،تا ظهر چیزی نخوردن و نیاشامیدن،چیزی برای خانه</w:t>
      </w:r>
    </w:p>
    <w:p>
      <w:pPr>
        <w:pStyle w:val="BookText"/>
        <w:rPr/>
      </w:pPr>
      <w:r>
        <w:rPr>
          <w:rFonts w:ascii="IRNazanin" w:hAnsi="IRNazanin" w:eastAsia="IRNazanin"/>
          <w:color w:val="111111"/>
          <w:sz w:val="28"/>
          <w:sz w:val="28"/>
          <w:szCs w:val="28"/>
          <w:rtl w:val="true"/>
          <w:lang w:bidi="fa-IR"/>
        </w:rPr>
        <w:t>ذخیره نکردن،حالت صاحبان عزا و ماتم داشتن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در دوران سلطۀ امویان و عباسیان،شرایط اجتماعی اجازۀ مراسم رسمی و گسترده در سوگ ابا عبد الله الحسین را نمی‌داد،امّا هر جا که شیعیان،قدرت و فرصتی یافته‌اند، سوگواری پرشور و دامنه‌داری در ایّام عاشورا به راه انداخته‌اند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است که معز الدّولۀ دیلمی اهل بغداد را به برگزاری مراسم سوگ و نوحه برای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ساخت و دستور داد که بازارها را ببندند و کارها را تعطیل کنند و هیچ طبّاخی غذایی نپزد و زنان سیاهپوش بیرون آیند و به عزاداری و نوحه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چندین سال ادامه داد و اهل سنّت نتوانستند جلوی آن را بگیرند،چون که حکومت،شیعی بود</w:t>
      </w:r>
      <w:r>
        <w:rPr>
          <w:rFonts w:eastAsia="IRNazanin" w:cs="IRNazanin"/>
          <w:color w:val="111111"/>
          <w:sz w:val="28"/>
          <w:szCs w:val="28"/>
          <w:rtl w:val="true"/>
          <w:lang w:bidi="fa-IR"/>
        </w:rPr>
        <w:t xml:space="preserve">. </w:t>
      </w:r>
      <w:r>
        <w:rPr>
          <w:rStyle w:val="FootnoteAnchor"/>
          <w:rtl w:val="true"/>
        </w:rPr>
        <w:footnoteReference w:id="78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قرنها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تجلّی روز درگیری حق و باطل و روز فداکاری و جانبازی در راه دین و عقیده،شناخته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روز،با یارانی اندک ولی با ایمان و صلابت و عزّتی بزرگ و شکوهمند،با سپاه سنگدل و بی‌دین حکومت ستم یزیدی به مقابله برخاست و کربلا را به صحنۀ همیشه زندۀ عشق خدایی و آزادگی و حرّیت مبدّل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گرچه یک روز بود،امّا دامنۀ تاثیر آن تا ابدیّت کشیده شد و چنان در عمق وجدانها و دلها اثر گذاشته که همه‌ساله دهۀ محرم و بویژه عاشورا،اوج عشق و اخلاص نسبت به معلّم حرّیت و اسوۀ جهاد و شهادت،حسین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و همه،حتی غیر شیعه،در مقابل عظمت روح آن آزاد مردان تعظیم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عاشورا،نشان دهندۀ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دین رسول خدا با خون سید الشهدا آبیاری و احیا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عاشورا،قیام عدالتخواهان با عددی قلیل و ایمان و عشقی بزرگ در مقابل ستمگران کاخ‌نشین و مستکبران غارتگر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عاشورا نبود،منطق جاهلیّت ابو سفیانیان که می‌خواستند قلم سرخ بر وحی و کتاب بکشند و یزید،یادگار عصر تاریک بت‌پرستی که به گمان خود با کشتن و به شهادت کشیدن فرزندان وحی امید داشت اساس اسلام را برچیند و با صراحت و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خبر جاء و لا وحی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حکومت الهی را بر کند،نمی‌دانستیم بر سر قرآن کریم و اسلام</w:t>
      </w:r>
    </w:p>
    <w:p>
      <w:pPr>
        <w:pStyle w:val="BookText"/>
        <w:rPr/>
      </w:pPr>
      <w:r>
        <w:rPr>
          <w:rFonts w:ascii="IRNazanin" w:hAnsi="IRNazanin" w:eastAsia="IRNazanin"/>
          <w:color w:val="111111"/>
          <w:sz w:val="28"/>
          <w:sz w:val="28"/>
          <w:szCs w:val="28"/>
          <w:rtl w:val="true"/>
          <w:lang w:bidi="fa-IR"/>
        </w:rPr>
        <w:t>عزیز چه می‌آمد</w:t>
      </w:r>
      <w:r>
        <w:rPr>
          <w:rFonts w:eastAsia="IRNazanin" w:cs="IRNazanin"/>
          <w:color w:val="111111"/>
          <w:sz w:val="28"/>
          <w:szCs w:val="28"/>
          <w:rtl w:val="true"/>
          <w:lang w:bidi="fa-IR"/>
        </w:rPr>
        <w:t xml:space="preserve">.» </w:t>
      </w:r>
      <w:r>
        <w:rPr>
          <w:rStyle w:val="FootnoteAnchor"/>
          <w:rtl w:val="true"/>
        </w:rPr>
        <w:footnoteReference w:id="78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دعوت اهل کوفه از مکّه عازم این شهر بود تا به شیعیان انقلابی بپیوندد و رهبری آنان را به عهده گیرد،پیش از رسیدن به کوفه،در کربلا به محاصرۀ نیروهای ابن زیاد در آمد و چون حاضر نشد ذلّت تسلیم و بیعت با حکومت غاصب و ظالم یزیدی را بپذیرد،سپاه کوفه با او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یارانش روز عاشورا،لب تشنه، با رشادتی شگفت تا آخرین نفر جنگیدند و به شهادت رسیدند و بازماندگان این قافلۀ نور،به اسارت نیروهای ظلمت در آمده به کوفه برده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تن یاران شهید او، بزرگترین حماسۀ بشری را آفریدند و یاد خویش را در دل تاریخ و وجدان بشرهای فضیلت‌خواه،ابدی ساختند</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به تعبیر یکی از نویسندگان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عاشورا،مائدۀ بزرگ روح انسان است در تداوم اعصار،تجسّم اعلای وجدان بزرگ است در دادگاه روزگار،صلابت شجاعت انسان است در تجلّیگاه ایمان،طواف خون است در احرام فریاد،تجلّی کعبه است در میقات خون،نقش بیدار گذرها و رهگذرهاست در کاروان دراز آهنگ زندگیها و عبورها،عاشورا،بازخوان تورات و انجیل و زبور است در معبد اقدام،ترتیل آیات قرآن است در الواح ابدیّت،خون خداست جاری در رگهای تنزیل،حنجرۀ خونین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در ستیغ ابلاغ،درگیری دوبارۀ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جاهلیّت بنی امیّه و شرک قریش،تجدید مطلع رجزهای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نماز است در شهادت و انفجار شهادت است در نماز،تبلور شکوهزاد جاودانگی حق است در تباهستان نابود باطل،هشدار خونین حسینیّه‌هاست در معبر اقوام، فریادگستر انسانهای مظلوم است در همۀ تاریخ،دست نوازش انسانیّت است بر سر بی‌پناهان،رواق سرخ حماسه است در تاریکستان سیاهی و بیداد،قلب تپندۀ دادخواهان است در محکمۀ بشریّت،طنین بلند پیروزی است در گوش آبادیها،عطشی است دریا آفرین در اقیانوس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بزرگ بر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رهایی‌بخش،عاشورا آبروی نمازگزاران است و عزت مسلمانان،و سرانجام،عاشورا رکن کعبه است و پایۀ قبله و عماد امّت و حیات قرآن و روح نماز و بقای حج و صفای صفا و مروه و جان مشعر و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عاشورا،هدیۀ اسلام</w:t>
      </w:r>
      <w:bookmarkStart w:id="1161" w:name="pg341_1717"/>
    </w:p>
    <w:p>
      <w:pPr>
        <w:pStyle w:val="BookText"/>
        <w:rPr/>
      </w:pPr>
      <w:bookmarkEnd w:id="1161"/>
      <w:r>
        <w:rPr>
          <w:rFonts w:ascii="IRNazanin" w:hAnsi="IRNazanin" w:eastAsia="IRNazanin"/>
          <w:color w:val="111111"/>
          <w:sz w:val="28"/>
          <w:sz w:val="28"/>
          <w:szCs w:val="28"/>
          <w:rtl w:val="true"/>
          <w:lang w:bidi="fa-IR"/>
        </w:rPr>
        <w:t>است به بشریّت و تاریخ</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گریه،شهادت،عزاداری،یوم الله،فرهنگ عاشورا، درسهای عاشورا،مراسم و سنّتها</w:t>
      </w:r>
    </w:p>
    <w:p>
      <w:pPr>
        <w:pStyle w:val="Heading3"/>
        <w:numPr>
          <w:ilvl w:val="2"/>
          <w:numId w:val="1"/>
        </w:numPr>
        <w:rPr/>
      </w:pPr>
      <w:bookmarkStart w:id="1162" w:name="__RefHeading___Toc2875693_211673320"/>
      <w:bookmarkStart w:id="1163" w:name="_Toc478"/>
      <w:bookmarkEnd w:id="1162"/>
      <w:r>
        <w:rPr>
          <w:rtl w:val="true"/>
        </w:rPr>
        <w:t>عاشورا در نظر دیگران</w:t>
      </w:r>
      <w:bookmarkEnd w:id="1163"/>
    </w:p>
    <w:p>
      <w:pPr>
        <w:pStyle w:val="BookText"/>
        <w:rPr/>
      </w:pPr>
      <w:r>
        <w:rPr>
          <w:rFonts w:ascii="IRNazanin" w:hAnsi="IRNazanin" w:eastAsia="IRNazanin"/>
          <w:color w:val="111111"/>
          <w:sz w:val="28"/>
          <w:sz w:val="28"/>
          <w:szCs w:val="28"/>
          <w:rtl w:val="true"/>
          <w:lang w:bidi="fa-IR"/>
        </w:rPr>
        <w:t>تأثیری که حادثۀ کربلا و 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اندیشۀ مردم جهان،حتّی غیر مسلمانان داشته،بسیار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قیام و اوج فداکاری و ویژگیهای دیگر امام و یارانش سبب شده که اظهار نظرهای بسیاری دربارۀ این نهضت و آفرینان عاشورا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سخنان همۀ آن کسان کتاب قطوری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که برخی از نویسندگان غیر مسلمان مستقلاّ کتاب دربارۀ این حادثه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تنها تعدادی اندک از این نظرها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و غیر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می‌شود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استقلال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زندگی امام حسین،آن شهید بزرگ اسلام را بدقّت خوانده‌ام و توجّه کافی به صفحات کربلا نموده‌ام و بر من روشن شده است که اگر هندوستان بخواهد یک کشور پیروز گردد،بایستی از سرمشق امام حسین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 اعظم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نمونه‌ای از شجاعت،بهتر از آنکه امام حسین از لحاظ فداکاری و تهوّر نشان داد در عالم پیدا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من تمام مسلمین باید از سرمشق این شهیدی که خود را در سرزمین عراق قربان کرد پیروی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دیکنز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معروف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امام حسین جنگ در راه خواسته‌های دنیایی بود،من نمی‌فهمم چرا خواهران و زنان و اطفالش به همراه او بودند؟پس عقل چنین حکم می‌نماید که او فقط بخاطر اسلام،فداکاری خویش را انجام داد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و مورخ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درسی که از تراژدی کربلا می‌گیریم،اینست که حسین و یارانش ایمان استوار به خدا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عمل خود روشن کردند که تفوّق عددی در جایی که حق با باطل روبرو می‌شود اهمیّت</w:t>
      </w:r>
    </w:p>
    <w:p>
      <w:pPr>
        <w:pStyle w:val="BookText"/>
        <w:rPr/>
      </w:pPr>
      <w:r>
        <w:rPr>
          <w:rFonts w:ascii="IRNazanin" w:hAnsi="IRNazanin" w:eastAsia="IRNazanin"/>
          <w:color w:val="111111"/>
          <w:sz w:val="28"/>
          <w:sz w:val="28"/>
          <w:szCs w:val="28"/>
          <w:rtl w:val="true"/>
          <w:lang w:bidi="fa-IR"/>
        </w:rPr>
        <w:t>ندارد و پیروزی حسین با وجود اقلیّتی که داشت،باعث شگفتی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معروف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قلبی پیدا می‌شود که وقتی دربارۀ کربلا سخن می‌شنود،آغشته با حزن و الم نگردد؟حتّی غیر مسلمانان نیز نمی‌توانند پاکی روحی را که در این جنگ اسلامی در تحت لوای آن انجام گرفت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جمس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امام حسین و هر قهرمان شهید دیگری این است که در دنیا اصول ابدی عدالت و ترحّم و محبّت وجود دارد که تغییرناپذیرند و همچنین می‌رساند که هرگاه کسی برای این صفات مقاومت کند و بشر در راه آن پافشاری نماید،آن اصول همیشه در دنیا باقی و پایدار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قرون،افراد بشر همیشه جرأت و پردلی و عظمت روح،بزرگی قلب و شهامت روانی را دوست داشته‌اند و در همینهاست که آزادی و عدالت هرگز به نیروی ظلم و فساد تسلیم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شهامت و این بود عظمت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مسرورم که با کسانی که این فداکاری عظیم را از جان و دل ثنا می‌گویند شرکت کرده‌ام،هر چند که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آن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ایروینگ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مشهور 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که زندگی خود را با تسلیم شدن ارادۀ یزید نجات بخشد،لیکن مسئولیّت پیشوا و نهضت بخش اسلام اجازه نمی‌داد که او یزید را بعنوان خلافت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بزودی خود را برای قبول هر ناراحتی و فشاری به منظور رها ساختن اسلام از چنگال بنی امیّه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زیر آفتاب سوزان سرزمین خشک و در روی ریگهای تفتیدۀ عربستان، </w:t>
      </w:r>
      <w:r>
        <w:rPr>
          <w:rStyle w:val="FootnoteAnchor"/>
          <w:rtl w:val="true"/>
        </w:rPr>
        <w:footnoteReference w:id="791"/>
      </w:r>
      <w:r>
        <w:rPr>
          <w:rFonts w:ascii="IRNazanin" w:hAnsi="IRNazanin" w:eastAsia="IRNazanin"/>
          <w:color w:val="111111"/>
          <w:sz w:val="28"/>
          <w:sz w:val="28"/>
          <w:szCs w:val="28"/>
          <w:rtl w:val="true"/>
          <w:lang w:bidi="fa-IR"/>
        </w:rPr>
        <w:t>روح حسین فناناپذیر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پهلوان و ای نمونۀ شجاعت و ای شهسوار من،ای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ماساریک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کشیشان ما هم از ذکر مصائب حضرت مسیح مردم را متأثّر می‌سازند،ولی آن شور و هیجانی که در پیروان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می‌شود در پیروان مسیح یافت نخواهد شد و گویا سبب این باشد که مصائب مسیح در برابر مصائب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 کاهی است در مقابل یک کوه عظیم پیکر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دوکبری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عزاداری حسین گفته می‌شود که حسین،برای حفظ</w:t>
      </w:r>
    </w:p>
    <w:p>
      <w:pPr>
        <w:pStyle w:val="BookText"/>
        <w:rPr/>
      </w:pPr>
      <w:r>
        <w:rPr>
          <w:rFonts w:ascii="IRNazanin" w:hAnsi="IRNazanin" w:eastAsia="IRNazanin"/>
          <w:color w:val="111111"/>
          <w:sz w:val="28"/>
          <w:sz w:val="28"/>
          <w:szCs w:val="28"/>
          <w:rtl w:val="true"/>
          <w:lang w:bidi="fa-IR"/>
        </w:rPr>
        <w:t>شرف و ناموس مردم و بزرگی مقام و مرتبۀ اسلام،از جان و مال و فرزند گذشت و زیر بار استعمار و ماجراجویی یزید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 ما هم شیوۀ او را سرمشق قرار داده،از زیر دستی استعمارگران خلاصی یابیم و مرگ با عزّت را بر زندگی با ذلّت ترجیح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قربانی کردن عزیزترین افراد خود و با اثبات مظلومیّت و حقانیّت خود،به دنیا درس فداکاری و جانبازی آموخت و نام اسلام و اسلامیان را در تاریخ ثبت و در عالم بلند آوازه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سرباز رشید عالم اسلام به مردم دنیا نشان داد که ظلم و بیداد و ستمگری پایدار نیست و بنای ستم هر چه ظاهرا عظیم و استوار باشد،در برابر حق و حقیقت چون پر کاهی بر باد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زینب،خواهر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پیروزی را در کام ابن زیاد و بنی امیّه خراب کرد و در جام پیروزی آنان قطرات زهر ریخت،در همۀ حوادث سیاسی پس از عاشورا،همچون قیام مختار و عبد اللّه بن زبیر و سقوط دولت امویان و برپایی حکومت عباسیان و ریشه دواندن مذهب تشیّع،زینب قهرمان کربلا نقش برانگیزنده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نخست وزیر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محرّم،برای مسلمانان سراسر جهان معنی بزرگ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روز،یکی از حزن‌آورترین و تراژدیک‌ترین وقایع اسلام اتفاق افتاد،شهادت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حزن،نشانۀ فتح نهایی روح واقعی اسلامی بود،زیرا تسلیم کامل به ارادۀ الهی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 به ما می‌آموزد که مشکلات و خطرها هر چه باشد،نبایستی ما پروا کنیم و از راه حق و عدالت منحرف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ادیب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یزید،مردم را تشویق به قتل حسین و مأمور به خونریزی می‌کرد،آنها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مبلغ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انصار حسین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بار کشته شویم،باز می‌خواهیم در رکابت جنگ کنیم و کشته شویم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ادیب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حسین،یکی از بی‌نظیرترین جنبشهای تاریخی است که تاکنون در زمینۀ دعوتهای دینی یا نهضتهای سیاسی</w:t>
      </w:r>
    </w:p>
    <w:p>
      <w:pPr>
        <w:pStyle w:val="BookText"/>
        <w:rPr/>
      </w:pPr>
      <w:r>
        <w:rPr>
          <w:rFonts w:ascii="IRNazanin" w:hAnsi="IRNazanin" w:eastAsia="IRNazanin"/>
          <w:color w:val="111111"/>
          <w:sz w:val="28"/>
          <w:sz w:val="28"/>
          <w:szCs w:val="28"/>
          <w:rtl w:val="true"/>
          <w:lang w:bidi="fa-IR"/>
        </w:rPr>
        <w:t>پدیدار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اموی پس از این جنبش،به قدر عمر یک انسان طبیعی دوام نکرد و از شهادت حسین تا انقراض آنان بیش از شصت و اندی سال نگذشت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محمود 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نظامی یا سیاسی شکست خورد،امّا تاریخ،هرگز شکستی را سراغ ندارد که مثل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شکست‌خوردگان تمام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حسین،انقلاب پسر زبیر و خروج مختار و نهضتهای دیگر را در پی داشت،تا آنجا که حکومت اموی ساقط شد و ندای خونخواهی حسین،فریادی شد که آن تختها و حکومتها را به لرزه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آنطون 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از آن ما بود،در هر سرزمینی برای او بیرقی بر می‌افراشتیم و در هر روستایی برای او منبری برپا می‌نمودیم و مردم را با نام حسین به مسیحیّت فرا می‌خواندیم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مدّتی از واقعۀ کربلا گذشته و ما هم با صاحب واقعه هم وطن نیستیم،مع ذلک مشقّات و مشکلاتی که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نموده،احساسات سنگین‌دل‌ترین خواننده را بر می‌انگیزد،چندان‌که یک نوع عطوفت و مهربانی نسبت به آن حضرت در خود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امیّه،سرکش و مستبدّ بودند،قوانین اسلامی را نادیده انگاشتند و مسلمین را خوار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تاریخ را بررسی کنیم،گوید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بر ضدّ فرمانفرمایی تشریفاتی قیام کرد و حکومت دینی در مقابل امپراتوری ایستادگی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این،تاریخ از روی انصاف حکم می‌کند که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پرسی سایکس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آن شجاعت و دلاوری که این عدّه قلیل از خود بروز دادند،به درجه‌ای بوده است که در تمام این قرون متمادی هر کسی که آن را شنید،بی‌اختیار زبان به تحسین و آفرین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مشت مردم دلیر غیرتمند،مانند مدافعان ترموپیل،نامی بلند غیر قابل زوال برای خود تا ابد باقی گذاشتند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تاملاس توندون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هندو،رئیس سابق کنگرۀ ملّی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فداکاریهای عالی از قبیل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فکر بشریّت را ارتقا بخشیده است و خاطرۀ آن شایسته است همیشه باقی بماند و یادآوری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زغلول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مصر،در تکیۀ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کار،به واجب دینی و سیاسی خود قیام کرده و اینگونه مجالس عزاداری،روح شهامت را در مردم پرورش می‌دهد و مایۀ قوّت ارادۀ آنها در راه حق و حقیقت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شرقاوی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راه دین و آزادگی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شیعه باید به نام حسین ببالد،بلکه تمام آزاد مردان دنیا باید به این نام شریف افتخار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ادیب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فرصت و از سرگرفتن جهاد و دنبال کردن از جایی که پدرش رها کرده بود،در آتش شوق 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زبان را دربارۀ معاویه و عمّالش آزاد کرد،تا به حدّی که معاویه تهدیدش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حسین،حزب خود را وادار کرد که در طرفداری حق سختگیر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جودة السحّار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 با یزید بیعت کند و به حکومت او تن بدهد،زیرا در آن صورت،بر فسق و فجور،صحّه می‌گذاشت و ارکان ظلم و طغیان را محکم می‌کرد و بر فرمانروایی باطل تمکین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به این کارها راضی نمی‌شد،گرچه اهل و عیالش به اسارت افتند و خود و یارانش کشته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طنطاوی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فیلسوف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آزادگان را به فداکاری در راه خدا بر می‌انگیزد و استقبال مرگ را بهترین آرزوها به شمار می‌آورد،چندان‌که برای شتاب به قربانگاه،بر یکدیگر پیشی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فاجعۀ کربلا در تاریخ بشر نادره‌ای است،همچنان که مسبّبین آن نیز نادره‌اند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دفاع از حق مظلوم و مصالح عموم را بنا بر فرمان خداوند در قرآن به زبان پیمبر اکرم وظیفۀ خویش دید و از اقدام به آن تسامحی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خود را در آن قربانگاه بزرگ فدا کرد و بدین سبب نزد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شد و در تاریخ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آنچه خواسته بود و بلکه برتر از آن،کامیاب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مجموعۀ گفته‌های نقل شده،این جمع‌بندی به دست می‌آید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جهات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بقا و عظمت اسلام و حکومت</w:t>
      </w:r>
      <w:bookmarkStart w:id="1164" w:name="pg341_1722"/>
    </w:p>
    <w:p>
      <w:pPr>
        <w:pStyle w:val="BookText"/>
        <w:rPr/>
      </w:pPr>
      <w:bookmarkEnd w:id="1164"/>
      <w:r>
        <w:rPr>
          <w:rFonts w:ascii="IRNazanin" w:hAnsi="IRNazanin" w:eastAsia="IRNazanin"/>
          <w:color w:val="111111"/>
          <w:sz w:val="28"/>
          <w:sz w:val="28"/>
          <w:szCs w:val="28"/>
          <w:rtl w:val="true"/>
          <w:lang w:bidi="fa-IR"/>
        </w:rPr>
        <w:t>قرآن،به خاطر مسئولیت امامت،برای حفظ ناموس و شرف مردم،برای اصلاح حال امت،به خاطر امر به معروف و نهی از منکر،به خاطر دفاع از مظلوم و مصالح 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قیام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امام بر اساس اخلاق و شهامت و مصلحت عامّه بود و جهادی به قصد دفع رذیلت و نشر فضیلت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قیام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بیدار شدند،تظاهر به دیانت را به تعمّق و ایمان بدل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مکتب به خلق عالم چه آموخت؟درس این آموزشگاه،ابدی و اصولی است، از آزادی و عدالت و محبّت حکایت می‌کند،پاکی نظر را در مبارزه می‌آموزد،نحوۀ امتناع از قبول ستم و ردّ استعمار را نشان می‌دهد،غیرت،شجاعت،فداکاری، پایداری در برابر مصیبات و ثبات بر طریق حق را تعلیم می‌دهد،حرمت سکوت را در برابر باطل و فساد،مدلّل می‌سازد و ثابت می‌کند که حق و فضیلت،عدل و ایمان،در هر شرایطی می‌توانند بر خودسری و مکر و ستم و کفر،غلبه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صادق امام نیز،بهترین درس ایمان به خدا را به جهانیان آموختند و راه پیروزی ملتها را گشودند و نشان دادند که مؤمنان با کمی تعداد و نیرو،همچنان پیروزند</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عاشورا،آثار و نتایج نهضت عاشورا، اهداف نهضت عاشورا،درسهای عاشورا</w:t>
      </w:r>
    </w:p>
    <w:p>
      <w:pPr>
        <w:pStyle w:val="Heading3"/>
        <w:numPr>
          <w:ilvl w:val="2"/>
          <w:numId w:val="1"/>
        </w:numPr>
        <w:rPr/>
      </w:pPr>
      <w:bookmarkStart w:id="1165" w:name="__RefHeading___Toc2875695_211673320"/>
      <w:bookmarkStart w:id="1166" w:name="_Toc479"/>
      <w:bookmarkEnd w:id="1165"/>
      <w:r>
        <w:rPr>
          <w:rtl w:val="true"/>
        </w:rPr>
        <w:t>عاشورا و امر به معروف</w:t>
      </w:r>
      <w:bookmarkEnd w:id="116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عاشورا،حاکمیت ظلم یزیدی بزرگترین منکر اجتماعی است و مبارزه برای حاکم ساختن حق و قطع سلطۀ ستم،معروفی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منکر،از مهمترین فلسفه‌های حماسۀ خونین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در وصیّتی که نوشته و به برادرش محمد حنفیّه می‌سپارد،می‌فرماید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ما خرجت اشرا و لا بطرا و لا مفسدا و لا ظالما،انّما خرجت لطلب الإصلاح فی امّة جدّی،ارید ان آمر بالمعروف و انهی عن المنکر و اسیر بسیرة جدّی و ابی علیّ بن ابی طالب</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این به وضوح،نقش امر به معروف و نهی از منکر را در حرکت عاشورایی امام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زیارتنامۀ آن حضرت هم این موضوع</w:t>
      </w:r>
      <w:bookmarkStart w:id="1167" w:name="pg341_1723"/>
    </w:p>
    <w:p>
      <w:pPr>
        <w:pStyle w:val="BookText"/>
        <w:rPr/>
      </w:pPr>
      <w:bookmarkEnd w:id="1167"/>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الصّلاة و آتیت الزّکاة و امرت بالمعروف و نهیت عن المنکر و جاهدت فی سبیل الله حتّی اتاک الیقین</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این تعبیرات،نشان دهندۀ عمق این فریضۀ دینی است که در متن جهاد خونین هم جلوه‌گر می‌شود و دامنۀ امر به معروف و نهی از منکر،از واجبات و محرّمات جزئی و فرعی و فردی،حتّی به قیام برای اقامۀ قسط و سرنگونی حکومت باطل و تغییر نظام فاسد اجتماعی هم گسترش می‌یابد</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سید الشهدا،پس از امتناع از بیعت با یزید و برخوردهایی که با ولید و مروان داشت،کنار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شب را آنجا به مناجات گذراند،در ضمن مناجاتش با خدا،عشق خود را به معروف بیان کرد و خواستار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مسیر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احبّ المعروف و انکر المنکر و انا اسألک یا ذا الجلال و الإکرام بحقّ القبر و من فیه الاّ اخترت لی ما هو لک رضی و لرسولک رضی</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خدایا من معروف را دوست می‌دارم و منکر را زشت می‌شمارم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بزرگوار و صاحب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این قبر و مدفون در آن از تو می‌خواهم راهی و سرنوشتی برایم برگزینی که رضای تو و پیامبرت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نهضت عاشورا،فرهنگ عاشورا،شعارهای عاشورا</w:t>
      </w:r>
    </w:p>
    <w:p>
      <w:pPr>
        <w:pStyle w:val="Heading3"/>
        <w:numPr>
          <w:ilvl w:val="2"/>
          <w:numId w:val="1"/>
        </w:numPr>
        <w:rPr/>
      </w:pPr>
      <w:bookmarkStart w:id="1168" w:name="__RefHeading___Toc2875697_211673320"/>
      <w:bookmarkStart w:id="1169" w:name="_Toc480"/>
      <w:bookmarkEnd w:id="1168"/>
      <w:r>
        <w:rPr>
          <w:rtl w:val="true"/>
        </w:rPr>
        <w:t>عاشورا و انقلاب اسلامی</w:t>
      </w:r>
      <w:bookmarkEnd w:id="116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به لحاظ ماهیّت اسلام خواهی،اصلاح‌طلبی و ظلم‌ستیزی‌اش، همواره الهام‌بخش انقلابیّون و حرکتهای اصلاحی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نیز از آن سرچشمه سیراب شد و از محتوای عاشورا الهام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الهام‌گیری هم از سوی رهبر انقلاب بود،هم از ناحیۀ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سیاسی و اجتماعی ایران قبل از انقلاب،شبیه دوران بنی امیّه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ظلم حاکمیّت داشت،اسلام در حال نابودی بود،تبلیغات ضدّ اسلامی در اختیار طاغوت بود،ابتذال فرهنگی و غربزدگی،معروف شدن منکر،منکر شدن معروف،به زندان افتادن آزاد مردان،حیف و میل بیت المال در راه عیاشیهای طاغوت،همه شرایطی را به وجود آورده بود که اصلاحی عمیق را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زور بعنوان عامل استقرار حکومت نفی شود و معیارها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عاشورا،روح حماسه و غیرت دینی را در مردم دمید،به حکومت اسلامی و حاکمیّت ارزشهای قرآنی فرا خواند،مفاسد رژیم طاغوت را بر شمرد و در دوران تبعید هم از این راه دست برنداشت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مردم،مبارزات خود را بر ضدّ یزید زمانه می‌دانستند و از تبیین مفاسد معاویه،یزید،ابن زیاد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ذهنها به مفاسد و مظالم طاغوتیان منتقل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محرّم،منبرها،وعظها،نوحه‌ها رنگ و حال و هوای سیاسی و انقلابی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شعارهای مردم در راه‌پیماییهای ضدّ طاغوتی،پیوند انقلاب و عاشورا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ما خمینیه،نهضت ما 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محور بسیج مردم و شورگستری بر ضدّ طاغوت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شهادت به مبارزۀ مردم جان و روح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شهدای خود را به فرمان حسین زمان و محشور با شهدای کربلا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امّت،در سخنرانیهایش و نیز در مصاحبه‌ها،مشروعیّت حکومت شاه را زیر سؤال برد و خواستار تشکیل حکومت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امتناع از بیعت، خلافت یزید را نامشروع و غاصبانه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سیاسی به حادثۀ کربلا و درس‌آموزی از قیام عاشورا،سر لوحۀ دعوت امام خمینی و همفکران او بود و اعلام اینکه همه جا کربلا و هر روز عاشوراست،تأکیدی بر این برداشت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خرداد،گرچه بظاهر سرکوب نهضت امام بود،امّا خونهای شهدا و افشاگریها و مبارزات بعدی،اذهان را برای یک انقلاب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 حسینی هم در ظاهر،با شهادت امام و یارانش به پایان رسید،ولی همان حادثه،بذر تحرّکها و بیدارگریهای عظیمی را افشاند و به بار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امّت،با توجّه به قدرت جذب،الهام،سازماندهی و شورآفرینی کربلا و عزاداریهای ایام محرّم و دسته‌های عزاداری،این سنّت دیرین را بشدّت،حمایت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خطابۀ امام خمینی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این نهضت بود،راه‌پیماییهای تاسوعا و عاشورا نیز در آخرین سال حکومت رژیم پهلوی،ضربۀ نهایی را بر آن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تأکید داشت که روحانیون و خطبا،حدّ اعلای استفاده را از منابر حسینی در ماه محرّم و صفر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بهره‌هایی که عاشورای حسینی به پیروزی انقلاب رساند،فراوان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قیام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نبود،امروز ما هم نمی‌توانستیم پیروز شویم</w:t>
      </w:r>
      <w:r>
        <w:rPr>
          <w:rFonts w:eastAsia="IRNazanin" w:cs="IRNazanin"/>
          <w:color w:val="111111"/>
          <w:sz w:val="28"/>
          <w:szCs w:val="28"/>
          <w:rtl w:val="true"/>
          <w:lang w:bidi="fa-IR"/>
        </w:rPr>
        <w:t xml:space="preserve">.»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واقعۀ عظیم عاشورا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خرداد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 قیام عالمی بقیّة الله</w:t>
      </w:r>
    </w:p>
    <w:p>
      <w:pPr>
        <w:pStyle w:val="BookText"/>
        <w:rPr/>
      </w:pPr>
      <w:r>
        <w:rPr>
          <w:rFonts w:ascii="IRNazanin" w:hAnsi="IRNazanin" w:eastAsia="IRNazanin"/>
          <w:color w:val="111111"/>
          <w:sz w:val="28"/>
          <w:sz w:val="28"/>
          <w:szCs w:val="28"/>
          <w:rtl w:val="true"/>
          <w:lang w:bidi="fa-IR"/>
        </w:rPr>
        <w:t>ارواحنا لمقدمه الفداء،در هر مقطع انقلاب ساز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عاشورا و جبهه‌ها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انقلاب نیز،آنچه ملّت را در مقابل استکبار جهانی، مقاوم و بی‌باک ساخت و امّت انقلابی و رهبری انقلاب،تن به سازش ندادند،همان درس عزّتی بود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آموخته بودند و آنچه که در سالهای دفاع مقدّس،جبهه‌ها را گرم نگه می‌داشت و سیل نیروی عظیم انسانی به جبهه‌ها سرازیر می‌شد و فتح الفتوح‌ها می‌آفرید،درسهای آموخته از کربلا و مکتب شهادت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ایران،پرتوی از عاشورا و انقلاب عظیم الهی آن است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خون سید الشهدا است که خونهای همۀ ملّتهای اسلامی را به جوش می‌آورد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آنچه عاشورا داشت،یک بار ایدئولوژیکی و انگیزۀ مکتبی برای مبارزه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محتوا در ذهن رهبر انقلاب و در دل پیروان او شکل گرفت و نهضت را پدید آورد و پس از پیروزی هم هشت سال دفاع خونین از انقلاب را اداره و تغذیه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 و الهام از اسوه‌های کربلایی،حتّی در وصیّت‌نامه‌ها،پیشانی بندها،شعارها،سرودها، نوحه‌ها،تابلوهای جبهه،رمز عملیّات،مجالس ختم شهدا متجلّی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فرماندهی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بار حسین را در کربلا تنها گذاشتیم و چهارده قرن،تحقیر و تازیانه و توهین و شکنجه چشیدیم،هرگز مبادا این بار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بگذاریم</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این عمق تأثیر عاشورا را در دفاع مقدس ما نشان می‌دهد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اسلام،به عشق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جبهه‌ها تشنه جان می‌دادند،انتظار و امید حضور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بالین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پیشانی بندها یا پشت لباسهای رزم خود می‌نوشتند،پیوند جبهه و کربلا را می‌رساند،از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کربلا،زائر کربلا،یا زیارت یا شهادت،هیهات منّا الذّلّة،یا قمر بنی هاشم،یا ثار الله،یا حسین شهید،یا سید الشهدا،عاشقان کربلا،کل یوم عاشورا،یا ابا عبد الله،لبیک یا 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 نوشته‌های جاده‌های جبهه نیز الهام از فرهنگ عاشورا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تعبیرات یاد شده که گاهی در تابلو نوشته‌ها هم دیده می‌شد،عباراتی این چنین نیز،گویای این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w:t>
      </w:r>
    </w:p>
    <w:p>
      <w:pPr>
        <w:pStyle w:val="BookText"/>
        <w:rPr/>
      </w:pPr>
      <w:r>
        <w:rPr>
          <w:rFonts w:ascii="IRNazanin" w:hAnsi="IRNazanin" w:eastAsia="IRNazanin"/>
          <w:color w:val="111111"/>
          <w:sz w:val="28"/>
          <w:sz w:val="28"/>
          <w:szCs w:val="28"/>
          <w:rtl w:val="true"/>
          <w:lang w:bidi="fa-IR"/>
        </w:rPr>
        <w:t>دارد هوس کرب و بلا بسم الله،اگر خسته جانی بگو یا حسین،وعده‌گاه حزب الله صحن ابا عبد الله،رزمندگان تا کربلا راهی نمانده،راه قدس از کربلا می‌گذرد،پیش به سوی حرم حسینی،بسیجی مسافر جاده‌های پرپیچ‌وخم کربلا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جملۀ دیگر</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نامگذاری برخی از عملیات نیز با الهام از نهضت عاشورا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محرّم،مسلم بن عقیل،عاشورا،ثار الله،کربلای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نمونه‌هاست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عملیات نیز گاهی از اسامی مبارک حماسه‌سازان کربلا بود که رزمندگان،شوری عاشورایی پدید می‌آورد،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فرماندهی،یا ابا الفضل العباس،یا زینب،یا ابا عبد اللّه الحسین،همین که رزمندگان خود را در مسیر اهداف عاشورا می‌دیدند،شور می‌گرفتند و همین که خانواده‌های آنان به جبهۀ حسینی سرباز می‌فرستادند،صبور و مقاوم می‌شدند،شهیدان جبهه‌ها را مسافران بازگشته از کربلا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گل پرپر از کجا آمده؟از سفر کرب و بلا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عزیمت به جبهه را حرکت به سوی حرم حسینی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گرفته‌ایم جان به کف و به کربلا می‌رویم،پیش به سوی حرم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 بی‌دست را،اقتدا کنندگان به قمر بنی هاشم می‌دانستند و مادران و خواهران و دختران شهدا را درس آموخته از زینب و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می‌یافتند و مادر چند شهید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می‌کردند و در حمایت از رهبری انقلاب و اطاعت فرمان جهاد او،شعار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کوفه نیستیم حسین تنها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حمله،با نوحه‌خوانی و سینه‌زنی و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سالها،عزیمت به جبهه،پاسخ به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زمان بود و جبهه‌های غرب و جنوب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محسوب می‌شد و شهدایی که به عاشوراییان تاریخ می‌پیوستند، سیراب‌شدگان از فرات عشق و علقمۀ یقین بودند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ها،گمشدگانی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باورها و برداشتها بود که به امّت ما آرامش و اطمینان می‌بخشید و رزمندگان را برای رفتن به جبهه،بی‌تاب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و دفاع مقدّس،در اهداف،انگیزه‌ها،شیوۀ مبارزه، روشهای دفاع،روحیّۀ مردم،شهادت طلبی و صبر،الهام گرفته از عاشوراست،تا پایان نیز به این فرهنگ وفادار می‌ماند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عاشورا،درسهای عاشورا</w:t>
      </w:r>
      <w:bookmarkStart w:id="1170" w:name="pg341_1727"/>
    </w:p>
    <w:p>
      <w:pPr>
        <w:pStyle w:val="Heading3"/>
        <w:numPr>
          <w:ilvl w:val="2"/>
          <w:numId w:val="1"/>
        </w:numPr>
        <w:rPr/>
      </w:pPr>
      <w:bookmarkStart w:id="1171" w:name="__RefHeading___Toc2875699_211673320"/>
      <w:bookmarkStart w:id="1172" w:name="_Toc481"/>
      <w:bookmarkEnd w:id="1170"/>
      <w:bookmarkEnd w:id="1171"/>
      <w:r>
        <w:rPr>
          <w:rtl w:val="true"/>
        </w:rPr>
        <w:t>عاشورا و سقیفه</w:t>
      </w:r>
      <w:bookmarkEnd w:id="1172"/>
    </w:p>
    <w:p>
      <w:pPr>
        <w:pStyle w:val="BookText"/>
        <w:rPr/>
      </w:pPr>
      <w:r>
        <w:rPr>
          <w:rFonts w:ascii="IRNazanin" w:hAnsi="IRNazanin" w:eastAsia="IRNazanin"/>
          <w:color w:val="111111"/>
          <w:sz w:val="28"/>
          <w:sz w:val="28"/>
          <w:szCs w:val="28"/>
          <w:rtl w:val="true"/>
          <w:lang w:bidi="fa-IR"/>
        </w:rPr>
        <w:t>دید جریان‌شناسانه در حوادث،ریشۀ حادثۀ عاشورا را در انحراف نخستین در رهبری حکومت می‌بیند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جمعی از امّت پیامبر، نیم قرن پس 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فرزند رسول اللّه را شهید کردند،زمینۀ آن در حوادث گذشته و غصب خلافت و تصدّی آل ابو سفیان نسبت به حکومت اسلامی و کنار زدن ائمه از ولایت و رهبری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زیارت عاشورا کسانی لعن می‌شوند که آغازگر ظلم بر اهل بیت پیامبر و بنیانگذار ستم به ذریّۀ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بودند،و نیز کسانی که به آن ستم نخست راضی شدند،همکاری یا سکوت کردند و زمینه‌ساز آن بودند،تا آنجا که برای جنگ با عترت پیامبر،تمکین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امّة اسّست اساس الظلم و الجور علیکم اهل البیت و لعن اللّه امّة دفعتکم عن مقامکم و ازالتکم عن مراتبکم الّتی رتّبکم اللّه فیها و لعن اللّه امّة قتلتکم و لعن اللّه الممهّدین لهم بالتّمکین من قتالکم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کربلا،همۀ آنان که از آغاز،اهل بیت را از صحنۀ اجتماعی و سیاسی امّت کنار زدند و بر غصب حکومت اسلامی توطئه کردند،تا آنان که بر کشتن او گرد آمدند و همراهی و متابعت کردند،شریکند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در جای دیگر زیارت عاشورا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 ظلم حقّ محمّد و آل محمّد و آخر تابع له علی ذلک،اللّهم العن العصابة الّتی جاهدت الحسین و شایعت و بایعت و تابعت علی قتله،اللّهم العنهم جمیعا</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توطئه سقیفه،تلاشی از سوی شرک شکست خورده در جبهه‌های بدر و احد و حنین بود،تا دوباره به سیادت جاهلی خود برسند و سفیانیان کوشیدند انتقام کشته‌های خود را از آل پیامبر،از طریق سلطه یافتن بر خلافت و تار و مار کردن بنی هاشم و عترت رسول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شورا و بیعت ساختگی سقیفه،ظاهری فریبنده برای اعمال آن سیاست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نیّر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کانکه طرح بیعتِ شور افکند خود همانجا طرح عاشورا افکند</w:t>
      </w:r>
    </w:p>
    <w:p>
      <w:pPr>
        <w:pStyle w:val="BookText"/>
        <w:rPr/>
      </w:pPr>
      <w:r>
        <w:rPr>
          <w:rFonts w:ascii="IRNazanin" w:hAnsi="IRNazanin" w:eastAsia="IRNazanin"/>
          <w:color w:val="111111"/>
          <w:sz w:val="28"/>
          <w:sz w:val="28"/>
          <w:szCs w:val="28"/>
          <w:rtl w:val="true"/>
          <w:lang w:bidi="fa-IR"/>
        </w:rPr>
        <w:t xml:space="preserve">چرخ در یثرب رها کرد از کمان تیر کاندر نینوا شد بر نشان </w:t>
      </w:r>
      <w:r>
        <w:rPr>
          <w:rStyle w:val="FootnoteAnchor"/>
          <w:rtl w:val="true"/>
        </w:rPr>
        <w:footnoteReference w:id="80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هواداران سقیفه،در سپاه کوفه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با بدن مجروح،آنان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آل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 که نه دین داشتند،نه 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وقتی با سر</w:t>
      </w:r>
    </w:p>
    <w:p>
      <w:pPr>
        <w:pStyle w:val="BookText"/>
        <w:rPr/>
      </w:pPr>
      <w:r>
        <w:rPr>
          <w:rFonts w:ascii="IRNazanin" w:hAnsi="IRNazanin" w:eastAsia="IRNazanin"/>
          <w:color w:val="111111"/>
          <w:sz w:val="28"/>
          <w:sz w:val="28"/>
          <w:szCs w:val="28"/>
          <w:rtl w:val="true"/>
          <w:lang w:bidi="fa-IR"/>
        </w:rPr>
        <w:t>بریدۀ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طشت طلایی رو به رو شد،با چوبی که در دست داشت بر لبهای آن سر مطهّر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بیوم بدر</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یزید بن معاویه نیز پس از کشتن امام و سرمستی از پیروزی بر آن حضرت،در پیش چشم فرزندان او که به اسارت در کاخ او برده شده بودند،آرزو کرد که کاش نیاکان کشته‌شده‌اش در بدر،زنده بودند و به یزید می‌گفتند دستت درد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را در مقابل کشته‌های بدر دانست،منکر وحی و نزول جبرئیل شد و گفت اگر از آل احمد انتقام نگیرم،از نسل خندف نیستم</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یزید،اشاره به نیکان مشرک او کرد،که در فتح مکّه،پیامبر آزادشان کرد،امام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 علی بن ابی طالب، در جنگ بدر و احد و احزاب،پرچمدار رسول اللّه بود،امّا پدر و جدّ تو،پرچمدار کفّار بودند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کربلا،صحنۀ تجدید کینه‌های مشرکان و منافقان بر ضدّ آل اللّه بود و همان قدرت سیاسی را که میراث رسول خدا بود و غاصبانه به دست دشمن افتاد،بر ضدّ عترت رسول به کار گرفتند و این از شگفتیهای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خطابۀ خویش در عاشورا به سپاه کوفه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را که ما به دستتان دادیم،علیه ما تیز کردید و به روی ما شمشیر کشیدید و آتشی را که بر دشمنان شما و ما افروخته بودیم،بر خود ما افروختید و با دشمنان خدا بر ضدّ اولیاء اللّه همدست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فشحذتم علینا سیفا کان فی ایدینا و حششتم علینا نارا اضرمناها علی عدوّکم و عدوّنا</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و در نقل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سللتم علینا سیفا فی رقابنا و حششتم علینا نار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فاصبحتم ألبا علی اولیائکم و یدا علیهم لأعدائکم</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آیا این همان سخن أبو بکر بن عربی نیست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شمشیر جدّش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حسینا قتل بسیف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تیری را که عمر سعد،صبح عاشورا به سوی اردوی حسینی رها می‌کند و تیری را که حرمله بر گلوی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می‌زند،تیری نیست که در سقیفه رها شد و بر قلب پیامبر نشست؟و آیا آن تیر،بر حنجره اصغر نشست یا بر جگر دین فرود آمد؟چه خوب و</w:t>
      </w:r>
      <w:bookmarkStart w:id="1173" w:name="pg341_1729"/>
    </w:p>
    <w:p>
      <w:pPr>
        <w:pStyle w:val="BookText"/>
        <w:rPr/>
      </w:pPr>
      <w:bookmarkEnd w:id="1173"/>
      <w:r>
        <w:rPr>
          <w:rFonts w:ascii="IRNazanin" w:hAnsi="IRNazanin" w:eastAsia="IRNazanin"/>
          <w:color w:val="111111"/>
          <w:sz w:val="28"/>
          <w:sz w:val="28"/>
          <w:szCs w:val="28"/>
          <w:rtl w:val="true"/>
          <w:lang w:bidi="fa-IR"/>
        </w:rPr>
        <w:t>عمیق دریافته و سروده است،مرحوم آیة اللّه کمپانی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رماه اذ رماه حرمله و انّما رماه من مهّد له</w:t>
      </w:r>
    </w:p>
    <w:p>
      <w:pPr>
        <w:pStyle w:val="BookText"/>
        <w:rPr/>
      </w:pPr>
      <w:r>
        <w:rPr>
          <w:rFonts w:ascii="IRNazanin" w:hAnsi="IRNazanin" w:eastAsia="IRNazanin"/>
          <w:color w:val="111111"/>
          <w:sz w:val="28"/>
          <w:sz w:val="28"/>
          <w:szCs w:val="28"/>
          <w:rtl w:val="true"/>
          <w:lang w:bidi="fa-IR"/>
        </w:rPr>
        <w:t>سهم اتی من جانب السّقیفه و قوسه علی ید الخلیفه</w:t>
      </w:r>
    </w:p>
    <w:p>
      <w:pPr>
        <w:pStyle w:val="BookText"/>
        <w:rPr/>
      </w:pPr>
      <w:r>
        <w:rPr>
          <w:rFonts w:ascii="IRNazanin" w:hAnsi="IRNazanin" w:eastAsia="IRNazanin"/>
          <w:color w:val="111111"/>
          <w:sz w:val="28"/>
          <w:sz w:val="28"/>
          <w:szCs w:val="28"/>
          <w:rtl w:val="true"/>
          <w:lang w:bidi="fa-IR"/>
        </w:rPr>
        <w:t xml:space="preserve">و ما اصاب سهمه نحر الصّبی بل کبد الدّین و مهجة النّبی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اگر واقعۀ شوم سقیفه نبود،هرگز جنایتهای بعدی که اوج آن در عاشورا بود،پیش نمی‌آمد و مسیر تاریخ اسلام و شیعه به گونۀ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پیمان مردم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اگر پیوند با آل علی بود</w:t>
      </w:r>
    </w:p>
    <w:p>
      <w:pPr>
        <w:pStyle w:val="BookText"/>
        <w:rPr/>
      </w:pPr>
      <w:r>
        <w:rPr>
          <w:rFonts w:ascii="IRNazanin" w:hAnsi="IRNazanin" w:eastAsia="IRNazanin"/>
          <w:color w:val="111111"/>
          <w:sz w:val="28"/>
          <w:sz w:val="28"/>
          <w:szCs w:val="28"/>
          <w:rtl w:val="true"/>
          <w:lang w:bidi="fa-IR"/>
        </w:rPr>
        <w:t>نه فرمان نبی از یاد می‌رفت نه رنج و زحمتش بر باد می‌رفت</w:t>
      </w:r>
    </w:p>
    <w:p>
      <w:pPr>
        <w:pStyle w:val="BookText"/>
        <w:rPr/>
      </w:pPr>
      <w:r>
        <w:rPr>
          <w:rFonts w:ascii="IRNazanin" w:hAnsi="IRNazanin" w:eastAsia="IRNazanin"/>
          <w:color w:val="111111"/>
          <w:sz w:val="28"/>
          <w:sz w:val="28"/>
          <w:szCs w:val="28"/>
          <w:rtl w:val="true"/>
          <w:lang w:bidi="fa-IR"/>
        </w:rPr>
        <w:t>نه زهرا کشته می‌شد در جوانی نه می‌شد خسته از این زندگانی</w:t>
      </w:r>
    </w:p>
    <w:p>
      <w:pPr>
        <w:pStyle w:val="BookText"/>
        <w:rPr/>
      </w:pPr>
      <w:r>
        <w:rPr>
          <w:rFonts w:ascii="IRNazanin" w:hAnsi="IRNazanin" w:eastAsia="IRNazanin"/>
          <w:color w:val="111111"/>
          <w:sz w:val="28"/>
          <w:sz w:val="28"/>
          <w:szCs w:val="28"/>
          <w:rtl w:val="true"/>
          <w:lang w:bidi="fa-IR"/>
        </w:rPr>
        <w:t>نه خون دل نصیب مجتبی بود نه پرپر لاله‌ها در کربلا بود</w:t>
      </w:r>
    </w:p>
    <w:p>
      <w:pPr>
        <w:pStyle w:val="BookText"/>
        <w:rPr/>
      </w:pPr>
      <w:r>
        <w:rPr>
          <w:rFonts w:ascii="IRNazanin" w:hAnsi="IRNazanin" w:eastAsia="IRNazanin"/>
          <w:color w:val="111111"/>
          <w:sz w:val="28"/>
          <w:sz w:val="28"/>
          <w:szCs w:val="28"/>
          <w:rtl w:val="true"/>
          <w:lang w:bidi="fa-IR"/>
        </w:rPr>
        <w:t>نه زینب بذر غم می‌کاشت در دل نه می‌زد سر ز غم بر چوب محمل</w:t>
      </w:r>
    </w:p>
    <w:p>
      <w:pPr>
        <w:pStyle w:val="BookText"/>
        <w:rPr/>
      </w:pPr>
      <w:r>
        <w:rPr>
          <w:rFonts w:ascii="IRNazanin" w:hAnsi="IRNazanin" w:eastAsia="IRNazanin"/>
          <w:color w:val="111111"/>
          <w:sz w:val="28"/>
          <w:sz w:val="28"/>
          <w:szCs w:val="28"/>
          <w:rtl w:val="true"/>
          <w:lang w:bidi="fa-IR"/>
        </w:rPr>
        <w:t xml:space="preserve">بقیع ما نه غم‌افزای جان بود نه ویران و چنین بی‌سایه‌بان بود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مظلومیّت،بنی امیّه،اسارت</w:t>
      </w:r>
    </w:p>
    <w:p>
      <w:pPr>
        <w:pStyle w:val="Heading3"/>
        <w:numPr>
          <w:ilvl w:val="2"/>
          <w:numId w:val="1"/>
        </w:numPr>
        <w:rPr/>
      </w:pPr>
      <w:bookmarkStart w:id="1174" w:name="__RefHeading___Toc2875701_211673320"/>
      <w:bookmarkStart w:id="1175" w:name="_Toc482"/>
      <w:bookmarkEnd w:id="1174"/>
      <w:r>
        <w:rPr>
          <w:rtl w:val="true"/>
        </w:rPr>
        <w:t>عاشورا و شعر فارسی</w:t>
      </w:r>
      <w:bookmarkEnd w:id="1175"/>
    </w:p>
    <w:p>
      <w:pPr>
        <w:pStyle w:val="BookText"/>
        <w:rPr/>
      </w:pPr>
      <w:r>
        <w:rPr>
          <w:rFonts w:ascii="IRNazanin" w:hAnsi="IRNazanin" w:eastAsia="IRNazanin"/>
          <w:color w:val="111111"/>
          <w:sz w:val="28"/>
          <w:sz w:val="28"/>
          <w:szCs w:val="28"/>
          <w:rtl w:val="true"/>
          <w:lang w:bidi="fa-IR"/>
        </w:rPr>
        <w:t>نام کتابی است که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معروف شعرای بزرگ را دربارۀ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حادثۀ عاشورا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که 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گل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شده است،</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بند معروف را از محتشم کاشانی و دیگران دارد 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سید الشهدا و حادثۀ عاشورا،مجموعه‌های شعری متعدّدی به زبان عربی،فارسی، ترکی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شده است و شاعران در طول تاریخ،با زبان ماندگار شعر،به ترسیم این حماسۀ جدید و مظلومیّتهای اهل بیت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شاعرانی چون محتشم کاشانی،صباحی بیدگلی،وصال شیرازی،قاآنی شیرازی،سروش اصفهانی،نیّر تبریزی،عمّان سامانی و</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اینانند که در قالب ترکیب بند یا مثنوی و قطعه به مرثیه‌سرایی دربارۀ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با توجّه به تشویقی که امامان نسبت به سرودن شعر دربارۀ حادثۀ کربلا و مظلومیت دودمان پیامبر و نشر فضایل اهل بیت داشته‌اند،راز اینهمه سروده،</w:t>
      </w:r>
      <w:bookmarkStart w:id="1176" w:name="pg341_1730"/>
    </w:p>
    <w:p>
      <w:pPr>
        <w:pStyle w:val="BookText"/>
        <w:rPr/>
      </w:pPr>
      <w:bookmarkEnd w:id="1176"/>
      <w:r>
        <w:rPr>
          <w:rFonts w:ascii="IRNazanin" w:hAnsi="IRNazanin" w:eastAsia="IRNazanin"/>
          <w:color w:val="111111"/>
          <w:sz w:val="28"/>
          <w:sz w:val="28"/>
          <w:szCs w:val="28"/>
          <w:rtl w:val="true"/>
          <w:lang w:bidi="fa-IR"/>
        </w:rPr>
        <w:t>دیوان،مجموعه‌های شعر و مدایح و مراثی پیرامون مصائب و فضایل عترت،آشکار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حماسۀ کربلا به حیطۀ شعر و ادب،یکی از عوامل ماندگاری آن نهضت بوده است؛چرا که قالب تأثیرگذار و نافذ شعر و مرثیه،میان دلها و حادثۀ عاشورا پیوند زده و احساسها و عواطف علاقه‌مندان را به آن ماجرا وصل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در شعرهای غیر فارسی نیز وجود دارد و ادبیات عاشورایی،از غنی‌ترین ذخیره‌های فکری و احساسی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حماسۀ کربلا در زبان شعری شاعران تأثیر نهاده و ادبیات را پربار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رابطه‌ای متقابل میان شعر فارسی و عاشورا وجود دارد و هر دو به ماندگاری و جلوۀ یکدیگر کمک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شاعران نیز ماندگاری نام خود را مدیون شعر سرودن دربارۀ اهل بیت و عاشورا و مظلومیّت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گاهی با یک شعر،شهره و جاوید شده‌اند،همچون محتشم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عاشورا،ادب الطفّ،ادبیات عاشورا،مدایح و مراثی، مدّاحی،شب شعر عاشورا</w:t>
      </w:r>
    </w:p>
    <w:p>
      <w:pPr>
        <w:pStyle w:val="Heading3"/>
        <w:numPr>
          <w:ilvl w:val="2"/>
          <w:numId w:val="1"/>
        </w:numPr>
        <w:rPr/>
      </w:pPr>
      <w:bookmarkStart w:id="1177" w:name="__RefHeading___Toc2875703_211673320"/>
      <w:bookmarkStart w:id="1178" w:name="_Toc483"/>
      <w:bookmarkEnd w:id="1177"/>
      <w:r>
        <w:rPr>
          <w:rtl w:val="true"/>
        </w:rPr>
        <w:t>عامر بن جلیده</w:t>
      </w:r>
      <w:r>
        <w:rPr>
          <w:rtl w:val="true"/>
        </w:rPr>
        <w:t>(</w:t>
      </w:r>
      <w:r>
        <w:rPr>
          <w:rtl w:val="true"/>
        </w:rPr>
        <w:t>خلیده</w:t>
      </w:r>
      <w:r>
        <w:rPr>
          <w:rtl w:val="true"/>
        </w:rPr>
        <w:t>)</w:t>
      </w:r>
      <w:bookmarkEnd w:id="1178"/>
    </w:p>
    <w:p>
      <w:pPr>
        <w:pStyle w:val="BookText"/>
        <w:rPr/>
      </w:pPr>
      <w:r>
        <w:rPr>
          <w:rFonts w:ascii="IRNazanin" w:hAnsi="IRNazanin" w:eastAsia="IRNazanin"/>
          <w:color w:val="111111"/>
          <w:sz w:val="28"/>
          <w:sz w:val="28"/>
          <w:szCs w:val="28"/>
          <w:rtl w:val="true"/>
          <w:lang w:bidi="fa-IR"/>
        </w:rPr>
        <w:t>او را از شهدای کربلا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رجبیّه نام او آمده است</w:t>
      </w:r>
      <w:r>
        <w:rPr>
          <w:rFonts w:eastAsia="IRNazanin" w:cs="IRNazanin"/>
          <w:color w:val="111111"/>
          <w:sz w:val="28"/>
          <w:szCs w:val="28"/>
          <w:rtl w:val="true"/>
          <w:lang w:bidi="fa-IR"/>
        </w:rPr>
        <w:t xml:space="preserve">. </w:t>
      </w:r>
      <w:r>
        <w:rPr>
          <w:rStyle w:val="FootnoteAnchor"/>
          <w:rtl w:val="true"/>
        </w:rPr>
        <w:footnoteReference w:id="814"/>
      </w:r>
    </w:p>
    <w:p>
      <w:pPr>
        <w:pStyle w:val="Heading3"/>
        <w:numPr>
          <w:ilvl w:val="2"/>
          <w:numId w:val="1"/>
        </w:numPr>
        <w:rPr/>
      </w:pPr>
      <w:bookmarkStart w:id="1179" w:name="__RefHeading___Toc2875705_211673320"/>
      <w:bookmarkStart w:id="1180" w:name="_Toc484"/>
      <w:bookmarkEnd w:id="1179"/>
      <w:r>
        <w:rPr>
          <w:rtl w:val="true"/>
        </w:rPr>
        <w:t>عامر بن حسان بن شریح طائی</w:t>
      </w:r>
      <w:bookmarkEnd w:id="1180"/>
    </w:p>
    <w:p>
      <w:pPr>
        <w:pStyle w:val="BookText"/>
        <w:rPr/>
      </w:pPr>
      <w:r>
        <w:rPr>
          <w:rFonts w:ascii="IRNazanin" w:hAnsi="IRNazanin" w:eastAsia="IRNazanin"/>
          <w:color w:val="111111"/>
          <w:sz w:val="28"/>
          <w:sz w:val="28"/>
          <w:szCs w:val="28"/>
          <w:rtl w:val="true"/>
          <w:lang w:bidi="fa-IR"/>
        </w:rPr>
        <w:t>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از مکّه همراه آن حضرت آمد و در کربلا در حملۀ اوّل به شهادت رسید</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وی از شجاعان معروف و شیعیان خالص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نیز در جنگ جمل و صفّین،در رکاب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جنگیده بود</w:t>
      </w:r>
      <w:r>
        <w:rPr>
          <w:rFonts w:eastAsia="IRNazanin" w:cs="IRNazanin"/>
          <w:color w:val="111111"/>
          <w:sz w:val="28"/>
          <w:szCs w:val="28"/>
          <w:rtl w:val="true"/>
          <w:lang w:bidi="fa-IR"/>
        </w:rPr>
        <w:t>.</w:t>
      </w:r>
    </w:p>
    <w:p>
      <w:pPr>
        <w:pStyle w:val="Heading3"/>
        <w:numPr>
          <w:ilvl w:val="2"/>
          <w:numId w:val="1"/>
        </w:numPr>
        <w:rPr/>
      </w:pPr>
      <w:bookmarkStart w:id="1181" w:name="__RefHeading___Toc2875707_211673320"/>
      <w:bookmarkStart w:id="1182" w:name="_Toc485"/>
      <w:bookmarkEnd w:id="1181"/>
      <w:r>
        <w:rPr>
          <w:rtl w:val="true"/>
        </w:rPr>
        <w:t>عامر بن مالک</w:t>
      </w:r>
      <w:bookmarkEnd w:id="1182"/>
    </w:p>
    <w:p>
      <w:pPr>
        <w:pStyle w:val="BookText"/>
        <w:rPr/>
      </w:pPr>
      <w:r>
        <w:rPr>
          <w:rFonts w:ascii="IRNazanin" w:hAnsi="IRNazanin" w:eastAsia="IRNazanin"/>
          <w:color w:val="111111"/>
          <w:sz w:val="28"/>
          <w:sz w:val="28"/>
          <w:szCs w:val="28"/>
          <w:rtl w:val="true"/>
          <w:lang w:bidi="fa-IR"/>
        </w:rPr>
        <w:t>از شهدای کربلا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نیز آمده است</w:t>
      </w:r>
      <w:r>
        <w:rPr>
          <w:rFonts w:eastAsia="IRNazanin" w:cs="IRNazanin"/>
          <w:color w:val="111111"/>
          <w:sz w:val="28"/>
          <w:szCs w:val="28"/>
          <w:rtl w:val="true"/>
          <w:lang w:bidi="fa-IR"/>
        </w:rPr>
        <w:t xml:space="preserve">. </w:t>
      </w:r>
      <w:r>
        <w:rPr>
          <w:rStyle w:val="FootnoteAnchor"/>
          <w:rtl w:val="true"/>
        </w:rPr>
        <w:footnoteReference w:id="816"/>
      </w:r>
    </w:p>
    <w:p>
      <w:pPr>
        <w:pStyle w:val="Heading3"/>
        <w:numPr>
          <w:ilvl w:val="2"/>
          <w:numId w:val="1"/>
        </w:numPr>
        <w:rPr/>
      </w:pPr>
      <w:bookmarkStart w:id="1183" w:name="__RefHeading___Toc2875709_211673320"/>
      <w:bookmarkStart w:id="1184" w:name="_Toc486"/>
      <w:bookmarkEnd w:id="1183"/>
      <w:r>
        <w:rPr>
          <w:rtl w:val="true"/>
        </w:rPr>
        <w:t>عامر بن مسلم عبدی</w:t>
      </w:r>
      <w:bookmarkEnd w:id="118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که اهل بصره بود،همراه غلامش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به مکّه آمد و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از آنجا همراه امام تا کربلا آمد و روز عاشورا در حملۀ اوّل به</w:t>
      </w:r>
      <w:bookmarkStart w:id="1185" w:name="pg341_1731"/>
    </w:p>
    <w:p>
      <w:pPr>
        <w:pStyle w:val="BookText"/>
        <w:rPr/>
      </w:pPr>
      <w:bookmarkEnd w:id="1185"/>
      <w:r>
        <w:rPr>
          <w:rFonts w:ascii="IRNazanin" w:hAnsi="IRNazanin" w:eastAsia="IRNazanin"/>
          <w:color w:val="111111"/>
          <w:sz w:val="28"/>
          <w:sz w:val="28"/>
          <w:szCs w:val="28"/>
          <w:rtl w:val="true"/>
          <w:lang w:bidi="fa-IR"/>
        </w:rPr>
        <w:t>شهادت رسید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شرافت دیگر او آن است که در زیارت ناحیۀ مقدّسه نام او آمده است و سلام به او داده شده است</w:t>
      </w:r>
      <w:r>
        <w:rPr>
          <w:rFonts w:eastAsia="IRNazanin" w:cs="IRNazanin"/>
          <w:color w:val="111111"/>
          <w:sz w:val="28"/>
          <w:szCs w:val="28"/>
          <w:rtl w:val="true"/>
          <w:lang w:bidi="fa-IR"/>
        </w:rPr>
        <w:t xml:space="preserve">. </w:t>
      </w:r>
      <w:r>
        <w:rPr>
          <w:rStyle w:val="FootnoteAnchor"/>
          <w:rtl w:val="true"/>
        </w:rPr>
        <w:footnoteReference w:id="818"/>
      </w:r>
    </w:p>
    <w:p>
      <w:pPr>
        <w:pStyle w:val="Heading3"/>
        <w:numPr>
          <w:ilvl w:val="2"/>
          <w:numId w:val="1"/>
        </w:numPr>
        <w:rPr/>
      </w:pPr>
      <w:bookmarkStart w:id="1186" w:name="__RefHeading___Toc2875711_211673320"/>
      <w:bookmarkStart w:id="1187" w:name="_Toc487"/>
      <w:bookmarkEnd w:id="1186"/>
      <w:r>
        <w:rPr>
          <w:rtl w:val="true"/>
        </w:rPr>
        <w:t>عبّاس بن علی</w:t>
      </w:r>
      <w:r>
        <w:rPr>
          <w:rtl w:val="true"/>
        </w:rPr>
        <w:t>«</w:t>
      </w:r>
      <w:r>
        <w:rPr>
          <w:rtl w:val="true"/>
        </w:rPr>
        <w:t>علیه السلام</w:t>
      </w:r>
      <w:r>
        <w:rPr>
          <w:rtl w:val="true"/>
        </w:rPr>
        <w:t>»</w:t>
      </w:r>
      <w:bookmarkEnd w:id="1187"/>
    </w:p>
    <w:p>
      <w:pPr>
        <w:pStyle w:val="BookText"/>
        <w:rPr/>
      </w:pPr>
      <w:r>
        <w:rPr>
          <w:rFonts w:ascii="IRNazanin" w:hAnsi="IRNazanin" w:eastAsia="IRNazanin"/>
          <w:color w:val="111111"/>
          <w:sz w:val="28"/>
          <w:sz w:val="28"/>
          <w:szCs w:val="28"/>
          <w:rtl w:val="true"/>
          <w:lang w:bidi="fa-IR"/>
        </w:rPr>
        <w:t>فرزند امیر المؤمنین،برادر سید الشهدا،فرمانده و پرچمدار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در لغت،به معنای شیر بیشه،شیری که شیران از او بگریزند است</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کلابیّه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بعدها با کنیۀ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فاطمۀ زهرا با ام البنین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عباس،ثمرۀ این ازدواج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ولادتش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نوشته‌اند و بزرگترین فرزند امّ البنین بود و این چهار فرزند رشید،همه در کربلا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امیر المؤمنین شهید شد،عباس چهارده‌ساله بود و در کربلا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معروفترین لقبهایش،قمر بنی هاشم،سقّاء،صاحب لواء الحسین،علمدار،ابو القربه،عبد صالح،باب الحوایج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لبابه،دختر عبید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 و از این ازدواج،دو پسر به نامهای عبید الله و فضل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دو پسر دیگر برای او به نامهای محمّد و قاسم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حضرت،قامتی رشید،چهره‌ای زیبا و شجاعتی کم نظیر داشت و به خاطر سیمای جذّابش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کربلا،سمت پرچمداری سپاه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سقّایی خیمه‌های اطفال و اهل بیت امام را داشت و در رکاب برادر،غیر از تهیّۀ آب،نگهبانی خیمه‌ها و امور مربوط به آسایش و امنیّت خاندان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عهدۀ او بود و تا زنده بود،دودمان امامت،آسایش و امنیّت داشتند</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عاشورا،سه برادر دیگر عباس پیش از او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علمدار کربلا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میدان طلبید حضرت از او خواست که برای کودکان تشنه و خیمه‌های بی‌آب،آب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فرات رفت و مشک آب را پر کرد و در</w:t>
      </w:r>
    </w:p>
    <w:p>
      <w:pPr>
        <w:pStyle w:val="BookText"/>
        <w:rPr/>
      </w:pPr>
      <w:r>
        <w:rPr>
          <w:rFonts w:ascii="IRNazanin" w:hAnsi="IRNazanin" w:eastAsia="IRNazanin"/>
          <w:color w:val="111111"/>
          <w:sz w:val="28"/>
          <w:sz w:val="28"/>
          <w:szCs w:val="28"/>
          <w:rtl w:val="true"/>
          <w:lang w:bidi="fa-IR"/>
        </w:rPr>
        <w:t>بازگشت به خیمه‌ها با سپاه دشمن که فرات را در محاصره داشتند درگیر شد و دستهایش قطع گردید 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پیش از آن نیز چندین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همرکاب با سید الشهدا به میدان رفته و با سپاه یزید جنگیده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عباس،مظهر ایثار و وفاداری و گذشت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فرات شد،با آنکه تشنه بود،امّا بخاطر تشنگی برادرش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نخورد و خطاب به خویش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 و بعده لا کنت ان تکونی</w:t>
      </w:r>
    </w:p>
    <w:p>
      <w:pPr>
        <w:pStyle w:val="BookText"/>
        <w:rPr/>
      </w:pPr>
      <w:r>
        <w:rPr>
          <w:rFonts w:ascii="IRNazanin" w:hAnsi="IRNazanin" w:eastAsia="IRNazanin"/>
          <w:color w:val="111111"/>
          <w:sz w:val="28"/>
          <w:sz w:val="28"/>
          <w:szCs w:val="28"/>
          <w:rtl w:val="true"/>
          <w:lang w:bidi="fa-IR"/>
        </w:rPr>
        <w:t>هذا الحسین وارد المنون و تشربین بارد المعین</w:t>
      </w:r>
    </w:p>
    <w:p>
      <w:pPr>
        <w:pStyle w:val="BookText"/>
        <w:rPr/>
      </w:pPr>
      <w:r>
        <w:rPr>
          <w:rFonts w:ascii="IRNazanin" w:hAnsi="IRNazanin" w:eastAsia="IRNazanin"/>
          <w:color w:val="111111"/>
          <w:sz w:val="28"/>
          <w:sz w:val="28"/>
          <w:szCs w:val="28"/>
          <w:rtl w:val="true"/>
          <w:lang w:bidi="fa-IR"/>
        </w:rPr>
        <w:t>تاللّه ما هذا فعال دینی</w:t>
      </w:r>
    </w:p>
    <w:p>
      <w:pPr>
        <w:pStyle w:val="BookText"/>
        <w:rPr/>
      </w:pPr>
      <w:r>
        <w:rPr>
          <w:rFonts w:ascii="IRNazanin" w:hAnsi="IRNazanin" w:eastAsia="IRNazanin"/>
          <w:color w:val="111111"/>
          <w:sz w:val="28"/>
          <w:sz w:val="28"/>
          <w:szCs w:val="28"/>
          <w:rtl w:val="true"/>
          <w:lang w:bidi="fa-IR"/>
        </w:rPr>
        <w:t>و سوگند یاد کرد که آب ننوشد</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وقتی دست راستش قطع شد،این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قطعتموا یمینی انّی احامی ابدا عن دینی</w:t>
      </w:r>
    </w:p>
    <w:p>
      <w:pPr>
        <w:pStyle w:val="BookText"/>
        <w:rPr/>
      </w:pPr>
      <w:r>
        <w:rPr>
          <w:rFonts w:ascii="IRNazanin" w:hAnsi="IRNazanin" w:eastAsia="IRNazanin"/>
          <w:color w:val="111111"/>
          <w:sz w:val="28"/>
          <w:sz w:val="28"/>
          <w:szCs w:val="28"/>
          <w:rtl w:val="true"/>
          <w:lang w:bidi="fa-IR"/>
        </w:rPr>
        <w:t>و عن امام صادق الیقین نجل النّبی الطّاهر الأمین</w:t>
      </w:r>
    </w:p>
    <w:p>
      <w:pPr>
        <w:pStyle w:val="BookText"/>
        <w:rPr/>
      </w:pPr>
      <w:r>
        <w:rPr>
          <w:rFonts w:ascii="IRNazanin" w:hAnsi="IRNazanin" w:eastAsia="IRNazanin"/>
          <w:color w:val="111111"/>
          <w:sz w:val="28"/>
          <w:sz w:val="28"/>
          <w:szCs w:val="28"/>
          <w:rtl w:val="true"/>
          <w:lang w:bidi="fa-IR"/>
        </w:rPr>
        <w:t>و چون دست چپش قطع شد،چنین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لا تخشی من الکفّار و ابشری برحمة الجبّار</w:t>
      </w:r>
    </w:p>
    <w:p>
      <w:pPr>
        <w:pStyle w:val="BookText"/>
        <w:rPr/>
      </w:pPr>
      <w:r>
        <w:rPr>
          <w:rFonts w:ascii="IRNazanin" w:hAnsi="IRNazanin" w:eastAsia="IRNazanin"/>
          <w:color w:val="111111"/>
          <w:sz w:val="28"/>
          <w:sz w:val="28"/>
          <w:szCs w:val="28"/>
          <w:rtl w:val="true"/>
          <w:lang w:bidi="fa-IR"/>
        </w:rPr>
        <w:t>مع النّبی السّید المختار قد قطعوا ببغیهم یساری</w:t>
      </w:r>
    </w:p>
    <w:p>
      <w:pPr>
        <w:pStyle w:val="BookText"/>
        <w:rPr/>
      </w:pPr>
      <w:r>
        <w:rPr>
          <w:rFonts w:ascii="Amiri" w:hAnsi="Amiri" w:eastAsia="Amiri" w:cs="Amiri"/>
          <w:color w:val="111111"/>
          <w:sz w:val="28"/>
          <w:sz w:val="28"/>
          <w:szCs w:val="28"/>
          <w:rtl w:val="true"/>
          <w:lang w:bidi="ar-SA"/>
        </w:rPr>
        <w:t>فاصلهم یا ربّ حرّ النّار</w:t>
      </w:r>
    </w:p>
    <w:p>
      <w:pPr>
        <w:pStyle w:val="BookText"/>
        <w:rPr/>
      </w:pPr>
      <w:r>
        <w:rPr>
          <w:rFonts w:ascii="IRNazanin" w:hAnsi="IRNazanin" w:eastAsia="IRNazanin"/>
          <w:color w:val="111111"/>
          <w:sz w:val="28"/>
          <w:sz w:val="28"/>
          <w:szCs w:val="28"/>
          <w:rtl w:val="true"/>
          <w:lang w:bidi="fa-IR"/>
        </w:rPr>
        <w:t>شهادت عباس،برای امام حسین بسیار ناگوار و شکننده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پرسوز امام،وقتی که به بالین عباس رسید،این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انکسر ظهری و قلّت حیلتی و شمت بی عدوّی</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و پیکرش،کنار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و سید الشهدا به سوی خیمه آمد و شهادت او را به اهل بیت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دفن شهدای کربلا نیز،در همان محلّ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امروز حرم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حرم سید الشهدا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والای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بلندی که در زیارتنامۀ اوست،گویای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که از قول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شده،از جمله چنین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العبد الصّالح المطیع للّه و لرسوله و لأمیر المؤمنین و الحسن و الحسین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اللّه انّک مضیت علی ما مضی به البدریّون و المجاهدون فی سبیل اللّه المناصحون فی</w:t>
      </w:r>
    </w:p>
    <w:p>
      <w:pPr>
        <w:pStyle w:val="BookText"/>
        <w:rPr/>
      </w:pPr>
      <w:r>
        <w:rPr>
          <w:rFonts w:ascii="IRNazanin" w:hAnsi="IRNazanin" w:eastAsia="IRNazanin"/>
          <w:color w:val="111111"/>
          <w:sz w:val="28"/>
          <w:sz w:val="28"/>
          <w:szCs w:val="28"/>
          <w:rtl w:val="true"/>
          <w:lang w:bidi="fa-IR"/>
        </w:rPr>
        <w:t>جهاد اعدائه المبالغون فی نصرة اولیائه الذّابّون عن احبّائه</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که تأیید و تأکیدی بر مقام عبودیت و صلاح و طاعت او و نیز تداوم خطّ مجاهدان بدر و مبارزان با دشمن و یاوران اولیاء خدا و مدافعان از دوستان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سیمای درخشان عباس بن علی را اینگونه ترسیم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عمّی العبّاس فلقد آثر و أبلی و فدا اخاه بنفسه حتّی قطعت یداه فأبدله اللّه عز و جلّ بهما جناحین یطیر بهما مع الملائکة فی الجنّة کما جعل 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للعباس عند اللّه تبارک و تعالی منزلة یغبطه بها جمیع الشهداء یوم القیامة</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که در آن نیز مقام ایثار،گذشت،فداکاری،جانبازی،قطع شدن دستانش و یافتن بال پرواز در بهشت،همبال با جعفر طیّار و فرشتگان مطرح است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عباس،نزد خدای متعال،مقامی دارد که روز قیامت،همۀ شهیدان به آن غبطه می‌خورند و رشک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یعنی تا شهادت یکّه‌تازی عباس یعنی عشق،یعنی پاکبازی</w:t>
      </w:r>
    </w:p>
    <w:p>
      <w:pPr>
        <w:pStyle w:val="BookText"/>
        <w:rPr/>
      </w:pPr>
      <w:r>
        <w:rPr>
          <w:rFonts w:ascii="IRNazanin" w:hAnsi="IRNazanin" w:eastAsia="IRNazanin"/>
          <w:color w:val="111111"/>
          <w:sz w:val="28"/>
          <w:sz w:val="28"/>
          <w:szCs w:val="28"/>
          <w:rtl w:val="true"/>
          <w:lang w:bidi="fa-IR"/>
        </w:rPr>
        <w:t>عباس یعنی با شهیدان همنوازی عباس یعنی یک نیستان تکنوازی</w:t>
      </w:r>
    </w:p>
    <w:p>
      <w:pPr>
        <w:pStyle w:val="BookText"/>
        <w:rPr/>
      </w:pPr>
      <w:r>
        <w:rPr>
          <w:rFonts w:ascii="IRNazanin" w:hAnsi="IRNazanin" w:eastAsia="IRNazanin"/>
          <w:color w:val="111111"/>
          <w:sz w:val="28"/>
          <w:sz w:val="28"/>
          <w:szCs w:val="28"/>
          <w:rtl w:val="true"/>
          <w:lang w:bidi="fa-IR"/>
        </w:rPr>
        <w:t>عباس یعنی رنگ سرخ پرچم عشق یعنی مسیر سبز پرپیچ‌وخم عشق</w:t>
      </w:r>
    </w:p>
    <w:p>
      <w:pPr>
        <w:pStyle w:val="BookText"/>
        <w:rPr/>
      </w:pPr>
      <w:r>
        <w:rPr>
          <w:rFonts w:ascii="IRNazanin" w:hAnsi="IRNazanin" w:eastAsia="IRNazanin"/>
          <w:color w:val="111111"/>
          <w:sz w:val="28"/>
          <w:sz w:val="28"/>
          <w:szCs w:val="28"/>
          <w:rtl w:val="true"/>
          <w:lang w:bidi="fa-IR"/>
        </w:rPr>
        <w:t xml:space="preserve">جوشیدن بحر وفا،معنای عباس لب تشنه رفتن تا خدا،معنای عباس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در زیارت ناحیۀ مقدسه نیز از زبان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اینگونه سلام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ابی الفضل العباس بن امیر المؤمنین،المواسی اخاه بنفسه،الآخذ لغده من امسه،الفادی له،الواقی السّاعی الیه بمائه،المقطوعة یداه</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کربلا کعبۀ عشق است و من اندر احرام شد در این قبلۀ عشاق،دو تا تقصیرم</w:t>
      </w:r>
    </w:p>
    <w:p>
      <w:pPr>
        <w:pStyle w:val="BookText"/>
        <w:rPr/>
      </w:pPr>
      <w:r>
        <w:rPr>
          <w:rFonts w:ascii="IRNazanin" w:hAnsi="IRNazanin" w:eastAsia="IRNazanin"/>
          <w:color w:val="111111"/>
          <w:sz w:val="28"/>
          <w:sz w:val="28"/>
          <w:szCs w:val="28"/>
          <w:rtl w:val="true"/>
          <w:lang w:bidi="fa-IR"/>
        </w:rPr>
        <w:t>دست من خورد به آبی که نصیب تو نشد چشم من داد از آن آب روان تصویرم</w:t>
      </w:r>
    </w:p>
    <w:p>
      <w:pPr>
        <w:pStyle w:val="BookText"/>
        <w:rPr/>
      </w:pPr>
      <w:r>
        <w:rPr>
          <w:rFonts w:ascii="IRNazanin" w:hAnsi="IRNazanin" w:eastAsia="IRNazanin"/>
          <w:color w:val="111111"/>
          <w:sz w:val="28"/>
          <w:sz w:val="28"/>
          <w:szCs w:val="28"/>
          <w:rtl w:val="true"/>
          <w:lang w:bidi="fa-IR"/>
        </w:rPr>
        <w:t xml:space="preserve">باید این دیده و این دست دهم قربانی تا که تکمیل شود حجّ من و تقدیرم </w:t>
      </w:r>
      <w:r>
        <w:rPr>
          <w:rStyle w:val="FootnoteAnchor"/>
          <w:rtl w:val="true"/>
        </w:rPr>
        <w:footnoteReference w:id="82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فرات،مشک،وفا،سقّایی،دستهای قلم شده،نهر علقمه</w:t>
      </w:r>
      <w:bookmarkStart w:id="1188" w:name="pg341_1734"/>
    </w:p>
    <w:p>
      <w:pPr>
        <w:pStyle w:val="Heading3"/>
        <w:numPr>
          <w:ilvl w:val="2"/>
          <w:numId w:val="1"/>
        </w:numPr>
        <w:rPr/>
      </w:pPr>
      <w:bookmarkStart w:id="1189" w:name="__RefHeading___Toc2875713_211673320"/>
      <w:bookmarkStart w:id="1190" w:name="_Toc488"/>
      <w:bookmarkEnd w:id="1188"/>
      <w:bookmarkEnd w:id="1189"/>
      <w:r>
        <w:rPr>
          <w:rtl w:val="true"/>
        </w:rPr>
        <w:t>عبد الأعلی بن یزید کلبی</w:t>
      </w:r>
      <w:bookmarkEnd w:id="1190"/>
    </w:p>
    <w:p>
      <w:pPr>
        <w:pStyle w:val="BookText"/>
        <w:rPr/>
      </w:pPr>
      <w:r>
        <w:rPr>
          <w:rFonts w:ascii="IRNazanin" w:hAnsi="IRNazanin" w:eastAsia="IRNazanin"/>
          <w:color w:val="111111"/>
          <w:sz w:val="28"/>
          <w:sz w:val="28"/>
          <w:szCs w:val="28"/>
          <w:rtl w:val="true"/>
          <w:lang w:bidi="fa-IR"/>
        </w:rPr>
        <w:t>از شهدای نهضت حسینی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جوانان کوفه بود که با مسلم بن عقیل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دستگیر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ابن زیاد،هنگامی که مسلم اعلان قیام کرد، عبد الأعلی سلاح بر گرفت و از خانه بیرون آمد تا در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دستگیر کرده،نزد ابن زیاد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به زندانش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هانی و مسلم،به دستور ابن زیاد احضارش کردند و گردن زدند</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سلام خدا بر او باد</w:t>
      </w:r>
      <w:r>
        <w:rPr>
          <w:rFonts w:eastAsia="IRNazanin" w:cs="IRNazanin"/>
          <w:color w:val="111111"/>
          <w:sz w:val="28"/>
          <w:szCs w:val="28"/>
          <w:rtl w:val="true"/>
          <w:lang w:bidi="fa-IR"/>
        </w:rPr>
        <w:t>.</w:t>
      </w:r>
    </w:p>
    <w:p>
      <w:pPr>
        <w:pStyle w:val="Heading3"/>
        <w:numPr>
          <w:ilvl w:val="2"/>
          <w:numId w:val="1"/>
        </w:numPr>
        <w:rPr/>
      </w:pPr>
      <w:bookmarkStart w:id="1191" w:name="__RefHeading___Toc2875715_211673320"/>
      <w:bookmarkStart w:id="1192" w:name="_Toc489"/>
      <w:bookmarkEnd w:id="1191"/>
      <w:r>
        <w:rPr>
          <w:rtl w:val="true"/>
        </w:rPr>
        <w:t>عبد الرّحمن بن ابی سبرۀ جعفی</w:t>
      </w:r>
      <w:bookmarkEnd w:id="1192"/>
    </w:p>
    <w:p>
      <w:pPr>
        <w:pStyle w:val="BookText"/>
        <w:rPr/>
      </w:pPr>
      <w:r>
        <w:rPr>
          <w:rFonts w:ascii="IRNazanin" w:hAnsi="IRNazanin" w:eastAsia="IRNazanin"/>
          <w:color w:val="111111"/>
          <w:sz w:val="28"/>
          <w:sz w:val="28"/>
          <w:szCs w:val="28"/>
          <w:rtl w:val="true"/>
          <w:lang w:bidi="fa-IR"/>
        </w:rPr>
        <w:t>یکی از فرماندهان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چهارم از نیروهای شهر کوفه را تحت فرمان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 کوفه</w:t>
      </w:r>
    </w:p>
    <w:p>
      <w:pPr>
        <w:pStyle w:val="Heading3"/>
        <w:numPr>
          <w:ilvl w:val="2"/>
          <w:numId w:val="1"/>
        </w:numPr>
        <w:rPr/>
      </w:pPr>
      <w:bookmarkStart w:id="1193" w:name="__RefHeading___Toc2875717_211673320"/>
      <w:bookmarkStart w:id="1194" w:name="_Toc490"/>
      <w:bookmarkEnd w:id="1193"/>
      <w:r>
        <w:rPr>
          <w:rtl w:val="true"/>
        </w:rPr>
        <w:t>عبد الرّحمن بن عبد اللّه ارحبی</w:t>
      </w:r>
      <w:bookmarkEnd w:id="1194"/>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جملۀ کسانی بود که دعوتنامۀ کوفیان را به حضور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خود از همراهان مسلم بن عقیل در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شجاع،موجّه و محترم و تابعی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همراه امام شد و به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در حملۀ نخست به شهادت رسید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نام او در زیارت رجبیّه و زیارت ناحیۀ مقدّسه آمده است</w:t>
      </w:r>
      <w:r>
        <w:rPr>
          <w:rFonts w:eastAsia="IRNazanin" w:cs="IRNazanin"/>
          <w:color w:val="111111"/>
          <w:sz w:val="28"/>
          <w:szCs w:val="28"/>
          <w:rtl w:val="true"/>
          <w:lang w:bidi="fa-IR"/>
        </w:rPr>
        <w:t>.</w:t>
      </w:r>
    </w:p>
    <w:p>
      <w:pPr>
        <w:pStyle w:val="Heading3"/>
        <w:numPr>
          <w:ilvl w:val="2"/>
          <w:numId w:val="1"/>
        </w:numPr>
        <w:rPr/>
      </w:pPr>
      <w:bookmarkStart w:id="1195" w:name="__RefHeading___Toc2875719_211673320"/>
      <w:bookmarkStart w:id="1196" w:name="_Toc491"/>
      <w:bookmarkEnd w:id="1195"/>
      <w:r>
        <w:rPr>
          <w:rtl w:val="true"/>
        </w:rPr>
        <w:t>عبد الرّحمن بن عبد الله ازدی</w:t>
      </w:r>
      <w:bookmarkEnd w:id="1196"/>
    </w:p>
    <w:p>
      <w:pPr>
        <w:pStyle w:val="BookText"/>
        <w:rPr/>
      </w:pPr>
      <w:r>
        <w:rPr>
          <w:rFonts w:ascii="IRNazanin" w:hAnsi="IRNazanin" w:eastAsia="IRNazanin"/>
          <w:color w:val="111111"/>
          <w:sz w:val="28"/>
          <w:sz w:val="28"/>
          <w:szCs w:val="28"/>
          <w:rtl w:val="true"/>
          <w:lang w:bidi="fa-IR"/>
        </w:rPr>
        <w:t>از پیکهای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همراه قیس بن مسهر صیداوی مأموریت یافته بود که نامۀ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مردم کوفه برساند</w:t>
      </w:r>
      <w:r>
        <w:rPr>
          <w:rFonts w:eastAsia="IRNazanin" w:cs="IRNazanin"/>
          <w:color w:val="111111"/>
          <w:sz w:val="28"/>
          <w:szCs w:val="28"/>
          <w:rtl w:val="true"/>
          <w:lang w:bidi="fa-IR"/>
        </w:rPr>
        <w:t>.</w:t>
      </w:r>
    </w:p>
    <w:p>
      <w:pPr>
        <w:pStyle w:val="Heading3"/>
        <w:numPr>
          <w:ilvl w:val="2"/>
          <w:numId w:val="1"/>
        </w:numPr>
        <w:rPr/>
      </w:pPr>
      <w:bookmarkStart w:id="1197" w:name="__RefHeading___Toc2875721_211673320"/>
      <w:bookmarkStart w:id="1198" w:name="_Toc492"/>
      <w:bookmarkEnd w:id="1197"/>
      <w:r>
        <w:rPr>
          <w:rtl w:val="true"/>
        </w:rPr>
        <w:t>عبد الرّحمن بن عبد ربّه انصاری خزرجی</w:t>
      </w:r>
      <w:bookmarkEnd w:id="119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پس از رحلت آن حضرت نیز از کسانی بود که به امیر المؤمنین،اخلاص داشت و از آن حضرت قرآن آموخته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به امامت گواهی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تاسوعا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چه وقت شوخی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خوش‌حال نباشم؟میان ما و بهشت،جز درگیری با این کافران و شهادت فاصله‌ای نیست</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او از شخصیتهای بارز</w:t>
      </w:r>
      <w:bookmarkStart w:id="1199" w:name="pg341_1735"/>
    </w:p>
    <w:p>
      <w:pPr>
        <w:pStyle w:val="BookText"/>
        <w:rPr/>
      </w:pPr>
      <w:bookmarkEnd w:id="1199"/>
      <w:r>
        <w:rPr>
          <w:rFonts w:ascii="IRNazanin" w:hAnsi="IRNazanin" w:eastAsia="IRNazanin"/>
          <w:color w:val="111111"/>
          <w:sz w:val="28"/>
          <w:sz w:val="28"/>
          <w:szCs w:val="28"/>
          <w:rtl w:val="true"/>
          <w:lang w:bidi="fa-IR"/>
        </w:rPr>
        <w:t>شیعی کوفه محسوب می‌شد و در ایام نهضت مسلم بن عقیل،از مردم به نفع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می‌گرفت</w:t>
      </w:r>
      <w:r>
        <w:rPr>
          <w:rFonts w:eastAsia="IRNazanin" w:cs="IRNazanin"/>
          <w:color w:val="111111"/>
          <w:sz w:val="28"/>
          <w:szCs w:val="28"/>
          <w:rtl w:val="true"/>
          <w:lang w:bidi="fa-IR"/>
        </w:rPr>
        <w:t xml:space="preserve">. </w:t>
      </w:r>
      <w:r>
        <w:rPr>
          <w:rStyle w:val="FootnoteAnchor"/>
          <w:rtl w:val="true"/>
        </w:rPr>
        <w:footnoteReference w:id="831"/>
      </w:r>
    </w:p>
    <w:p>
      <w:pPr>
        <w:pStyle w:val="Heading3"/>
        <w:numPr>
          <w:ilvl w:val="2"/>
          <w:numId w:val="1"/>
        </w:numPr>
        <w:rPr/>
      </w:pPr>
      <w:bookmarkStart w:id="1200" w:name="__RefHeading___Toc2875723_211673320"/>
      <w:bookmarkStart w:id="1201" w:name="_Toc493"/>
      <w:bookmarkEnd w:id="1200"/>
      <w:r>
        <w:rPr>
          <w:rtl w:val="true"/>
        </w:rPr>
        <w:t>عبد الرّحمن بن عرزة بن حراق غفاری</w:t>
      </w:r>
      <w:bookmarkEnd w:id="1201"/>
    </w:p>
    <w:p>
      <w:pPr>
        <w:pStyle w:val="BookText"/>
        <w:rPr/>
      </w:pPr>
      <w:r>
        <w:rPr>
          <w:rFonts w:ascii="IRNazanin" w:hAnsi="IRNazanin" w:eastAsia="IRNazanin"/>
          <w:color w:val="111111"/>
          <w:sz w:val="28"/>
          <w:sz w:val="28"/>
          <w:szCs w:val="28"/>
          <w:rtl w:val="true"/>
          <w:lang w:bidi="fa-IR"/>
        </w:rPr>
        <w:t>از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او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جنگ جمل،صفین و نهروان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نیز از جوانان نام‌آور و برجستۀ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بن علی پیوست و روز عاشورا شهید شد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نامش در زیارت رجبیّه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این،همان عبد الرحمن بن عروۀ غفاری باشد و تشابه اسمی میان عروه و عزره در استنساخ پیش آمده باشد</w:t>
      </w:r>
      <w:r>
        <w:rPr>
          <w:rFonts w:eastAsia="IRNazanin" w:cs="IRNazanin"/>
          <w:color w:val="111111"/>
          <w:sz w:val="28"/>
          <w:szCs w:val="28"/>
          <w:rtl w:val="true"/>
          <w:lang w:bidi="fa-IR"/>
        </w:rPr>
        <w:t xml:space="preserve">. </w:t>
      </w:r>
      <w:r>
        <w:rPr>
          <w:rStyle w:val="FootnoteAnchor"/>
          <w:rtl w:val="true"/>
        </w:rPr>
        <w:footnoteReference w:id="833"/>
      </w:r>
    </w:p>
    <w:p>
      <w:pPr>
        <w:pStyle w:val="Heading3"/>
        <w:numPr>
          <w:ilvl w:val="2"/>
          <w:numId w:val="1"/>
        </w:numPr>
        <w:rPr/>
      </w:pPr>
      <w:bookmarkStart w:id="1202" w:name="__RefHeading___Toc2875725_211673320"/>
      <w:bookmarkStart w:id="1203" w:name="_Toc494"/>
      <w:bookmarkEnd w:id="1202"/>
      <w:r>
        <w:rPr>
          <w:rtl w:val="true"/>
        </w:rPr>
        <w:t>عبد الرّحمن بن عروۀ غفاری</w:t>
      </w:r>
      <w:bookmarkEnd w:id="1203"/>
    </w:p>
    <w:p>
      <w:pPr>
        <w:pStyle w:val="BookText"/>
        <w:rPr/>
      </w:pPr>
      <w:r>
        <w:rPr>
          <w:rFonts w:ascii="IRNazanin" w:hAnsi="IRNazanin" w:eastAsia="IRNazanin"/>
          <w:color w:val="111111"/>
          <w:sz w:val="28"/>
          <w:sz w:val="28"/>
          <w:szCs w:val="28"/>
          <w:rtl w:val="true"/>
          <w:lang w:bidi="fa-IR"/>
        </w:rPr>
        <w:t>او و برادرش عبد الله،که هر دو در کربلا شهید شدند،از اشراف و شجاعان کوفه بودند و به خاندان پیامبر عشق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جدّشان حراق نیز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سه جنگ،در رکاب آن حضرت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برادر با هم از کوفه به کربلا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 روز عاشورا از سید الشهدا اذن پیکار گرفتند و با هم به میدان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به میدان نبرد،از هم سبقت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جنگ،هر کدام یک مصرع از رجز را می‌خواند و نفر دیگر،مصرع دوّم شعر را تمام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برادر با هم نیز به شهادت رسیدند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عروه</w:t>
      </w:r>
    </w:p>
    <w:p>
      <w:pPr>
        <w:pStyle w:val="Heading3"/>
        <w:numPr>
          <w:ilvl w:val="2"/>
          <w:numId w:val="1"/>
        </w:numPr>
        <w:rPr/>
      </w:pPr>
      <w:bookmarkStart w:id="1204" w:name="__RefHeading___Toc2875727_211673320"/>
      <w:bookmarkStart w:id="1205" w:name="_Toc495"/>
      <w:bookmarkEnd w:id="1204"/>
      <w:r>
        <w:rPr>
          <w:rtl w:val="true"/>
        </w:rPr>
        <w:t>عبد الرّحمن بن عقیل بن ابی طالب</w:t>
      </w:r>
      <w:bookmarkEnd w:id="1205"/>
    </w:p>
    <w:p>
      <w:pPr>
        <w:pStyle w:val="BookText"/>
        <w:rPr/>
      </w:pPr>
      <w:r>
        <w:rPr>
          <w:rFonts w:ascii="IRNazanin" w:hAnsi="IRNazanin" w:eastAsia="IRNazanin"/>
          <w:color w:val="111111"/>
          <w:sz w:val="28"/>
          <w:sz w:val="28"/>
          <w:szCs w:val="28"/>
          <w:rtl w:val="true"/>
          <w:lang w:bidi="fa-IR"/>
        </w:rPr>
        <w:t>از شهدای کربلا و از اولاد عقیل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کنیز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عبد الرحمن در زیارت ناحیۀ مقدّسه و رجبیّه آمده است</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عقیل</w:t>
      </w:r>
    </w:p>
    <w:p>
      <w:pPr>
        <w:pStyle w:val="Heading3"/>
        <w:numPr>
          <w:ilvl w:val="2"/>
          <w:numId w:val="1"/>
        </w:numPr>
        <w:rPr/>
      </w:pPr>
      <w:bookmarkStart w:id="1206" w:name="__RefHeading___Toc2875729_211673320"/>
      <w:bookmarkStart w:id="1207" w:name="_Toc496"/>
      <w:bookmarkEnd w:id="1206"/>
      <w:r>
        <w:rPr>
          <w:rtl w:val="true"/>
        </w:rPr>
        <w:t>عبد الرّحمن بن یزید</w:t>
      </w:r>
      <w:bookmarkEnd w:id="120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 به حساب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است</w:t>
      </w:r>
      <w:r>
        <w:rPr>
          <w:rFonts w:eastAsia="IRNazanin" w:cs="IRNazanin"/>
          <w:color w:val="111111"/>
          <w:sz w:val="28"/>
          <w:szCs w:val="28"/>
          <w:rtl w:val="true"/>
          <w:lang w:bidi="fa-IR"/>
        </w:rPr>
        <w:t xml:space="preserve">. </w:t>
      </w:r>
      <w:r>
        <w:rPr>
          <w:rStyle w:val="FootnoteAnchor"/>
          <w:rtl w:val="true"/>
        </w:rPr>
        <w:footnoteReference w:id="836"/>
      </w:r>
      <w:bookmarkStart w:id="1208" w:name="pg341_1736"/>
    </w:p>
    <w:p>
      <w:pPr>
        <w:pStyle w:val="Heading3"/>
        <w:numPr>
          <w:ilvl w:val="2"/>
          <w:numId w:val="1"/>
        </w:numPr>
        <w:rPr/>
      </w:pPr>
      <w:bookmarkStart w:id="1209" w:name="__RefHeading___Toc2875731_211673320"/>
      <w:bookmarkStart w:id="1210" w:name="_Toc497"/>
      <w:bookmarkEnd w:id="1208"/>
      <w:bookmarkEnd w:id="1209"/>
      <w:r>
        <w:rPr>
          <w:rtl w:val="true"/>
        </w:rPr>
        <w:t>العبد الصّالح</w:t>
      </w:r>
      <w:bookmarkEnd w:id="1210"/>
    </w:p>
    <w:p>
      <w:pPr>
        <w:pStyle w:val="BookText"/>
        <w:rPr/>
      </w:pPr>
      <w:r>
        <w:rPr>
          <w:rFonts w:ascii="IRNazanin" w:hAnsi="IRNazanin" w:eastAsia="IRNazanin"/>
          <w:color w:val="111111"/>
          <w:sz w:val="28"/>
          <w:sz w:val="28"/>
          <w:szCs w:val="28"/>
          <w:rtl w:val="true"/>
          <w:lang w:bidi="fa-IR"/>
        </w:rPr>
        <w:t>صفت و لقبی است که در زیارت حضرت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سردار شهید کربلا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العبد الصّالح المطیع للّه و لرسوله</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211" w:name="__RefHeading___Toc2875733_211673320"/>
      <w:bookmarkStart w:id="1212" w:name="_Toc498"/>
      <w:bookmarkEnd w:id="1211"/>
      <w:r>
        <w:rPr>
          <w:rtl w:val="true"/>
        </w:rPr>
        <w:t>عبد اللّه بن ابی بکر</w:t>
      </w:r>
      <w:bookmarkEnd w:id="1212"/>
    </w:p>
    <w:p>
      <w:pPr>
        <w:pStyle w:val="BookText"/>
        <w:rPr/>
      </w:pPr>
      <w:r>
        <w:rPr>
          <w:rFonts w:ascii="IRNazanin" w:hAnsi="IRNazanin" w:eastAsia="IRNazanin"/>
          <w:color w:val="111111"/>
          <w:sz w:val="28"/>
          <w:sz w:val="28"/>
          <w:szCs w:val="28"/>
          <w:rtl w:val="true"/>
          <w:lang w:bidi="fa-IR"/>
        </w:rPr>
        <w:t>در شمار شهدای کربلا ذکر شده است</w:t>
      </w:r>
      <w:r>
        <w:rPr>
          <w:rFonts w:eastAsia="IRNazanin" w:cs="IRNazanin"/>
          <w:color w:val="111111"/>
          <w:sz w:val="28"/>
          <w:szCs w:val="28"/>
          <w:rtl w:val="true"/>
          <w:lang w:bidi="fa-IR"/>
        </w:rPr>
        <w:t xml:space="preserve">. </w:t>
      </w:r>
      <w:r>
        <w:rPr>
          <w:rStyle w:val="FootnoteAnchor"/>
          <w:rtl w:val="true"/>
        </w:rPr>
        <w:footnoteReference w:id="838"/>
      </w:r>
    </w:p>
    <w:p>
      <w:pPr>
        <w:pStyle w:val="Heading3"/>
        <w:numPr>
          <w:ilvl w:val="2"/>
          <w:numId w:val="1"/>
        </w:numPr>
        <w:rPr/>
      </w:pPr>
      <w:bookmarkStart w:id="1213" w:name="__RefHeading___Toc2875735_211673320"/>
      <w:bookmarkStart w:id="1214" w:name="_Toc499"/>
      <w:bookmarkEnd w:id="1213"/>
      <w:r>
        <w:rPr>
          <w:rtl w:val="true"/>
        </w:rPr>
        <w:t>عبد اللّه بن بقطر</w:t>
      </w:r>
      <w:r>
        <w:rPr>
          <w:rtl w:val="true"/>
        </w:rPr>
        <w:t>(</w:t>
      </w:r>
      <w:r>
        <w:rPr>
          <w:rtl w:val="true"/>
        </w:rPr>
        <w:t>یقطر</w:t>
      </w:r>
      <w:r>
        <w:rPr>
          <w:rtl w:val="true"/>
        </w:rPr>
        <w:t>)</w:t>
      </w:r>
      <w:bookmarkEnd w:id="1214"/>
    </w:p>
    <w:p>
      <w:pPr>
        <w:pStyle w:val="BookText"/>
        <w:rPr/>
      </w:pPr>
      <w:r>
        <w:rPr>
          <w:rFonts w:ascii="IRNazanin" w:hAnsi="IRNazanin" w:eastAsia="IRNazanin"/>
          <w:color w:val="111111"/>
          <w:sz w:val="28"/>
          <w:sz w:val="28"/>
          <w:szCs w:val="28"/>
          <w:rtl w:val="true"/>
          <w:lang w:bidi="fa-IR"/>
        </w:rPr>
        <w:t>از شهدای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صحابی پیامبر و برادر رضاعی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قبل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پیامبر بود و همسرش میمونه در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میمونه هر دو را شیر می‌داد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او از صحابیان شهید و از فرستادگان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نامه‌ای از سوی آن حضرت برای مسلم بن عقیل در کوفه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شد،وی را نزد ابن زیاد بردند،سپس او را از بالای قصر به زمین افکندند و استخوانهایش خورد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رمقی در بدن داشت که عبد الملک بن عمیر لخمی او را کشت</w:t>
      </w:r>
      <w:r>
        <w:rPr>
          <w:rFonts w:eastAsia="IRNazanin" w:cs="IRNazanin"/>
          <w:color w:val="111111"/>
          <w:sz w:val="28"/>
          <w:szCs w:val="28"/>
          <w:rtl w:val="true"/>
          <w:lang w:bidi="fa-IR"/>
        </w:rPr>
        <w:t xml:space="preserve">. </w:t>
      </w:r>
      <w:r>
        <w:rPr>
          <w:rStyle w:val="FootnoteAnchor"/>
          <w:rtl w:val="true"/>
        </w:rPr>
        <w:footnoteReference w:id="840"/>
      </w:r>
    </w:p>
    <w:p>
      <w:pPr>
        <w:pStyle w:val="Heading3"/>
        <w:numPr>
          <w:ilvl w:val="2"/>
          <w:numId w:val="1"/>
        </w:numPr>
        <w:rPr/>
      </w:pPr>
      <w:bookmarkStart w:id="1215" w:name="__RefHeading___Toc2875737_211673320"/>
      <w:bookmarkStart w:id="1216" w:name="_Toc500"/>
      <w:bookmarkEnd w:id="1215"/>
      <w:r>
        <w:rPr>
          <w:rtl w:val="true"/>
        </w:rPr>
        <w:t>عبد اللّه بن جعفر</w:t>
      </w:r>
      <w:bookmarkEnd w:id="1216"/>
    </w:p>
    <w:p>
      <w:pPr>
        <w:pStyle w:val="BookText"/>
        <w:rPr/>
      </w:pPr>
      <w:r>
        <w:rPr>
          <w:rFonts w:ascii="IRNazanin" w:hAnsi="IRNazanin" w:eastAsia="IRNazanin"/>
          <w:color w:val="111111"/>
          <w:sz w:val="28"/>
          <w:sz w:val="28"/>
          <w:szCs w:val="28"/>
          <w:rtl w:val="true"/>
          <w:lang w:bidi="fa-IR"/>
        </w:rPr>
        <w:t>همسر زینب کبری و داماد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وی،نخستین نوزاد مسلمان در حبشه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ایّامی که پدرش جعفر بن ابی طالب به حبشه هجرت کرده بود،در آن کشور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اسماء،پس از شهادت جعفر طیّار در جنگ موته،به همسری أبو بکر،سپس علی بن ابی طالب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جعفر،مورد عنایت خاصّ پیامبر اکرم بود،بویژه که پدرش سردار بزرگ شهید جبهۀ اسلام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مورد علاقۀ امیر المؤمنین بود و ارادتی شایان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سخاوتمند و اهل جود و بخشش بود</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جعفر،از جملۀ کسانی بود که به سید الشهدا نامه نوشت و از او خواست که از</w:t>
      </w:r>
      <w:bookmarkStart w:id="1217" w:name="pg341_1737"/>
    </w:p>
    <w:p>
      <w:pPr>
        <w:pStyle w:val="BookText"/>
        <w:rPr/>
      </w:pPr>
      <w:bookmarkEnd w:id="1217"/>
      <w:r>
        <w:rPr>
          <w:rFonts w:ascii="IRNazanin" w:hAnsi="IRNazanin" w:eastAsia="IRNazanin"/>
          <w:color w:val="111111"/>
          <w:sz w:val="28"/>
          <w:sz w:val="28"/>
          <w:szCs w:val="28"/>
          <w:rtl w:val="true"/>
          <w:lang w:bidi="fa-IR"/>
        </w:rPr>
        <w:t>سفر به عراق منصرف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خود در کربلا حضور نداشت،امّا دو پسرش عون و محمّد را همراه مادرشان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فرستاد و این دو فرزند،در رکاب سالار شهیدان روز عاشورا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اینکه نتوانسته بود در واقعه کربلا شرکت کند تأسف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حادثۀ عاشورا و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مدینه به سوگ نشست و مردم برای تسلیت گویی نزد او می‌آمدند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در گذشت و در بقیع به خاک سپرده شد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برخی هم در گذشت او را در شام و قبر وی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دمشق،کنار قبر بلال می‌دانند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p>
    <w:p>
      <w:pPr>
        <w:pStyle w:val="Heading3"/>
        <w:numPr>
          <w:ilvl w:val="2"/>
          <w:numId w:val="1"/>
        </w:numPr>
        <w:rPr/>
      </w:pPr>
      <w:bookmarkStart w:id="1218" w:name="__RefHeading___Toc2875739_211673320"/>
      <w:bookmarkStart w:id="1219" w:name="_Toc501"/>
      <w:bookmarkEnd w:id="1218"/>
      <w:r>
        <w:rPr>
          <w:rtl w:val="true"/>
        </w:rPr>
        <w:t>عبد اللّه بن حسن بن علی</w:t>
      </w:r>
      <w:r>
        <w:rPr>
          <w:rtl w:val="true"/>
        </w:rPr>
        <w:t>«</w:t>
      </w:r>
      <w:r>
        <w:rPr>
          <w:rtl w:val="true"/>
        </w:rPr>
        <w:t>علیه السلام</w:t>
      </w:r>
      <w:r>
        <w:rPr>
          <w:rtl w:val="true"/>
        </w:rPr>
        <w:t>»</w:t>
      </w:r>
      <w:bookmarkEnd w:id="1219"/>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ساله،فرزند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عاشورا،وقتی دید سید الشهدا بر زمین افتاده است،برای دفاع از عمو به سوی میدان شتافت و در دفاع از عموی مظلومش جنگید و عده‌ای را کشت و با تیغ بحر بن کعب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نقل کرده‌اند حرمله،با شمشیر،دست او را که در آغوش عمویش حسین قرار گرفته بود قطع نموده همانجا شهیدش کرد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رجز او هنگام پیکار،چنین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تنکرونی فانا ابن حیدرة ضرغام آجام و لیث قسورة</w:t>
      </w:r>
    </w:p>
    <w:p>
      <w:pPr>
        <w:pStyle w:val="BookText"/>
        <w:rPr/>
      </w:pPr>
      <w:r>
        <w:rPr>
          <w:rFonts w:ascii="IRNazanin" w:hAnsi="IRNazanin" w:eastAsia="IRNazanin"/>
          <w:color w:val="111111"/>
          <w:sz w:val="28"/>
          <w:sz w:val="28"/>
          <w:szCs w:val="28"/>
          <w:rtl w:val="true"/>
          <w:lang w:bidi="fa-IR"/>
        </w:rPr>
        <w:t xml:space="preserve">علی الأعادی مثل ریح صرصره </w:t>
      </w:r>
      <w:r>
        <w:rPr>
          <w:rStyle w:val="FootnoteAnchor"/>
          <w:rtl w:val="true"/>
        </w:rPr>
        <w:footnoteReference w:id="846"/>
      </w:r>
    </w:p>
    <w:p>
      <w:pPr>
        <w:pStyle w:val="Heading3"/>
        <w:numPr>
          <w:ilvl w:val="2"/>
          <w:numId w:val="1"/>
        </w:numPr>
        <w:rPr/>
      </w:pPr>
      <w:bookmarkStart w:id="1220" w:name="__RefHeading___Toc2875741_211673320"/>
      <w:bookmarkStart w:id="1221" w:name="_Toc502"/>
      <w:bookmarkEnd w:id="1220"/>
      <w:r>
        <w:rPr>
          <w:rtl w:val="true"/>
        </w:rPr>
        <w:t>عبد اللّه بن حسین بن علی</w:t>
      </w:r>
      <w:r>
        <w:rPr>
          <w:rtl w:val="true"/>
        </w:rPr>
        <w:t>«</w:t>
      </w:r>
      <w:r>
        <w:rPr>
          <w:rtl w:val="true"/>
        </w:rPr>
        <w:t>علیه السلام</w:t>
      </w:r>
      <w:r>
        <w:rPr>
          <w:rtl w:val="true"/>
        </w:rPr>
        <w:t>»</w:t>
      </w:r>
      <w:bookmarkEnd w:id="122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شیر خوار،فرزند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 عاشورا در آغوش پدر،با تیر حرمله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عقبة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رباب،دختر امرء القیس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امام،برای وداع آخر مقابل خیمه‌ها آمد،زینب،عبد الله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آغوش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تیری بر گلوی او خورد و شهیدش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امام،خون گلوی او را به آسمان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جسد آن کودک را کنار خیمه‌ها در گودالی که حفر کرد،به خاک سپرد</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از این کودک</w:t>
      </w:r>
      <w:bookmarkStart w:id="1222" w:name="pg341_1738"/>
    </w:p>
    <w:p>
      <w:pPr>
        <w:pStyle w:val="BookText"/>
        <w:rPr/>
      </w:pPr>
      <w:bookmarkEnd w:id="1222"/>
      <w:r>
        <w:rPr>
          <w:rFonts w:ascii="IRNazanin" w:hAnsi="IRNazanin" w:eastAsia="IRNazanin"/>
          <w:color w:val="111111"/>
          <w:sz w:val="28"/>
          <w:sz w:val="28"/>
          <w:szCs w:val="28"/>
          <w:rtl w:val="true"/>
          <w:lang w:bidi="fa-IR"/>
        </w:rPr>
        <w:t>شیر خوار شهید،به نام عبد الله رضیع و علی اصغر هم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در زیارت ناحیۀ مقدّسه نیز آمده است</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حرمله،علی اصغر</w:t>
      </w:r>
    </w:p>
    <w:p>
      <w:pPr>
        <w:pStyle w:val="Heading3"/>
        <w:numPr>
          <w:ilvl w:val="2"/>
          <w:numId w:val="1"/>
        </w:numPr>
        <w:rPr/>
      </w:pPr>
      <w:bookmarkStart w:id="1223" w:name="__RefHeading___Toc2875743_211673320"/>
      <w:bookmarkStart w:id="1224" w:name="_Toc503"/>
      <w:bookmarkEnd w:id="1223"/>
      <w:r>
        <w:rPr>
          <w:rtl w:val="true"/>
        </w:rPr>
        <w:t>عبد اللّه بن زبیر</w:t>
      </w:r>
      <w:bookmarkEnd w:id="1224"/>
    </w:p>
    <w:p>
      <w:pPr>
        <w:pStyle w:val="BookText"/>
        <w:rPr/>
      </w:pPr>
      <w:r>
        <w:rPr>
          <w:rFonts w:ascii="IRNazanin" w:hAnsi="IRNazanin" w:eastAsia="IRNazanin"/>
          <w:color w:val="111111"/>
          <w:sz w:val="28"/>
          <w:sz w:val="28"/>
          <w:szCs w:val="28"/>
          <w:rtl w:val="true"/>
          <w:lang w:bidi="fa-IR"/>
        </w:rPr>
        <w:t>او نیز از مخالفت کنندگان با بیعت یزید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آن،از مدینه به مکّه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جمله کسانی بود که می‌خواست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نماند،زیرا با حضور امام و تجمّع مردم برگرد آن حضرت،زمینه‌ای برای توفیق او نبود</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این نکته در سخن خود سید الشهدا هم دیده می‌شود که در پاسخ به پیشنهاد 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رغم خواست باطنی‌اش،می‌گفت به عراق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گفت،از جمله در پایان آن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لیس شیء من الدنیا احبّ الیه من ان اخرج من الحجاز و قد علم انّ الناس لا یعدلونه بی فودّ انّی خرجت حتّی یخلو له</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عبد الله بن زبیر،پس از مرگ یزید،ادّعای خلافت کرد و گروهی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خلافت عبد الملک،به دست نیروهای حجّاج بن یوسف که برای سرکوبی او به مکّه هجوم آوردند،کشته شد</w:t>
      </w:r>
      <w:r>
        <w:rPr>
          <w:rFonts w:eastAsia="IRNazanin" w:cs="IRNazanin"/>
          <w:color w:val="111111"/>
          <w:sz w:val="28"/>
          <w:szCs w:val="28"/>
          <w:rtl w:val="true"/>
          <w:lang w:bidi="fa-IR"/>
        </w:rPr>
        <w:t xml:space="preserve">. </w:t>
      </w:r>
      <w:r>
        <w:rPr>
          <w:rStyle w:val="FootnoteAnchor"/>
          <w:rtl w:val="true"/>
        </w:rPr>
        <w:footnoteReference w:id="851"/>
      </w:r>
    </w:p>
    <w:p>
      <w:pPr>
        <w:pStyle w:val="Heading3"/>
        <w:numPr>
          <w:ilvl w:val="2"/>
          <w:numId w:val="1"/>
        </w:numPr>
        <w:rPr/>
      </w:pPr>
      <w:bookmarkStart w:id="1225" w:name="__RefHeading___Toc2875745_211673320"/>
      <w:bookmarkStart w:id="1226" w:name="_Toc504"/>
      <w:bookmarkEnd w:id="1225"/>
      <w:r>
        <w:rPr>
          <w:rtl w:val="true"/>
        </w:rPr>
        <w:t>عبد اللّه بن زهیر ازدی</w:t>
      </w:r>
      <w:bookmarkEnd w:id="1226"/>
    </w:p>
    <w:p>
      <w:pPr>
        <w:pStyle w:val="BookText"/>
        <w:rPr/>
      </w:pPr>
      <w:r>
        <w:rPr>
          <w:rFonts w:ascii="IRNazanin" w:hAnsi="IRNazanin" w:eastAsia="IRNazanin"/>
          <w:color w:val="111111"/>
          <w:sz w:val="28"/>
          <w:sz w:val="28"/>
          <w:szCs w:val="28"/>
          <w:rtl w:val="true"/>
          <w:lang w:bidi="fa-IR"/>
        </w:rPr>
        <w:t>از سپاه عمر سعد،که فرمانده یک چهارم نیروهای نظامی شهر کوفه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 کوفه</w:t>
      </w:r>
    </w:p>
    <w:p>
      <w:pPr>
        <w:pStyle w:val="Heading3"/>
        <w:numPr>
          <w:ilvl w:val="2"/>
          <w:numId w:val="1"/>
        </w:numPr>
        <w:rPr/>
      </w:pPr>
      <w:bookmarkStart w:id="1227" w:name="__RefHeading___Toc2875747_211673320"/>
      <w:bookmarkStart w:id="1228" w:name="_Toc505"/>
      <w:bookmarkEnd w:id="1227"/>
      <w:r>
        <w:rPr>
          <w:rtl w:val="true"/>
        </w:rPr>
        <w:t>عبد اللّه بن عباس</w:t>
      </w:r>
      <w:bookmarkEnd w:id="122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بود که پس از تصمیم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کوفه،تلاش می‌کرد آن حضرت را از این سفر بازدارد و بی‌وفایی کوفیان را یادآوری می‌کرد و چون کلماتش در ارادۀ امام تأثیر نگذاشت،بشدت متأثّر شد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از کسانی بود که از شهادت سید الشهدا پیشاپیش خبر داشت و روز عاشورا در مدینه بود و با دیدن خواب و تبدیل مشکی که داشت به خون،از کشته شدن حسین با خبر شد</w:t>
      </w:r>
      <w:r>
        <w:rPr>
          <w:rFonts w:eastAsia="IRNazanin" w:cs="IRNazanin"/>
          <w:color w:val="111111"/>
          <w:sz w:val="28"/>
          <w:szCs w:val="28"/>
          <w:rtl w:val="true"/>
          <w:lang w:bidi="fa-IR"/>
        </w:rPr>
        <w:t xml:space="preserve">. </w:t>
      </w:r>
      <w:r>
        <w:rPr>
          <w:rStyle w:val="FootnoteAnchor"/>
          <w:rtl w:val="true"/>
        </w:rPr>
        <w:footnoteReference w:id="853"/>
      </w:r>
      <w:bookmarkStart w:id="1229" w:name="pg341_1739"/>
    </w:p>
    <w:p>
      <w:pPr>
        <w:pStyle w:val="BookText"/>
        <w:rPr/>
      </w:pPr>
      <w:bookmarkEnd w:id="1229"/>
      <w:r>
        <w:rPr>
          <w:rFonts w:ascii="IRNazanin" w:hAnsi="IRNazanin" w:eastAsia="IRNazanin"/>
          <w:color w:val="111111"/>
          <w:sz w:val="28"/>
          <w:sz w:val="28"/>
          <w:szCs w:val="28"/>
          <w:rtl w:val="true"/>
          <w:lang w:bidi="fa-IR"/>
        </w:rPr>
        <w:t>ابن عباس،پسر عموی امیر المؤمنین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چهره‌های بارز مفسران اسلام محسوب می‌شد که تفسیر را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عباس، آمیخته به بحثهای قرآنی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بزرگان اسلام بود،امّا نسبت به مواضع سیاسی او دربارۀ عثمان و امویان و مسائل حکومت و خلافت،نظرهای متناقضی ابراز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علمی،به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او بود،امّا برخی آشفتگیها در عملکرد او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اواخر عمر نابینا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هجری،در فتنۀ پسر زبیر،در طائف درگذشت،در حالی که هفتاد سال عمر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 بر او نماز گزارد</w:t>
      </w:r>
      <w:r>
        <w:rPr>
          <w:rFonts w:eastAsia="IRNazanin" w:cs="IRNazanin"/>
          <w:color w:val="111111"/>
          <w:sz w:val="28"/>
          <w:szCs w:val="28"/>
          <w:rtl w:val="true"/>
          <w:lang w:bidi="fa-IR"/>
        </w:rPr>
        <w:t xml:space="preserve">. </w:t>
      </w:r>
      <w:r>
        <w:rPr>
          <w:rStyle w:val="FootnoteAnchor"/>
          <w:rtl w:val="true"/>
        </w:rPr>
        <w:footnoteReference w:id="854"/>
      </w:r>
    </w:p>
    <w:p>
      <w:pPr>
        <w:pStyle w:val="Heading3"/>
        <w:numPr>
          <w:ilvl w:val="2"/>
          <w:numId w:val="1"/>
        </w:numPr>
        <w:rPr/>
      </w:pPr>
      <w:bookmarkStart w:id="1230" w:name="__RefHeading___Toc2875749_211673320"/>
      <w:bookmarkStart w:id="1231" w:name="_Toc506"/>
      <w:bookmarkEnd w:id="1230"/>
      <w:r>
        <w:rPr>
          <w:rtl w:val="true"/>
        </w:rPr>
        <w:t>عبد الله بن عروۀ غفاری</w:t>
      </w:r>
      <w:bookmarkEnd w:id="1231"/>
    </w:p>
    <w:p>
      <w:pPr>
        <w:pStyle w:val="BookText"/>
        <w:rPr/>
      </w:pPr>
      <w:r>
        <w:rPr>
          <w:rFonts w:ascii="IRNazanin" w:hAnsi="IRNazanin" w:eastAsia="IRNazanin"/>
          <w:color w:val="111111"/>
          <w:sz w:val="28"/>
          <w:sz w:val="28"/>
          <w:szCs w:val="28"/>
          <w:rtl w:val="true"/>
          <w:lang w:bidi="fa-IR"/>
        </w:rPr>
        <w:t>نامش را در شمار شهدای حملۀ اوّل در روز عاشورا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عبد الرحمن،از شجاعان و اشراف کوفه و صاحبان ولایت اهل بیت بودند و در کربلا خود را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 به میدان رفتند و جنگیدند و شهید شدند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عروه،عبد الرحمن بن عرزه</w:t>
      </w:r>
    </w:p>
    <w:p>
      <w:pPr>
        <w:pStyle w:val="Heading3"/>
        <w:numPr>
          <w:ilvl w:val="2"/>
          <w:numId w:val="1"/>
        </w:numPr>
        <w:rPr/>
      </w:pPr>
      <w:bookmarkStart w:id="1232" w:name="__RefHeading___Toc2875751_211673320"/>
      <w:bookmarkStart w:id="1233" w:name="_Toc507"/>
      <w:bookmarkEnd w:id="1232"/>
      <w:r>
        <w:rPr>
          <w:rtl w:val="true"/>
        </w:rPr>
        <w:t>عبد الله بن عفیف ازدی</w:t>
      </w:r>
      <w:bookmarkEnd w:id="123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بزرگان شیعه،که در مجلس ابن زیاد در کوفه،به او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شیعیان برجسته و زاهدان روزگار در کوفه بود،نابینایی روشندل و آگاه و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چپ خود را در جنگ جمل و چشم راست خود را در جنگ صفّین از دست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ابن زیاد بر منبر کوفه بالا رفت و در نکوهش خاندان پیامبر و سید الشهدا سخن آغاز کرد،عبد الله بن عفیف با شدّت و شجاعت،پاسخ یاوه‌های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دستور داد دستگیرش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بستگانش او را از مجلس بیرون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حکومت برای دستگیری او،خانه‌اش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آنکه نابینا بود،با راهنمایی دخترش،در مبارزه‌ای دلیرانه و شمشیر به دست،با مهاجمان درگیر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دستگیر کرده و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او در مجلس ابن زیاد،نوعی مبارزۀ آشکار با والی کوفه و حکومت یزیدی محسوب شد و شجاعت و بی‌باکی او در دفاع از محرّمات و</w:t>
      </w:r>
      <w:bookmarkStart w:id="1234" w:name="pg341_1740"/>
    </w:p>
    <w:p>
      <w:pPr>
        <w:pStyle w:val="BookText"/>
        <w:rPr/>
      </w:pPr>
      <w:bookmarkEnd w:id="1234"/>
      <w:r>
        <w:rPr>
          <w:rFonts w:ascii="IRNazanin" w:hAnsi="IRNazanin" w:eastAsia="IRNazanin"/>
          <w:color w:val="111111"/>
          <w:sz w:val="28"/>
          <w:sz w:val="28"/>
          <w:szCs w:val="28"/>
          <w:rtl w:val="true"/>
          <w:lang w:bidi="fa-IR"/>
        </w:rPr>
        <w:t>مقدّسات،الگویی برای حق‌گویی در برابر جبّاران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رجزهای حماسی او هنگام نبرد با مهاجمان به خانه‌اش،نشان دهندۀ روح بلند و با شهامت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شمشیر را می‌چرخاند و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فرّج لی عن بصری ضاق علیکم موردی و مصدری</w:t>
      </w:r>
    </w:p>
    <w:p>
      <w:pPr>
        <w:pStyle w:val="BookText"/>
        <w:rPr/>
      </w:pPr>
      <w:r>
        <w:rPr>
          <w:rFonts w:ascii="IRNazanin" w:hAnsi="IRNazanin" w:eastAsia="IRNazanin"/>
          <w:color w:val="111111"/>
          <w:sz w:val="28"/>
          <w:sz w:val="28"/>
          <w:szCs w:val="28"/>
          <w:rtl w:val="true"/>
          <w:lang w:bidi="fa-IR"/>
        </w:rPr>
        <w:t>او را گردن زده و در کناسۀ کوفه به دار آویختند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حرکت انقلابی فرزند عفیف را نخستین جرقّۀ انقلاب بر ضدّ سلطۀ اموی پس از حادثۀ کربلا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مبرور،آثار و نتایج نهضت عاشورا</w:t>
      </w:r>
    </w:p>
    <w:p>
      <w:pPr>
        <w:pStyle w:val="Heading3"/>
        <w:numPr>
          <w:ilvl w:val="2"/>
          <w:numId w:val="1"/>
        </w:numPr>
        <w:rPr/>
      </w:pPr>
      <w:bookmarkStart w:id="1235" w:name="__RefHeading___Toc2875753_211673320"/>
      <w:bookmarkStart w:id="1236" w:name="_Toc508"/>
      <w:bookmarkEnd w:id="1235"/>
      <w:r>
        <w:rPr>
          <w:rtl w:val="true"/>
        </w:rPr>
        <w:t>عبد الله بن عقیل بن ابی طالب</w:t>
      </w:r>
      <w:bookmarkEnd w:id="1236"/>
    </w:p>
    <w:p>
      <w:pPr>
        <w:pStyle w:val="BookText"/>
        <w:rPr/>
      </w:pPr>
      <w:r>
        <w:rPr>
          <w:rFonts w:ascii="IRNazanin" w:hAnsi="IRNazanin" w:eastAsia="IRNazanin"/>
          <w:color w:val="111111"/>
          <w:sz w:val="28"/>
          <w:sz w:val="28"/>
          <w:szCs w:val="28"/>
          <w:rtl w:val="true"/>
          <w:lang w:bidi="fa-IR"/>
        </w:rPr>
        <w:t>از شهدای بنی هاشم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دو پسر داشت که نام هر دو عبد الله بود، یکی بعنوان اکبر یاد می‌شد،دیگری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کربلا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عقیل</w:t>
      </w:r>
    </w:p>
    <w:p>
      <w:pPr>
        <w:pStyle w:val="Heading3"/>
        <w:numPr>
          <w:ilvl w:val="2"/>
          <w:numId w:val="1"/>
        </w:numPr>
        <w:rPr/>
      </w:pPr>
      <w:bookmarkStart w:id="1237" w:name="__RefHeading___Toc2875755_211673320"/>
      <w:bookmarkStart w:id="1238" w:name="_Toc509"/>
      <w:bookmarkEnd w:id="1237"/>
      <w:r>
        <w:rPr>
          <w:rtl w:val="true"/>
        </w:rPr>
        <w:t>عبد الله بن علی بن ابی طالب</w:t>
      </w:r>
      <w:r>
        <w:rPr>
          <w:rtl w:val="true"/>
        </w:rPr>
        <w:t>«</w:t>
      </w:r>
      <w:r>
        <w:rPr>
          <w:rtl w:val="true"/>
        </w:rPr>
        <w:t>علیه السلام</w:t>
      </w:r>
      <w:r>
        <w:rPr>
          <w:rtl w:val="true"/>
        </w:rPr>
        <w:t>»</w:t>
      </w:r>
      <w:bookmarkEnd w:id="1238"/>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فرزند امیر المؤمنین و برادر عبّاس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او هانی بن ثبیت حضرمی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گرامی این شهید در زیارت ناحیۀ مقدّسه و زیارت رجبیّه آمده است</w:t>
      </w:r>
      <w:r>
        <w:rPr>
          <w:rFonts w:eastAsia="IRNazanin" w:cs="IRNazanin"/>
          <w:color w:val="111111"/>
          <w:sz w:val="28"/>
          <w:szCs w:val="28"/>
          <w:rtl w:val="true"/>
          <w:lang w:bidi="fa-IR"/>
        </w:rPr>
        <w:t xml:space="preserve">. </w:t>
      </w:r>
      <w:r>
        <w:rPr>
          <w:rStyle w:val="FootnoteAnchor"/>
          <w:rtl w:val="true"/>
        </w:rPr>
        <w:footnoteReference w:id="858"/>
      </w:r>
    </w:p>
    <w:p>
      <w:pPr>
        <w:pStyle w:val="Heading3"/>
        <w:numPr>
          <w:ilvl w:val="2"/>
          <w:numId w:val="1"/>
        </w:numPr>
        <w:rPr/>
      </w:pPr>
      <w:bookmarkStart w:id="1239" w:name="__RefHeading___Toc2875757_211673320"/>
      <w:bookmarkStart w:id="1240" w:name="_Toc510"/>
      <w:bookmarkEnd w:id="1239"/>
      <w:r>
        <w:rPr>
          <w:rtl w:val="true"/>
        </w:rPr>
        <w:t>عبد الله بن عمیر کلبی</w:t>
      </w:r>
      <w:bookmarkEnd w:id="1240"/>
    </w:p>
    <w:p>
      <w:pPr>
        <w:pStyle w:val="BookText"/>
        <w:rPr/>
      </w:pPr>
      <w:r>
        <w:rPr>
          <w:rFonts w:ascii="IRNazanin" w:hAnsi="IRNazanin" w:eastAsia="IRNazanin"/>
          <w:color w:val="111111"/>
          <w:sz w:val="28"/>
          <w:sz w:val="28"/>
          <w:szCs w:val="28"/>
          <w:rtl w:val="true"/>
          <w:lang w:bidi="fa-IR"/>
        </w:rPr>
        <w:t>جزء اولین شهداست که از جبهۀ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به میدان نبرد رفت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کنیه‌اش ابو وهب بود،جوانی دلاور و حماسی از شیعیان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آمده، در نزدیکی بئر العبد خانه‌ای گرفت و با همسرش به آنجا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 عمر سعد، نیرو آماده و سازماندهی می‌کند تا از نخیله به جنگ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بروند،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شیفتۀ جهاد با مشرکان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جنگ با اینان که به نبرد فرزند پیامبر می‌روند،نزد خداوند کم ثواب‌تر از جهاد با مشرکان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همسرش رفت و نیّت خود را با او در میان گذاشت،شبانه هر دو از کوفه بیرون رفتند و</w:t>
      </w:r>
      <w:bookmarkStart w:id="1241" w:name="pg341_1741"/>
    </w:p>
    <w:p>
      <w:pPr>
        <w:pStyle w:val="BookText"/>
        <w:rPr/>
      </w:pPr>
      <w:bookmarkEnd w:id="1241"/>
      <w:r>
        <w:rPr>
          <w:rFonts w:ascii="IRNazanin" w:hAnsi="IRNazanin" w:eastAsia="IRNazanin"/>
          <w:color w:val="111111"/>
          <w:sz w:val="28"/>
          <w:sz w:val="28"/>
          <w:szCs w:val="28"/>
          <w:rtl w:val="true"/>
          <w:lang w:bidi="fa-IR"/>
        </w:rPr>
        <w:t>شب هشتم محرّم به یاوران حسین در کربلا پیوستند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همسر او نیز از شهدای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عبد الله،زنش خود را به بالین او رساند و خاک از چهرۀ او می‌زدود که به دستور شمر،یکی از غلامانش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گرزی بر سر او زد و کنار شوهرش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الله،دومین شهید 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وهب</w:t>
      </w:r>
    </w:p>
    <w:p>
      <w:pPr>
        <w:pStyle w:val="Heading3"/>
        <w:numPr>
          <w:ilvl w:val="2"/>
          <w:numId w:val="1"/>
        </w:numPr>
        <w:rPr/>
      </w:pPr>
      <w:bookmarkStart w:id="1242" w:name="__RefHeading___Toc2875759_211673320"/>
      <w:bookmarkStart w:id="1243" w:name="_Toc511"/>
      <w:bookmarkEnd w:id="1242"/>
      <w:r>
        <w:rPr>
          <w:rtl w:val="true"/>
        </w:rPr>
        <w:t>عبد الله بن مسلم بن عقیل</w:t>
      </w:r>
      <w:bookmarkEnd w:id="1243"/>
    </w:p>
    <w:p>
      <w:pPr>
        <w:pStyle w:val="BookText"/>
        <w:rPr/>
      </w:pPr>
      <w:r>
        <w:rPr>
          <w:rFonts w:ascii="IRNazanin" w:hAnsi="IRNazanin" w:eastAsia="IRNazanin"/>
          <w:color w:val="111111"/>
          <w:sz w:val="28"/>
          <w:sz w:val="28"/>
          <w:szCs w:val="28"/>
          <w:rtl w:val="true"/>
          <w:lang w:bidi="fa-IR"/>
        </w:rPr>
        <w:t>از شهدای بنی هاشم در کربلا،مادرش رقیّه دختر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در حالی که دست بر پیشانی نهاده بود،تیری آمد و دست و پیشانی را به هم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او را هنگام شهادت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و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عقیل</w:t>
      </w:r>
    </w:p>
    <w:p>
      <w:pPr>
        <w:pStyle w:val="Heading3"/>
        <w:numPr>
          <w:ilvl w:val="2"/>
          <w:numId w:val="1"/>
        </w:numPr>
        <w:rPr/>
      </w:pPr>
      <w:bookmarkStart w:id="1244" w:name="__RefHeading___Toc2875761_211673320"/>
      <w:bookmarkStart w:id="1245" w:name="_Toc512"/>
      <w:bookmarkEnd w:id="1244"/>
      <w:r>
        <w:rPr>
          <w:rtl w:val="true"/>
        </w:rPr>
        <w:t>عبد الله بن مسمع همدانی</w:t>
      </w:r>
      <w:bookmarkEnd w:id="1245"/>
    </w:p>
    <w:p>
      <w:pPr>
        <w:pStyle w:val="BookText"/>
        <w:rPr/>
      </w:pPr>
      <w:r>
        <w:rPr>
          <w:rFonts w:ascii="IRNazanin" w:hAnsi="IRNazanin" w:eastAsia="IRNazanin"/>
          <w:color w:val="111111"/>
          <w:sz w:val="28"/>
          <w:sz w:val="28"/>
          <w:szCs w:val="28"/>
          <w:rtl w:val="true"/>
          <w:lang w:bidi="fa-IR"/>
        </w:rPr>
        <w:t>از تلاشگران در راه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پیکی بود که نامۀ سلیمان بن صرد و جمعی از بزرگان کوفه را در مکّه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نامه،دعوت به آمدن آن حضرت به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نامه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رساند</w:t>
      </w:r>
      <w:r>
        <w:rPr>
          <w:rFonts w:eastAsia="IRNazanin" w:cs="IRNazanin"/>
          <w:color w:val="111111"/>
          <w:sz w:val="28"/>
          <w:szCs w:val="28"/>
          <w:rtl w:val="true"/>
          <w:lang w:bidi="fa-IR"/>
        </w:rPr>
        <w:t>.</w:t>
      </w:r>
    </w:p>
    <w:p>
      <w:pPr>
        <w:pStyle w:val="Heading3"/>
        <w:numPr>
          <w:ilvl w:val="2"/>
          <w:numId w:val="1"/>
        </w:numPr>
        <w:rPr/>
      </w:pPr>
      <w:bookmarkStart w:id="1246" w:name="__RefHeading___Toc2875763_211673320"/>
      <w:bookmarkStart w:id="1247" w:name="_Toc513"/>
      <w:bookmarkEnd w:id="1246"/>
      <w:r>
        <w:rPr>
          <w:rtl w:val="true"/>
        </w:rPr>
        <w:t>عبد الله بن یزید بن نبیط</w:t>
      </w:r>
      <w:r>
        <w:rPr>
          <w:rtl w:val="true"/>
        </w:rPr>
        <w:t>(</w:t>
      </w:r>
      <w:r>
        <w:rPr>
          <w:rtl w:val="true"/>
        </w:rPr>
        <w:t>ثبیط</w:t>
      </w:r>
      <w:r>
        <w:rPr>
          <w:rtl w:val="true"/>
        </w:rPr>
        <w:t>)</w:t>
      </w:r>
      <w:r>
        <w:rPr>
          <w:rtl w:val="true"/>
        </w:rPr>
        <w:t>عبدی</w:t>
      </w:r>
      <w:bookmarkEnd w:id="1247"/>
    </w:p>
    <w:p>
      <w:pPr>
        <w:pStyle w:val="BookText"/>
        <w:rPr/>
      </w:pPr>
      <w:r>
        <w:rPr>
          <w:rFonts w:ascii="IRNazanin" w:hAnsi="IRNazanin" w:eastAsia="IRNazanin"/>
          <w:color w:val="111111"/>
          <w:sz w:val="28"/>
          <w:sz w:val="28"/>
          <w:szCs w:val="28"/>
          <w:rtl w:val="true"/>
          <w:lang w:bidi="fa-IR"/>
        </w:rPr>
        <w:t>او و برادرش عبید الله،همراه پدرشان یزید بن نبیط،پس از آنکه اهل بصره نامۀ کمک خواهی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دریافت کردند،از بصره به کمک امام حسین رفتند تا به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نقلی در حملۀ اوّل در روز عاشورا شهید شدند</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نام او و برادرش عبید الله در زیارت ناحیۀ مقدسه آمده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ثبیط،عبید الله بن یزید</w:t>
      </w:r>
      <w:bookmarkStart w:id="1248" w:name="pg341_1742"/>
    </w:p>
    <w:p>
      <w:pPr>
        <w:pStyle w:val="Heading3"/>
        <w:numPr>
          <w:ilvl w:val="2"/>
          <w:numId w:val="1"/>
        </w:numPr>
        <w:rPr/>
      </w:pPr>
      <w:bookmarkStart w:id="1249" w:name="__RefHeading___Toc2875765_211673320"/>
      <w:bookmarkStart w:id="1250" w:name="_Toc514"/>
      <w:bookmarkEnd w:id="1248"/>
      <w:bookmarkEnd w:id="1249"/>
      <w:r>
        <w:rPr>
          <w:rtl w:val="true"/>
        </w:rPr>
        <w:t>عبد الله رضیع</w:t>
      </w:r>
      <w:r>
        <w:rPr>
          <w:rtl w:val="true"/>
        </w:rPr>
        <w:t>-</w:t>
      </w:r>
      <w:r>
        <w:rPr>
          <w:rtl w:val="true"/>
        </w:rPr>
        <w:t>علی اصغر</w:t>
      </w:r>
      <w:bookmarkEnd w:id="1250"/>
    </w:p>
    <w:p>
      <w:pPr>
        <w:pStyle w:val="Heading3"/>
        <w:numPr>
          <w:ilvl w:val="2"/>
          <w:numId w:val="1"/>
        </w:numPr>
        <w:rPr/>
      </w:pPr>
      <w:bookmarkStart w:id="1251" w:name="__RefHeading___Toc2875767_211673320"/>
      <w:bookmarkStart w:id="1252" w:name="_Toc515"/>
      <w:bookmarkEnd w:id="1251"/>
      <w:r>
        <w:rPr>
          <w:rtl w:val="true"/>
        </w:rPr>
        <w:t>عبید الله بن حرّ جعفی</w:t>
      </w:r>
      <w:bookmarkEnd w:id="1252"/>
    </w:p>
    <w:p>
      <w:pPr>
        <w:pStyle w:val="BookText"/>
        <w:rPr/>
      </w:pPr>
      <w:r>
        <w:rPr>
          <w:rFonts w:ascii="IRNazanin" w:hAnsi="IRNazanin" w:eastAsia="IRNazanin"/>
          <w:color w:val="111111"/>
          <w:sz w:val="28"/>
          <w:sz w:val="28"/>
          <w:szCs w:val="28"/>
          <w:rtl w:val="true"/>
          <w:lang w:bidi="fa-IR"/>
        </w:rPr>
        <w:t>کسی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یاری خواست،امّا توفیق همراه شدن در کاروان کربلا نیافت و امام را یاری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منزلگاه قصر مقاتل،خیمۀ او را دید،حجاج بن مسروق را فرستاد تا او را دعوت کند تا به اردوی امام بپیوندد و یاریش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بهانه آورد که از کوفه به این خاطر بیرون آمدم که با حسین نباشم،چون در کوفه یاوری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را که به امام گفتند،حضرت همراه عده‌ای نزد او رفت و پس از گفتگوهایی پیرامون اوضاع کوفه،امام از او خواست تا با آب توبه خطاهای گذشته‌اش را بشوید و به نصرت اهل بیت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بازهم نپذیرفت و این کرامت و توفیق را ردّ کرد و از روی خیر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 که اسب زین شده و شمشیر برّان خویش را به امام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مأیوس شد که او سعادت را دریابد،فرمود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شمشیرت از آن خودت،ما از خودت یاری و فداکاری می‌خواستیم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حاضر به جانبازی نیستی،ما را نیازی به مال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جئناک لفرسک و سیفک،انّما آتیناک لنسألک النّصرة،فان کنت بخلت علینا بنفسک فلا حاجة لنا فی شیء من مالک و لم اکن بالّذی اتّخذ المضلّین عضدا، لأنّی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داعیة اهل بیتی و لم ینصرهم علی حقّهم الاّ اکبّه الله علی وجهه فی النّار</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آنگاه امام از پیش او به خیمۀ خویش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حادثۀ کربلا،بشدّت از آن کوتاهی در یاری کردن امام پشیمان شده بود و خود را ملامت می‌کرد و با شعری که با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لک حسرة ما 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می‌شود،این اندوه و ندامت را بیان کرده است</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در برخی نقلها نام او عبد الله بن حرّ نقل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قیس نیز از کسانی بود که در همین منزلگاه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یاری خواست و او بهانه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خواهی امام،تکلیف می‌آورد و هر که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بشنود و پاسخ ندهد،جهنّمی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ندای استنصار،همواره در تاریخ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کربلا و هر روز عاشوراست و سعادت،در فدا کردن هستی و مال و جان در راه دین و به فرمان امام و رهبر الهی است و چه شقاوتی بالاتر از آنکه انسان،</w:t>
      </w:r>
      <w:bookmarkStart w:id="1253" w:name="pg341_1743"/>
    </w:p>
    <w:p>
      <w:pPr>
        <w:pStyle w:val="BookText"/>
        <w:rPr/>
      </w:pPr>
      <w:bookmarkEnd w:id="1253"/>
      <w:r>
        <w:rPr>
          <w:rFonts w:ascii="IRNazanin" w:hAnsi="IRNazanin" w:eastAsia="IRNazanin"/>
          <w:color w:val="111111"/>
          <w:sz w:val="28"/>
          <w:sz w:val="28"/>
          <w:szCs w:val="28"/>
          <w:rtl w:val="true"/>
          <w:lang w:bidi="fa-IR"/>
        </w:rPr>
        <w:t>دعوت امام معصوم را پاسخ ندهد و نسبت به جان خویش در راه خدا بخل ورزد،جانی که امانت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مقاتل،هل من ناصر،کل یوم عاشورا،حجاج بن مسروق</w:t>
      </w:r>
    </w:p>
    <w:p>
      <w:pPr>
        <w:pStyle w:val="Heading3"/>
        <w:numPr>
          <w:ilvl w:val="2"/>
          <w:numId w:val="1"/>
        </w:numPr>
        <w:rPr/>
      </w:pPr>
      <w:bookmarkStart w:id="1254" w:name="__RefHeading___Toc2875769_211673320"/>
      <w:bookmarkStart w:id="1255" w:name="_Toc516"/>
      <w:bookmarkEnd w:id="1254"/>
      <w:r>
        <w:rPr>
          <w:rtl w:val="true"/>
        </w:rPr>
        <w:t>عبید الله بن زیاد</w:t>
      </w:r>
      <w:bookmarkEnd w:id="1255"/>
    </w:p>
    <w:p>
      <w:pPr>
        <w:pStyle w:val="BookText"/>
        <w:rPr/>
      </w:pPr>
      <w:r>
        <w:rPr>
          <w:rFonts w:ascii="IRNazanin" w:hAnsi="IRNazanin" w:eastAsia="IRNazanin"/>
          <w:color w:val="111111"/>
          <w:sz w:val="28"/>
          <w:sz w:val="28"/>
          <w:szCs w:val="28"/>
          <w:rtl w:val="true"/>
          <w:lang w:bidi="fa-IR"/>
        </w:rPr>
        <w:t>والی کوفه در زمان حادثۀ عاشورا،که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به دستور او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می‌گویند،زیرا نام مادرش کنیزی زناکار و مجوسی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پس از عاشورا که اسرای اهل بیت را وارد دار الأماره کردند،حضرت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به ابن زیاد،او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این اشاره به نسبت ناپاک او بود و رسواگر حاکم مغرور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سرداران مشهور اموی بود که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طرف معاویه به حکومت خراسان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معزول و به حکمرانی بصره منصوب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معاویه و روی کار آمدن یزید، وقتی نهضت مسلم بن عقیل در کوفه آغاز شد،با حفظ سمت،والی کوفه نیز شد و اوضاع را تحت کنترل در آورد و مسلم بن عقیل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مکّه به سوی عراق،وی عمر سعد را با لشکری گسیل داشت تا با آن حضرت بجنگد یا او را به بیعت با یزید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کشتن سید الشهدا و یارانش و اسیر گرفتن اهل بیت او را به 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فرمانده سپاه کوفه در کربلا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86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زیاد،پس از مرگ یزید،ادّعای خلافت کرد و اهل بصره و کوفه را به بیعت فرا خواند، ولی کوفیان دعوتگران او را از شهر بیرون کردند،وی سپس از بیم انتقام فراری شد و مدّتی به شام رفت،همزمان با نهضت توّابین،مأموریت سرکوب توابین را یافت</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لشکری به جنگ سلیمان بن صرد رفت و در عین الورده با او درگیر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یکی از درگیریها با سپاه مختار،در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خودش و جمعی از همراهانش کشته شدند و باقی سپاهیانش پراکنده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ابن زیاد را نزد مختار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هم آن سر را نزد محمد حنفیّه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 که سر را پیش عبد الله زبیر فرستاد</w:t>
      </w:r>
      <w:r>
        <w:rPr>
          <w:rFonts w:eastAsia="IRNazanin" w:cs="IRNazanin"/>
          <w:color w:val="111111"/>
          <w:sz w:val="28"/>
          <w:szCs w:val="28"/>
          <w:rtl w:val="true"/>
          <w:lang w:bidi="fa-IR"/>
        </w:rPr>
        <w:t xml:space="preserve">. </w:t>
      </w:r>
      <w:r>
        <w:rPr>
          <w:rStyle w:val="FootnoteAnchor"/>
          <w:rtl w:val="true"/>
        </w:rPr>
        <w:footnoteReference w:id="867"/>
      </w:r>
      <w:bookmarkStart w:id="1256" w:name="pg341_1744"/>
    </w:p>
    <w:p>
      <w:pPr>
        <w:pStyle w:val="BookText"/>
        <w:rPr/>
      </w:pPr>
      <w:bookmarkEnd w:id="1256"/>
      <w:r>
        <w:rPr>
          <w:rFonts w:ascii="IRNazanin" w:hAnsi="IRNazanin" w:eastAsia="IRNazanin"/>
          <w:color w:val="111111"/>
          <w:sz w:val="28"/>
          <w:sz w:val="28"/>
          <w:szCs w:val="28"/>
          <w:rtl w:val="true"/>
          <w:lang w:bidi="fa-IR"/>
        </w:rPr>
        <w:t>وی از کسانی است که در زیارت عاشورا،مورد لعن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 عبید الله بن زیاد و ابن مرجانة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p>
    <w:p>
      <w:pPr>
        <w:pStyle w:val="Heading3"/>
        <w:numPr>
          <w:ilvl w:val="2"/>
          <w:numId w:val="1"/>
        </w:numPr>
        <w:rPr/>
      </w:pPr>
      <w:bookmarkStart w:id="1257" w:name="__RefHeading___Toc2875771_211673320"/>
      <w:bookmarkStart w:id="1258" w:name="_Toc517"/>
      <w:bookmarkEnd w:id="1257"/>
      <w:r>
        <w:rPr>
          <w:rtl w:val="true"/>
        </w:rPr>
        <w:t>عبید الله بن یزید بن نبیط</w:t>
      </w:r>
      <w:r>
        <w:rPr>
          <w:rtl w:val="true"/>
        </w:rPr>
        <w:t>(</w:t>
      </w:r>
      <w:r>
        <w:rPr>
          <w:rtl w:val="true"/>
        </w:rPr>
        <w:t>ثبیط</w:t>
      </w:r>
      <w:r>
        <w:rPr>
          <w:rtl w:val="true"/>
        </w:rPr>
        <w:t>)</w:t>
      </w:r>
      <w:r>
        <w:rPr>
          <w:rtl w:val="true"/>
        </w:rPr>
        <w:t>عبدی</w:t>
      </w:r>
      <w:bookmarkEnd w:id="1258"/>
    </w:p>
    <w:p>
      <w:pPr>
        <w:pStyle w:val="BookText"/>
        <w:rPr/>
      </w:pPr>
      <w:r>
        <w:rPr>
          <w:rFonts w:ascii="IRNazanin" w:hAnsi="IRNazanin" w:eastAsia="IRNazanin"/>
          <w:color w:val="111111"/>
          <w:sz w:val="28"/>
          <w:sz w:val="28"/>
          <w:szCs w:val="28"/>
          <w:rtl w:val="true"/>
          <w:lang w:bidi="fa-IR"/>
        </w:rPr>
        <w:t>او و برادرش عبد الله و پدرش از شهدای کربلا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به مکّه رفته و به کاروان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 و همراه آن حضرت به کربلا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شهادتشان در حملۀ اوّل بود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نام این جمع،در زیارت ناحیۀ مقدّسه،همراه با سلام بر این سه شهید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عبد الله و عبید الله،ابنی یزید بن ثبیت القیسی</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یزید،یزید بن ثبیط</w:t>
      </w:r>
    </w:p>
    <w:p>
      <w:pPr>
        <w:pStyle w:val="Heading3"/>
        <w:numPr>
          <w:ilvl w:val="2"/>
          <w:numId w:val="1"/>
        </w:numPr>
        <w:rPr/>
      </w:pPr>
      <w:bookmarkStart w:id="1259" w:name="__RefHeading___Toc2875773_211673320"/>
      <w:bookmarkStart w:id="1260" w:name="_Toc518"/>
      <w:bookmarkEnd w:id="1259"/>
      <w:r>
        <w:rPr>
          <w:rtl w:val="true"/>
        </w:rPr>
        <w:t>عبیط</w:t>
      </w:r>
      <w:r>
        <w:rPr>
          <w:rtl w:val="true"/>
        </w:rPr>
        <w:t>-</w:t>
      </w:r>
      <w:r>
        <w:rPr>
          <w:rtl w:val="true"/>
        </w:rPr>
        <w:t>خون تازه</w:t>
      </w:r>
      <w:bookmarkEnd w:id="1260"/>
    </w:p>
    <w:p>
      <w:pPr>
        <w:pStyle w:val="Heading3"/>
        <w:numPr>
          <w:ilvl w:val="2"/>
          <w:numId w:val="1"/>
        </w:numPr>
        <w:rPr/>
      </w:pPr>
      <w:bookmarkStart w:id="1261" w:name="__RefHeading___Toc2875775_211673320"/>
      <w:bookmarkStart w:id="1262" w:name="_Toc519"/>
      <w:bookmarkEnd w:id="1261"/>
      <w:r>
        <w:rPr>
          <w:rtl w:val="true"/>
        </w:rPr>
        <w:t>عتبات عالیه</w:t>
      </w:r>
      <w:bookmarkEnd w:id="1262"/>
    </w:p>
    <w:p>
      <w:pPr>
        <w:pStyle w:val="BookText"/>
        <w:rPr/>
      </w:pPr>
      <w:r>
        <w:rPr>
          <w:rFonts w:ascii="IRNazanin" w:hAnsi="IRNazanin" w:eastAsia="IRNazanin"/>
          <w:color w:val="111111"/>
          <w:sz w:val="28"/>
          <w:sz w:val="28"/>
          <w:szCs w:val="28"/>
          <w:rtl w:val="true"/>
          <w:lang w:bidi="fa-IR"/>
        </w:rPr>
        <w:t>عتبه،به معنی آستانۀ در است،چه بالا یا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عتبات،نام بالغلبه است مشاهد متبرّکه را،مانند مشهد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مزارات امامان</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عتبه در معنای کلّی خود،شامل همۀ حرمهای معصومین و آستانه‌های مقدسه می‌شود که درگاه آنها مورد تکریم و بوسیدن و زیارت شیفتگان قرار می‌گیرد؛امّا زیارت عتبات،که اغلب همراه با زیارت حج مطرح می‌شود،بیشتر زیارت کربلا،نجف،کاظمین و سامرا مراد است</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زیارت،کربلا</w:t>
      </w:r>
    </w:p>
    <w:p>
      <w:pPr>
        <w:pStyle w:val="Heading3"/>
        <w:numPr>
          <w:ilvl w:val="2"/>
          <w:numId w:val="1"/>
        </w:numPr>
        <w:rPr/>
      </w:pPr>
      <w:bookmarkStart w:id="1263" w:name="__RefHeading___Toc2875777_211673320"/>
      <w:bookmarkStart w:id="1264" w:name="_Toc520"/>
      <w:bookmarkEnd w:id="1263"/>
      <w:r>
        <w:rPr>
          <w:rtl w:val="true"/>
        </w:rPr>
        <w:t>عتبه بوسی</w:t>
      </w:r>
      <w:bookmarkEnd w:id="1264"/>
    </w:p>
    <w:p>
      <w:pPr>
        <w:pStyle w:val="BookText"/>
        <w:rPr/>
      </w:pPr>
      <w:r>
        <w:rPr>
          <w:rFonts w:ascii="IRNazanin" w:hAnsi="IRNazanin" w:eastAsia="IRNazanin"/>
          <w:color w:val="111111"/>
          <w:sz w:val="28"/>
          <w:sz w:val="28"/>
          <w:szCs w:val="28"/>
          <w:rtl w:val="true"/>
          <w:lang w:bidi="fa-IR"/>
        </w:rPr>
        <w:t>بوسیدن آستان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رفتن،بیشتر برای تشرّف به حرمهای مطهّر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p>
    <w:p>
      <w:pPr>
        <w:pStyle w:val="Heading3"/>
        <w:numPr>
          <w:ilvl w:val="2"/>
          <w:numId w:val="1"/>
        </w:numPr>
        <w:rPr/>
      </w:pPr>
      <w:bookmarkStart w:id="1265" w:name="__RefHeading___Toc2875779_211673320"/>
      <w:bookmarkStart w:id="1266" w:name="_Toc521"/>
      <w:bookmarkEnd w:id="1265"/>
      <w:r>
        <w:rPr>
          <w:rtl w:val="true"/>
        </w:rPr>
        <w:t>عترت</w:t>
      </w:r>
      <w:bookmarkEnd w:id="126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پیغمبر اکرم،اهل بیت عصمت و طهارت،ائمّۀ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به فرزندانی که از</w:t>
      </w:r>
    </w:p>
    <w:p>
      <w:pPr>
        <w:pStyle w:val="BookText"/>
        <w:rPr/>
      </w:pPr>
      <w:r>
        <w:rPr>
          <w:rFonts w:ascii="IRNazanin" w:hAnsi="IRNazanin" w:eastAsia="IRNazanin"/>
          <w:color w:val="111111"/>
          <w:sz w:val="28"/>
          <w:sz w:val="28"/>
          <w:szCs w:val="28"/>
          <w:rtl w:val="true"/>
          <w:lang w:bidi="fa-IR"/>
        </w:rPr>
        <w:t>نسل کسی باشد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حسن،حسین و امامان نهگانه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نهمین آنان مهدی و قائم ایشان است،از قرآن جدا نمی‌شوند و قرآن از آنان جدا نمی‌شود،تا کنار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وارد شوند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عترت پیامبر،همتای قرآن کریمند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بعنوان میراث و یادگار خویش برای امّت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الثّقلین،کتاب اللّه و عترتی اهل بیتی</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لغت،قطعه‌های درشت مشک در نافۀ آهوست،نیز به معنای لعاب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عترت به معنای فرزندان و نوادگان نسبی و نسل یک شخص است و به همین جهت به ذرّیۀ پیامبر از نسل علی و فاطمه،عترت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 عترت،ریشۀ درختی که بریده شده و دوباره روییده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محدّث قمی با توجّه به همۀ معانی یاد شده برای عترت،چنین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ائمّه،همچون قطعه‌های بزرگ مشک از نافه‌اند و علومشان آب گوارا نزد اهل حکمت و اندیشه است و اینان درختی هستند که رسول خدا ریشه‌اش،علی تنه‌اش و ائمّه از نسل او،شاخه‌های این درخت،و شیعیانشان برگ این درختند و علوم اهل بیت،میوۀ این درخت است</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تعبیرهای جالبی دربارۀ عترت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عترت،به معنای شهر و مرکز است،اهل بیت نیز مرکز اصلی اسلامند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عترت،صخرۀ عظیمی است که سوسمار،لانۀ خود را کنار آن قرار می‌دهد تا با علامت قرار دادن آن،خانۀ خود را گم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نیز هادیان خلقند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عترت،ریشۀ درخت قطع شده است،اهل بیت نیز مورد ستم قرار گرفته،قطع و بریده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عترت،به یک قطعۀ بزرگ مشک و نافۀ آهو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در میان بنی هاشم و فرزندان ابو طالب،همچون قطعۀ بزرگ نافه،خوشبویند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عترت،به چشمۀ زلال و گوارا و شیرین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اهل بیت نیز،نزد اهل خرد و فرزانگان،گواراتر از هر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عترت،به معنای 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همچون باد،سپاه و حزب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عترت،گیاهی متفرق است،مثل مرزنجوش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 نیز مزارهای پراکنده در هر سو دارند و برکاتشان در شرق و غرب جهان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عترت،دوستان،</w:t>
      </w:r>
      <w:bookmarkStart w:id="1267" w:name="pg341_1746"/>
    </w:p>
    <w:p>
      <w:pPr>
        <w:pStyle w:val="BookText"/>
        <w:rPr/>
      </w:pPr>
      <w:bookmarkEnd w:id="1267"/>
      <w:r>
        <w:rPr>
          <w:rFonts w:ascii="IRNazanin" w:hAnsi="IRNazanin" w:eastAsia="IRNazanin"/>
          <w:color w:val="111111"/>
          <w:sz w:val="28"/>
          <w:sz w:val="28"/>
          <w:szCs w:val="28"/>
          <w:rtl w:val="true"/>
          <w:lang w:bidi="fa-IR"/>
        </w:rPr>
        <w:t>طایفه و قبیلۀ هر کس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نیز گروه و طایفه و رهط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بیت،آل الله،بنی هاشم</w:t>
      </w:r>
    </w:p>
    <w:p>
      <w:pPr>
        <w:pStyle w:val="Heading3"/>
        <w:numPr>
          <w:ilvl w:val="2"/>
          <w:numId w:val="1"/>
        </w:numPr>
        <w:rPr/>
      </w:pPr>
      <w:bookmarkStart w:id="1268" w:name="__RefHeading___Toc2875781_211673320"/>
      <w:bookmarkStart w:id="1269" w:name="_Toc522"/>
      <w:bookmarkEnd w:id="1268"/>
      <w:r>
        <w:rPr>
          <w:rtl w:val="true"/>
        </w:rPr>
        <w:t>عثمان بن علیّ بن ابی طالب</w:t>
      </w:r>
      <w:r>
        <w:rPr>
          <w:rtl w:val="true"/>
        </w:rPr>
        <w:t>«</w:t>
      </w:r>
      <w:r>
        <w:rPr>
          <w:rtl w:val="true"/>
        </w:rPr>
        <w:t>علیه السلام</w:t>
      </w:r>
      <w:r>
        <w:rPr>
          <w:rtl w:val="true"/>
        </w:rPr>
        <w:t>»</w:t>
      </w:r>
      <w:bookmarkEnd w:id="1269"/>
    </w:p>
    <w:p>
      <w:pPr>
        <w:pStyle w:val="BookText"/>
        <w:rPr/>
      </w:pPr>
      <w:r>
        <w:rPr>
          <w:rFonts w:ascii="IRNazanin" w:hAnsi="IRNazanin" w:eastAsia="IRNazanin"/>
          <w:color w:val="111111"/>
          <w:sz w:val="28"/>
          <w:sz w:val="28"/>
          <w:szCs w:val="28"/>
          <w:rtl w:val="true"/>
          <w:lang w:bidi="fa-IR"/>
        </w:rPr>
        <w:t>یکی از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برادر عباس است که مادرش ام البنین و پدرش امیر 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نقل شده که نام او را به یاد برادرم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وی به تیر خولی بن یزید،در روز عاشورا مجروح شد و بر زمین افتاد و یکی دیگر از سپاه ابن سعد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شهادت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آمده است</w:t>
      </w:r>
      <w:r>
        <w:rPr>
          <w:rFonts w:eastAsia="IRNazanin" w:cs="IRNazanin"/>
          <w:color w:val="111111"/>
          <w:sz w:val="28"/>
          <w:szCs w:val="28"/>
          <w:rtl w:val="true"/>
          <w:lang w:bidi="fa-IR"/>
        </w:rPr>
        <w:t>.</w:t>
      </w:r>
    </w:p>
    <w:p>
      <w:pPr>
        <w:pStyle w:val="Heading3"/>
        <w:numPr>
          <w:ilvl w:val="2"/>
          <w:numId w:val="1"/>
        </w:numPr>
        <w:rPr/>
      </w:pPr>
      <w:bookmarkStart w:id="1270" w:name="__RefHeading___Toc2875783_211673320"/>
      <w:bookmarkStart w:id="1271" w:name="_Toc523"/>
      <w:bookmarkEnd w:id="1270"/>
      <w:r>
        <w:rPr>
          <w:rtl w:val="true"/>
        </w:rPr>
        <w:t>عثمان بن فروه</w:t>
      </w:r>
      <w:r>
        <w:rPr>
          <w:rtl w:val="true"/>
        </w:rPr>
        <w:t>(</w:t>
      </w:r>
      <w:r>
        <w:rPr>
          <w:rtl w:val="true"/>
        </w:rPr>
        <w:t>عروه</w:t>
      </w:r>
      <w:r>
        <w:rPr>
          <w:rtl w:val="true"/>
        </w:rPr>
        <w:t>)</w:t>
      </w:r>
      <w:r>
        <w:rPr>
          <w:rtl w:val="true"/>
        </w:rPr>
        <w:t>غفاری</w:t>
      </w:r>
      <w:bookmarkEnd w:id="1271"/>
    </w:p>
    <w:p>
      <w:pPr>
        <w:pStyle w:val="BookText"/>
        <w:rPr/>
      </w:pPr>
      <w:r>
        <w:rPr>
          <w:rFonts w:ascii="IRNazanin" w:hAnsi="IRNazanin" w:eastAsia="IRNazanin"/>
          <w:color w:val="111111"/>
          <w:sz w:val="28"/>
          <w:sz w:val="28"/>
          <w:szCs w:val="28"/>
          <w:rtl w:val="true"/>
          <w:lang w:bidi="fa-IR"/>
        </w:rPr>
        <w:t>از شهدای کربلا 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داده‌اند که او همان قرّة بن ابی قرّۀ غفاری باشد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بن ابی قرّه غفاری</w:t>
      </w:r>
    </w:p>
    <w:p>
      <w:pPr>
        <w:pStyle w:val="Heading3"/>
        <w:numPr>
          <w:ilvl w:val="2"/>
          <w:numId w:val="1"/>
        </w:numPr>
        <w:rPr/>
      </w:pPr>
      <w:bookmarkStart w:id="1272" w:name="__RefHeading___Toc2875785_211673320"/>
      <w:bookmarkStart w:id="1273" w:name="_Toc524"/>
      <w:bookmarkEnd w:id="1272"/>
      <w:r>
        <w:rPr>
          <w:rtl w:val="true"/>
        </w:rPr>
        <w:t>عذیب الهجانات</w:t>
      </w:r>
      <w:bookmarkEnd w:id="1273"/>
    </w:p>
    <w:p>
      <w:pPr>
        <w:pStyle w:val="BookText"/>
        <w:rPr/>
      </w:pPr>
      <w:r>
        <w:rPr>
          <w:rFonts w:ascii="IRNazanin" w:hAnsi="IRNazanin" w:eastAsia="IRNazanin"/>
          <w:color w:val="111111"/>
          <w:sz w:val="28"/>
          <w:sz w:val="28"/>
          <w:szCs w:val="28"/>
          <w:rtl w:val="true"/>
          <w:lang w:bidi="fa-IR"/>
        </w:rPr>
        <w:t>نام یکی از منزلگاهها نزدیک کوفه،که سید الشهدا از آن گذشت و چون آب داشته، عذیب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آب خوشگوار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آن میان قادسیّه و مغیثه از منازل راه کوفه است که تعلّق به بنی تمیم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برکه و چاه و خانه‌ها و قصر و مسجدی داشته و پاسگاهی هم در آنجا بوده که محلّ نگهبانی برای ایرانیان بوده است</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منزل،با چهار نفر که از کوفه می‌آمدند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 نیز همراه جمع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گفتگوهایی که بین امام و آنان انجام گرفت،آنان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 و به فداکاری در رکابش پرداختند</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حرّ نیز همراه کاروان حسینی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همینجا بود که نامۀ ابن زیاد به حرّ رسید که فرمان به سختگیری داده بود و حرّ نیز مانع حرکت امام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bookmarkStart w:id="1274" w:name="pg341_1747"/>
    </w:p>
    <w:p>
      <w:pPr>
        <w:pStyle w:val="Heading3"/>
        <w:numPr>
          <w:ilvl w:val="2"/>
          <w:numId w:val="1"/>
        </w:numPr>
        <w:rPr/>
      </w:pPr>
      <w:bookmarkStart w:id="1275" w:name="__RefHeading___Toc2875787_211673320"/>
      <w:bookmarkStart w:id="1276" w:name="_Toc525"/>
      <w:bookmarkEnd w:id="1274"/>
      <w:bookmarkEnd w:id="1275"/>
      <w:r>
        <w:rPr>
          <w:rtl w:val="true"/>
        </w:rPr>
        <w:t>عراق</w:t>
      </w:r>
      <w:bookmarkEnd w:id="1276"/>
    </w:p>
    <w:p>
      <w:pPr>
        <w:pStyle w:val="BookText"/>
        <w:rPr/>
      </w:pPr>
      <w:r>
        <w:rPr>
          <w:rFonts w:ascii="IRNazanin" w:hAnsi="IRNazanin" w:eastAsia="IRNazanin"/>
          <w:color w:val="111111"/>
          <w:sz w:val="28"/>
          <w:sz w:val="28"/>
          <w:szCs w:val="28"/>
          <w:rtl w:val="true"/>
          <w:lang w:bidi="fa-IR"/>
        </w:rPr>
        <w:t>سرزمینی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حجاز به سوی آنجا رفت تا به دعوت کوفیان در مبارزه با یزید،پاسخ گوید و قبل از رسیدن به کوفه،در کربلا در محاصرۀ سپاه ابن زیاد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عراق،بخصوص منطقۀ میان دجله و فرات،حاصلخیز و پرجمعیّت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سرزمین عراق،پیش از خلافت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شد،با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همچون ابن مسعود و عمار یاسر،پیشتر در آنجا فرماندار یا امیر لشکر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جمل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را مقرّ خلافت خویش قرار داد،مردم آن منطقه بیشتر با آن حضرت و دودمانش آشنا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معاویه و آل مروان می‌کوشیدند تا تشیع و ریشه‌های گرایش به خاندان نبوّت را در آن سرزمین بخشکانند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همواره میان شامیان و عراقیان،نزاع و کینه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امام حسن مجتبی این منطقه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قرار داد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امویان قرار گرفت و آنان بشدّت،هواداران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سرکوب می‌کردند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عراق،همواره منطقه‌ای آشفته و متزلزل بوده و بین قدرتها دست به دست می‌گشته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نیز از یک رفتار متذبذب و متغیّر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حال،در آن روزگار،قلب کشور اسلامی و مرکزی برای نیروهای انسانی و سربازان رزمی و ثروت و مال بود و پایگاهی برای لشکر محسوب می‌شد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بخصوص کوفه در شهرهای عراق، موقعیّت ویژه‌تری داشت و همواره در کشمکشهای سیاسی و مبارزاتی،از پایگاههای مهمّ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جریانهای سیاسی پس از عاشورا نیز،مثل خروج مختار و بروز شورشهای مختلف بر ضدّ امویان نقش عمده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این دلایل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 چندماهه در مکّه،تصمیم گرفت به سرزمین عراق رود و ندای کوفیان را لبّیک گوید،بخصوص که شیعیان او و پدرش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فراوان بودند و نامه‌های دعوت بسیاری برای امام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پیشگویی شهادت آن حضرت در سرزمین عراق نیز آمده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ستساق الی العراق و هی ارض قد التقی بها النبیّون و اوصیاء النبیّین،و هی ارض تدعی</w:t>
      </w:r>
      <w:bookmarkStart w:id="1277" w:name="pg341_1748"/>
    </w:p>
    <w:p>
      <w:pPr>
        <w:pStyle w:val="BookText"/>
        <w:rPr/>
      </w:pPr>
      <w:bookmarkEnd w:id="1277"/>
      <w:r>
        <w:rPr>
          <w:rFonts w:ascii="IRNazanin" w:hAnsi="IRNazanin" w:eastAsia="IRNazanin"/>
          <w:color w:val="111111"/>
          <w:sz w:val="28"/>
          <w:sz w:val="28"/>
          <w:szCs w:val="28"/>
          <w:rtl w:val="true"/>
          <w:lang w:bidi="fa-IR"/>
        </w:rPr>
        <w:t>عمورا،و انّک تستشهد بها و یستشهد معک جماعة من اصحابک</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بزودی به سوی عراق سوق داده خواهی شد،آنجا سرزمینی است که پیامبران و اوصیاء پیامبران در آن با هم برخورد کرده‌اند،و آن سرزمینی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خوانده می‌شود،تو در آن سرزمین شهید خواهی شد و همراه تو نیز،گروهی از یارانت به شهادت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برخی سخنان خویش،از اهل عراق،بعنوان افرادی که در حمایت حق،کوتاهی می‌کنند،سخنان نکوهش کننده‌ای دارد</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اکنون عراق،از کشورهای اسلامی در خاورمیانه است و مرقد شش امام شیعه در چهار شهر عراق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امام کاظم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علمیۀ دیر پای نجف اشرف نیز در این کشور است</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النهرین،کوفه،عمورا</w:t>
      </w:r>
    </w:p>
    <w:p>
      <w:pPr>
        <w:pStyle w:val="Heading3"/>
        <w:numPr>
          <w:ilvl w:val="2"/>
          <w:numId w:val="1"/>
        </w:numPr>
        <w:rPr/>
      </w:pPr>
      <w:bookmarkStart w:id="1278" w:name="__RefHeading___Toc2875789_211673320"/>
      <w:bookmarkStart w:id="1279" w:name="_Toc526"/>
      <w:bookmarkEnd w:id="1278"/>
      <w:r>
        <w:rPr>
          <w:rtl w:val="true"/>
        </w:rPr>
        <w:t>عراقین</w:t>
      </w:r>
      <w:bookmarkEnd w:id="1279"/>
    </w:p>
    <w:p>
      <w:pPr>
        <w:pStyle w:val="BookText"/>
        <w:rPr/>
      </w:pPr>
      <w:r>
        <w:rPr>
          <w:rFonts w:ascii="IRNazanin" w:hAnsi="IRNazanin" w:eastAsia="IRNazanin"/>
          <w:color w:val="111111"/>
          <w:sz w:val="28"/>
          <w:sz w:val="28"/>
          <w:szCs w:val="28"/>
          <w:rtl w:val="true"/>
          <w:lang w:bidi="fa-IR"/>
        </w:rPr>
        <w:t>تثنیۀ عراق است،دو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عرب و عراق عجم را با هم در برخی اصطلاحها عراقین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عراقین به کوفه و بصره هم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فاجعه کربلا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امارت بر کوفه،حاکم بصره بود و با نظر یزید،با حفظ سمت به امارت کوفه هم گماشته شد تا نهضت مسلم بن عقیل را فرو نشاند و یاران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سرکوب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p>
    <w:p>
      <w:pPr>
        <w:pStyle w:val="Heading3"/>
        <w:numPr>
          <w:ilvl w:val="2"/>
          <w:numId w:val="1"/>
        </w:numPr>
        <w:rPr/>
      </w:pPr>
      <w:bookmarkStart w:id="1280" w:name="__RefHeading___Toc2875791_211673320"/>
      <w:bookmarkStart w:id="1281" w:name="_Toc527"/>
      <w:bookmarkEnd w:id="1280"/>
      <w:r>
        <w:rPr>
          <w:rtl w:val="true"/>
        </w:rPr>
        <w:t>عروسی قاسم</w:t>
      </w:r>
      <w:bookmarkEnd w:id="1281"/>
    </w:p>
    <w:p>
      <w:pPr>
        <w:pStyle w:val="BookText"/>
        <w:rPr/>
      </w:pPr>
      <w:r>
        <w:rPr>
          <w:rFonts w:ascii="IRNazanin" w:hAnsi="IRNazanin" w:eastAsia="IRNazanin"/>
          <w:color w:val="111111"/>
          <w:sz w:val="28"/>
          <w:sz w:val="28"/>
          <w:szCs w:val="28"/>
          <w:rtl w:val="true"/>
          <w:lang w:bidi="fa-IR"/>
        </w:rPr>
        <w:t>آنچه بعنوان عروسی قاسم و آراستن حجله برای او در کربلا مطرح است،واقعیّت و سند ندارد،ولی از منابع ضعیف به اذهان عوام راه یافته و بر ناکامی نوجوان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 و می‌گریند و در شبیه‌خوانی و تعزیه‌ها هم حجله برای قاسم نو داماد می‌آرایند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تحریفهای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برخی منابع آمده،چیزی ساده‌تر از عروسی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تحریفهای عاشورا،قاسم بن حسن</w:t>
      </w:r>
      <w:bookmarkStart w:id="1282" w:name="pg341_1749"/>
    </w:p>
    <w:p>
      <w:pPr>
        <w:pStyle w:val="Heading3"/>
        <w:numPr>
          <w:ilvl w:val="2"/>
          <w:numId w:val="1"/>
        </w:numPr>
        <w:rPr/>
      </w:pPr>
      <w:bookmarkStart w:id="1283" w:name="__RefHeading___Toc2875793_211673320"/>
      <w:bookmarkStart w:id="1284" w:name="_Toc528"/>
      <w:bookmarkEnd w:id="1282"/>
      <w:bookmarkEnd w:id="1283"/>
      <w:r>
        <w:rPr>
          <w:rtl w:val="true"/>
        </w:rPr>
        <w:t>عروة بن بطان ثعلبی</w:t>
      </w:r>
      <w:bookmarkEnd w:id="1284"/>
    </w:p>
    <w:p>
      <w:pPr>
        <w:pStyle w:val="BookText"/>
        <w:rPr/>
      </w:pPr>
      <w:r>
        <w:rPr>
          <w:rFonts w:ascii="IRNazanin" w:hAnsi="IRNazanin" w:eastAsia="IRNazanin"/>
          <w:color w:val="111111"/>
          <w:sz w:val="28"/>
          <w:sz w:val="28"/>
          <w:szCs w:val="28"/>
          <w:rtl w:val="true"/>
          <w:lang w:bidi="fa-IR"/>
        </w:rPr>
        <w:t>از جنایتکاران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اتفاق جانی دیگری به نام زید بن رقاد تغلبی،روز عاشورا یکی از یاران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عمرو بن مطاع</w:t>
      </w:r>
    </w:p>
    <w:p>
      <w:pPr>
        <w:pStyle w:val="Heading3"/>
        <w:numPr>
          <w:ilvl w:val="2"/>
          <w:numId w:val="1"/>
        </w:numPr>
        <w:rPr/>
      </w:pPr>
      <w:bookmarkStart w:id="1285" w:name="__RefHeading___Toc2875795_211673320"/>
      <w:bookmarkStart w:id="1286" w:name="_Toc529"/>
      <w:bookmarkEnd w:id="1285"/>
      <w:r>
        <w:rPr>
          <w:rtl w:val="true"/>
        </w:rPr>
        <w:t>عروة بن قیس احمس</w:t>
      </w:r>
      <w:bookmarkEnd w:id="1286"/>
    </w:p>
    <w:p>
      <w:pPr>
        <w:pStyle w:val="BookText"/>
        <w:rPr/>
      </w:pPr>
      <w:r>
        <w:rPr>
          <w:rFonts w:ascii="IRNazanin" w:hAnsi="IRNazanin" w:eastAsia="IRNazanin"/>
          <w:color w:val="111111"/>
          <w:sz w:val="28"/>
          <w:sz w:val="28"/>
          <w:szCs w:val="28"/>
          <w:rtl w:val="true"/>
          <w:lang w:bidi="fa-IR"/>
        </w:rPr>
        <w:t>این ملعون،فرمانده اسب سواران سپاه عمر سعد در کربلا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 کوفه</w:t>
      </w:r>
    </w:p>
    <w:p>
      <w:pPr>
        <w:pStyle w:val="Heading3"/>
        <w:numPr>
          <w:ilvl w:val="2"/>
          <w:numId w:val="1"/>
        </w:numPr>
        <w:rPr/>
      </w:pPr>
      <w:bookmarkStart w:id="1287" w:name="__RefHeading___Toc2875797_211673320"/>
      <w:bookmarkStart w:id="1288" w:name="_Toc530"/>
      <w:bookmarkEnd w:id="1287"/>
      <w:r>
        <w:rPr>
          <w:rtl w:val="true"/>
        </w:rPr>
        <w:t>عریف</w:t>
      </w:r>
      <w:bookmarkEnd w:id="1288"/>
    </w:p>
    <w:p>
      <w:pPr>
        <w:pStyle w:val="BookText"/>
        <w:rPr/>
      </w:pPr>
      <w:r>
        <w:rPr>
          <w:rFonts w:ascii="IRNazanin" w:hAnsi="IRNazanin" w:eastAsia="IRNazanin"/>
          <w:color w:val="111111"/>
          <w:sz w:val="28"/>
          <w:sz w:val="28"/>
          <w:szCs w:val="28"/>
          <w:rtl w:val="true"/>
          <w:lang w:bidi="fa-IR"/>
        </w:rPr>
        <w:t>عنوان بزرگ و نمایندۀ یک قبیله،که رابط آن با حکومت و مسئول رسیدگی به آنان بود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در کوفه برای در هم شکستن نهضت مسلم بن عقیل،از عنوان و نفوذ عریفها برای فرونشاندن انقلاب،استفاده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موجود در کوفه،به واحدهای کوچکتر تقسیم می‌شد و شخصی از هر گروه بعنوان سرپرست 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 که مسئول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ابن زیاد،عریفها را مسئول هرگونه اغتشاش دانست،که امکان داشت در عرافۀ آنها رخ دهد و تهدید کرد که اگر عریفی چیزی از ابن زیاد پنهان کند،مصلوب خواهد شد و تمام عرافه‌ها از دریافت حقوق محروم خواهند گشت</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بیانیۀ ابن زیاد،که انتشار آن،جوّی از رعب ایجاد کرد، شامل بندهای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عریفان،کسانی را که مخالف بنی امیّه‌اند،از جمله حروریّه و خوارج را سرشماری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عریفان،لیستی از اسامی و عملکردها را گزارش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 که تمایل به مسلم بن عقیل دارند،شدیدا مراقب باشند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عریفی که در حیطۀ عرافت او کسانی یافت شوند که به حکومت یزید دل نسپرده باشند،محکوم به اعدام در مقابل در خانه‌اش است</w:t>
      </w:r>
      <w:r>
        <w:rPr>
          <w:rFonts w:eastAsia="IRNazanin" w:cs="IRNazanin"/>
          <w:color w:val="111111"/>
          <w:sz w:val="28"/>
          <w:szCs w:val="28"/>
          <w:rtl w:val="true"/>
          <w:lang w:bidi="fa-IR"/>
        </w:rPr>
        <w:t>.</w:t>
      </w:r>
      <w:bookmarkStart w:id="1289" w:name="pg341_1750"/>
    </w:p>
    <w:p>
      <w:pPr>
        <w:pStyle w:val="BookText"/>
        <w:rPr/>
      </w:pPr>
      <w:bookmarkEnd w:id="1289"/>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عریفی که نام کسی را ننوشت،باید تعهّد بسپارد که افراد او مخالفت نکنند و دست به هیچ کار موجب آشوب در دولت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عریفان هم بشدّت،بندهای این بیانیّه را به اجرا گذاشتند</w:t>
      </w:r>
      <w:r>
        <w:rPr>
          <w:rFonts w:eastAsia="IRNazanin" w:cs="IRNazanin"/>
          <w:color w:val="111111"/>
          <w:sz w:val="28"/>
          <w:szCs w:val="28"/>
          <w:rtl w:val="true"/>
          <w:lang w:bidi="fa-IR"/>
        </w:rPr>
        <w:t xml:space="preserve">. </w:t>
      </w:r>
      <w:r>
        <w:rPr>
          <w:rStyle w:val="FootnoteAnchor"/>
          <w:rtl w:val="true"/>
        </w:rPr>
        <w:footnoteReference w:id="888"/>
      </w:r>
    </w:p>
    <w:p>
      <w:pPr>
        <w:pStyle w:val="Heading3"/>
        <w:numPr>
          <w:ilvl w:val="2"/>
          <w:numId w:val="1"/>
        </w:numPr>
        <w:rPr/>
      </w:pPr>
      <w:bookmarkStart w:id="1290" w:name="__RefHeading___Toc2875799_211673320"/>
      <w:bookmarkStart w:id="1291" w:name="_Toc531"/>
      <w:bookmarkEnd w:id="1290"/>
      <w:r>
        <w:rPr>
          <w:rtl w:val="true"/>
        </w:rPr>
        <w:t>عزاخانه</w:t>
      </w:r>
      <w:bookmarkEnd w:id="1291"/>
    </w:p>
    <w:p>
      <w:pPr>
        <w:pStyle w:val="BookText"/>
        <w:rPr/>
      </w:pPr>
      <w:r>
        <w:rPr>
          <w:rFonts w:ascii="IRNazanin" w:hAnsi="IRNazanin" w:eastAsia="IRNazanin"/>
          <w:color w:val="111111"/>
          <w:sz w:val="28"/>
          <w:sz w:val="28"/>
          <w:szCs w:val="28"/>
          <w:rtl w:val="true"/>
          <w:lang w:bidi="fa-IR"/>
        </w:rPr>
        <w:t>ماتم خانه،خانه‌ای که در آن عزا برپا کنند،ماتم‌سرا ،مصیبت سرا</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به حسینیّه و تکیه‌ای هم که در آن،عزاداری حسینی برگزار می‌شود،عزاخانۀ حسینی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تکیه،حسینیّه،تعزیه،تکیه دولت</w:t>
      </w:r>
    </w:p>
    <w:p>
      <w:pPr>
        <w:pStyle w:val="Heading3"/>
        <w:numPr>
          <w:ilvl w:val="2"/>
          <w:numId w:val="1"/>
        </w:numPr>
        <w:rPr/>
      </w:pPr>
      <w:bookmarkStart w:id="1292" w:name="__RefHeading___Toc2875801_211673320"/>
      <w:bookmarkStart w:id="1293" w:name="_Toc532"/>
      <w:bookmarkEnd w:id="1292"/>
      <w:r>
        <w:rPr>
          <w:rtl w:val="true"/>
        </w:rPr>
        <w:t>عزاداری</w:t>
      </w:r>
      <w:bookmarkEnd w:id="1293"/>
    </w:p>
    <w:p>
      <w:pPr>
        <w:pStyle w:val="BookText"/>
        <w:rPr/>
      </w:pPr>
      <w:r>
        <w:rPr>
          <w:rFonts w:ascii="IRNazanin" w:hAnsi="IRNazanin" w:eastAsia="IRNazanin"/>
          <w:color w:val="111111"/>
          <w:sz w:val="28"/>
          <w:sz w:val="28"/>
          <w:szCs w:val="28"/>
          <w:rtl w:val="true"/>
          <w:lang w:bidi="fa-IR"/>
        </w:rPr>
        <w:t>برپا داشتن مراسمی به یاد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مختلف،بویژه دهۀ محرّم و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عمل،که زنده نگهداشتن هدف حسینی و فرهنگ عاشوراست،مورد تشویق بسیار اولیاء دین است و خود معصومین،در راه اقامۀ عزای حسینی،می‌کوشیدند</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زیرا عزاداری،بصورت گریه،برپایی مجالس ذکر،سرودن مرثیه،گریاندن،نوحه‌خوانی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خطّ ائمّه و تبیین مظلومیّت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برپایی عزا در خانه‌ها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لیندب الحسین و یبکیه و یأمر من فی داره بالبکاء علیه و یقیم علیه و یقیم فی داره مصیبته بإظهار الجزع علیه و یتلاقون بالبکاء بعضهم بعضا فی البیوت و لیعزّ بعضهم بعضا بمصاب الحسین</w:t>
      </w:r>
      <w:r>
        <w:rPr>
          <w:rFonts w:eastAsia="IRNazanin" w:cs="IRNazanin"/>
          <w:color w:val="111111"/>
          <w:sz w:val="28"/>
          <w:szCs w:val="28"/>
          <w:rtl w:val="true"/>
          <w:lang w:bidi="fa-IR"/>
        </w:rPr>
        <w:t xml:space="preserve">.»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روز عاشورا نمی‌توانند به زیارت آن حضرت بروند اینگونه دستور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 و عزاداری و گریه کند و به اهل خانۀ خود دستور دهد که بر او بگریند و در خانه‌اش با اظهار گریه و ناله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عزاداری برپا کنند و یکدیگر را با گریه و تعزیت و تسلیت گویی در سوگ حسین علیه السلام در خانه‌هایشان ملاقات کنند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عزاداری،با برخورداری از عشق و محبّتی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 بوده و هست،تبدیل به یک برنامۀ گسترده و مردمی و مقدّس شده است و هرگز سستی و خاموشی ندارد و به برکت آن،اقشار بسیاری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 فرهنگ عاشورا</w:t>
      </w:r>
    </w:p>
    <w:p>
      <w:pPr>
        <w:pStyle w:val="BookText"/>
        <w:rPr/>
      </w:pPr>
      <w:r>
        <w:rPr>
          <w:rFonts w:ascii="IRNazanin" w:hAnsi="IRNazanin" w:eastAsia="IRNazanin"/>
          <w:color w:val="111111"/>
          <w:sz w:val="28"/>
          <w:sz w:val="28"/>
          <w:szCs w:val="28"/>
          <w:rtl w:val="true"/>
          <w:lang w:bidi="fa-IR"/>
        </w:rPr>
        <w:t>آشنا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و نشیبهای زیادی بر سوگواری بر خامس آل عبا گذشته است و هرگاه که شیعیان،قدرت و حکومتی یافته‌اند،در ترویج و توسعۀ آن کوشیده‌اند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پادشاهی آل بویه،در دهۀ اوّل محرّم،شیعیان به عزاداری حضرت سیّد الشهدا قیام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الدّوله،اولین کسی است که فرمان داد که مردم بغداد در دهۀ اوّل محرّم،سیاه بپوشند و بازارها را سیاهپوش کنند و به مراسم تعزیه‌داری حضرت سید الشهدا قیام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دکانها و منع طبّاخی و تعطیل عمومی در روز عاشورا از طرف معزّ الدّوله دیلمی در شهر بغداد به عمل آمد و تا اوایل سلطنت سلسلۀ سلجوقی در آن شهر معمول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مراسم تا انقراض دولت دیالمه در تمام کشورهای اسلامی قلمرو آنها مرسوم و برقرار بوده است</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جاودانگی نهضت حسینی نیز همین احیا و زنده نگهداشتن و تعظیم شعائر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هزار و چهارصد سال است که با این منبرها،با این روضه‌ها و با این مصیبتها و با این سینه‌زنیها،ما را حفظ کرده‌اند،تا حالا آورده‌اند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مکتبی تا پایش سینه زن نباشد،تا پایش گریه کن نباشد،تا پایش سر و سینه زن نباشد،حفظ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برای یک شهیدی که از دستمان می‌رود،علم بپاکنیم ، نوحه‌خوانی کنیم،گریه کنیم،فریاد کنیم</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برپایی عزا برای سید الشهدا،نوعی اعتراض به ظالمان و حمایت از مظلوم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ریختن در سوگ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تقویت حسّ عدالتخواهی و انتقامجویی از ستمگران و زمینه‌سازی برای تجمّع نیروهای پیرو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دفاع از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برای شهید،انتقال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نسلهای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خشن یزیدی،در حزب حسینیها شرکت کردن و تظاهر به گریه کردن بر شهدا،نوعی اعلام وابسته بودن به گروه اهل حق و اعلان جنگ با گروه باطل و در حقیقت،نوعی از خودگذشتگی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عزاداری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 است،یک موج است،یک مبارزۀ اجتماعی است</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عزاداری،سبب می‌شود که شور و عاطفه،از شعور و شناخت برخوردار گردد و ایمان را در ذهن جامعۀ هوادار،زنده نگهدارد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یک فکر سازنده</w:t>
      </w:r>
      <w:bookmarkStart w:id="1294" w:name="pg341_1752"/>
    </w:p>
    <w:p>
      <w:pPr>
        <w:pStyle w:val="BookText"/>
        <w:rPr/>
      </w:pPr>
      <w:bookmarkEnd w:id="1294"/>
      <w:r>
        <w:rPr>
          <w:rFonts w:ascii="IRNazanin" w:hAnsi="IRNazanin" w:eastAsia="IRNazanin"/>
          <w:color w:val="111111"/>
          <w:sz w:val="28"/>
          <w:sz w:val="28"/>
          <w:szCs w:val="28"/>
          <w:rtl w:val="true"/>
          <w:lang w:bidi="fa-IR"/>
        </w:rPr>
        <w:t>و حادثۀ الهام‌بخش،همواره تأثیر خود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عزاداری،احیاء خط خون و شهادت و رساندن صدای مظلومیّت آل علی به گوش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عزاداران حسینی،پروانگانی شیفتۀ نورند که شمع محفل آرای خویش را یافته،از شعلۀ شمع،پیراهن عشق پوشیده‌اند و آمادۀ جان باختن و پر سوختن و فداشدن‌اند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عزاداری در حفظ فرهنگ عاشورا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عمیقترین پیوندها را از طریق آمیختگی عقل و عشق و برهان و عاطفه که در کربلا تجسّم یافته است،انتقال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مظلومیّت امام گریه می‌شود و هم در سایۀ آن هدف امام حسین از نهضت و حرکت،شناخته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روضه‌های خانگی و دسته‌های عزاداری و هیئتهای زنجیر زنی،پوشیدن لباس مشکی و پرچم به دست گرفتن و شربت و آب دادن و تلاش در برپایی مجالس و نوحه‌خوانی و سینه زنی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به نوعی سربازگیری جبهۀ حسینی است و این پیوند قلبی را عمق و غنا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هیئت،عزاداری سنّتی،روضه،دسته‌های عزاداری،تعزیه</w:t>
      </w:r>
    </w:p>
    <w:p>
      <w:pPr>
        <w:pStyle w:val="Heading3"/>
        <w:numPr>
          <w:ilvl w:val="2"/>
          <w:numId w:val="1"/>
        </w:numPr>
        <w:rPr/>
      </w:pPr>
      <w:bookmarkStart w:id="1295" w:name="__RefHeading___Toc2875803_211673320"/>
      <w:bookmarkStart w:id="1296" w:name="_Toc533"/>
      <w:bookmarkEnd w:id="1295"/>
      <w:r>
        <w:rPr>
          <w:rtl w:val="true"/>
        </w:rPr>
        <w:t>عزاداری سنّتی</w:t>
      </w:r>
      <w:bookmarkEnd w:id="129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شیوه‌ای که نسبت به زنده نگهداشتن یاد حادثۀ عاشورا و حماسۀ حسینی از دیرباز مطرح بوده و جنبۀ مردمی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شیوه،شامل مرثیه‌سرایی،نوحه‌خوانی ، گریستن و گریاندن،تشکیل هیئتها و دسته‌های سوگواری،سینه‌زنی،ذکر مصیبت،مجالس وعظ و روضه‌خوانی،و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شیوه‌ها،چون با روح و جان و عاطفۀ شیعه آمیخته است،هر چه بیشتر به آن رنگ مردمی می‌بخشد و عامل جذب و تجمّع و تشکّل انبوه شیفتگان اهل بیت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مکفوف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بخوان،من نیز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نه،اینطور نه،بلکه همانگونه که برای خودتان شعرخوانی می‌کنید و همانگونه که نزد قبر حضرت سید الشهدا مرثیه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لا،کما تنشدون و کما ترثیه عند قبره</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این نشان می‌دهد که شیوۀ خودمانی و مرسوم نزد متن مردم،بیشتر مورد اهتمام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این سنّت،ضامن تداوم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حافظ این سنّتهای اسلامی،حافظ این دستجات مبارک اسلامی که در عاشورا،در محرّم و صفر در مواقع مقتضی به راه می‌افتد،تأکید کنیم که بیشتر دنبالش</w:t>
      </w:r>
      <w:bookmarkStart w:id="1297" w:name="pg341_1753"/>
    </w:p>
    <w:p>
      <w:pPr>
        <w:pStyle w:val="BookText"/>
        <w:rPr/>
      </w:pPr>
      <w:bookmarkEnd w:id="1297"/>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نگهداشتن عاشورا با همان وضع سنّتی خودش،از طرف روحانیون،از طرف خطبا،با همان وضع سابق و از طرف توده‌های مردم با همان ترتیب سابق که دستجات معظم و منظّم،دستجات عزاداری به عنوان عزاداری راه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بدانید که اگر بخواهید نهضت شما محفوظ بماند،باید این سنّتها را حفظ کنید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حتّی حفظ اصل عزاداری عاشورا نیز تا حدّ بسیاری در سایۀ حفظ سنّتهاست و دگرگون ساختن شیوۀ سنّتی بدون جایگزین بهتر،گاهی پیروان همان سنّتها را هم از اصل ماجرای حسینی جدا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تعزیه،دسته‌های عزاداری،هیئت،مراسم و سنّتها</w:t>
      </w:r>
    </w:p>
    <w:p>
      <w:pPr>
        <w:pStyle w:val="Heading3"/>
        <w:numPr>
          <w:ilvl w:val="2"/>
          <w:numId w:val="1"/>
        </w:numPr>
        <w:rPr/>
      </w:pPr>
      <w:bookmarkStart w:id="1298" w:name="__RefHeading___Toc2875805_211673320"/>
      <w:bookmarkStart w:id="1299" w:name="_Toc534"/>
      <w:bookmarkEnd w:id="1298"/>
      <w:r>
        <w:rPr>
          <w:rtl w:val="true"/>
        </w:rPr>
        <w:t>عشق حسینی</w:t>
      </w:r>
      <w:bookmarkEnd w:id="1299"/>
    </w:p>
    <w:p>
      <w:pPr>
        <w:pStyle w:val="BookText"/>
        <w:rPr/>
      </w:pPr>
      <w:r>
        <w:rPr>
          <w:rFonts w:ascii="IRNazanin" w:hAnsi="IRNazanin" w:eastAsia="IRNazanin"/>
          <w:color w:val="111111"/>
          <w:sz w:val="28"/>
          <w:sz w:val="28"/>
          <w:szCs w:val="28"/>
          <w:rtl w:val="true"/>
          <w:lang w:bidi="fa-IR"/>
        </w:rPr>
        <w:t>عظیمترین سرمایۀ روحی شیعه که پیوند دهندۀ آنان با اهل بیت پیامبر و عاملی بازدارنده از تباهی،برانگیزاننده به فداکاری و جهاد و تصفیه کنندۀ دل و 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همین عشق،یاد حسین و عاشورا زنده مانده و سوز آن،حمایت قلبی عاشق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همواره به نفع حق و جبهۀ ایثار،نیرو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عشق،یاران او را روز عاشورا به استقبال شهادت فرستاد تا با مرگ در رکاب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ابدی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خداوند در دلها نهاده و شعله‌ای خاموش نشدنی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لقتل الحسین علیه السلام حرارة فی قلوب المؤمنین لا یبرد ابدا</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محبت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دل زمینیان است،بلکه عرشیان نیز او را دوست می‌دارند و به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محبوبترین چهرۀ زمینی نزد آسمانیان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ینظر الی احبّ اهل الأرض الی اهل السّماء فلینظر الی الحسین</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ای که آمیخته مهرت با دل کرده عشق تو مرا دریا دل</w:t>
      </w:r>
    </w:p>
    <w:p>
      <w:pPr>
        <w:pStyle w:val="BookText"/>
        <w:rPr/>
      </w:pPr>
      <w:r>
        <w:rPr>
          <w:rFonts w:ascii="IRNazanin" w:hAnsi="IRNazanin" w:eastAsia="IRNazanin"/>
          <w:color w:val="111111"/>
          <w:sz w:val="28"/>
          <w:sz w:val="28"/>
          <w:szCs w:val="28"/>
          <w:rtl w:val="true"/>
          <w:lang w:bidi="fa-IR"/>
        </w:rPr>
        <w:t>بذر عشقی که به دل کاشته‌ام جز هوای تو ندارد حاصل</w:t>
      </w:r>
    </w:p>
    <w:p>
      <w:pPr>
        <w:pStyle w:val="BookText"/>
        <w:rPr/>
      </w:pPr>
      <w:r>
        <w:rPr>
          <w:rFonts w:ascii="IRNazanin" w:hAnsi="IRNazanin" w:eastAsia="IRNazanin"/>
          <w:color w:val="111111"/>
          <w:sz w:val="28"/>
          <w:sz w:val="28"/>
          <w:szCs w:val="28"/>
          <w:rtl w:val="true"/>
          <w:lang w:bidi="fa-IR"/>
        </w:rPr>
        <w:t>از میِ عشق تو،عاقل مجنون و ز خُم مهر تو مجنون،عاقل</w:t>
      </w:r>
    </w:p>
    <w:p>
      <w:pPr>
        <w:pStyle w:val="BookText"/>
        <w:rPr/>
      </w:pPr>
      <w:r>
        <w:rPr>
          <w:rFonts w:ascii="IRNazanin" w:hAnsi="IRNazanin" w:eastAsia="IRNazanin"/>
          <w:color w:val="111111"/>
          <w:sz w:val="28"/>
          <w:sz w:val="28"/>
          <w:szCs w:val="28"/>
          <w:rtl w:val="true"/>
          <w:lang w:bidi="fa-IR"/>
        </w:rPr>
        <w:t xml:space="preserve">گر شود کار جهان زیر و زبر نشود عشق تو از دل زایل </w:t>
      </w:r>
      <w:r>
        <w:rPr>
          <w:rStyle w:val="FootnoteAnchor"/>
          <w:rtl w:val="true"/>
        </w:rPr>
        <w:footnoteReference w:id="89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،اشک،عزاداری</w:t>
      </w:r>
      <w:bookmarkStart w:id="1300" w:name="pg341_1754"/>
    </w:p>
    <w:p>
      <w:pPr>
        <w:pStyle w:val="Heading3"/>
        <w:numPr>
          <w:ilvl w:val="2"/>
          <w:numId w:val="1"/>
        </w:numPr>
        <w:rPr/>
      </w:pPr>
      <w:bookmarkStart w:id="1301" w:name="__RefHeading___Toc2875807_211673320"/>
      <w:bookmarkStart w:id="1302" w:name="_Toc535"/>
      <w:bookmarkEnd w:id="1300"/>
      <w:bookmarkEnd w:id="1301"/>
      <w:r>
        <w:rPr>
          <w:rtl w:val="true"/>
        </w:rPr>
        <w:t>عطش</w:t>
      </w:r>
      <w:bookmarkEnd w:id="1302"/>
    </w:p>
    <w:p>
      <w:pPr>
        <w:pStyle w:val="BookText"/>
        <w:rPr/>
      </w:pPr>
      <w:r>
        <w:rPr>
          <w:rFonts w:ascii="IRNazanin" w:hAnsi="IRNazanin" w:eastAsia="IRNazanin"/>
          <w:color w:val="111111"/>
          <w:sz w:val="28"/>
          <w:sz w:val="28"/>
          <w:szCs w:val="28"/>
          <w:rtl w:val="true"/>
          <w:lang w:bidi="fa-IR"/>
        </w:rPr>
        <w:t>تشنگی از بارزترین جلوه‌های سوز و غم در حادثۀ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الشهدا،عباس، علی اکبر،علی اصغر و دیگران،همه لب تشنه و عطشان روز عاشورا جان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کردن خیمه‌گاه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فرات و تحمیل عطش به امام و یارانش،از موارد روشن پستی و عداوت سپاه کوفه و ابن زیاد،نسبت به آل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بزرگان،بیشتر از کودکان تحمّل تشنگی دارند و اطفال در برابر بی‌آبی،زودتر بی‌تاب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عطش بیداد می‌کرد و مشکها خالی،لبها خشک،جگرها سوخته،هوا گرم،راه فرات بسته، و صدای العطش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تشنگان هنوز به عیّوق می‌رسد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بیابان کربلا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روز عاشورا،عباس کنار خیمه‌ها آمد،صدای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اسب شد و مشک را برداشت و به طرف فرات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نفر تیراندازان موکّل بر فرات،او را محاصره کردند و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درگیری بود که دستها را داد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بیرون آمدن از فرات،خواست آب بنوشد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عطش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تشنگی امام افتاد و آب ننوشید و عطشان از شریعه بیرون آمد</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روز عاشورا پس از چندین نوبت جنگیدن،مجروح و تشنه برای آخرین وداع به خیمه‌گاه آمد،در حالی که به سید الشهدا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ابة،العطش قد قتلنی و ثقل الحدید اجهدنی</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کودک تشنه‌کام و شیرخوار خود نیز بنا به نقلی از سپاه دشمن آب طلبید،که بیایید سیرابش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زعم شما من گناهکار شمایم نکرده هیچ گناهی،علی اصغرم است این</w:t>
      </w:r>
    </w:p>
    <w:p>
      <w:pPr>
        <w:pStyle w:val="BookText"/>
        <w:rPr/>
      </w:pPr>
      <w:r>
        <w:rPr>
          <w:rFonts w:ascii="IRNazanin" w:hAnsi="IRNazanin" w:eastAsia="IRNazanin"/>
          <w:color w:val="111111"/>
          <w:sz w:val="28"/>
          <w:sz w:val="28"/>
          <w:szCs w:val="28"/>
          <w:rtl w:val="true"/>
          <w:lang w:bidi="fa-IR"/>
        </w:rPr>
        <w:t>که تیر حرمله،گلوی تشنۀ آن شش‌ماهه را از هم درید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مگر به کرب و بلا آب قیمت جان بود که از عطش به فلک نالۀ یتیمان بود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سید الشهدا نیز روز عاشورا،برای رفع تشنگی پس از نبرد،خواست به فرات برود و آب بنوشد که شمر مانع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حسین،از این آب نخواهی نوشید تا از</w:t>
      </w:r>
      <w:bookmarkStart w:id="1303" w:name="pg341_1755"/>
    </w:p>
    <w:p>
      <w:pPr>
        <w:pStyle w:val="BookText"/>
        <w:rPr/>
      </w:pPr>
      <w:bookmarkEnd w:id="1303"/>
      <w:r>
        <w:rPr>
          <w:rFonts w:ascii="IRNazanin" w:hAnsi="IRNazanin" w:eastAsia="IRNazanin"/>
          <w:color w:val="111111"/>
          <w:sz w:val="28"/>
          <w:sz w:val="28"/>
          <w:szCs w:val="28"/>
          <w:rtl w:val="true"/>
          <w:lang w:bidi="fa-IR"/>
        </w:rPr>
        <w:t>تشنگی بمیری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تذوقه او تموت عطشا</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تشنگی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شهدای کربلا، چنان داغی بر دل عاشقانش نهاده که با هر نوشیدن آب گوارا،او را یاد می‌کنند،در راه امام حسین،به آبرسانی و سقّایی و نذر شربت و ساختن آب انبار می‌پردازند و با هر عطشی کربلا و عاشورا در ذهنشان تداعی می‌کند،گویا بین آب و عطش و کربلا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 دریا،لب دریا دلان خشکیده است از عطش دلها کباب است و زبان خشکیده است</w:t>
      </w:r>
    </w:p>
    <w:p>
      <w:pPr>
        <w:pStyle w:val="BookText"/>
        <w:rPr/>
      </w:pPr>
      <w:r>
        <w:rPr>
          <w:rFonts w:ascii="IRNazanin" w:hAnsi="IRNazanin" w:eastAsia="IRNazanin"/>
          <w:color w:val="111111"/>
          <w:sz w:val="28"/>
          <w:sz w:val="28"/>
          <w:szCs w:val="28"/>
          <w:rtl w:val="true"/>
          <w:lang w:bidi="fa-IR"/>
        </w:rPr>
        <w:t>کربلا بستان عشق است و شهامت،ای دریغ کز سموم تشنگی،این بوستان خشکیده است</w:t>
      </w:r>
    </w:p>
    <w:p>
      <w:pPr>
        <w:pStyle w:val="BookText"/>
        <w:rPr/>
      </w:pPr>
      <w:r>
        <w:rPr>
          <w:rFonts w:ascii="IRNazanin" w:hAnsi="IRNazanin" w:eastAsia="IRNazanin"/>
          <w:color w:val="111111"/>
          <w:sz w:val="28"/>
          <w:sz w:val="28"/>
          <w:szCs w:val="28"/>
          <w:rtl w:val="true"/>
          <w:lang w:bidi="fa-IR"/>
        </w:rPr>
        <w:t xml:space="preserve">سوز بی‌آبی اثر کرده است بر اهل حرم هر طرف بینی لب پیر و جوان خشکیده است </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آب،بستن آب،مشک،فرات،سقّایی،علی اصغر،بوی سیب</w:t>
      </w:r>
    </w:p>
    <w:p>
      <w:pPr>
        <w:pStyle w:val="Heading3"/>
        <w:numPr>
          <w:ilvl w:val="2"/>
          <w:numId w:val="1"/>
        </w:numPr>
        <w:rPr/>
      </w:pPr>
      <w:bookmarkStart w:id="1304" w:name="__RefHeading___Toc2875809_211673320"/>
      <w:bookmarkStart w:id="1305" w:name="_Toc536"/>
      <w:bookmarkEnd w:id="1304"/>
      <w:r>
        <w:rPr>
          <w:rtl w:val="true"/>
        </w:rPr>
        <w:t>عطشان</w:t>
      </w:r>
      <w:bookmarkEnd w:id="1305"/>
    </w:p>
    <w:p>
      <w:pPr>
        <w:pStyle w:val="BookText"/>
        <w:rPr/>
      </w:pPr>
      <w:r>
        <w:rPr>
          <w:rFonts w:ascii="IRNazanin" w:hAnsi="IRNazanin" w:eastAsia="IRNazanin"/>
          <w:color w:val="111111"/>
          <w:sz w:val="28"/>
          <w:sz w:val="28"/>
          <w:szCs w:val="28"/>
          <w:rtl w:val="true"/>
          <w:lang w:bidi="fa-IR"/>
        </w:rPr>
        <w:t>از القاب سید الشهدا،که تشنه در کربلا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روایات،تواریخ و زیارتنامه‌ها دربارۀ آن امام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مظلوما مکروبا عطشانا</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برای یاری بنی اسد در دفن پیکر امام حسین و شهدا آمد،پس از دفن امام تشنه‌کام،بر روی قبر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الحسین بن علیّ بن ابی طالب الّذی قتلوه عطشانا غریبا</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همین تشنگی و شهادت جانسوز او و یاران و فرزندانش،قوی‌ترین عامل تحریک عواطف و همدل ساختن انسانهای با وجدان با عاشورائیان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عطش،آب،اوصاف سید الشهدا</w:t>
      </w:r>
    </w:p>
    <w:p>
      <w:pPr>
        <w:pStyle w:val="Heading3"/>
        <w:numPr>
          <w:ilvl w:val="2"/>
          <w:numId w:val="1"/>
        </w:numPr>
        <w:rPr/>
      </w:pPr>
      <w:bookmarkStart w:id="1306" w:name="__RefHeading___Toc2875811_211673320"/>
      <w:bookmarkStart w:id="1307" w:name="_Toc537"/>
      <w:bookmarkEnd w:id="1306"/>
      <w:r>
        <w:rPr>
          <w:rtl w:val="true"/>
        </w:rPr>
        <w:t>عطیّه</w:t>
      </w:r>
      <w:bookmarkEnd w:id="130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عطیّه،همواره در کنار نام جابر بن عبد الله انصاری مطرح می‌شود که با هم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اربعین اوّل به زیارت قبر آن حضرت آمدند و چون جابر نابینا شده بود،عطیّه او را در این زیارت همراهی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برخی نقلها،هنگام بازگشت اهل بیت از سفر شام،در کربلا با جابر و عطیّه برخورد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بن سعد بن جنادۀ</w:t>
      </w:r>
      <w:bookmarkStart w:id="1308" w:name="pg341_1756"/>
    </w:p>
    <w:p>
      <w:pPr>
        <w:pStyle w:val="BookText"/>
        <w:rPr/>
      </w:pPr>
      <w:bookmarkEnd w:id="1308"/>
      <w:r>
        <w:rPr>
          <w:rFonts w:ascii="IRNazanin" w:hAnsi="IRNazanin" w:eastAsia="IRNazanin"/>
          <w:color w:val="111111"/>
          <w:sz w:val="28"/>
          <w:sz w:val="28"/>
          <w:szCs w:val="28"/>
          <w:rtl w:val="true"/>
          <w:lang w:bidi="fa-IR"/>
        </w:rPr>
        <w:t>عوفی،از رجال علم و حدیث شیعه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زمان خلافت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عطیّه،به پیشنهاد آن حضرت بر وی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راویان موثق شیعه بود که حتّی در کتب رجالی اهل سنّت هم توثیق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جرم تشیّع و هواداری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حجّاج بن یوسف تحت تعقیب بود و به فارس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حجاج،او را گرفتند و چون حاضر نشد علی علیه السلام را لعن کند،چهار صد تازیانه بر بدنش زدند و موی سر و ریش او را تراشیدند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به خراسان رفت و پس از مدّتی به کوفه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کوفه بود تا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اربعین،جابر،اربعین</w:t>
      </w:r>
    </w:p>
    <w:p>
      <w:pPr>
        <w:pStyle w:val="Heading3"/>
        <w:numPr>
          <w:ilvl w:val="2"/>
          <w:numId w:val="1"/>
        </w:numPr>
        <w:rPr/>
      </w:pPr>
      <w:bookmarkStart w:id="1309" w:name="__RefHeading___Toc2875813_211673320"/>
      <w:bookmarkStart w:id="1310" w:name="_Toc538"/>
      <w:bookmarkEnd w:id="1309"/>
      <w:r>
        <w:rPr>
          <w:rtl w:val="true"/>
        </w:rPr>
        <w:t>عقاب</w:t>
      </w:r>
      <w:bookmarkEnd w:id="1310"/>
    </w:p>
    <w:p>
      <w:pPr>
        <w:pStyle w:val="BookText"/>
        <w:rPr/>
      </w:pPr>
      <w:r>
        <w:rPr>
          <w:rFonts w:ascii="IRNazanin" w:hAnsi="IRNazanin" w:eastAsia="IRNazanin"/>
          <w:color w:val="111111"/>
          <w:sz w:val="28"/>
          <w:sz w:val="28"/>
          <w:szCs w:val="28"/>
          <w:rtl w:val="true"/>
          <w:lang w:bidi="fa-IR"/>
        </w:rPr>
        <w:t>پرندۀ معروف قوی پنجه و تیزپرواز و شکاری که از نیروی بسیار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 به اسبهای تیزتک و چابک هم گفته شده که در مسابقات و شکار،سریعا به هدف می‌رسد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در ادبیات مرثیه،اسبی که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 و گویند که پیش از او،از آن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بود،چون ذو الجناح زیر پای آن حضرت قرار گرفت،عقاب را به علی اکبر داد و در عاشورا علی اکبر را بر آن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علی مفرقه مغفرا فولادیّا و قلّده سیفا مصریّا و ارکبه العقاب براقا ثانویّا</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به نقلی در شب عاشورا نیز علی اکبر سوار بر آن شد و از فرات،آب به خیمه‌ها آورد</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عقاب،اسبی بود که سیف بن ذی یزن برای رسول خدا هدیه فرستاد و آن هنگام،حضرت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طولانی کرد و این از خصایص پیامبر بود که بر پشت هر اسب پیری می‌نشست،جوان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مجتبی و سید الشهدا هم بر آن اسب سوار شده بودند و ظهر عاشورا نیز شبه پیغمبر،علی اکبر بر آن نشست و به میدان رفت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مجروح شدن علی اکبر،اسب می‌خواست او را به خیمه‌ها بیاورد،ولی بسبب لشکر بسیار در میدان،پیکر مجروح علی اکبر را به سمت سپاه کوفه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فاحتمله الی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بود که علی اکبر را قطعه‌قطعه کردند</w:t>
      </w:r>
      <w:r>
        <w:rPr>
          <w:rFonts w:eastAsia="IRNazanin" w:cs="IRNazanin"/>
          <w:color w:val="111111"/>
          <w:sz w:val="28"/>
          <w:szCs w:val="28"/>
          <w:rtl w:val="true"/>
          <w:lang w:bidi="fa-IR"/>
        </w:rPr>
        <w:t xml:space="preserve">. </w:t>
      </w:r>
      <w:r>
        <w:rPr>
          <w:rStyle w:val="FootnoteAnchor"/>
          <w:rtl w:val="true"/>
        </w:rPr>
        <w:footnoteReference w:id="912"/>
      </w:r>
      <w:bookmarkStart w:id="1311" w:name="pg341_1757"/>
    </w:p>
    <w:p>
      <w:pPr>
        <w:pStyle w:val="BookText"/>
        <w:rPr/>
      </w:pPr>
      <w:bookmarkEnd w:id="1311"/>
      <w:r>
        <w:rPr>
          <w:rFonts w:ascii="IRNazanin" w:hAnsi="IRNazanin" w:eastAsia="IRNazanin"/>
          <w:color w:val="111111"/>
          <w:sz w:val="28"/>
          <w:sz w:val="28"/>
          <w:szCs w:val="28"/>
          <w:rtl w:val="true"/>
          <w:lang w:bidi="fa-IR"/>
        </w:rPr>
        <w:t>چه اسبی به پرواز شاهین مرو به رفتار کبک و به رقص تذرو</w:t>
      </w:r>
    </w:p>
    <w:p>
      <w:pPr>
        <w:pStyle w:val="BookText"/>
        <w:rPr/>
      </w:pPr>
      <w:r>
        <w:rPr>
          <w:rFonts w:ascii="IRNazanin" w:hAnsi="IRNazanin" w:eastAsia="IRNazanin"/>
          <w:color w:val="111111"/>
          <w:sz w:val="28"/>
          <w:sz w:val="28"/>
          <w:szCs w:val="28"/>
          <w:rtl w:val="true"/>
          <w:lang w:bidi="fa-IR"/>
        </w:rPr>
        <w:t>رکش گرم و مو نرم،استخوان درشت همایون برو یال و فرخنده پشت</w:t>
      </w:r>
    </w:p>
    <w:p>
      <w:pPr>
        <w:pStyle w:val="Heading3"/>
        <w:numPr>
          <w:ilvl w:val="2"/>
          <w:numId w:val="1"/>
        </w:numPr>
        <w:rPr/>
      </w:pPr>
      <w:bookmarkStart w:id="1312" w:name="__RefHeading___Toc2875815_211673320"/>
      <w:bookmarkStart w:id="1313" w:name="_Toc539"/>
      <w:bookmarkEnd w:id="1312"/>
      <w:r>
        <w:rPr>
          <w:rtl w:val="true"/>
        </w:rPr>
        <w:t>عقبه</w:t>
      </w:r>
      <w:bookmarkEnd w:id="1313"/>
    </w:p>
    <w:p>
      <w:pPr>
        <w:pStyle w:val="BookText"/>
        <w:rPr/>
      </w:pPr>
      <w:r>
        <w:rPr>
          <w:rFonts w:ascii="IRNazanin" w:hAnsi="IRNazanin" w:eastAsia="IRNazanin"/>
          <w:color w:val="111111"/>
          <w:sz w:val="28"/>
          <w:sz w:val="28"/>
          <w:szCs w:val="28"/>
          <w:rtl w:val="true"/>
          <w:lang w:bidi="fa-IR"/>
        </w:rPr>
        <w:t>به معنای کوه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منازل راه کوفه،که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با پیرمردی به نام عمر بن لوذان برخورد و اوضاع کوفه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می‌کوشید امام را از رفتن به طرف نیزه‌ها و شمشیرها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راه خویش را به سوی کربلا ادامه داد</w:t>
      </w:r>
      <w:r>
        <w:rPr>
          <w:rFonts w:eastAsia="IRNazanin" w:cs="IRNazanin"/>
          <w:color w:val="111111"/>
          <w:sz w:val="28"/>
          <w:szCs w:val="28"/>
          <w:rtl w:val="true"/>
          <w:lang w:bidi="fa-IR"/>
        </w:rPr>
        <w:t xml:space="preserve">. </w:t>
      </w:r>
      <w:r>
        <w:rPr>
          <w:rStyle w:val="FootnoteAnchor"/>
          <w:rtl w:val="true"/>
        </w:rPr>
        <w:footnoteReference w:id="913"/>
      </w:r>
    </w:p>
    <w:p>
      <w:pPr>
        <w:pStyle w:val="Heading3"/>
        <w:numPr>
          <w:ilvl w:val="2"/>
          <w:numId w:val="1"/>
        </w:numPr>
        <w:rPr/>
      </w:pPr>
      <w:bookmarkStart w:id="1314" w:name="__RefHeading___Toc2875817_211673320"/>
      <w:bookmarkStart w:id="1315" w:name="_Toc540"/>
      <w:bookmarkEnd w:id="1314"/>
      <w:r>
        <w:rPr>
          <w:rtl w:val="true"/>
        </w:rPr>
        <w:t>عقر</w:t>
      </w:r>
      <w:bookmarkEnd w:id="1315"/>
    </w:p>
    <w:p>
      <w:pPr>
        <w:pStyle w:val="BookText"/>
        <w:rPr/>
      </w:pPr>
      <w:r>
        <w:rPr>
          <w:rFonts w:ascii="IRNazanin" w:hAnsi="IRNazanin" w:eastAsia="IRNazanin"/>
          <w:color w:val="111111"/>
          <w:sz w:val="28"/>
          <w:sz w:val="28"/>
          <w:szCs w:val="28"/>
          <w:rtl w:val="true"/>
          <w:lang w:bidi="fa-IR"/>
        </w:rPr>
        <w:t>روستایی مستحکم و دارای برج و بارو در نزدیکیهای کربلا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راه سفر به کوفه به آن روستا رسید،از نامش 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چه نام 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 از منطقه خارج شود،جلویش را گرفتند و در همانجا ماند،تا حادثۀ عاشورا پیش آمد</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در همان روستا بود که زهیر بن قین به آن حضرت پیشنهاد کرد به آن ده رفته،آنجا را سنگر دفاعی خود قرار دهند،امّا امام موافقت نکرد</w:t>
      </w:r>
      <w:r>
        <w:rPr>
          <w:rFonts w:eastAsia="IRNazanin" w:cs="IRNazanin"/>
          <w:color w:val="111111"/>
          <w:sz w:val="28"/>
          <w:szCs w:val="28"/>
          <w:rtl w:val="true"/>
          <w:lang w:bidi="fa-IR"/>
        </w:rPr>
        <w:t>.</w:t>
      </w:r>
    </w:p>
    <w:p>
      <w:pPr>
        <w:pStyle w:val="Heading3"/>
        <w:numPr>
          <w:ilvl w:val="2"/>
          <w:numId w:val="1"/>
        </w:numPr>
        <w:rPr/>
      </w:pPr>
      <w:bookmarkStart w:id="1316" w:name="__RefHeading___Toc2875819_211673320"/>
      <w:bookmarkStart w:id="1317" w:name="_Toc541"/>
      <w:bookmarkEnd w:id="1316"/>
      <w:r>
        <w:rPr>
          <w:rtl w:val="true"/>
        </w:rPr>
        <w:t>علامت</w:t>
      </w:r>
      <w:bookmarkEnd w:id="131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ابزار و وسایل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هیئتها و دسته‌های مذهبی به کار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به معنای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علامتها هم نشانه‌های گروههای عزادار محسوب می‌شده است و کسانی هم که آن را حمل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بودند،یعنی علم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نوشتۀ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مانندی که بر چوب یا آهن افقی آن از سوی پایین شالهای ترمه آویزند و از سوی زبر لاله و تندیسهایی از مرغ و جز آن نصب کنند و در میان زبانه‌ای از فلزّ طویل دارد و بر نوک آن فلز پر یا گلوله‌ای از شیشۀ الوان نصب کنند و این زبانه‌های فلزّی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است،سه یا پنج باشد و در مراسم عزاداری محرّم پیشاپیش دسته‌ها به حرکت آرند</w:t>
      </w:r>
      <w:r>
        <w:rPr>
          <w:rFonts w:eastAsia="IRNazanin" w:cs="IRNazanin"/>
          <w:color w:val="111111"/>
          <w:sz w:val="28"/>
          <w:szCs w:val="28"/>
          <w:rtl w:val="true"/>
          <w:lang w:bidi="fa-IR"/>
        </w:rPr>
        <w:t xml:space="preserve">.»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است فلزّی و کار صنعتگران اصفهان که قدمت آن به عهد سلاطین صفوی می‌رسد،دارای تعدادی زبانه،گنبد،گلدان و</w:t>
      </w:r>
      <w:bookmarkStart w:id="1318" w:name="pg341_1758"/>
    </w:p>
    <w:p>
      <w:pPr>
        <w:pStyle w:val="BookText"/>
        <w:rPr/>
      </w:pPr>
      <w:bookmarkEnd w:id="1318"/>
      <w:r>
        <w:rPr>
          <w:rFonts w:ascii="IRNazanin" w:hAnsi="IRNazanin" w:eastAsia="IRNazanin"/>
          <w:color w:val="111111"/>
          <w:sz w:val="28"/>
          <w:sz w:val="28"/>
          <w:szCs w:val="28"/>
          <w:rtl w:val="true"/>
          <w:lang w:bidi="fa-IR"/>
        </w:rPr>
        <w:t>طاووس بوده و آن را با شالهای سبز و سیاه و قهوه‌ای و پر طاووس و سکّه‌های نقره و شمشیر و قمه و خنجر زینت می‌کنند و در آخر دسته‌ها به حرکت در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جوانان هم نذر می‌کنند که همه‌ساله باید در بردن علمات،سهم داشته باشند</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به آن علمات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آن به صلیب،می‌رساند که پس از ارتباط ایران با اروپاییها در عصر قاجار،از آیینهای مذهبی مسیحیّت اقتباس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حال،نمودها و مظاهری است که گاهی عزاداران را از محتوا و اصل عزاداری و اقامۀ شعائر دینی بازمی‌دارد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p>
    <w:p>
      <w:pPr>
        <w:pStyle w:val="Heading3"/>
        <w:numPr>
          <w:ilvl w:val="2"/>
          <w:numId w:val="1"/>
        </w:numPr>
        <w:rPr/>
      </w:pPr>
      <w:bookmarkStart w:id="1319" w:name="__RefHeading___Toc2875821_211673320"/>
      <w:bookmarkStart w:id="1320" w:name="_Toc542"/>
      <w:bookmarkEnd w:id="1319"/>
      <w:r>
        <w:rPr>
          <w:rtl w:val="true"/>
        </w:rPr>
        <w:t>علقم</w:t>
      </w:r>
      <w:bookmarkEnd w:id="1320"/>
    </w:p>
    <w:p>
      <w:pPr>
        <w:pStyle w:val="BookText"/>
        <w:rPr/>
      </w:pPr>
      <w:r>
        <w:rPr>
          <w:rFonts w:ascii="IRNazanin" w:hAnsi="IRNazanin" w:eastAsia="IRNazanin"/>
          <w:color w:val="111111"/>
          <w:sz w:val="28"/>
          <w:sz w:val="28"/>
          <w:szCs w:val="28"/>
          <w:rtl w:val="true"/>
          <w:lang w:bidi="fa-IR"/>
        </w:rPr>
        <w:t>علقم یا علقمه،نام نهری است از فرات،که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عاشورا،کنار آن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تلخی است،و هر درخت تلخ و آب بسیار سخت را هم علقم گویند،حنظل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عاشورا،بیشتر در پیوند با عطش و عباس و دستهای قطع‌شدۀ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 سپیده خواب را می‌بردند از چشمۀ گُل،گلاب را می‌بردند</w:t>
      </w:r>
    </w:p>
    <w:p>
      <w:pPr>
        <w:pStyle w:val="BookText"/>
        <w:rPr/>
      </w:pPr>
      <w:r>
        <w:rPr>
          <w:rFonts w:ascii="IRNazanin" w:hAnsi="IRNazanin" w:eastAsia="IRNazanin"/>
          <w:color w:val="111111"/>
          <w:sz w:val="28"/>
          <w:sz w:val="28"/>
          <w:szCs w:val="28"/>
          <w:rtl w:val="true"/>
          <w:lang w:bidi="fa-IR"/>
        </w:rPr>
        <w:t xml:space="preserve">بر شانۀ خود فرشتگان آهسته از علقمه،روح آب را می‌بردند </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w:t>
      </w:r>
    </w:p>
    <w:p>
      <w:pPr>
        <w:pStyle w:val="Heading3"/>
        <w:numPr>
          <w:ilvl w:val="2"/>
          <w:numId w:val="1"/>
        </w:numPr>
        <w:rPr/>
      </w:pPr>
      <w:bookmarkStart w:id="1321" w:name="__RefHeading___Toc2875823_211673320"/>
      <w:bookmarkStart w:id="1322" w:name="_Toc543"/>
      <w:bookmarkEnd w:id="1321"/>
      <w:r>
        <w:rPr>
          <w:rtl w:val="true"/>
        </w:rPr>
        <w:t>علم،علمات</w:t>
      </w:r>
      <w:bookmarkEnd w:id="1322"/>
    </w:p>
    <w:p>
      <w:pPr>
        <w:pStyle w:val="BookText"/>
        <w:rPr/>
      </w:pPr>
      <w:r>
        <w:rPr>
          <w:rFonts w:ascii="IRNazanin" w:hAnsi="IRNazanin" w:eastAsia="IRNazanin"/>
          <w:color w:val="111111"/>
          <w:sz w:val="28"/>
          <w:sz w:val="28"/>
          <w:szCs w:val="28"/>
          <w:rtl w:val="true"/>
          <w:lang w:bidi="fa-IR"/>
        </w:rPr>
        <w:t>پرچم،رایت،بیرق،نشان لشکر،آنچه به سر نیزه بندند،درفش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عزاداری حسینی،نام علم و علامت خاصّی است که هر هیئت و دسته،ویژۀ خود دارد و آن را از دسته‌های دیگر متمایز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نخل،چوب بسیار بلند همچون درخت تبریزی متوسّط که در تعزیه‌خوانی پیشاپیش دسته‌ها برند و بر سر آنگاه، شکل پنجه‌ای از فلز باشد و گاه پارچۀ سیاه بر آن بپوشانند</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سردار علم در خون نشست دستهایت روی رایت مانده است </w:t>
      </w:r>
      <w:r>
        <w:rPr>
          <w:rStyle w:val="FootnoteAnchor"/>
          <w:rtl w:val="true"/>
        </w:rPr>
        <w:footnoteReference w:id="919"/>
      </w:r>
      <w:bookmarkStart w:id="1323" w:name="pg341_1759"/>
    </w:p>
    <w:p>
      <w:pPr>
        <w:pStyle w:val="BookText"/>
        <w:rPr/>
      </w:pPr>
      <w:bookmarkEnd w:id="1323"/>
      <w:r>
        <w:rPr>
          <w:rFonts w:ascii="IRNazanin" w:hAnsi="IRNazanin" w:eastAsia="IRNazanin"/>
          <w:color w:val="111111"/>
          <w:sz w:val="28"/>
          <w:sz w:val="28"/>
          <w:szCs w:val="28"/>
          <w:rtl w:val="true"/>
          <w:lang w:bidi="fa-IR"/>
        </w:rPr>
        <w:t>در میدان کربلا نیز،علمدار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 الفضل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شعار عربهای عراقی عزادار نیز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رایة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عباس،افراشته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علامت،توغ،نخل</w:t>
      </w:r>
    </w:p>
    <w:p>
      <w:pPr>
        <w:pStyle w:val="Heading3"/>
        <w:numPr>
          <w:ilvl w:val="2"/>
          <w:numId w:val="1"/>
        </w:numPr>
        <w:rPr/>
      </w:pPr>
      <w:bookmarkStart w:id="1324" w:name="__RefHeading___Toc2875825_211673320"/>
      <w:bookmarkStart w:id="1325" w:name="_Toc544"/>
      <w:bookmarkEnd w:id="1324"/>
      <w:r>
        <w:rPr>
          <w:rtl w:val="true"/>
        </w:rPr>
        <w:t>علمدار</w:t>
      </w:r>
      <w:bookmarkEnd w:id="1325"/>
    </w:p>
    <w:p>
      <w:pPr>
        <w:pStyle w:val="BookText"/>
        <w:rPr/>
      </w:pPr>
      <w:r>
        <w:rPr>
          <w:rFonts w:ascii="IRNazanin" w:hAnsi="IRNazanin" w:eastAsia="IRNazanin"/>
          <w:color w:val="111111"/>
          <w:sz w:val="28"/>
          <w:sz w:val="28"/>
          <w:szCs w:val="28"/>
          <w:rtl w:val="true"/>
          <w:lang w:bidi="fa-IR"/>
        </w:rPr>
        <w:t>از لقبهای قمر بنی هاشم است که در کربلا،پرچم لشکر امام بر دوش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علمدار در میدان نبرد،مهم بود و عامل حفظ انسجام نیروهای سپاه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اندک خود را به سه جناح چپ و راست و قلب تقسیم کرد و برای هر یک فرماندهی برگزید و پرچم را به دست برادرش عباس داد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روز عاشورا نیز چون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آمد و از او اذن میدان طلبید،امام گریست و ابتدا اجازه نداد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علمدار منی،اگر تو بروی و کشته شوی،سپاه من از هم 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 انت صاحب لوائی و اذا مضیت تفرّق عسکری</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326" w:name="__RefHeading___Toc2875827_211673320"/>
      <w:bookmarkStart w:id="1327" w:name="_Toc545"/>
      <w:bookmarkEnd w:id="1326"/>
      <w:r>
        <w:rPr>
          <w:rtl w:val="true"/>
        </w:rPr>
        <w:t>علم کش</w:t>
      </w:r>
      <w:bookmarkEnd w:id="1327"/>
    </w:p>
    <w:p>
      <w:pPr>
        <w:pStyle w:val="BookText"/>
        <w:rPr/>
      </w:pPr>
      <w:r>
        <w:rPr>
          <w:rFonts w:ascii="IRNazanin" w:hAnsi="IRNazanin" w:eastAsia="IRNazanin"/>
          <w:color w:val="111111"/>
          <w:sz w:val="28"/>
          <w:sz w:val="28"/>
          <w:szCs w:val="28"/>
          <w:rtl w:val="true"/>
          <w:lang w:bidi="fa-IR"/>
        </w:rPr>
        <w:t>کسی که در دسته‌های عزاداری،نشان مخصوص هر هیئت را حمل می‌کند، علامت 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p>
    <w:p>
      <w:pPr>
        <w:pStyle w:val="Heading3"/>
        <w:numPr>
          <w:ilvl w:val="2"/>
          <w:numId w:val="1"/>
        </w:numPr>
        <w:rPr/>
      </w:pPr>
      <w:bookmarkStart w:id="1328" w:name="__RefHeading___Toc2875829_211673320"/>
      <w:bookmarkStart w:id="1329" w:name="_Toc546"/>
      <w:bookmarkEnd w:id="1328"/>
      <w:r>
        <w:rPr>
          <w:rtl w:val="true"/>
        </w:rPr>
        <w:t>علیّ اصغر</w:t>
      </w:r>
      <w:r>
        <w:rPr>
          <w:rtl w:val="true"/>
        </w:rPr>
        <w:t>«</w:t>
      </w:r>
      <w:r>
        <w:rPr>
          <w:rtl w:val="true"/>
        </w:rPr>
        <w:t>علیه السلام</w:t>
      </w:r>
      <w:r>
        <w:rPr>
          <w:rtl w:val="true"/>
        </w:rPr>
        <w:t>»</w:t>
      </w:r>
      <w:bookmarkEnd w:id="132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شیر خوار بود و از تشنگی،روز عاشورا بی‌تاب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امام،خطاب به دشمن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و فرزندانم،کسی جز این کودک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نمی‌بینید که چگونه از تشنگی بی‌تاب است؟در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ترحمونی فارحموا هذا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گفتگو بود که تیری از کمان حرمله آمد و گوش تا گوش حلقوم علی اصغر را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گلوی او را گرفت و به آسمان پاشید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در کتابهای مقتل،هم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شده،هم از طفل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شیر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دو کودک بوده یا هر دو یکی است،اختلاف است</w:t>
      </w:r>
      <w:r>
        <w:rPr>
          <w:rFonts w:eastAsia="IRNazanin" w:cs="IRNazanin"/>
          <w:color w:val="111111"/>
          <w:sz w:val="28"/>
          <w:szCs w:val="28"/>
          <w:rtl w:val="true"/>
          <w:lang w:bidi="fa-IR"/>
        </w:rPr>
        <w:t>.</w:t>
      </w:r>
      <w:bookmarkStart w:id="1330" w:name="pg341_1760"/>
    </w:p>
    <w:p>
      <w:pPr>
        <w:pStyle w:val="BookText"/>
        <w:rPr/>
      </w:pPr>
      <w:bookmarkEnd w:id="1330"/>
      <w:r>
        <w:rPr>
          <w:rFonts w:ascii="IRNazanin" w:hAnsi="IRNazanin" w:eastAsia="IRNazanin"/>
          <w:color w:val="111111"/>
          <w:sz w:val="28"/>
          <w:sz w:val="28"/>
          <w:szCs w:val="28"/>
          <w:rtl w:val="true"/>
          <w:lang w:bidi="fa-IR"/>
        </w:rPr>
        <w:t>در زیارت ناحیۀ مقدسه،دربارۀ این کودک شهید،آمده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عبد الله بن الحسین،الطفل الرّضیع،المرمیّ الصّریع،المشحّط دما،المصعّد دمه فی السّماء،المذبوح بالسّهم فی حجر أبیه،لعن الله رامیه حرملة بن کاهل الأسدی</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و در یکی از زیارتنامه‌های عاشورا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ولدک علی الأصغر الّذی فجعت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کودک،با عنوانهای شیرخواره،شش‌ماهه،باب الحوایج،طفل رضیع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 و قنداقه و گهواره از مفاهیمی است که در ارتباط با او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شش‌ماهه تبسّم نکند،پس چه کند آنکه بر مرگ زند خنده،علی اصغر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اصغر،یعنی درخشانترین چهرۀ کربلا،بزرگترین سند مظلومیّت و معتبرترین زاویۀ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تاریخ،هیچ وزنه‌ای را در تاریخ شهادت،به چنین سنگینی ندیده است</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علی اصغر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می‌دانند،گرچه طفل رضیع و کودک کوچک است، امّا مقامش نزد خدا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گُلخانۀ شهادت را می‌گشاید کلید کوچک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حرمله،عبد الله بن حسین بن علی</w:t>
      </w:r>
    </w:p>
    <w:p>
      <w:pPr>
        <w:pStyle w:val="Heading3"/>
        <w:numPr>
          <w:ilvl w:val="2"/>
          <w:numId w:val="1"/>
        </w:numPr>
        <w:rPr/>
      </w:pPr>
      <w:bookmarkStart w:id="1331" w:name="__RefHeading___Toc2875831_211673320"/>
      <w:bookmarkStart w:id="1332" w:name="_Toc547"/>
      <w:bookmarkEnd w:id="1331"/>
      <w:r>
        <w:rPr>
          <w:rtl w:val="true"/>
        </w:rPr>
        <w:t>علیّ اکبر</w:t>
      </w:r>
      <w:r>
        <w:rPr>
          <w:rtl w:val="true"/>
        </w:rPr>
        <w:t>«</w:t>
      </w:r>
      <w:r>
        <w:rPr>
          <w:rtl w:val="true"/>
        </w:rPr>
        <w:t>علیه السلام</w:t>
      </w:r>
      <w:r>
        <w:rPr>
          <w:rtl w:val="true"/>
        </w:rPr>
        <w:t>»</w:t>
      </w:r>
      <w:bookmarkEnd w:id="1332"/>
    </w:p>
    <w:p>
      <w:pPr>
        <w:pStyle w:val="BookText"/>
        <w:rPr/>
      </w:pPr>
      <w:r>
        <w:rPr>
          <w:rFonts w:ascii="IRNazanin" w:hAnsi="IRNazanin" w:eastAsia="IRNazanin"/>
          <w:color w:val="111111"/>
          <w:sz w:val="28"/>
          <w:sz w:val="28"/>
          <w:szCs w:val="28"/>
          <w:rtl w:val="true"/>
          <w:lang w:bidi="fa-IR"/>
        </w:rPr>
        <w:t>فرزند بزرگ سید الشهدا و شبیه پیامبر که روز عاشورا فدای 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علی اکبر، لیلا دختر ابی مرّه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کربلا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او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شهید عاشورا از بنی هاشم بود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علی اکبر شباهت بسیاری به پیامبر داشت،هم در خلقت،هم در اخلاق و هم در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روز عاشورا وقتی اذن میدان طلبید و عازم جبهۀ پیکار شد،امام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به آسمان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 هؤلاء القوم فقد برز الیهم غلام اشبه النّاس برسولک محمّد خلقا و خلقا و منطقا و کنّا اذا اشتقنا الی رؤیة نبیّک نظرنا الیه</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و دلاوری علی اکبر و رزم‌آوری و بصیرت دینی و سیاسی او،در سفر کربلا بویژه در روز عاشورا تجلّی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سخنان،فداکاریها و رجزهایش دلیل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w:t>
      </w:r>
    </w:p>
    <w:p>
      <w:pPr>
        <w:pStyle w:val="BookText"/>
        <w:rPr/>
      </w:pPr>
      <w:r>
        <w:rPr>
          <w:rFonts w:ascii="IRNazanin" w:hAnsi="IRNazanin" w:eastAsia="IRNazanin"/>
          <w:color w:val="111111"/>
          <w:sz w:val="28"/>
          <w:sz w:val="28"/>
          <w:szCs w:val="28"/>
          <w:rtl w:val="true"/>
          <w:lang w:bidi="fa-IR"/>
        </w:rPr>
        <w:t>حسین از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گذشت،روی اسب چشمان او را خوابی ربود و پس از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سه بار این جمله و حمد الهی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وقتی سبب این حمد و استرجاع را پرسید،حضرت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سواری می‌گوید این کاروان به سوی مرگ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بر حق نیستیم؟فرمود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فانّنا اذن لا نبالی ان نموت محقّین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باکی از مرگ در راه حق نداریم</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روز عاشورا نیز پس از شهادت یاران امام،اولین کسی که اجازۀ میدان طلبید تا جان را فدای دین کند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میدان رفتن او بر اهل بیت و بر امام بسیار سخت بود،ولی از ایثار و روحیۀ جانبازی او جز این انتظار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میدان می‌رفت،امام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سخنانی سوزناک به آستان الهی،آن قوم ناجوانمرد را که دعوت کردند ولی تیغ به رویشان کشیدند،نفرین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چندین بار به میدان رفت و رزمهای شجاعانه‌ای با انبوه سپاه دشمن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جنگ،این رجز را می‌خواند که نشان دهندۀ روح بلند و درک عمیق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علی بن الحسین بن علی نحن و ربّ البیت اولی بالنّبی</w:t>
      </w:r>
    </w:p>
    <w:p>
      <w:pPr>
        <w:pStyle w:val="BookText"/>
        <w:rPr/>
      </w:pPr>
      <w:r>
        <w:rPr>
          <w:rFonts w:ascii="IRNazanin" w:hAnsi="IRNazanin" w:eastAsia="IRNazanin"/>
          <w:color w:val="111111"/>
          <w:sz w:val="28"/>
          <w:sz w:val="28"/>
          <w:szCs w:val="28"/>
          <w:rtl w:val="true"/>
          <w:lang w:bidi="fa-IR"/>
        </w:rPr>
        <w:t>تاللّه لا یحکم فینا ابن الدّعی اضرب بالسّیف احامی عن ابی</w:t>
      </w:r>
    </w:p>
    <w:p>
      <w:pPr>
        <w:pStyle w:val="BookText"/>
        <w:rPr/>
      </w:pPr>
      <w:r>
        <w:rPr>
          <w:rFonts w:ascii="Amiri" w:hAnsi="Amiri" w:eastAsia="Amiri" w:cs="Amiri"/>
          <w:color w:val="111111"/>
          <w:sz w:val="28"/>
          <w:sz w:val="28"/>
          <w:szCs w:val="28"/>
          <w:rtl w:val="true"/>
          <w:lang w:bidi="ar-SA"/>
        </w:rPr>
        <w:t xml:space="preserve">ضرب غلام هاشمیّ عربیّ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پیکار سخت،او را تشنه‌تر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خیمه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آبی بتواند بنوشد،با همان تشنگی و جراحت دوباره به میدان رفت و جنگید تا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او مرّة بن منقذ عبدی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علی اکبر با شمشیرهای دشمن قطعه‌قطعه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بر بالین او رسید که جان باخته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بر چهرۀ خونین علی اکبر نهاد و دشمن را بازهم نفرین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جوانان هاشمی را طلبید تا پیکر او را به خیمه‌گاه حمل کنند</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علی اکبر،نزدیکترین شهیدی است که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او پایین پای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به این خاطر ضریح امام،شش گوشه دارد</w:t>
      </w:r>
      <w:r>
        <w:rPr>
          <w:rFonts w:eastAsia="IRNazanin" w:cs="IRNazanin"/>
          <w:color w:val="111111"/>
          <w:sz w:val="28"/>
          <w:szCs w:val="28"/>
          <w:rtl w:val="true"/>
          <w:lang w:bidi="fa-IR"/>
        </w:rPr>
        <w:t xml:space="preserve">. </w:t>
      </w:r>
      <w:r>
        <w:rPr>
          <w:rStyle w:val="FootnoteAnchor"/>
          <w:rtl w:val="true"/>
        </w:rPr>
        <w:footnoteReference w:id="930"/>
      </w:r>
      <w:bookmarkStart w:id="1333" w:name="pg341_1762"/>
    </w:p>
    <w:p>
      <w:pPr>
        <w:pStyle w:val="BookText"/>
        <w:rPr/>
      </w:pPr>
      <w:bookmarkEnd w:id="1333"/>
      <w:r>
        <w:rPr>
          <w:rFonts w:ascii="IRNazanin" w:hAnsi="IRNazanin" w:eastAsia="IRNazanin"/>
          <w:color w:val="111111"/>
          <w:sz w:val="28"/>
          <w:sz w:val="28"/>
          <w:szCs w:val="28"/>
          <w:rtl w:val="true"/>
          <w:lang w:bidi="fa-IR"/>
        </w:rPr>
        <w:t>الگوی شجاعت و ادب،اکبر در دانۀ فاطمی نسب،اکبر</w:t>
      </w:r>
    </w:p>
    <w:p>
      <w:pPr>
        <w:pStyle w:val="BookText"/>
        <w:rPr/>
      </w:pPr>
      <w:r>
        <w:rPr>
          <w:rFonts w:ascii="IRNazanin" w:hAnsi="IRNazanin" w:eastAsia="IRNazanin"/>
          <w:color w:val="111111"/>
          <w:sz w:val="28"/>
          <w:sz w:val="28"/>
          <w:szCs w:val="28"/>
          <w:rtl w:val="true"/>
          <w:lang w:bidi="fa-IR"/>
        </w:rPr>
        <w:t>فرزند یقین ز نسل ایمان بود پروردۀ دامن کریمان بود</w:t>
      </w:r>
    </w:p>
    <w:p>
      <w:pPr>
        <w:pStyle w:val="BookText"/>
        <w:rPr/>
      </w:pPr>
      <w:r>
        <w:rPr>
          <w:rFonts w:ascii="IRNazanin" w:hAnsi="IRNazanin" w:eastAsia="IRNazanin"/>
          <w:color w:val="111111"/>
          <w:sz w:val="28"/>
          <w:sz w:val="28"/>
          <w:szCs w:val="28"/>
          <w:rtl w:val="true"/>
          <w:lang w:bidi="fa-IR"/>
        </w:rPr>
        <w:t>آن یوسف حسن،ماه کنعانی در خلق و خصال،احمد ثانی</w:t>
      </w:r>
    </w:p>
    <w:p>
      <w:pPr>
        <w:pStyle w:val="BookText"/>
        <w:rPr/>
      </w:pPr>
      <w:r>
        <w:rPr>
          <w:rFonts w:ascii="IRNazanin" w:hAnsi="IRNazanin" w:eastAsia="IRNazanin"/>
          <w:color w:val="111111"/>
          <w:sz w:val="28"/>
          <w:sz w:val="28"/>
          <w:szCs w:val="28"/>
          <w:rtl w:val="true"/>
          <w:lang w:bidi="fa-IR"/>
        </w:rPr>
        <w:t>آن شاهد بزم،سرو قامت بود دریا دل و کوه استقامت بود</w:t>
      </w:r>
    </w:p>
    <w:p>
      <w:pPr>
        <w:pStyle w:val="BookText"/>
        <w:rPr/>
      </w:pPr>
      <w:r>
        <w:rPr>
          <w:rFonts w:ascii="IRNazanin" w:hAnsi="IRNazanin" w:eastAsia="IRNazanin"/>
          <w:color w:val="111111"/>
          <w:sz w:val="28"/>
          <w:sz w:val="28"/>
          <w:szCs w:val="28"/>
          <w:rtl w:val="true"/>
          <w:lang w:bidi="fa-IR"/>
        </w:rPr>
        <w:t>آن دم که لباس رزم می‌پوشید از کوثر عشق،جرعه می‌نوشید</w:t>
      </w:r>
    </w:p>
    <w:p>
      <w:pPr>
        <w:pStyle w:val="BookText"/>
        <w:rPr/>
      </w:pPr>
      <w:r>
        <w:rPr>
          <w:rFonts w:ascii="IRNazanin" w:hAnsi="IRNazanin" w:eastAsia="IRNazanin"/>
          <w:color w:val="111111"/>
          <w:sz w:val="28"/>
          <w:sz w:val="28"/>
          <w:szCs w:val="28"/>
          <w:rtl w:val="true"/>
          <w:lang w:bidi="fa-IR"/>
        </w:rPr>
        <w:t>از فرط عطش فتاده بود از تاب گردید ز دست جد خود سیراب</w:t>
      </w:r>
    </w:p>
    <w:p>
      <w:pPr>
        <w:pStyle w:val="BookText"/>
        <w:rPr/>
      </w:pPr>
      <w:r>
        <w:rPr>
          <w:rFonts w:ascii="IRNazanin" w:hAnsi="IRNazanin" w:eastAsia="IRNazanin"/>
          <w:color w:val="111111"/>
          <w:sz w:val="28"/>
          <w:sz w:val="28"/>
          <w:szCs w:val="28"/>
          <w:rtl w:val="true"/>
          <w:lang w:bidi="fa-IR"/>
        </w:rPr>
        <w:t>در راه خدا ذبیح دین گردید بر حلقۀ عاشقان نگین گردید</w:t>
      </w:r>
    </w:p>
    <w:p>
      <w:pPr>
        <w:pStyle w:val="BookText"/>
        <w:rPr/>
      </w:pPr>
      <w:r>
        <w:rPr>
          <w:rFonts w:ascii="IRNazanin" w:hAnsi="IRNazanin" w:eastAsia="IRNazanin"/>
          <w:color w:val="111111"/>
          <w:sz w:val="28"/>
          <w:sz w:val="28"/>
          <w:szCs w:val="28"/>
          <w:rtl w:val="true"/>
          <w:lang w:bidi="fa-IR"/>
        </w:rPr>
        <w:t>داغش کمر حسین را بشکست با خون سرش حنای خونین بست</w:t>
      </w:r>
    </w:p>
    <w:p>
      <w:pPr>
        <w:pStyle w:val="BookText"/>
        <w:rPr/>
      </w:pPr>
      <w:r>
        <w:rPr>
          <w:rFonts w:ascii="IRNazanin" w:hAnsi="IRNazanin" w:eastAsia="IRNazanin"/>
          <w:color w:val="111111"/>
          <w:sz w:val="28"/>
          <w:sz w:val="28"/>
          <w:szCs w:val="28"/>
          <w:rtl w:val="true"/>
          <w:lang w:bidi="fa-IR"/>
        </w:rPr>
        <w:t xml:space="preserve">دیباچۀ داستان حق،اکبر قربانی آستان حق،اکبر </w:t>
      </w:r>
      <w:r>
        <w:rPr>
          <w:rStyle w:val="FootnoteAnchor"/>
          <w:rtl w:val="true"/>
        </w:rPr>
        <w:footnoteReference w:id="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پیغمبر،قبر شش گوشه</w:t>
      </w:r>
    </w:p>
    <w:p>
      <w:pPr>
        <w:pStyle w:val="Heading3"/>
        <w:numPr>
          <w:ilvl w:val="2"/>
          <w:numId w:val="1"/>
        </w:numPr>
        <w:rPr/>
      </w:pPr>
      <w:bookmarkStart w:id="1334" w:name="__RefHeading___Toc2875833_211673320"/>
      <w:bookmarkStart w:id="1335" w:name="_Toc548"/>
      <w:bookmarkEnd w:id="1334"/>
      <w:r>
        <w:rPr>
          <w:rtl w:val="true"/>
        </w:rPr>
        <w:t>علی الإسلام السّلام</w:t>
      </w:r>
      <w:bookmarkEnd w:id="1335"/>
    </w:p>
    <w:p>
      <w:pPr>
        <w:pStyle w:val="BookText"/>
        <w:rPr/>
      </w:pPr>
      <w:r>
        <w:rPr>
          <w:rFonts w:ascii="IRNazanin" w:hAnsi="IRNazanin" w:eastAsia="IRNazanin"/>
          <w:color w:val="111111"/>
          <w:sz w:val="28"/>
          <w:sz w:val="28"/>
          <w:szCs w:val="28"/>
          <w:rtl w:val="true"/>
          <w:lang w:bidi="fa-IR"/>
        </w:rPr>
        <w:t>سخنی بود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امتناع از بیعت با یزید و بیرون آمدن از پیش والی مدینه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مروان،فردای آن شب،امام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و به وی پیشنهاد کرد که با یزید بیعت کند و آن را به نفع دین و دنیای امام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و علی الإسلام السّلام اذ قد بلیت الامّة براع مثل یزید و لقد سمعت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محرّمة علی آل ابی سفیان</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یعنی بر اسلام،سلام باد،باید فاتحۀ اسلام را خواند و با اسلام خداحافظی کرد،آنگاه که والی مسلمانان کسی همچون یزید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شنیدم که می‌فرمود خلافت بر آل ابو سفیان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امام،با ادامۀ سلطۀ امویان بر مقدّرات مسلمین و بازی با دین خدا،تباه شدن دستاوردهای وحی را عیان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رسم عرب بر این است که هنگام خداحافظی و وداع هم سلام می‌دهد،رابطۀ سخن فوق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p>
    <w:p>
      <w:pPr>
        <w:pStyle w:val="Heading3"/>
        <w:numPr>
          <w:ilvl w:val="2"/>
          <w:numId w:val="1"/>
        </w:numPr>
        <w:rPr/>
      </w:pPr>
      <w:bookmarkStart w:id="1336" w:name="__RefHeading___Toc2875835_211673320"/>
      <w:bookmarkStart w:id="1337" w:name="_Toc549"/>
      <w:bookmarkEnd w:id="1336"/>
      <w:r>
        <w:rPr>
          <w:rtl w:val="true"/>
        </w:rPr>
        <w:t>علیّ اوسط</w:t>
      </w:r>
      <w:r>
        <w:rPr>
          <w:rtl w:val="true"/>
        </w:rPr>
        <w:t>-</w:t>
      </w:r>
      <w:r>
        <w:rPr>
          <w:rtl w:val="true"/>
        </w:rPr>
        <w:t>زین العابدین</w:t>
      </w:r>
      <w:r>
        <w:rPr>
          <w:rtl w:val="true"/>
        </w:rPr>
        <w:t>«</w:t>
      </w:r>
      <w:r>
        <w:rPr>
          <w:rtl w:val="true"/>
        </w:rPr>
        <w:t>علیه السلام</w:t>
      </w:r>
      <w:r>
        <w:rPr>
          <w:rtl w:val="true"/>
        </w:rPr>
        <w:t>»</w:t>
      </w:r>
      <w:bookmarkEnd w:id="1337"/>
    </w:p>
    <w:p>
      <w:pPr>
        <w:pStyle w:val="Heading3"/>
        <w:numPr>
          <w:ilvl w:val="2"/>
          <w:numId w:val="1"/>
        </w:numPr>
        <w:rPr/>
      </w:pPr>
      <w:bookmarkStart w:id="1338" w:name="__RefHeading___Toc2875837_211673320"/>
      <w:bookmarkStart w:id="1339" w:name="_Toc550"/>
      <w:bookmarkEnd w:id="1338"/>
      <w:r>
        <w:rPr>
          <w:rtl w:val="true"/>
        </w:rPr>
        <w:t>علیّ بن الحسین</w:t>
      </w:r>
      <w:r>
        <w:rPr>
          <w:rtl w:val="true"/>
        </w:rPr>
        <w:t>-</w:t>
      </w:r>
      <w:r>
        <w:rPr>
          <w:rtl w:val="true"/>
        </w:rPr>
        <w:t>زین العابدین</w:t>
      </w:r>
      <w:r>
        <w:rPr>
          <w:rtl w:val="true"/>
        </w:rPr>
        <w:t>«</w:t>
      </w:r>
      <w:r>
        <w:rPr>
          <w:rtl w:val="true"/>
        </w:rPr>
        <w:t>علیه السلام</w:t>
      </w:r>
      <w:r>
        <w:rPr>
          <w:rtl w:val="true"/>
        </w:rPr>
        <w:t>»</w:t>
      </w:r>
      <w:bookmarkEnd w:id="1339"/>
    </w:p>
    <w:p>
      <w:pPr>
        <w:pStyle w:val="Heading3"/>
        <w:numPr>
          <w:ilvl w:val="2"/>
          <w:numId w:val="1"/>
        </w:numPr>
        <w:rPr/>
      </w:pPr>
      <w:bookmarkStart w:id="1340" w:name="__RefHeading___Toc2875839_211673320"/>
      <w:bookmarkStart w:id="1341" w:name="_Toc551"/>
      <w:bookmarkEnd w:id="1340"/>
      <w:r>
        <w:rPr>
          <w:rtl w:val="true"/>
        </w:rPr>
        <w:t>عمّار بن ابی سلامۀ دالانی</w:t>
      </w:r>
      <w:bookmarkEnd w:id="134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بود،محضر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درک کرده و از اصحاب</w:t>
      </w:r>
      <w:bookmarkStart w:id="1342" w:name="pg341_1763"/>
    </w:p>
    <w:p>
      <w:pPr>
        <w:pStyle w:val="BookText"/>
        <w:rPr/>
      </w:pPr>
      <w:bookmarkEnd w:id="1342"/>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رکابش در سه جنگ جمل،صفّین و نهروان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در حملۀ اوّل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933"/>
      </w:r>
    </w:p>
    <w:p>
      <w:pPr>
        <w:pStyle w:val="Heading3"/>
        <w:numPr>
          <w:ilvl w:val="2"/>
          <w:numId w:val="1"/>
        </w:numPr>
        <w:rPr/>
      </w:pPr>
      <w:bookmarkStart w:id="1343" w:name="__RefHeading___Toc2875841_211673320"/>
      <w:bookmarkStart w:id="1344" w:name="_Toc552"/>
      <w:bookmarkEnd w:id="1343"/>
      <w:r>
        <w:rPr>
          <w:rtl w:val="true"/>
        </w:rPr>
        <w:t>عمار بن حسان طائی</w:t>
      </w:r>
      <w:bookmarkEnd w:id="1344"/>
    </w:p>
    <w:p>
      <w:pPr>
        <w:pStyle w:val="BookText"/>
        <w:rPr/>
      </w:pPr>
      <w:r>
        <w:rPr>
          <w:rFonts w:ascii="IRNazanin" w:hAnsi="IRNazanin" w:eastAsia="IRNazanin"/>
          <w:color w:val="111111"/>
          <w:sz w:val="28"/>
          <w:sz w:val="28"/>
          <w:szCs w:val="28"/>
          <w:rtl w:val="true"/>
          <w:lang w:bidi="fa-IR"/>
        </w:rPr>
        <w:t>از شهدای کربلاست که نامش در زیارت ناحیۀ مقدسه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شیعیان خالص و از شجاعان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همراه امام به کربلا آمد و در پیش روی آن حضرت به شهادت رسید</w:t>
      </w:r>
      <w:r>
        <w:rPr>
          <w:rFonts w:eastAsia="IRNazanin" w:cs="IRNazanin"/>
          <w:color w:val="111111"/>
          <w:sz w:val="28"/>
          <w:szCs w:val="28"/>
          <w:rtl w:val="true"/>
          <w:lang w:bidi="fa-IR"/>
        </w:rPr>
        <w:t xml:space="preserve">. </w:t>
      </w:r>
      <w:r>
        <w:rPr>
          <w:rStyle w:val="FootnoteAnchor"/>
          <w:rtl w:val="true"/>
        </w:rPr>
        <w:footnoteReference w:id="934"/>
      </w:r>
    </w:p>
    <w:p>
      <w:pPr>
        <w:pStyle w:val="Heading3"/>
        <w:numPr>
          <w:ilvl w:val="2"/>
          <w:numId w:val="1"/>
        </w:numPr>
        <w:rPr/>
      </w:pPr>
      <w:bookmarkStart w:id="1345" w:name="__RefHeading___Toc2875843_211673320"/>
      <w:bookmarkStart w:id="1346" w:name="_Toc553"/>
      <w:bookmarkEnd w:id="1345"/>
      <w:r>
        <w:rPr>
          <w:rtl w:val="true"/>
        </w:rPr>
        <w:t>عمارة بن صلخب ازدی</w:t>
      </w:r>
      <w:bookmarkEnd w:id="1346"/>
    </w:p>
    <w:p>
      <w:pPr>
        <w:pStyle w:val="BookText"/>
        <w:rPr/>
      </w:pPr>
      <w:r>
        <w:rPr>
          <w:rFonts w:ascii="IRNazanin" w:hAnsi="IRNazanin" w:eastAsia="IRNazanin"/>
          <w:color w:val="111111"/>
          <w:sz w:val="28"/>
          <w:sz w:val="28"/>
          <w:szCs w:val="28"/>
          <w:rtl w:val="true"/>
          <w:lang w:bidi="fa-IR"/>
        </w:rPr>
        <w:t>از جوانان شجاع کوفه بود که در نهضت مسلم بن عقیل،به هواداری او برخاست و با او بیعت کرد و از دیگران برای مسلم بیعت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و زندانی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زیاد،پس از آنکه هانی و مسلم را شهید کرد او را هم احضار نمود و دستور داد تا وی را میان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برده،گردن زدند</w:t>
      </w:r>
      <w:r>
        <w:rPr>
          <w:rFonts w:eastAsia="IRNazanin" w:cs="IRNazanin"/>
          <w:color w:val="111111"/>
          <w:sz w:val="28"/>
          <w:szCs w:val="28"/>
          <w:rtl w:val="true"/>
          <w:lang w:bidi="fa-IR"/>
        </w:rPr>
        <w:t xml:space="preserve">. </w:t>
      </w:r>
      <w:r>
        <w:rPr>
          <w:rStyle w:val="FootnoteAnchor"/>
          <w:rtl w:val="true"/>
        </w:rPr>
        <w:footnoteReference w:id="935"/>
      </w:r>
    </w:p>
    <w:p>
      <w:pPr>
        <w:pStyle w:val="Heading3"/>
        <w:numPr>
          <w:ilvl w:val="2"/>
          <w:numId w:val="1"/>
        </w:numPr>
        <w:rPr/>
      </w:pPr>
      <w:bookmarkStart w:id="1347" w:name="__RefHeading___Toc2875845_211673320"/>
      <w:bookmarkStart w:id="1348" w:name="_Toc554"/>
      <w:bookmarkEnd w:id="1347"/>
      <w:r>
        <w:rPr>
          <w:rtl w:val="true"/>
        </w:rPr>
        <w:t>عمارة بن عبد الله سلولی</w:t>
      </w:r>
      <w:bookmarkEnd w:id="1348"/>
    </w:p>
    <w:p>
      <w:pPr>
        <w:pStyle w:val="BookText"/>
        <w:rPr/>
      </w:pPr>
      <w:r>
        <w:rPr>
          <w:rFonts w:ascii="IRNazanin" w:hAnsi="IRNazanin" w:eastAsia="IRNazanin"/>
          <w:color w:val="111111"/>
          <w:sz w:val="28"/>
          <w:sz w:val="28"/>
          <w:szCs w:val="28"/>
          <w:rtl w:val="true"/>
          <w:lang w:bidi="fa-IR"/>
        </w:rPr>
        <w:t>از کسانی بود که همراه قیس بن مسهر صیداوی،پیغام و نامۀ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کوفه برد</w:t>
      </w:r>
      <w:r>
        <w:rPr>
          <w:rFonts w:eastAsia="IRNazanin" w:cs="IRNazanin"/>
          <w:color w:val="111111"/>
          <w:sz w:val="28"/>
          <w:szCs w:val="28"/>
          <w:rtl w:val="true"/>
          <w:lang w:bidi="fa-IR"/>
        </w:rPr>
        <w:t>.</w:t>
      </w:r>
    </w:p>
    <w:p>
      <w:pPr>
        <w:pStyle w:val="Heading3"/>
        <w:numPr>
          <w:ilvl w:val="2"/>
          <w:numId w:val="1"/>
        </w:numPr>
        <w:rPr/>
      </w:pPr>
      <w:bookmarkStart w:id="1349" w:name="__RefHeading___Toc2875847_211673320"/>
      <w:bookmarkStart w:id="1350" w:name="_Toc555"/>
      <w:bookmarkEnd w:id="1349"/>
      <w:r>
        <w:rPr>
          <w:rtl w:val="true"/>
        </w:rPr>
        <w:t>عماری</w:t>
      </w:r>
      <w:bookmarkEnd w:id="1350"/>
    </w:p>
    <w:p>
      <w:pPr>
        <w:pStyle w:val="BookText"/>
        <w:rPr/>
      </w:pPr>
      <w:r>
        <w:rPr>
          <w:rFonts w:ascii="IRNazanin" w:hAnsi="IRNazanin" w:eastAsia="IRNazanin"/>
          <w:color w:val="111111"/>
          <w:sz w:val="28"/>
          <w:sz w:val="28"/>
          <w:szCs w:val="28"/>
          <w:rtl w:val="true"/>
          <w:lang w:bidi="fa-IR"/>
        </w:rPr>
        <w:t>صندوق مانندی که برای نشستن سوار،آن را بر پشت شتر و فیل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محمل و هودج هم می‌گویند،تخت روان،تابوت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 دار،همان ساربان است</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اهل بیت عصمت را پس از عاشورا در دوران اسارت،بر شترهای بی‌عماری و کجاوه سوار کرده،شهر به شهر و منزل به منزل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شتر بی‌جهاز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که پاس محملشان داشت جبرئیل گشتند بی‌عماری و محمل،شتر سوار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w:t>
      </w:r>
    </w:p>
    <w:p>
      <w:pPr>
        <w:pStyle w:val="Heading3"/>
        <w:numPr>
          <w:ilvl w:val="2"/>
          <w:numId w:val="1"/>
        </w:numPr>
        <w:rPr/>
      </w:pPr>
      <w:bookmarkStart w:id="1351" w:name="__RefHeading___Toc2875849_211673320"/>
      <w:bookmarkStart w:id="1352" w:name="_Toc556"/>
      <w:bookmarkEnd w:id="1351"/>
      <w:r>
        <w:rPr>
          <w:rtl w:val="true"/>
        </w:rPr>
        <w:t>عمران بن کعب بن حارث اشجعی</w:t>
      </w:r>
      <w:bookmarkEnd w:id="135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کربلاست که در حملۀ اول به درجۀ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او را در</w:t>
      </w:r>
      <w:bookmarkStart w:id="1353" w:name="pg341_1764"/>
    </w:p>
    <w:p>
      <w:pPr>
        <w:pStyle w:val="BookText"/>
        <w:rPr/>
      </w:pPr>
      <w:bookmarkEnd w:id="1353"/>
      <w:r>
        <w:rPr>
          <w:rFonts w:ascii="IRNazanin" w:hAnsi="IRNazanin" w:eastAsia="IRNazanin"/>
          <w:color w:val="111111"/>
          <w:sz w:val="28"/>
          <w:sz w:val="28"/>
          <w:szCs w:val="28"/>
          <w:rtl w:val="true"/>
          <w:lang w:bidi="fa-IR"/>
        </w:rPr>
        <w:t>زمرۀ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Style w:val="FootnoteAnchor"/>
          <w:rtl w:val="true"/>
        </w:rPr>
        <w:footnoteReference w:id="938"/>
      </w:r>
    </w:p>
    <w:p>
      <w:pPr>
        <w:pStyle w:val="Heading3"/>
        <w:numPr>
          <w:ilvl w:val="2"/>
          <w:numId w:val="1"/>
        </w:numPr>
        <w:rPr/>
      </w:pPr>
      <w:bookmarkStart w:id="1354" w:name="__RefHeading___Toc2875851_211673320"/>
      <w:bookmarkStart w:id="1355" w:name="_Toc557"/>
      <w:bookmarkEnd w:id="1354"/>
      <w:r>
        <w:rPr>
          <w:rtl w:val="true"/>
        </w:rPr>
        <w:t>عمر بن جندب حضرمی</w:t>
      </w:r>
      <w:bookmarkEnd w:id="1355"/>
    </w:p>
    <w:p>
      <w:pPr>
        <w:pStyle w:val="BookText"/>
        <w:rPr/>
      </w:pPr>
      <w:r>
        <w:rPr>
          <w:rFonts w:ascii="IRNazanin" w:hAnsi="IRNazanin" w:eastAsia="IRNazanin"/>
          <w:color w:val="111111"/>
          <w:sz w:val="28"/>
          <w:sz w:val="28"/>
          <w:szCs w:val="28"/>
          <w:rtl w:val="true"/>
          <w:lang w:bidi="fa-IR"/>
        </w:rPr>
        <w:t>از شهدای کربلاست،از حضرموت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939"/>
      </w:r>
    </w:p>
    <w:p>
      <w:pPr>
        <w:pStyle w:val="Heading3"/>
        <w:numPr>
          <w:ilvl w:val="2"/>
          <w:numId w:val="1"/>
        </w:numPr>
        <w:rPr/>
      </w:pPr>
      <w:bookmarkStart w:id="1356" w:name="__RefHeading___Toc2875853_211673320"/>
      <w:bookmarkStart w:id="1357" w:name="_Toc558"/>
      <w:bookmarkEnd w:id="1356"/>
      <w:r>
        <w:rPr>
          <w:rtl w:val="true"/>
        </w:rPr>
        <w:t>عمر بن خالد صیداوی</w:t>
      </w:r>
      <w:bookmarkEnd w:id="1357"/>
    </w:p>
    <w:p>
      <w:pPr>
        <w:pStyle w:val="BookText"/>
        <w:rPr/>
      </w:pPr>
      <w:r>
        <w:rPr>
          <w:rFonts w:ascii="IRNazanin" w:hAnsi="IRNazanin" w:eastAsia="IRNazanin"/>
          <w:color w:val="111111"/>
          <w:sz w:val="28"/>
          <w:sz w:val="28"/>
          <w:szCs w:val="28"/>
          <w:rtl w:val="true"/>
          <w:lang w:bidi="fa-IR"/>
        </w:rPr>
        <w:t>از شهدای کربلاست،از طایفۀ 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کشته شدن تعدادی از یاران،از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گرفته،به میدان رفت و به شهادت رسید</w:t>
      </w:r>
      <w:r>
        <w:rPr>
          <w:rFonts w:eastAsia="IRNazanin" w:cs="IRNazanin"/>
          <w:color w:val="111111"/>
          <w:sz w:val="28"/>
          <w:szCs w:val="28"/>
          <w:rtl w:val="true"/>
          <w:lang w:bidi="fa-IR"/>
        </w:rPr>
        <w:t xml:space="preserve">. </w:t>
      </w:r>
      <w:r>
        <w:rPr>
          <w:rStyle w:val="FootnoteAnchor"/>
          <w:rtl w:val="true"/>
        </w:rPr>
        <w:footnoteReference w:id="940"/>
      </w:r>
    </w:p>
    <w:p>
      <w:pPr>
        <w:pStyle w:val="Heading3"/>
        <w:numPr>
          <w:ilvl w:val="2"/>
          <w:numId w:val="1"/>
        </w:numPr>
        <w:rPr/>
      </w:pPr>
      <w:bookmarkStart w:id="1358" w:name="__RefHeading___Toc2875855_211673320"/>
      <w:bookmarkStart w:id="1359" w:name="_Toc559"/>
      <w:bookmarkEnd w:id="1358"/>
      <w:r>
        <w:rPr>
          <w:rtl w:val="true"/>
        </w:rPr>
        <w:t>عمر بن سعد</w:t>
      </w:r>
      <w:bookmarkEnd w:id="1359"/>
    </w:p>
    <w:p>
      <w:pPr>
        <w:pStyle w:val="BookText"/>
        <w:rPr/>
      </w:pP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ابن زیاد در کربلا بود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و دستور داد پس از شهادت آن حضرت،اسب بر بدن او تاختند و اهل بیت او را اسیر کرده به کوفه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سعد،پسر سعد بن وقّاص از سرداران صدر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در دوران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پدرش در فتح عراق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جمله کسانی بود که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یارانش،شهادت به فتنه‌گری داد و سبب شد که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قبل از حادثۀ عاشورا،آمادۀ حرکت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حکمرانی آنجا را به او داده بودند،ولی به دستور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سپاهی مأمور جلوگیری از ورود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و وادار کردن او به بیعت با یزید و یا جنگ و کشتن او در صورت امتناع شد و به مقابله با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رفت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سعد،در ایّام قیام مختار در کوفه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مردم کوفه دوباره بر ضدّ مختار خروج کردند،بازگشت و رهبری را به عهده گرفت،ولی بازهم به سوی بصره گریخت و سپس دستگیر و نزد مختار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مختار،به دستور وی او را کشتند و سرش را به مدینه نزد محمد حنفیّه فرستادند و این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در کربلا،هر چه امام حسین با او گفتگو کرد تا از جنگیدن دست بردارد و دست خویش را به</w:t>
      </w:r>
      <w:bookmarkStart w:id="1360" w:name="pg341_1765"/>
    </w:p>
    <w:p>
      <w:pPr>
        <w:pStyle w:val="BookText"/>
        <w:rPr/>
      </w:pPr>
      <w:bookmarkEnd w:id="1360"/>
      <w:r>
        <w:rPr>
          <w:rFonts w:ascii="IRNazanin" w:hAnsi="IRNazanin" w:eastAsia="IRNazanin"/>
          <w:color w:val="111111"/>
          <w:sz w:val="28"/>
          <w:sz w:val="28"/>
          <w:szCs w:val="28"/>
          <w:rtl w:val="true"/>
          <w:lang w:bidi="fa-IR"/>
        </w:rPr>
        <w:t>خون آن حضرت نیالاید،نپذیرفت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عاشورا هم اولین کسی بود که به طرف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افکند و فرمان حملۀ عمومی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جزو لعنت‌شدگان در زیارت عاشورا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که پس از ورودش به کربلا در روز چهارم محرّم،بر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گرفت و دستور داد سوارانش آب را به روی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ری،گندم ری</w:t>
      </w:r>
    </w:p>
    <w:p>
      <w:pPr>
        <w:pStyle w:val="Heading3"/>
        <w:numPr>
          <w:ilvl w:val="2"/>
          <w:numId w:val="1"/>
        </w:numPr>
        <w:rPr/>
      </w:pPr>
      <w:bookmarkStart w:id="1361" w:name="__RefHeading___Toc2875857_211673320"/>
      <w:bookmarkStart w:id="1362" w:name="_Toc560"/>
      <w:bookmarkEnd w:id="1361"/>
      <w:r>
        <w:rPr>
          <w:rtl w:val="true"/>
        </w:rPr>
        <w:t>عمر بن عبد اللّه</w:t>
      </w:r>
      <w:r>
        <w:rPr>
          <w:rtl w:val="true"/>
        </w:rPr>
        <w:t>-</w:t>
      </w:r>
      <w:r>
        <w:rPr>
          <w:rtl w:val="true"/>
        </w:rPr>
        <w:t>ابو ثمامۀ صائدی</w:t>
      </w:r>
      <w:bookmarkEnd w:id="1362"/>
    </w:p>
    <w:p>
      <w:pPr>
        <w:pStyle w:val="Heading3"/>
        <w:numPr>
          <w:ilvl w:val="2"/>
          <w:numId w:val="1"/>
        </w:numPr>
        <w:rPr/>
      </w:pPr>
      <w:bookmarkStart w:id="1363" w:name="__RefHeading___Toc2875859_211673320"/>
      <w:bookmarkStart w:id="1364" w:name="_Toc561"/>
      <w:bookmarkEnd w:id="1363"/>
      <w:r>
        <w:rPr>
          <w:rtl w:val="true"/>
        </w:rPr>
        <w:t>عمر سعد</w:t>
      </w:r>
      <w:r>
        <w:rPr>
          <w:rtl w:val="true"/>
        </w:rPr>
        <w:t>-</w:t>
      </w:r>
      <w:r>
        <w:rPr>
          <w:rtl w:val="true"/>
        </w:rPr>
        <w:t>عمر بن سعد</w:t>
      </w:r>
      <w:bookmarkEnd w:id="1364"/>
    </w:p>
    <w:p>
      <w:pPr>
        <w:pStyle w:val="Heading3"/>
        <w:numPr>
          <w:ilvl w:val="2"/>
          <w:numId w:val="1"/>
        </w:numPr>
        <w:rPr/>
      </w:pPr>
      <w:bookmarkStart w:id="1365" w:name="__RefHeading___Toc2875861_211673320"/>
      <w:bookmarkStart w:id="1366" w:name="_Toc562"/>
      <w:bookmarkEnd w:id="1365"/>
      <w:r>
        <w:rPr>
          <w:rtl w:val="true"/>
        </w:rPr>
        <w:t>عمرو بن جنادۀ انصاری</w:t>
      </w:r>
      <w:bookmarkEnd w:id="1366"/>
    </w:p>
    <w:p>
      <w:pPr>
        <w:pStyle w:val="BookText"/>
        <w:rPr/>
      </w:pPr>
      <w:r>
        <w:rPr>
          <w:rFonts w:ascii="IRNazanin" w:hAnsi="IRNazanin" w:eastAsia="IRNazanin"/>
          <w:color w:val="111111"/>
          <w:sz w:val="28"/>
          <w:sz w:val="28"/>
          <w:szCs w:val="28"/>
          <w:rtl w:val="true"/>
          <w:lang w:bidi="fa-IR"/>
        </w:rPr>
        <w:t>از شهدای نوجوان کربلا،که پدرش نیز در رکاب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چون خواست به میدان رود،امام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این جوان کشته شد؛شاید مادرش راضی نباشد که به میدان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دستور داده که به میدان بروم و لباس جنگ بر من پوشانده است</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بود،به میدان رفت و رجز خواند و جنگید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را به طرف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بحریه بنت مسعود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جهاد کردی،پسرم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شادی قلبم،ای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پرتاب کرد و با آن کسی را کشت،سپس چوبۀ خیمه را برداشت و حمله کرد که به وسیلۀ آن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 و او را به خیمۀ زنان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عمرو بن جناده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در برخی منابع،عمر بن جناده ذکر شده است</w:t>
      </w:r>
      <w:r>
        <w:rPr>
          <w:rFonts w:eastAsia="IRNazanin" w:cs="IRNazanin"/>
          <w:color w:val="111111"/>
          <w:sz w:val="28"/>
          <w:szCs w:val="28"/>
          <w:rtl w:val="true"/>
          <w:lang w:bidi="fa-IR"/>
        </w:rPr>
        <w:t>.</w:t>
      </w:r>
    </w:p>
    <w:p>
      <w:pPr>
        <w:pStyle w:val="Heading3"/>
        <w:numPr>
          <w:ilvl w:val="2"/>
          <w:numId w:val="1"/>
        </w:numPr>
        <w:rPr/>
      </w:pPr>
      <w:bookmarkStart w:id="1367" w:name="__RefHeading___Toc2875863_211673320"/>
      <w:bookmarkStart w:id="1368" w:name="_Toc563"/>
      <w:bookmarkEnd w:id="1367"/>
      <w:r>
        <w:rPr>
          <w:rtl w:val="true"/>
        </w:rPr>
        <w:t>عمرو بن حجّاج زبیدی</w:t>
      </w:r>
      <w:bookmarkEnd w:id="1368"/>
    </w:p>
    <w:p>
      <w:pPr>
        <w:pStyle w:val="BookText"/>
        <w:rPr/>
      </w:pPr>
      <w:r>
        <w:rPr>
          <w:rFonts w:ascii="IRNazanin" w:hAnsi="IRNazanin" w:eastAsia="IRNazanin"/>
          <w:color w:val="111111"/>
          <w:sz w:val="28"/>
          <w:sz w:val="28"/>
          <w:szCs w:val="28"/>
          <w:rtl w:val="true"/>
          <w:lang w:bidi="fa-IR"/>
        </w:rPr>
        <w:t>از سران سپاه عمر سعد و فرمانده جناح راست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 سعد می‌خواست شب عاشورا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ندهد،اعتراض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دیلم بودند و این تقاضا را می‌کردند،سزاوار بود که مهلت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روز عاشورا هم در درگیری، مسلم بن عوسجه را غافلگیرانه به شهادت رساند</w:t>
      </w:r>
      <w:r>
        <w:rPr>
          <w:rFonts w:eastAsia="IRNazanin" w:cs="IRNazanin"/>
          <w:color w:val="111111"/>
          <w:sz w:val="28"/>
          <w:szCs w:val="28"/>
          <w:rtl w:val="true"/>
          <w:lang w:bidi="fa-IR"/>
        </w:rPr>
        <w:t>.</w:t>
      </w:r>
    </w:p>
    <w:p>
      <w:pPr>
        <w:pStyle w:val="Heading3"/>
        <w:numPr>
          <w:ilvl w:val="2"/>
          <w:numId w:val="1"/>
        </w:numPr>
        <w:rPr/>
      </w:pPr>
      <w:bookmarkStart w:id="1369" w:name="__RefHeading___Toc2875865_211673320"/>
      <w:bookmarkStart w:id="1370" w:name="_Toc564"/>
      <w:bookmarkEnd w:id="1369"/>
      <w:r>
        <w:rPr>
          <w:rtl w:val="true"/>
        </w:rPr>
        <w:t>عمرو بن خالد بن حکیم ازدی</w:t>
      </w:r>
      <w:bookmarkEnd w:id="137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طایفۀ بنی اسد و از مخلصان ولای اهل بیت بود و در کوفه</w:t>
      </w:r>
      <w:bookmarkStart w:id="1371" w:name="pg341_1766"/>
    </w:p>
    <w:p>
      <w:pPr>
        <w:pStyle w:val="BookText"/>
        <w:rPr/>
      </w:pPr>
      <w:bookmarkEnd w:id="1371"/>
      <w:r>
        <w:rPr>
          <w:rFonts w:ascii="IRNazanin" w:hAnsi="IRNazanin" w:eastAsia="IRNazanin"/>
          <w:color w:val="111111"/>
          <w:sz w:val="28"/>
          <w:sz w:val="28"/>
          <w:szCs w:val="28"/>
          <w:rtl w:val="true"/>
          <w:lang w:bidi="fa-IR"/>
        </w:rPr>
        <w:t>موقعیّتی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 کنندگان همراه مسلم بود و پس از شهادت مسلم،پنهان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قیس بن مسهر از کوفه به استقبال کاروان حسینی بیرون رفت و در منزلگاه حاجز همراه غلامش سعد به امام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حرّ می‌خواست از پیوستن آن دو به یاران امام جلوگیری کند،امّا با حمایت امام،به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 و در عاشورا در حملۀ اوّل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زیارت ناحیه هم آمده است</w:t>
      </w:r>
      <w:r>
        <w:rPr>
          <w:rFonts w:eastAsia="IRNazanin" w:cs="IRNazanin"/>
          <w:color w:val="111111"/>
          <w:sz w:val="28"/>
          <w:szCs w:val="28"/>
          <w:rtl w:val="true"/>
          <w:lang w:bidi="fa-IR"/>
        </w:rPr>
        <w:t xml:space="preserve">. </w:t>
      </w:r>
      <w:r>
        <w:rPr>
          <w:rStyle w:val="FootnoteAnchor"/>
          <w:rtl w:val="true"/>
        </w:rPr>
        <w:footnoteReference w:id="944"/>
      </w:r>
    </w:p>
    <w:p>
      <w:pPr>
        <w:pStyle w:val="Heading3"/>
        <w:numPr>
          <w:ilvl w:val="2"/>
          <w:numId w:val="1"/>
        </w:numPr>
        <w:rPr/>
      </w:pPr>
      <w:bookmarkStart w:id="1372" w:name="__RefHeading___Toc2875867_211673320"/>
      <w:bookmarkStart w:id="1373" w:name="_Toc565"/>
      <w:bookmarkEnd w:id="1372"/>
      <w:r>
        <w:rPr>
          <w:rtl w:val="true"/>
        </w:rPr>
        <w:t>عمرو بن سعید بن عاص</w:t>
      </w:r>
      <w:bookmarkEnd w:id="1373"/>
    </w:p>
    <w:p>
      <w:pPr>
        <w:pStyle w:val="BookText"/>
        <w:rPr/>
      </w:pPr>
      <w:r>
        <w:rPr>
          <w:rFonts w:ascii="IRNazanin" w:hAnsi="IRNazanin" w:eastAsia="IRNazanin"/>
          <w:color w:val="111111"/>
          <w:sz w:val="28"/>
          <w:sz w:val="28"/>
          <w:szCs w:val="28"/>
          <w:rtl w:val="true"/>
          <w:lang w:bidi="fa-IR"/>
        </w:rPr>
        <w:t>در ایّامی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والی مدینه بود، همراه با سپاهی به مکّه فرستاد و او را امیر الحاجّ قرار داد و سرپرستی امر حجّ را در موسم به او سپرد و توصیه کرد که هر جا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یافت،او را ترور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چون از ماجرا آگاه شد،برای این که حرمت خانۀ خدا با ریختن خونش زیر پا گذاشته نشود و نقشۀ ترور ناکام بماند،به عمره اکتفا کرد و از مکّه بیرون آمد</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وی از بدخواهان کین‌توز نسبت به اهل بیت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اهل بیت به مدینه،وقتی گریه‌ها و ناله‌های بازماندگان شهدای کربلا را در سوگ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کشتگان خود شنید،خندید و از روی شماتت و زخم زبان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شیون،مثل شیوه روز مرگ عثمان است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ناتمام،یحیی بن سعید</w:t>
      </w:r>
    </w:p>
    <w:p>
      <w:pPr>
        <w:pStyle w:val="Heading3"/>
        <w:numPr>
          <w:ilvl w:val="2"/>
          <w:numId w:val="1"/>
        </w:numPr>
        <w:rPr/>
      </w:pPr>
      <w:bookmarkStart w:id="1374" w:name="__RefHeading___Toc2875869_211673320"/>
      <w:bookmarkStart w:id="1375" w:name="_Toc566"/>
      <w:bookmarkEnd w:id="1374"/>
      <w:r>
        <w:rPr>
          <w:rtl w:val="true"/>
        </w:rPr>
        <w:t>عمرو بن ضبیعۀ تمیمی</w:t>
      </w:r>
      <w:bookmarkEnd w:id="1375"/>
    </w:p>
    <w:p>
      <w:pPr>
        <w:pStyle w:val="BookText"/>
        <w:rPr/>
      </w:pPr>
      <w:r>
        <w:rPr>
          <w:rFonts w:ascii="IRNazanin" w:hAnsi="IRNazanin" w:eastAsia="IRNazanin"/>
          <w:color w:val="111111"/>
          <w:sz w:val="28"/>
          <w:sz w:val="28"/>
          <w:szCs w:val="28"/>
          <w:rtl w:val="true"/>
          <w:lang w:bidi="fa-IR"/>
        </w:rPr>
        <w:t>از سوارکاران دلیر کوفه،که از کوفه همراه سپاه عمر سعد بیرون آمد،ولی در کربلا به یاران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در رکاب آن حضرت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ناحیه مقدسه هم آمده است</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علّت پیوستن او به امام آن بود که دید سپاه کوفه نه شرایط امام را می‌پذیرد و نه می‌گذارد که وی از جایی که آمده،به همان جا بازگردد </w:t>
      </w:r>
      <w:r>
        <w:rPr>
          <w:rFonts w:eastAsia="IRNazanin" w:cs="IRNazanin"/>
          <w:color w:val="111111"/>
          <w:sz w:val="28"/>
          <w:szCs w:val="28"/>
          <w:rtl w:val="true"/>
          <w:lang w:bidi="fa-IR"/>
        </w:rPr>
        <w:t xml:space="preserve">. </w:t>
      </w:r>
      <w:r>
        <w:rPr>
          <w:rStyle w:val="FootnoteAnchor"/>
          <w:rtl w:val="true"/>
        </w:rPr>
        <w:footnoteReference w:id="948"/>
      </w:r>
    </w:p>
    <w:p>
      <w:pPr>
        <w:pStyle w:val="Heading3"/>
        <w:numPr>
          <w:ilvl w:val="2"/>
          <w:numId w:val="1"/>
        </w:numPr>
        <w:rPr/>
      </w:pPr>
      <w:bookmarkStart w:id="1376" w:name="__RefHeading___Toc2875871_211673320"/>
      <w:bookmarkStart w:id="1377" w:name="_Toc567"/>
      <w:bookmarkEnd w:id="1376"/>
      <w:r>
        <w:rPr>
          <w:rtl w:val="true"/>
        </w:rPr>
        <w:t>عمرو بن عبد الله جندعی</w:t>
      </w:r>
      <w:r>
        <w:rPr>
          <w:rtl w:val="true"/>
        </w:rPr>
        <w:t>-</w:t>
      </w:r>
      <w:r>
        <w:rPr>
          <w:rtl w:val="true"/>
        </w:rPr>
        <w:t>ابو ثمامۀ صائدی</w:t>
      </w:r>
      <w:bookmarkEnd w:id="1377"/>
    </w:p>
    <w:p>
      <w:pPr>
        <w:pStyle w:val="Heading3"/>
        <w:numPr>
          <w:ilvl w:val="2"/>
          <w:numId w:val="1"/>
        </w:numPr>
        <w:rPr/>
      </w:pPr>
      <w:bookmarkStart w:id="1378" w:name="__RefHeading___Toc2875873_211673320"/>
      <w:bookmarkStart w:id="1379" w:name="_Toc568"/>
      <w:bookmarkEnd w:id="1378"/>
      <w:r>
        <w:rPr>
          <w:rtl w:val="true"/>
        </w:rPr>
        <w:t>عمرو بن قرظۀ انصاری</w:t>
      </w:r>
      <w:bookmarkEnd w:id="137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خزرجیانی بود که به</w:t>
      </w:r>
      <w:bookmarkStart w:id="1380" w:name="pg341_1767"/>
    </w:p>
    <w:p>
      <w:pPr>
        <w:pStyle w:val="BookText"/>
        <w:rPr/>
      </w:pPr>
      <w:bookmarkEnd w:id="1380"/>
      <w:r>
        <w:rPr>
          <w:rFonts w:ascii="IRNazanin" w:hAnsi="IRNazanin" w:eastAsia="IRNazanin"/>
          <w:color w:val="111111"/>
          <w:sz w:val="28"/>
          <w:sz w:val="28"/>
          <w:szCs w:val="28"/>
          <w:rtl w:val="true"/>
          <w:lang w:bidi="fa-IR"/>
        </w:rPr>
        <w:t>کوفه آمد و آنجا ماندگار شد و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دشمنانش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عمرو،از کوفه آمد و در کربلا،روز ششم محرّم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گفتگوهایش با عمر سعد،او را برای مکالمه می‌فرستاد و او جواب می‌آورد،تا آنکه شمر از کوفه آمد و این مذاکره قطع شد</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روز عاشورا جلوی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 و تیرهای دشمن را با سینه و پیشانی خود به جان می‌خرید و اینگونه از جان امام محافظت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زخمهای زیادی بر پیکرش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خطاب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وفا کردم؟حضرت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 از من به بهشت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به پیامبر سلام برسان و بگو که من در پی تو می‌آیم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 و شهید شد</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نامش در زیارت ناحیه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شهادتش را در عرصۀ میدان و پس از رجز و رزم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او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کتیبة الأنصار انّی سأحمی حوزة الذّمار</w:t>
      </w:r>
    </w:p>
    <w:p>
      <w:pPr>
        <w:pStyle w:val="BookText"/>
        <w:rPr/>
      </w:pPr>
      <w:r>
        <w:rPr>
          <w:rFonts w:ascii="IRNazanin" w:hAnsi="IRNazanin" w:eastAsia="IRNazanin"/>
          <w:color w:val="111111"/>
          <w:sz w:val="28"/>
          <w:sz w:val="28"/>
          <w:szCs w:val="28"/>
          <w:rtl w:val="true"/>
          <w:lang w:bidi="fa-IR"/>
        </w:rPr>
        <w:t xml:space="preserve">ضرب غلام غیر نکس شاری دون حسین مهجتی و داری </w:t>
      </w:r>
      <w:r>
        <w:rPr>
          <w:rStyle w:val="FootnoteAnchor"/>
          <w:rtl w:val="true"/>
        </w:rPr>
        <w:footnoteReference w:id="951"/>
      </w:r>
    </w:p>
    <w:p>
      <w:pPr>
        <w:pStyle w:val="Heading3"/>
        <w:numPr>
          <w:ilvl w:val="2"/>
          <w:numId w:val="1"/>
        </w:numPr>
        <w:rPr/>
      </w:pPr>
      <w:bookmarkStart w:id="1381" w:name="__RefHeading___Toc2875875_211673320"/>
      <w:bookmarkStart w:id="1382" w:name="_Toc569"/>
      <w:bookmarkEnd w:id="1381"/>
      <w:r>
        <w:rPr>
          <w:rtl w:val="true"/>
        </w:rPr>
        <w:t>عمرو بن قیس</w:t>
      </w:r>
      <w:bookmarkEnd w:id="1382"/>
    </w:p>
    <w:p>
      <w:pPr>
        <w:pStyle w:val="BookText"/>
        <w:rPr/>
      </w:pPr>
      <w:r>
        <w:rPr>
          <w:rFonts w:ascii="IRNazanin" w:hAnsi="IRNazanin" w:eastAsia="IRNazanin"/>
          <w:color w:val="111111"/>
          <w:sz w:val="28"/>
          <w:sz w:val="28"/>
          <w:szCs w:val="28"/>
          <w:rtl w:val="true"/>
          <w:lang w:bidi="fa-IR"/>
        </w:rPr>
        <w:t>وی همراه پسر عمویش در منزلگاه قصر مقاتل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به نصرت خویش فراخواند،لیکن هم او و هم پسر عمویش بهانه آوردند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مردیم و بدهکار و عیالمند،کالاهای مردم نیز در دست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چه خواهد شد؟ می‌ترسیم امانت مردم تباه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به امام،پاسخ سرد و ردّ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نیز از آنان خواست که بروند،تا ندای یاری خواهی حضرت را در کربلا نشنوند،چون هر که مظلومیّت و تنهایی امام را ببیند و صدایش را بشنود امّا پاسخ ندهد و یاری نکند،سزاوار است که خداوند او را در دوزخ افکند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مقاتل،حجاج بن مسروق،عبید الله بن حرّ</w:t>
      </w:r>
    </w:p>
    <w:p>
      <w:pPr>
        <w:pStyle w:val="Heading3"/>
        <w:numPr>
          <w:ilvl w:val="2"/>
          <w:numId w:val="1"/>
        </w:numPr>
        <w:rPr/>
      </w:pPr>
      <w:bookmarkStart w:id="1383" w:name="__RefHeading___Toc2875877_211673320"/>
      <w:bookmarkStart w:id="1384" w:name="_Toc570"/>
      <w:bookmarkEnd w:id="1383"/>
      <w:r>
        <w:rPr>
          <w:rtl w:val="true"/>
        </w:rPr>
        <w:t>عمرو بن مطاع جعفی</w:t>
      </w:r>
      <w:bookmarkEnd w:id="138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در شمار شهدای کربلا آمده است</w:t>
      </w:r>
      <w:r>
        <w:rPr>
          <w:rFonts w:eastAsia="IRNazanin" w:cs="IRNazanin"/>
          <w:color w:val="111111"/>
          <w:sz w:val="28"/>
          <w:szCs w:val="28"/>
          <w:rtl w:val="true"/>
          <w:lang w:bidi="fa-IR"/>
        </w:rPr>
        <w:t xml:space="preserve">. </w:t>
      </w:r>
      <w:r>
        <w:rPr>
          <w:rStyle w:val="FootnoteAnchor"/>
          <w:rtl w:val="true"/>
        </w:rPr>
        <w:footnoteReference w:id="953"/>
      </w:r>
      <w:bookmarkStart w:id="1385" w:name="pg341_1768"/>
    </w:p>
    <w:p>
      <w:pPr>
        <w:pStyle w:val="Heading3"/>
        <w:numPr>
          <w:ilvl w:val="2"/>
          <w:numId w:val="1"/>
        </w:numPr>
        <w:rPr/>
      </w:pPr>
      <w:bookmarkStart w:id="1386" w:name="__RefHeading___Toc2875879_211673320"/>
      <w:bookmarkStart w:id="1387" w:name="_Toc571"/>
      <w:bookmarkEnd w:id="1385"/>
      <w:bookmarkEnd w:id="1386"/>
      <w:r>
        <w:rPr>
          <w:rtl w:val="true"/>
        </w:rPr>
        <w:t>عمق</w:t>
      </w:r>
      <w:bookmarkEnd w:id="1387"/>
    </w:p>
    <w:p>
      <w:pPr>
        <w:pStyle w:val="BookText"/>
        <w:rPr/>
      </w:pPr>
      <w:r>
        <w:rPr>
          <w:rFonts w:ascii="IRNazanin" w:hAnsi="IRNazanin" w:eastAsia="IRNazanin"/>
          <w:color w:val="111111"/>
          <w:sz w:val="28"/>
          <w:sz w:val="28"/>
          <w:szCs w:val="28"/>
          <w:rtl w:val="true"/>
          <w:lang w:bidi="fa-IR"/>
        </w:rPr>
        <w:t>نام محلّی است که غطفانیان در آن منطقه می‌زیسته‌اند،سر راه مکّه به سرزمین عراق که چاهها و آبهایی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راه کوفه،از این منزل عبور کرده است</w:t>
      </w:r>
      <w:r>
        <w:rPr>
          <w:rFonts w:eastAsia="IRNazanin" w:cs="IRNazanin"/>
          <w:color w:val="111111"/>
          <w:sz w:val="28"/>
          <w:szCs w:val="28"/>
          <w:rtl w:val="true"/>
          <w:lang w:bidi="fa-IR"/>
        </w:rPr>
        <w:t>.</w:t>
      </w:r>
    </w:p>
    <w:p>
      <w:pPr>
        <w:pStyle w:val="Heading3"/>
        <w:numPr>
          <w:ilvl w:val="2"/>
          <w:numId w:val="1"/>
        </w:numPr>
        <w:rPr/>
      </w:pPr>
      <w:bookmarkStart w:id="1388" w:name="__RefHeading___Toc2875881_211673320"/>
      <w:bookmarkStart w:id="1389" w:name="_Toc572"/>
      <w:bookmarkEnd w:id="1388"/>
      <w:r>
        <w:rPr>
          <w:rtl w:val="true"/>
        </w:rPr>
        <w:t>عمود</w:t>
      </w:r>
      <w:bookmarkEnd w:id="1389"/>
    </w:p>
    <w:p>
      <w:pPr>
        <w:pStyle w:val="BookText"/>
        <w:rPr/>
      </w:pPr>
      <w:r>
        <w:rPr>
          <w:rFonts w:ascii="IRNazanin" w:hAnsi="IRNazanin" w:eastAsia="IRNazanin"/>
          <w:color w:val="111111"/>
          <w:sz w:val="28"/>
          <w:sz w:val="28"/>
          <w:szCs w:val="28"/>
          <w:rtl w:val="true"/>
          <w:lang w:bidi="fa-IR"/>
        </w:rPr>
        <w:t>به معنای ستون وسط 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معنایی گرز و چوبدستی،که همچون تیغ و نیزه و تیر و کمان،از ابزار جنگی قدیم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کیفیّت شهادت حضرت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پس از آنکه حکیم بن طفیل در نخلستان کمین کرد و با شمشیر دست چپ او را هم از کار انداخت،آنگاه کسی با گرزی آهنین بر عباس زد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ملعون بعمود من حدید فقتله</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در مرثیه‌ها نیز گفته می‌شود که پس از شهادت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خیمۀ او را خواباند،بعلامت اینکه صاحب این خیمه به شهادت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عاشورا،نمونه‌هایی نقل شده که کسانی به جای نیزه و شمشیر،دست برده و چوبها یا ستون خیمه‌ها را برداشته و با آن به دشمن حمله کرده‌اند،از جمله مادر شهید عمرو بن جناده</w:t>
      </w:r>
      <w:r>
        <w:rPr>
          <w:rFonts w:eastAsia="IRNazanin" w:cs="IRNazanin"/>
          <w:color w:val="111111"/>
          <w:sz w:val="28"/>
          <w:szCs w:val="28"/>
          <w:rtl w:val="true"/>
          <w:lang w:bidi="fa-IR"/>
        </w:rPr>
        <w:t>.</w:t>
      </w:r>
    </w:p>
    <w:p>
      <w:pPr>
        <w:pStyle w:val="Heading3"/>
        <w:numPr>
          <w:ilvl w:val="2"/>
          <w:numId w:val="1"/>
        </w:numPr>
        <w:rPr/>
      </w:pPr>
      <w:bookmarkStart w:id="1390" w:name="__RefHeading___Toc2875883_211673320"/>
      <w:bookmarkStart w:id="1391" w:name="_Toc573"/>
      <w:bookmarkEnd w:id="1390"/>
      <w:r>
        <w:rPr>
          <w:rtl w:val="true"/>
        </w:rPr>
        <w:t>عمورا</w:t>
      </w:r>
      <w:bookmarkEnd w:id="1391"/>
    </w:p>
    <w:p>
      <w:pPr>
        <w:pStyle w:val="BookText"/>
        <w:rPr/>
      </w:pPr>
      <w:r>
        <w:rPr>
          <w:rFonts w:ascii="IRNazanin" w:hAnsi="IRNazanin" w:eastAsia="IRNazanin"/>
          <w:color w:val="111111"/>
          <w:sz w:val="28"/>
          <w:sz w:val="28"/>
          <w:szCs w:val="28"/>
          <w:rtl w:val="true"/>
          <w:lang w:bidi="fa-IR"/>
        </w:rPr>
        <w:t>نام دیگری برای سرزمین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سخنرانی خویش با یارانش در شب عاشورا،اشاره فرمود که جدّم پیامبر خدا مرا خبر داده که مرا به سرزمین عراق فرا می‌خوانند و در سرزمین کربلا فرود می‌آیم و آنجا شهید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سأساق الی العراق،فانزل ارضا یقال لها عمورا و کربلا و فیها استشهد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عراق،طفّ</w:t>
      </w:r>
    </w:p>
    <w:p>
      <w:pPr>
        <w:pStyle w:val="Heading3"/>
        <w:numPr>
          <w:ilvl w:val="2"/>
          <w:numId w:val="1"/>
        </w:numPr>
        <w:rPr/>
      </w:pPr>
      <w:bookmarkStart w:id="1392" w:name="__RefHeading___Toc2875885_211673320"/>
      <w:bookmarkStart w:id="1393" w:name="_Toc574"/>
      <w:bookmarkEnd w:id="1392"/>
      <w:r>
        <w:rPr>
          <w:rtl w:val="true"/>
        </w:rPr>
        <w:t>عمیر بن عبد الله مذحجی</w:t>
      </w:r>
      <w:bookmarkEnd w:id="1393"/>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سعد بن حنظله،به میدان رفت و پس از رجزخوانی جنگید تا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رجزش چنین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سعد و حیّ مذحج انّی لدی الهیجاء لیث محرج</w:t>
      </w:r>
      <w:r>
        <w:rPr>
          <w:rFonts w:eastAsia="IRNazanin" w:cs="IRNazanin"/>
          <w:color w:val="111111"/>
          <w:sz w:val="28"/>
          <w:szCs w:val="28"/>
          <w:rtl w:val="true"/>
          <w:lang w:bidi="fa-IR"/>
        </w:rPr>
        <w:t xml:space="preserve">... </w:t>
      </w:r>
      <w:r>
        <w:rPr>
          <w:rStyle w:val="FootnoteAnchor"/>
          <w:rtl w:val="true"/>
        </w:rPr>
        <w:footnoteReference w:id="956"/>
      </w:r>
      <w:bookmarkStart w:id="1394" w:name="pg341_1769"/>
    </w:p>
    <w:p>
      <w:pPr>
        <w:pStyle w:val="Heading3"/>
        <w:numPr>
          <w:ilvl w:val="2"/>
          <w:numId w:val="1"/>
        </w:numPr>
        <w:rPr/>
      </w:pPr>
      <w:bookmarkStart w:id="1395" w:name="__RefHeading___Toc2875887_211673320"/>
      <w:bookmarkStart w:id="1396" w:name="_Toc575"/>
      <w:bookmarkEnd w:id="1394"/>
      <w:bookmarkEnd w:id="1395"/>
      <w:r>
        <w:rPr>
          <w:rtl w:val="true"/>
        </w:rPr>
        <w:t>عون بن جعفر</w:t>
      </w:r>
      <w:bookmarkEnd w:id="1396"/>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حبشه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 او را در جنگ خیبر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جعفر طیّار در جنگ موته،پیامبر خدا فرزندان او را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الله،عون و محمّد را حاضر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آن حضرت،سر هر سه را تراشیدند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دربارۀ عون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 و اخلاق،شبیه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دخترش ام کلثوم را به همسری او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در زمان امام مجتبی و 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آن دو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همسرش در کربلا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از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 و به میدان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نبردی دلاورانه کرد 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شهادت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Style w:val="FootnoteAnchor"/>
          <w:rtl w:val="true"/>
        </w:rPr>
        <w:footnoteReference w:id="957"/>
      </w:r>
    </w:p>
    <w:p>
      <w:pPr>
        <w:pStyle w:val="Heading3"/>
        <w:numPr>
          <w:ilvl w:val="2"/>
          <w:numId w:val="1"/>
        </w:numPr>
        <w:rPr/>
      </w:pPr>
      <w:bookmarkStart w:id="1397" w:name="__RefHeading___Toc2875889_211673320"/>
      <w:bookmarkStart w:id="1398" w:name="_Toc576"/>
      <w:bookmarkEnd w:id="1397"/>
      <w:r>
        <w:rPr>
          <w:rtl w:val="true"/>
        </w:rPr>
        <w:t>عون بن عبد الله بن جعفر</w:t>
      </w:r>
      <w:bookmarkEnd w:id="1398"/>
    </w:p>
    <w:p>
      <w:pPr>
        <w:pStyle w:val="BookText"/>
        <w:rPr/>
      </w:pPr>
      <w:r>
        <w:rPr>
          <w:rFonts w:ascii="IRNazanin" w:hAnsi="IRNazanin" w:eastAsia="IRNazanin"/>
          <w:color w:val="111111"/>
          <w:sz w:val="28"/>
          <w:sz w:val="28"/>
          <w:szCs w:val="28"/>
          <w:rtl w:val="true"/>
          <w:lang w:bidi="fa-IR"/>
        </w:rPr>
        <w:t>پسر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برادر دیگرش محمّد،روز عاشورا در نبرد تن به تن با سپاه کوفه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برادرش،پس از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مدینه،در پی کاروان راه افتادند و در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ناحیه مقدسه هم آمده است</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رجزی که هنگام نبرد می‌خواند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تنکرونی فانا ابن جعفر شهید صدق فی الجنان ازهر</w:t>
      </w:r>
    </w:p>
    <w:p>
      <w:pPr>
        <w:pStyle w:val="BookText"/>
        <w:rPr/>
      </w:pPr>
      <w:r>
        <w:rPr>
          <w:rFonts w:ascii="IRNazanin" w:hAnsi="IRNazanin" w:eastAsia="IRNazanin"/>
          <w:color w:val="111111"/>
          <w:sz w:val="28"/>
          <w:sz w:val="28"/>
          <w:szCs w:val="28"/>
          <w:rtl w:val="true"/>
          <w:lang w:bidi="fa-IR"/>
        </w:rPr>
        <w:t xml:space="preserve">یطیر فیها بجناح اخضر کفی بهذا شرفا فی المحشر </w:t>
      </w:r>
      <w:r>
        <w:rPr>
          <w:rStyle w:val="FootnoteAnchor"/>
          <w:rtl w:val="true"/>
        </w:rPr>
        <w:footnoteReference w:id="959"/>
      </w:r>
    </w:p>
    <w:p>
      <w:pPr>
        <w:pStyle w:val="Heading3"/>
        <w:numPr>
          <w:ilvl w:val="2"/>
          <w:numId w:val="1"/>
        </w:numPr>
        <w:rPr/>
      </w:pPr>
      <w:bookmarkStart w:id="1399" w:name="__RefHeading___Toc2875891_211673320"/>
      <w:bookmarkStart w:id="1400" w:name="_Toc577"/>
      <w:bookmarkEnd w:id="1399"/>
      <w:r>
        <w:rPr>
          <w:rtl w:val="true"/>
        </w:rPr>
        <w:t>عون بن علی بن ابی طالب</w:t>
      </w:r>
      <w:r>
        <w:rPr>
          <w:rtl w:val="true"/>
        </w:rPr>
        <w:t>«</w:t>
      </w:r>
      <w:r>
        <w:rPr>
          <w:rtl w:val="true"/>
        </w:rPr>
        <w:t>علیه السلام</w:t>
      </w:r>
      <w:r>
        <w:rPr>
          <w:rtl w:val="true"/>
        </w:rPr>
        <w:t>»</w:t>
      </w:r>
      <w:bookmarkEnd w:id="140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بود که پس از شهادت جمع بسیاری از یاران امام،از جمع برادرانش داوطلب رفتن به میدان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اذن گرفتن آمد،برادرش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آمادۀ مرگ شده‌ای؟گفت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آماده نشوم،در حالی که تو را تنها و بی‌یاور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دعایش کرد که برو،خداوند پاداش نیکت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رفت،جنگید و مجروح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بر سر او ریختند و او را شهید کردند</w:t>
      </w:r>
      <w:r>
        <w:rPr>
          <w:rFonts w:eastAsia="IRNazanin" w:cs="IRNazanin"/>
          <w:color w:val="111111"/>
          <w:sz w:val="28"/>
          <w:szCs w:val="28"/>
          <w:rtl w:val="true"/>
          <w:lang w:bidi="fa-IR"/>
        </w:rPr>
        <w:t xml:space="preserve">. </w:t>
      </w:r>
      <w:r>
        <w:rPr>
          <w:rStyle w:val="FootnoteAnchor"/>
          <w:rtl w:val="true"/>
        </w:rPr>
        <w:footnoteReference w:id="960"/>
      </w:r>
      <w:bookmarkStart w:id="1401" w:name="pg341_1770"/>
    </w:p>
    <w:p>
      <w:pPr>
        <w:pStyle w:val="Heading3"/>
        <w:numPr>
          <w:ilvl w:val="2"/>
          <w:numId w:val="1"/>
        </w:numPr>
        <w:rPr/>
      </w:pPr>
      <w:bookmarkStart w:id="1402" w:name="__RefHeading___Toc2875893_211673320"/>
      <w:bookmarkStart w:id="1403" w:name="_Toc578"/>
      <w:bookmarkEnd w:id="1401"/>
      <w:bookmarkEnd w:id="1402"/>
      <w:r>
        <w:rPr>
          <w:rtl w:val="true"/>
        </w:rPr>
        <w:t>عین التّمر</w:t>
      </w:r>
      <w:bookmarkEnd w:id="1403"/>
    </w:p>
    <w:p>
      <w:pPr>
        <w:pStyle w:val="BookText"/>
        <w:rPr/>
      </w:pPr>
      <w:r>
        <w:rPr>
          <w:rFonts w:ascii="IRNazanin" w:hAnsi="IRNazanin" w:eastAsia="IRNazanin"/>
          <w:color w:val="111111"/>
          <w:sz w:val="28"/>
          <w:sz w:val="28"/>
          <w:szCs w:val="28"/>
          <w:rtl w:val="true"/>
          <w:lang w:bidi="fa-IR"/>
        </w:rPr>
        <w:t>در منطقۀ کربلا،بزرگترین آبادی به حساب می‌آمد که به صحرای سماوه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میان کوفه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شهر انبار در غرب کوفه قرار داشت و خرما از جاهای دیگر جذب کرده به مناطق دیگر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أبو بکر به دست مسلمانان فتح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آباد بود و قلعه‌ای داشت که سلاح خانۀ عجم بود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سید الشهدا در مسیر کربلا از آنجا گذشت</w:t>
      </w:r>
      <w:r>
        <w:rPr>
          <w:rFonts w:eastAsia="IRNazanin" w:cs="IRNazanin"/>
          <w:color w:val="111111"/>
          <w:sz w:val="28"/>
          <w:szCs w:val="28"/>
          <w:rtl w:val="true"/>
          <w:lang w:bidi="fa-IR"/>
        </w:rPr>
        <w:t>.</w:t>
      </w:r>
    </w:p>
    <w:p>
      <w:pPr>
        <w:pStyle w:val="Heading3"/>
        <w:numPr>
          <w:ilvl w:val="2"/>
          <w:numId w:val="1"/>
        </w:numPr>
        <w:rPr/>
      </w:pPr>
      <w:bookmarkStart w:id="1404" w:name="__RefHeading___Toc2875895_211673320"/>
      <w:bookmarkStart w:id="1405" w:name="_Toc579"/>
      <w:bookmarkEnd w:id="1404"/>
      <w:r>
        <w:rPr>
          <w:rtl w:val="true"/>
        </w:rPr>
        <w:t>عین الوردة</w:t>
      </w:r>
      <w:bookmarkEnd w:id="1405"/>
    </w:p>
    <w:p>
      <w:pPr>
        <w:pStyle w:val="BookText"/>
        <w:rPr/>
      </w:pPr>
      <w:r>
        <w:rPr>
          <w:rFonts w:ascii="IRNazanin" w:hAnsi="IRNazanin" w:eastAsia="IRNazanin"/>
          <w:color w:val="111111"/>
          <w:sz w:val="28"/>
          <w:sz w:val="28"/>
          <w:szCs w:val="28"/>
          <w:rtl w:val="true"/>
          <w:lang w:bidi="fa-IR"/>
        </w:rPr>
        <w:t>محلّ درگیری و جنگ شدید توّابین به رهبری سلیمان بن صرد با سپاه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 به خونخواهی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جبران کوتاهی خود در نصرت امام،قیام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و جمع بسیاری از یارانش در این جنگ و در این محل به شهادت رسیدند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عین الورده در شمال شرقی دمشق و منطقۀ غرب کوفه قرار دارد،در سرزمین شام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توّابین،سلیمان بن صرد</w:t>
      </w:r>
      <w:bookmarkStart w:id="1406" w:name="pg341_1771"/>
    </w:p>
    <w:p>
      <w:pPr>
        <w:pStyle w:val="Heading2"/>
        <w:numPr>
          <w:ilvl w:val="1"/>
          <w:numId w:val="1"/>
        </w:numPr>
        <w:rPr/>
      </w:pPr>
      <w:bookmarkStart w:id="1407" w:name="__RefHeading___Toc2875897_211673320"/>
      <w:bookmarkStart w:id="1408" w:name="_Toc580"/>
      <w:bookmarkEnd w:id="1406"/>
      <w:bookmarkEnd w:id="1407"/>
      <w:r>
        <w:rPr>
          <w:rtl w:val="true"/>
        </w:rPr>
        <w:t>غ</w:t>
      </w:r>
      <w:bookmarkEnd w:id="1408"/>
    </w:p>
    <w:p>
      <w:pPr>
        <w:pStyle w:val="Heading3"/>
        <w:numPr>
          <w:ilvl w:val="2"/>
          <w:numId w:val="1"/>
        </w:numPr>
        <w:rPr/>
      </w:pPr>
      <w:bookmarkStart w:id="1409" w:name="__RefHeading___Toc2875899_211673320"/>
      <w:bookmarkStart w:id="1410" w:name="_Toc581"/>
      <w:bookmarkEnd w:id="1409"/>
      <w:r>
        <w:rPr>
          <w:rtl w:val="true"/>
        </w:rPr>
        <w:t>غارت خیمه ها</w:t>
      </w:r>
      <w:bookmarkEnd w:id="1410"/>
    </w:p>
    <w:p>
      <w:pPr>
        <w:pStyle w:val="BookText"/>
        <w:rPr/>
      </w:pPr>
      <w:r>
        <w:rPr>
          <w:rFonts w:ascii="IRNazanin" w:hAnsi="IRNazanin" w:eastAsia="IRNazanin"/>
          <w:color w:val="111111"/>
          <w:sz w:val="28"/>
          <w:sz w:val="28"/>
          <w:szCs w:val="28"/>
          <w:rtl w:val="true"/>
          <w:lang w:bidi="fa-IR"/>
        </w:rPr>
        <w:t>پس از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عمر سعد به خیمه‌های اهل بیت حمله کردند و به غارت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در صحرا پراکنده شدند؛گریان و داغدار و صیحه زنان و استغاثه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خیمه‌ها را آتش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 از سر زنان کشیدند،انگشتر از انگشتها بیرون آوردند و گوشواره از گوشها و خلخال از پاها</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حتی 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به خیمۀ ما ریختند و من دختری کوچک بودم،با گریه خلخال از پایم در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چرا گریه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دختر پیامبر را غارت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دیگری بیاید و اینها را در آورد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خیمه‌ها،گوشواره</w:t>
      </w:r>
    </w:p>
    <w:p>
      <w:pPr>
        <w:pStyle w:val="Heading3"/>
        <w:numPr>
          <w:ilvl w:val="2"/>
          <w:numId w:val="1"/>
        </w:numPr>
        <w:rPr/>
      </w:pPr>
      <w:bookmarkStart w:id="1411" w:name="__RefHeading___Toc2875901_211673320"/>
      <w:bookmarkStart w:id="1412" w:name="_Toc582"/>
      <w:bookmarkEnd w:id="1411"/>
      <w:r>
        <w:rPr>
          <w:rtl w:val="true"/>
        </w:rPr>
        <w:t>غاضریّه</w:t>
      </w:r>
      <w:bookmarkEnd w:id="141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سرزمین کربلا،روستایی از نواحی کوفه نزدیک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غاضره از طایفۀ 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روستا پس از انتقال بنی اسد به عراق در صدر اسلام،پدید آمد</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الغاضریّة هی البقعة الّتی کلّم الله فیها موسی بن عمران و ناجی نوحا فیها و هی اکرم ارض الله علیه و لو لا ذلک ما استودع الله فیها اولیاءه و ابناء نبیّه،فزوروا قبورنا</w:t>
      </w:r>
      <w:bookmarkStart w:id="1413" w:name="pg341_1772"/>
    </w:p>
    <w:p>
      <w:pPr>
        <w:pStyle w:val="BookText"/>
        <w:rPr/>
      </w:pPr>
      <w:bookmarkEnd w:id="1413"/>
      <w:r>
        <w:rPr>
          <w:rFonts w:ascii="Amiri" w:hAnsi="Amiri" w:eastAsia="Amiri" w:cs="Amiri"/>
          <w:color w:val="111111"/>
          <w:sz w:val="28"/>
          <w:sz w:val="28"/>
          <w:szCs w:val="28"/>
          <w:rtl w:val="true"/>
          <w:lang w:bidi="ar-SA"/>
        </w:rPr>
        <w:t>بالغاضریّة</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غاضریه،همان بقعه‌ای است که خداوند در آن با موسای کلیم هم سخن شد و با نوح مناجات کرد و آن گرامیترین سرزمین نزد خداست و اگر چنان نبود،خداوند اولیاء خویش و فرزندان پیامبرش را در آن به ودیعت نمی‌نهاد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قبور ما را در غاضریّه زیارت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نواحی را که قبرش در آنجاست،از اهل نینوا و غاضریّه به شصت هزار درهم خرید و آن را بر اهالی همانجا صدقه داد و بخشید و با آنان شرط کرد که مردم را به محلّ قبر او راهنمایی کنند و زائران قبرش را سه روز ضیافت و پذیرایی کنند</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وقتی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می‌آمد،چون نام سرزمین را پرسید،از جملۀ نامها غاضریّه بود و تصمیم گرفت آنجا فرود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نینوا،کربلا،حرم حسینی</w:t>
      </w:r>
    </w:p>
    <w:p>
      <w:pPr>
        <w:pStyle w:val="Heading3"/>
        <w:numPr>
          <w:ilvl w:val="2"/>
          <w:numId w:val="1"/>
        </w:numPr>
        <w:rPr/>
      </w:pPr>
      <w:bookmarkStart w:id="1414" w:name="__RefHeading___Toc2875903_211673320"/>
      <w:bookmarkStart w:id="1415" w:name="_Toc583"/>
      <w:bookmarkEnd w:id="1414"/>
      <w:r>
        <w:rPr>
          <w:rtl w:val="true"/>
        </w:rPr>
        <w:t>غریب کوفه</w:t>
      </w:r>
      <w:r>
        <w:rPr>
          <w:rtl w:val="true"/>
        </w:rPr>
        <w:t>-</w:t>
      </w:r>
      <w:r>
        <w:rPr>
          <w:rtl w:val="true"/>
        </w:rPr>
        <w:t>مسلم بن عقیل</w:t>
      </w:r>
      <w:bookmarkEnd w:id="1415"/>
    </w:p>
    <w:p>
      <w:pPr>
        <w:pStyle w:val="Heading3"/>
        <w:numPr>
          <w:ilvl w:val="2"/>
          <w:numId w:val="1"/>
        </w:numPr>
        <w:rPr/>
      </w:pPr>
      <w:bookmarkStart w:id="1416" w:name="__RefHeading___Toc2875905_211673320"/>
      <w:bookmarkStart w:id="1417" w:name="_Toc584"/>
      <w:bookmarkEnd w:id="1416"/>
      <w:r>
        <w:rPr>
          <w:rtl w:val="true"/>
        </w:rPr>
        <w:t>غسل زیارت</w:t>
      </w:r>
      <w:bookmarkEnd w:id="1417"/>
    </w:p>
    <w:p>
      <w:pPr>
        <w:pStyle w:val="BookText"/>
        <w:rPr/>
      </w:pPr>
      <w:r>
        <w:rPr>
          <w:rFonts w:ascii="IRNazanin" w:hAnsi="IRNazanin" w:eastAsia="IRNazanin"/>
          <w:color w:val="111111"/>
          <w:sz w:val="28"/>
          <w:sz w:val="28"/>
          <w:szCs w:val="28"/>
          <w:rtl w:val="true"/>
          <w:lang w:bidi="fa-IR"/>
        </w:rPr>
        <w:t>از جمله آداب زیارت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زیارت است،بویژه از آب فرات که سبب آمرزش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بماء الفرات و زار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کیوم ولدته امّه صفرا من الذّنوب</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هر که با آب فرات غسل کند و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کند،مثل روزی که از مادر متولد شده،از گناهان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p>
    <w:p>
      <w:pPr>
        <w:pStyle w:val="Heading3"/>
        <w:numPr>
          <w:ilvl w:val="2"/>
          <w:numId w:val="1"/>
        </w:numPr>
        <w:rPr/>
      </w:pPr>
      <w:bookmarkStart w:id="1418" w:name="__RefHeading___Toc2875907_211673320"/>
      <w:bookmarkStart w:id="1419" w:name="_Toc585"/>
      <w:bookmarkEnd w:id="1418"/>
      <w:r>
        <w:rPr>
          <w:rtl w:val="true"/>
        </w:rPr>
        <w:t>غلام ترک</w:t>
      </w:r>
      <w:r>
        <w:rPr>
          <w:rtl w:val="true"/>
        </w:rPr>
        <w:t>-</w:t>
      </w:r>
      <w:r>
        <w:rPr>
          <w:rtl w:val="true"/>
        </w:rPr>
        <w:t>اسلم ترکی</w:t>
      </w:r>
      <w:bookmarkEnd w:id="1419"/>
    </w:p>
    <w:p>
      <w:pPr>
        <w:pStyle w:val="Heading3"/>
        <w:numPr>
          <w:ilvl w:val="2"/>
          <w:numId w:val="1"/>
        </w:numPr>
        <w:rPr/>
      </w:pPr>
      <w:bookmarkStart w:id="1420" w:name="__RefHeading___Toc2875909_211673320"/>
      <w:bookmarkStart w:id="1421" w:name="_Toc586"/>
      <w:bookmarkEnd w:id="1420"/>
      <w:r>
        <w:rPr>
          <w:rtl w:val="true"/>
        </w:rPr>
        <w:t>غلام سیاه</w:t>
      </w:r>
      <w:r>
        <w:rPr>
          <w:rtl w:val="true"/>
        </w:rPr>
        <w:t>-</w:t>
      </w:r>
      <w:r>
        <w:rPr>
          <w:rtl w:val="true"/>
        </w:rPr>
        <w:t>جون</w:t>
      </w:r>
      <w:bookmarkEnd w:id="1421"/>
    </w:p>
    <w:p>
      <w:pPr>
        <w:pStyle w:val="Heading3"/>
        <w:numPr>
          <w:ilvl w:val="2"/>
          <w:numId w:val="1"/>
        </w:numPr>
        <w:rPr/>
      </w:pPr>
      <w:bookmarkStart w:id="1422" w:name="__RefHeading___Toc2875911_211673320"/>
      <w:bookmarkStart w:id="1423" w:name="_Toc587"/>
      <w:bookmarkEnd w:id="1422"/>
      <w:r>
        <w:rPr>
          <w:rtl w:val="true"/>
        </w:rPr>
        <w:t>غل و زنجیر</w:t>
      </w:r>
      <w:bookmarkEnd w:id="142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غلّ،طوق آهنی و بند است،که در فارسی 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گویند،بند گردن و بند دست، طوقی آهنی یا دوالی است که در گردن یا دست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غل که دستها را به گردن بندد،بندی که دستها را به گردن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القید الّذی یجمع الیمین</w:t>
      </w:r>
      <w:bookmarkStart w:id="1424" w:name="pg341_1773"/>
    </w:p>
    <w:p>
      <w:pPr>
        <w:pStyle w:val="BookText"/>
        <w:rPr/>
      </w:pPr>
      <w:bookmarkEnd w:id="1424"/>
      <w:r>
        <w:rPr>
          <w:rFonts w:ascii="IRNazanin" w:hAnsi="IRNazanin" w:eastAsia="IRNazanin"/>
          <w:color w:val="111111"/>
          <w:sz w:val="28"/>
          <w:sz w:val="28"/>
          <w:szCs w:val="28"/>
          <w:rtl w:val="true"/>
          <w:lang w:bidi="fa-IR"/>
        </w:rPr>
        <w:t>و العنق</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غل جامعه،طوقی آهنین و سنگین که در دوران ساسانی به کار می‌رفت و توسّط پدر عمر سعد در نبرد با ایرانیان به غنیمت گرفته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 به گردنش بسته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اسرای اهل بیت را در کوفه در محلّۀ کناسه دیده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سوار بر شتر بی‌روپوش مشاهده کرده که از گردن او در اثر غل جامعه خون می‌آمده،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در آن ایّام به تعمیر و سفید کاری قصر دار الاماره مشغول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p>
    <w:p>
      <w:pPr>
        <w:pStyle w:val="Heading3"/>
        <w:numPr>
          <w:ilvl w:val="2"/>
          <w:numId w:val="1"/>
        </w:numPr>
        <w:rPr/>
      </w:pPr>
      <w:bookmarkStart w:id="1425" w:name="__RefHeading___Toc2875913_211673320"/>
      <w:bookmarkStart w:id="1426" w:name="_Toc588"/>
      <w:bookmarkEnd w:id="1425"/>
      <w:r>
        <w:rPr>
          <w:rtl w:val="true"/>
        </w:rPr>
        <w:t>غمره</w:t>
      </w:r>
      <w:bookmarkEnd w:id="1426"/>
    </w:p>
    <w:p>
      <w:pPr>
        <w:pStyle w:val="BookText"/>
        <w:rPr/>
      </w:pPr>
      <w:r>
        <w:rPr>
          <w:rFonts w:ascii="IRNazanin" w:hAnsi="IRNazanin" w:eastAsia="IRNazanin"/>
          <w:color w:val="111111"/>
          <w:sz w:val="28"/>
          <w:sz w:val="28"/>
          <w:szCs w:val="28"/>
          <w:rtl w:val="true"/>
          <w:lang w:bidi="fa-IR"/>
        </w:rPr>
        <w:t>نام یکی از منازل راه مکه به عراق،که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خویش از آنجا هم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اصلی آن جای انبوه مردم و محلّ فراهم آمدن اشیاء است،سختی و شدّت،بسیاری،آب بسیار،گرداب</w:t>
      </w:r>
      <w:r>
        <w:rPr>
          <w:rFonts w:eastAsia="IRNazanin" w:cs="IRNazanin"/>
          <w:color w:val="111111"/>
          <w:sz w:val="28"/>
          <w:szCs w:val="28"/>
          <w:rtl w:val="true"/>
          <w:lang w:bidi="fa-IR"/>
        </w:rPr>
        <w:t xml:space="preserve">. </w:t>
      </w:r>
      <w:r>
        <w:rPr>
          <w:rStyle w:val="FootnoteAnchor"/>
          <w:rtl w:val="true"/>
        </w:rPr>
        <w:footnoteReference w:id="970"/>
      </w:r>
    </w:p>
    <w:p>
      <w:pPr>
        <w:pStyle w:val="Heading3"/>
        <w:numPr>
          <w:ilvl w:val="2"/>
          <w:numId w:val="1"/>
        </w:numPr>
        <w:rPr/>
      </w:pPr>
      <w:bookmarkStart w:id="1427" w:name="__RefHeading___Toc2875915_211673320"/>
      <w:bookmarkStart w:id="1428" w:name="_Toc589"/>
      <w:bookmarkEnd w:id="1427"/>
      <w:r>
        <w:rPr>
          <w:rtl w:val="true"/>
        </w:rPr>
        <w:t>غیلان بن عبد الرّحمن</w:t>
      </w:r>
      <w:bookmarkEnd w:id="142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در زیارت رجبیّه،جزو شهدای کربلا آمده است</w:t>
      </w:r>
      <w:r>
        <w:rPr>
          <w:rFonts w:eastAsia="IRNazanin" w:cs="IRNazanin"/>
          <w:color w:val="111111"/>
          <w:sz w:val="28"/>
          <w:szCs w:val="28"/>
          <w:rtl w:val="true"/>
          <w:lang w:bidi="fa-IR"/>
        </w:rPr>
        <w:t xml:space="preserve">. </w:t>
      </w:r>
      <w:r>
        <w:rPr>
          <w:rStyle w:val="FootnoteAnchor"/>
          <w:rtl w:val="true"/>
        </w:rPr>
        <w:footnoteReference w:id="971"/>
      </w:r>
      <w:bookmarkStart w:id="1429" w:name="pg341_1775"/>
    </w:p>
    <w:p>
      <w:pPr>
        <w:pStyle w:val="Heading2"/>
        <w:numPr>
          <w:ilvl w:val="1"/>
          <w:numId w:val="1"/>
        </w:numPr>
        <w:rPr/>
      </w:pPr>
      <w:bookmarkStart w:id="1430" w:name="__RefHeading___Toc2875917_211673320"/>
      <w:bookmarkStart w:id="1431" w:name="_Toc590"/>
      <w:bookmarkEnd w:id="1429"/>
      <w:bookmarkEnd w:id="1430"/>
      <w:r>
        <w:rPr>
          <w:rtl w:val="true"/>
        </w:rPr>
        <w:t>ف</w:t>
      </w:r>
      <w:bookmarkEnd w:id="1431"/>
    </w:p>
    <w:p>
      <w:pPr>
        <w:pStyle w:val="Heading3"/>
        <w:numPr>
          <w:ilvl w:val="2"/>
          <w:numId w:val="1"/>
        </w:numPr>
        <w:rPr/>
      </w:pPr>
      <w:bookmarkStart w:id="1432" w:name="__RefHeading___Toc2875919_211673320"/>
      <w:bookmarkStart w:id="1433" w:name="_Toc591"/>
      <w:bookmarkEnd w:id="1432"/>
      <w:r>
        <w:rPr>
          <w:rtl w:val="true"/>
        </w:rPr>
        <w:t>فاطمه،دختر امام حسین</w:t>
      </w:r>
      <w:r>
        <w:rPr>
          <w:rtl w:val="true"/>
        </w:rPr>
        <w:t>«</w:t>
      </w:r>
      <w:r>
        <w:rPr>
          <w:rtl w:val="true"/>
        </w:rPr>
        <w:t>علیه السلام</w:t>
      </w:r>
      <w:r>
        <w:rPr>
          <w:rtl w:val="true"/>
        </w:rPr>
        <w:t>»</w:t>
      </w:r>
      <w:bookmarkEnd w:id="1433"/>
    </w:p>
    <w:p>
      <w:pPr>
        <w:pStyle w:val="BookText"/>
        <w:rPr/>
      </w:pPr>
      <w:r>
        <w:rPr>
          <w:rFonts w:ascii="IRNazanin" w:hAnsi="IRNazanin" w:eastAsia="IRNazanin"/>
          <w:color w:val="111111"/>
          <w:sz w:val="28"/>
          <w:sz w:val="28"/>
          <w:szCs w:val="28"/>
          <w:rtl w:val="true"/>
          <w:lang w:bidi="fa-IR"/>
        </w:rPr>
        <w:t>فاطمه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،بانویی با شرافت و دانش که اهل ذکر و شب‌زنده‌داری و عبادت بود و روزها روزه می‌گرفت و از جمال ظاهر و باطن برخوردار و اهل روایت و نقل حدیث بود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در سفر کربلا در جمع اسیران اهل بیت بود و در کوفه نیز به سخنرانی افشاگرانه و فصیح و رسا بر ضدّ جنایتهای ابن زیاد پرداخت و همه را به گریه انداخت</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در کاخ یزید،چشم یکی از وابستگان حکومت که به او افتاد،از یزید خواست که او را به وی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بشدّت اعتراض و مخالفت کرد و کار آنان را کفر به حساب آورد</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وی همسر عموزادۀ خویش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شوهر،یک سال خیمه‌ای افراشت و برای او به سوگ و ماتم نشست</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وی تا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هفتاد سال داشت در مدینه در گذشت و در بقیع به خاک سپرده شد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p>
    <w:p>
      <w:pPr>
        <w:pStyle w:val="Heading3"/>
        <w:numPr>
          <w:ilvl w:val="2"/>
          <w:numId w:val="1"/>
        </w:numPr>
        <w:rPr/>
      </w:pPr>
      <w:bookmarkStart w:id="1434" w:name="__RefHeading___Toc2875921_211673320"/>
      <w:bookmarkStart w:id="1435" w:name="_Toc592"/>
      <w:bookmarkEnd w:id="1434"/>
      <w:r>
        <w:rPr>
          <w:rtl w:val="true"/>
        </w:rPr>
        <w:t>فاطمۀ کلابیّه</w:t>
      </w:r>
      <w:r>
        <w:rPr>
          <w:rtl w:val="true"/>
        </w:rPr>
        <w:t>-</w:t>
      </w:r>
      <w:r>
        <w:rPr>
          <w:rtl w:val="true"/>
        </w:rPr>
        <w:t>امّ البنین</w:t>
      </w:r>
      <w:bookmarkEnd w:id="1435"/>
    </w:p>
    <w:p>
      <w:pPr>
        <w:pStyle w:val="Heading3"/>
        <w:numPr>
          <w:ilvl w:val="2"/>
          <w:numId w:val="1"/>
        </w:numPr>
        <w:rPr/>
      </w:pPr>
      <w:bookmarkStart w:id="1436" w:name="__RefHeading___Toc2875923_211673320"/>
      <w:bookmarkStart w:id="1437" w:name="_Toc593"/>
      <w:bookmarkEnd w:id="1436"/>
      <w:r>
        <w:rPr>
          <w:rtl w:val="true"/>
        </w:rPr>
        <w:t>فتح</w:t>
      </w:r>
      <w:bookmarkEnd w:id="143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و گشایش،در قاموس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پیروزی نظامی نیست،بلکه</w:t>
      </w:r>
    </w:p>
    <w:p>
      <w:pPr>
        <w:pStyle w:val="BookText"/>
        <w:rPr/>
      </w:pPr>
      <w:r>
        <w:rPr>
          <w:rFonts w:ascii="IRNazanin" w:hAnsi="IRNazanin" w:eastAsia="IRNazanin"/>
          <w:color w:val="111111"/>
          <w:sz w:val="28"/>
          <w:sz w:val="28"/>
          <w:szCs w:val="28"/>
          <w:rtl w:val="true"/>
          <w:lang w:bidi="fa-IR"/>
        </w:rPr>
        <w:t>بیدارگری امّت و احیاء ارزشها و ماندگاری نام و بالاتر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است،هر چند بصورت ظاهر،شکست نظامی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دین از نابودی و رسواگری ستم و باطل بود و این هدف تحقق یافت،پس آن حضرت پیروز شد،هر چند به قیمت شهادت خود و یارانش و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عاشورا،آرمان حسینی زنده ماند و پیروانی یافت و حادثه کربلا، تأثیر خود را در نسلها و قرنهای بعد،باقی گذاشت و منشأ حرکتها و نهضتها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یک پیروزی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پاسخ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غالب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اذان،معلوم می‌شود که چه کسی پیروز شد</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این اشاره به همان بقاء مکتب و دین رسول الله در سایۀ نهضت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 ان یکون خیرا ما اراد الله بنا،قتلنا ام ظفرنا</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امیدوارم آنچه خداوند برای ما اراده کرده است،نیکو باشد،چه کشته شویم،چه ظفر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دیدگاه،انسان حقجو و فداشدۀ در راه دین و خدا،همیشه پیروز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می‌یابد و هر که از مسیر یاری حق کنار بود،هر چند جان سالم هم به در برده باشد،کامیاب و پیروز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تعلیمی است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نوشت،به آن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بنا استشهد و من تخلّف لم یبلغ الفتح</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هر کس به ما بپیوندد،شهید می‌شود،و هر که از پیوستن به ما بازماند،به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نظامی معمولا با غلبۀ نظامی دیگری از بین می‌رود؛ولی پیروزی آرمانی،بخصوص وقتی همراه با فداکاریهای عظیم و مظلومیّت باشد،در وجدان بشری اثر ماندگارتری باقی می‌گذارد و همیشه از میان نسلها،حامیانی برای ایدۀ خود پیدا می‌کند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و برداشت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مبارز را همواره امیدوار،با انگیزه و با نشاط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شهادت برای او سعادت است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کشته شدن و کشتن پیروزیم</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و مگر پیروزی خون بر شمشیر،</w:t>
      </w:r>
      <w:bookmarkStart w:id="1438" w:name="pg341_1777"/>
    </w:p>
    <w:p>
      <w:pPr>
        <w:pStyle w:val="BookText"/>
        <w:rPr/>
      </w:pPr>
      <w:bookmarkEnd w:id="1438"/>
      <w:r>
        <w:rPr>
          <w:rFonts w:ascii="IRNazanin" w:hAnsi="IRNazanin" w:eastAsia="IRNazanin"/>
          <w:color w:val="111111"/>
          <w:sz w:val="28"/>
          <w:sz w:val="28"/>
          <w:szCs w:val="28"/>
          <w:rtl w:val="true"/>
          <w:lang w:bidi="fa-IR"/>
        </w:rPr>
        <w:t>چیزی جز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روشن این نوع پیروزی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که خون بر شمشیر پیروز شد،ماهی که قدرت حق،باطل را تا ابد محکوم و داغ باطله بر جبهۀ ستمکاران و حکومتهای شیطانی زد،ماهی که به نسلها در طول تاریخ،راه پیروزی بر سر نیزه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که باید مشت گره کردۀ آزادیخواهان و استقلال طلبان و حق‌گویان بر تانکها و مسلسلها و جنود ابلیس غلبه کند و کلمۀ حق،باطل را محو نماید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فتح یا شهادت،آثار و نتایج نهضت عاشورا،شهادت طلبی، حسین منّی و انا من حسین،فرهنگ عاشورا</w:t>
      </w:r>
    </w:p>
    <w:p>
      <w:pPr>
        <w:pStyle w:val="Heading3"/>
        <w:numPr>
          <w:ilvl w:val="2"/>
          <w:numId w:val="1"/>
        </w:numPr>
        <w:rPr/>
      </w:pPr>
      <w:bookmarkStart w:id="1439" w:name="__RefHeading___Toc2875925_211673320"/>
      <w:bookmarkStart w:id="1440" w:name="_Toc594"/>
      <w:bookmarkEnd w:id="1439"/>
      <w:r>
        <w:rPr>
          <w:rtl w:val="true"/>
        </w:rPr>
        <w:t>فتوّت</w:t>
      </w:r>
      <w:bookmarkEnd w:id="1440"/>
    </w:p>
    <w:p>
      <w:pPr>
        <w:pStyle w:val="BookText"/>
        <w:rPr/>
      </w:pPr>
      <w:r>
        <w:rPr>
          <w:rFonts w:ascii="IRNazanin" w:hAnsi="IRNazanin" w:eastAsia="IRNazanin"/>
          <w:color w:val="111111"/>
          <w:sz w:val="28"/>
          <w:sz w:val="28"/>
          <w:szCs w:val="28"/>
          <w:rtl w:val="true"/>
          <w:lang w:bidi="fa-IR"/>
        </w:rPr>
        <w:t>جوانمردی،رادی،آزادگی،پایبندی به اصول انسانی و حقوق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شاخصه‌های بارز و اخلاقی روحی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که در حماسۀ عاشورا آشکار شد، جوانمردی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روحیّه که انسان با جباران نسازد،زیر بار ستم نرود،حریّت و آزادگی داشته باشد،از نامردی در برخورد و عهدشکنی در میثاق و تعدّی به ضعیفان بپرهیزد، حامی ضعیفان باشد،به بی‌گناهان تعرّض نکند،معذرت خواهی را بپذیرد،حق انسانی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نامسلمان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 بشناسد،غیرت داشته باشد،هجوم بیگانه به نوامیس خود و دیگران را تحمّل نکند،و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نشانه‌های فتوّت است که در نهضت کربلا به وضوح متجلّی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بیعت با یزید را نپذیرفت،وقتی با سپاه حرّ در راه کربلا مواجه شد، پیشنهاد زهیر بن قین را که گفت با این گروه بجنگیم،چرا که آسانتر از نبرد با گروههایی است که بعدا می‌آیند،حضرت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لأبد أهم بالقتال</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من آغاز به جنگ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نمونه‌ای از فتوت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سپاه تشنۀ حرّ به کاروان حسینی رسید،با آنکه برای مقابله با او و راه بستن بر امام آمده بودند،امّا آن حضرت با دیدن تشنگی شدید آنان،دستور داد همه را،حتّی اسبهایشان را سیراب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همین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طعان محاربی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فرط عطش،توان آب خوردن از مشک نداشت،</w:t>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در مشک را گشود و او و اسبش را سیراب کرد</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این هم نمونۀ دیگری از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حرّ،چون روز عاشورا تصمیم گرفت از سپاه عمر سعد جدا شده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بپیوندد،سرافکنده و توبه‌کنان نزد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اعلام آمادگی برای جانبازی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توبۀ من پذیرفته است؟امام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آری،فرود 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نعم،یتوب الله علیک،فانزل</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این هم نمونۀ دیگر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نبرد،شعارش برتری شهادت بر ننگ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اولی من رکوب العار</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روز عاشورا در گرماگرم نبرد با دشمن،چون دید سپاه دشمن به طرف خیمه‌ها هجوم می‌برند،فریاد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ابو سفیان،اگر دین ندارید و از معاد نمی‌ترسید،در دنیایتان آزاده باشید و اگر عرب هستید،به تبار خویش متعهّد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فاطمه،چه می‌گویی؟فرمود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شما با هم می‌جنگیم،زنان چه کرده‌اند؟ طغیانگرانتان را،تا من زنده هستم،از متعرّض شدن به حرم من بازدارید </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این نیز شاهد دیگری بر فتوّت و مردانگی‌اش بود که تا زنده است،نمی‌تواند شاهد هجوم به زن و بچّه‌اش باشد و تا زنده بود،نگذاشت متعرض حرم اهل بیت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غیرت و حمیّت و فتوت،در صحنه صحنۀ عاشورا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دیده شد و این الهام گرفتۀ از پدرش امیر المؤمنین بود که پس از چیره شدن بر فرات و بازپس گرفتن رودخانه از دست دشمن،فرمود که مثل دشمن رفتار نکنند و آب را برای استفادۀ سپاه معاویه هم آزاد بگذارند و از شیوۀ ناجوانمردانۀ آب بستن به روی حریف،در به زانو در آوردن او استفاده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بینهم و بین الماء</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ولی از ناجوانمردی معاویه،بستن آب به روی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صفّین بود </w:t>
      </w:r>
      <w:r>
        <w:rPr>
          <w:rStyle w:val="FootnoteAnchor"/>
          <w:rtl w:val="true"/>
        </w:rPr>
        <w:footnoteReference w:id="988"/>
      </w:r>
      <w:r>
        <w:rPr>
          <w:rFonts w:ascii="IRNazanin" w:hAnsi="IRNazanin" w:eastAsia="IRNazanin"/>
          <w:color w:val="111111"/>
          <w:sz w:val="28"/>
          <w:sz w:val="28"/>
          <w:szCs w:val="28"/>
          <w:rtl w:val="true"/>
          <w:lang w:bidi="fa-IR"/>
        </w:rPr>
        <w:t>و آب بستن یزید بر سپاه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نامردی او و ابن زیاد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برده بود،یزید هم ناجوانمردی را از معاویه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آزادگی،فرهنگ عاشورا،شعارهای عاشورا،درسهای عاشورا</w:t>
      </w:r>
      <w:bookmarkStart w:id="1441" w:name="pg341_1779"/>
    </w:p>
    <w:p>
      <w:pPr>
        <w:pStyle w:val="Heading3"/>
        <w:numPr>
          <w:ilvl w:val="2"/>
          <w:numId w:val="1"/>
        </w:numPr>
        <w:rPr/>
      </w:pPr>
      <w:bookmarkStart w:id="1442" w:name="__RefHeading___Toc2875927_211673320"/>
      <w:bookmarkStart w:id="1443" w:name="_Toc595"/>
      <w:bookmarkEnd w:id="1441"/>
      <w:bookmarkEnd w:id="1442"/>
      <w:r>
        <w:rPr>
          <w:rtl w:val="true"/>
        </w:rPr>
        <w:t>فرات</w:t>
      </w:r>
      <w:bookmarkEnd w:id="1443"/>
    </w:p>
    <w:p>
      <w:pPr>
        <w:pStyle w:val="BookText"/>
        <w:rPr/>
      </w:pPr>
      <w:r>
        <w:rPr>
          <w:rFonts w:ascii="IRNazanin" w:hAnsi="IRNazanin" w:eastAsia="IRNazanin"/>
          <w:color w:val="111111"/>
          <w:sz w:val="28"/>
          <w:sz w:val="28"/>
          <w:szCs w:val="28"/>
          <w:rtl w:val="true"/>
          <w:lang w:bidi="fa-IR"/>
        </w:rPr>
        <w:t>نام نهری در سرزمین کربلا،که حادثۀ عاشورا نزدیک آن اتفاق افتاد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لب تشنه در کنار آب،شهید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فرات،نهر مقدّس و با فضیلتی است که طبق روایات،دو ناودان از بهشت بر آن می‌ریزد و نهری پربرکت است و کودکی که کامش را با آب فرات بردارند،دوستدار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در حدیث است که فرات،مهریّۀ زهراست</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مستحبّ است برای زیارت امام حسین از آب فرات غسل زیارت کنند که موجب آمرزش گناهان است</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نوشیدن از آب فرات نیز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سلیمان بن هارون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اظنّ احدا یحنّک بماء الفرات الاّ احبّنا اهل البیت</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من ماء الفرات و حنّک به فانّه یحبّنا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هر کس از آب فرات بنوشد و کام را با آن بردارد،او دوستدار ما خاندان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حدیث،از فرات بعنوان نهر مؤمن و نیز نهر بهشتی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نهران مؤمنان و نهران کافران،فالمؤمنان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 و نیل مصر</w:t>
      </w:r>
      <w:r>
        <w:rPr>
          <w:rFonts w:eastAsia="IRNazanin" w:cs="IRNazanin"/>
          <w:color w:val="111111"/>
          <w:sz w:val="28"/>
          <w:szCs w:val="28"/>
          <w:rtl w:val="true"/>
          <w:lang w:bidi="fa-IR"/>
        </w:rPr>
        <w:t xml:space="preserve">...»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انهار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عظیمترین حماسۀ خونین و ماندگارترین صحنۀ وفا و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مردان عاشورایی در کربلا،در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محاصره قرار گرفتند و آب به روی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اطفال و خیمه‌ها بسته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دشمن می‌خواست با قرار دادن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مضیقۀ بی‌آبی،او را به تسلیم وادارد ، امّا آن حضرت مرگ شرافتمندانه و تشنه‌کامانه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آب آوردن از فرات،برای کودکان تشنه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همین نهر علقمه دستانش قطع شد 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آموزگار شجاعت و الهام‌بخش شهادتند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برداشتن کام نوزاد با آب فرات یا تربت حسینی،چشاندن طعم شجاعت و انتقال فرهنگ شهادت در دل و جان شیعه است</w:t>
      </w:r>
      <w:r>
        <w:rPr>
          <w:rFonts w:eastAsia="IRNazanin" w:cs="IRNazanin"/>
          <w:color w:val="111111"/>
          <w:sz w:val="28"/>
          <w:szCs w:val="28"/>
          <w:rtl w:val="true"/>
          <w:lang w:bidi="fa-IR"/>
        </w:rPr>
        <w:t>.</w:t>
      </w:r>
      <w:bookmarkStart w:id="1444" w:name="pg341_1780"/>
    </w:p>
    <w:p>
      <w:pPr>
        <w:pStyle w:val="BookText"/>
        <w:rPr/>
      </w:pPr>
      <w:bookmarkEnd w:id="1444"/>
      <w:r>
        <w:rPr>
          <w:rFonts w:ascii="IRNazanin" w:hAnsi="IRNazanin" w:eastAsia="IRNazanin"/>
          <w:color w:val="111111"/>
          <w:sz w:val="28"/>
          <w:sz w:val="28"/>
          <w:szCs w:val="28"/>
          <w:rtl w:val="true"/>
          <w:lang w:bidi="fa-IR"/>
        </w:rPr>
        <w:t>امّا موقعیّت جغرافیایی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 است در مغرب کشور عراق و متشکّل است از دو شعبۀ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سرچشمۀ آنها نزدیک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ارمنستان ترکیّه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دو شعبۀ قره‌سو و مراد چای به هم می‌رسند،فرات به دجله نزدیک می‌شود،ولی مجدّدا دجله متوجّه جنوب شرقی شده و فرات به سمت مغرب مایل می‌شود و سپس در نزدیکی خلیج فارس به رود دجله می‌پیوندد و از آن پس مجموع این دو رود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و به خلیج فارس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را که بین دو رود دجله و فرات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رودخانۀ فرات تقریبا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فرات در جلگۀ بین النهرین بسیار ملایم است و دارای بستری عریض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عامل حاصلخیزی خاک عراق و جلب جمعیّت در جلگۀ خشک و گرم بین النهرین،دو رود فرات و دجله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بابل،پایتخت قدیم کشور بابل در ساحل فرات بنا شده بود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شریعه،نهر علقمه،آب،سقّا،عباس،عطش،مهریّۀ زهرا</w:t>
      </w:r>
    </w:p>
    <w:p>
      <w:pPr>
        <w:pStyle w:val="Heading3"/>
        <w:numPr>
          <w:ilvl w:val="2"/>
          <w:numId w:val="1"/>
        </w:numPr>
        <w:rPr/>
      </w:pPr>
      <w:bookmarkStart w:id="1445" w:name="__RefHeading___Toc2875929_211673320"/>
      <w:bookmarkStart w:id="1446" w:name="_Toc596"/>
      <w:bookmarkEnd w:id="1445"/>
      <w:r>
        <w:rPr>
          <w:rtl w:val="true"/>
        </w:rPr>
        <w:t>فرد</w:t>
      </w:r>
      <w:bookmarkEnd w:id="1446"/>
    </w:p>
    <w:p>
      <w:pPr>
        <w:pStyle w:val="BookText"/>
        <w:rPr/>
      </w:pPr>
      <w:r>
        <w:rPr>
          <w:rFonts w:ascii="IRNazanin" w:hAnsi="IRNazanin" w:eastAsia="IRNazanin"/>
          <w:color w:val="111111"/>
          <w:sz w:val="28"/>
          <w:sz w:val="28"/>
          <w:szCs w:val="28"/>
          <w:rtl w:val="true"/>
          <w:lang w:bidi="fa-IR"/>
        </w:rPr>
        <w:t>اشعار نسخه‌های تعزیه،که از روی آن در شبیه‌خوانیها و تعزیه‌ها برنامه اجرا کنند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شاید به دلیل آنکه روی یک برگۀ جدا نوشته می‌شود،به آن نسخه‌ها فرد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ورقه‌ای به مقدار نصف قطع خشتی که مستوفیان بر آن جمع و خرج ولایتی یا ایالتی یا خرج خاصّی را می‌نوشته و زیر هم دسته می‌کرده‌اند</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بیاض،تعزیه،نسخه</w:t>
      </w:r>
    </w:p>
    <w:p>
      <w:pPr>
        <w:pStyle w:val="Heading3"/>
        <w:numPr>
          <w:ilvl w:val="2"/>
          <w:numId w:val="1"/>
        </w:numPr>
        <w:rPr/>
      </w:pPr>
      <w:bookmarkStart w:id="1447" w:name="__RefHeading___Toc2875931_211673320"/>
      <w:bookmarkStart w:id="1448" w:name="_Toc597"/>
      <w:bookmarkEnd w:id="1447"/>
      <w:r>
        <w:rPr>
          <w:rtl w:val="true"/>
        </w:rPr>
        <w:t>فرزدق</w:t>
      </w:r>
      <w:bookmarkEnd w:id="144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همام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بزرگ و هوادار اهل بیت پیامبر بود که در مدح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،قصیدۀ بلند خویش را در مکّه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تعرف البطحاء وطأته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به زندان افتاد و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صله‌ای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سفر به سوی عراق،در محلّی به نام صفاح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منزلی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فرزدق برخورد کرد که از کوفه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کوفه را پرسید،وی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مردم با تو ولی شمشیرهایشان</w:t>
      </w:r>
      <w:bookmarkStart w:id="1449" w:name="pg341_1781"/>
    </w:p>
    <w:p>
      <w:pPr>
        <w:pStyle w:val="BookText"/>
        <w:rPr/>
      </w:pPr>
      <w:bookmarkEnd w:id="1449"/>
      <w:r>
        <w:rPr>
          <w:rFonts w:ascii="IRNazanin" w:hAnsi="IRNazanin" w:eastAsia="IRNazanin"/>
          <w:color w:val="111111"/>
          <w:sz w:val="28"/>
          <w:sz w:val="28"/>
          <w:szCs w:val="28"/>
          <w:rtl w:val="true"/>
          <w:lang w:bidi="fa-IR"/>
        </w:rPr>
        <w:t>علیه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آنجا بود که این ابیات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کانت الدّنیا تعدّ نفیسة فدار ثواب اللّه اعلی و انبل</w:t>
      </w:r>
    </w:p>
    <w:p>
      <w:pPr>
        <w:pStyle w:val="BookText"/>
        <w:rPr/>
      </w:pPr>
      <w:r>
        <w:rPr>
          <w:rFonts w:ascii="IRNazanin" w:hAnsi="IRNazanin" w:eastAsia="IRNazanin"/>
          <w:color w:val="111111"/>
          <w:sz w:val="28"/>
          <w:sz w:val="28"/>
          <w:szCs w:val="28"/>
          <w:rtl w:val="true"/>
          <w:lang w:bidi="fa-IR"/>
        </w:rPr>
        <w:t>و ان کانت الأبدان للموت انشئت فقتل امرئ بالسّیف فی اللّه افضل</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فرزدق،سالهای پس از عاشورا زنده بود و به خانۀ سکینه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رفت و آمد داشت و از او صله دریافت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بادیۀ بصره،در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صد سالگی از دنیا رفت</w:t>
      </w:r>
      <w:r>
        <w:rPr>
          <w:rFonts w:eastAsia="IRNazanin" w:cs="IRNazanin"/>
          <w:color w:val="111111"/>
          <w:sz w:val="28"/>
          <w:szCs w:val="28"/>
          <w:rtl w:val="true"/>
          <w:lang w:bidi="fa-IR"/>
        </w:rPr>
        <w:t>.</w:t>
      </w:r>
    </w:p>
    <w:p>
      <w:pPr>
        <w:pStyle w:val="Heading3"/>
        <w:numPr>
          <w:ilvl w:val="2"/>
          <w:numId w:val="1"/>
        </w:numPr>
        <w:rPr/>
      </w:pPr>
      <w:bookmarkStart w:id="1450" w:name="__RefHeading___Toc2875933_211673320"/>
      <w:bookmarkStart w:id="1451" w:name="_Toc598"/>
      <w:bookmarkEnd w:id="1450"/>
      <w:r>
        <w:rPr>
          <w:rtl w:val="true"/>
        </w:rPr>
        <w:t>فرشتگان نوحه گر</w:t>
      </w:r>
      <w:bookmarkEnd w:id="1451"/>
    </w:p>
    <w:p>
      <w:pPr>
        <w:pStyle w:val="BookText"/>
        <w:rPr/>
      </w:pPr>
      <w:r>
        <w:rPr>
          <w:rFonts w:ascii="IRNazanin" w:hAnsi="IRNazanin" w:eastAsia="IRNazanin"/>
          <w:color w:val="111111"/>
          <w:sz w:val="28"/>
          <w:sz w:val="28"/>
          <w:szCs w:val="28"/>
          <w:rtl w:val="true"/>
          <w:lang w:bidi="fa-IR"/>
        </w:rPr>
        <w:t>در ماتم سالار شهیدان،همۀ کائنات گریان و نالان شدند،چه بصورت تکوینی چه زبانی و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گریست در غمت زمان،به خون نشست آسان شب و سیاهپوشی‌اش،شد آیت غرای تو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از جملۀ نوحه‌گران بر آن حضرت،فرشتگانند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حول قبر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آلاف ملک شعثا غبرا یبکون علیه الی یوم القیامة</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پیرامون قبر فرزندم حسین،چهار هزار فرشته‌اند،ژولیده و غبارآلود،که تا روز رستاخیز بر او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و ملک بر آدمیان نوحه می‌کنند گویا عزای اشرف اولاد آدم است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 الملائکة و السّبع الشّداد لموته و یبکیه کلّ شیء حتّی الطّیر فی جوّ السّماء و الحیتان فی جوف الماء</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فرشتگان و آسمانهای هفتگانه،حتی پرندگان در آسمان و ماهیها در آب،برای مرگ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فرشته برای یاری آن حضرت هبوط کردند،امّا چون اذن جهاد نیافتند،بازگشتند و دوباره فرود آمدند تا روز قیامت بر آن حضرت سوگواری کنند و رئیس آنان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0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گریه،عزاداری،مرثیۀ جن</w:t>
      </w:r>
      <w:r>
        <w:rPr>
          <w:rFonts w:eastAsia="IRNazanin" w:cs="IRNazanin"/>
          <w:color w:val="111111"/>
          <w:sz w:val="28"/>
          <w:szCs w:val="28"/>
          <w:rtl w:val="true"/>
          <w:lang w:bidi="fa-IR"/>
        </w:rPr>
        <w:t>.</w:t>
      </w:r>
      <w:bookmarkStart w:id="1452" w:name="pg341_1782"/>
    </w:p>
    <w:p>
      <w:pPr>
        <w:pStyle w:val="Heading3"/>
        <w:numPr>
          <w:ilvl w:val="2"/>
          <w:numId w:val="1"/>
        </w:numPr>
        <w:rPr/>
      </w:pPr>
      <w:bookmarkStart w:id="1453" w:name="__RefHeading___Toc2875935_211673320"/>
      <w:bookmarkStart w:id="1454" w:name="_Toc599"/>
      <w:bookmarkEnd w:id="1452"/>
      <w:bookmarkEnd w:id="1453"/>
      <w:r>
        <w:rPr>
          <w:rtl w:val="true"/>
        </w:rPr>
        <w:t>فرهنگ عاشورا</w:t>
      </w:r>
      <w:bookmarkEnd w:id="1454"/>
    </w:p>
    <w:p>
      <w:pPr>
        <w:pStyle w:val="BookText"/>
        <w:rPr/>
      </w:pPr>
      <w:r>
        <w:rPr>
          <w:rFonts w:ascii="IRNazanin" w:hAnsi="IRNazanin" w:eastAsia="IRNazanin"/>
          <w:color w:val="111111"/>
          <w:sz w:val="28"/>
          <w:sz w:val="28"/>
          <w:szCs w:val="28"/>
          <w:rtl w:val="true"/>
          <w:lang w:bidi="fa-IR"/>
        </w:rPr>
        <w:t>مقصود،مجموعۀ مفاهیم،سخنان،اهداف و انگیزه‌ها،شیوه‌های عمل،روحیات و اخلاقیّات والایی است که در نهضت کربلا گفته شده یا به آنها عمل شده یا در حوادث آن نهضت،تجسّم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ارزشها و باورها هم در کلمات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 فرزند متجلّی است،هم در رفتارشان در جریان آن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 را باید از کسانی آموخت که دست و دلشان و فکر و عملشان در کار عاشورا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دیگران و نسلهای بعدی و تحلیل‌گران پس از واقعه بخواهند فرهنگ عاشورا را معرفی کنند،در حرفها و هدفهای خود نقش آفرینان حماسۀ کربلا،این فرهنگ،بوضوح مطرح شده است و بی‌واسطه آن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فرهنگ را از خلال زیارتنامه‌ها،مقتلها، رجزها،خطبه‌ها و نیز بررسی حوادث و رخدادهای عاشورا می‌توان استخراج کرد و همین فرهنگ است که در هر جا و در میان هر قومی باشد،کربلا آفرین می‌گردد و انسانها را مبارزانی با ستم و مدافعانی نسبت به حق تربیت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 همان زیر بنای عقیدتی و فکری است که 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شهدای کربلا و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سبب پیدایش آن حماسه و ماندگاری آن قیام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آن باورها و ارزشها و مفاهیم را می‌توان در عنوانهای زیر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تحریف دین،مبارزه با ستم طاغوتها و جور حکومتها،عزّت و شرافت انسان،ترجیح مرگ سرخ بر زندگی ذلّت بار،پیروزی خون بر شمشیر و شهادت بر فاجعه،شهادت طلبی و آمادگی برای مرگ،احیاء فریضۀ امر به معروف و نهی از منکر و سنّتهای اسلامی،فتوّت و جوانمردی حتّی در برخورد با دشمن،نفی سازش با جور یا رضایت به ستم،اصلاح طلبی در جامعه،عمل به تکلیف به خاطر رضای خدا، تکلیف‌گرایی چه به صورت فتح یا کشته شدن،جهاد و فداکاری همه جانبه،قربانی کردن خود در راه احیاء دین،آمیختن عرفان با حماسه و جهاد با گریه،قیام خالصانه برای خدا،نماز اوّل وقت،شجاعت و شهامت در برابر دشمن،صبر و مقاومت در راه هدف تا مرز جان،ایثار،وفا،پیروزی گروه اندک ولی حق بر انبوه گروه باطل،هواداری از امام حق و برائت و بیزاری از حکام جور،حفظ کرامت امّت اسلامی،لبّیک گویی به فریاد استغاثۀ مظلومان،فدا شدن انسانها در راه ارزشها و</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 تک محورهای یاد شده،می‌توان از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اصحابش،یا</w:t>
      </w:r>
      <w:bookmarkStart w:id="1455" w:name="pg341_1783"/>
    </w:p>
    <w:p>
      <w:pPr>
        <w:pStyle w:val="BookText"/>
        <w:rPr/>
      </w:pPr>
      <w:bookmarkEnd w:id="1455"/>
      <w:r>
        <w:rPr>
          <w:rFonts w:ascii="IRNazanin" w:hAnsi="IRNazanin" w:eastAsia="IRNazanin"/>
          <w:color w:val="111111"/>
          <w:sz w:val="28"/>
          <w:sz w:val="28"/>
          <w:szCs w:val="28"/>
          <w:rtl w:val="true"/>
          <w:lang w:bidi="fa-IR"/>
        </w:rPr>
        <w:t>نحوۀ عمل و موضعگیری و جهاد و شهادتشان سند آورد و این فرهنگنامه را مستندتر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فرهنگ غنی و متعالی هم در حماسه‌سازان عاشورا بود،هم باید در پیروان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مدّعیان همخطّی با جریان عاشورا و تداوم آن راه باشد و عاشورائیان،هم هوادار حرکتهای در راستای قیام کربلا باشند و هم بیزاری از ادامه‌دهندگان راه دشمنان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دهند،چرا که راضیان به آن جنایتها نیز ملعونند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امّة سمعت بذلک فرضیت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طلبی،وفا،زندگی،فتح،آزادگی،بصیرت،فوز،درسهای عاشورا</w:t>
      </w:r>
    </w:p>
    <w:p>
      <w:pPr>
        <w:pStyle w:val="Heading3"/>
        <w:numPr>
          <w:ilvl w:val="2"/>
          <w:numId w:val="1"/>
        </w:numPr>
        <w:rPr/>
      </w:pPr>
      <w:bookmarkStart w:id="1456" w:name="__RefHeading___Toc2875937_211673320"/>
      <w:bookmarkStart w:id="1457" w:name="_Toc600"/>
      <w:bookmarkEnd w:id="1456"/>
      <w:r>
        <w:rPr>
          <w:rtl w:val="true"/>
        </w:rPr>
        <w:t>فساد بنی امیّه</w:t>
      </w:r>
      <w:bookmarkEnd w:id="1457"/>
    </w:p>
    <w:p>
      <w:pPr>
        <w:pStyle w:val="BookText"/>
        <w:rPr/>
      </w:pPr>
      <w:r>
        <w:rPr>
          <w:rFonts w:ascii="IRNazanin" w:hAnsi="IRNazanin" w:eastAsia="IRNazanin"/>
          <w:color w:val="111111"/>
          <w:sz w:val="28"/>
          <w:sz w:val="28"/>
          <w:szCs w:val="28"/>
          <w:rtl w:val="true"/>
          <w:lang w:bidi="fa-IR"/>
        </w:rPr>
        <w:t>یکی از علل قیام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دودمان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حکومت اسلامی را در دست گرفته،کینه‌های دیرین خود را بر ضدّ اسلام و پیامبر،اعمال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گستردۀ امویان را که از اسباب عمدۀ نهضت حسینی و امتناع آن امام شهید از بیعت با یزید بود،می‌توان چنین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اسلام‌زدایی و تحریف معارف دین و بدعت‌گذاری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فرهنگ جبر و سکوت و 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بیت المال و صرف آن در راه منافع و امیال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اخلاق و ترویج شراب و شهوت و قمار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تعصبهای قومی و ارزشهای دوران جاهلی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گماردن عناصر نالایق و فاسد،تنها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حیله‌گری و تزویر و تبلیغات دروغین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عداوت آنان با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کردن شیعیان ائمّه از مناصب سیاسی و حقوق اجتماعی و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کشتارهای دسته جمعی مسلمانان و سرکوب آنان در 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دستگیری،حبس و کشتن چهره‌های درخشان و انقلابی و آگاه مسلمان که هوادار اهل بیت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گرفتن اجباری از مردم و سران قبایل به نفع یزید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فسادهای فوق،از دورۀ روی کار آمدن معاویه آغاز شد و روز به روز گسترده‌تر و</w:t>
      </w:r>
      <w:bookmarkStart w:id="1458" w:name="pg341_1784"/>
    </w:p>
    <w:p>
      <w:pPr>
        <w:pStyle w:val="BookText"/>
        <w:rPr/>
      </w:pPr>
      <w:bookmarkEnd w:id="1458"/>
      <w:r>
        <w:rPr>
          <w:rFonts w:ascii="IRNazanin" w:hAnsi="IRNazanin" w:eastAsia="IRNazanin"/>
          <w:color w:val="111111"/>
          <w:sz w:val="28"/>
          <w:sz w:val="28"/>
          <w:szCs w:val="28"/>
          <w:rtl w:val="true"/>
          <w:lang w:bidi="fa-IR"/>
        </w:rPr>
        <w:t>شدیدتر گردید و با مرگ معاویه و خلافت یزید،به اوج خود رسید و اسلام را در آستانۀ کامل نابودی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کتبی که به تشریح فلسفۀ قیام حسینی پرداخته،اینگونه فسادها بطور مشروحتر بیان شده است</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متعدّدی فساد بنی امیّه را مطرح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نطقی که پس از فرود آمدن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کرد و روی اطاعت از شیطان،ترک اطاعت خدا،فساد آشکار،تعطیل حدود الهی،حلال کردن حرامهای خدا و تحریم حلال الهی و بیت المال را ملک خود دانستن تأکید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هؤلاء قد لزموا طاعة الشیطان و ترکوا طاعة الرّحمن و اظهروا الفساد و عطّلوا الحدود و استأثروا بالفیء و احلّوا حرام اللّه و حرّموا حلاله</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و در سخن معروف خویش پس از فرود آمدن در سرزمین کربلا، روی دگرگونی اوضاع و عمل نشدن به حق و نکوهیده ندانستن باطل تأکید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انّ الحقّ لا یعمل به و انّ الباطل لا یتناهی عنه</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اکنون که دیده هیچ نبیند به غیر ظلم باید ز جان گذشت کزین زندگی چه 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امیّه،لعبت هاشم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الإسلام السلام،یزید</w:t>
      </w:r>
    </w:p>
    <w:p>
      <w:pPr>
        <w:pStyle w:val="Heading3"/>
        <w:numPr>
          <w:ilvl w:val="2"/>
          <w:numId w:val="1"/>
        </w:numPr>
        <w:rPr/>
      </w:pPr>
      <w:bookmarkStart w:id="1459" w:name="__RefHeading___Toc2875939_211673320"/>
      <w:bookmarkStart w:id="1460" w:name="_Toc601"/>
      <w:bookmarkEnd w:id="1459"/>
      <w:r>
        <w:rPr>
          <w:rtl w:val="true"/>
        </w:rPr>
        <w:t>فطرس</w:t>
      </w:r>
      <w:bookmarkEnd w:id="146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فرشتۀ بال شکسته و افتاده به جزیره‌ای،که هنگام تولّد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جبرئیل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خود را بر گهوارۀ حسین مالید و دوباره خداوند به او بال داد و به آسمان رفت</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او که شفایافتۀ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بود،عهد کرد که سلام زائران را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علیّ مکافاة لا یزوره زائر الاّ ابلغته سلامه و لا یصلّی علیه مصلّ الاّ ابلغته صلاته</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بر عهدۀ من است که شفا دهی او را جبران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زائری نیست که او را زیارت کند،مگر آنکه سلامش را به آن حضرت می‌رسانم و هیچ کس بر او درود نمی‌فرستد،مگر آنکه درودش را به او ابلاغ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ابن عباس،این فرشته در بهشت،</w:t>
      </w:r>
      <w:bookmarkStart w:id="1461" w:name="pg341_1785"/>
    </w:p>
    <w:p>
      <w:pPr>
        <w:pStyle w:val="BookText"/>
        <w:rPr/>
      </w:pPr>
      <w:bookmarkEnd w:id="1461"/>
      <w:r>
        <w:rPr>
          <w:rFonts w:ascii="IRNazanin" w:hAnsi="IRNazanin" w:eastAsia="IRNazanin"/>
          <w:color w:val="111111"/>
          <w:sz w:val="28"/>
          <w:sz w:val="28"/>
          <w:szCs w:val="28"/>
          <w:rtl w:val="true"/>
          <w:lang w:bidi="fa-IR"/>
        </w:rPr>
        <w:t>به نام غلام حسین بن علی شناخته می‌شود</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فطرس اگر بال و پر گرفت،عجب نیست نامۀ آزادیش به نام حسین است </w:t>
      </w:r>
      <w:r>
        <w:rPr>
          <w:rStyle w:val="FootnoteAnchor"/>
          <w:rtl w:val="true"/>
        </w:rPr>
        <w:footnoteReference w:id="10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p>
    <w:p>
      <w:pPr>
        <w:pStyle w:val="Heading3"/>
        <w:numPr>
          <w:ilvl w:val="2"/>
          <w:numId w:val="1"/>
        </w:numPr>
        <w:rPr/>
      </w:pPr>
      <w:bookmarkStart w:id="1462" w:name="__RefHeading___Toc2875941_211673320"/>
      <w:bookmarkStart w:id="1463" w:name="_Toc602"/>
      <w:bookmarkEnd w:id="1462"/>
      <w:r>
        <w:rPr>
          <w:rtl w:val="true"/>
        </w:rPr>
        <w:t>فوز</w:t>
      </w:r>
      <w:bookmarkEnd w:id="1463"/>
    </w:p>
    <w:p>
      <w:pPr>
        <w:pStyle w:val="BookText"/>
        <w:rPr/>
      </w:pPr>
      <w:r>
        <w:rPr>
          <w:rFonts w:ascii="IRNazanin" w:hAnsi="IRNazanin" w:eastAsia="IRNazanin"/>
          <w:color w:val="111111"/>
          <w:sz w:val="28"/>
          <w:sz w:val="28"/>
          <w:szCs w:val="28"/>
          <w:rtl w:val="true"/>
          <w:lang w:bidi="fa-IR"/>
        </w:rPr>
        <w:t>رستگاری و کامیابی،رسیدن به خواستۀ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دینی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داشته شده که به بهشت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خدا و رسول خدا باشند، متمسّک به اهل بیت بوده ولایت آنان را داشته باشند،از سیّئات نجات یابند،اهل خلوص در عبادت،معرفت و اهل عبادت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 عمده برای اولیاء خدا دستیابی به رضای الهی و سعادت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فوز السّعداء</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و این در سایۀ جهاد و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داد،چرا که شهادتش،بار یافتن به قرب الهی بود و پایانی افتخارآمیز برای یک زندگی سراسر ایمان، جهاد و حق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زیارتنامه‌ها،خطاب به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شهدای کربلا و یاران امام،مکرّر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نیز آرزو می‌کند کاش همراه آنان بود تا چون آنان به فوز و کامیابی عظیم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فوزا عظیما فیا لیتنی کنت معکم فافوز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زیارت اوّل رجب خطاب به شهدای کربلا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 اللّه فوزا عظیما یا لیتنی کنت معکم فافوز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انّکم الشهداء و السّعداء و انّکم الفائزون فی درجات العلی</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شهدای کربلا از آن رو کامیاب و رستگارند که جان خویش را با خدا معامله کردند و بهشت الهی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امر مولای خود بودند،جهادشان خالصانه و در راه ولایت و رهبری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جان دادند،امّا به سعادت ابدی رسیدند و چه کامیابی از این برتر؟ عاشورا از این جهت نیز آموزگار فائزان و رستگاران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فتح،شهادت طلبی،یا لیتنا کنّا معک</w:t>
      </w:r>
      <w:bookmarkStart w:id="1464" w:name="pg341_1787"/>
    </w:p>
    <w:p>
      <w:pPr>
        <w:pStyle w:val="Heading2"/>
        <w:numPr>
          <w:ilvl w:val="1"/>
          <w:numId w:val="1"/>
        </w:numPr>
        <w:rPr/>
      </w:pPr>
      <w:bookmarkStart w:id="1465" w:name="__RefHeading___Toc2875943_211673320"/>
      <w:bookmarkStart w:id="1466" w:name="_Toc603"/>
      <w:bookmarkEnd w:id="1464"/>
      <w:bookmarkEnd w:id="1465"/>
      <w:r>
        <w:rPr>
          <w:rtl w:val="true"/>
        </w:rPr>
        <w:t>ق</w:t>
      </w:r>
      <w:bookmarkEnd w:id="1466"/>
    </w:p>
    <w:p>
      <w:pPr>
        <w:pStyle w:val="Heading3"/>
        <w:numPr>
          <w:ilvl w:val="2"/>
          <w:numId w:val="1"/>
        </w:numPr>
        <w:rPr/>
      </w:pPr>
      <w:bookmarkStart w:id="1467" w:name="__RefHeading___Toc2875945_211673320"/>
      <w:bookmarkStart w:id="1468" w:name="_Toc604"/>
      <w:bookmarkEnd w:id="1467"/>
      <w:r>
        <w:rPr>
          <w:rtl w:val="true"/>
        </w:rPr>
        <w:t>قادسیّه</w:t>
      </w:r>
      <w:bookmarkEnd w:id="1468"/>
    </w:p>
    <w:p>
      <w:pPr>
        <w:pStyle w:val="BookText"/>
        <w:rPr/>
      </w:pPr>
      <w:r>
        <w:rPr>
          <w:rFonts w:ascii="IRNazanin" w:hAnsi="IRNazanin" w:eastAsia="IRNazanin"/>
          <w:color w:val="111111"/>
          <w:sz w:val="28"/>
          <w:sz w:val="28"/>
          <w:szCs w:val="28"/>
          <w:rtl w:val="true"/>
          <w:lang w:bidi="fa-IR"/>
        </w:rPr>
        <w:t>نام محلّی نرسیده به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کوفه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محلّ میان سپاه اسلام و ایران در زمان خلیفۀ دوّم نبرد در گرفت و این منطقه به تصرّف مسلمین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مکان بود که حصین بن نمیر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شرطه‌های آن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نیروهای گشتی ابن زیاد،پیک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کردند و نزد ابن زیاد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قیس،حامل نامه‌ای از امام به سوی مردم کوفه بود و همانجا نامه را با دندانهایش پاره کرد تا اسامی مخاطبان به دست نیروهای دشمن نیفتد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قیس بن مسهّر</w:t>
      </w:r>
    </w:p>
    <w:p>
      <w:pPr>
        <w:pStyle w:val="Heading3"/>
        <w:numPr>
          <w:ilvl w:val="2"/>
          <w:numId w:val="1"/>
        </w:numPr>
        <w:rPr/>
      </w:pPr>
      <w:bookmarkStart w:id="1469" w:name="__RefHeading___Toc2875947_211673320"/>
      <w:bookmarkStart w:id="1470" w:name="_Toc605"/>
      <w:bookmarkEnd w:id="1469"/>
      <w:r>
        <w:rPr>
          <w:rtl w:val="true"/>
        </w:rPr>
        <w:t>قارب،مولی الحسین</w:t>
      </w:r>
      <w:r>
        <w:rPr>
          <w:rtl w:val="true"/>
        </w:rPr>
        <w:t>«</w:t>
      </w:r>
      <w:r>
        <w:rPr>
          <w:rtl w:val="true"/>
        </w:rPr>
        <w:t>علیه السلام</w:t>
      </w:r>
      <w:r>
        <w:rPr>
          <w:rtl w:val="true"/>
        </w:rPr>
        <w:t>»</w:t>
      </w:r>
      <w:bookmarkEnd w:id="1470"/>
    </w:p>
    <w:p>
      <w:pPr>
        <w:pStyle w:val="BookText"/>
        <w:rPr/>
      </w:pPr>
      <w:r>
        <w:rPr>
          <w:rFonts w:ascii="IRNazanin" w:hAnsi="IRNazanin" w:eastAsia="IRNazanin"/>
          <w:color w:val="111111"/>
          <w:sz w:val="28"/>
          <w:sz w:val="28"/>
          <w:szCs w:val="28"/>
          <w:rtl w:val="true"/>
          <w:lang w:bidi="fa-IR"/>
        </w:rPr>
        <w:t>از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غلام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بود،مادرش فکیهه کنیز آن حضرت بود و در خانۀ رباب،همسر امام خدمت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 همراه امام از مدینه به کربلا آمد و روز عاشورا در رکاب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1015"/>
      </w:r>
    </w:p>
    <w:p>
      <w:pPr>
        <w:pStyle w:val="Heading3"/>
        <w:numPr>
          <w:ilvl w:val="2"/>
          <w:numId w:val="1"/>
        </w:numPr>
        <w:rPr/>
      </w:pPr>
      <w:bookmarkStart w:id="1471" w:name="__RefHeading___Toc2875949_211673320"/>
      <w:bookmarkStart w:id="1472" w:name="_Toc606"/>
      <w:bookmarkEnd w:id="1471"/>
      <w:r>
        <w:rPr>
          <w:rtl w:val="true"/>
        </w:rPr>
        <w:t>قاسط بن زهیر تغلبی</w:t>
      </w:r>
      <w:bookmarkEnd w:id="147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حملۀ نخست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از طایفۀ بنی تغلب بن وائل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برادرانش مقسط و کردوس،هر سه از اصحاب امیر المؤمنین بودند که در رکاب آن</w:t>
      </w:r>
      <w:bookmarkStart w:id="1473" w:name="pg341_1788"/>
    </w:p>
    <w:p>
      <w:pPr>
        <w:pStyle w:val="BookText"/>
        <w:rPr/>
      </w:pPr>
      <w:bookmarkEnd w:id="1473"/>
      <w:r>
        <w:rPr>
          <w:rFonts w:ascii="IRNazanin" w:hAnsi="IRNazanin" w:eastAsia="IRNazanin"/>
          <w:color w:val="111111"/>
          <w:sz w:val="28"/>
          <w:sz w:val="28"/>
          <w:szCs w:val="28"/>
          <w:rtl w:val="true"/>
          <w:lang w:bidi="fa-IR"/>
        </w:rPr>
        <w:t>حضرت در جنگهای سه‌گانه شرکت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آمدن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کوفه شنیدند،شب عاشورا مخفیانه خود را به امام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برادر روز عاشورا به شهادت رسیدند</w:t>
      </w:r>
      <w:r>
        <w:rPr>
          <w:rFonts w:eastAsia="IRNazanin" w:cs="IRNazanin"/>
          <w:color w:val="111111"/>
          <w:sz w:val="28"/>
          <w:szCs w:val="28"/>
          <w:rtl w:val="true"/>
          <w:lang w:bidi="fa-IR"/>
        </w:rPr>
        <w:t xml:space="preserve">. </w:t>
      </w:r>
      <w:r>
        <w:rPr>
          <w:rStyle w:val="FootnoteAnchor"/>
          <w:rtl w:val="true"/>
        </w:rPr>
        <w:footnoteReference w:id="1016"/>
      </w:r>
    </w:p>
    <w:p>
      <w:pPr>
        <w:pStyle w:val="Heading3"/>
        <w:numPr>
          <w:ilvl w:val="2"/>
          <w:numId w:val="1"/>
        </w:numPr>
        <w:rPr/>
      </w:pPr>
      <w:bookmarkStart w:id="1474" w:name="__RefHeading___Toc2875951_211673320"/>
      <w:bookmarkStart w:id="1475" w:name="_Toc607"/>
      <w:bookmarkEnd w:id="1474"/>
      <w:r>
        <w:rPr>
          <w:rtl w:val="true"/>
        </w:rPr>
        <w:t>قاسم بن حارث</w:t>
      </w:r>
      <w:bookmarkEnd w:id="1475"/>
    </w:p>
    <w:p>
      <w:pPr>
        <w:pStyle w:val="BookText"/>
        <w:rPr/>
      </w:pPr>
      <w:r>
        <w:rPr>
          <w:rFonts w:ascii="IRNazanin" w:hAnsi="IRNazanin" w:eastAsia="IRNazanin"/>
          <w:color w:val="111111"/>
          <w:sz w:val="28"/>
          <w:sz w:val="28"/>
          <w:szCs w:val="28"/>
          <w:rtl w:val="true"/>
          <w:lang w:bidi="fa-IR"/>
        </w:rPr>
        <w:t>نام او در شمار شهدای کربلا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او را همان قاسم بن حبیب ازدی دانسته‌اند</w:t>
      </w:r>
      <w:r>
        <w:rPr>
          <w:rFonts w:eastAsia="IRNazanin" w:cs="IRNazanin"/>
          <w:color w:val="111111"/>
          <w:sz w:val="28"/>
          <w:szCs w:val="28"/>
          <w:rtl w:val="true"/>
          <w:lang w:bidi="fa-IR"/>
        </w:rPr>
        <w:t xml:space="preserve">. </w:t>
      </w:r>
      <w:r>
        <w:rPr>
          <w:rStyle w:val="FootnoteAnchor"/>
          <w:rtl w:val="true"/>
        </w:rPr>
        <w:footnoteReference w:id="1017"/>
      </w:r>
    </w:p>
    <w:p>
      <w:pPr>
        <w:pStyle w:val="Heading3"/>
        <w:numPr>
          <w:ilvl w:val="2"/>
          <w:numId w:val="1"/>
        </w:numPr>
        <w:rPr/>
      </w:pPr>
      <w:bookmarkStart w:id="1476" w:name="__RefHeading___Toc2875953_211673320"/>
      <w:bookmarkStart w:id="1477" w:name="_Toc608"/>
      <w:bookmarkEnd w:id="1476"/>
      <w:r>
        <w:rPr>
          <w:rtl w:val="true"/>
        </w:rPr>
        <w:t>قاسم بن حبیب ازدی</w:t>
      </w:r>
      <w:bookmarkEnd w:id="1477"/>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شیعیان شجاع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 سپاه عمر سعد از کوفه بیرون آمد و چون به کربلا رسید،به یاران امام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جزو شهدای حملۀ اوّل ذکر کرده‌اند</w:t>
      </w:r>
      <w:r>
        <w:rPr>
          <w:rFonts w:eastAsia="IRNazanin" w:cs="IRNazanin"/>
          <w:color w:val="111111"/>
          <w:sz w:val="28"/>
          <w:szCs w:val="28"/>
          <w:rtl w:val="true"/>
          <w:lang w:bidi="fa-IR"/>
        </w:rPr>
        <w:t xml:space="preserve">. </w:t>
      </w:r>
      <w:r>
        <w:rPr>
          <w:rStyle w:val="FootnoteAnchor"/>
          <w:rtl w:val="true"/>
        </w:rPr>
        <w:footnoteReference w:id="1018"/>
      </w:r>
    </w:p>
    <w:p>
      <w:pPr>
        <w:pStyle w:val="Heading3"/>
        <w:numPr>
          <w:ilvl w:val="2"/>
          <w:numId w:val="1"/>
        </w:numPr>
        <w:rPr/>
      </w:pPr>
      <w:bookmarkStart w:id="1478" w:name="__RefHeading___Toc2875955_211673320"/>
      <w:bookmarkStart w:id="1479" w:name="_Toc609"/>
      <w:bookmarkEnd w:id="1478"/>
      <w:r>
        <w:rPr>
          <w:rtl w:val="true"/>
        </w:rPr>
        <w:t>قاسم بن حسن</w:t>
      </w:r>
      <w:r>
        <w:rPr>
          <w:rtl w:val="true"/>
        </w:rPr>
        <w:t>«</w:t>
      </w:r>
      <w:r>
        <w:rPr>
          <w:rtl w:val="true"/>
        </w:rPr>
        <w:t>علیه السلام</w:t>
      </w:r>
      <w:r>
        <w:rPr>
          <w:rtl w:val="true"/>
        </w:rPr>
        <w:t>»</w:t>
      </w:r>
      <w:bookmarkEnd w:id="1479"/>
    </w:p>
    <w:p>
      <w:pPr>
        <w:pStyle w:val="BookText"/>
        <w:rPr/>
      </w:pPr>
      <w:r>
        <w:rPr>
          <w:rFonts w:ascii="IRNazanin" w:hAnsi="IRNazanin" w:eastAsia="IRNazanin"/>
          <w:color w:val="111111"/>
          <w:sz w:val="28"/>
          <w:sz w:val="28"/>
          <w:szCs w:val="28"/>
          <w:rtl w:val="true"/>
          <w:lang w:bidi="fa-IR"/>
        </w:rPr>
        <w:t>نوجوان شهید عاشورا در رکاب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گرامی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صاحب همان سخن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عاشوراست که مرگ را شیرین‌تر از عسل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سنّ او به بلوغ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رفتن از امام خویش اجازه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 به او افکند،وی را به آغوش کشید و گریست،آنگاه اجازه داد</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قاسم،خوش سیما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اسب شد و عازم میدان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رجزی که می‌خواند،در معرّفی خود و مظلومیّت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تنکرونی فانا ابن الحسن سبط النبیّ المصطفی و المؤتمن</w:t>
      </w:r>
    </w:p>
    <w:p>
      <w:pPr>
        <w:pStyle w:val="BookText"/>
        <w:rPr/>
      </w:pPr>
      <w:r>
        <w:rPr>
          <w:rFonts w:ascii="IRNazanin" w:hAnsi="IRNazanin" w:eastAsia="IRNazanin"/>
          <w:color w:val="111111"/>
          <w:sz w:val="28"/>
          <w:sz w:val="28"/>
          <w:szCs w:val="28"/>
          <w:rtl w:val="true"/>
          <w:lang w:bidi="fa-IR"/>
        </w:rPr>
        <w:t>هذا حسین کالأسیر المرتهن بین أناس لاسقوا صوب المزن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جنگی دلاورانه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زمین می‌افتاد،عمویش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بالین او رساند ولی او در حال جان دادن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او را آورد و کنار شهدای اهل بیت قرار داد</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در زیارت ناحیۀ مقدسۀ که از زبان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است،نام او همراه با سلام حضرت مهدی بر او بیان شده و اشاره به کیفیّت رفتن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1480" w:name="pg341_1789"/>
    </w:p>
    <w:p>
      <w:pPr>
        <w:pStyle w:val="BookText"/>
        <w:rPr/>
      </w:pPr>
      <w:bookmarkEnd w:id="1480"/>
      <w:r>
        <w:rPr>
          <w:rFonts w:ascii="IRNazanin" w:hAnsi="IRNazanin" w:eastAsia="IRNazanin"/>
          <w:color w:val="111111"/>
          <w:sz w:val="28"/>
          <w:sz w:val="28"/>
          <w:szCs w:val="28"/>
          <w:rtl w:val="true"/>
          <w:lang w:bidi="fa-IR"/>
        </w:rPr>
        <w:t>بالین او و نفرین قاتلان قاسم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القاسم بن الحسن بن علیّ،المضروب هامته المسلوب لامته،حین نادی الحسین عمّه فجلّی علیه عمّه کالصّقر و هو یفحص برجلیه التراب،و الحسین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قتلوک و من خصمهم یوم القیامة جدّک و ابوک،ثمّ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و اللّه علی عمّک ان تدعوه فلا یجیبک،او ان یجیبک و انت قتیل جدیل فلا ینفعک،هذا و اللّه یوم کثر واتره و قلّ ناصره</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برادر دیگر حضرت قاسم،به نام أبو بکر بن حسن نیز که هر دو از یک مادر بودند،در کربلا به شهادت رسید</w:t>
      </w:r>
      <w:r>
        <w:rPr>
          <w:rFonts w:eastAsia="IRNazanin" w:cs="IRNazanin"/>
          <w:color w:val="111111"/>
          <w:sz w:val="28"/>
          <w:szCs w:val="28"/>
          <w:rtl w:val="true"/>
          <w:lang w:bidi="fa-IR"/>
        </w:rPr>
        <w:t>.</w:t>
      </w:r>
    </w:p>
    <w:p>
      <w:pPr>
        <w:pStyle w:val="Heading3"/>
        <w:numPr>
          <w:ilvl w:val="2"/>
          <w:numId w:val="1"/>
        </w:numPr>
        <w:rPr/>
      </w:pPr>
      <w:bookmarkStart w:id="1481" w:name="__RefHeading___Toc2875957_211673320"/>
      <w:bookmarkStart w:id="1482" w:name="_Toc610"/>
      <w:bookmarkEnd w:id="1481"/>
      <w:r>
        <w:rPr>
          <w:rtl w:val="true"/>
        </w:rPr>
        <w:t>قاع</w:t>
      </w:r>
      <w:bookmarkEnd w:id="1482"/>
    </w:p>
    <w:p>
      <w:pPr>
        <w:pStyle w:val="BookText"/>
        <w:rPr/>
      </w:pPr>
      <w:r>
        <w:rPr>
          <w:rFonts w:ascii="IRNazanin" w:hAnsi="IRNazanin" w:eastAsia="IRNazanin"/>
          <w:color w:val="111111"/>
          <w:sz w:val="28"/>
          <w:sz w:val="28"/>
          <w:szCs w:val="28"/>
          <w:rtl w:val="true"/>
          <w:lang w:bidi="fa-IR"/>
        </w:rPr>
        <w:t>نام یکی از منزلگاههای مسیر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نیز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منزلگاه زباله و عقبه است،منطقه‌ای بوده دشت و هموار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آب و آبادی و مسجد و محلّی برای فرود آمدن کاروانها بوده است</w:t>
      </w:r>
      <w:r>
        <w:rPr>
          <w:rFonts w:eastAsia="IRNazanin" w:cs="IRNazanin"/>
          <w:color w:val="111111"/>
          <w:sz w:val="28"/>
          <w:szCs w:val="28"/>
          <w:rtl w:val="true"/>
          <w:lang w:bidi="fa-IR"/>
        </w:rPr>
        <w:t xml:space="preserve">. </w:t>
      </w:r>
      <w:r>
        <w:rPr>
          <w:rStyle w:val="FootnoteAnchor"/>
          <w:rtl w:val="true"/>
        </w:rPr>
        <w:footnoteReference w:id="1022"/>
      </w:r>
    </w:p>
    <w:p>
      <w:pPr>
        <w:pStyle w:val="Heading3"/>
        <w:numPr>
          <w:ilvl w:val="2"/>
          <w:numId w:val="1"/>
        </w:numPr>
        <w:rPr/>
      </w:pPr>
      <w:bookmarkStart w:id="1483" w:name="__RefHeading___Toc2875959_211673320"/>
      <w:bookmarkStart w:id="1484" w:name="_Toc611"/>
      <w:bookmarkEnd w:id="1483"/>
      <w:r>
        <w:rPr>
          <w:rtl w:val="true"/>
        </w:rPr>
        <w:t>قافلۀ حسینی</w:t>
      </w:r>
      <w:bookmarkEnd w:id="1484"/>
    </w:p>
    <w:p>
      <w:pPr>
        <w:pStyle w:val="BookText"/>
        <w:rPr/>
      </w:pPr>
      <w:r>
        <w:rPr>
          <w:rFonts w:ascii="IRNazanin" w:hAnsi="IRNazanin" w:eastAsia="IRNazanin"/>
          <w:color w:val="111111"/>
          <w:sz w:val="28"/>
          <w:sz w:val="28"/>
          <w:szCs w:val="28"/>
          <w:rtl w:val="true"/>
          <w:lang w:bidi="fa-IR"/>
        </w:rPr>
        <w:t>کاروانی که از مبدأ عزّت و آزادگی حرکت کرد و در مقصد شهادت بار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قافلۀ حسینی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از مدینه بیرون آمد و سوّم شعبان به مکّه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کاروان عبارت بودند از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،فرزندان،برادران، برادرزادگان و عموزادگانش و نیز خانوادۀ خود و برخی از بستگان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کاروان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از مکّه به سوی عراق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نفرات قبلی،امّا با جمعی از پیروان او از مردم حجاز،کوفه و بصره که در ایّام اقامت وی در مکّه به او پیوسته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مقدار ده دینار و یک شتر در اختیار همراهان قرار داده بود که وسایل خود را بر آن حمل کنند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این کاروان،دوّم محرّم در کربلا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عاشورا،این قافله تبدیل به جمعی داغدار و دل‌سوخته و شهید داده شد که بصورت اسیر،به کوفه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مردانشان همه شهید شده بودند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بیمار بود و قافله سالار،حضرت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برخی از زنان،به بستگان خود که ساکن کوفه بودند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کاروان رفته به تاراجیم مردانمان شناگر رود خون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رهروان قافلۀ صبریم رسواگر فسانۀ هر افسون</w:t>
      </w:r>
      <w:bookmarkStart w:id="1485" w:name="pg341_1790"/>
    </w:p>
    <w:p>
      <w:pPr>
        <w:pStyle w:val="BookText"/>
        <w:rPr/>
      </w:pPr>
      <w:bookmarkEnd w:id="1485"/>
      <w:r>
        <w:rPr>
          <w:rFonts w:ascii="IRNazanin" w:hAnsi="IRNazanin" w:eastAsia="IRNazanin"/>
          <w:color w:val="111111"/>
          <w:sz w:val="28"/>
          <w:sz w:val="28"/>
          <w:szCs w:val="28"/>
          <w:rtl w:val="true"/>
          <w:lang w:bidi="fa-IR"/>
        </w:rPr>
        <w:t>فریاد و خشم و رنج و اسیری‌مان ما را سلاح کاری پیکار است</w:t>
      </w:r>
    </w:p>
    <w:p>
      <w:pPr>
        <w:pStyle w:val="BookText"/>
        <w:rPr/>
      </w:pPr>
      <w:r>
        <w:rPr>
          <w:rFonts w:ascii="IRNazanin" w:hAnsi="IRNazanin" w:eastAsia="IRNazanin"/>
          <w:color w:val="111111"/>
          <w:sz w:val="28"/>
          <w:sz w:val="28"/>
          <w:szCs w:val="28"/>
          <w:rtl w:val="true"/>
          <w:lang w:bidi="fa-IR"/>
        </w:rPr>
        <w:t xml:space="preserve">بانوی قهرمان عرب،زینب ما را بزرگ و قافله سالار است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این قافله،پس از پیمودن راه طولانی و دشوار کوفه تا شام و شام تا مدینه،با باری از غم و اندوه به مدینه برگشت و بشیر،خبر بازگشت قافلۀ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مردم خبر داد و مدینه یکپارچه غرق شیون و عزا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p>
    <w:p>
      <w:pPr>
        <w:pStyle w:val="Heading3"/>
        <w:numPr>
          <w:ilvl w:val="2"/>
          <w:numId w:val="1"/>
        </w:numPr>
        <w:rPr/>
      </w:pPr>
      <w:bookmarkStart w:id="1486" w:name="__RefHeading___Toc2875961_211673320"/>
      <w:bookmarkStart w:id="1487" w:name="_Toc612"/>
      <w:bookmarkEnd w:id="1486"/>
      <w:r>
        <w:rPr>
          <w:rtl w:val="true"/>
        </w:rPr>
        <w:t>قبر امام حسین</w:t>
      </w:r>
      <w:r>
        <w:rPr>
          <w:rtl w:val="true"/>
        </w:rPr>
        <w:t>«</w:t>
      </w:r>
      <w:r>
        <w:rPr>
          <w:rtl w:val="true"/>
        </w:rPr>
        <w:t>علیه السلام</w:t>
      </w:r>
      <w:r>
        <w:rPr>
          <w:rtl w:val="true"/>
        </w:rPr>
        <w:t>»</w:t>
      </w:r>
      <w:bookmarkEnd w:id="1487"/>
    </w:p>
    <w:p>
      <w:pPr>
        <w:pStyle w:val="BookText"/>
        <w:rPr/>
      </w:pPr>
      <w:r>
        <w:rPr>
          <w:rFonts w:ascii="IRNazanin" w:hAnsi="IRNazanin" w:eastAsia="IRNazanin"/>
          <w:color w:val="111111"/>
          <w:sz w:val="28"/>
          <w:sz w:val="28"/>
          <w:szCs w:val="28"/>
          <w:rtl w:val="true"/>
          <w:lang w:bidi="fa-IR"/>
        </w:rPr>
        <w:t>اولین بار بنی اسد پس از دفن اجساد شهدا و پیکر سید الشهدا،علامتی بر قبر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توّابین در سالهای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امام حسین می‌آمدند،می‌فهمیم که آن هنگام، آشنا و شناخته شده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تشویق اولیاء دین،مدفن آن حضرت از همان آغاز، مورد زیارت شیعه قرار گرفت،چه پنهانی و چه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بنی امیّه،قبّه‌ای بر قبر شریف ساخته شد و تا زمان هارون الرّشید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قبر را خراب و محلّ آن را صاف کرد و درخت سدری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زمان مأمون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دستور متوکّل عباسی،قبر و خانه‌های اطراف آن خراب شد و به جای آن زراعت کردند و مانع رفت و آمد مردم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بازهم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متوکّل قبر را خراب کردند و چندین نوبت دیگر این تخریب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فعلی مرقد و حرم سید الشهدا به قرن هشتم هجری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بارها مرمّتها و اضافاتی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وهّابیها با سپاهی از منطقۀ نجد حمله کرده و حرم حسینی را غارت و تخریب کردند و اسبها را در صحن مطهّر بستند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کربلا،حایر،تخریب قبر،دیزج،درخت سدر،ضریح،زیارت</w:t>
      </w:r>
    </w:p>
    <w:p>
      <w:pPr>
        <w:pStyle w:val="Heading3"/>
        <w:numPr>
          <w:ilvl w:val="2"/>
          <w:numId w:val="1"/>
        </w:numPr>
        <w:rPr/>
      </w:pPr>
      <w:bookmarkStart w:id="1488" w:name="__RefHeading___Toc2875963_211673320"/>
      <w:bookmarkStart w:id="1489" w:name="_Toc613"/>
      <w:bookmarkEnd w:id="1488"/>
      <w:r>
        <w:rPr>
          <w:rtl w:val="true"/>
        </w:rPr>
        <w:t>قبر شش گوشه</w:t>
      </w:r>
      <w:bookmarkEnd w:id="1489"/>
    </w:p>
    <w:p>
      <w:pPr>
        <w:pStyle w:val="BookText"/>
        <w:rPr/>
      </w:pPr>
      <w:r>
        <w:rPr>
          <w:rFonts w:ascii="IRNazanin" w:hAnsi="IRNazanin" w:eastAsia="IRNazanin"/>
          <w:color w:val="111111"/>
          <w:sz w:val="28"/>
          <w:sz w:val="28"/>
          <w:szCs w:val="28"/>
          <w:rtl w:val="true"/>
          <w:lang w:bidi="fa-IR"/>
        </w:rPr>
        <w:t>مرقد و حرم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آنکه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پای آن حضرت دفن شده است،در آن قسمت هم دو گوشه برای ضریح اضافه شده و شش گوشه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زیارت قبر شش گوشۀ آن امام،همواره در دل شیعیان بوده است</w:t>
      </w:r>
      <w:r>
        <w:rPr>
          <w:rFonts w:eastAsia="IRNazanin" w:cs="IRNazanin"/>
          <w:color w:val="111111"/>
          <w:sz w:val="28"/>
          <w:szCs w:val="28"/>
          <w:rtl w:val="true"/>
          <w:lang w:bidi="fa-IR"/>
        </w:rPr>
        <w:t>.</w:t>
      </w:r>
      <w:bookmarkStart w:id="1490" w:name="pg341_1791"/>
    </w:p>
    <w:p>
      <w:pPr>
        <w:pStyle w:val="BookText"/>
        <w:rPr/>
      </w:pPr>
      <w:bookmarkEnd w:id="1490"/>
      <w:r>
        <w:rPr>
          <w:rFonts w:ascii="IRNazanin" w:hAnsi="IRNazanin" w:eastAsia="IRNazanin"/>
          <w:color w:val="111111"/>
          <w:sz w:val="28"/>
          <w:sz w:val="28"/>
          <w:szCs w:val="28"/>
          <w:rtl w:val="true"/>
          <w:lang w:bidi="fa-IR"/>
        </w:rPr>
        <w:t>رفتم به کربلا به سر قبر هر شهید دیدم که مرقد شهدا مشگ و عنبر است</w:t>
      </w:r>
    </w:p>
    <w:p>
      <w:pPr>
        <w:pStyle w:val="BookText"/>
        <w:rPr/>
      </w:pPr>
      <w:r>
        <w:rPr>
          <w:rFonts w:ascii="IRNazanin" w:hAnsi="IRNazanin" w:eastAsia="IRNazanin"/>
          <w:color w:val="111111"/>
          <w:sz w:val="28"/>
          <w:sz w:val="28"/>
          <w:szCs w:val="28"/>
          <w:rtl w:val="true"/>
          <w:lang w:bidi="fa-IR"/>
        </w:rPr>
        <w:t>هر یک مزار مرقدشان چهار گوشه داشت شش گوشه یک ضریح در آن هفت کشور است</w:t>
      </w:r>
    </w:p>
    <w:p>
      <w:pPr>
        <w:pStyle w:val="BookText"/>
        <w:rPr/>
      </w:pPr>
      <w:r>
        <w:rPr>
          <w:rFonts w:ascii="IRNazanin" w:hAnsi="IRNazanin" w:eastAsia="IRNazanin"/>
          <w:color w:val="111111"/>
          <w:sz w:val="28"/>
          <w:sz w:val="28"/>
          <w:szCs w:val="28"/>
          <w:rtl w:val="true"/>
          <w:lang w:bidi="fa-IR"/>
        </w:rPr>
        <w:t>پرسیدم از کسی سببش را،به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پای قبر حسین،قبر اکبر است </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ضریح،حایر،حرم حسینی،کربلا،پایین پا</w:t>
      </w:r>
    </w:p>
    <w:p>
      <w:pPr>
        <w:pStyle w:val="Heading3"/>
        <w:numPr>
          <w:ilvl w:val="2"/>
          <w:numId w:val="1"/>
        </w:numPr>
        <w:rPr/>
      </w:pPr>
      <w:bookmarkStart w:id="1491" w:name="__RefHeading___Toc2875965_211673320"/>
      <w:bookmarkStart w:id="1492" w:name="_Toc614"/>
      <w:bookmarkEnd w:id="1491"/>
      <w:r>
        <w:rPr>
          <w:rtl w:val="true"/>
        </w:rPr>
        <w:t>قتل صبر</w:t>
      </w:r>
      <w:bookmarkEnd w:id="1492"/>
    </w:p>
    <w:p>
      <w:pPr>
        <w:pStyle w:val="BookText"/>
        <w:rPr/>
      </w:pPr>
      <w:r>
        <w:rPr>
          <w:rFonts w:ascii="IRNazanin" w:hAnsi="IRNazanin" w:eastAsia="IRNazanin"/>
          <w:color w:val="111111"/>
          <w:sz w:val="28"/>
          <w:sz w:val="28"/>
          <w:szCs w:val="28"/>
          <w:rtl w:val="true"/>
          <w:lang w:bidi="fa-IR"/>
        </w:rPr>
        <w:t>قتل صبر آن است که انسانی یا حیوانی را بسته نگهدارند و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اینگونه نکشت و از این گونه کشتن چهار پایان نهی شده است،یعنی اینکه جانداری را زنده نگهدارند و آن قدر به او ضربه بزنند تا بمیرد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به شهدا و اسیرانی که کشته می‌شوند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حیواناتی که زجرکش می‌شوند نیز به کار می‌رود</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از مظلومیّت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قساوت کوفیان یکی هم آن بود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حالی که هنوز رمق در بدن داشت،مورد ضربه‌های شمشیر و نیزه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افشاگری از ستم یزیدیان،در خطبه‌ای که در کوفه در حال اسارت خواند و خود را به مردم فریب خورده و به خواب سیاسی رفته معرفی کرد،از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قتل صبرا و کفی بذلک فخرا</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من پسر کسی هستم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و همین افتخار مرا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مسلم بن عقیل نیز در تاریخ آمده است که ابن زیاد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Style w:val="FootnoteAnchor"/>
          <w:rtl w:val="true"/>
        </w:rPr>
        <w:footnoteReference w:id="1030"/>
      </w:r>
    </w:p>
    <w:p>
      <w:pPr>
        <w:pStyle w:val="Heading3"/>
        <w:numPr>
          <w:ilvl w:val="2"/>
          <w:numId w:val="1"/>
        </w:numPr>
        <w:rPr/>
      </w:pPr>
      <w:bookmarkStart w:id="1493" w:name="__RefHeading___Toc2875967_211673320"/>
      <w:bookmarkStart w:id="1494" w:name="_Toc615"/>
      <w:bookmarkEnd w:id="1493"/>
      <w:r>
        <w:rPr>
          <w:rtl w:val="true"/>
        </w:rPr>
        <w:t>قتلگاه</w:t>
      </w:r>
      <w:r>
        <w:rPr>
          <w:rtl w:val="true"/>
        </w:rPr>
        <w:t>-</w:t>
      </w:r>
      <w:r>
        <w:rPr>
          <w:rtl w:val="true"/>
        </w:rPr>
        <w:t>گودال قتلگاه</w:t>
      </w:r>
      <w:bookmarkEnd w:id="1494"/>
    </w:p>
    <w:p>
      <w:pPr>
        <w:pStyle w:val="Heading3"/>
        <w:numPr>
          <w:ilvl w:val="2"/>
          <w:numId w:val="1"/>
        </w:numPr>
        <w:rPr/>
      </w:pPr>
      <w:bookmarkStart w:id="1495" w:name="__RefHeading___Toc2875969_211673320"/>
      <w:bookmarkStart w:id="1496" w:name="_Toc616"/>
      <w:bookmarkEnd w:id="1495"/>
      <w:r>
        <w:rPr>
          <w:rtl w:val="true"/>
        </w:rPr>
        <w:t>قتیل اشقیاء</w:t>
      </w:r>
      <w:r>
        <w:rPr>
          <w:rtl w:val="true"/>
        </w:rPr>
        <w:t>-</w:t>
      </w:r>
      <w:r>
        <w:rPr>
          <w:rtl w:val="true"/>
        </w:rPr>
        <w:t>حسین بن علی</w:t>
      </w:r>
      <w:r>
        <w:rPr>
          <w:rtl w:val="true"/>
        </w:rPr>
        <w:t>«</w:t>
      </w:r>
      <w:r>
        <w:rPr>
          <w:rtl w:val="true"/>
        </w:rPr>
        <w:t>علیه السلام</w:t>
      </w:r>
      <w:r>
        <w:rPr>
          <w:rtl w:val="true"/>
        </w:rPr>
        <w:t>»</w:t>
      </w:r>
      <w:bookmarkEnd w:id="1496"/>
    </w:p>
    <w:p>
      <w:pPr>
        <w:pStyle w:val="Heading3"/>
        <w:numPr>
          <w:ilvl w:val="2"/>
          <w:numId w:val="1"/>
        </w:numPr>
        <w:rPr/>
      </w:pPr>
      <w:bookmarkStart w:id="1497" w:name="__RefHeading___Toc2875971_211673320"/>
      <w:bookmarkStart w:id="1498" w:name="_Toc617"/>
      <w:bookmarkEnd w:id="1497"/>
      <w:r>
        <w:rPr>
          <w:rtl w:val="true"/>
        </w:rPr>
        <w:t>قتیل العبرات</w:t>
      </w:r>
      <w:bookmarkEnd w:id="149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کشتۀ اشکها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لقبهای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که هم یادش گریه‌آور است و هم اشک ریختن در سوک او ثواب دارد و موجب احیای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نیز توصیۀ فراوان بر عزاداری و گریستن بر مصائب آن حضرت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499" w:name="pg341_1792"/>
    </w:p>
    <w:p>
      <w:pPr>
        <w:pStyle w:val="BookText"/>
        <w:rPr/>
      </w:pPr>
      <w:bookmarkEnd w:id="1499"/>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قتیل العبرات</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من کشتۀ اشکهایم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قتیل العبرة،لا یذکرنی مؤمن الاّ استعبر</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من کشتۀ اشکم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مرا یاد نمی‌کند،مگر آنکه اشک در چشمانش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صفت،در زیارتنامه‌ها هم برای آن شهید کربلا آمده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 الحسین المظلوم،الشهید الرّشید،قتیل العبرات و اسیر الکربات</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گریه،عزاداری</w:t>
      </w:r>
    </w:p>
    <w:p>
      <w:pPr>
        <w:pStyle w:val="Heading3"/>
        <w:numPr>
          <w:ilvl w:val="2"/>
          <w:numId w:val="1"/>
        </w:numPr>
        <w:rPr/>
      </w:pPr>
      <w:bookmarkStart w:id="1500" w:name="__RefHeading___Toc2875973_211673320"/>
      <w:bookmarkStart w:id="1501" w:name="_Toc618"/>
      <w:bookmarkEnd w:id="1500"/>
      <w:r>
        <w:rPr>
          <w:rtl w:val="true"/>
        </w:rPr>
        <w:t>قربانی</w:t>
      </w:r>
      <w:bookmarkEnd w:id="1501"/>
    </w:p>
    <w:p>
      <w:pPr>
        <w:pStyle w:val="BookText"/>
        <w:rPr/>
      </w:pPr>
      <w:r>
        <w:rPr>
          <w:rFonts w:ascii="IRNazanin" w:hAnsi="IRNazanin" w:eastAsia="IRNazanin"/>
          <w:color w:val="111111"/>
          <w:sz w:val="28"/>
          <w:sz w:val="28"/>
          <w:szCs w:val="28"/>
          <w:rtl w:val="true"/>
          <w:lang w:bidi="fa-IR"/>
        </w:rPr>
        <w:t xml:space="preserve">درسی که ز عاشورا آموخته‌ایم این بود قربانی راه دین،فرزند و پدر کردیم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قربانی یعنی آنچه برای رسیدن به قرب محبوب و معبود،فدا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فرزندان آدم،قربانی و فدا به درگاه خدا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گوسفند،دیگری دسته‌ای از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قَرَّبا قُرْباناً</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حضرت ابراهیم نیز که به فرمان خدا مأمور شد جوانش اسماعیل را ذبح و قربانی کند،خداوند گوسفندی نازل کرد و به جای اسماعیل قربانی شد</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از آن پس در احیای آن فداکاری از سوی پسر و پدر،حاجیان روز عید قربان در منا قربانی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صحنۀ کربلا نیز قربانی شدن هفتاد و دو شهید،در آستان قرب و رضای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حسین،خود و یارانش را فدای دین خدا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اهل بیت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حضرت زینب نیز پس از شهادت برادر،وقتی در میدان جنگ به پیکر برادرش رسید،نگاهی به آسمان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در تعابیر ائمّه،در زیارتنامه‌ها و نیز خطابه‌های اسیران اهل بیت،از آن شهید مظلوم،بعنوان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اسماعیلی بود که در منای حق فدا شد و حیات دین را تضمین نمود و شرف را به انسانها الهام داد</w:t>
      </w:r>
      <w:r>
        <w:rPr>
          <w:rFonts w:eastAsia="IRNazanin" w:cs="IRNazanin"/>
          <w:color w:val="111111"/>
          <w:sz w:val="28"/>
          <w:szCs w:val="28"/>
          <w:rtl w:val="true"/>
          <w:lang w:bidi="fa-IR"/>
        </w:rPr>
        <w:t>.</w:t>
      </w:r>
      <w:bookmarkStart w:id="1502" w:name="pg341_1793"/>
    </w:p>
    <w:p>
      <w:pPr>
        <w:pStyle w:val="BookText"/>
        <w:rPr/>
      </w:pPr>
      <w:bookmarkEnd w:id="1502"/>
      <w:r>
        <w:rPr>
          <w:rFonts w:ascii="IRNazanin" w:hAnsi="IRNazanin" w:eastAsia="IRNazanin"/>
          <w:color w:val="111111"/>
          <w:sz w:val="28"/>
          <w:sz w:val="28"/>
          <w:szCs w:val="28"/>
          <w:rtl w:val="true"/>
          <w:lang w:bidi="fa-IR"/>
        </w:rPr>
        <w:t>قربانی شدن و قربانی دادن،رمز پیروزی و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ملّتهایی که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برداشته و بر می‌دارند،همواره قربانیان بسیاری را تقدیم آستان آزادی کرده‌اند و اگر گروهی آمادۀ فداکاری نباشند،به اهداف خود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دین و حیات کرامتمندانه،آن قدر ارزشمند و متعالی است که باید قربانیانی 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قربانی،می‌توان به عظمت چیزی پی برد که کسی مانند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راه قربان می‌شود و هفتاد و دو عزیز را قربان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کرده به کوی دوست هفتاد و دو قربانی قربان شومت این رسم،ماند از تو به دورانها</w:t>
      </w:r>
    </w:p>
    <w:p>
      <w:pPr>
        <w:pStyle w:val="BookText"/>
        <w:rPr/>
      </w:pPr>
      <w:r>
        <w:rPr>
          <w:rFonts w:ascii="IRNazanin" w:hAnsi="IRNazanin" w:eastAsia="IRNazanin"/>
          <w:color w:val="111111"/>
          <w:sz w:val="28"/>
          <w:sz w:val="28"/>
          <w:szCs w:val="28"/>
          <w:rtl w:val="true"/>
          <w:lang w:bidi="fa-IR"/>
        </w:rPr>
        <w:t xml:space="preserve">قربانی هر کس شد با حرمت و نشنیدیم دست و تن قربانی،افتد به بیابانها </w:t>
      </w:r>
      <w:r>
        <w:rPr>
          <w:rStyle w:val="FootnoteAnchor"/>
          <w:rtl w:val="true"/>
        </w:rPr>
        <w:footnoteReference w:id="10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شهادت،کربلا،ثار اللّه،درسهای عاشورا</w:t>
      </w:r>
    </w:p>
    <w:p>
      <w:pPr>
        <w:pStyle w:val="Heading3"/>
        <w:numPr>
          <w:ilvl w:val="2"/>
          <w:numId w:val="1"/>
        </w:numPr>
        <w:rPr/>
      </w:pPr>
      <w:bookmarkStart w:id="1503" w:name="__RefHeading___Toc2875975_211673320"/>
      <w:bookmarkStart w:id="1504" w:name="_Toc619"/>
      <w:bookmarkEnd w:id="1503"/>
      <w:r>
        <w:rPr>
          <w:rtl w:val="true"/>
        </w:rPr>
        <w:t>قرّه بن ابی قرّۀ غفاری</w:t>
      </w:r>
      <w:bookmarkEnd w:id="1504"/>
    </w:p>
    <w:p>
      <w:pPr>
        <w:pStyle w:val="BookText"/>
        <w:rPr/>
      </w:pPr>
      <w:r>
        <w:rPr>
          <w:rFonts w:ascii="IRNazanin" w:hAnsi="IRNazanin" w:eastAsia="IRNazanin"/>
          <w:color w:val="111111"/>
          <w:sz w:val="28"/>
          <w:sz w:val="28"/>
          <w:szCs w:val="28"/>
          <w:rtl w:val="true"/>
          <w:lang w:bidi="fa-IR"/>
        </w:rPr>
        <w:t>از شهدای کربلا از قبیلۀ غفار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رجزی که در میدان جنگ می‌خواند،چنین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حقّا بنو غفار و خندف بعد بنی نزار</w:t>
      </w:r>
    </w:p>
    <w:p>
      <w:pPr>
        <w:pStyle w:val="BookText"/>
        <w:rPr/>
      </w:pPr>
      <w:r>
        <w:rPr>
          <w:rFonts w:ascii="Amiri" w:hAnsi="Amiri" w:eastAsia="Amiri" w:cs="Amiri"/>
          <w:color w:val="111111"/>
          <w:sz w:val="28"/>
          <w:sz w:val="28"/>
          <w:szCs w:val="28"/>
          <w:rtl w:val="true"/>
          <w:lang w:bidi="ar-SA"/>
        </w:rPr>
        <w:t>بانّنی اللّیث لدی الغبار لأضربنّ معشر الفجّار</w:t>
      </w:r>
    </w:p>
    <w:p>
      <w:pPr>
        <w:pStyle w:val="BookText"/>
        <w:rPr/>
      </w:pPr>
      <w:r>
        <w:rPr>
          <w:rFonts w:ascii="IRNazanin" w:hAnsi="IRNazanin" w:eastAsia="IRNazanin"/>
          <w:color w:val="111111"/>
          <w:sz w:val="28"/>
          <w:sz w:val="28"/>
          <w:szCs w:val="28"/>
          <w:rtl w:val="true"/>
          <w:lang w:bidi="fa-IR"/>
        </w:rPr>
        <w:t xml:space="preserve">ضربا فجیعا عن بنی الأخیار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که در این رجز،ضمن معرفی خویش و فاجر دانستن دشمن،رزم خود را در دفاع از فرزندان اخیار دانسته است</w:t>
      </w:r>
      <w:r>
        <w:rPr>
          <w:rFonts w:eastAsia="IRNazanin" w:cs="IRNazanin"/>
          <w:color w:val="111111"/>
          <w:sz w:val="28"/>
          <w:szCs w:val="28"/>
          <w:rtl w:val="true"/>
          <w:lang w:bidi="fa-IR"/>
        </w:rPr>
        <w:t>.</w:t>
      </w:r>
    </w:p>
    <w:p>
      <w:pPr>
        <w:pStyle w:val="Heading3"/>
        <w:numPr>
          <w:ilvl w:val="2"/>
          <w:numId w:val="1"/>
        </w:numPr>
        <w:rPr/>
      </w:pPr>
      <w:bookmarkStart w:id="1505" w:name="__RefHeading___Toc2875977_211673320"/>
      <w:bookmarkStart w:id="1506" w:name="_Toc620"/>
      <w:bookmarkEnd w:id="1505"/>
      <w:r>
        <w:rPr>
          <w:rtl w:val="true"/>
        </w:rPr>
        <w:t>قسم دادن به قرآن</w:t>
      </w:r>
      <w:bookmarkEnd w:id="1506"/>
    </w:p>
    <w:p>
      <w:pPr>
        <w:pStyle w:val="BookText"/>
        <w:rPr/>
      </w:pPr>
      <w:r>
        <w:rPr>
          <w:rFonts w:ascii="IRNazanin" w:hAnsi="IRNazanin" w:eastAsia="IRNazanin"/>
          <w:color w:val="111111"/>
          <w:sz w:val="28"/>
          <w:sz w:val="28"/>
          <w:szCs w:val="28"/>
          <w:rtl w:val="true"/>
          <w:lang w:bidi="fa-IR"/>
        </w:rPr>
        <w:t>روز عاشورا،چون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کوفیان را بر کشتن او دید،قرآن را گرفت و باز کرد و بر سر نهاد 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شما،قرآن و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ریختن خونم را روا می‌شمارید؟مگر من فرزند پیامبر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کودک شیرخوار خود را که از تشنگی می‌گریست بر سر دست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من رحم نمی‌کنید،بر این کودک رحم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ترحمونی فارحموا هذا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اقتدا به پدرش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قرآن بر سر نهاد و یاران سست عنصر خویش را نفرین کرد</w:t>
      </w:r>
      <w:r>
        <w:rPr>
          <w:rFonts w:eastAsia="IRNazanin" w:cs="IRNazanin"/>
          <w:color w:val="111111"/>
          <w:sz w:val="28"/>
          <w:szCs w:val="28"/>
          <w:rtl w:val="true"/>
          <w:lang w:bidi="fa-IR"/>
        </w:rPr>
        <w:t xml:space="preserve">. </w:t>
      </w:r>
      <w:r>
        <w:rPr>
          <w:rStyle w:val="FootnoteAnchor"/>
          <w:rtl w:val="true"/>
        </w:rPr>
        <w:footnoteReference w:id="104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اصغر</w:t>
      </w:r>
      <w:bookmarkStart w:id="1507" w:name="pg341_1794"/>
    </w:p>
    <w:p>
      <w:pPr>
        <w:pStyle w:val="Heading3"/>
        <w:numPr>
          <w:ilvl w:val="2"/>
          <w:numId w:val="1"/>
        </w:numPr>
        <w:rPr/>
      </w:pPr>
      <w:bookmarkStart w:id="1508" w:name="__RefHeading___Toc2875979_211673320"/>
      <w:bookmarkStart w:id="1509" w:name="_Toc621"/>
      <w:bookmarkEnd w:id="1507"/>
      <w:bookmarkEnd w:id="1508"/>
      <w:r>
        <w:rPr>
          <w:rtl w:val="true"/>
        </w:rPr>
        <w:t>قصر الإماره</w:t>
      </w:r>
      <w:r>
        <w:rPr>
          <w:rtl w:val="true"/>
        </w:rPr>
        <w:t>-</w:t>
      </w:r>
      <w:r>
        <w:rPr>
          <w:rtl w:val="true"/>
        </w:rPr>
        <w:t>دار الإماره</w:t>
      </w:r>
      <w:bookmarkEnd w:id="1509"/>
    </w:p>
    <w:p>
      <w:pPr>
        <w:pStyle w:val="Heading3"/>
        <w:numPr>
          <w:ilvl w:val="2"/>
          <w:numId w:val="1"/>
        </w:numPr>
        <w:rPr/>
      </w:pPr>
      <w:bookmarkStart w:id="1510" w:name="__RefHeading___Toc2875981_211673320"/>
      <w:bookmarkStart w:id="1511" w:name="_Toc622"/>
      <w:bookmarkEnd w:id="1510"/>
      <w:r>
        <w:rPr>
          <w:rtl w:val="true"/>
        </w:rPr>
        <w:t>قصر مقاتل</w:t>
      </w:r>
      <w:bookmarkEnd w:id="1511"/>
    </w:p>
    <w:p>
      <w:pPr>
        <w:pStyle w:val="BookText"/>
        <w:rPr/>
      </w:pPr>
      <w:r>
        <w:rPr>
          <w:rFonts w:ascii="IRNazanin" w:hAnsi="IRNazanin" w:eastAsia="IRNazanin"/>
          <w:color w:val="111111"/>
          <w:sz w:val="28"/>
          <w:sz w:val="28"/>
          <w:szCs w:val="28"/>
          <w:rtl w:val="true"/>
          <w:lang w:bidi="fa-IR"/>
        </w:rPr>
        <w:t>نام یکی از منزلهای نزدیک کوفه،که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خویش از مکّه به کربلا از آنجا نیز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در آنجا قصری بوده متعلّق به مقاتل بن حسان بن ثعلبه و میان عین التمر و قطقطانه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تا از 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آبادی قصر مقاتل علاوه بر آن قصر،مسجد و بناهای کهن نیز بوده که خراب شده و تنها تپه‌ای از بقایای آن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منزلگاه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بود که خیمۀ عبید الله بن حرّ جعفی را دید و حجاج بن مسروق و زید بن معقل هم همراهش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حجّاج بن مسروق و عبید الله خواست که به او بپیوندند،امّا آن دو عذر آوردند و تنها گفتند که حاضریم اسبهایمان را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اسبهاتان نداریم</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و بدین گونه سعادتی را که تا در خانۀ آنان آمده بود،با دست خود راندند و از فیض حیات ابدی در سایۀ شهادت،محروم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از قصر مقاتل حرکت کرد و سمت راست مسیر را گرفت و رفت،تا به کربلا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منزلگاه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حرّ</w:t>
      </w:r>
    </w:p>
    <w:p>
      <w:pPr>
        <w:pStyle w:val="Heading3"/>
        <w:numPr>
          <w:ilvl w:val="2"/>
          <w:numId w:val="1"/>
        </w:numPr>
        <w:rPr/>
      </w:pPr>
      <w:bookmarkStart w:id="1512" w:name="__RefHeading___Toc2875983_211673320"/>
      <w:bookmarkStart w:id="1513" w:name="_Toc623"/>
      <w:bookmarkEnd w:id="1512"/>
      <w:r>
        <w:rPr>
          <w:rtl w:val="true"/>
        </w:rPr>
        <w:t>قضیب</w:t>
      </w:r>
      <w:bookmarkEnd w:id="1513"/>
    </w:p>
    <w:p>
      <w:pPr>
        <w:pStyle w:val="BookText"/>
        <w:rPr/>
      </w:pPr>
      <w:r>
        <w:rPr>
          <w:rFonts w:ascii="IRNazanin" w:hAnsi="IRNazanin" w:eastAsia="IRNazanin"/>
          <w:color w:val="111111"/>
          <w:sz w:val="28"/>
          <w:sz w:val="28"/>
          <w:szCs w:val="28"/>
          <w:rtl w:val="true"/>
          <w:lang w:bidi="fa-IR"/>
        </w:rPr>
        <w:t>چوب،شاخه و ترکه،چوبهای نازکی که از درخت می‌کنند</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اینگونه ترکه‌های ترد و نازک،معمولا در دست افراد بوده است،برای اشاره به کسی یا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یزید، قضیب و چوب خیزران بود و با آن به لب و دندان سر بریدۀ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برابرش نهاده بود،می‌زد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این گستاخی مورد اعتراض برخی از حاضران قرار گرفت</w:t>
      </w:r>
      <w:r>
        <w:rPr>
          <w:rFonts w:eastAsia="IRNazanin" w:cs="IRNazanin"/>
          <w:color w:val="111111"/>
          <w:sz w:val="28"/>
          <w:szCs w:val="28"/>
          <w:rtl w:val="true"/>
          <w:lang w:bidi="fa-IR"/>
        </w:rPr>
        <w:t>.</w:t>
      </w:r>
    </w:p>
    <w:p>
      <w:pPr>
        <w:pStyle w:val="Heading3"/>
        <w:numPr>
          <w:ilvl w:val="2"/>
          <w:numId w:val="1"/>
        </w:numPr>
        <w:rPr/>
      </w:pPr>
      <w:bookmarkStart w:id="1514" w:name="__RefHeading___Toc2875985_211673320"/>
      <w:bookmarkStart w:id="1515" w:name="_Toc624"/>
      <w:bookmarkEnd w:id="1514"/>
      <w:r>
        <w:rPr>
          <w:rtl w:val="true"/>
        </w:rPr>
        <w:t>قطا</w:t>
      </w:r>
      <w:bookmarkEnd w:id="151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مرغ و پرنده‌ای است که به فارسی سنگخوار گویند،شبیه فاخته و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بسیار تیزبین است و از ارتفاع بسیار،وجود آب را تشخیص می‌دهد و در شناخت آب و راهها مهارت دارد و پیش از طلوع آفتاب،به اندازه مسافت ده روز در پی آب خارج</w:t>
      </w:r>
      <w:bookmarkStart w:id="1516" w:name="pg341_1795"/>
    </w:p>
    <w:p>
      <w:pPr>
        <w:pStyle w:val="BookText"/>
        <w:rPr/>
      </w:pPr>
      <w:bookmarkEnd w:id="1516"/>
      <w:r>
        <w:rPr>
          <w:rFonts w:ascii="IRNazanin" w:hAnsi="IRNazanin" w:eastAsia="IRNazanin"/>
          <w:color w:val="111111"/>
          <w:sz w:val="28"/>
          <w:sz w:val="28"/>
          <w:szCs w:val="28"/>
          <w:rtl w:val="true"/>
          <w:lang w:bidi="fa-IR"/>
        </w:rPr>
        <w:t>می‌شود و بی‌آنکه مسیر را در رفت و برگشت گم کند،به لانه بر می‌گردد</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صدای او کاروانها را به وجود آب در یک محلّ آگاه می‌کند و در آشنایی به راه و راهنمایی،به آن مثل زده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اهدی من القطا،هو اصدق من القطا</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وقتی برای آخرین وداع با اهل بیت،نزد خیمه‌ها آمد و با آنان خداحافظی کرد،دخترش سکینه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پدر،ما را به حرم جدّمان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حسرت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قطا را وامی‌گذاشتند ،در آشیانۀ خویش می‌آرمید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هیهات،لو ترک القطا لنام</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تشبیه خویش به آن مرغ،با توجّه به ویژگیها و صفاتش جای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نیز تیزبین و بصیر و راه‌شناس است،وجودش و صدا و کلامش دیگران را به آبشخور هدایت رهنمون می‌سازد،هرگز گم نمی‌شود و بیراهه نمی‌رود و هادی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افسوس که نگذاشتند امام هدایت،در کانون ارشاد اندیشه‌ها بماند و راهنمایی کند و اینگونه از آشیانۀ اصلی‌اش که جوار حرم پیامبر است،آواره‌اش ساختند</w:t>
      </w:r>
      <w:r>
        <w:rPr>
          <w:rFonts w:eastAsia="IRNazanin" w:cs="IRNazanin"/>
          <w:color w:val="111111"/>
          <w:sz w:val="28"/>
          <w:szCs w:val="28"/>
          <w:rtl w:val="true"/>
          <w:lang w:bidi="fa-IR"/>
        </w:rPr>
        <w:t>.</w:t>
      </w:r>
    </w:p>
    <w:p>
      <w:pPr>
        <w:pStyle w:val="Heading3"/>
        <w:numPr>
          <w:ilvl w:val="2"/>
          <w:numId w:val="1"/>
        </w:numPr>
        <w:rPr/>
      </w:pPr>
      <w:bookmarkStart w:id="1517" w:name="__RefHeading___Toc2875987_211673320"/>
      <w:bookmarkStart w:id="1518" w:name="_Toc625"/>
      <w:bookmarkEnd w:id="1517"/>
      <w:r>
        <w:rPr>
          <w:rtl w:val="true"/>
        </w:rPr>
        <w:t>قطقطانیّه</w:t>
      </w:r>
      <w:bookmarkEnd w:id="1518"/>
    </w:p>
    <w:p>
      <w:pPr>
        <w:pStyle w:val="BookText"/>
        <w:rPr/>
      </w:pPr>
      <w:r>
        <w:rPr>
          <w:rFonts w:ascii="IRNazanin" w:hAnsi="IRNazanin" w:eastAsia="IRNazanin"/>
          <w:color w:val="111111"/>
          <w:sz w:val="28"/>
          <w:sz w:val="28"/>
          <w:szCs w:val="28"/>
          <w:rtl w:val="true"/>
          <w:lang w:bidi="fa-IR"/>
        </w:rPr>
        <w:t>نام محلّی نزدیک کوفه که از راه بیابان به طفّ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منزلگاههای میان راه قادسیّه به طرف شام،که زندان نعمان در این محلّ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ورود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کربلا،منطقۀ میان قادسیّه و قطقطانیّه پر از نیروهای گشت و شناسایی ابن زیاد بود،تا رفت و آمدها را کنترل کنند</w:t>
      </w:r>
      <w:r>
        <w:rPr>
          <w:rFonts w:eastAsia="IRNazanin" w:cs="IRNazanin"/>
          <w:color w:val="111111"/>
          <w:sz w:val="28"/>
          <w:szCs w:val="28"/>
          <w:rtl w:val="true"/>
          <w:lang w:bidi="fa-IR"/>
        </w:rPr>
        <w:t xml:space="preserve">. </w:t>
      </w:r>
      <w:r>
        <w:rPr>
          <w:rStyle w:val="FootnoteAnchor"/>
          <w:rtl w:val="true"/>
        </w:rPr>
        <w:footnoteReference w:id="1047"/>
      </w:r>
    </w:p>
    <w:p>
      <w:pPr>
        <w:pStyle w:val="Heading3"/>
        <w:numPr>
          <w:ilvl w:val="2"/>
          <w:numId w:val="1"/>
        </w:numPr>
        <w:rPr/>
      </w:pPr>
      <w:bookmarkStart w:id="1519" w:name="__RefHeading___Toc2875989_211673320"/>
      <w:bookmarkStart w:id="1520" w:name="_Toc626"/>
      <w:bookmarkEnd w:id="1519"/>
      <w:r>
        <w:rPr>
          <w:rtl w:val="true"/>
        </w:rPr>
        <w:t>قعنب بن عمرو نمری</w:t>
      </w:r>
      <w:bookmarkEnd w:id="1520"/>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شیعیان بصره بود،همراه حجاج بن بدر،نامه خدمت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و نزد آن حضرت ماندند،تا آنکه روز عاشورا در حملۀ اوّل شهید شدند</w:t>
      </w:r>
      <w:r>
        <w:rPr>
          <w:rFonts w:eastAsia="IRNazanin" w:cs="IRNazanin"/>
          <w:color w:val="111111"/>
          <w:sz w:val="28"/>
          <w:szCs w:val="28"/>
          <w:rtl w:val="true"/>
          <w:lang w:bidi="fa-IR"/>
        </w:rPr>
        <w:t xml:space="preserve">. </w:t>
      </w:r>
      <w:r>
        <w:rPr>
          <w:rStyle w:val="FootnoteAnchor"/>
          <w:rtl w:val="true"/>
        </w:rPr>
        <w:footnoteReference w:id="1048"/>
      </w:r>
    </w:p>
    <w:p>
      <w:pPr>
        <w:pStyle w:val="Heading3"/>
        <w:numPr>
          <w:ilvl w:val="2"/>
          <w:numId w:val="1"/>
        </w:numPr>
        <w:rPr/>
      </w:pPr>
      <w:bookmarkStart w:id="1521" w:name="__RefHeading___Toc2875991_211673320"/>
      <w:bookmarkStart w:id="1522" w:name="_Toc627"/>
      <w:bookmarkEnd w:id="1521"/>
      <w:r>
        <w:rPr>
          <w:rtl w:val="true"/>
        </w:rPr>
        <w:t>قمر بنی هاشم</w:t>
      </w:r>
      <w:r>
        <w:rPr>
          <w:rtl w:val="true"/>
        </w:rPr>
        <w:t>«</w:t>
      </w:r>
      <w:r>
        <w:rPr>
          <w:rtl w:val="true"/>
        </w:rPr>
        <w:t>علیه السلام</w:t>
      </w:r>
      <w:r>
        <w:rPr>
          <w:rtl w:val="true"/>
        </w:rPr>
        <w:t>»</w:t>
      </w:r>
      <w:bookmarkEnd w:id="152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هنگام عزیمت از مدینه به سوی مکّه پس از امتناع از بیعت کردن،وقتی همۀ خاندان عصمت سوار بر محمل شدند،امام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اخی؟این کبش کتیبتی،این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bookmarkStart w:id="1523" w:name="pg341_1796"/>
    </w:p>
    <w:p>
      <w:pPr>
        <w:pStyle w:val="BookText"/>
        <w:rPr/>
      </w:pPr>
      <w:bookmarkEnd w:id="1523"/>
      <w:r>
        <w:rPr>
          <w:rFonts w:ascii="IRNazanin" w:hAnsi="IRNazanin" w:eastAsia="IRNazanin"/>
          <w:color w:val="111111"/>
          <w:sz w:val="28"/>
          <w:sz w:val="28"/>
          <w:szCs w:val="28"/>
          <w:rtl w:val="true"/>
          <w:lang w:bidi="fa-IR"/>
        </w:rPr>
        <w:t>هم پاسخش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لبّیک،لبّیک یا سیّدی</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این لقب را به خاطر زیبایی و چهرۀ دلارای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524" w:name="__RefHeading___Toc2875993_211673320"/>
      <w:bookmarkStart w:id="1525" w:name="_Toc628"/>
      <w:bookmarkEnd w:id="1524"/>
      <w:r>
        <w:rPr>
          <w:rtl w:val="true"/>
        </w:rPr>
        <w:t>قمه زنی</w:t>
      </w:r>
      <w:bookmarkEnd w:id="1525"/>
    </w:p>
    <w:p>
      <w:pPr>
        <w:pStyle w:val="BookText"/>
        <w:rPr/>
      </w:pPr>
      <w:r>
        <w:rPr>
          <w:rFonts w:ascii="IRNazanin" w:hAnsi="IRNazanin" w:eastAsia="IRNazanin"/>
          <w:color w:val="111111"/>
          <w:sz w:val="28"/>
          <w:sz w:val="28"/>
          <w:szCs w:val="28"/>
          <w:rtl w:val="true"/>
          <w:lang w:bidi="fa-IR"/>
        </w:rPr>
        <w:t>از مراسمی است که در بعضی شهرستانها و بلاد شیعی و توسّط برخی از عزاداران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می‌شود و در تأسّی به مجروح و شهید شدن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شهیدان کربلا و بعنوان اظهار آمادگی برای خون دادن و سر باختن در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زود عاشورا،با پوشیدن لباس سفید و بلندی همچون کفن،بصورت دسته جمعی قمه بر سر می‌زنند و خون از سر بر صورت و لباس سفید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برای قمه‌زنی نذر می‌کنند،برخی هم چنین نذری را دربارۀ کودکان خردسال انجام می‌دهند و بر سر آنان تیغ می‌زنند،در حدّی که از محلّ آن خون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قمه‌زنی نیز،مثل زنجیر زنی و شبیه‌خوانی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 مورد اختلاف نظر علما و پیروان و مقلّدین آنان بوده و به استفتا و افتاء مبنی بر جواز یا عدم جواز آن می‌پرداخته‌اند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مراسم،از نظر شرعی پایه و مبنای دینی ندارد و صرفا روی علاقۀ شیعیان به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نیز آن را در صورتی که ضرری نداشته باشد،مجاز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 نیز به خاطر تأثیر نامطلوب آن بر افکار دیگران و موجب وهن مذهب بودن،آن را ممنوع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شرایط زمانی در این مسأله بی‌تأثیر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استفتایی که در سالهای اوّل پیروزی انقلاب اسلامی در این زمینه از ایشان شده بود،فرمودند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 موجود،قمه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خامنه‌ای نیز در دیدار با روحانیون،در آستانۀ ایام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بیانات مبسوطی در خرافه‌زدایی از عزاداری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قمه زدن هم از آن کارهای خلاف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کار غلطی است که عدّه‌ای قمه‌ها را بگیرند و بر سر خود بزنند و خون بریزند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این کار،حرکت عزاداری است؟این جعلی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چیزهایی است که از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بدعت،خلاف و خرافه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پاسخ به نامۀ امام جمعۀ اردبیل،نوشتند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این ضرر بسیار بزرگ و شکننده است و لذا قمه زدن علنی و همراه</w:t>
      </w:r>
      <w:bookmarkStart w:id="1526" w:name="pg341_1797"/>
    </w:p>
    <w:p>
      <w:pPr>
        <w:pStyle w:val="BookText"/>
        <w:rPr/>
      </w:pPr>
      <w:bookmarkEnd w:id="1526"/>
      <w:r>
        <w:rPr>
          <w:rFonts w:ascii="IRNazanin" w:hAnsi="IRNazanin" w:eastAsia="IRNazanin"/>
          <w:color w:val="111111"/>
          <w:sz w:val="28"/>
          <w:sz w:val="28"/>
          <w:szCs w:val="28"/>
          <w:rtl w:val="true"/>
          <w:lang w:bidi="fa-IR"/>
        </w:rPr>
        <w:t>با تظاهر،حرام و ممنوع</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علمای دیگر نیز در تأیید موضع و سخن رهبر انقلاب،آن را موجب وهن مذهب و نامشروع دانستند</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البته این احساس مذهبی و عواطف دینی که سبب می‌شود به عشق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کارهایی کنند،باید در مسیر صحیح هدایت شود و مورد بهره‌برداری قرار گیرد تا شور و انگیزۀ جهاد و شهادت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بعلاوه،آنان که به خاطر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خون بدهند، چه بهتر که خون خویش را به درمانگاهها و مراکز انتقال خون اهدا کنند یا با تأسیس بانک خون،از فداکاران و ایثارگران داوطلب،در روز عاشورا خون گرفته شود و نگهداری گردد،تا از این طریق،جان انسانهای بسیاری که نیازمند خونند،نجات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کار،شاید مثل قمه‌زنی ،تأمین کنندۀ احساس عاطفی فرد نباشد،ولی قطعا رضایت خداوند و پسند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بیشتر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روزی صدقه دادن خون نیز،مثل صدقه و کمک مالی و لباس و غذا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گردد و با قصد قربت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گفت حسین،بر سر خویش بزن؟ با تیغ،به فرق خویشتن نیش بزن</w:t>
      </w:r>
    </w:p>
    <w:p>
      <w:pPr>
        <w:pStyle w:val="BookText"/>
        <w:rPr/>
      </w:pPr>
      <w:r>
        <w:rPr>
          <w:rFonts w:ascii="IRNazanin" w:hAnsi="IRNazanin" w:eastAsia="IRNazanin"/>
          <w:color w:val="111111"/>
          <w:sz w:val="28"/>
          <w:sz w:val="28"/>
          <w:szCs w:val="28"/>
          <w:rtl w:val="true"/>
          <w:lang w:bidi="fa-IR"/>
        </w:rPr>
        <w:t>تیغی که زنی بر سر خود،ای غافل بر فرق ستمگران بد کیش بزن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 زنی،عزاداری سنّتی،تحریفهای عاشورا</w:t>
      </w:r>
    </w:p>
    <w:p>
      <w:pPr>
        <w:pStyle w:val="Heading3"/>
        <w:numPr>
          <w:ilvl w:val="2"/>
          <w:numId w:val="1"/>
        </w:numPr>
        <w:rPr/>
      </w:pPr>
      <w:bookmarkStart w:id="1527" w:name="__RefHeading___Toc2875995_211673320"/>
      <w:bookmarkStart w:id="1528" w:name="_Toc629"/>
      <w:bookmarkEnd w:id="1527"/>
      <w:r>
        <w:rPr>
          <w:rtl w:val="true"/>
        </w:rPr>
        <w:t>قنداقه</w:t>
      </w:r>
      <w:r>
        <w:rPr>
          <w:rtl w:val="true"/>
        </w:rPr>
        <w:t>-</w:t>
      </w:r>
      <w:r>
        <w:rPr>
          <w:rtl w:val="true"/>
        </w:rPr>
        <w:t>علی اصغر</w:t>
      </w:r>
      <w:r>
        <w:rPr>
          <w:rtl w:val="true"/>
        </w:rPr>
        <w:t>«</w:t>
      </w:r>
      <w:r>
        <w:rPr>
          <w:rtl w:val="true"/>
        </w:rPr>
        <w:t>علیه السلام</w:t>
      </w:r>
      <w:r>
        <w:rPr>
          <w:rtl w:val="true"/>
        </w:rPr>
        <w:t>»</w:t>
      </w:r>
      <w:bookmarkEnd w:id="1528"/>
    </w:p>
    <w:p>
      <w:pPr>
        <w:pStyle w:val="Heading3"/>
        <w:numPr>
          <w:ilvl w:val="2"/>
          <w:numId w:val="1"/>
        </w:numPr>
        <w:rPr/>
      </w:pPr>
      <w:bookmarkStart w:id="1529" w:name="__RefHeading___Toc2875997_211673320"/>
      <w:bookmarkStart w:id="1530" w:name="_Toc630"/>
      <w:bookmarkEnd w:id="1529"/>
      <w:r>
        <w:rPr>
          <w:rtl w:val="true"/>
        </w:rPr>
        <w:t>قیام اهل مدینه</w:t>
      </w:r>
      <w:r>
        <w:rPr>
          <w:rtl w:val="true"/>
        </w:rPr>
        <w:t>-</w:t>
      </w:r>
      <w:r>
        <w:rPr>
          <w:rtl w:val="true"/>
        </w:rPr>
        <w:t>واقعۀ حرّه</w:t>
      </w:r>
      <w:bookmarkEnd w:id="1530"/>
    </w:p>
    <w:p>
      <w:pPr>
        <w:pStyle w:val="Heading3"/>
        <w:numPr>
          <w:ilvl w:val="2"/>
          <w:numId w:val="1"/>
        </w:numPr>
        <w:rPr/>
      </w:pPr>
      <w:bookmarkStart w:id="1531" w:name="__RefHeading___Toc2875999_211673320"/>
      <w:bookmarkStart w:id="1532" w:name="_Toc631"/>
      <w:bookmarkEnd w:id="1531"/>
      <w:r>
        <w:rPr>
          <w:rtl w:val="true"/>
        </w:rPr>
        <w:t>قیام مختار</w:t>
      </w:r>
      <w:r>
        <w:rPr>
          <w:rtl w:val="true"/>
        </w:rPr>
        <w:t>-</w:t>
      </w:r>
      <w:r>
        <w:rPr>
          <w:rtl w:val="true"/>
        </w:rPr>
        <w:t>خروج مختار</w:t>
      </w:r>
      <w:bookmarkEnd w:id="1532"/>
    </w:p>
    <w:p>
      <w:pPr>
        <w:pStyle w:val="Heading3"/>
        <w:numPr>
          <w:ilvl w:val="2"/>
          <w:numId w:val="1"/>
        </w:numPr>
        <w:rPr/>
      </w:pPr>
      <w:bookmarkStart w:id="1533" w:name="__RefHeading___Toc2876001_211673320"/>
      <w:bookmarkStart w:id="1534" w:name="_Toc632"/>
      <w:bookmarkEnd w:id="1533"/>
      <w:r>
        <w:rPr>
          <w:rtl w:val="true"/>
        </w:rPr>
        <w:t>قیام مسلم</w:t>
      </w:r>
      <w:r>
        <w:rPr>
          <w:rtl w:val="true"/>
        </w:rPr>
        <w:t>-</w:t>
      </w:r>
      <w:r>
        <w:rPr>
          <w:rtl w:val="true"/>
        </w:rPr>
        <w:t>مسلم بن عقیل</w:t>
      </w:r>
      <w:bookmarkEnd w:id="1534"/>
    </w:p>
    <w:p>
      <w:pPr>
        <w:pStyle w:val="Heading3"/>
        <w:numPr>
          <w:ilvl w:val="2"/>
          <w:numId w:val="1"/>
        </w:numPr>
        <w:rPr/>
      </w:pPr>
      <w:bookmarkStart w:id="1535" w:name="__RefHeading___Toc2876003_211673320"/>
      <w:bookmarkStart w:id="1536" w:name="_Toc633"/>
      <w:bookmarkEnd w:id="1535"/>
      <w:r>
        <w:rPr>
          <w:rtl w:val="true"/>
        </w:rPr>
        <w:t>قیس بن اشعث</w:t>
      </w:r>
      <w:bookmarkEnd w:id="1536"/>
    </w:p>
    <w:p>
      <w:pPr>
        <w:pStyle w:val="BookText"/>
        <w:rPr/>
      </w:pPr>
      <w:r>
        <w:rPr>
          <w:rFonts w:ascii="IRNazanin" w:hAnsi="IRNazanin" w:eastAsia="IRNazanin"/>
          <w:color w:val="111111"/>
          <w:sz w:val="28"/>
          <w:sz w:val="28"/>
          <w:szCs w:val="28"/>
          <w:rtl w:val="true"/>
          <w:lang w:bidi="fa-IR"/>
        </w:rPr>
        <w:t>از فرماندهان سپاه عمر سعد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کسانی بود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دعوت نوشته بود؛امّا در کربلا با آن حضرت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امام،جامه از تن او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قیام مختار،متواری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مختار او را گرفته به قتل رساندند</w:t>
      </w:r>
      <w:r>
        <w:rPr>
          <w:rFonts w:eastAsia="IRNazanin" w:cs="IRNazanin"/>
          <w:color w:val="111111"/>
          <w:sz w:val="28"/>
          <w:szCs w:val="28"/>
          <w:rtl w:val="true"/>
          <w:lang w:bidi="fa-IR"/>
        </w:rPr>
        <w:t xml:space="preserve">. </w:t>
      </w:r>
      <w:r>
        <w:rPr>
          <w:rStyle w:val="FootnoteAnchor"/>
          <w:rtl w:val="true"/>
        </w:rPr>
        <w:footnoteReference w:id="105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 کوفه</w:t>
      </w:r>
      <w:bookmarkStart w:id="1537" w:name="pg341_1798"/>
    </w:p>
    <w:p>
      <w:pPr>
        <w:pStyle w:val="Heading3"/>
        <w:numPr>
          <w:ilvl w:val="2"/>
          <w:numId w:val="1"/>
        </w:numPr>
        <w:rPr/>
      </w:pPr>
      <w:bookmarkStart w:id="1538" w:name="__RefHeading___Toc2876005_211673320"/>
      <w:bookmarkStart w:id="1539" w:name="_Toc634"/>
      <w:bookmarkEnd w:id="1537"/>
      <w:bookmarkEnd w:id="1538"/>
      <w:r>
        <w:rPr>
          <w:rtl w:val="true"/>
        </w:rPr>
        <w:t>قیس بن عبد اللّه همدانی</w:t>
      </w:r>
      <w:bookmarkEnd w:id="1539"/>
    </w:p>
    <w:p>
      <w:pPr>
        <w:pStyle w:val="BookText"/>
        <w:rPr/>
      </w:pPr>
      <w:r>
        <w:rPr>
          <w:rFonts w:ascii="IRNazanin" w:hAnsi="IRNazanin" w:eastAsia="IRNazanin"/>
          <w:color w:val="111111"/>
          <w:sz w:val="28"/>
          <w:sz w:val="28"/>
          <w:szCs w:val="28"/>
          <w:rtl w:val="true"/>
          <w:lang w:bidi="fa-IR"/>
        </w:rPr>
        <w:t>از شهدای کربلا به حساب آمده است</w:t>
      </w:r>
      <w:r>
        <w:rPr>
          <w:rFonts w:eastAsia="IRNazanin" w:cs="IRNazanin"/>
          <w:color w:val="111111"/>
          <w:sz w:val="28"/>
          <w:szCs w:val="28"/>
          <w:rtl w:val="true"/>
          <w:lang w:bidi="fa-IR"/>
        </w:rPr>
        <w:t xml:space="preserve">. </w:t>
      </w:r>
      <w:r>
        <w:rPr>
          <w:rStyle w:val="FootnoteAnchor"/>
          <w:rtl w:val="true"/>
        </w:rPr>
        <w:footnoteReference w:id="1053"/>
      </w:r>
    </w:p>
    <w:p>
      <w:pPr>
        <w:pStyle w:val="Heading3"/>
        <w:numPr>
          <w:ilvl w:val="2"/>
          <w:numId w:val="1"/>
        </w:numPr>
        <w:rPr/>
      </w:pPr>
      <w:bookmarkStart w:id="1540" w:name="__RefHeading___Toc2876007_211673320"/>
      <w:bookmarkStart w:id="1541" w:name="_Toc635"/>
      <w:bookmarkEnd w:id="1540"/>
      <w:r>
        <w:rPr>
          <w:rtl w:val="true"/>
        </w:rPr>
        <w:t>قیس بن مسهّر صیداوی</w:t>
      </w:r>
      <w:bookmarkEnd w:id="1541"/>
    </w:p>
    <w:p>
      <w:pPr>
        <w:pStyle w:val="BookText"/>
        <w:rPr/>
      </w:pP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عاشورا در کوفه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از جوانمردان شجاع کوفه و از اشراف طایفۀ بنی اسد و یکی از نامه‌رسانان مردم کوفه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مسلم بن عقیل از مکّه به کوفه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نامۀ مسلم را که حاوی خبر بیعت کوفیان بود به مکّه برد و به سید الشهدا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منطقۀ 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خطاب به کوفیان نوشت که در آن، خبر از حرکت خویش به سوی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به قیس بن مسهّر سپرد تا به کوفه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در منطقۀ قادسیّه،توسّط حصین بن نمیر که از سران سپاه کوفه بود دستگیر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مضمون نامه و اسامی اشخاص به دست دشمن نیفتد،قیس بن مسهّر نامه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عبید الله بن زیاد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والی کوفه برای دستیابی به نام کسانی که مخاطب نامه بودند بی‌نتیجه ماند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ابن زیاد از او خواست که یا نام اشخاص را بگوید یا بر منبر رود و در حضور مردم حسین بن علی و امام حسن و علی بن ابی طالب را لعن کند وگرنه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رفتن بر منبر را پذیرفت،امّا وقتی شروع به سخن کرد،پس از حمد و ثنای الهی،بر حسین بن علی و امام مجتبی و امیر المؤمنین رحمت فرستاد و عبید الله زیاد و پدرش را لعنت کرد و مردم را به یاری سید الشهدا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ابن زیاد دادند،دستور داد او را بالای قصر برده از آنجا به زیر افکندند و شهید شد</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چون خبر شهادتش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رسید،بی‌اختیار گریست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بر سر پیمان خویش با خدا،صادق بودند،برخی از آنان شهید شدند و برخی دیگر انتظار می‌کشند و پیمان را هیچ عوض و دگرگون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قیس،دلیرانه به استقبال شهادت رفت و تا پای جان ایستاد و تزلزلی نیافت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یزید،دار الخلافه</w:t>
      </w:r>
      <w:bookmarkStart w:id="1542" w:name="pg341_1799"/>
    </w:p>
    <w:p>
      <w:pPr>
        <w:pStyle w:val="Heading2"/>
        <w:numPr>
          <w:ilvl w:val="1"/>
          <w:numId w:val="1"/>
        </w:numPr>
        <w:rPr/>
      </w:pPr>
      <w:bookmarkStart w:id="1543" w:name="__RefHeading___Toc2876009_211673320"/>
      <w:bookmarkStart w:id="1544" w:name="_Toc636"/>
      <w:bookmarkEnd w:id="1542"/>
      <w:bookmarkEnd w:id="1543"/>
      <w:r>
        <w:rPr>
          <w:rtl w:val="true"/>
        </w:rPr>
        <w:t>ک</w:t>
      </w:r>
      <w:bookmarkEnd w:id="1544"/>
    </w:p>
    <w:p>
      <w:pPr>
        <w:pStyle w:val="Heading3"/>
        <w:numPr>
          <w:ilvl w:val="2"/>
          <w:numId w:val="1"/>
        </w:numPr>
        <w:rPr/>
      </w:pPr>
      <w:bookmarkStart w:id="1545" w:name="__RefHeading___Toc2876011_211673320"/>
      <w:bookmarkStart w:id="1546" w:name="_Toc637"/>
      <w:bookmarkEnd w:id="1545"/>
      <w:r>
        <w:rPr>
          <w:rtl w:val="true"/>
        </w:rPr>
        <w:t>کاشفی</w:t>
      </w:r>
      <w:bookmarkEnd w:id="1546"/>
    </w:p>
    <w:p>
      <w:pPr>
        <w:pStyle w:val="BookText"/>
        <w:rPr/>
      </w:pPr>
      <w:r>
        <w:rPr>
          <w:rFonts w:ascii="IRNazanin" w:hAnsi="IRNazanin" w:eastAsia="IRNazanin"/>
          <w:color w:val="111111"/>
          <w:sz w:val="28"/>
          <w:sz w:val="28"/>
          <w:szCs w:val="28"/>
          <w:rtl w:val="true"/>
          <w:lang w:bidi="fa-IR"/>
        </w:rPr>
        <w:t>حسین بن علی بیهقی،مشهور به واعظ و متخلّص به کاشفی،از علمای معروف ایران که در فنّ خطابه تسلّط داشته و شعر هم می‌سروده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معروفش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که در تاریخ خاندان پیامبر و مراثی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058"/>
      </w:r>
      <w:r>
        <w:rPr>
          <w:rFonts w:ascii="IRNazanin" w:hAnsi="IRNazanin" w:eastAsia="IRNazanin"/>
          <w:color w:val="111111"/>
          <w:sz w:val="28"/>
          <w:sz w:val="28"/>
          <w:szCs w:val="28"/>
          <w:rtl w:val="true"/>
          <w:lang w:bidi="fa-IR"/>
        </w:rPr>
        <w:t>و مدّتها مرثیه‌خوانان،از کتاب مقتل او مرثیه می‌خواندند و به همین جهت به آنان روضه‌خوان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نوشتۀ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زمان سلطان حسین بایقرا در هرات و نیشابور،مشغول وعظ و ارشاد بوده و با صوتی خوش و آهنگی دلکش آیات قرآنیّه و احادیث نبویّه را با عبارات و اشارات لایقه به عرصۀ بیان می‌آورده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هرات که مردمانش از اهل سنّت و جماعت بوده‌اند،به شیعیگری متّهم و در سبزوار که مرکز تشیّع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تسنّن اشتهار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آینۀ اسکندری،الاختیارات،اخلاق محسنی،الأربعون حدیثا،اسرار قاسمی، الواح القمر،انوار سهیلی،جامع الستّین،جواهر الأسرار،روضة الشهدا،و کتابهای دیگر </w:t>
      </w:r>
      <w:r>
        <w:rPr>
          <w:rStyle w:val="FootnoteAnchor"/>
          <w:rtl w:val="true"/>
        </w:rPr>
        <w:footnoteReference w:id="1059"/>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در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روضه،روضة الشهدا</w:t>
      </w:r>
    </w:p>
    <w:p>
      <w:pPr>
        <w:pStyle w:val="Heading3"/>
        <w:numPr>
          <w:ilvl w:val="2"/>
          <w:numId w:val="1"/>
        </w:numPr>
        <w:rPr/>
      </w:pPr>
      <w:bookmarkStart w:id="1547" w:name="__RefHeading___Toc2876013_211673320"/>
      <w:bookmarkStart w:id="1548" w:name="_Toc638"/>
      <w:bookmarkEnd w:id="1547"/>
      <w:r>
        <w:rPr>
          <w:rtl w:val="true"/>
        </w:rPr>
        <w:t>کام برداشتن با تربت</w:t>
      </w:r>
      <w:bookmarkEnd w:id="154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کام نوزادان را با تربت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 که سبب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ساختن کام فرزند با خاک شهادت،الهام دهندۀ پیوند با عاشورا و قداست بخشیدن به</w:t>
      </w:r>
      <w:bookmarkStart w:id="1549" w:name="pg341_1800"/>
    </w:p>
    <w:p>
      <w:pPr>
        <w:pStyle w:val="BookText"/>
        <w:rPr/>
      </w:pPr>
      <w:bookmarkEnd w:id="1549"/>
      <w:r>
        <w:rPr>
          <w:rFonts w:ascii="IRNazanin" w:hAnsi="IRNazanin" w:eastAsia="IRNazanin"/>
          <w:color w:val="111111"/>
          <w:sz w:val="28"/>
          <w:sz w:val="28"/>
          <w:szCs w:val="28"/>
          <w:rtl w:val="true"/>
          <w:lang w:bidi="fa-IR"/>
        </w:rPr>
        <w:t>حیات نوزاد،در نخستین روزهای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اولادکم بتربة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امان</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کام فرزندانتان را با تربت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بردارید،چرا که این، سبب امان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استحباب،نسبت به آب فرات هم وجود دارد و به نوعی چشاندن محبّت حسینی و آشنا ساختن سرشت فرزند با مکتب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جاها مقداری از تربت را در آب یا شربت حل می‌کنند و به افراد می‌دهند تا شفا یابند و متبرّک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نوشانی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تربت،فرات</w:t>
      </w:r>
    </w:p>
    <w:p>
      <w:pPr>
        <w:pStyle w:val="Heading3"/>
        <w:numPr>
          <w:ilvl w:val="2"/>
          <w:numId w:val="1"/>
        </w:numPr>
        <w:rPr/>
      </w:pPr>
      <w:bookmarkStart w:id="1550" w:name="__RefHeading___Toc2876015_211673320"/>
      <w:bookmarkStart w:id="1551" w:name="_Toc639"/>
      <w:bookmarkEnd w:id="1550"/>
      <w:r>
        <w:rPr>
          <w:rtl w:val="true"/>
        </w:rPr>
        <w:t>کتابنامۀ عاشورا</w:t>
      </w:r>
      <w:bookmarkEnd w:id="1551"/>
    </w:p>
    <w:p>
      <w:pPr>
        <w:pStyle w:val="Heading4"/>
        <w:numPr>
          <w:ilvl w:val="3"/>
          <w:numId w:val="1"/>
        </w:numPr>
        <w:rPr/>
      </w:pPr>
      <w:bookmarkStart w:id="1552" w:name="__RefHeading___Toc2876017_211673320"/>
      <w:bookmarkStart w:id="1553" w:name="_Toc640"/>
      <w:bookmarkEnd w:id="1552"/>
      <w:r>
        <w:rPr>
          <w:rtl w:val="true"/>
        </w:rPr>
        <w:t>اشاره</w:t>
      </w:r>
      <w:bookmarkEnd w:id="1553"/>
    </w:p>
    <w:p>
      <w:pPr>
        <w:pStyle w:val="BookText"/>
        <w:rPr/>
      </w:pPr>
      <w:r>
        <w:rPr>
          <w:rFonts w:ascii="IRNazanin" w:hAnsi="IRNazanin" w:eastAsia="IRNazanin"/>
          <w:color w:val="111111"/>
          <w:sz w:val="28"/>
          <w:sz w:val="28"/>
          <w:szCs w:val="28"/>
          <w:rtl w:val="true"/>
          <w:lang w:bidi="fa-IR"/>
        </w:rPr>
        <w:t>دربارۀ زندگینامۀ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حادثۀ عاشورا و شهادت آن حضرت و یارانش،آثار بیشماری چه بصورت شعر یا نثر،نوشته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دیوانهای اشعار و نوحه‌ها، کتبی دربارۀ آن قیام،چه بصورت نقلی و بیان حوادث،چه بشکل تحلیلی و بررسیهای عمیق نوشته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کتب یاد شده را در دو بخش عربی و فارسی نام می‌بریم</w:t>
      </w:r>
      <w:r>
        <w:rPr>
          <w:rFonts w:eastAsia="IRNazanin" w:cs="IRNazanin"/>
          <w:color w:val="111111"/>
          <w:sz w:val="28"/>
          <w:szCs w:val="28"/>
          <w:rtl w:val="true"/>
          <w:lang w:bidi="fa-IR"/>
        </w:rPr>
        <w:t>:</w:t>
      </w:r>
    </w:p>
    <w:p>
      <w:pPr>
        <w:pStyle w:val="Heading4"/>
        <w:numPr>
          <w:ilvl w:val="3"/>
          <w:numId w:val="1"/>
        </w:numPr>
        <w:rPr/>
      </w:pPr>
      <w:bookmarkStart w:id="1554" w:name="__RefHeading___Toc2876019_211673320"/>
      <w:bookmarkStart w:id="1555" w:name="_Toc641"/>
      <w:bookmarkEnd w:id="1554"/>
      <w:r>
        <w:rPr>
          <w:rtl w:val="true"/>
        </w:rPr>
        <w:t>عربی</w:t>
      </w:r>
      <w:bookmarkEnd w:id="1555"/>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محمّد دخیّل</w:t>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سماوی</w:t>
      </w:r>
    </w:p>
    <w:p>
      <w:pPr>
        <w:pStyle w:val="BookText"/>
        <w:rPr/>
      </w:pPr>
      <w:r>
        <w:rPr>
          <w:rFonts w:ascii="IRNazanin" w:hAnsi="IRNazanin" w:eastAsia="IRNazanin"/>
          <w:color w:val="111111"/>
          <w:sz w:val="28"/>
          <w:sz w:val="28"/>
          <w:szCs w:val="28"/>
          <w:rtl w:val="true"/>
          <w:lang w:bidi="fa-IR"/>
        </w:rPr>
        <w:t>ابو الشهداء عباس عقّاد</w:t>
      </w:r>
    </w:p>
    <w:p>
      <w:pPr>
        <w:pStyle w:val="BookText"/>
        <w:rPr/>
      </w:pP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العلائلی</w:t>
      </w:r>
    </w:p>
    <w:p>
      <w:pPr>
        <w:pStyle w:val="BookText"/>
        <w:rPr/>
      </w:pPr>
      <w:r>
        <w:rPr>
          <w:rFonts w:ascii="IRNazanin" w:hAnsi="IRNazanin" w:eastAsia="IRNazanin"/>
          <w:color w:val="111111"/>
          <w:sz w:val="28"/>
          <w:sz w:val="28"/>
          <w:szCs w:val="28"/>
          <w:rtl w:val="true"/>
          <w:lang w:bidi="fa-IR"/>
        </w:rPr>
        <w:t>الامام الحسین بن علی الشهید عبد الودود الأمین</w:t>
      </w:r>
    </w:p>
    <w:p>
      <w:pPr>
        <w:pStyle w:val="BookText"/>
        <w:rPr/>
      </w:pPr>
      <w:r>
        <w:rPr>
          <w:rFonts w:ascii="IRNazanin" w:hAnsi="IRNazanin" w:eastAsia="IRNazanin"/>
          <w:color w:val="111111"/>
          <w:sz w:val="28"/>
          <w:sz w:val="28"/>
          <w:szCs w:val="28"/>
          <w:rtl w:val="true"/>
          <w:lang w:bidi="fa-IR"/>
        </w:rPr>
        <w:t>الامام الحسین فی حلة البر فیر سلیمان الکتانی</w:t>
      </w:r>
    </w:p>
    <w:p>
      <w:pPr>
        <w:pStyle w:val="BookText"/>
        <w:rPr/>
      </w:pPr>
      <w:r>
        <w:rPr>
          <w:rFonts w:ascii="IRNazanin" w:hAnsi="IRNazanin" w:eastAsia="IRNazanin"/>
          <w:color w:val="111111"/>
          <w:sz w:val="28"/>
          <w:sz w:val="28"/>
          <w:szCs w:val="28"/>
          <w:rtl w:val="true"/>
          <w:lang w:bidi="fa-IR"/>
        </w:rPr>
        <w:t>انصار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عابدین</w:t>
      </w:r>
    </w:p>
    <w:p>
      <w:pPr>
        <w:pStyle w:val="BookText"/>
        <w:rPr/>
      </w:pPr>
      <w:r>
        <w:rPr>
          <w:rFonts w:ascii="IRNazanin" w:hAnsi="IRNazanin" w:eastAsia="IRNazanin"/>
          <w:color w:val="111111"/>
          <w:sz w:val="28"/>
          <w:sz w:val="28"/>
          <w:szCs w:val="28"/>
          <w:rtl w:val="true"/>
          <w:lang w:bidi="fa-IR"/>
        </w:rPr>
        <w:t>انصار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شمس الدّین</w:t>
      </w:r>
    </w:p>
    <w:p>
      <w:pPr>
        <w:pStyle w:val="BookText"/>
        <w:rPr/>
      </w:pPr>
      <w:r>
        <w:rPr>
          <w:rFonts w:ascii="IRNazanin" w:hAnsi="IRNazanin" w:eastAsia="IRNazanin"/>
          <w:color w:val="111111"/>
          <w:sz w:val="28"/>
          <w:sz w:val="28"/>
          <w:szCs w:val="28"/>
          <w:rtl w:val="true"/>
          <w:lang w:bidi="fa-IR"/>
        </w:rPr>
        <w:t>اسرار الشهادة فاضل دربندی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w:t>
      </w:r>
    </w:p>
    <w:p>
      <w:pPr>
        <w:pStyle w:val="BookText"/>
        <w:rPr/>
      </w:pPr>
      <w:r>
        <w:rPr>
          <w:rFonts w:ascii="IRNazanin" w:hAnsi="IRNazanin" w:eastAsia="IRNazanin"/>
          <w:color w:val="111111"/>
          <w:sz w:val="28"/>
          <w:sz w:val="28"/>
          <w:szCs w:val="28"/>
          <w:rtl w:val="true"/>
          <w:lang w:bidi="fa-IR"/>
        </w:rPr>
        <w:t>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شمس الدین</w:t>
      </w:r>
    </w:p>
    <w:p>
      <w:pPr>
        <w:pStyle w:val="BookText"/>
        <w:rPr/>
      </w:pPr>
      <w:r>
        <w:rPr>
          <w:rFonts w:ascii="IRNazanin" w:hAnsi="IRNazanin" w:eastAsia="IRNazanin"/>
          <w:color w:val="111111"/>
          <w:sz w:val="28"/>
          <w:sz w:val="28"/>
          <w:szCs w:val="28"/>
          <w:rtl w:val="true"/>
          <w:lang w:bidi="fa-IR"/>
        </w:rPr>
        <w:t>ثورة الحسین فی الوجدان الشعبی محمد مهدی شمس الدین</w:t>
      </w:r>
    </w:p>
    <w:p>
      <w:pPr>
        <w:pStyle w:val="BookText"/>
        <w:rPr/>
      </w:pPr>
      <w:r>
        <w:rPr>
          <w:rFonts w:ascii="IRNazanin" w:hAnsi="IRNazanin" w:eastAsia="IRNazanin"/>
          <w:color w:val="111111"/>
          <w:sz w:val="28"/>
          <w:sz w:val="28"/>
          <w:szCs w:val="28"/>
          <w:rtl w:val="true"/>
          <w:lang w:bidi="fa-IR"/>
        </w:rPr>
        <w:t>الحسین،فی طریقه الی الشهادة علی بن الحسین الهاشمی</w:t>
      </w:r>
    </w:p>
    <w:p>
      <w:pPr>
        <w:pStyle w:val="BookText"/>
        <w:rPr/>
      </w:pPr>
      <w:r>
        <w:rPr>
          <w:rFonts w:ascii="IRNazanin" w:hAnsi="IRNazanin" w:eastAsia="IRNazanin"/>
          <w:color w:val="111111"/>
          <w:sz w:val="28"/>
          <w:sz w:val="28"/>
          <w:szCs w:val="28"/>
          <w:rtl w:val="true"/>
          <w:lang w:bidi="fa-IR"/>
        </w:rPr>
        <w:t>الحسین و بطلة کربلاء محمد 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الامام الحسین بن علی باقر شریف القرشی</w:t>
      </w:r>
    </w:p>
    <w:p>
      <w:pPr>
        <w:pStyle w:val="BookText"/>
        <w:rPr/>
      </w:pPr>
      <w:r>
        <w:rPr>
          <w:rFonts w:ascii="IRNazanin" w:hAnsi="IRNazanin" w:eastAsia="IRNazanin"/>
          <w:color w:val="111111"/>
          <w:sz w:val="28"/>
          <w:sz w:val="28"/>
          <w:szCs w:val="28"/>
          <w:rtl w:val="true"/>
          <w:lang w:bidi="fa-IR"/>
        </w:rPr>
        <w:t>الخصائص الحسینیّه شیخ جعفر شوشتری</w:t>
      </w:r>
    </w:p>
    <w:p>
      <w:pPr>
        <w:pStyle w:val="BookText"/>
        <w:rPr/>
      </w:pPr>
      <w:r>
        <w:rPr>
          <w:rFonts w:ascii="IRNazanin" w:hAnsi="IRNazanin" w:eastAsia="IRNazanin"/>
          <w:color w:val="111111"/>
          <w:sz w:val="28"/>
          <w:sz w:val="28"/>
          <w:szCs w:val="28"/>
          <w:rtl w:val="true"/>
          <w:lang w:bidi="fa-IR"/>
        </w:rPr>
        <w:t>الدّوافع النفسیّة لأنصار الحسین محمد علی عابدین</w:t>
      </w:r>
    </w:p>
    <w:p>
      <w:pPr>
        <w:pStyle w:val="BookText"/>
        <w:rPr/>
      </w:pPr>
      <w:r>
        <w:rPr>
          <w:rFonts w:ascii="IRNazanin" w:hAnsi="IRNazanin" w:eastAsia="IRNazanin"/>
          <w:color w:val="111111"/>
          <w:sz w:val="28"/>
          <w:sz w:val="28"/>
          <w:szCs w:val="28"/>
          <w:rtl w:val="true"/>
          <w:lang w:bidi="fa-IR"/>
        </w:rPr>
        <w:t>الشهید و الثورة هادی المدرّس</w:t>
      </w:r>
    </w:p>
    <w:p>
      <w:pPr>
        <w:pStyle w:val="BookText"/>
        <w:rPr/>
      </w:pPr>
      <w:r>
        <w:rPr>
          <w:rFonts w:ascii="IRNazanin" w:hAnsi="IRNazanin" w:eastAsia="IRNazanin"/>
          <w:color w:val="111111"/>
          <w:sz w:val="28"/>
          <w:sz w:val="28"/>
          <w:szCs w:val="28"/>
          <w:rtl w:val="true"/>
          <w:lang w:bidi="fa-IR"/>
        </w:rPr>
        <w:t>علی طریق کربلا محمد حسین فضل اللّه</w:t>
      </w:r>
    </w:p>
    <w:p>
      <w:pPr>
        <w:pStyle w:val="BookText"/>
        <w:rPr/>
      </w:pP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البحرانی</w:t>
      </w:r>
    </w:p>
    <w:p>
      <w:pPr>
        <w:pStyle w:val="BookText"/>
        <w:rPr/>
      </w:pPr>
      <w:r>
        <w:rPr>
          <w:rFonts w:ascii="IRNazanin" w:hAnsi="IRNazanin" w:eastAsia="IRNazanin"/>
          <w:color w:val="111111"/>
          <w:sz w:val="28"/>
          <w:sz w:val="28"/>
          <w:szCs w:val="28"/>
          <w:rtl w:val="true"/>
          <w:lang w:bidi="fa-IR"/>
        </w:rPr>
        <w:t>العیون العبری سید ابراهیم المیانجی</w:t>
      </w:r>
    </w:p>
    <w:p>
      <w:pPr>
        <w:pStyle w:val="BookText"/>
        <w:rPr/>
      </w:pPr>
      <w:r>
        <w:rPr>
          <w:rFonts w:ascii="IRNazanin" w:hAnsi="IRNazanin" w:eastAsia="IRNazanin"/>
          <w:color w:val="111111"/>
          <w:sz w:val="28"/>
          <w:sz w:val="28"/>
          <w:szCs w:val="28"/>
          <w:rtl w:val="true"/>
          <w:lang w:bidi="fa-IR"/>
        </w:rPr>
        <w:t>فرسان الهیجاء ذبیح الله محلاّتی</w:t>
      </w:r>
    </w:p>
    <w:p>
      <w:pPr>
        <w:pStyle w:val="BookText"/>
        <w:rPr/>
      </w:pPr>
      <w:r>
        <w:rPr>
          <w:rFonts w:ascii="IRNazanin" w:hAnsi="IRNazanin" w:eastAsia="IRNazanin"/>
          <w:color w:val="111111"/>
          <w:sz w:val="28"/>
          <w:sz w:val="28"/>
          <w:szCs w:val="28"/>
          <w:rtl w:val="true"/>
          <w:lang w:bidi="fa-IR"/>
        </w:rPr>
        <w:t>فی رحاب ثورة الحسین احمد زکی تفاحه</w:t>
      </w:r>
    </w:p>
    <w:p>
      <w:pPr>
        <w:pStyle w:val="BookText"/>
        <w:rPr/>
      </w:pPr>
      <w:r>
        <w:rPr>
          <w:rFonts w:ascii="IRNazanin" w:hAnsi="IRNazanin" w:eastAsia="IRNazanin"/>
          <w:color w:val="111111"/>
          <w:sz w:val="28"/>
          <w:sz w:val="28"/>
          <w:szCs w:val="28"/>
          <w:rtl w:val="true"/>
          <w:lang w:bidi="fa-IR"/>
        </w:rPr>
        <w:t>کتاب العاشوراء هادی المدرّسی</w:t>
      </w:r>
    </w:p>
    <w:p>
      <w:pPr>
        <w:pStyle w:val="BookText"/>
        <w:rPr/>
      </w:pPr>
      <w:r>
        <w:rPr>
          <w:rFonts w:ascii="IRNazanin" w:hAnsi="IRNazanin" w:eastAsia="IRNazanin"/>
          <w:color w:val="111111"/>
          <w:sz w:val="28"/>
          <w:sz w:val="28"/>
          <w:szCs w:val="28"/>
          <w:rtl w:val="true"/>
          <w:lang w:bidi="fa-IR"/>
        </w:rPr>
        <w:t>اللّهوف سید بن طاووس</w:t>
      </w:r>
    </w:p>
    <w:p>
      <w:pPr>
        <w:pStyle w:val="BookText"/>
        <w:rPr/>
      </w:pPr>
      <w:r>
        <w:rPr>
          <w:rFonts w:ascii="IRNazanin" w:hAnsi="IRNazanin" w:eastAsia="IRNazanin"/>
          <w:color w:val="111111"/>
          <w:sz w:val="28"/>
          <w:sz w:val="28"/>
          <w:szCs w:val="28"/>
          <w:rtl w:val="true"/>
          <w:lang w:bidi="fa-IR"/>
        </w:rPr>
        <w:t>مثیر الأحزان ابن نماء حلّی</w:t>
      </w:r>
    </w:p>
    <w:p>
      <w:pPr>
        <w:pStyle w:val="BookText"/>
        <w:rPr/>
      </w:pPr>
      <w:r>
        <w:rPr>
          <w:rFonts w:ascii="IRNazanin" w:hAnsi="IRNazanin" w:eastAsia="IRNazanin"/>
          <w:color w:val="111111"/>
          <w:sz w:val="28"/>
          <w:sz w:val="28"/>
          <w:szCs w:val="28"/>
          <w:rtl w:val="true"/>
          <w:lang w:bidi="fa-IR"/>
        </w:rPr>
        <w:t>مع الحسین فی نهضته اسد حیدر</w:t>
      </w:r>
    </w:p>
    <w:p>
      <w:pPr>
        <w:pStyle w:val="BookText"/>
        <w:rPr/>
      </w:pPr>
      <w:r>
        <w:rPr>
          <w:rFonts w:ascii="IRNazanin" w:hAnsi="IRNazanin" w:eastAsia="IRNazanin"/>
          <w:color w:val="111111"/>
          <w:sz w:val="28"/>
          <w:sz w:val="28"/>
          <w:szCs w:val="28"/>
          <w:rtl w:val="true"/>
          <w:lang w:bidi="fa-IR"/>
        </w:rPr>
        <w:t>مقاتل الطّالبیّین ابو الفرج اصفهانی</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p>
    <w:p>
      <w:pPr>
        <w:pStyle w:val="BookText"/>
        <w:rPr/>
      </w:pPr>
      <w:r>
        <w:rPr>
          <w:rFonts w:ascii="IRNazanin" w:hAnsi="IRNazanin" w:eastAsia="IRNazanin"/>
          <w:color w:val="111111"/>
          <w:sz w:val="28"/>
          <w:sz w:val="28"/>
          <w:szCs w:val="28"/>
          <w:rtl w:val="true"/>
          <w:lang w:bidi="fa-IR"/>
        </w:rPr>
        <w:t>مقتل الحسین ابی مخنف</w:t>
      </w:r>
    </w:p>
    <w:p>
      <w:pPr>
        <w:pStyle w:val="BookText"/>
        <w:rPr/>
      </w:pPr>
      <w:r>
        <w:rPr>
          <w:rFonts w:ascii="IRNazanin" w:hAnsi="IRNazanin" w:eastAsia="IRNazanin"/>
          <w:color w:val="111111"/>
          <w:sz w:val="28"/>
          <w:sz w:val="28"/>
          <w:szCs w:val="28"/>
          <w:rtl w:val="true"/>
          <w:lang w:bidi="fa-IR"/>
        </w:rPr>
        <w:t>مقتل الحسین عبد الرزاق المقرّم</w:t>
      </w:r>
    </w:p>
    <w:p>
      <w:pPr>
        <w:pStyle w:val="BookText"/>
        <w:rPr/>
      </w:pPr>
      <w:r>
        <w:rPr>
          <w:rFonts w:ascii="IRNazanin" w:hAnsi="IRNazanin" w:eastAsia="IRNazanin"/>
          <w:color w:val="111111"/>
          <w:sz w:val="28"/>
          <w:sz w:val="28"/>
          <w:szCs w:val="28"/>
          <w:rtl w:val="true"/>
          <w:lang w:bidi="fa-IR"/>
        </w:rPr>
        <w:t>نفس المهموم شیخ عباس قمی</w:t>
      </w:r>
    </w:p>
    <w:p>
      <w:pPr>
        <w:pStyle w:val="BookText"/>
        <w:rPr/>
      </w:pPr>
      <w:r>
        <w:rPr>
          <w:rFonts w:ascii="IRNazanin" w:hAnsi="IRNazanin" w:eastAsia="IRNazanin"/>
          <w:color w:val="111111"/>
          <w:sz w:val="28"/>
          <w:sz w:val="28"/>
          <w:szCs w:val="28"/>
          <w:rtl w:val="true"/>
          <w:lang w:bidi="fa-IR"/>
        </w:rPr>
        <w:t>المنابع النوراء فی وقایع عاشوراء سید محمد صادق البحرانی</w:t>
      </w:r>
    </w:p>
    <w:p>
      <w:pPr>
        <w:pStyle w:val="BookText"/>
        <w:rPr/>
      </w:pP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پژوهشکدۀ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نهضة الحسین سید هبة الدین شهرستانی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الوثاق الرسمیّة لثورة الإمام الحسین عبد الکریم الحسینی القزوینی</w:t>
      </w:r>
      <w:bookmarkStart w:id="1556" w:name="pg341_1802"/>
    </w:p>
    <w:p>
      <w:pPr>
        <w:pStyle w:val="Heading4"/>
        <w:numPr>
          <w:ilvl w:val="3"/>
          <w:numId w:val="1"/>
        </w:numPr>
        <w:rPr/>
      </w:pPr>
      <w:bookmarkStart w:id="1557" w:name="__RefHeading___Toc2876021_211673320"/>
      <w:bookmarkStart w:id="1558" w:name="_Toc642"/>
      <w:bookmarkEnd w:id="1556"/>
      <w:bookmarkEnd w:id="1557"/>
      <w:r>
        <w:rPr>
          <w:rtl w:val="true"/>
        </w:rPr>
        <w:t>فارسی</w:t>
      </w:r>
      <w:r>
        <w:rPr>
          <w:rtl w:val="true"/>
        </w:rPr>
        <w:t>:</w:t>
      </w:r>
      <w:bookmarkEnd w:id="1558"/>
    </w:p>
    <w:p>
      <w:pPr>
        <w:pStyle w:val="BookText"/>
        <w:rPr/>
      </w:pPr>
      <w:r>
        <w:rPr>
          <w:rFonts w:ascii="IRNazanin" w:hAnsi="IRNazanin" w:eastAsia="IRNazanin"/>
          <w:color w:val="111111"/>
          <w:sz w:val="28"/>
          <w:sz w:val="28"/>
          <w:szCs w:val="28"/>
          <w:rtl w:val="true"/>
          <w:lang w:bidi="fa-IR"/>
        </w:rPr>
        <w:t>الفبای فکری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صالحی کرمانی</w:t>
      </w:r>
    </w:p>
    <w:p>
      <w:pPr>
        <w:pStyle w:val="BookText"/>
        <w:rPr/>
      </w:pPr>
      <w:r>
        <w:rPr>
          <w:rFonts w:ascii="IRNazanin" w:hAnsi="IRNazanin" w:eastAsia="IRNazanin"/>
          <w:color w:val="111111"/>
          <w:sz w:val="28"/>
          <w:sz w:val="28"/>
          <w:szCs w:val="28"/>
          <w:rtl w:val="true"/>
          <w:lang w:bidi="fa-IR"/>
        </w:rPr>
        <w:t>بررسی تاریخ عاشورا محمد ابراهیم آیتی</w:t>
      </w:r>
    </w:p>
    <w:p>
      <w:pPr>
        <w:pStyle w:val="BookText"/>
        <w:rPr/>
      </w:pPr>
      <w:r>
        <w:rPr>
          <w:rFonts w:ascii="IRNazanin" w:hAnsi="IRNazanin" w:eastAsia="IRNazanin"/>
          <w:color w:val="111111"/>
          <w:sz w:val="28"/>
          <w:sz w:val="28"/>
          <w:szCs w:val="28"/>
          <w:rtl w:val="true"/>
          <w:lang w:bidi="fa-IR"/>
        </w:rPr>
        <w:t>پرتوی از عظمت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صافی</w:t>
      </w:r>
    </w:p>
    <w:p>
      <w:pPr>
        <w:pStyle w:val="BookText"/>
        <w:rPr/>
      </w:pPr>
      <w:r>
        <w:rPr>
          <w:rFonts w:ascii="IRNazanin" w:hAnsi="IRNazanin" w:eastAsia="IRNazanin"/>
          <w:color w:val="111111"/>
          <w:sz w:val="28"/>
          <w:sz w:val="28"/>
          <w:szCs w:val="28"/>
          <w:rtl w:val="true"/>
          <w:lang w:bidi="fa-IR"/>
        </w:rPr>
        <w:t>پیشوای شهیدان سید رضا صدر</w:t>
      </w:r>
    </w:p>
    <w:p>
      <w:pPr>
        <w:pStyle w:val="BookText"/>
        <w:rPr/>
      </w:pPr>
      <w:r>
        <w:rPr>
          <w:rFonts w:ascii="IRNazanin" w:hAnsi="IRNazanin" w:eastAsia="IRNazanin"/>
          <w:color w:val="111111"/>
          <w:sz w:val="28"/>
          <w:sz w:val="28"/>
          <w:szCs w:val="28"/>
          <w:rtl w:val="true"/>
          <w:lang w:bidi="fa-IR"/>
        </w:rPr>
        <w:t>چشمۀ خورشید مجموعه مقالات کنگره امام خمینی و فرهنگ عاشورا</w:t>
      </w:r>
    </w:p>
    <w:p>
      <w:pPr>
        <w:pStyle w:val="BookText"/>
        <w:rPr/>
      </w:pPr>
      <w:r>
        <w:rPr>
          <w:rFonts w:ascii="IRNazanin" w:hAnsi="IRNazanin" w:eastAsia="IRNazanin"/>
          <w:color w:val="111111"/>
          <w:sz w:val="28"/>
          <w:sz w:val="28"/>
          <w:szCs w:val="28"/>
          <w:rtl w:val="true"/>
          <w:lang w:bidi="fa-IR"/>
        </w:rPr>
        <w:t>حسین بن علی را بهتر بشناسیم محمد یزدی</w:t>
      </w:r>
    </w:p>
    <w:p>
      <w:pPr>
        <w:pStyle w:val="BookText"/>
        <w:rPr/>
      </w:pPr>
      <w:r>
        <w:rPr>
          <w:rFonts w:ascii="IRNazanin" w:hAnsi="IRNazanin" w:eastAsia="IRNazanin"/>
          <w:color w:val="111111"/>
          <w:sz w:val="28"/>
          <w:sz w:val="28"/>
          <w:szCs w:val="28"/>
          <w:rtl w:val="true"/>
          <w:lang w:bidi="fa-IR"/>
        </w:rPr>
        <w:t>حسین،پیشوای انسانها محمود اکبر زاده</w:t>
      </w:r>
    </w:p>
    <w:p>
      <w:pPr>
        <w:pStyle w:val="BookText"/>
        <w:rPr/>
      </w:pPr>
      <w:r>
        <w:rPr>
          <w:rFonts w:ascii="IRNazanin" w:hAnsi="IRNazanin" w:eastAsia="IRNazanin"/>
          <w:color w:val="111111"/>
          <w:sz w:val="28"/>
          <w:sz w:val="28"/>
          <w:szCs w:val="28"/>
          <w:rtl w:val="true"/>
          <w:lang w:bidi="fa-IR"/>
        </w:rPr>
        <w:t>حماسۀ حسینی شهید مرتضی مطهّری</w:t>
      </w:r>
    </w:p>
    <w:p>
      <w:pPr>
        <w:pStyle w:val="BookText"/>
        <w:rPr/>
      </w:pPr>
      <w:r>
        <w:rPr>
          <w:rFonts w:ascii="IRNazanin" w:hAnsi="IRNazanin" w:eastAsia="IRNazanin"/>
          <w:color w:val="111111"/>
          <w:sz w:val="28"/>
          <w:sz w:val="28"/>
          <w:szCs w:val="28"/>
          <w:rtl w:val="true"/>
          <w:lang w:bidi="fa-IR"/>
        </w:rPr>
        <w:t>خون خدا جواد محدّثی</w:t>
      </w:r>
    </w:p>
    <w:p>
      <w:pPr>
        <w:pStyle w:val="BookText"/>
        <w:rPr/>
      </w:pPr>
      <w:r>
        <w:rPr>
          <w:rFonts w:ascii="IRNazanin" w:hAnsi="IRNazanin" w:eastAsia="IRNazanin"/>
          <w:color w:val="111111"/>
          <w:sz w:val="28"/>
          <w:sz w:val="28"/>
          <w:szCs w:val="28"/>
          <w:rtl w:val="true"/>
          <w:lang w:bidi="fa-IR"/>
        </w:rPr>
        <w:t>درسی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انسانها آموخت شهید هاشمی‌نژاد</w:t>
      </w:r>
    </w:p>
    <w:p>
      <w:pPr>
        <w:pStyle w:val="BookText"/>
        <w:rPr/>
      </w:pPr>
      <w:r>
        <w:rPr>
          <w:rFonts w:ascii="IRNazanin" w:hAnsi="IRNazanin" w:eastAsia="IRNazanin"/>
          <w:color w:val="111111"/>
          <w:sz w:val="28"/>
          <w:sz w:val="28"/>
          <w:szCs w:val="28"/>
          <w:rtl w:val="true"/>
          <w:lang w:bidi="fa-IR"/>
        </w:rPr>
        <w:t>سخنان حسین بن علی از مدینه تا کربلا صادق نجمی</w:t>
      </w:r>
    </w:p>
    <w:p>
      <w:pPr>
        <w:pStyle w:val="BookText"/>
        <w:rPr/>
      </w:pPr>
      <w:r>
        <w:rPr>
          <w:rFonts w:ascii="IRNazanin" w:hAnsi="IRNazanin" w:eastAsia="IRNazanin"/>
          <w:color w:val="111111"/>
          <w:sz w:val="28"/>
          <w:sz w:val="28"/>
          <w:szCs w:val="28"/>
          <w:rtl w:val="true"/>
          <w:lang w:bidi="fa-IR"/>
        </w:rPr>
        <w:t>سوگنامۀ آل محمّد محمد محمدی اشتهاردی</w:t>
      </w:r>
    </w:p>
    <w:p>
      <w:pPr>
        <w:pStyle w:val="BookText"/>
        <w:rPr/>
      </w:pPr>
      <w:r>
        <w:rPr>
          <w:rFonts w:ascii="IRNazanin" w:hAnsi="IRNazanin" w:eastAsia="IRNazanin"/>
          <w:color w:val="111111"/>
          <w:sz w:val="28"/>
          <w:sz w:val="28"/>
          <w:szCs w:val="28"/>
          <w:rtl w:val="true"/>
          <w:lang w:bidi="fa-IR"/>
        </w:rPr>
        <w:t>عنصر شجاعت خلیل کمره‌ای</w:t>
      </w:r>
    </w:p>
    <w:p>
      <w:pPr>
        <w:pStyle w:val="BookText"/>
        <w:rPr/>
      </w:pPr>
      <w:r>
        <w:rPr>
          <w:rFonts w:ascii="IRNazanin" w:hAnsi="IRNazanin" w:eastAsia="IRNazanin"/>
          <w:color w:val="111111"/>
          <w:sz w:val="28"/>
          <w:sz w:val="28"/>
          <w:szCs w:val="28"/>
          <w:rtl w:val="true"/>
          <w:lang w:bidi="fa-IR"/>
        </w:rPr>
        <w:t>قمقام زخّار فرهاد میرزا</w:t>
      </w:r>
    </w:p>
    <w:p>
      <w:pPr>
        <w:pStyle w:val="BookText"/>
        <w:rPr/>
      </w:pPr>
      <w:r>
        <w:rPr>
          <w:rFonts w:ascii="IRNazanin" w:hAnsi="IRNazanin" w:eastAsia="IRNazanin"/>
          <w:color w:val="111111"/>
          <w:sz w:val="28"/>
          <w:sz w:val="28"/>
          <w:szCs w:val="28"/>
          <w:rtl w:val="true"/>
          <w:lang w:bidi="fa-IR"/>
        </w:rPr>
        <w:t>قیام جاودانه محمد رضا حکیمی</w:t>
      </w:r>
    </w:p>
    <w:p>
      <w:pPr>
        <w:pStyle w:val="BookText"/>
        <w:rPr/>
      </w:pPr>
      <w:r>
        <w:rPr>
          <w:rFonts w:ascii="IRNazanin" w:hAnsi="IRNazanin" w:eastAsia="IRNazanin"/>
          <w:color w:val="111111"/>
          <w:sz w:val="28"/>
          <w:sz w:val="28"/>
          <w:szCs w:val="28"/>
          <w:rtl w:val="true"/>
          <w:lang w:bidi="fa-IR"/>
        </w:rPr>
        <w:t>ناسخ التواریخ سپهر</w:t>
      </w:r>
    </w:p>
    <w:p>
      <w:pPr>
        <w:pStyle w:val="BookText"/>
        <w:rPr/>
      </w:pPr>
      <w:r>
        <w:rPr>
          <w:rFonts w:ascii="IRNazanin" w:hAnsi="IRNazanin" w:eastAsia="IRNazanin"/>
          <w:color w:val="111111"/>
          <w:sz w:val="28"/>
          <w:sz w:val="28"/>
          <w:szCs w:val="28"/>
          <w:rtl w:val="true"/>
          <w:lang w:bidi="fa-IR"/>
        </w:rPr>
        <w:t>منتهی الآمال شیخ عباس قمی</w:t>
      </w:r>
    </w:p>
    <w:p>
      <w:pPr>
        <w:pStyle w:val="BookText"/>
        <w:rPr/>
      </w:pPr>
      <w:r>
        <w:rPr>
          <w:rFonts w:ascii="IRNazanin" w:hAnsi="IRNazanin" w:eastAsia="IRNazanin"/>
          <w:color w:val="111111"/>
          <w:sz w:val="28"/>
          <w:sz w:val="28"/>
          <w:szCs w:val="28"/>
          <w:rtl w:val="true"/>
          <w:lang w:bidi="fa-IR"/>
        </w:rPr>
        <w:t>منهاج الدّموع قرنی گلپایگانی</w:t>
      </w:r>
    </w:p>
    <w:p>
      <w:pPr>
        <w:pStyle w:val="BookText"/>
        <w:rPr/>
      </w:pPr>
      <w:r>
        <w:rPr>
          <w:rFonts w:ascii="IRNazanin" w:hAnsi="IRNazanin" w:eastAsia="IRNazanin"/>
          <w:color w:val="111111"/>
          <w:sz w:val="28"/>
          <w:sz w:val="28"/>
          <w:szCs w:val="28"/>
          <w:rtl w:val="true"/>
          <w:lang w:bidi="fa-IR"/>
        </w:rPr>
        <w:t>مطلع الشمس محمد جواد صاحبی</w:t>
      </w:r>
    </w:p>
    <w:p>
      <w:pPr>
        <w:pStyle w:val="BookText"/>
        <w:rPr/>
      </w:pPr>
      <w:r>
        <w:rPr>
          <w:rFonts w:ascii="IRNazanin" w:hAnsi="IRNazanin" w:eastAsia="IRNazanin"/>
          <w:color w:val="111111"/>
          <w:sz w:val="28"/>
          <w:sz w:val="28"/>
          <w:szCs w:val="28"/>
          <w:rtl w:val="true"/>
          <w:lang w:bidi="fa-IR"/>
        </w:rPr>
        <w:t>مرثیه‌ای که ناسروده ماند پرویز خرسند</w:t>
      </w:r>
    </w:p>
    <w:p>
      <w:pPr>
        <w:pStyle w:val="BookText"/>
        <w:rPr/>
      </w:pPr>
      <w:r>
        <w:rPr>
          <w:rFonts w:ascii="IRNazanin" w:hAnsi="IRNazanin" w:eastAsia="IRNazanin"/>
          <w:color w:val="111111"/>
          <w:sz w:val="28"/>
          <w:sz w:val="28"/>
          <w:szCs w:val="28"/>
          <w:rtl w:val="true"/>
          <w:lang w:bidi="fa-IR"/>
        </w:rPr>
        <w:t>الوقائع و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ملبوبی</w:t>
      </w:r>
    </w:p>
    <w:p>
      <w:pPr>
        <w:pStyle w:val="BookText"/>
        <w:rPr/>
      </w:pPr>
      <w:r>
        <w:rPr>
          <w:rFonts w:ascii="IRNazanin" w:hAnsi="IRNazanin" w:eastAsia="IRNazanin"/>
          <w:color w:val="111111"/>
          <w:sz w:val="28"/>
          <w:sz w:val="28"/>
          <w:szCs w:val="28"/>
          <w:rtl w:val="true"/>
          <w:lang w:bidi="fa-IR"/>
        </w:rPr>
        <w:t>یک شب و یک روز عاشورا خلیل کمره‌ای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6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تقسیم‌بندی دیگر می‌توان همۀ کتابهای مربوط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حادثۀ کربلا</w:t>
      </w:r>
      <w:bookmarkStart w:id="1559" w:name="pg341_1803"/>
    </w:p>
    <w:p>
      <w:pPr>
        <w:pStyle w:val="BookText"/>
        <w:rPr/>
      </w:pPr>
      <w:bookmarkEnd w:id="1559"/>
      <w:r>
        <w:rPr>
          <w:rFonts w:ascii="IRNazanin" w:hAnsi="IRNazanin" w:eastAsia="IRNazanin"/>
          <w:color w:val="111111"/>
          <w:sz w:val="28"/>
          <w:sz w:val="28"/>
          <w:szCs w:val="28"/>
          <w:rtl w:val="true"/>
          <w:lang w:bidi="fa-IR"/>
        </w:rPr>
        <w:t>را به انواع زیر،فهرست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زندگینامۀ و شرح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حادثۀ کربلا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و جریانهای ریز واقعه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و تألیفات مستشرقان پیرامون عاشورا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مربوط به جغرافیای کربلا و سابقه‌اش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مربوط به بنای حرم و تحولات ساختمانی حائر و حرم حسینی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مربوط به مشروعیّت یا عدم مشروعیّت گریه،نوحه،عزاداری، قمه‌زنی،زنجیر زنی،مراسم سنّتی، شبیه‌خوانی،توسّل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سوی خود شیعه یا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 شعری مربوط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 شعری مرتبط با عاشورا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نوحه‌های سینه زنی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متن تعزیه‌ها و شبیه‌خوانی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معرفی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مجموعه‌ای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تک نگاری پیرامون قهرمان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ابو الفضل،علی اکبر، مسلم،زینب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تک نگاری مربوط به یاران برجستۀ امام در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حبیب،حرّ، زهیر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مجموعه‌هایی که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خطبه‌ها را گردآوری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موسوعة کلمات الامام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تحقیقی پیرامون تعزیه و نمایشهای مذهبی و مرثیه‌سرایی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الطّف،عاشورا و شعر فارسی،ادبیات عاشورا</w:t>
      </w:r>
    </w:p>
    <w:p>
      <w:pPr>
        <w:pStyle w:val="Heading3"/>
        <w:numPr>
          <w:ilvl w:val="2"/>
          <w:numId w:val="1"/>
        </w:numPr>
        <w:rPr/>
      </w:pPr>
      <w:bookmarkStart w:id="1560" w:name="__RefHeading___Toc2876023_211673320"/>
      <w:bookmarkStart w:id="1561" w:name="_Toc643"/>
      <w:bookmarkEnd w:id="1560"/>
      <w:r>
        <w:rPr>
          <w:rtl w:val="true"/>
        </w:rPr>
        <w:t>کتل</w:t>
      </w:r>
      <w:bookmarkEnd w:id="156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کتل،علم بزرگی است که در دسته‌های عزاداری حرکت می‌دهند،توغ،علمی که قسمت فوقانی آن را پیراهن بی‌آستین مانندی بپوشند،همانند تکیه و متکایی که بر چوب نصب شده باشد و همراه با علامت و بیرق در مراسم عزاداری حرکت دهند،علم و کتل</w:t>
      </w:r>
      <w:bookmarkStart w:id="1562" w:name="pg341_1804"/>
    </w:p>
    <w:p>
      <w:pPr>
        <w:pStyle w:val="BookText"/>
        <w:rPr/>
      </w:pPr>
      <w:bookmarkEnd w:id="1562"/>
      <w:r>
        <w:rPr>
          <w:rFonts w:ascii="IRNazanin" w:hAnsi="IRNazanin" w:eastAsia="IRNazanin"/>
          <w:color w:val="111111"/>
          <w:sz w:val="28"/>
          <w:sz w:val="28"/>
          <w:szCs w:val="28"/>
          <w:rtl w:val="true"/>
          <w:lang w:bidi="fa-IR"/>
        </w:rPr>
        <w:t>راه انداختن،کتل بستن،یعنی دسته‌های عزاداری با علم و کتل برپا کنند و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و اسبانی هم که به هیئت و شکل مخصوصی در روزهای عزا حرکت دهند،علم و کتل می‌گویند</w:t>
      </w:r>
      <w:r>
        <w:rPr>
          <w:rFonts w:eastAsia="IRNazanin" w:cs="IRNazanin"/>
          <w:color w:val="111111"/>
          <w:sz w:val="28"/>
          <w:szCs w:val="28"/>
          <w:rtl w:val="true"/>
          <w:lang w:bidi="fa-IR"/>
        </w:rPr>
        <w:t xml:space="preserve">.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تکیه‌های مشهور در گذشته،کتل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بچۀ دو سه ساله‌ای را در حالی که غرق در جواهرات و طلاجات می‌کردند،بر اسب زینت کرده‌ای می‌نشاندند و عدّه‌ای از جوانان قوی هیکل و بزن بهادر را با شمشیر و قدّاره به منظور حفاظت در اطراف آن می‌گماردند و ادّعا داشتند که هیچ کس نمی‌تواند کودکی را با این همه طلا و جواهر از جمع عزاداران ما بیرون ببرد و این را نشانۀ برتری و قدرتمندی دسته و تکیۀ محلۀ خود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مردم برای سلامتی پسر دو سه سالۀ خود،نذر می‌کردند که او را کتل کنند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این نیز تعریف دیگری از کتل است،متفاوت با معنای نخست،بازهم دریغ و افسوس،از پرداختن به شکلها و ظواهر و غفلت از محتوای عاشورا و روح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علامت،توغ،نخل،تعزیه</w:t>
      </w:r>
    </w:p>
    <w:p>
      <w:pPr>
        <w:pStyle w:val="Heading3"/>
        <w:numPr>
          <w:ilvl w:val="2"/>
          <w:numId w:val="1"/>
        </w:numPr>
        <w:rPr/>
      </w:pPr>
      <w:bookmarkStart w:id="1563" w:name="__RefHeading___Toc2876025_211673320"/>
      <w:bookmarkStart w:id="1564" w:name="_Toc644"/>
      <w:bookmarkEnd w:id="1563"/>
      <w:r>
        <w:rPr>
          <w:rtl w:val="true"/>
        </w:rPr>
        <w:t>کتیبه</w:t>
      </w:r>
      <w:bookmarkEnd w:id="1564"/>
    </w:p>
    <w:p>
      <w:pPr>
        <w:pStyle w:val="BookText"/>
        <w:rPr/>
      </w:pPr>
      <w:r>
        <w:rPr>
          <w:rFonts w:ascii="IRNazanin" w:hAnsi="IRNazanin" w:eastAsia="IRNazanin"/>
          <w:color w:val="111111"/>
          <w:sz w:val="28"/>
          <w:sz w:val="28"/>
          <w:szCs w:val="28"/>
          <w:rtl w:val="true"/>
          <w:lang w:bidi="fa-IR"/>
        </w:rPr>
        <w:t>پارچه‌هایی مشکی که مزیّن به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خط نستعلیق نوشته شده و در ایّام محرّم و سایر روزهای سوگواری،مساجد،حسینیّه‌ها،تکایا و مجالسی را که در آنها اقامۀ عزا می‌شود،سیاهپوش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اشعار،اغلب از همان ترکیب بند معروف محتشم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کتیبه،به هر نوع نوشته هم گفته می‌شود که در ساختمانها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خط نسخ یا نستعلیق و یا به خطّ طغرا و یا به خطّ کوفی بر دورۀ دیوار مساجد و مقابر و اماکن متبرّکۀ یا سر در دروازۀ امرا و بزرگان نویسند،یا نقش کنند</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کتیبه‌نویسی از هنرهای عمده،در بخش خطّاطی است و خطاطان معروفی هنر دینی خویش را در کتیبه‌های مساجد و بناهای مذهبی تجلّی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p>
    <w:p>
      <w:pPr>
        <w:pStyle w:val="Heading3"/>
        <w:numPr>
          <w:ilvl w:val="2"/>
          <w:numId w:val="1"/>
        </w:numPr>
        <w:rPr/>
      </w:pPr>
      <w:bookmarkStart w:id="1565" w:name="__RefHeading___Toc2876027_211673320"/>
      <w:bookmarkStart w:id="1566" w:name="_Toc645"/>
      <w:bookmarkEnd w:id="1565"/>
      <w:r>
        <w:rPr>
          <w:rtl w:val="true"/>
        </w:rPr>
        <w:t>کجاوه</w:t>
      </w:r>
      <w:bookmarkEnd w:id="156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محمل،هودج،عماری،نشیمن و جایگاهی که بر شتر و استر بار کنند و در هر طرفی</w:t>
      </w:r>
      <w:bookmarkStart w:id="1567" w:name="pg341_1805"/>
    </w:p>
    <w:p>
      <w:pPr>
        <w:pStyle w:val="BookText"/>
        <w:rPr/>
      </w:pPr>
      <w:bookmarkEnd w:id="1567"/>
      <w:r>
        <w:rPr>
          <w:rFonts w:ascii="IRNazanin" w:hAnsi="IRNazanin" w:eastAsia="IRNazanin"/>
          <w:color w:val="111111"/>
          <w:sz w:val="28"/>
          <w:sz w:val="28"/>
          <w:szCs w:val="28"/>
          <w:rtl w:val="true"/>
          <w:lang w:bidi="fa-IR"/>
        </w:rPr>
        <w:t>یکی بنشیند،نشیمن روپوش دار</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در منابع و مقتلها آمده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طول سفر اسارت،بر شتر بی‌جهاز و کجاوه نشانده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زنان و کودکان اهل بیت، بر کجاوه‌ها نشسته بودند</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در بعضی نقلها آمده است که چون در کوفه سر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پیشاپیش سرها آوردند و چشم زینب بر آن سر تابان افتاد،پیشانی خود را به جلوی محمل زد و خون از زیر مقنعه‌اش بیرون آمد و خرقه‌ای طلبید تا آن را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هلالا لمّا استتمّ کمالا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آنجا خواند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w:t>
      </w:r>
    </w:p>
    <w:p>
      <w:pPr>
        <w:pStyle w:val="Heading3"/>
        <w:numPr>
          <w:ilvl w:val="2"/>
          <w:numId w:val="1"/>
        </w:numPr>
        <w:rPr/>
      </w:pPr>
      <w:bookmarkStart w:id="1568" w:name="__RefHeading___Toc2876029_211673320"/>
      <w:bookmarkStart w:id="1569" w:name="_Toc646"/>
      <w:bookmarkEnd w:id="1568"/>
      <w:r>
        <w:rPr>
          <w:rtl w:val="true"/>
        </w:rPr>
        <w:t>کربلا</w:t>
      </w:r>
      <w:bookmarkEnd w:id="1569"/>
    </w:p>
    <w:p>
      <w:pPr>
        <w:pStyle w:val="BookText"/>
        <w:rPr/>
      </w:pPr>
      <w:r>
        <w:rPr>
          <w:rFonts w:ascii="IRNazanin" w:hAnsi="IRNazanin" w:eastAsia="IRNazanin"/>
          <w:color w:val="111111"/>
          <w:sz w:val="28"/>
          <w:sz w:val="28"/>
          <w:szCs w:val="28"/>
          <w:rtl w:val="true"/>
          <w:lang w:bidi="fa-IR"/>
        </w:rPr>
        <w:t>قبلۀ اهل حقیقت کربلاست کربلا،او قبلۀ اهل ولاست</w:t>
      </w:r>
    </w:p>
    <w:p>
      <w:pPr>
        <w:pStyle w:val="BookText"/>
        <w:rPr/>
      </w:pPr>
      <w:r>
        <w:rPr>
          <w:rFonts w:ascii="IRNazanin" w:hAnsi="IRNazanin" w:eastAsia="IRNazanin"/>
          <w:color w:val="111111"/>
          <w:sz w:val="28"/>
          <w:sz w:val="28"/>
          <w:szCs w:val="28"/>
          <w:rtl w:val="true"/>
          <w:lang w:bidi="fa-IR"/>
        </w:rPr>
        <w:t>گرچه دارد کعبه،مروه با صفا لیک،کی دارد منای کربلا؟</w:t>
      </w:r>
    </w:p>
    <w:p>
      <w:pPr>
        <w:pStyle w:val="BookText"/>
        <w:rPr/>
      </w:pPr>
      <w:r>
        <w:rPr>
          <w:rFonts w:ascii="IRNazanin" w:hAnsi="IRNazanin" w:eastAsia="IRNazanin"/>
          <w:color w:val="111111"/>
          <w:sz w:val="28"/>
          <w:sz w:val="28"/>
          <w:szCs w:val="28"/>
          <w:rtl w:val="true"/>
          <w:lang w:bidi="fa-IR"/>
        </w:rPr>
        <w:t>کعبه را گر زمزم است آب حیات کربلا را آب خضر آمد فرات</w:t>
      </w:r>
    </w:p>
    <w:p>
      <w:pPr>
        <w:pStyle w:val="BookText"/>
        <w:rPr/>
      </w:pPr>
      <w:r>
        <w:rPr>
          <w:rFonts w:ascii="IRNazanin" w:hAnsi="IRNazanin" w:eastAsia="IRNazanin"/>
          <w:color w:val="111111"/>
          <w:sz w:val="28"/>
          <w:sz w:val="28"/>
          <w:szCs w:val="28"/>
          <w:rtl w:val="true"/>
          <w:lang w:bidi="fa-IR"/>
        </w:rPr>
        <w:t>رونما عارف،صلات رکعتین در خم ابروی محراب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،مدفن سید الشهداست،سرزمینی که عظیمترین حماسۀ خدایی بشر،در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اتفاق افتاد و موجش سراسر تاریخ و پهنۀ جهان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آن،بوی خون می‌دهد و تربت کربلا مقدّس و الهام‌بخش است و در فضیلت آن، روایات بسیاری نقل شده است</w:t>
      </w:r>
      <w:r>
        <w:rPr>
          <w:rFonts w:eastAsia="IRNazanin" w:cs="IRNazanin"/>
          <w:color w:val="111111"/>
          <w:sz w:val="28"/>
          <w:szCs w:val="28"/>
          <w:rtl w:val="true"/>
          <w:lang w:bidi="fa-IR"/>
        </w:rPr>
        <w:t xml:space="preserve">. </w:t>
      </w:r>
      <w:r>
        <w:rPr>
          <w:rStyle w:val="FootnoteAnchor"/>
          <w:rtl w:val="true"/>
        </w:rPr>
        <w:footnoteReference w:id="106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صفّین،هنگام عبور از کربلا همراه برخی همراهان، چشمانش پر از اشک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محلّ فرود آمدنشان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اینجاست شهادتگاه عاشقان بی‌نظیر که در گذشته و آینده،نمونه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عشّاق شهداء لا تسبقهم من کان قبلهم و لا یلحقهم من بعدهم</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و به همین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ایثار و جانبازی و شهادت طلبی و شوق و شور حماسی شناخته شده است و در طول تاریخ نیز،کانون عشقهای برتر بوده و همچون مغناطیسی،دلهای مشتاق و شیدای معرفت را به سوی خود</w:t>
      </w:r>
    </w:p>
    <w:p>
      <w:pPr>
        <w:pStyle w:val="BookText"/>
        <w:rPr/>
      </w:pPr>
      <w:r>
        <w:rPr>
          <w:rFonts w:ascii="IRNazanin" w:hAnsi="IRNazanin" w:eastAsia="IRNazanin"/>
          <w:color w:val="111111"/>
          <w:sz w:val="28"/>
          <w:sz w:val="28"/>
          <w:szCs w:val="28"/>
          <w:rtl w:val="true"/>
          <w:lang w:bidi="fa-IR"/>
        </w:rPr>
        <w:t>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حماسۀ دفاع مقدس ایران نیز،بسیاری از رزمندگان اسلام،به شوق کربلا و زیارت حرم حسینی،جبهه‌ها را درمی‌نوردیدند و با بعثیان کافر می‌جنگیدند و رو به کعبۀ عشق،کربلای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می‌شدند،چون کربلا سمبل هر جایی است که صحنۀ دیگری حق 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حسرت کوی کربلا می‌رفتند مشتاق به سوی کربلا می‌رفتند</w:t>
      </w:r>
    </w:p>
    <w:p>
      <w:pPr>
        <w:pStyle w:val="BookText"/>
        <w:rPr/>
      </w:pPr>
      <w:r>
        <w:rPr>
          <w:rFonts w:ascii="IRNazanin" w:hAnsi="IRNazanin" w:eastAsia="IRNazanin"/>
          <w:color w:val="111111"/>
          <w:sz w:val="28"/>
          <w:sz w:val="28"/>
          <w:szCs w:val="28"/>
          <w:rtl w:val="true"/>
          <w:lang w:bidi="fa-IR"/>
        </w:rPr>
        <w:t xml:space="preserve">گلگون تن و خونین کفن و بی‌پروبال اینگونه به سوی کربلا می‌رفتند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در روایات آمده است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اطراف قبر خویش را از اهل نینوا و غاضریّه به مبلغ شصت هزار درهم خریداری کرد و به خود آنان صدقه داد و با آنان شرط کرد که مردم را به جایگاه قبرش راهنمایی کنند و هر که را به زیارت آن حضرت آید،سه روز مهمان نمایند و پذیرایی کنند</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باری،کربلا نام یکی از شهرهای کشور عراق است که در کنار رودخانۀ فرات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شهر،تا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هجری،بیابان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به بعد،بر اثر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محلّ،بتدریج مورد توجّه شیعیان آل علی قرار گرفت و پس از بنای مرقدهای شهدا،متدرّجا مرکز جمعیّت گردید و امروز،یکی از شهرهای زیارتی عراق می‌باشد که قریب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جمعیّت دارد و در ماههای محرّم و صفر و هنگام زمستان،به سبب ورود زایران،جمعیّت شهر به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می‌رسد</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و ریشۀ لغوی آن چیست و از چه گرفته شده،بحثهای مفصّلی انجام گرفته است</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طبق برخی نقلها،این نام از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است،یعنی حرم اللّه،یا مقدّس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سامی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باشد،کربلا به معنای محلّی است که نزد خدا،مقدّس و مقرّب 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برخی هم آن را ترکیب یافته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bookmarkStart w:id="1570" w:name="pg341_1807"/>
    </w:p>
    <w:p>
      <w:pPr>
        <w:pStyle w:val="BookText"/>
        <w:rPr/>
      </w:pPr>
      <w:bookmarkEnd w:id="1570"/>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دانسته‌اند،یعنی مجموعه‌ای از آبادیها و روستاهای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موقعیّتی که کربلا در آن قرار دارد،در بین النهرین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در گذشته‌های دور،مهد حوادث و احیانا تمدنها بوده است و بخشهای گوناگونی از این ناحیه،نامهای مختلف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کور بابل،نینوا،غاضریّه،کربله،نواویس،حیر،طفّ،شفیه،عقر،نهر علقمی،عمورا،ماریه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اینها نام روستاها و آبادیهایی در این منطقۀ وسیع بوده است</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حرم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شهر قرار دارد،تاریخچه‌ای مفصّل دارد و در دوره‌های مختلف تاریخی،بنای آن تغییرات و تعمیراتی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کربلا،شهری است که خاندانهای ریشه دار در آن ساکن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علمیه داشته و خانواده‌هایی شریف، ادیب و علمای برجسته از آن برخاسته و در آن زیسته‌اند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همین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اخیر نیز شاهد تعدادی حوادث و انقلابها و فتنه‌ها بوده است</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ولی به هر حال،در کربلا بیش از نشانهای جغرافیایی و تاریخی،باید مفاهیم والای انسانی و شورگستریها و الهام‌بخشیهای قداست آفرین را سراغ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طفّ،نینوا،حرم حسینی،حایر،تخریب کربلا،تربت</w:t>
      </w:r>
    </w:p>
    <w:p>
      <w:pPr>
        <w:pStyle w:val="Heading3"/>
        <w:numPr>
          <w:ilvl w:val="2"/>
          <w:numId w:val="1"/>
        </w:numPr>
        <w:rPr/>
      </w:pPr>
      <w:bookmarkStart w:id="1571" w:name="__RefHeading___Toc2876031_211673320"/>
      <w:bookmarkStart w:id="1572" w:name="_Toc647"/>
      <w:bookmarkEnd w:id="1571"/>
      <w:r>
        <w:rPr>
          <w:rtl w:val="true"/>
        </w:rPr>
        <w:t>کربلایی</w:t>
      </w:r>
      <w:bookmarkEnd w:id="1572"/>
    </w:p>
    <w:p>
      <w:pPr>
        <w:pStyle w:val="BookText"/>
        <w:rPr/>
      </w:pPr>
      <w:r>
        <w:rPr>
          <w:rFonts w:ascii="IRNazanin" w:hAnsi="IRNazanin" w:eastAsia="IRNazanin"/>
          <w:color w:val="111111"/>
          <w:sz w:val="28"/>
          <w:sz w:val="28"/>
          <w:szCs w:val="28"/>
          <w:rtl w:val="true"/>
          <w:lang w:bidi="fa-IR"/>
        </w:rPr>
        <w:t>منسوب به کربلا،اهل کربلا،کسی که به زیارت کربلا رفته باشد،عنوانی که روستاییان و عامّه را بدهند،مخاطبه‌ای عامۀ مردم را آنجا که نام او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پرداختۀ کربلا</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همانگونه که زائران خانۀ خدا را حاج و حاجی گویند،بعنوان تکریم و احترام،به زائران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زوار کربلا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قدیم،رمز و نشانۀ این بوده که کسی که با این نام معروف می‌شود،به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تعبیر استعاری،به هر چه که حال و هوا و خصوصیّات قیام عاشورا را داشته باشد و با الهام از آن حماسه شکل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کربلایی، شور کربلایی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این لقب،از اسباب ماندگاری ارزشهای معنوی این دیار و مدفون در آن مزار است و بیش از یک تعبیر عرفی،بار فرهنگی و مقدّس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حسینی،فرهنگ عاشورا</w:t>
      </w:r>
      <w:bookmarkStart w:id="1573" w:name="pg341_1808"/>
    </w:p>
    <w:p>
      <w:pPr>
        <w:pStyle w:val="Heading3"/>
        <w:numPr>
          <w:ilvl w:val="2"/>
          <w:numId w:val="1"/>
        </w:numPr>
        <w:rPr/>
      </w:pPr>
      <w:bookmarkStart w:id="1574" w:name="__RefHeading___Toc2876033_211673320"/>
      <w:bookmarkStart w:id="1575" w:name="_Toc648"/>
      <w:bookmarkEnd w:id="1573"/>
      <w:bookmarkEnd w:id="1574"/>
      <w:r>
        <w:rPr>
          <w:rtl w:val="true"/>
        </w:rPr>
        <w:t>کردوس بن زهیر تغلبی</w:t>
      </w:r>
      <w:bookmarkEnd w:id="1575"/>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عاشورا،در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نام او به شکلهای دیگر هم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 بن زهیر</w:t>
      </w:r>
    </w:p>
    <w:p>
      <w:pPr>
        <w:pStyle w:val="Heading3"/>
        <w:numPr>
          <w:ilvl w:val="2"/>
          <w:numId w:val="1"/>
        </w:numPr>
        <w:rPr/>
      </w:pPr>
      <w:bookmarkStart w:id="1576" w:name="__RefHeading___Toc2876035_211673320"/>
      <w:bookmarkStart w:id="1577" w:name="_Toc649"/>
      <w:bookmarkEnd w:id="1576"/>
      <w:r>
        <w:rPr>
          <w:rtl w:val="true"/>
        </w:rPr>
        <w:t>کردۀ امام حسین</w:t>
      </w:r>
      <w:r>
        <w:rPr>
          <w:rtl w:val="true"/>
        </w:rPr>
        <w:t>«</w:t>
      </w:r>
      <w:r>
        <w:rPr>
          <w:rtl w:val="true"/>
        </w:rPr>
        <w:t>علیه السلام</w:t>
      </w:r>
      <w:r>
        <w:rPr>
          <w:rtl w:val="true"/>
        </w:rPr>
        <w:t>»</w:t>
      </w:r>
      <w:bookmarkEnd w:id="1577"/>
    </w:p>
    <w:p>
      <w:pPr>
        <w:pStyle w:val="BookText"/>
        <w:rPr/>
      </w:pPr>
      <w:r>
        <w:rPr>
          <w:rFonts w:ascii="IRNazanin" w:hAnsi="IRNazanin" w:eastAsia="IRNazanin"/>
          <w:color w:val="111111"/>
          <w:sz w:val="28"/>
          <w:sz w:val="28"/>
          <w:szCs w:val="28"/>
          <w:rtl w:val="true"/>
          <w:lang w:bidi="fa-IR"/>
        </w:rPr>
        <w:t>کرده و کرد،قطعه زمینی که کناره‌های آن را بلند کرده باشند و در میان آن سبزی بکارند یا زراعت دیگری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برای کاشتن سبزی یا میوه درست کنند و در آن چیزی بکارند</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در قدیم،رسم بوده که کشاورزان،زمینهای مزروعی خود را کرده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 و یک کرده را به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می‌کاشتند و در آخر سال حساب می‌کردند و درآمد آن را به یکی از تکایای شهر می‌پرداختند تا به مصرف سوگواری خامس آل عبا برسد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این نوعی موقوفه‌سازی برای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بودجۀ مردمی که مخارج تکایا و سوگواریها را تأمین می‌کرد،بعلاوه به کشاورزی و محصول زارعین هم برکت می‌داد و آنان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زمین و زراعت خویش،شریک و سهیم می‌کردند و نشانۀ نوعی محبّت و ولایت نسبت به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وقف،نذر</w:t>
      </w:r>
    </w:p>
    <w:p>
      <w:pPr>
        <w:pStyle w:val="Heading3"/>
        <w:numPr>
          <w:ilvl w:val="2"/>
          <w:numId w:val="1"/>
        </w:numPr>
        <w:rPr/>
      </w:pPr>
      <w:bookmarkStart w:id="1578" w:name="__RefHeading___Toc2876037_211673320"/>
      <w:bookmarkStart w:id="1579" w:name="_Toc650"/>
      <w:bookmarkEnd w:id="1578"/>
      <w:r>
        <w:rPr>
          <w:rtl w:val="true"/>
        </w:rPr>
        <w:t>کشتۀ اشک</w:t>
      </w:r>
      <w:r>
        <w:rPr>
          <w:rtl w:val="true"/>
        </w:rPr>
        <w:t>-</w:t>
      </w:r>
      <w:r>
        <w:rPr>
          <w:rtl w:val="true"/>
        </w:rPr>
        <w:t>قتیل العبرات</w:t>
      </w:r>
      <w:bookmarkEnd w:id="1579"/>
    </w:p>
    <w:p>
      <w:pPr>
        <w:pStyle w:val="Heading3"/>
        <w:numPr>
          <w:ilvl w:val="2"/>
          <w:numId w:val="1"/>
        </w:numPr>
        <w:rPr/>
      </w:pPr>
      <w:bookmarkStart w:id="1580" w:name="__RefHeading___Toc2876039_211673320"/>
      <w:bookmarkStart w:id="1581" w:name="_Toc651"/>
      <w:bookmarkEnd w:id="1580"/>
      <w:r>
        <w:rPr>
          <w:rtl w:val="true"/>
        </w:rPr>
        <w:t>کعب بن جابر ازدی</w:t>
      </w:r>
      <w:bookmarkEnd w:id="1581"/>
    </w:p>
    <w:p>
      <w:pPr>
        <w:pStyle w:val="BookText"/>
        <w:rPr/>
      </w:pPr>
      <w:r>
        <w:rPr>
          <w:rFonts w:ascii="IRNazanin" w:hAnsi="IRNazanin" w:eastAsia="IRNazanin"/>
          <w:color w:val="111111"/>
          <w:sz w:val="28"/>
          <w:sz w:val="28"/>
          <w:szCs w:val="28"/>
          <w:rtl w:val="true"/>
          <w:lang w:bidi="fa-IR"/>
        </w:rPr>
        <w:t>از سپاهیان عمر سعد در کربلا،که روز عاشورا با بریر بن خضیر جنگید و او را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شخص دیگر نیز نوشته‌اند</w:t>
      </w:r>
      <w:r>
        <w:rPr>
          <w:rFonts w:eastAsia="IRNazanin" w:cs="IRNazanin"/>
          <w:color w:val="111111"/>
          <w:sz w:val="28"/>
          <w:szCs w:val="28"/>
          <w:rtl w:val="true"/>
          <w:lang w:bidi="fa-IR"/>
        </w:rPr>
        <w:t xml:space="preserve">. </w:t>
      </w:r>
      <w:r>
        <w:rPr>
          <w:rStyle w:val="FootnoteAnchor"/>
          <w:rtl w:val="true"/>
        </w:rPr>
        <w:footnoteReference w:id="1082"/>
      </w:r>
    </w:p>
    <w:p>
      <w:pPr>
        <w:pStyle w:val="Heading3"/>
        <w:numPr>
          <w:ilvl w:val="2"/>
          <w:numId w:val="1"/>
        </w:numPr>
        <w:rPr/>
      </w:pPr>
      <w:bookmarkStart w:id="1582" w:name="__RefHeading___Toc2876041_211673320"/>
      <w:bookmarkStart w:id="1583" w:name="_Toc652"/>
      <w:bookmarkEnd w:id="1582"/>
      <w:r>
        <w:rPr>
          <w:rtl w:val="true"/>
        </w:rPr>
        <w:t>کلید دار</w:t>
      </w:r>
      <w:bookmarkEnd w:id="158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 ریاست خدّام و حرم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منصب مقدّس،در عهد کهن نسبت به خانۀ خدا هم وجود داشت و اجداد و نیاکان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قصیّ،عبد الدار، عبد مناف،هاشم و عبد المطّلب،منصب کلیدداری کعبه و آب دادن به حاجیان و</w:t>
      </w:r>
      <w:bookmarkStart w:id="1584" w:name="pg341_1809"/>
    </w:p>
    <w:p>
      <w:pPr>
        <w:pStyle w:val="BookText"/>
        <w:rPr/>
      </w:pPr>
      <w:bookmarkEnd w:id="1584"/>
      <w:r>
        <w:rPr>
          <w:rFonts w:ascii="IRNazanin" w:hAnsi="IRNazanin" w:eastAsia="IRNazanin"/>
          <w:color w:val="111111"/>
          <w:sz w:val="28"/>
          <w:sz w:val="28"/>
          <w:szCs w:val="28"/>
          <w:rtl w:val="true"/>
          <w:lang w:bidi="fa-IR"/>
        </w:rPr>
        <w:t>مهمانداری از زائران حرم الهی را بر عهده داشتند و برای آنان شرافت و افتخار و نوعی قدرت مذهبی و اجتماعی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مرقد مطهّر ائمّه و بویژه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نیز،این منصب خاصّ،عنوان احترام‌آمیزی بوده است و خاندانهایی به همین لقب شهرت یافته‌اند و در نسل خود،افتخار خدمتگزاری به حرم حسینی را همواره داشته‌اند</w:t>
      </w:r>
      <w:r>
        <w:rPr>
          <w:rFonts w:eastAsia="IRNazanin" w:cs="IRNazanin"/>
          <w:color w:val="111111"/>
          <w:sz w:val="28"/>
          <w:szCs w:val="28"/>
          <w:rtl w:val="true"/>
          <w:lang w:bidi="fa-IR"/>
        </w:rPr>
        <w:t>.</w:t>
      </w:r>
    </w:p>
    <w:p>
      <w:pPr>
        <w:pStyle w:val="Heading3"/>
        <w:numPr>
          <w:ilvl w:val="2"/>
          <w:numId w:val="1"/>
        </w:numPr>
        <w:rPr/>
      </w:pPr>
      <w:bookmarkStart w:id="1585" w:name="__RefHeading___Toc2876043_211673320"/>
      <w:bookmarkStart w:id="1586" w:name="_Toc653"/>
      <w:bookmarkEnd w:id="1585"/>
      <w:r>
        <w:rPr>
          <w:rtl w:val="true"/>
        </w:rPr>
        <w:t>کلّ یوم عاشورا</w:t>
      </w:r>
      <w:bookmarkEnd w:id="1586"/>
    </w:p>
    <w:p>
      <w:pPr>
        <w:pStyle w:val="BookText"/>
        <w:rPr/>
      </w:pPr>
      <w:r>
        <w:rPr>
          <w:rFonts w:ascii="IRNazanin" w:hAnsi="IRNazanin" w:eastAsia="IRNazanin"/>
          <w:color w:val="111111"/>
          <w:sz w:val="28"/>
          <w:sz w:val="28"/>
          <w:szCs w:val="28"/>
          <w:rtl w:val="true"/>
          <w:lang w:bidi="fa-IR"/>
        </w:rPr>
        <w:t>هر روز عاشورا و هر سرزمین،کربلاست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و شعار،نشان دهندۀ پیوستگی و تداوم خطّ درگیری حق و باطل در همۀ زمانها و مکانهاست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کربلا،یکی از بارزترین حلقه‌های این زنجیرۀ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حق و باطل رو در روی همند و انسانهای آزاده،وظیفۀ پاسداری از حق و پیکار با باطل را بر عهده دارند و بی‌تفاوت گذشتن از کنار صحنۀ حق و باطل،بی‌دینی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به این نکتۀ مهم توجّه دادند،از جمله در ایّام جنگ تحمیلی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امروز،روز عاشورای حسینی است،امروز ایران کربلاست،حسینیان آماده باشید</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و در پیامی به مناسبت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عاشورا،قیام عدالتخواهان با عددی قلیل و ایمان و عشقی بزرگ،در مقابل ستمگران کاخ‌نشین و مستکبران غارتگر بود و دستور آن بود که این برنامه،سرلوحۀ زندگی امت در هر روز و در هر سرزمین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روزهایی که بر ما گذشت،عاشورای مکرّر بود و میدانها و خیابانها و کوی و برزنهایی که خون فرزندان اسلام در آن ریخت،کربلای مکرّر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شهریور،مکرّر عاشورا و میدان شهدا مکرّر کربلا و شهدای ما مکرّر شهدای کربلا و مخالفان ما مکرّر یزید و وابستگان او هستند</w:t>
      </w:r>
      <w:r>
        <w:rPr>
          <w:rFonts w:eastAsia="IRNazanin" w:cs="IRNazanin"/>
          <w:color w:val="111111"/>
          <w:sz w:val="28"/>
          <w:szCs w:val="28"/>
          <w:rtl w:val="true"/>
          <w:lang w:bidi="fa-IR"/>
        </w:rPr>
        <w:t xml:space="preserve">.» </w:t>
      </w:r>
      <w:r>
        <w:rPr>
          <w:rStyle w:val="FootnoteAnchor"/>
          <w:rtl w:val="true"/>
        </w:rPr>
        <w:footnoteReference w:id="108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عاشورا،گرچه از نظر زمان،کوتاهترین درگیری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نظر امتداد، طولانی‌ترین درگیری با ستم و باطل است و تا هر زمان که هر آرزومندی آرزو کند که کاش در کربلا بود و در یاری امام شهیدان،به فوز عظیم شهادت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معکم فنفوز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جبهۀ کربلا گرم و درگیری عاشورا دایر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آدم و ابراهیم و نوح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است،پیروان</w:t>
      </w:r>
    </w:p>
    <w:p>
      <w:pPr>
        <w:pStyle w:val="BookText"/>
        <w:rPr/>
      </w:pPr>
      <w:r>
        <w:rPr>
          <w:rFonts w:ascii="IRNazanin" w:hAnsi="IRNazanin" w:eastAsia="IRNazanin"/>
          <w:color w:val="111111"/>
          <w:sz w:val="28"/>
          <w:sz w:val="28"/>
          <w:szCs w:val="28"/>
          <w:rtl w:val="true"/>
          <w:lang w:bidi="fa-IR"/>
        </w:rPr>
        <w:t>عاشورایی او نیز وارث خط سرخ جهاد و شهادت‌اند و پرچم کربلا را بر زمین نمی‌نهند،و این جوهر تشیّع در بعد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باید آبها را گِل کند خط سوّم را به خون کامل کند</w:t>
      </w:r>
    </w:p>
    <w:p>
      <w:pPr>
        <w:pStyle w:val="BookText"/>
        <w:rPr/>
      </w:pPr>
      <w:r>
        <w:rPr>
          <w:rFonts w:ascii="IRNazanin" w:hAnsi="IRNazanin" w:eastAsia="IRNazanin"/>
          <w:color w:val="111111"/>
          <w:sz w:val="28"/>
          <w:sz w:val="28"/>
          <w:szCs w:val="28"/>
          <w:rtl w:val="true"/>
          <w:lang w:bidi="fa-IR"/>
        </w:rPr>
        <w:t>خط سوّم خط سرخ اولیاست کربلا بارزترین منظور ماست</w:t>
      </w:r>
    </w:p>
    <w:p>
      <w:pPr>
        <w:pStyle w:val="BookText"/>
        <w:rPr/>
      </w:pPr>
      <w:r>
        <w:rPr>
          <w:rFonts w:ascii="IRNazanin" w:hAnsi="IRNazanin" w:eastAsia="IRNazanin"/>
          <w:color w:val="111111"/>
          <w:sz w:val="28"/>
          <w:sz w:val="28"/>
          <w:szCs w:val="28"/>
          <w:rtl w:val="true"/>
          <w:lang w:bidi="fa-IR"/>
        </w:rPr>
        <w:t>شیعه یعنی تشنۀ جام بلا شیعگی یعنی قیام کربلا</w:t>
      </w:r>
    </w:p>
    <w:p>
      <w:pPr>
        <w:pStyle w:val="BookText"/>
        <w:rPr/>
      </w:pPr>
      <w:r>
        <w:rPr>
          <w:rFonts w:ascii="IRNazanin" w:hAnsi="IRNazanin" w:eastAsia="IRNazanin"/>
          <w:color w:val="111111"/>
          <w:sz w:val="28"/>
          <w:sz w:val="28"/>
          <w:szCs w:val="28"/>
          <w:rtl w:val="true"/>
          <w:lang w:bidi="fa-IR"/>
        </w:rPr>
        <w:t>شیعه یعنی بازتاب آسمان بر سر نی جلوۀ رنگین کمان</w:t>
      </w:r>
    </w:p>
    <w:p>
      <w:pPr>
        <w:pStyle w:val="BookText"/>
        <w:rPr/>
      </w:pPr>
      <w:r>
        <w:rPr>
          <w:rFonts w:ascii="IRNazanin" w:hAnsi="IRNazanin" w:eastAsia="IRNazanin"/>
          <w:color w:val="111111"/>
          <w:sz w:val="28"/>
          <w:sz w:val="28"/>
          <w:szCs w:val="28"/>
          <w:rtl w:val="true"/>
          <w:lang w:bidi="fa-IR"/>
        </w:rPr>
        <w:t>از لب نی بشنوم صوت تو را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ارَی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شیعه یعنی سالک پا در رکاب تا که خورشید افکند از رخ نقاب</w:t>
      </w:r>
    </w:p>
    <w:p>
      <w:pPr>
        <w:pStyle w:val="BookText"/>
        <w:rPr/>
      </w:pPr>
      <w:r>
        <w:rPr>
          <w:rFonts w:ascii="IRNazanin" w:hAnsi="IRNazanin" w:eastAsia="IRNazanin"/>
          <w:color w:val="111111"/>
          <w:sz w:val="28"/>
          <w:sz w:val="28"/>
          <w:szCs w:val="28"/>
          <w:rtl w:val="true"/>
          <w:lang w:bidi="fa-IR"/>
        </w:rPr>
        <w:t xml:space="preserve">این سخن کوتاه کردم و السلام شیعه یعنی تیغ بیرون از نیام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یکی از نویسندگان محقق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یقین داریم که 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بود،از قدس،جنوب لبنان و بیشتر مناطق اسلامی کربلای دوّمی می‌ساخت و همان موضعی را می‌گرفت که در برابر معاویه و یزید ایستاد و از همۀ مدّعیان اسلام و تشیّع و از آنان که بر قدس و جنوب لبنان می‌گریند و در اعلامیه‌ها،سخنرانیها و صفحۀ مطبوعات بر سر فلسطین و لبنان معامله می‌کنند و در خیابانها و مجامع،سلاح با خود حمل می‌کنند،بیش از تعدادی که در کربلای اوّل کنار آن حضرت ایستادند و یاریش کردند،او را یاری نمی‌کردند</w:t>
      </w:r>
      <w:r>
        <w:rPr>
          <w:rFonts w:eastAsia="IRNazanin" w:cs="IRNazanin"/>
          <w:color w:val="111111"/>
          <w:sz w:val="28"/>
          <w:szCs w:val="28"/>
          <w:rtl w:val="true"/>
          <w:lang w:bidi="fa-IR"/>
        </w:rPr>
        <w:t xml:space="preserve">.» </w:t>
      </w:r>
      <w:r>
        <w:rPr>
          <w:rStyle w:val="FootnoteAnchor"/>
          <w:rtl w:val="true"/>
        </w:rPr>
        <w:footnoteReference w:id="108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دیدگاه،ردّ کنندۀ نظریه‌ای است که کربلا و قیام حسینی را تکلیفی خاصّ امام می‌داند که نمی‌توان از آن تبعیّت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قیام بر ضدّ سلطۀ ستمگری را که حلال را حرام می‌کند و عهد الهی را شکسته،بر خلاف سنّت پیامبر عمل می‌کند و تجاوزکارانه عمل می‌نماید،در خطبۀ خویش می‌آورد و این صفات را در سلطه یزیدی محقّق می‌داند،در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فیّ اسوة</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در کار من برای شما الگوی تبعیّت است،این می‌رساند که گسترۀ زمین و زمان،کربلا و عاشوراست و همیشه و همه جا باید با الهام از این مکتب،بر ضدّ ستم قیام کرد و در راه آزادی و عزّت،فداکاری نمود</w:t>
      </w:r>
      <w:r>
        <w:rPr>
          <w:rFonts w:eastAsia="IRNazanin" w:cs="IRNazanin"/>
          <w:color w:val="111111"/>
          <w:sz w:val="28"/>
          <w:szCs w:val="28"/>
          <w:rtl w:val="true"/>
          <w:lang w:bidi="fa-IR"/>
        </w:rPr>
        <w:t>.</w:t>
      </w:r>
      <w:bookmarkStart w:id="1587" w:name="pg341_1811"/>
    </w:p>
    <w:p>
      <w:pPr>
        <w:pStyle w:val="BookText"/>
        <w:rPr/>
      </w:pPr>
      <w:bookmarkEnd w:id="1587"/>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کلمۀ کل یوم عاشورا و کل ارض کربلا،یک کلمۀ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باید ملّت ما این معنی را داشته باشد که امروز روز عاشورا است و ما باید مقابل ظلم بایستیم و همین جا هم کربلاست و باید نقش کربلا را ما پیاده کنیم،انحصار به یک زمین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به یک افراد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کربلا منحصر به یک جمعیت هفتاد و چند نفری و یک سرزمین کربلا نبوده،همۀ زمینها باید این نقش را ایفا کنند</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وارث،هل من ناصر،شهادت،درسهای عاشورا</w:t>
      </w:r>
    </w:p>
    <w:p>
      <w:pPr>
        <w:pStyle w:val="Heading3"/>
        <w:numPr>
          <w:ilvl w:val="2"/>
          <w:numId w:val="1"/>
        </w:numPr>
        <w:rPr/>
      </w:pPr>
      <w:bookmarkStart w:id="1588" w:name="__RefHeading___Toc2876045_211673320"/>
      <w:bookmarkStart w:id="1589" w:name="_Toc654"/>
      <w:bookmarkEnd w:id="1588"/>
      <w:r>
        <w:rPr>
          <w:rtl w:val="true"/>
        </w:rPr>
        <w:t>کمکی رفتن</w:t>
      </w:r>
      <w:bookmarkEnd w:id="1589"/>
    </w:p>
    <w:p>
      <w:pPr>
        <w:pStyle w:val="BookText"/>
        <w:rPr/>
      </w:pPr>
      <w:r>
        <w:rPr>
          <w:rFonts w:ascii="IRNazanin" w:hAnsi="IRNazanin" w:eastAsia="IRNazanin"/>
          <w:color w:val="111111"/>
          <w:sz w:val="28"/>
          <w:sz w:val="28"/>
          <w:szCs w:val="28"/>
          <w:rtl w:val="true"/>
          <w:lang w:bidi="fa-IR"/>
        </w:rPr>
        <w:t>در عرف رایج هیئتهای عزاداری،برای باشکوهتر برگزار شدن مراسم،گاهی افراد یک تکیه یا هیئت به کمک یکدیگر می‌رفتند و با هم عزاداری می‌کردند و نوبت بعد،آنان به کمک اینها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دسته‌های کمکی با توافق و اعلام قبلی سران هیئتها به دیدار هم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استقبال و بدرقۀ دسته‌های عزادار که به کمک می‌آمدند،اشعار و نوحه‌های خاصّی می‌خواندند که نشان سپاس از آنان و درخواست قبولی عزاداری از سوی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الهام‌بخش روح تعاون و یاری در راه گرامیداشت مراسم عزاداری است و تلاش در رونق بخشیدن به دستگاه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پیروان راهش درس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عزاداری،شام غریبان،مراسم و سنّتها</w:t>
      </w:r>
    </w:p>
    <w:p>
      <w:pPr>
        <w:pStyle w:val="Heading3"/>
        <w:numPr>
          <w:ilvl w:val="2"/>
          <w:numId w:val="1"/>
        </w:numPr>
        <w:rPr/>
      </w:pPr>
      <w:bookmarkStart w:id="1590" w:name="__RefHeading___Toc2876047_211673320"/>
      <w:bookmarkStart w:id="1591" w:name="_Toc655"/>
      <w:bookmarkEnd w:id="1590"/>
      <w:r>
        <w:rPr>
          <w:rtl w:val="true"/>
        </w:rPr>
        <w:t>کمیت بن زید اسدی</w:t>
      </w:r>
      <w:bookmarkEnd w:id="159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برجستۀ شیعه که سروده‌هایش دربارۀ اهل بیت و مرثیۀ امام حسین علیه السلام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هواداری شدید از بنی هاشم می‌کرد و با سروده‌هایش آنان را می‌ستود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شعرش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 خصالی بود که هیچ شاعر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بنی اسد،فقیه شیعه،سوار کاری دلیر،بخشنده و تیرانداز بود و در میان قومش کسی مهارت او را در تیراندازی نداشت</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ولادتش در سال</w:t>
      </w:r>
      <w:bookmarkStart w:id="1592" w:name="pg341_1812"/>
    </w:p>
    <w:p>
      <w:pPr>
        <w:pStyle w:val="BookText"/>
        <w:rPr/>
      </w:pPr>
      <w:bookmarkEnd w:id="1592"/>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شاعر برجسته،زبان شعری خویش را در راه دفاع از مکتب و ولایت و بیان فضایل عترت و مظالم دشمنان خاندان پیامبر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علاقه و محبّت شدید و دعای خاصّ ائمّه بود و از بزرگترین مرثیه‌سرایان عاشورا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قصیدۀ میمیّۀ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لقلب متیّم مستهام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سال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و به برکت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عمرش ختم به شهادت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مدّتی متواری بود،در ایّام خلافت مروان به شهادت رسید و در همان کوفه در مقبرۀ بنی اسد دفن شد</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دعا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زلت مؤیّدا بروح القدس ما ذببت عنّا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همواره تا زمانی که از ما خاندان دفاع می‌کنی،مؤیّد به روح القدس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ابیات قصیدۀ هاشمیات اوست دربارۀ شهید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بجنب الطّفّ من آل هاشم فیا لک لحما لیس عنه مذبّب</w:t>
      </w:r>
    </w:p>
    <w:p>
      <w:pPr>
        <w:pStyle w:val="BookText"/>
        <w:rPr/>
      </w:pPr>
      <w:r>
        <w:rPr>
          <w:rFonts w:ascii="IRNazanin" w:hAnsi="IRNazanin" w:eastAsia="IRNazanin"/>
          <w:color w:val="111111"/>
          <w:sz w:val="28"/>
          <w:sz w:val="28"/>
          <w:szCs w:val="28"/>
          <w:rtl w:val="true"/>
          <w:lang w:bidi="fa-IR"/>
        </w:rPr>
        <w:t xml:space="preserve">و منعفر الخدّین من آل هاشم الا حبّذا ذاک الجبین المترّب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همچنین روایت است که در ایّام تشریق،خدمت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اجازه خواست که دربارۀ آن خاندان شعری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اهل بیت را جمع کرد تا آنان هم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اشعار خود را خواند و حاضران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دست به دعا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للکمیت ما قدّم و ما اخّر و ما اسرّ و ما اعلن و اعطه حتّی یرضی</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خدایا،گذشته و آینده کمیت را ببخشای و از نهان و آشکار او در گذر و به او آن قدر عطا کن تا راضی گردد</w:t>
      </w:r>
      <w:r>
        <w:rPr>
          <w:rFonts w:eastAsia="IRNazanin" w:cs="IRNazanin"/>
          <w:color w:val="111111"/>
          <w:sz w:val="28"/>
          <w:szCs w:val="28"/>
          <w:rtl w:val="true"/>
          <w:lang w:bidi="fa-IR"/>
        </w:rPr>
        <w:t>.</w:t>
      </w:r>
    </w:p>
    <w:p>
      <w:pPr>
        <w:pStyle w:val="Heading3"/>
        <w:numPr>
          <w:ilvl w:val="2"/>
          <w:numId w:val="1"/>
        </w:numPr>
        <w:rPr/>
      </w:pPr>
      <w:bookmarkStart w:id="1593" w:name="__RefHeading___Toc2876049_211673320"/>
      <w:bookmarkStart w:id="1594" w:name="_Toc656"/>
      <w:bookmarkEnd w:id="1593"/>
      <w:r>
        <w:rPr>
          <w:rtl w:val="true"/>
        </w:rPr>
        <w:t>کناسه</w:t>
      </w:r>
      <w:bookmarkEnd w:id="159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محلّی در کوفه که قبلا حالت بازاری و تجاری داشته و موقعیّت آن،بین مسجد سهله و مسجد کوفه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اعدامی را در این مکان بر دار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محلّه،لشکر خود را سامان داده به جنگ صفّین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پس از شهادت پدر،سپاه خود را در اینجا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هم کوفیان را در همین محل بسیج کرد و به جنگ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bookmarkStart w:id="1595" w:name="pg341_1813"/>
    </w:p>
    <w:p>
      <w:pPr>
        <w:pStyle w:val="BookText"/>
        <w:rPr/>
      </w:pPr>
      <w:bookmarkEnd w:id="1595"/>
      <w:r>
        <w:rPr>
          <w:rFonts w:ascii="IRNazanin" w:hAnsi="IRNazanin" w:eastAsia="IRNazanin"/>
          <w:color w:val="111111"/>
          <w:sz w:val="28"/>
          <w:sz w:val="28"/>
          <w:szCs w:val="28"/>
          <w:rtl w:val="true"/>
          <w:lang w:bidi="fa-IR"/>
        </w:rPr>
        <w:t>بدن مسلم بن عقیل را در این میدان به دار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انقلابی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مکان،چهار سال به دار آویخته ماند</w:t>
      </w:r>
      <w:r>
        <w:rPr>
          <w:rFonts w:eastAsia="IRNazanin" w:cs="IRNazanin"/>
          <w:color w:val="111111"/>
          <w:sz w:val="28"/>
          <w:szCs w:val="28"/>
          <w:rtl w:val="true"/>
          <w:lang w:bidi="fa-IR"/>
        </w:rPr>
        <w:t xml:space="preserve">. </w:t>
      </w:r>
      <w:r>
        <w:rPr>
          <w:rStyle w:val="FootnoteAnchor"/>
          <w:rtl w:val="true"/>
        </w:rPr>
        <w:footnoteReference w:id="1095"/>
      </w:r>
    </w:p>
    <w:p>
      <w:pPr>
        <w:pStyle w:val="Heading3"/>
        <w:numPr>
          <w:ilvl w:val="2"/>
          <w:numId w:val="1"/>
        </w:numPr>
        <w:rPr/>
      </w:pPr>
      <w:bookmarkStart w:id="1596" w:name="__RefHeading___Toc2876051_211673320"/>
      <w:bookmarkStart w:id="1597" w:name="_Toc657"/>
      <w:bookmarkEnd w:id="1596"/>
      <w:r>
        <w:rPr>
          <w:rtl w:val="true"/>
        </w:rPr>
        <w:t>کنانة بن عتیق تغلبی</w:t>
      </w:r>
      <w:bookmarkEnd w:id="1597"/>
    </w:p>
    <w:p>
      <w:pPr>
        <w:pStyle w:val="BookText"/>
        <w:rPr/>
      </w:pPr>
      <w:r>
        <w:rPr>
          <w:rFonts w:ascii="IRNazanin" w:hAnsi="IRNazanin" w:eastAsia="IRNazanin"/>
          <w:color w:val="111111"/>
          <w:sz w:val="28"/>
          <w:sz w:val="28"/>
          <w:szCs w:val="28"/>
          <w:rtl w:val="true"/>
          <w:lang w:bidi="fa-IR"/>
        </w:rPr>
        <w:t>پیرمردی از شهدای کربلا که در حملۀ نخست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قهرمانان کوفه و از عابدان و قاریان آن شهر بود و در ایّامی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رسید،خود را به آن حضرت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1096"/>
      </w:r>
    </w:p>
    <w:p>
      <w:pPr>
        <w:pStyle w:val="Heading3"/>
        <w:numPr>
          <w:ilvl w:val="2"/>
          <w:numId w:val="1"/>
        </w:numPr>
        <w:rPr/>
      </w:pPr>
      <w:bookmarkStart w:id="1598" w:name="__RefHeading___Toc2876053_211673320"/>
      <w:bookmarkStart w:id="1599" w:name="_Toc658"/>
      <w:bookmarkEnd w:id="1598"/>
      <w:r>
        <w:rPr>
          <w:rtl w:val="true"/>
        </w:rPr>
        <w:t>کنج ویرانه</w:t>
      </w:r>
      <w:r>
        <w:rPr>
          <w:rtl w:val="true"/>
        </w:rPr>
        <w:t>-</w:t>
      </w:r>
      <w:r>
        <w:rPr>
          <w:rtl w:val="true"/>
        </w:rPr>
        <w:t>خرابۀ شام</w:t>
      </w:r>
      <w:bookmarkEnd w:id="1599"/>
    </w:p>
    <w:p>
      <w:pPr>
        <w:pStyle w:val="Heading3"/>
        <w:numPr>
          <w:ilvl w:val="2"/>
          <w:numId w:val="1"/>
        </w:numPr>
        <w:rPr/>
      </w:pPr>
      <w:bookmarkStart w:id="1600" w:name="__RefHeading___Toc2876055_211673320"/>
      <w:bookmarkStart w:id="1601" w:name="_Toc659"/>
      <w:bookmarkEnd w:id="1600"/>
      <w:r>
        <w:rPr>
          <w:rtl w:val="true"/>
        </w:rPr>
        <w:t>کودک شش ماهه</w:t>
      </w:r>
      <w:r>
        <w:rPr>
          <w:rtl w:val="true"/>
        </w:rPr>
        <w:t>-</w:t>
      </w:r>
      <w:r>
        <w:rPr>
          <w:rtl w:val="true"/>
        </w:rPr>
        <w:t>علی اصغر</w:t>
      </w:r>
      <w:r>
        <w:rPr>
          <w:rtl w:val="true"/>
        </w:rPr>
        <w:t>«</w:t>
      </w:r>
      <w:r>
        <w:rPr>
          <w:rtl w:val="true"/>
        </w:rPr>
        <w:t>علیه السلام</w:t>
      </w:r>
      <w:r>
        <w:rPr>
          <w:rtl w:val="true"/>
        </w:rPr>
        <w:t>»</w:t>
      </w:r>
      <w:bookmarkEnd w:id="1601"/>
    </w:p>
    <w:p>
      <w:pPr>
        <w:pStyle w:val="Heading3"/>
        <w:numPr>
          <w:ilvl w:val="2"/>
          <w:numId w:val="1"/>
        </w:numPr>
        <w:rPr/>
      </w:pPr>
      <w:bookmarkStart w:id="1602" w:name="__RefHeading___Toc2876057_211673320"/>
      <w:bookmarkStart w:id="1603" w:name="_Toc660"/>
      <w:bookmarkEnd w:id="1602"/>
      <w:r>
        <w:rPr>
          <w:rtl w:val="true"/>
        </w:rPr>
        <w:t>کوفه</w:t>
      </w:r>
      <w:bookmarkEnd w:id="1603"/>
    </w:p>
    <w:p>
      <w:pPr>
        <w:pStyle w:val="BookText"/>
        <w:rPr/>
      </w:pPr>
      <w:r>
        <w:rPr>
          <w:rFonts w:ascii="IRNazanin" w:hAnsi="IRNazanin" w:eastAsia="IRNazanin"/>
          <w:color w:val="111111"/>
          <w:sz w:val="28"/>
          <w:sz w:val="28"/>
          <w:szCs w:val="28"/>
          <w:rtl w:val="true"/>
          <w:lang w:bidi="fa-IR"/>
        </w:rPr>
        <w:t>نام یکی از شهرهای مهمّ عراق،که مرکز هواداران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مغرس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بعنوان پایگاه حکومت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با فضیلت که احادیث متعدّدی در فضیلت آن نقل شده و طبق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امام علی بن ابی طالب علیه السلام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قرآن،به آن تفسیر شده است</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این شهر،در غرب نهر فرات بنا شده و بنای آن در زمان عمر بن خطاب و پس از فتح قادسیّه به دست سعد بن ابی وقّاص بود و در سالهای بعد شکوفاتر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لغوی آن،به معنای گرد آمدن است،چون بنای شهر دایره وار بوده،کوفه نام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به معنای شنزار سرخ هم آمده است</w:t>
      </w:r>
      <w:r>
        <w:rPr>
          <w:rFonts w:eastAsia="IRNazanin" w:cs="IRNazanin"/>
          <w:color w:val="111111"/>
          <w:sz w:val="28"/>
          <w:szCs w:val="28"/>
          <w:rtl w:val="true"/>
          <w:lang w:bidi="fa-IR"/>
        </w:rPr>
        <w:t xml:space="preserve">. </w:t>
      </w:r>
      <w:r>
        <w:rPr>
          <w:rStyle w:val="FootnoteAnchor"/>
          <w:rtl w:val="true"/>
        </w:rPr>
        <w:footnoteReference w:id="109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شهر،پس از فتح سرزمین عراق به دست مسلمانان صدر اسلام،مرکز و پایگاهی نظامی برای نیروهای مسلمان شد تا از آنجا به سوی شرق حرکت کنند و در طول تاریخ، موقعیّت سیاسی و نظامی ویژه‌ای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زیست گروهی اندک بود که به کار کشاورزی در منطقۀ نزدیک به آب می‌پرداختند</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پس از امتناع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با یزید و حرکت به سوی مکّه،سران شیعه در کوفه نامه‌های دعوت به امام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حضرت،مسلم بن عقیل را به نمایندگی به کوفه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انقلابی با مسلم بیعت کردند ولی با آمدن ابن زیاد،اوضاع عوض شد و نگذاشتند امام به کوفه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آن روز،از بافت خاصّی ترکیب یافته بود و مردم آن یک‌دست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هواداران اهل بیت و علاقه‌مندان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در کوفه می‌زیستند،هم گروههایی که تفکّر خوارج را داشتند،یا هواداران بنی امیّه در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روحیّۀ فرصت طلبی،تبعیّت از زور،زودباوری و تأثیرپذیری از شایعات و تبلیغات،از ویژگیهای دیگر جامعۀ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پولدارترین افراد هم که نبض مالی شهر را در دست داشتند،همچون اشعث بن قیس،عمرو بن حریث،شبث بن ربعی از بازوان اصلی ابن زیاد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با عناصر مختلف و ساکنان ناهمگون و ناهمدل و اغلب مهاجر به آن شهر تازه تأسیس،سبب شده بود که ثبات سیاسی نداشته باشد و همواره دستخوش امواج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قبایلی و تعصّبهای طایفگی در اقوام ساکن کوفه شدید بود و ابن زیاد،با تحت سلطه گرفتن بزرگان قبایل و عشایر،براحتی توانسته بود اوضاع شهر را در کنترل خویش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آن همه دعوت و بیعت،کارساز نشد و هزاران دست بیعتگر، در برابر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گسیخت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کربلا در نزدیکی این شهر اتفاق افتاد و سپاه یزیدی عموما از این شهر برای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عاشورا نیز،اسرای اهل بیت وارد این شهر شدند 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خطبه خواند و شادی کوفیان را به عزا مبدل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توّابین به رهبری سلیمان بن صرد و نیز قیام مختار در همین شهر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همانگونه که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و صفّین شرکت داشتند،همواره در فعالیّتهای ضدّ اموی حضور چشمگیر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تاریخ اسلام،همواره دستخوش امواج سیاسی،انقلابها،حوادث و آشوبها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عدی،با اصحاب پاکبازش در کوفه قیام کرد 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خزاعی،در کوفه شهید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تمّار به دستور ابن زیاد،در کوفه به دار آویخته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 نیز که از یاران خالص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آنجا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و فجایع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w:t>
      </w:r>
      <w:bookmarkStart w:id="1604" w:name="pg341_1815"/>
    </w:p>
    <w:p>
      <w:pPr>
        <w:pStyle w:val="BookText"/>
        <w:rPr/>
      </w:pPr>
      <w:bookmarkEnd w:id="1604"/>
      <w:r>
        <w:rPr>
          <w:rFonts w:ascii="IRNazanin" w:hAnsi="IRNazanin" w:eastAsia="IRNazanin"/>
          <w:color w:val="111111"/>
          <w:sz w:val="28"/>
          <w:sz w:val="28"/>
          <w:szCs w:val="28"/>
          <w:rtl w:val="true"/>
          <w:lang w:bidi="fa-IR"/>
        </w:rPr>
        <w:t>و کشتارهایش از شیعیان آل علی در کوفه بود،که کسانی همچون قنبر،کمیل،سعید بن جبیر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قیامهای سادات طباطبایی در نیمۀ قرن دوم هجری،قیام ابن طباطبای علوی،خروج ابی السرایا در زمان مأمون،شورشهای قرمطیان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این شهر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بزرگانی چون کمیل،خبّاب بن ارتّ،اخنف بن قیس،سهل بن حنیف انصاری و بسیاری دیگر در این شهر است</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در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عظیمترین و مقدسترین مساجد و قطعه‌های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مسجد کوفه،بنا به روایات،خانۀ آدم و نوح،مصلاّی ابراهیم و مصلاّی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عصای موسی و شجرۀ یقطین و خاتم سلیمان است و جایی است که کشتی نوح از آنجا جریان یافته و قبور انبیاء و مرسلین و اوصیاء است و در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قضاوتهای امیر المؤمنین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تحبّنا و نحبّه،اللّهم ارم من رماها و عاد من عاداها</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کوفه تربتی است که ما را دوست دارد،ما نیز آن را دوست داریم،خدایا هر که سوء قصد به آن کند به تیر بلایش بزن و هر که با آن دشمنی کند،دشمنش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p>
    <w:p>
      <w:pPr>
        <w:pStyle w:val="Heading3"/>
        <w:numPr>
          <w:ilvl w:val="2"/>
          <w:numId w:val="1"/>
        </w:numPr>
        <w:rPr/>
      </w:pPr>
      <w:bookmarkStart w:id="1605" w:name="__RefHeading___Toc2876059_211673320"/>
      <w:bookmarkStart w:id="1606" w:name="_Toc661"/>
      <w:bookmarkEnd w:id="1605"/>
      <w:r>
        <w:rPr>
          <w:rtl w:val="true"/>
        </w:rPr>
        <w:t>کوفیان</w:t>
      </w:r>
      <w:bookmarkEnd w:id="160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در تاریخ به بی‌وفایی و سست عهدی شهرت یافته‌اند،تا آنجا 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لا یوفی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شعارهای مردم در انقلاب اسلامی ایران و جنگ تحمیلی نیز گفته 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کوفه نیستیم،علی تنها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تغییر اوضاع کوفه را در دوران مسلم بن عقیل و بر سر کار آمدن ابن زیاد و کنترل شدید شهر و سختگیری نسبت به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نباید نادیده گرفت،که مانع خروج هواداران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آن حضرت در کربلا شد؛ولی به هر حال،تاریخ اسلام خاطرۀ خوشی از عهد و پیمان مردم کوفه ندارد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از ویژگیهای روحی و اخلاقی جامعۀ کوفی،اینها را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در رفتار،نیرنگ و تزلزل،سرکشی نسبت به والیان،فرصت طلبی،اخلاق ناپسند،طمع و آزمندی، شایعه‌پذیری و ترکیب یافتن مردم آن از قبایل مختلف با گرایشهای قبایلی</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همینها سبب شد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آنان خون دل بخورد و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بی‌وفایی ببیند و مسلم بن عقیل، در این شهر غریبانه به شهادت برسد و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 در کربلا در محاصرۀ سپاه کوفه لب تشنه جان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ترکیب جمعیّتی این شهر نیز،چندان منسجم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خود این شهر،به اضافۀ قبایلی از یمن مثل قضاعه،غسّان،بجیله،خثعم،کنده،حضرموت، ازد،مذحج،حمیر،همدان و نخع که پس از بنای این شهر از دورۀ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این شهر شده و قدرت و نفوذی یافته بودند و جمعیّتی از نژاد فارس که در کوفه می‌زیستند،سبب گرایشهای مختلفی در مردم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سردمداران اموی نیز برخی کوفه را در تحت نفوذ خود داشتند و مردم را به هواداری بنی امیّه فرا می‌خواندند و سلطۀ اموی را گسترده و ریشه‌دار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اهل بیت نیز در کوفه کم نبودند،امّا تشیّعشان در بعد خطبه‌های حماسی و نطقهای پرشور و عواطف سرشار نسبت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پیروی از خط سرخ آل علی و پا نهادن در میدانهای درگیری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بخواهیم سختگیریها و شدّت عمل امویان را در محدود ساختن یاری شیعیان نسبت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بگیریم،از روحیّۀ سستی و بی‌وفایی آنان نمی‌توان بسادگی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جمعی از آنان با دیدن پیکرهای حسین و یارانش در دم تیغها،می‌گریستند و دعا می‌کردند که خدایا پسر پیامبرت 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خودشان بر آنان خروشید که چرا به جای دعا،به یاریش نمی‌شتابید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تهبون الی نصرته بدل هذا الدّعاء؟</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وای بر کوفه و بر رسم پذیرایی او سست عهدی و ریاکاری و خود رأیی او</w:t>
      </w:r>
    </w:p>
    <w:p>
      <w:pPr>
        <w:pStyle w:val="BookText"/>
        <w:rPr/>
      </w:pPr>
      <w:r>
        <w:rPr>
          <w:rFonts w:ascii="IRNazanin" w:hAnsi="IRNazanin" w:eastAsia="IRNazanin"/>
          <w:color w:val="111111"/>
          <w:sz w:val="28"/>
          <w:sz w:val="28"/>
          <w:szCs w:val="28"/>
          <w:rtl w:val="true"/>
          <w:lang w:bidi="fa-IR"/>
        </w:rPr>
        <w:t>خاک عالم به سرش باد که در خاک کشید هر که بنشست سر خوان پذیرایی او</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او غدر و دورنگی،ره او کید و نفاق شش جهت پر شد از آوازۀ رسوایی او </w:t>
      </w:r>
      <w:r>
        <w:rPr>
          <w:rStyle w:val="FootnoteAnchor"/>
          <w:rtl w:val="true"/>
        </w:rPr>
        <w:footnoteReference w:id="1105"/>
      </w:r>
      <w:bookmarkStart w:id="1607" w:name="pg341_1817"/>
    </w:p>
    <w:p>
      <w:pPr>
        <w:pStyle w:val="BookText"/>
        <w:rPr/>
      </w:pPr>
      <w:bookmarkEnd w:id="1607"/>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کتیبۀ بیداد وی گور داد خواهی و فریاد</w:t>
      </w:r>
    </w:p>
    <w:p>
      <w:pPr>
        <w:pStyle w:val="BookText"/>
        <w:rPr/>
      </w:pPr>
      <w:r>
        <w:rPr>
          <w:rFonts w:ascii="IRNazanin" w:hAnsi="IRNazanin" w:eastAsia="IRNazanin"/>
          <w:color w:val="111111"/>
          <w:sz w:val="28"/>
          <w:sz w:val="28"/>
          <w:szCs w:val="28"/>
          <w:rtl w:val="true"/>
          <w:lang w:bidi="fa-IR"/>
        </w:rPr>
        <w:t>ای پایگاه بازی شیطان وی شرح خاطرات پریشان</w:t>
      </w:r>
    </w:p>
    <w:p>
      <w:pPr>
        <w:pStyle w:val="BookText"/>
        <w:rPr/>
      </w:pPr>
      <w:r>
        <w:rPr>
          <w:rFonts w:ascii="IRNazanin" w:hAnsi="IRNazanin" w:eastAsia="IRNazanin"/>
          <w:color w:val="111111"/>
          <w:sz w:val="28"/>
          <w:sz w:val="28"/>
          <w:szCs w:val="28"/>
          <w:rtl w:val="true"/>
          <w:lang w:bidi="fa-IR"/>
        </w:rPr>
        <w:t>خوردی فریب دیو هوی را کشتی به جهل،شیر خدا را</w:t>
      </w:r>
    </w:p>
    <w:p>
      <w:pPr>
        <w:pStyle w:val="BookText"/>
        <w:rPr/>
      </w:pPr>
      <w:r>
        <w:rPr>
          <w:rFonts w:ascii="IRNazanin" w:hAnsi="IRNazanin" w:eastAsia="IRNazanin"/>
          <w:color w:val="111111"/>
          <w:sz w:val="28"/>
          <w:sz w:val="28"/>
          <w:szCs w:val="28"/>
          <w:rtl w:val="true"/>
          <w:lang w:bidi="fa-IR"/>
        </w:rPr>
        <w:t>کشتی دو عاشق ازلی را نشناختی حسین و علی را</w:t>
      </w:r>
    </w:p>
    <w:p>
      <w:pPr>
        <w:pStyle w:val="BookText"/>
        <w:rPr/>
      </w:pPr>
      <w:r>
        <w:rPr>
          <w:rFonts w:ascii="IRNazanin" w:hAnsi="IRNazanin" w:eastAsia="IRNazanin"/>
          <w:color w:val="111111"/>
          <w:sz w:val="28"/>
          <w:sz w:val="28"/>
          <w:szCs w:val="28"/>
          <w:rtl w:val="true"/>
          <w:lang w:bidi="fa-IR"/>
        </w:rPr>
        <w:t>پشت علی ز درد تو خم شد نام تو در فساد،علم شد</w:t>
      </w:r>
    </w:p>
    <w:p>
      <w:pPr>
        <w:pStyle w:val="BookText"/>
        <w:rPr/>
      </w:pPr>
      <w:r>
        <w:rPr>
          <w:rFonts w:ascii="IRNazanin" w:hAnsi="IRNazanin" w:eastAsia="IRNazanin"/>
          <w:color w:val="111111"/>
          <w:sz w:val="28"/>
          <w:sz w:val="28"/>
          <w:szCs w:val="28"/>
          <w:rtl w:val="true"/>
          <w:lang w:bidi="fa-IR"/>
        </w:rPr>
        <w:t>در هفت رنگ تفرقه،طاقی بیتوته‌گاه جهل و نفاقی</w:t>
      </w:r>
    </w:p>
    <w:p>
      <w:pPr>
        <w:pStyle w:val="BookText"/>
        <w:rPr/>
      </w:pPr>
      <w:r>
        <w:rPr>
          <w:rFonts w:ascii="IRNazanin" w:hAnsi="IRNazanin" w:eastAsia="IRNazanin"/>
          <w:color w:val="111111"/>
          <w:sz w:val="28"/>
          <w:sz w:val="28"/>
          <w:szCs w:val="28"/>
          <w:rtl w:val="true"/>
          <w:lang w:bidi="fa-IR"/>
        </w:rPr>
        <w:t>ای جویبار جاری ناپاک ای آبروی ریخته بر خاک</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بی‌وفایی،کوفه</w:t>
      </w:r>
    </w:p>
    <w:p>
      <w:pPr>
        <w:pStyle w:val="Heading3"/>
        <w:numPr>
          <w:ilvl w:val="2"/>
          <w:numId w:val="1"/>
        </w:numPr>
        <w:rPr/>
      </w:pPr>
      <w:bookmarkStart w:id="1608" w:name="__RefHeading___Toc2876061_211673320"/>
      <w:bookmarkStart w:id="1609" w:name="_Toc662"/>
      <w:bookmarkEnd w:id="1608"/>
      <w:r>
        <w:rPr>
          <w:rtl w:val="true"/>
        </w:rPr>
        <w:t>کهیعص</w:t>
      </w:r>
      <w:bookmarkEnd w:id="1609"/>
    </w:p>
    <w:p>
      <w:pPr>
        <w:pStyle w:val="BookText"/>
        <w:rPr/>
      </w:pPr>
      <w:r>
        <w:rPr>
          <w:rFonts w:ascii="IRNazanin" w:hAnsi="IRNazanin" w:eastAsia="IRNazanin"/>
          <w:color w:val="111111"/>
          <w:sz w:val="28"/>
          <w:sz w:val="28"/>
          <w:szCs w:val="28"/>
          <w:rtl w:val="true"/>
          <w:lang w:bidi="fa-IR"/>
        </w:rPr>
        <w:t>از حروف مقطّعۀ قرآن در اوّل سورۀ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تفاسیر،این حروف رمزی اشاره به حوادث یا فضایل یا مسائلی دارد که اهل بیت به علم آن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تفسیرها و تأویلهای این حروف،انطباق آن با حادثۀ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 نام پنج تن آل عبا را از جبرئیل فرا گرفت و چون به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می‌رسید،اندوهگین می‌شد و اشک در چشمش می‌آمد،امّا با نامهای دیگر،اندوهش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آن را از خداوند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آن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 عترت طاهره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ستمگر،قاتل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مقاومت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سه روز در 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از خدا خواست که فرزندی به او عطا کند و با محبّت او،آزمایشش کند و آنگونه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سوگ فرزندش به داغ نشاند،او را هم داغدار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خداوند،یحیی را به او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هم همچون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شش‌ماهه به دنیا آمد</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میان یحیی بن زکریا و حسین بن علی شباهتهای دیگر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هر دو مظلومانه بریده شده و سر هر دو در طشت و طبقی پیش طاغوت زمانشان نهاده 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مظلوم،سر بریده،یاد یحیی</w:t>
      </w:r>
      <w:bookmarkStart w:id="1610" w:name="pg341_1819"/>
    </w:p>
    <w:p>
      <w:pPr>
        <w:pStyle w:val="Heading2"/>
        <w:numPr>
          <w:ilvl w:val="1"/>
          <w:numId w:val="1"/>
        </w:numPr>
        <w:rPr/>
      </w:pPr>
      <w:bookmarkStart w:id="1611" w:name="__RefHeading___Toc2876063_211673320"/>
      <w:bookmarkStart w:id="1612" w:name="_Toc663"/>
      <w:bookmarkEnd w:id="1610"/>
      <w:bookmarkEnd w:id="1611"/>
      <w:r>
        <w:rPr>
          <w:rtl w:val="true"/>
        </w:rPr>
        <w:t>گ</w:t>
      </w:r>
      <w:bookmarkEnd w:id="1612"/>
    </w:p>
    <w:p>
      <w:pPr>
        <w:pStyle w:val="Heading3"/>
        <w:numPr>
          <w:ilvl w:val="2"/>
          <w:numId w:val="1"/>
        </w:numPr>
        <w:rPr/>
      </w:pPr>
      <w:bookmarkStart w:id="1613" w:name="__RefHeading___Toc2876065_211673320"/>
      <w:bookmarkStart w:id="1614" w:name="_Toc664"/>
      <w:bookmarkEnd w:id="1613"/>
      <w:r>
        <w:rPr>
          <w:rtl w:val="true"/>
        </w:rPr>
        <w:t>گریز</w:t>
      </w:r>
      <w:bookmarkEnd w:id="1614"/>
    </w:p>
    <w:p>
      <w:pPr>
        <w:pStyle w:val="BookText"/>
        <w:rPr/>
      </w:pPr>
      <w:r>
        <w:rPr>
          <w:rFonts w:ascii="IRNazanin" w:hAnsi="IRNazanin" w:eastAsia="IRNazanin"/>
          <w:color w:val="111111"/>
          <w:sz w:val="28"/>
          <w:sz w:val="28"/>
          <w:szCs w:val="28"/>
          <w:rtl w:val="true"/>
          <w:lang w:bidi="fa-IR"/>
        </w:rPr>
        <w:t>گریز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را منتهی به موضوع دیگر کردن،مطلبی را به مطلب دیگر پیوستن با تناسب،چنانکه روضه‌خوانان از حکایتی به واقعۀ کربلا یا یکی از شهدا روند</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واعظان و روضه‌خوانان،به تناسب بحث و گفتاری که دارند،مرثیۀ خاصّی از کربلا را می‌خوانند یا به مصیبت خاصّی از مصائب چهارده معصوم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موضوع سخن دربارۀ جوان یا کودک باشد،مصیبت علی اکبر یا علی اصغر را می‌خوانند و از مراسم دفن با شکوه کسی،به بی‌غسل و بی‌کفن و دفن ماندن پیکر سید الشهدا در کربلا منتقل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انتقال از موضوع یا حادثۀ خاص به واقعۀ کربلا و امام حسین یا یکی دیگر از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حرکتهای حماسی و انقلابی نیز بصورتی دیگر گریز به صحرای کربلا زده می‌شود و یاد آن حادثه،سرمایۀ الهام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نشر شهادت و فلسفۀ شهیدان است که شیعه،به بهانۀ مرگ برادر و عمو و دایی و پسر خاله و پسر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خویشاوندان را گرد می‌کرده و یکباره به کربلا گریز می‌زده‌اند و از حسین و شهیدان شیعه می‌گفته‌اند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عزاداری،روضه،آداب وعظ و منبر،ذکر مصیبت</w:t>
      </w:r>
    </w:p>
    <w:p>
      <w:pPr>
        <w:pStyle w:val="Heading3"/>
        <w:numPr>
          <w:ilvl w:val="2"/>
          <w:numId w:val="1"/>
        </w:numPr>
        <w:rPr/>
      </w:pPr>
      <w:bookmarkStart w:id="1615" w:name="__RefHeading___Toc2876067_211673320"/>
      <w:bookmarkStart w:id="1616" w:name="_Toc665"/>
      <w:bookmarkEnd w:id="1615"/>
      <w:r>
        <w:rPr>
          <w:rtl w:val="true"/>
        </w:rPr>
        <w:t>گریه</w:t>
      </w:r>
      <w:bookmarkEnd w:id="161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گریان،چشمۀ فیض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بر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بسیار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فرشتگان،پیامبران،زمین و آسمان،حیوانات صحرا و دریا هم بر 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گریسته‌اند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اشک ریختن،نشانۀ پیوند قلبی با اهل بیت و سید الشهداست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اشک،دل را سیراب می‌کند،عطش روح را بر طرف می‌سازد و حاصل محبّتی است که نسبت به اهل بیت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 و هماهنگی روحی با ائمّه،ایجاب می‌کند که در شادی آنان شاد و در غمشان محزون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شیعه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یفرحون بفرحنا و یحزنون لحزننا</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قلبی که مهر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باشد،بی‌شک به یاد مظلومیّت و شهادت او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اشک،زبان دل و شاهد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کز برگ گل،عطر و گلاب آید بیرون تا که نامت می‌برم از دیدۀ آب آید برون</w:t>
      </w:r>
    </w:p>
    <w:p>
      <w:pPr>
        <w:pStyle w:val="BookText"/>
        <w:rPr/>
      </w:pPr>
      <w:r>
        <w:rPr>
          <w:rFonts w:ascii="IRNazanin" w:hAnsi="IRNazanin" w:eastAsia="IRNazanin"/>
          <w:color w:val="111111"/>
          <w:sz w:val="28"/>
          <w:sz w:val="28"/>
          <w:szCs w:val="28"/>
          <w:rtl w:val="true"/>
          <w:lang w:bidi="fa-IR"/>
        </w:rPr>
        <w:t>رشتۀ الفت بود در بین ما،کز قعر چاه کی بدون رشته،آب بی‌حساب آید برون؟</w:t>
      </w:r>
    </w:p>
    <w:p>
      <w:pPr>
        <w:pStyle w:val="BookText"/>
        <w:rPr/>
      </w:pPr>
      <w:r>
        <w:rPr>
          <w:rFonts w:ascii="IRNazanin" w:hAnsi="IRNazanin" w:eastAsia="IRNazanin"/>
          <w:color w:val="111111"/>
          <w:sz w:val="28"/>
          <w:sz w:val="28"/>
          <w:szCs w:val="28"/>
          <w:rtl w:val="true"/>
          <w:lang w:bidi="fa-IR"/>
        </w:rPr>
        <w:t>تا نسوزد دل،نریزد اشک و خون از دیده‌ها آتشی باید که خوناب کباب آید برون</w:t>
      </w:r>
    </w:p>
    <w:p>
      <w:pPr>
        <w:pStyle w:val="BookText"/>
        <w:rPr/>
      </w:pPr>
      <w:r>
        <w:rPr>
          <w:rFonts w:ascii="IRNazanin" w:hAnsi="IRNazanin" w:eastAsia="IRNazanin"/>
          <w:color w:val="111111"/>
          <w:sz w:val="28"/>
          <w:sz w:val="28"/>
          <w:szCs w:val="28"/>
          <w:rtl w:val="true"/>
          <w:lang w:bidi="fa-IR"/>
        </w:rPr>
        <w:t>مهر تو شیرازۀ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است مشکل این شیرازه از قلب کتاب آید برون</w:t>
      </w:r>
    </w:p>
    <w:p>
      <w:pPr>
        <w:pStyle w:val="BookText"/>
        <w:rPr/>
      </w:pPr>
      <w:r>
        <w:rPr>
          <w:rFonts w:ascii="IRNazanin" w:hAnsi="IRNazanin" w:eastAsia="IRNazanin"/>
          <w:color w:val="111111"/>
          <w:sz w:val="28"/>
          <w:sz w:val="28"/>
          <w:szCs w:val="28"/>
          <w:rtl w:val="true"/>
          <w:lang w:bidi="fa-IR"/>
        </w:rPr>
        <w:t xml:space="preserve">گر نباشد مهر تو دل را نباشد ارزشی برگ بی‌حاصل شود گل،چون گلاب آید برون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گریستن در سوگ شهدای کربلا،تجدید بیعت با عاشورا و فرهنگ شهادت و تغذیۀ فکری و روحی با این مکتب است و اشک ریختن،نوعی امضا کردن پیمان و قرار داد مودّت با سید الشهداست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شیعه،گریستن بر مظلومیت اهل بیت و عزای حسینی را تأکید کرده و شهادت اشک را بر صداقت عشق،پذیرفته‌اند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کس که ما یاد شویم و چشمانش اشک‌آلود شود،حتی اگر به اندازۀ بال مگسی باشد،خداوند گناهانش را می‌بخشاید،هر چند چون کف دریا فراوان باشد</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به گفتۀ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سلسلۀ اشک بود گوهر مقصود گر هست ز یوسف خبر،این قافله دارد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امامان به گریستن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ریّان بن شبیب در حدیث مفصّلی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باکیا لشیء فابک للحسین بن علیّ بن</w:t>
      </w:r>
    </w:p>
    <w:p>
      <w:pPr>
        <w:pStyle w:val="BookText"/>
        <w:rPr/>
      </w:pPr>
      <w:r>
        <w:rPr>
          <w:rFonts w:ascii="IRNazanin" w:hAnsi="IRNazanin" w:eastAsia="IRNazanin"/>
          <w:color w:val="111111"/>
          <w:sz w:val="28"/>
          <w:sz w:val="28"/>
          <w:szCs w:val="28"/>
          <w:rtl w:val="true"/>
          <w:lang w:bidi="fa-IR"/>
        </w:rPr>
        <w:t>ابی طالب فانّه ذبح کما یذبح الکبش</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اگر بر چیزی گریه می‌کنی،بر حسین بن علی گریه کن،که او را همچون گوسفند،سر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محرّم،ماهی است که مردم دورۀ جاهلیت جنگ در آن را ناروا می‌دانستند،ولی در این ماه،دشمنان، خون ما را بناحق ریختند و هتک حرمت ما نمودند و فرزندان و بانوان ما را به اسارت گرفتند و به خیمه‌های ما آتش زدند و غارت کردند و در کار ما،برای رسول خدا هیچ حرمتی را رعایت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پلکهای ما را مجروح و اشکهایمان را جاری کرد و ما از سرزمین کربلا،گرفتاری و رنج به میراث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بر کسی همچون حسین،گریه کنندگان بگریند،که گریه بر او،گناهان بزرگ را هم فرو می‌ریزد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قتیل العبرة،لا یذکرنی مؤمن الاّ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من کشتۀ اشکم،هیچ مؤمنی مرا یاد نمی‌کند 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مصیبتهایم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بر امام حسین علیه السلام گریست و هرگز طعامی پیش او نمی‌گذاشتند مگر آنکه گریه می‌کرد</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به فرمودۀ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ناله و گریه‌ای ناپسند و مکروه است،مگر نالیدن و گریستن بر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الجزع و البکاء مکروه سوی الجزع و البکاء علی الحسین</w:t>
      </w:r>
      <w:r>
        <w:rPr>
          <w:rFonts w:eastAsia="IRNazanin" w:cs="IRNazanin"/>
          <w:color w:val="111111"/>
          <w:sz w:val="28"/>
          <w:szCs w:val="28"/>
          <w:rtl w:val="true"/>
          <w:lang w:bidi="fa-IR"/>
        </w:rPr>
        <w:t xml:space="preserve">». </w:t>
      </w:r>
      <w:r>
        <w:rPr>
          <w:rStyle w:val="FootnoteAnchor"/>
          <w:rtl w:val="true"/>
        </w:rPr>
        <w:footnoteReference w:id="111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گریستن،هم گریاندن،هم خود را شبیه گریه کنندگان در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است و اجر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فضیلت که برای گریه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و اینکه اشک چشم،آتش دوزخ را فرو می‌نشاند و غمگین شدن در سوگ شهیدان کربلا ایمنی از عذاب است،در صورتی است که گناه و فسق و آلودگی انسان در حدّی نباشد که مانع رسیدن این فیض الهی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اشکی که مبیّن پیوند عاطفی و رابطۀ مکتبی و اتصال روحی با راه و فکر و خط ائمّه و سید الشهداست،حتما زمینه‌ساز پرهیز از گناه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شهید،شرکت در حماسۀ او و هماهنگی با روح او و موافقت با نشاط او و حرکت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شخصیّت عالی‌قدرش،بواسطۀ شهادت قهرمانانه‌اش،مالک قلبها و احساسات صدها میلیون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که بر این</w:t>
      </w:r>
    </w:p>
    <w:p>
      <w:pPr>
        <w:pStyle w:val="BookText"/>
        <w:rPr/>
      </w:pPr>
      <w:r>
        <w:rPr>
          <w:rFonts w:ascii="IRNazanin" w:hAnsi="IRNazanin" w:eastAsia="IRNazanin"/>
          <w:color w:val="111111"/>
          <w:sz w:val="28"/>
          <w:sz w:val="28"/>
          <w:szCs w:val="28"/>
          <w:rtl w:val="true"/>
          <w:lang w:bidi="fa-IR"/>
        </w:rPr>
        <w:t>مخزن عظیم و گرانقدر احساسی و روحی گمارده شدند،یعنی سخنرانان مذهبی،بتوانند از این مخزن عظیم در جهت هم شکل کردن و همرنگ کردن و هم احساس کردن روحها با روح عظیم حسینی بهره‌برداری صحیح کنند،جهانی اصلاح خواهد شد</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پس مهمّ، شناخت فلسفۀ گریه در راستای احیای عاشورا و زنده نگهداشتن مراسم حسینی و فرهنگ کربلاست،نه گناه کردن و آلودگی،به امید پاک شدن با چند قطره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دل و جان آلوده،آن همسویی را با امام داشته باشد که با یاد مصائبش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در فرهنگ عاشورا،سلاح همیشه برّانی است که فریاد اعتراض به ستمگران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دل است و گریه،فریاد عصر مظلومیّت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اشک نیز 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مکتبی،تا پایش سینه زن نباشد،تا پایش گریه کن نباشد،تا پایش توی سر و سینه زن نباشد حفظ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بر شهید،نگهداشتن،زنده نگهداشتن نهضت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بر عزای امام حسین،زنده نگهداشتن نهضت و زنده نگهداشتن همین معنی است که یک جمعیت کمی در مقابل یک امپراطور بزرگ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همین گریه‌ها می‌ترسند،برای اینکه گریه‌ای است که گریه بر مظلوم است،فریاد مقابل ظالم است</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هر چند نیست درد دل ما نوشتنی از اشک خود،دو سطر به ایما نوشته‌ایم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اشک،سر فصل محبّت و مودّت است و برخاسته از عشقی است که خداوند در دلها قرار داده که نسبت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لقتل الحسین حرارة فی قلوب المؤمنین لا تبرد ابدا</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برای شهادت حسین علیه السلام حرارت و گرمایی در دلهای مؤمنان است که هرگز سرد و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عاشق در این ره در بلا نیست؟ کدامین دل شما را مبتلا نیست؟</w:t>
      </w:r>
    </w:p>
    <w:p>
      <w:pPr>
        <w:pStyle w:val="BookText"/>
        <w:rPr/>
      </w:pPr>
      <w:r>
        <w:rPr>
          <w:rFonts w:ascii="IRNazanin" w:hAnsi="IRNazanin" w:eastAsia="IRNazanin"/>
          <w:color w:val="111111"/>
          <w:sz w:val="28"/>
          <w:sz w:val="28"/>
          <w:szCs w:val="28"/>
          <w:rtl w:val="true"/>
          <w:lang w:bidi="fa-IR"/>
        </w:rPr>
        <w:t>اگر در سوگتان شد دیده نمناک اگر از عشقتان دل گشت غمناک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عشق ما این دیده و دل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منزل</w:t>
      </w:r>
      <w:bookmarkStart w:id="1617" w:name="pg341_1823"/>
    </w:p>
    <w:p>
      <w:pPr>
        <w:pStyle w:val="BookText"/>
        <w:rPr/>
      </w:pPr>
      <w:bookmarkEnd w:id="1617"/>
      <w:r>
        <w:rPr>
          <w:rFonts w:ascii="IRNazanin" w:hAnsi="IRNazanin" w:eastAsia="IRNazanin"/>
          <w:color w:val="111111"/>
          <w:sz w:val="28"/>
          <w:sz w:val="28"/>
          <w:szCs w:val="28"/>
          <w:rtl w:val="true"/>
          <w:lang w:bidi="fa-IR"/>
        </w:rPr>
        <w:t>کنون ماییم و درد داغداری کنون ماییم و اشک و سوگواری</w:t>
      </w:r>
    </w:p>
    <w:p>
      <w:pPr>
        <w:pStyle w:val="BookText"/>
        <w:rPr/>
      </w:pPr>
      <w:r>
        <w:rPr>
          <w:rFonts w:ascii="IRNazanin" w:hAnsi="IRNazanin" w:eastAsia="IRNazanin"/>
          <w:color w:val="111111"/>
          <w:sz w:val="28"/>
          <w:sz w:val="28"/>
          <w:szCs w:val="28"/>
          <w:rtl w:val="true"/>
          <w:lang w:bidi="fa-IR"/>
        </w:rPr>
        <w:t>هنوز اشک عزا پیوسته جاری است رواق چشممان آیینه کاری است</w:t>
      </w:r>
    </w:p>
    <w:p>
      <w:pPr>
        <w:pStyle w:val="BookText"/>
        <w:rPr/>
      </w:pPr>
      <w:r>
        <w:rPr>
          <w:rFonts w:ascii="IRNazanin" w:hAnsi="IRNazanin" w:eastAsia="IRNazanin"/>
          <w:color w:val="111111"/>
          <w:sz w:val="28"/>
          <w:sz w:val="28"/>
          <w:szCs w:val="28"/>
          <w:rtl w:val="true"/>
          <w:lang w:bidi="fa-IR"/>
        </w:rPr>
        <w:t xml:space="preserve">غدیر ما محرّم دارد امروز محرّم،بذر غم می‌کارد امروز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امروز هم،اشک و گریه،رابط ما با حسین است و ما با شوری اشکهایمان،سر سفرۀ محبّت سید الشهدا نشسته‌ایم و نمک‌پروردۀ ابا عبد الله هستیم،از این رو،این مهر با شیر مادر در جان ما وارد شده و با جان هم به 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عزاداری،مرثیه،قتیل العبرات،اشک</w:t>
      </w:r>
    </w:p>
    <w:p>
      <w:pPr>
        <w:pStyle w:val="Heading3"/>
        <w:numPr>
          <w:ilvl w:val="2"/>
          <w:numId w:val="1"/>
        </w:numPr>
        <w:rPr/>
      </w:pPr>
      <w:bookmarkStart w:id="1618" w:name="__RefHeading___Toc2876069_211673320"/>
      <w:bookmarkStart w:id="1619" w:name="_Toc666"/>
      <w:bookmarkEnd w:id="1618"/>
      <w:r>
        <w:rPr>
          <w:rtl w:val="true"/>
        </w:rPr>
        <w:t>گل باغ حسن</w:t>
      </w:r>
      <w:r>
        <w:rPr>
          <w:rtl w:val="true"/>
        </w:rPr>
        <w:t>-</w:t>
      </w:r>
      <w:r>
        <w:rPr>
          <w:rtl w:val="true"/>
        </w:rPr>
        <w:t>قاسم بن حسن</w:t>
      </w:r>
      <w:r>
        <w:rPr>
          <w:rtl w:val="true"/>
        </w:rPr>
        <w:t>«</w:t>
      </w:r>
      <w:r>
        <w:rPr>
          <w:rtl w:val="true"/>
        </w:rPr>
        <w:t>علیه السلام</w:t>
      </w:r>
      <w:r>
        <w:rPr>
          <w:rtl w:val="true"/>
        </w:rPr>
        <w:t>»</w:t>
      </w:r>
      <w:bookmarkEnd w:id="1619"/>
    </w:p>
    <w:p>
      <w:pPr>
        <w:pStyle w:val="Heading3"/>
        <w:numPr>
          <w:ilvl w:val="2"/>
          <w:numId w:val="1"/>
        </w:numPr>
        <w:rPr/>
      </w:pPr>
      <w:bookmarkStart w:id="1620" w:name="__RefHeading___Toc2876071_211673320"/>
      <w:bookmarkStart w:id="1621" w:name="_Toc667"/>
      <w:bookmarkEnd w:id="1620"/>
      <w:r>
        <w:rPr>
          <w:rtl w:val="true"/>
        </w:rPr>
        <w:t>گلوی بریده</w:t>
      </w:r>
      <w:bookmarkEnd w:id="1621"/>
    </w:p>
    <w:p>
      <w:pPr>
        <w:pStyle w:val="BookText"/>
        <w:rPr/>
      </w:pPr>
      <w:r>
        <w:rPr>
          <w:rFonts w:ascii="IRNazanin" w:hAnsi="IRNazanin" w:eastAsia="IRNazanin"/>
          <w:color w:val="111111"/>
          <w:sz w:val="28"/>
          <w:sz w:val="28"/>
          <w:szCs w:val="28"/>
          <w:rtl w:val="true"/>
          <w:lang w:bidi="fa-IR"/>
        </w:rPr>
        <w:t xml:space="preserve">حلقی که بود بوسه‌گه مصطفی مدام آزرده‌اش ز خنجر فولاد کرده‌ای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مطهرش را از پیکر جدا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بر حلقومی نهادند که بوسه‌گاه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داده‌اند و همچنین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مجزور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زینب کبری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مقتلها آمده است که حضرت زینب،هنگام وداع جسد برادرش،پیکر او را در آغوش گرفت،لب بر حلقوم بریدۀ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 بوسید و با آن بدن خونین وداع کرد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آن سو نگران،نگاه پیغمبر بود خورشید،رسول آه پیغمبر بود</w:t>
      </w:r>
    </w:p>
    <w:p>
      <w:pPr>
        <w:pStyle w:val="BookText"/>
        <w:rPr/>
      </w:pPr>
      <w:r>
        <w:rPr>
          <w:rFonts w:ascii="IRNazanin" w:hAnsi="IRNazanin" w:eastAsia="IRNazanin"/>
          <w:color w:val="111111"/>
          <w:sz w:val="28"/>
          <w:sz w:val="28"/>
          <w:szCs w:val="28"/>
          <w:rtl w:val="true"/>
          <w:lang w:bidi="fa-IR"/>
        </w:rPr>
        <w:t xml:space="preserve">ای تیغ پلید،می‌شکستی ای کاش آن حنجره،بوسه‌گاه پیغمبر بود </w:t>
      </w:r>
      <w:r>
        <w:rPr>
          <w:rStyle w:val="FootnoteAnchor"/>
          <w:rtl w:val="true"/>
        </w:rPr>
        <w:footnoteReference w:id="1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622" w:name="__RefHeading___Toc2876073_211673320"/>
      <w:bookmarkStart w:id="1623" w:name="_Toc668"/>
      <w:bookmarkEnd w:id="1622"/>
      <w:r>
        <w:rPr>
          <w:rtl w:val="true"/>
        </w:rPr>
        <w:t>گنجینة الأسرار</w:t>
      </w:r>
      <w:bookmarkEnd w:id="1623"/>
    </w:p>
    <w:p>
      <w:pPr>
        <w:pStyle w:val="BookText"/>
        <w:rPr/>
      </w:pPr>
      <w:r>
        <w:rPr>
          <w:rFonts w:ascii="IRNazanin" w:hAnsi="IRNazanin" w:eastAsia="IRNazanin"/>
          <w:color w:val="111111"/>
          <w:sz w:val="28"/>
          <w:sz w:val="28"/>
          <w:szCs w:val="28"/>
          <w:rtl w:val="true"/>
          <w:lang w:bidi="fa-IR"/>
        </w:rPr>
        <w:t>کیست این پنهان مرا در جان و تن کز زبان من همی‌گوید سخن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کتاب گنجینة الأسرار،با شعر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 منظومه‌ای بلند از شعر عرفانی حماسی،در قالب مثنوی از عمّان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سوگ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 عاشورا،و از آثار برجستۀ مرثیۀ فارسی است و از دید عرفانی به کربلا و قهرمانان و</w:t>
      </w:r>
      <w:bookmarkStart w:id="1624" w:name="pg341_1824"/>
    </w:p>
    <w:p>
      <w:pPr>
        <w:pStyle w:val="BookText"/>
        <w:rPr/>
      </w:pPr>
      <w:bookmarkEnd w:id="1624"/>
      <w:r>
        <w:rPr>
          <w:rFonts w:ascii="IRNazanin" w:hAnsi="IRNazanin" w:eastAsia="IRNazanin"/>
          <w:color w:val="111111"/>
          <w:sz w:val="28"/>
          <w:sz w:val="28"/>
          <w:szCs w:val="28"/>
          <w:rtl w:val="true"/>
          <w:lang w:bidi="fa-IR"/>
        </w:rPr>
        <w:t>حوادث آن نگریسته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بارها به صورتهای مختلف چاپ و منتشر شده است</w:t>
      </w:r>
      <w:r>
        <w:rPr>
          <w:rFonts w:eastAsia="IRNazanin" w:cs="IRNazanin"/>
          <w:color w:val="111111"/>
          <w:sz w:val="28"/>
          <w:szCs w:val="28"/>
          <w:rtl w:val="true"/>
          <w:lang w:bidi="fa-IR"/>
        </w:rPr>
        <w:t>.</w:t>
      </w:r>
    </w:p>
    <w:p>
      <w:pPr>
        <w:pStyle w:val="Heading3"/>
        <w:numPr>
          <w:ilvl w:val="2"/>
          <w:numId w:val="1"/>
        </w:numPr>
        <w:rPr/>
      </w:pPr>
      <w:bookmarkStart w:id="1625" w:name="__RefHeading___Toc2876075_211673320"/>
      <w:bookmarkStart w:id="1626" w:name="_Toc669"/>
      <w:bookmarkEnd w:id="1625"/>
      <w:r>
        <w:rPr>
          <w:rtl w:val="true"/>
        </w:rPr>
        <w:t>گندم عراق</w:t>
      </w:r>
      <w:bookmarkEnd w:id="1626"/>
    </w:p>
    <w:p>
      <w:pPr>
        <w:pStyle w:val="BookText"/>
        <w:rPr/>
      </w:pPr>
      <w:r>
        <w:rPr>
          <w:rFonts w:ascii="IRNazanin" w:hAnsi="IRNazanin" w:eastAsia="IRNazanin"/>
          <w:color w:val="111111"/>
          <w:sz w:val="28"/>
          <w:sz w:val="28"/>
          <w:szCs w:val="28"/>
          <w:rtl w:val="true"/>
          <w:lang w:bidi="fa-IR"/>
        </w:rPr>
        <w:t>یا گندم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کوفه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پیشنهاد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آلودن دست به خون خویش بر حذر می‌داشت و عمر سعد بهانه‌های مختلفی می‌آورد،از جمله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وعدۀ حکومت ری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نفرین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پس از مرگ من،از گندم عراق </w:t>
      </w:r>
      <w:r>
        <w:rPr>
          <w:rStyle w:val="FootnoteAnchor"/>
          <w:rtl w:val="true"/>
        </w:rPr>
        <w:footnoteReference w:id="1130"/>
      </w:r>
      <w:r>
        <w:rPr>
          <w:rFonts w:ascii="IRNazanin" w:hAnsi="IRNazanin" w:eastAsia="IRNazanin"/>
          <w:color w:val="111111"/>
          <w:sz w:val="28"/>
          <w:sz w:val="28"/>
          <w:szCs w:val="28"/>
          <w:rtl w:val="true"/>
          <w:lang w:bidi="fa-IR"/>
        </w:rPr>
        <w:t>نخوری مگر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از روی استهزا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الشّعیر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نفرین امام،عمر سعد به حکومت ری هم نرسید و به دست مختار کشته شد</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در نقل دیگری آمده است که سالها پیش از عاشورا،عمر سعد به آن حضرت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سفیهان می‌پندارند که من تو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آنان سفیه نیستند،بلکه بردباران و حلیمانند؛ولی آنچه مایۀ چشم روشنی است آن است که پس از من از گندم عراق،جز اندکی نخواهی خورد، </w:t>
      </w:r>
      <w:r>
        <w:rPr>
          <w:rStyle w:val="FootnoteAnchor"/>
          <w:rtl w:val="true"/>
        </w:rPr>
        <w:footnoteReference w:id="1132"/>
      </w:r>
      <w:r>
        <w:rPr>
          <w:rFonts w:ascii="IRNazanin" w:hAnsi="IRNazanin" w:eastAsia="IRNazanin"/>
          <w:color w:val="111111"/>
          <w:sz w:val="28"/>
          <w:sz w:val="28"/>
          <w:szCs w:val="28"/>
          <w:rtl w:val="true"/>
          <w:lang w:bidi="fa-IR"/>
        </w:rPr>
        <w:t>که این،پیشگویی آن حضرت از وقایع کربلاست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ری،عمر بن سعد</w:t>
      </w:r>
    </w:p>
    <w:p>
      <w:pPr>
        <w:pStyle w:val="Heading3"/>
        <w:numPr>
          <w:ilvl w:val="2"/>
          <w:numId w:val="1"/>
        </w:numPr>
        <w:rPr/>
      </w:pPr>
      <w:bookmarkStart w:id="1627" w:name="__RefHeading___Toc2876077_211673320"/>
      <w:bookmarkStart w:id="1628" w:name="_Toc670"/>
      <w:bookmarkEnd w:id="1627"/>
      <w:r>
        <w:rPr>
          <w:rtl w:val="true"/>
        </w:rPr>
        <w:t>گودال قتلگاه</w:t>
      </w:r>
      <w:bookmarkEnd w:id="1628"/>
    </w:p>
    <w:p>
      <w:pPr>
        <w:pStyle w:val="BookText"/>
        <w:rPr/>
      </w:pPr>
      <w:r>
        <w:rPr>
          <w:rFonts w:ascii="IRNazanin" w:hAnsi="IRNazanin" w:eastAsia="IRNazanin"/>
          <w:color w:val="111111"/>
          <w:sz w:val="28"/>
          <w:sz w:val="28"/>
          <w:szCs w:val="28"/>
          <w:rtl w:val="true"/>
          <w:lang w:bidi="fa-IR"/>
        </w:rPr>
        <w:t>محلّی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لحظات مقاومت،از اسب بر زمین افتاد و شمر یا سنان فرود آمد و سر مطهّر امام را از پیکر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نسبت به قسمتهای دیگر میدان کربلا،پایین‌ترین جا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قتلگاه،محلّ به شهادت رسیدن امام شهیدان است که خون مطهرش بر خاک کربلا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حاضر،بیرون از حرم مطهّر آن حضرت، سردابی وجود دارد که محلّ شهادت او محسوب می‌شود و سنگ مرمری به بلندی نیم متر از سطح زمین،بصورت قبر،بر روی آن محل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در آن بسته است و گاهی برای اشخاص معینی باز می‌کنند تا زیارت کنند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فکرم آن گودالم که خون تو را مکیده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گودالی چنین رفیع ندیده بودم</w:t>
      </w:r>
      <w:r>
        <w:rPr>
          <w:rFonts w:eastAsia="IRNazanin" w:cs="IRNazanin"/>
          <w:color w:val="111111"/>
          <w:sz w:val="28"/>
          <w:szCs w:val="28"/>
          <w:rtl w:val="true"/>
          <w:lang w:bidi="fa-IR"/>
        </w:rPr>
        <w:t>.</w:t>
      </w:r>
      <w:bookmarkStart w:id="1629" w:name="pg341_1825"/>
    </w:p>
    <w:p>
      <w:pPr>
        <w:pStyle w:val="BookText"/>
        <w:rPr/>
      </w:pPr>
      <w:bookmarkEnd w:id="1629"/>
      <w:r>
        <w:rPr>
          <w:rFonts w:ascii="IRNazanin" w:hAnsi="IRNazanin" w:eastAsia="IRNazanin"/>
          <w:color w:val="111111"/>
          <w:sz w:val="28"/>
          <w:sz w:val="28"/>
          <w:szCs w:val="28"/>
          <w:rtl w:val="true"/>
          <w:lang w:bidi="fa-IR"/>
        </w:rPr>
        <w:t>در حضیض هم می‌توان عزیز بود،از گودال بپرس</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مقتل،تل زینبیه</w:t>
      </w:r>
    </w:p>
    <w:p>
      <w:pPr>
        <w:pStyle w:val="Heading3"/>
        <w:numPr>
          <w:ilvl w:val="2"/>
          <w:numId w:val="1"/>
        </w:numPr>
        <w:rPr/>
      </w:pPr>
      <w:bookmarkStart w:id="1630" w:name="__RefHeading___Toc2876079_211673320"/>
      <w:bookmarkStart w:id="1631" w:name="_Toc671"/>
      <w:bookmarkEnd w:id="1630"/>
      <w:r>
        <w:rPr>
          <w:rtl w:val="true"/>
        </w:rPr>
        <w:t>گوشواره</w:t>
      </w:r>
      <w:bookmarkEnd w:id="1631"/>
    </w:p>
    <w:p>
      <w:pPr>
        <w:pStyle w:val="BookText"/>
        <w:rPr/>
      </w:pP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کوفه به خیمه‌ها حمله کرده،ضمن به آتش کشیدن آنها،هر چه در خیمه‌ها بود غارت کردند و از گوشها و پاهای اطفال،گوشواره و خلخال بیرون آوردند</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از فاطمه صغری،دختر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پس از شهادت امام،یکی از سواران سپاه عمر سعد به طرف او که جلوی یکی از خیمه‌ها ایستاده بوده،حمله‌ور می‌شود و با نیزه بر او ضربتی می‌زند که بر زمین می‌خورد،آنگاه گوشواره از گوشش می‌کند و خون جاری می‌شود</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دربارۀ امّ کلثوم نیز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افضوا الی قرط کان فی اذن امّ کلثوم اخت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فاخذوه و خرموا اذنها</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خلخال،غارت خیمه‌ها</w:t>
      </w:r>
    </w:p>
    <w:p>
      <w:pPr>
        <w:pStyle w:val="Heading3"/>
        <w:numPr>
          <w:ilvl w:val="2"/>
          <w:numId w:val="1"/>
        </w:numPr>
        <w:rPr/>
      </w:pPr>
      <w:bookmarkStart w:id="1632" w:name="__RefHeading___Toc2876081_211673320"/>
      <w:bookmarkStart w:id="1633" w:name="_Toc672"/>
      <w:bookmarkEnd w:id="1632"/>
      <w:r>
        <w:rPr>
          <w:rtl w:val="true"/>
        </w:rPr>
        <w:t>گهواره</w:t>
      </w:r>
      <w:bookmarkEnd w:id="163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سمبل حضور کودک شیرخوار در کربلا و شهید شدن او با ستم یزیدیان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مرثیه‌ها، تعزیه‌ها و شبیه‌خوانیها از این سمبل استفاده می‌شود تا از علیّ اصغر،شش‌ماهۀ شهید عاشورا یاد شود</w:t>
      </w:r>
      <w:r>
        <w:rPr>
          <w:rFonts w:eastAsia="IRNazanin" w:cs="IRNazanin"/>
          <w:color w:val="111111"/>
          <w:sz w:val="28"/>
          <w:szCs w:val="28"/>
          <w:rtl w:val="true"/>
          <w:lang w:bidi="fa-IR"/>
        </w:rPr>
        <w:t>.</w:t>
      </w:r>
      <w:bookmarkStart w:id="1634" w:name="pg341_1827"/>
    </w:p>
    <w:p>
      <w:pPr>
        <w:pStyle w:val="Heading2"/>
        <w:numPr>
          <w:ilvl w:val="1"/>
          <w:numId w:val="1"/>
        </w:numPr>
        <w:rPr/>
      </w:pPr>
      <w:bookmarkStart w:id="1635" w:name="__RefHeading___Toc2876083_211673320"/>
      <w:bookmarkStart w:id="1636" w:name="_Toc673"/>
      <w:bookmarkEnd w:id="1634"/>
      <w:bookmarkEnd w:id="1635"/>
      <w:r>
        <w:rPr>
          <w:rtl w:val="true"/>
        </w:rPr>
        <w:t>ل</w:t>
      </w:r>
      <w:bookmarkEnd w:id="1636"/>
    </w:p>
    <w:p>
      <w:pPr>
        <w:pStyle w:val="Heading3"/>
        <w:numPr>
          <w:ilvl w:val="2"/>
          <w:numId w:val="1"/>
        </w:numPr>
        <w:rPr/>
      </w:pPr>
      <w:bookmarkStart w:id="1637" w:name="__RefHeading___Toc2876085_211673320"/>
      <w:bookmarkStart w:id="1638" w:name="_Toc674"/>
      <w:bookmarkEnd w:id="1637"/>
      <w:r>
        <w:rPr>
          <w:rtl w:val="true"/>
        </w:rPr>
        <w:t>لا اری الموت الاّ سعادة</w:t>
      </w:r>
      <w:bookmarkEnd w:id="1638"/>
    </w:p>
    <w:p>
      <w:pPr>
        <w:pStyle w:val="BookText"/>
        <w:rPr/>
      </w:pPr>
      <w:r>
        <w:rPr>
          <w:rFonts w:ascii="IRNazanin" w:hAnsi="IRNazanin" w:eastAsia="IRNazanin"/>
          <w:color w:val="111111"/>
          <w:sz w:val="28"/>
          <w:sz w:val="28"/>
          <w:szCs w:val="28"/>
          <w:rtl w:val="true"/>
          <w:lang w:bidi="fa-IR"/>
        </w:rPr>
        <w:t>اندر آنجا که باطل امیر است اندر آنجا که حق سر به زیر است</w:t>
      </w:r>
    </w:p>
    <w:p>
      <w:pPr>
        <w:pStyle w:val="BookText"/>
        <w:rPr/>
      </w:pPr>
      <w:r>
        <w:rPr>
          <w:rFonts w:ascii="IRNazanin" w:hAnsi="IRNazanin" w:eastAsia="IRNazanin"/>
          <w:color w:val="111111"/>
          <w:sz w:val="28"/>
          <w:sz w:val="28"/>
          <w:szCs w:val="28"/>
          <w:rtl w:val="true"/>
          <w:lang w:bidi="fa-IR"/>
        </w:rPr>
        <w:t>اندر آنجا که دین و مروّت پایمال و زبون و اسیر است</w:t>
      </w:r>
    </w:p>
    <w:p>
      <w:pPr>
        <w:pStyle w:val="BookText"/>
        <w:rPr/>
      </w:pPr>
      <w:r>
        <w:rPr>
          <w:rFonts w:ascii="IRNazanin" w:hAnsi="IRNazanin" w:eastAsia="IRNazanin"/>
          <w:color w:val="111111"/>
          <w:sz w:val="28"/>
          <w:sz w:val="28"/>
          <w:szCs w:val="28"/>
          <w:rtl w:val="true"/>
          <w:lang w:bidi="fa-IR"/>
        </w:rPr>
        <w:t>راستی زندگی ناگوار است مرگ،بالاترین افتخار است</w:t>
      </w:r>
    </w:p>
    <w:p>
      <w:pPr>
        <w:pStyle w:val="BookText"/>
        <w:rPr/>
      </w:pPr>
      <w:r>
        <w:rPr>
          <w:rFonts w:ascii="IRNazanin" w:hAnsi="IRNazanin" w:eastAsia="IRNazanin"/>
          <w:color w:val="111111"/>
          <w:sz w:val="28"/>
          <w:sz w:val="28"/>
          <w:szCs w:val="28"/>
          <w:rtl w:val="true"/>
          <w:lang w:bidi="fa-IR"/>
        </w:rPr>
        <w:t>زان شهید سر از دست داده زان فداکار در خون فتاده</w:t>
      </w:r>
    </w:p>
    <w:p>
      <w:pPr>
        <w:pStyle w:val="BookText"/>
        <w:rPr/>
      </w:pPr>
      <w:r>
        <w:rPr>
          <w:rFonts w:ascii="IRNazanin" w:hAnsi="IRNazanin" w:eastAsia="IRNazanin"/>
          <w:color w:val="111111"/>
          <w:sz w:val="28"/>
          <w:sz w:val="28"/>
          <w:szCs w:val="28"/>
          <w:rtl w:val="true"/>
          <w:lang w:bidi="fa-IR"/>
        </w:rPr>
        <w:t xml:space="preserve">جاودان آید این بانگ پرشور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 الموت الا سعاده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آزادمردان بکوشند بر ستمگر چون طوفان خروشند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از آموزشهای عاشورا،گزیدن مرگ سرخ و شهادت،بر زندگی مذلّت بار در کنار ظالمان است و اینگونه مردن،حیات جاودانی است و آنگونه زیستن،مرگی بصورت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بالا،جمله‌ای از خطبۀ حماسی و الهام‌بخش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است که خطاب به یاران خویش فرمود و آغاز خطبه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قد تنکّرت و تغیّرت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انّ الحقّ لا یعمل به و انّ الباطل لا یتناهی عنه، لیرغب المؤمن فی لقاء اللّه،و انّی لا اری الموت الاّ سعادة و الحیاة مع الظّالمین الاّ برما</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اکنون که دیده هیچ نبیند به غیر ظلم باید ز جان گذشت،کزین زندگی چه سود؟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بلندی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یاد شده بیان کرده است،درس زندگی شرافتمندانه و با عزّت را می‌آموزد و بدون آن باور متعالی،انسان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w:t>
      </w:r>
      <w:bookmarkStart w:id="1639" w:name="pg341_1828"/>
    </w:p>
    <w:p>
      <w:pPr>
        <w:pStyle w:val="BookText"/>
        <w:rPr/>
      </w:pPr>
      <w:bookmarkEnd w:id="1639"/>
      <w:r>
        <w:rPr>
          <w:rFonts w:ascii="IRNazanin" w:hAnsi="IRNazanin" w:eastAsia="IRNazanin"/>
          <w:color w:val="111111"/>
          <w:sz w:val="28"/>
          <w:sz w:val="28"/>
          <w:szCs w:val="28"/>
          <w:rtl w:val="true"/>
          <w:lang w:bidi="fa-IR"/>
        </w:rPr>
        <w:t>هر ستم و خواری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عاشورا،مکتب آزادی است،در سایۀ همین تعالیم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زندگی،آزادگی،شهادت طلبی،خطبه</w:t>
      </w:r>
    </w:p>
    <w:p>
      <w:pPr>
        <w:pStyle w:val="Heading3"/>
        <w:numPr>
          <w:ilvl w:val="2"/>
          <w:numId w:val="1"/>
        </w:numPr>
        <w:rPr/>
      </w:pPr>
      <w:bookmarkStart w:id="1640" w:name="__RefHeading___Toc2876087_211673320"/>
      <w:bookmarkStart w:id="1641" w:name="_Toc675"/>
      <w:bookmarkEnd w:id="1640"/>
      <w:r>
        <w:rPr>
          <w:rtl w:val="true"/>
        </w:rPr>
        <w:t>لاحق</w:t>
      </w:r>
      <w:bookmarkEnd w:id="1641"/>
    </w:p>
    <w:p>
      <w:pPr>
        <w:pStyle w:val="BookText"/>
        <w:rPr/>
      </w:pPr>
      <w:r>
        <w:rPr>
          <w:rFonts w:ascii="IRNazanin" w:hAnsi="IRNazanin" w:eastAsia="IRNazanin"/>
          <w:color w:val="111111"/>
          <w:sz w:val="28"/>
          <w:sz w:val="28"/>
          <w:szCs w:val="28"/>
          <w:rtl w:val="true"/>
          <w:lang w:bidi="fa-IR"/>
        </w:rPr>
        <w:t>نام اسبی که عبید الله بن حرّ،هنگام ملاقات با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تقدیم کرد، امام حسین نیز فرزندش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سوار کرد</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رونده، دررسنده،رسیده،آنکه و آنچه در پی چیزی می‌دود و به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اسبهای تند 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برای اسبهای تنی چند از معروفان عرب نیز به کار رفته است</w:t>
      </w:r>
      <w:r>
        <w:rPr>
          <w:rFonts w:eastAsia="IRNazanin" w:cs="IRNazanin"/>
          <w:color w:val="111111"/>
          <w:sz w:val="28"/>
          <w:szCs w:val="28"/>
          <w:rtl w:val="true"/>
          <w:lang w:bidi="fa-IR"/>
        </w:rPr>
        <w:t xml:space="preserve">. </w:t>
      </w:r>
      <w:r>
        <w:rPr>
          <w:rStyle w:val="FootnoteAnchor"/>
          <w:rtl w:val="true"/>
        </w:rPr>
        <w:footnoteReference w:id="1140"/>
      </w:r>
    </w:p>
    <w:p>
      <w:pPr>
        <w:pStyle w:val="Heading3"/>
        <w:numPr>
          <w:ilvl w:val="2"/>
          <w:numId w:val="1"/>
        </w:numPr>
        <w:rPr/>
      </w:pPr>
      <w:bookmarkStart w:id="1642" w:name="__RefHeading___Toc2876089_211673320"/>
      <w:bookmarkStart w:id="1643" w:name="_Toc676"/>
      <w:bookmarkEnd w:id="1642"/>
      <w:r>
        <w:rPr>
          <w:rtl w:val="true"/>
        </w:rPr>
        <w:t>لا یوم کیومک یا ابا عبد اللّه</w:t>
      </w:r>
      <w:r>
        <w:rPr>
          <w:rtl w:val="true"/>
        </w:rPr>
        <w:t>«</w:t>
      </w:r>
      <w:r>
        <w:rPr>
          <w:rtl w:val="true"/>
        </w:rPr>
        <w:t>علیه السلام</w:t>
      </w:r>
      <w:r>
        <w:rPr>
          <w:rtl w:val="true"/>
        </w:rPr>
        <w:t>»</w:t>
      </w:r>
      <w:bookmarkEnd w:id="164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همچون روز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سخنی از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از روز احد کرد که حمزه در آن کشته شد،سپس یاد از موته کرد که جعفر بن ابی طالب آنجا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 الحسین،ازدلف الیه ثلاثون الف رجل یزعمون انّهم من هذه الأمّة کلّ یتقرّب الی اللّه عزّ و جلّ بدمه و هو باللّه یذکّرهم فلا یتّعظون حتّی قتلوه بغیا و ظلما 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هیچ روزی چون روز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نیست،که سی هزار نفر بر ضدّ او گرد آمدند که همه خود را از این امّت می‌پنداشتند و همه با ریختن خون او به خدا تقرّب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آنان را به یاد خدا می‌انداخت،امّا آنان پند نمی‌گرفتند،تا آنکه او را از روی ستم و تجاوز و دشمنی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رحمت کند که ایثار کرد و امتحان داد و جان خویش را فدای برادرش کرد</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امام حسن مجتبی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خطاب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ابا عبد اللّه</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گرچه همۀ شهادتها و مصیبتهای اهل بیت پیامبر،سنگین و اندوهبار است،امّا آنچه در کربلا گذشت،بالاترین داغ و سوگ بود و هیچ حادثه‌ای به دلخراشی عاشورا و هیچ امامی و شهیدی به مظلومیّت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جملۀ فوق،بعنوان تسلاّی خاطر</w:t>
      </w:r>
      <w:bookmarkStart w:id="1644" w:name="pg341_1829"/>
    </w:p>
    <w:p>
      <w:pPr>
        <w:pStyle w:val="BookText"/>
        <w:rPr/>
      </w:pPr>
      <w:bookmarkEnd w:id="1644"/>
      <w:r>
        <w:rPr>
          <w:rFonts w:ascii="IRNazanin" w:hAnsi="IRNazanin" w:eastAsia="IRNazanin"/>
          <w:color w:val="111111"/>
          <w:sz w:val="28"/>
          <w:sz w:val="28"/>
          <w:szCs w:val="28"/>
          <w:rtl w:val="true"/>
          <w:lang w:bidi="fa-IR"/>
        </w:rPr>
        <w:t>داغدیدگان هم استفاده می‌شود و این توصیۀ ائمّه است که هرگاه مصیبتی برای شما پیش آمد،از عاشورا و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کنید،تا تحمّل داغ بر شما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مرثیه‌خوانان نیز،هرگاه از هر امامی روضه بخوانند،یا از هر مصیبت جانگدازی یاد کنند، در پایان با نقل جملۀ بالا،گریز به کربلا می‌زنند،که بالاترین سوگهاست و بحق،با توجّه به مصائب اهل بیت در کربلا،هر غم و مصیبتی کوچک و قابل تحمّل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w:t>
      </w:r>
    </w:p>
    <w:p>
      <w:pPr>
        <w:pStyle w:val="Heading3"/>
        <w:numPr>
          <w:ilvl w:val="2"/>
          <w:numId w:val="1"/>
        </w:numPr>
        <w:rPr/>
      </w:pPr>
      <w:bookmarkStart w:id="1645" w:name="__RefHeading___Toc2876091_211673320"/>
      <w:bookmarkStart w:id="1646" w:name="_Toc677"/>
      <w:bookmarkEnd w:id="1645"/>
      <w:r>
        <w:rPr>
          <w:rtl w:val="true"/>
        </w:rPr>
        <w:t>لباس کهنه</w:t>
      </w:r>
      <w:r>
        <w:rPr>
          <w:rtl w:val="true"/>
        </w:rPr>
        <w:t>-</w:t>
      </w:r>
      <w:r>
        <w:rPr>
          <w:rtl w:val="true"/>
        </w:rPr>
        <w:t>پیراهن کهنه</w:t>
      </w:r>
      <w:bookmarkEnd w:id="1646"/>
    </w:p>
    <w:p>
      <w:pPr>
        <w:pStyle w:val="Heading3"/>
        <w:numPr>
          <w:ilvl w:val="2"/>
          <w:numId w:val="1"/>
        </w:numPr>
        <w:rPr/>
      </w:pPr>
      <w:bookmarkStart w:id="1647" w:name="__RefHeading___Toc2876093_211673320"/>
      <w:bookmarkStart w:id="1648" w:name="_Toc678"/>
      <w:bookmarkEnd w:id="1647"/>
      <w:r>
        <w:rPr>
          <w:rtl w:val="true"/>
        </w:rPr>
        <w:t>لب و دندان</w:t>
      </w:r>
      <w:r>
        <w:rPr>
          <w:rtl w:val="true"/>
        </w:rPr>
        <w:t>-</w:t>
      </w:r>
      <w:r>
        <w:rPr>
          <w:rtl w:val="true"/>
        </w:rPr>
        <w:t>سر امام حسین</w:t>
      </w:r>
      <w:r>
        <w:rPr>
          <w:rtl w:val="true"/>
        </w:rPr>
        <w:t>«</w:t>
      </w:r>
      <w:r>
        <w:rPr>
          <w:rtl w:val="true"/>
        </w:rPr>
        <w:t>علیه السلام</w:t>
      </w:r>
      <w:r>
        <w:rPr>
          <w:rtl w:val="true"/>
        </w:rPr>
        <w:t>»</w:t>
      </w:r>
      <w:bookmarkEnd w:id="1648"/>
    </w:p>
    <w:p>
      <w:pPr>
        <w:pStyle w:val="Heading3"/>
        <w:numPr>
          <w:ilvl w:val="2"/>
          <w:numId w:val="1"/>
        </w:numPr>
        <w:rPr/>
      </w:pPr>
      <w:bookmarkStart w:id="1649" w:name="__RefHeading___Toc2876095_211673320"/>
      <w:bookmarkStart w:id="1650" w:name="_Toc679"/>
      <w:bookmarkEnd w:id="1649"/>
      <w:r>
        <w:rPr>
          <w:rtl w:val="true"/>
        </w:rPr>
        <w:t>لعبت هاشم بالملک</w:t>
      </w:r>
      <w:bookmarkEnd w:id="1650"/>
    </w:p>
    <w:p>
      <w:pPr>
        <w:pStyle w:val="BookText"/>
        <w:rPr/>
      </w:pPr>
      <w:r>
        <w:rPr>
          <w:rFonts w:ascii="IRNazanin" w:hAnsi="IRNazanin" w:eastAsia="IRNazanin"/>
          <w:color w:val="111111"/>
          <w:sz w:val="28"/>
          <w:sz w:val="28"/>
          <w:szCs w:val="28"/>
          <w:rtl w:val="true"/>
          <w:lang w:bidi="fa-IR"/>
        </w:rPr>
        <w:t>از جمله سخنانی است که نشان دهندۀ کفر باطنی و کینۀ یزید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است که پس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عترت او را به اسارت به شام آورده بودند،یزید با غرور و سرمستی خواند و آرزو کرد کاش نیاکانش که در جنگ بدر کشته شدند،زنده بودند و خونخواهی و انتقام یزید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اشیاخی ببدر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به انکار وحی و رسالت پرداخته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خبر جاء و لا وحی نزل </w:t>
      </w:r>
      <w:r>
        <w:rPr>
          <w:rStyle w:val="FootnoteAnchor"/>
          <w:rtl w:val="true"/>
        </w:rPr>
        <w:footnoteReference w:id="114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هاشمیان با حکومت بازی می‌کردند،نه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نه وحی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شعر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خواندن آن توسّط یزید در چنان موقعیّتی،هم عقیده بودنش را با مضمون آن نشان می‌دهد،در پی زمزمه کردن این اشعار کفرآمیز بود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خویش را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w:t>
      </w:r>
      <w:r>
        <w:rPr>
          <w:rFonts w:eastAsia="IRNazanin" w:cs="IRNazanin"/>
          <w:color w:val="111111"/>
          <w:sz w:val="28"/>
          <w:szCs w:val="28"/>
          <w:rtl w:val="true"/>
          <w:lang w:bidi="fa-IR"/>
        </w:rPr>
        <w:t xml:space="preserve">» </w:t>
      </w:r>
      <w:r>
        <w:rPr>
          <w:rStyle w:val="FootnoteAnchor"/>
          <w:rtl w:val="true"/>
        </w:rPr>
        <w:footnoteReference w:id="1145"/>
      </w:r>
      <w:r>
        <w:rPr>
          <w:rFonts w:ascii="Amiri" w:hAnsi="Amiri" w:eastAsia="Amiri" w:cs="Amiri"/>
          <w:color w:val="111111"/>
          <w:sz w:val="28"/>
          <w:sz w:val="28"/>
          <w:szCs w:val="28"/>
          <w:rtl w:val="true"/>
          <w:lang w:bidi="ar-SA"/>
        </w:rPr>
        <w:t>آغاز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سرانجام بدکاران،آن شد که آیات الهی را تکذیب و مسخره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نیز در ادامه،آیۀ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نُمْلِی لَهُمْ</w:t>
      </w:r>
      <w:r>
        <w:rPr>
          <w:rFonts w:eastAsia="Amiri" w:cs="Amiri" w:ascii="Amiri" w:hAnsi="Amiri"/>
          <w:color w:val="111111"/>
          <w:sz w:val="28"/>
          <w:szCs w:val="28"/>
          <w:rtl w:val="true"/>
          <w:lang w:bidi="ar-SA"/>
        </w:rPr>
        <w:t xml:space="preserve">...» </w:t>
      </w:r>
      <w:r>
        <w:rPr>
          <w:rStyle w:val="FootnoteAnchor"/>
          <w:rtl w:val="true"/>
        </w:rPr>
        <w:footnoteReference w:id="1146"/>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مپندارند که اگر به آنان مهلت می‌دهیم،برایشان خوب است،بلکه گناهانشان افزوده می‌شود و برای آنان عذاب خوار کننده‌ای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سراسر خطابۀ آن بانو،اثبات خروج یزید از حریم اسلام و بی‌اعتقادی او به دین و اثبات کفر و فسق او در</w:t>
      </w:r>
      <w:bookmarkStart w:id="1651" w:name="pg341_1830"/>
    </w:p>
    <w:p>
      <w:pPr>
        <w:pStyle w:val="BookText"/>
        <w:rPr/>
      </w:pPr>
      <w:bookmarkEnd w:id="1651"/>
      <w:r>
        <w:rPr>
          <w:rFonts w:ascii="IRNazanin" w:hAnsi="IRNazanin" w:eastAsia="IRNazanin"/>
          <w:color w:val="111111"/>
          <w:sz w:val="28"/>
          <w:sz w:val="28"/>
          <w:szCs w:val="28"/>
          <w:rtl w:val="true"/>
          <w:lang w:bidi="fa-IR"/>
        </w:rPr>
        <w:t>ملأ عام و حضور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واقع،حادثۀ کربلا،کفر پنهان امویان را آشکار و چهرۀ واقعی آنان را برای مردم و تاریخ،روشن ساخت و این از ثمرات مهمّ عاشورا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امیّه،فساد بنی امیّه</w:t>
      </w:r>
    </w:p>
    <w:p>
      <w:pPr>
        <w:pStyle w:val="Heading3"/>
        <w:numPr>
          <w:ilvl w:val="2"/>
          <w:numId w:val="1"/>
        </w:numPr>
        <w:rPr/>
      </w:pPr>
      <w:bookmarkStart w:id="1652" w:name="__RefHeading___Toc2876097_211673320"/>
      <w:bookmarkStart w:id="1653" w:name="_Toc680"/>
      <w:bookmarkEnd w:id="1652"/>
      <w:r>
        <w:rPr>
          <w:rtl w:val="true"/>
        </w:rPr>
        <w:t>لعنت بر یزید</w:t>
      </w:r>
      <w:bookmarkEnd w:id="1653"/>
    </w:p>
    <w:p>
      <w:pPr>
        <w:pStyle w:val="BookText"/>
        <w:rPr/>
      </w:pPr>
      <w:r>
        <w:rPr>
          <w:rFonts w:ascii="IRNazanin" w:hAnsi="IRNazanin" w:eastAsia="IRNazanin"/>
          <w:color w:val="111111"/>
          <w:sz w:val="28"/>
          <w:sz w:val="28"/>
          <w:szCs w:val="28"/>
          <w:rtl w:val="true"/>
          <w:lang w:bidi="fa-IR"/>
        </w:rPr>
        <w:t>از سنّتهای شیعی،فرستادن درود و سلام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 بر قاتلان او هنگام آب نوشیدن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به معنای طرد از رحمت و دور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عرب،هرگاه کسی تمرّد می‌کرد،او را از خود طرد می‌کردند تا گناهان او دامن‌گیرشان نشود</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امام صادق علیه السلام،به نقل داود رقّی،آب خواست و نوشید و چشمانش اشکبار 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قاتل حسین،هرگز بنده‌ای نیست که آب بنوشد و حسین را یاد کند و قاتل او را لعنت کند،مگر آنکه خداوند،برای او صد هزار حسنه می‌نویسد و صد هزار سیّئه از او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شرب الماء فذکر الحسین و لعن قاتله الاّ کتب اللّه له مائة الف حسنة و حطّ عنه مائة الف سیّئة</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و این،جزء فرهنگ عاشورایی مردم شده است و بر سقّاخانه‌ها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بنوش و لعنت حق بر یزید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یزید و ابن زیاد و شمر و دیگر عاملان و مباشران و زمینه‌سازان حادثۀ عاشورا و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زیارتنامه‌های متعددی از جمله در زیارت عاشورا و وارث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یزید خامسا و العن عبید اللّه بن زیاد و ابن مرجانة و عمر بن سعد و شمرا و آل ابی سفیان و آل زیاد و آل مروان الی یوم القیامة</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حسین،آب،یاد حسین هنگام آب نوشیدن،لعنت و برائت</w:t>
      </w:r>
    </w:p>
    <w:p>
      <w:pPr>
        <w:pStyle w:val="Heading3"/>
        <w:numPr>
          <w:ilvl w:val="2"/>
          <w:numId w:val="1"/>
        </w:numPr>
        <w:rPr/>
      </w:pPr>
      <w:bookmarkStart w:id="1654" w:name="__RefHeading___Toc2876099_211673320"/>
      <w:bookmarkStart w:id="1655" w:name="_Toc681"/>
      <w:bookmarkEnd w:id="1654"/>
      <w:r>
        <w:rPr>
          <w:rtl w:val="true"/>
        </w:rPr>
        <w:t>لعنت و برائت</w:t>
      </w:r>
      <w:bookmarkEnd w:id="165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اسلام،دین تولّی و تبرّی است،در کنار محبت و دوستی با خاندان پیامبر و مودّت نسبت به آنان و سلام و درود،در زیارتنامه‌ها نسبت به اولیاء خدا،عنصر برائت و بیزاری و نفرت و نفرین نسبت به ظالمان و دشمنان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 نبودن در برابر جنایتکاران و همسویی با رسول خدا،ایجاب می‌کند که یک شیعۀ عاشورایی نسبت به ستمگران، بغض و عداوت و تبرّی داشته باشد و کسانی را که قرآن لعن کرده است،مورد لعن قرار</w:t>
      </w:r>
      <w:bookmarkStart w:id="1656" w:name="pg341_1831"/>
    </w:p>
    <w:p>
      <w:pPr>
        <w:pStyle w:val="BookText"/>
        <w:rPr/>
      </w:pPr>
      <w:bookmarkEnd w:id="1656"/>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لعن،نشان اوج تنفّر و انزجار از چهره‌های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لعنتها و برائتهایی که در زیارتنامۀ شهدا و ائمّه آمده،با بیان زشتیها،فسادها، تحریفها،ستمها،گردنکشیها، صف‌آرایی در مقابل جناح حق،نپذیرفتن طاعت ائمّه و مخالفت با رهبران الهی آمیخته است و لعن آنان،طرد نمایندگان این خطّ در همیشه و همه جای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حادثۀ کربلا،کسانی در قتل دست داشتند،کسانی هم راضیان،ساکتان،هتک حرمت کنندگان، زمینه‌سازان،فرمانبرداران بوده‌اند و همه ملعون و مطرودند،و نیز آنان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خوار کردند و ندایش را شنیدند و پاسخ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دیگری پایه‌گذاران ظلم به اهل بیت، کنارزنندگان اهل بیت از جایگاه اصلی‌شان،قاتلان اهل بیت، زمینه‌سازان آن قتل،پیروان و هواداران قاتلان،لعنت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اسرجت،الجمت، تهیّأت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زیارتی،لعن بر ظالمین آل محمد،لعن بر ارواحشان،دیارشان و قبورشان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 ارواحهم و دیارهم و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عاشورای غیر معروفه،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 با حسین و برائت از ظالمان به او،پایۀ تقرّب به خدا و رسول و امیر المؤمنین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اتقرّب الی اللّه و الی رسوله و الی امیر المؤمنین و الی فاطمة و الی الحسن و الیک بموالاتک و بالبراءة ممّن اسّس اساس ذلک</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زیارتنامه،لعنت بر یزید</w:t>
      </w:r>
    </w:p>
    <w:p>
      <w:pPr>
        <w:pStyle w:val="Heading3"/>
        <w:numPr>
          <w:ilvl w:val="2"/>
          <w:numId w:val="1"/>
        </w:numPr>
        <w:rPr/>
      </w:pPr>
      <w:bookmarkStart w:id="1657" w:name="__RefHeading___Toc2876101_211673320"/>
      <w:bookmarkStart w:id="1658" w:name="_Toc682"/>
      <w:bookmarkEnd w:id="1657"/>
      <w:r>
        <w:rPr>
          <w:rtl w:val="true"/>
        </w:rPr>
        <w:t>لهفان</w:t>
      </w:r>
      <w:bookmarkEnd w:id="1658"/>
    </w:p>
    <w:p>
      <w:pPr>
        <w:pStyle w:val="BookText"/>
        <w:rPr/>
      </w:pPr>
      <w:r>
        <w:rPr>
          <w:rFonts w:ascii="IRNazanin" w:hAnsi="IRNazanin" w:eastAsia="IRNazanin"/>
          <w:color w:val="111111"/>
          <w:sz w:val="28"/>
          <w:sz w:val="28"/>
          <w:szCs w:val="28"/>
          <w:rtl w:val="true"/>
          <w:lang w:bidi="fa-IR"/>
        </w:rPr>
        <w:t>ستمدیده،مضطرّ دادخواه،اندوهگین،ملهوف</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لهفان از القاب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صاحب کربلا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لهفانا</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659" w:name="__RefHeading___Toc2876103_211673320"/>
      <w:bookmarkStart w:id="1660" w:name="_Toc683"/>
      <w:bookmarkEnd w:id="1659"/>
      <w:r>
        <w:rPr>
          <w:rtl w:val="true"/>
        </w:rPr>
        <w:t>لهوف</w:t>
      </w:r>
      <w:bookmarkEnd w:id="166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آه و ناله بر کشتگان کربلا،نام کتاب مقتلی</w:t>
      </w:r>
      <w:bookmarkStart w:id="1661" w:name="pg341_1832"/>
    </w:p>
    <w:p>
      <w:pPr>
        <w:pStyle w:val="BookText"/>
        <w:rPr/>
      </w:pPr>
      <w:bookmarkEnd w:id="1661"/>
      <w:r>
        <w:rPr>
          <w:rFonts w:ascii="IRNazanin" w:hAnsi="IRNazanin" w:eastAsia="IRNazanin"/>
          <w:color w:val="111111"/>
          <w:sz w:val="28"/>
          <w:sz w:val="28"/>
          <w:szCs w:val="28"/>
          <w:rtl w:val="true"/>
          <w:lang w:bidi="fa-IR"/>
        </w:rPr>
        <w:t>است دربارۀ شهدای کربلا که از تألیفات مشهور سید بن طاووس،علی بن موسی بن محمد بن طاووس</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فارسی نیز ترجمه شده است،به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سوزان بر مزار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 احمد فهری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p>
    <w:p>
      <w:pPr>
        <w:pStyle w:val="Heading3"/>
        <w:numPr>
          <w:ilvl w:val="2"/>
          <w:numId w:val="1"/>
        </w:numPr>
        <w:rPr/>
      </w:pPr>
      <w:bookmarkStart w:id="1662" w:name="__RefHeading___Toc2876105_211673320"/>
      <w:bookmarkStart w:id="1663" w:name="_Toc684"/>
      <w:bookmarkEnd w:id="1662"/>
      <w:r>
        <w:rPr>
          <w:rtl w:val="true"/>
        </w:rPr>
        <w:t>لیلی</w:t>
      </w:r>
      <w:bookmarkEnd w:id="1663"/>
    </w:p>
    <w:p>
      <w:pPr>
        <w:pStyle w:val="BookText"/>
        <w:rPr/>
      </w:pPr>
      <w:r>
        <w:rPr>
          <w:rFonts w:ascii="IRNazanin" w:hAnsi="IRNazanin" w:eastAsia="IRNazanin"/>
          <w:color w:val="111111"/>
          <w:sz w:val="28"/>
          <w:sz w:val="28"/>
          <w:szCs w:val="28"/>
          <w:rtl w:val="true"/>
          <w:lang w:bidi="fa-IR"/>
        </w:rPr>
        <w:t>لیلی دختر ابو مرّة ثقفی،همسر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علی اکبر،از زنان فاضل عصر خویش بوده است</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بر خلاف آنچه مشهور است،در کتابهای معتبر و مقتلها نامی از ایشان در جریانات کربلا،کوفه و شام نیست</w:t>
      </w:r>
      <w:r>
        <w:rPr>
          <w:rFonts w:eastAsia="IRNazanin" w:cs="IRNazanin"/>
          <w:color w:val="111111"/>
          <w:sz w:val="28"/>
          <w:szCs w:val="28"/>
          <w:rtl w:val="true"/>
          <w:lang w:bidi="fa-IR"/>
        </w:rPr>
        <w:t xml:space="preserve">. </w:t>
      </w:r>
      <w:r>
        <w:rPr>
          <w:rStyle w:val="FootnoteAnchor"/>
          <w:rtl w:val="true"/>
        </w:rPr>
        <w:footnoteReference w:id="115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664" w:name="pg341_1833"/>
    </w:p>
    <w:p>
      <w:pPr>
        <w:pStyle w:val="Heading2"/>
        <w:numPr>
          <w:ilvl w:val="1"/>
          <w:numId w:val="1"/>
        </w:numPr>
        <w:rPr/>
      </w:pPr>
      <w:bookmarkStart w:id="1665" w:name="__RefHeading___Toc2876107_211673320"/>
      <w:bookmarkStart w:id="1666" w:name="_Toc685"/>
      <w:bookmarkEnd w:id="1664"/>
      <w:bookmarkEnd w:id="1665"/>
      <w:r>
        <w:rPr>
          <w:rtl w:val="true"/>
        </w:rPr>
        <w:t>م</w:t>
      </w:r>
      <w:bookmarkEnd w:id="1666"/>
    </w:p>
    <w:p>
      <w:pPr>
        <w:pStyle w:val="Heading3"/>
        <w:numPr>
          <w:ilvl w:val="2"/>
          <w:numId w:val="1"/>
        </w:numPr>
        <w:rPr/>
      </w:pPr>
      <w:bookmarkStart w:id="1667" w:name="__RefHeading___Toc2876109_211673320"/>
      <w:bookmarkStart w:id="1668" w:name="_Toc686"/>
      <w:bookmarkEnd w:id="1667"/>
      <w:r>
        <w:rPr>
          <w:rtl w:val="true"/>
        </w:rPr>
        <w:t>ماتم</w:t>
      </w:r>
      <w:bookmarkEnd w:id="1668"/>
    </w:p>
    <w:p>
      <w:pPr>
        <w:pStyle w:val="BookText"/>
        <w:rPr/>
      </w:pPr>
      <w:r>
        <w:rPr>
          <w:rFonts w:ascii="IRNazanin" w:hAnsi="IRNazanin" w:eastAsia="IRNazanin"/>
          <w:color w:val="111111"/>
          <w:sz w:val="28"/>
          <w:sz w:val="28"/>
          <w:szCs w:val="28"/>
          <w:rtl w:val="true"/>
          <w:lang w:bidi="fa-IR"/>
        </w:rPr>
        <w:t>ماتم،مأتم،مآتم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عزاداری و مصیبت و عزاست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آن به معنای محلّ تجمّع زنان و مردان در غم و شادی است، </w:t>
      </w:r>
      <w:r>
        <w:rPr>
          <w:rStyle w:val="FootnoteAnchor"/>
          <w:rtl w:val="true"/>
        </w:rPr>
        <w:footnoteReference w:id="1155"/>
      </w:r>
      <w:r>
        <w:rPr>
          <w:rFonts w:ascii="IRNazanin" w:hAnsi="IRNazanin" w:eastAsia="IRNazanin"/>
          <w:color w:val="111111"/>
          <w:sz w:val="28"/>
          <w:sz w:val="28"/>
          <w:szCs w:val="28"/>
          <w:rtl w:val="true"/>
          <w:lang w:bidi="fa-IR"/>
        </w:rPr>
        <w:t>امّا به مراسمی هم که در سوگواری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می‌شود،می‌گویند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عزاداری،عزاخانه،ماتم‌سرا و ماتمکده 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برگزار کردن آیین سوگواری،ماتم گرفتن و به ماتم نشستن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اسلامی،اقامۀ عزا برای متوفّی و رسیدگی به بازماندگان و تغذیۀ داغدیدگان آمده است</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دربارۀ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بسیاری آمده است که برای آن حضرت در ملکوت اعلا ماتمها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اقیمت علیک المآتم فی اعلی علّیّین</w:t>
      </w:r>
      <w:r>
        <w:rPr>
          <w:rFonts w:eastAsia="IRNazanin" w:cs="IRNazanin"/>
          <w:color w:val="111111"/>
          <w:sz w:val="28"/>
          <w:szCs w:val="28"/>
          <w:rtl w:val="true"/>
          <w:lang w:bidi="fa-IR"/>
        </w:rPr>
        <w:t xml:space="preserve">». </w:t>
      </w:r>
      <w:r>
        <w:rPr>
          <w:rStyle w:val="FootnoteAnchor"/>
          <w:rtl w:val="true"/>
        </w:rPr>
        <w:footnoteReference w:id="115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شام برده شدند و وارد دربار یزید گشتند،خاندان اموی هم برای شهدای کربلا ماتم برپا کردند</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امّ سلمه نیز،پس از خبر یافتن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آن شیشۀ پر از خاک که به خون تبدیل شده بود،آن روز را روز ماتم و نوحه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به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ابا عبد الله،همسر او</w:t>
      </w:r>
      <w:bookmarkStart w:id="1669" w:name="pg341_1834"/>
    </w:p>
    <w:p>
      <w:pPr>
        <w:pStyle w:val="BookText"/>
        <w:rPr/>
      </w:pPr>
      <w:bookmarkEnd w:id="1669"/>
      <w:r>
        <w:rPr>
          <w:rFonts w:ascii="IRNazanin" w:hAnsi="IRNazanin" w:eastAsia="IRNazanin"/>
          <w:color w:val="111111"/>
          <w:sz w:val="28"/>
          <w:sz w:val="28"/>
          <w:szCs w:val="28"/>
          <w:rtl w:val="true"/>
          <w:lang w:bidi="fa-IR"/>
        </w:rPr>
        <w:t>ماتم برای او برپا داشت و از ماده‌ای برای اشکبار شدن چشمانش استفاده می‌کرد</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عظیم‌ترین ماتم تاریخ،همان حادثۀ جانگداز کربلاست که هرگز از شور و سوز آن کاسته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شورش است که در خلق عالم است باز این چه نوحه و چه عزا و چه ماتم است</w:t>
      </w:r>
    </w:p>
    <w:p>
      <w:pPr>
        <w:pStyle w:val="BookText"/>
        <w:rPr/>
      </w:pPr>
      <w:r>
        <w:rPr>
          <w:rFonts w:ascii="IRNazanin" w:hAnsi="IRNazanin" w:eastAsia="IRNazanin"/>
          <w:color w:val="111111"/>
          <w:sz w:val="28"/>
          <w:sz w:val="28"/>
          <w:szCs w:val="28"/>
          <w:rtl w:val="true"/>
          <w:lang w:bidi="fa-IR"/>
        </w:rPr>
        <w:t>ایّام عاشورا برای شیعه،فصل گریستن و به عزای حسینی نشستن است و این سنّت دینی مایۀ بقای یاد حماسه‌سازان عاشورا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برای پیروان اهل بیت،روز غم و اندوه و برای جفاکاران مخالف عترت،روز شادی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شام و عراق در این زمینه دو روش مخالف هم داشته است،سیّد رضی در یکی از اشعارش از سوگواریهای سرزمین عراق یاد می‌کند که شامیان،همانها را روز عید و جشن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مآتم بالعراق تعدّها امویّة بالشّام من اعیادها</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شعری از سختیهای روزگارشان پس از عاشورا و محنتهای جانکاه آن روزگار سخن می‌گوید،از جمله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یفرح هذا الوری بعیدهم و نحن اعیادنا مآتمنا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این مردم به عیدشان خوش‌حال می‌شوند،در حالی که عیدهای ما،سوگ و ماتم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همان سخن معروف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برای ما عید نگذاشتند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عزاداری،مجالس حسینی،تکیه،گریه،جامۀ سیاه، سیاه‌جامگان</w:t>
      </w:r>
    </w:p>
    <w:p>
      <w:pPr>
        <w:pStyle w:val="Heading3"/>
        <w:numPr>
          <w:ilvl w:val="2"/>
          <w:numId w:val="1"/>
        </w:numPr>
        <w:rPr/>
      </w:pPr>
      <w:bookmarkStart w:id="1670" w:name="__RefHeading___Toc2876111_211673320"/>
      <w:bookmarkStart w:id="1671" w:name="_Toc687"/>
      <w:bookmarkEnd w:id="1670"/>
      <w:r>
        <w:rPr>
          <w:rtl w:val="true"/>
        </w:rPr>
        <w:t>ماریه،بنت سعد</w:t>
      </w:r>
      <w:bookmarkEnd w:id="1671"/>
    </w:p>
    <w:p>
      <w:pPr>
        <w:pStyle w:val="BookText"/>
        <w:rPr/>
      </w:pPr>
      <w:r>
        <w:rPr>
          <w:rFonts w:ascii="IRNazanin" w:hAnsi="IRNazanin" w:eastAsia="IRNazanin"/>
          <w:color w:val="111111"/>
          <w:sz w:val="28"/>
          <w:sz w:val="28"/>
          <w:szCs w:val="28"/>
          <w:rtl w:val="true"/>
          <w:lang w:bidi="fa-IR"/>
        </w:rPr>
        <w:t>ماریه،به معنای سپید درخشان رنگ تابان بدن</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ماریه دختر سعد،بانوی شجاع و شیعی از مردم بصره بود که خانه‌اش پایگاه تجمّع شیعه در این شهر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 تعالیم اهل بیت از آنجا منتشر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نهضت کربلا،عدّه‌ای که به این خانه تردّد داشتند،برای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رفتند</w:t>
      </w:r>
      <w:r>
        <w:rPr>
          <w:rFonts w:eastAsia="IRNazanin" w:cs="IRNazanin"/>
          <w:color w:val="111111"/>
          <w:sz w:val="28"/>
          <w:szCs w:val="28"/>
          <w:rtl w:val="true"/>
          <w:lang w:bidi="fa-IR"/>
        </w:rPr>
        <w:t xml:space="preserve">. </w:t>
      </w:r>
      <w:r>
        <w:rPr>
          <w:rStyle w:val="FootnoteAnchor"/>
          <w:rtl w:val="true"/>
        </w:rPr>
        <w:footnoteReference w:id="1164"/>
      </w:r>
    </w:p>
    <w:p>
      <w:pPr>
        <w:pStyle w:val="Heading3"/>
        <w:numPr>
          <w:ilvl w:val="2"/>
          <w:numId w:val="1"/>
        </w:numPr>
        <w:rPr/>
      </w:pPr>
      <w:bookmarkStart w:id="1672" w:name="__RefHeading___Toc2876113_211673320"/>
      <w:bookmarkStart w:id="1673" w:name="_Toc688"/>
      <w:bookmarkEnd w:id="1672"/>
      <w:r>
        <w:rPr>
          <w:rtl w:val="true"/>
        </w:rPr>
        <w:t>مالک بن دودان</w:t>
      </w:r>
      <w:bookmarkEnd w:id="167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میدان رفت،چنین رجز می‌خواند</w:t>
      </w:r>
      <w:r>
        <w:rPr>
          <w:rFonts w:eastAsia="IRNazanin" w:cs="IRNazanin"/>
          <w:color w:val="111111"/>
          <w:sz w:val="28"/>
          <w:szCs w:val="28"/>
          <w:rtl w:val="true"/>
          <w:lang w:bidi="fa-IR"/>
        </w:rPr>
        <w:t>:</w:t>
      </w:r>
      <w:bookmarkStart w:id="1674" w:name="pg341_1835"/>
    </w:p>
    <w:p>
      <w:pPr>
        <w:pStyle w:val="BookText"/>
        <w:rPr/>
      </w:pPr>
      <w:bookmarkEnd w:id="1674"/>
      <w:r>
        <w:rPr>
          <w:rFonts w:ascii="IRNazanin" w:hAnsi="IRNazanin" w:eastAsia="IRNazanin"/>
          <w:color w:val="111111"/>
          <w:sz w:val="28"/>
          <w:sz w:val="28"/>
          <w:szCs w:val="28"/>
          <w:rtl w:val="true"/>
          <w:lang w:bidi="fa-IR"/>
        </w:rPr>
        <w:t>الیکم من مالک الضّرغام ضرب فتی یحمی عن الکرام</w:t>
      </w:r>
    </w:p>
    <w:p>
      <w:pPr>
        <w:pStyle w:val="BookText"/>
        <w:rPr/>
      </w:pPr>
      <w:r>
        <w:rPr>
          <w:rFonts w:ascii="IRNazanin" w:hAnsi="IRNazanin" w:eastAsia="IRNazanin"/>
          <w:color w:val="111111"/>
          <w:sz w:val="28"/>
          <w:sz w:val="28"/>
          <w:szCs w:val="28"/>
          <w:rtl w:val="true"/>
          <w:lang w:bidi="fa-IR"/>
        </w:rPr>
        <w:t xml:space="preserve">یرجو ثواب اللّه ذی الأنعام </w:t>
      </w:r>
      <w:r>
        <w:rPr>
          <w:rStyle w:val="FootnoteAnchor"/>
          <w:rtl w:val="true"/>
        </w:rPr>
        <w:footnoteReference w:id="1165"/>
      </w:r>
    </w:p>
    <w:p>
      <w:pPr>
        <w:pStyle w:val="Heading3"/>
        <w:numPr>
          <w:ilvl w:val="2"/>
          <w:numId w:val="1"/>
        </w:numPr>
        <w:rPr/>
      </w:pPr>
      <w:bookmarkStart w:id="1675" w:name="__RefHeading___Toc2876115_211673320"/>
      <w:bookmarkStart w:id="1676" w:name="_Toc689"/>
      <w:bookmarkEnd w:id="1675"/>
      <w:r>
        <w:rPr>
          <w:rtl w:val="true"/>
        </w:rPr>
        <w:t>مالک بن عبد الله جابری</w:t>
      </w:r>
      <w:bookmarkEnd w:id="1676"/>
    </w:p>
    <w:p>
      <w:pPr>
        <w:pStyle w:val="BookText"/>
        <w:rPr/>
      </w:pPr>
      <w:r>
        <w:rPr>
          <w:rFonts w:ascii="IRNazanin" w:hAnsi="IRNazanin" w:eastAsia="IRNazanin"/>
          <w:color w:val="111111"/>
          <w:sz w:val="28"/>
          <w:sz w:val="28"/>
          <w:szCs w:val="28"/>
          <w:rtl w:val="true"/>
          <w:lang w:bidi="fa-IR"/>
        </w:rPr>
        <w:t>از شهدای کربلاست،وی و برادرش سیف بن حارث بن سریع،در کربلا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 و عصر عاشورا،در لحظاتی که سپاه کوفه به خیمه‌گاه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بودند،اجازۀ میدان گرفته،جنگیدند و شهید شدند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حارث</w:t>
      </w:r>
    </w:p>
    <w:p>
      <w:pPr>
        <w:pStyle w:val="Heading3"/>
        <w:numPr>
          <w:ilvl w:val="2"/>
          <w:numId w:val="1"/>
        </w:numPr>
        <w:rPr/>
      </w:pPr>
      <w:bookmarkStart w:id="1677" w:name="__RefHeading___Toc2876117_211673320"/>
      <w:bookmarkStart w:id="1678" w:name="_Toc690"/>
      <w:bookmarkEnd w:id="1677"/>
      <w:r>
        <w:rPr>
          <w:rtl w:val="true"/>
        </w:rPr>
        <w:t>مالک بن نضر ارحبی</w:t>
      </w:r>
      <w:bookmarkEnd w:id="1678"/>
    </w:p>
    <w:p>
      <w:pPr>
        <w:pStyle w:val="BookText"/>
        <w:rPr/>
      </w:pPr>
      <w:r>
        <w:rPr>
          <w:rFonts w:ascii="IRNazanin" w:hAnsi="IRNazanin" w:eastAsia="IRNazanin"/>
          <w:color w:val="111111"/>
          <w:sz w:val="28"/>
          <w:sz w:val="28"/>
          <w:szCs w:val="28"/>
          <w:rtl w:val="true"/>
          <w:lang w:bidi="fa-IR"/>
        </w:rPr>
        <w:t>وی به اتفاق ضحّاک بن عبد الله مشرقی در مسیر راه کربلا با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آنان دعوت به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به بهانۀ قرض داشتن و سرکشی به خانواده، رفتند و توفیق حضور در حماسۀ عاشورا نیافتند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ضحّاک بن عبد اللّه</w:t>
      </w:r>
    </w:p>
    <w:p>
      <w:pPr>
        <w:pStyle w:val="Heading3"/>
        <w:numPr>
          <w:ilvl w:val="2"/>
          <w:numId w:val="1"/>
        </w:numPr>
        <w:rPr/>
      </w:pPr>
      <w:bookmarkStart w:id="1679" w:name="__RefHeading___Toc2876119_211673320"/>
      <w:bookmarkStart w:id="1680" w:name="_Toc691"/>
      <w:bookmarkEnd w:id="1679"/>
      <w:r>
        <w:rPr>
          <w:rtl w:val="true"/>
        </w:rPr>
        <w:t>ماه بنی هاشم</w:t>
      </w:r>
      <w:r>
        <w:rPr>
          <w:rtl w:val="true"/>
        </w:rPr>
        <w:t>-</w:t>
      </w:r>
      <w:r>
        <w:rPr>
          <w:rtl w:val="true"/>
        </w:rPr>
        <w:t>عباس بن علی</w:t>
      </w:r>
      <w:r>
        <w:rPr>
          <w:rtl w:val="true"/>
        </w:rPr>
        <w:t>«</w:t>
      </w:r>
      <w:r>
        <w:rPr>
          <w:rtl w:val="true"/>
        </w:rPr>
        <w:t>علیه السلام</w:t>
      </w:r>
      <w:r>
        <w:rPr>
          <w:rtl w:val="true"/>
        </w:rPr>
        <w:t>»</w:t>
      </w:r>
      <w:bookmarkEnd w:id="1680"/>
    </w:p>
    <w:p>
      <w:pPr>
        <w:pStyle w:val="Heading3"/>
        <w:numPr>
          <w:ilvl w:val="2"/>
          <w:numId w:val="1"/>
        </w:numPr>
        <w:rPr/>
      </w:pPr>
      <w:bookmarkStart w:id="1681" w:name="__RefHeading___Toc2876121_211673320"/>
      <w:bookmarkStart w:id="1682" w:name="_Toc692"/>
      <w:bookmarkEnd w:id="1681"/>
      <w:r>
        <w:rPr>
          <w:rtl w:val="true"/>
        </w:rPr>
        <w:t>ماهیّت قیام کربلا</w:t>
      </w:r>
      <w:bookmarkEnd w:id="1682"/>
    </w:p>
    <w:p>
      <w:pPr>
        <w:pStyle w:val="BookText"/>
        <w:rPr/>
      </w:pPr>
      <w:r>
        <w:rPr>
          <w:rFonts w:ascii="IRNazanin" w:hAnsi="IRNazanin" w:eastAsia="IRNazanin"/>
          <w:color w:val="111111"/>
          <w:sz w:val="28"/>
          <w:sz w:val="28"/>
          <w:szCs w:val="28"/>
          <w:rtl w:val="true"/>
          <w:lang w:bidi="fa-IR"/>
        </w:rPr>
        <w:t>برای حفظ هویّت نهضت عاشورا و اهداف آن،باید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خوب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منابع مستند و خدشه‌ناپذیر زیر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امام و اهل بیت،که در مکّه و بین راه حجاز و عراق و در کربلا و پس از آن در کوفه،شام و مدینه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امام،در پاسخ به پرسشها،پیشنهادها و خیرخواهیهای این و آن،در طول نهضت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رجزهایی که امام و اصحاب او،روز عاشورا در مقابل دشمن خوانده‌اند و همۀ آنها در مآخذ معتبر ثبت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نامه‌هایی که میان امام و مردم کوفه و بصره ردّ و بدل شده است،نامه‌های یزید به ابن زیاد،ابن زیاد به یزید و عمر سعد،نامه‌های عمر سعد به ابن زیاد،ابن زیاد به حاکم مدینه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منابع و اسناد مکتوب و موجود،می‌توان اهداف،ماهیّت،دیدگاههای طرفین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می‌توان گفت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بعد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کردن،ساختن،تجدید و آفریدن و 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توضیح مختصر این ابعاد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شکستن و ویران کردن هیکل و اسکلتی که به امویان امکان داده بود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کنند و به نام خلافت،کاخهای عیاشی خود را بر استخوانها و جمجمه‌های محرومان و آزادیخواهان بنا کنند و آزاد مردان را از صحنه کنار بزنند یا به شهادت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کربلا،بنیان ستم و تحمیق و تزویر را در هم شکست و پایه‌های آن را متزلزل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روح شهامت و بیداری در کالبد جامعۀ اسلامی و پروراندن نسلی خداجوی و شهادت طلب و ستیزه‌گر با سلطۀ ستم،به دلیل حرکتهای انقلابی پس از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اسلامی که با نقشه‌ها و توطئه‌های بنی امیّه کهنه و فراموش شده و مفاهیم دینی که به دست آنان تحریف گشته بود،دوباره احیا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اصلی دین دربارۀ حکومت و حاکم و بیت المال و حقوق مردم مطرح گشت و بنای عقیده و ایمان،روحی تازه یافت و تحریفها زدوده گشت و روحهای کوچک،آن عظمت را یافتند که در برابر طاغوت بایستند و امر به معروف و نهی از منکر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زنده و بزرگ و قهرمان برای بشریّت ساخته شد که همواره خار سر راه متجاوزان به حقوق محرومان بودند و ایجاد یک خطّ آزادیبخش که با روح تقوا و اخلاص خدایی اشباع شده بود،خطّی که در طول تاریخ،خواب از چشم جباران متکبّر ربوده،و بستر نرمشان را خشن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خطّ،در سایۀ ایجاد هویّت جدید انسانی و اسلامی در جامعه پدید آمد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انسانها،حتی غیر مسلمانان،درس آزادگی و غیرت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قیام کربلا،امر به معروف و نهی از منکر و احیاء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جهاد در راه مبارزه با جهالت و گمراهی و سرگردانی،که در زیارت آن حضرت می‌خوانیم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 حتّی استنقذ عبادک من الجهالة و حیرة الضّلالة</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دست یافتن به این</w:t>
      </w:r>
    </w:p>
    <w:p>
      <w:pPr>
        <w:pStyle w:val="BookText"/>
        <w:rPr/>
      </w:pPr>
      <w:r>
        <w:rPr>
          <w:rFonts w:ascii="IRNazanin" w:hAnsi="IRNazanin" w:eastAsia="IRNazanin"/>
          <w:color w:val="111111"/>
          <w:sz w:val="28"/>
          <w:sz w:val="28"/>
          <w:szCs w:val="28"/>
          <w:rtl w:val="true"/>
          <w:lang w:bidi="fa-IR"/>
        </w:rPr>
        <w:t>هدف،نثار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داشت که در عاشورا انجام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رسواگری ظالم لازم داشت که با برنامۀ اسرای اهل بیت تحقّق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خون شهدای کربلا و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رسالت و آزادگی نهفته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محتوا چه خوب در این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الأعظمی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العلی ما انت میت و انّما یموت الّذی یبلی و لیس له ذکر</w:t>
      </w:r>
    </w:p>
    <w:p>
      <w:pPr>
        <w:pStyle w:val="BookText"/>
        <w:rPr/>
      </w:pPr>
      <w:r>
        <w:rPr>
          <w:rFonts w:ascii="IRNazanin" w:hAnsi="IRNazanin" w:eastAsia="IRNazanin"/>
          <w:color w:val="111111"/>
          <w:sz w:val="28"/>
          <w:sz w:val="28"/>
          <w:szCs w:val="28"/>
          <w:rtl w:val="true"/>
          <w:lang w:bidi="fa-IR"/>
        </w:rPr>
        <w:t>و ما دمک المسفوک الاّ قیامة لها کلّ عام یوم عاشورا حشر</w:t>
      </w:r>
    </w:p>
    <w:p>
      <w:pPr>
        <w:pStyle w:val="BookText"/>
        <w:rPr/>
      </w:pPr>
      <w:r>
        <w:rPr>
          <w:rFonts w:ascii="IRNazanin" w:hAnsi="IRNazanin" w:eastAsia="IRNazanin"/>
          <w:color w:val="111111"/>
          <w:sz w:val="28"/>
          <w:sz w:val="28"/>
          <w:szCs w:val="28"/>
          <w:rtl w:val="true"/>
          <w:lang w:bidi="fa-IR"/>
        </w:rPr>
        <w:t>و ما دمک المسفوک الاّ رسالة مخلّدة لم یخل من ذکرها عصر</w:t>
      </w:r>
    </w:p>
    <w:p>
      <w:pPr>
        <w:pStyle w:val="BookText"/>
        <w:rPr/>
      </w:pPr>
      <w:r>
        <w:rPr>
          <w:rFonts w:ascii="IRNazanin" w:hAnsi="IRNazanin" w:eastAsia="IRNazanin"/>
          <w:color w:val="111111"/>
          <w:sz w:val="28"/>
          <w:sz w:val="28"/>
          <w:szCs w:val="28"/>
          <w:rtl w:val="true"/>
          <w:lang w:bidi="fa-IR"/>
        </w:rPr>
        <w:t>و ما دمک المسفوک الاّ تحرّر لدنیا طغت فیها الخدیعة و المکر</w:t>
      </w:r>
    </w:p>
    <w:p>
      <w:pPr>
        <w:pStyle w:val="BookText"/>
        <w:rPr/>
      </w:pPr>
      <w:r>
        <w:rPr>
          <w:rFonts w:ascii="IRNazanin" w:hAnsi="IRNazanin" w:eastAsia="IRNazanin"/>
          <w:color w:val="111111"/>
          <w:sz w:val="28"/>
          <w:sz w:val="28"/>
          <w:szCs w:val="28"/>
          <w:rtl w:val="true"/>
          <w:lang w:bidi="fa-IR"/>
        </w:rPr>
        <w:t xml:space="preserve">و هدم لبنیان علی الظّلم قائم بناه الهوی و الکید و الحقد و الغدر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و این اهداف و آرمانها در فارسی چنین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فلسفۀ قتل شاه دین این است که مرگ سرخ به از زندگی ننگین است</w:t>
      </w:r>
    </w:p>
    <w:p>
      <w:pPr>
        <w:pStyle w:val="BookText"/>
        <w:rPr/>
      </w:pPr>
      <w:r>
        <w:rPr>
          <w:rFonts w:ascii="IRNazanin" w:hAnsi="IRNazanin" w:eastAsia="IRNazanin"/>
          <w:color w:val="111111"/>
          <w:sz w:val="28"/>
          <w:sz w:val="28"/>
          <w:szCs w:val="28"/>
          <w:rtl w:val="true"/>
          <w:lang w:bidi="fa-IR"/>
        </w:rPr>
        <w:t>حسین مظهر آزادگی و آزادی است خوشا کسی که چنینش مرام و آیین است</w:t>
      </w:r>
    </w:p>
    <w:p>
      <w:pPr>
        <w:pStyle w:val="BookText"/>
        <w:rPr/>
      </w:pPr>
      <w:r>
        <w:rPr>
          <w:rFonts w:ascii="IRNazanin" w:hAnsi="IRNazanin" w:eastAsia="IRNazanin"/>
          <w:color w:val="111111"/>
          <w:sz w:val="28"/>
          <w:sz w:val="28"/>
          <w:szCs w:val="28"/>
          <w:rtl w:val="true"/>
          <w:lang w:bidi="fa-IR"/>
        </w:rPr>
        <w:t>نه ظلم کن به کسی نی به زیر ظلم برو که این مرام حسین است و منطق دین است</w:t>
      </w:r>
    </w:p>
    <w:p>
      <w:pPr>
        <w:pStyle w:val="BookText"/>
        <w:rPr/>
      </w:pPr>
      <w:r>
        <w:rPr>
          <w:rFonts w:ascii="IRNazanin" w:hAnsi="IRNazanin" w:eastAsia="IRNazanin"/>
          <w:color w:val="111111"/>
          <w:sz w:val="28"/>
          <w:sz w:val="28"/>
          <w:szCs w:val="28"/>
          <w:rtl w:val="true"/>
          <w:lang w:bidi="fa-IR"/>
        </w:rPr>
        <w:t>همین نه گریه بر آن شاه تشنه لب کافی است اگر چه گریه بر آلام قلب تسکین است</w:t>
      </w:r>
    </w:p>
    <w:p>
      <w:pPr>
        <w:pStyle w:val="BookText"/>
        <w:rPr/>
      </w:pPr>
      <w:r>
        <w:rPr>
          <w:rFonts w:ascii="IRNazanin" w:hAnsi="IRNazanin" w:eastAsia="IRNazanin"/>
          <w:color w:val="111111"/>
          <w:sz w:val="28"/>
          <w:sz w:val="28"/>
          <w:szCs w:val="28"/>
          <w:rtl w:val="true"/>
          <w:lang w:bidi="fa-IR"/>
        </w:rPr>
        <w:t>ببین که مقصد عالی وی چه بود ای دوست که درک آن سبب عزّ و جاه و تمکین است</w:t>
      </w:r>
    </w:p>
    <w:p>
      <w:pPr>
        <w:pStyle w:val="BookText"/>
        <w:rPr/>
      </w:pPr>
      <w:r>
        <w:rPr>
          <w:rFonts w:ascii="IRNazanin" w:hAnsi="IRNazanin" w:eastAsia="IRNazanin"/>
          <w:color w:val="111111"/>
          <w:sz w:val="28"/>
          <w:sz w:val="28"/>
          <w:szCs w:val="28"/>
          <w:rtl w:val="true"/>
          <w:lang w:bidi="fa-IR"/>
        </w:rPr>
        <w:t xml:space="preserve">ز خاک مردم آزاده بوی خون آید نشان شیعه و آثار پیروی این است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یکی از زیباترین سروده‌هایی که ماهیت و حوادث و چهره‌ها را در قیام عاشورا ترسیم کرده است،از حبیب الله قاآنی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سؤال و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بارد چه؟خون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که؟دیده،چه سان؟روز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غم،کدام غم؟غم سلطان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چه بد؟حسین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نسل که؟از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که بود؟فاطمه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که؟مصطفی</w:t>
      </w:r>
    </w:p>
    <w:p>
      <w:pPr>
        <w:pStyle w:val="BookText"/>
        <w:rPr/>
      </w:pPr>
      <w:r>
        <w:rPr>
          <w:rFonts w:ascii="IRNazanin" w:hAnsi="IRNazanin" w:eastAsia="IRNazanin"/>
          <w:color w:val="111111"/>
          <w:sz w:val="28"/>
          <w:sz w:val="28"/>
          <w:szCs w:val="28"/>
          <w:rtl w:val="true"/>
          <w:lang w:bidi="fa-IR"/>
        </w:rPr>
        <w:t>چون شد؟شهید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کجا؟دشت ماریه کی؟عاشر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پنهان؟نه،بر ملا</w:t>
      </w:r>
    </w:p>
    <w:p>
      <w:pPr>
        <w:pStyle w:val="BookText"/>
        <w:rPr/>
      </w:pPr>
      <w:r>
        <w:rPr>
          <w:rFonts w:ascii="IRNazanin" w:hAnsi="IRNazanin" w:eastAsia="IRNazanin"/>
          <w:color w:val="111111"/>
          <w:sz w:val="28"/>
          <w:sz w:val="28"/>
          <w:szCs w:val="28"/>
          <w:rtl w:val="true"/>
          <w:lang w:bidi="fa-IR"/>
        </w:rPr>
        <w:t>شب کشته شد؟نه،روز،چه هنگام؟وقت ظهر شد از گلو بریده سرش؟نی،نی،از 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سیراب کشته شد؟نه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آبش نداد؟داد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که؟شمر،از چه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سرچشمۀ 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 شد شهید؟بلی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داشت؟نه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چه بُد؟هدایت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یارش که بُد؟خدا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ظلم را که کرد؟یزید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یزید کیست؟ ز اولاد هِند،از چه کس؟از نطفۀ زنا</w:t>
      </w:r>
      <w:bookmarkStart w:id="1683" w:name="pg341_1838"/>
    </w:p>
    <w:p>
      <w:pPr>
        <w:pStyle w:val="BookText"/>
        <w:rPr/>
      </w:pPr>
      <w:bookmarkEnd w:id="1683"/>
      <w:r>
        <w:rPr>
          <w:rFonts w:ascii="IRNazanin" w:hAnsi="IRNazanin" w:eastAsia="IRNazanin"/>
          <w:color w:val="111111"/>
          <w:sz w:val="28"/>
          <w:sz w:val="28"/>
          <w:szCs w:val="28"/>
          <w:rtl w:val="true"/>
          <w:lang w:bidi="fa-IR"/>
        </w:rPr>
        <w:t>خود کرد این عمل؟نه،فرستاد نامه‌ای نزد که؟نزد زادۀ مرجانۀ دغا</w:t>
      </w:r>
    </w:p>
    <w:p>
      <w:pPr>
        <w:pStyle w:val="BookText"/>
        <w:rPr/>
      </w:pPr>
      <w:r>
        <w:rPr>
          <w:rFonts w:ascii="IRNazanin" w:hAnsi="IRNazanin" w:eastAsia="IRNazanin"/>
          <w:color w:val="111111"/>
          <w:sz w:val="28"/>
          <w:sz w:val="28"/>
          <w:szCs w:val="28"/>
          <w:rtl w:val="true"/>
          <w:lang w:bidi="fa-IR"/>
        </w:rPr>
        <w:t>ابن زیاد،زادۀ مرجانه بُد؟نَعَم از گفتۀ یزید تخلّف نمود؟لا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نابکار کشت حسین را به دست خویش؟ نه،او روانه کرد سپه سوی کربلا</w:t>
      </w:r>
    </w:p>
    <w:p>
      <w:pPr>
        <w:pStyle w:val="BookText"/>
        <w:rPr/>
      </w:pPr>
      <w:r>
        <w:rPr>
          <w:rFonts w:ascii="IRNazanin" w:hAnsi="IRNazanin" w:eastAsia="IRNazanin"/>
          <w:color w:val="111111"/>
          <w:sz w:val="28"/>
          <w:sz w:val="28"/>
          <w:szCs w:val="28"/>
          <w:rtl w:val="true"/>
          <w:lang w:bidi="fa-IR"/>
        </w:rPr>
        <w:t>میر سپه که بُد؟عمر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برید حلق عزیز فاطمه؟نه،شمر بی‌حیا</w:t>
      </w:r>
    </w:p>
    <w:p>
      <w:pPr>
        <w:pStyle w:val="BookText"/>
        <w:rPr/>
      </w:pPr>
      <w:r>
        <w:rPr>
          <w:rFonts w:ascii="IRNazanin" w:hAnsi="IRNazanin" w:eastAsia="IRNazanin"/>
          <w:color w:val="111111"/>
          <w:sz w:val="28"/>
          <w:sz w:val="28"/>
          <w:szCs w:val="28"/>
          <w:rtl w:val="true"/>
          <w:lang w:bidi="fa-IR"/>
        </w:rPr>
        <w:t>خنجر برید حنجر او را نکرد شرم؟ کرد،از چه پس برید؟نپذیرفت از او قضا</w:t>
      </w:r>
    </w:p>
    <w:p>
      <w:pPr>
        <w:pStyle w:val="BookText"/>
        <w:rPr/>
      </w:pPr>
      <w:r>
        <w:rPr>
          <w:rFonts w:ascii="IRNazanin" w:hAnsi="IRNazanin" w:eastAsia="IRNazanin"/>
          <w:color w:val="111111"/>
          <w:sz w:val="28"/>
          <w:sz w:val="28"/>
          <w:szCs w:val="28"/>
          <w:rtl w:val="true"/>
          <w:lang w:bidi="fa-IR"/>
        </w:rPr>
        <w:t>بهر چه؟بهر آنکه شود خلق را شفیع شرط شفاعتش چه بود؟نوحه و بکا</w:t>
      </w:r>
    </w:p>
    <w:p>
      <w:pPr>
        <w:pStyle w:val="BookText"/>
        <w:rPr/>
      </w:pPr>
      <w:r>
        <w:rPr>
          <w:rFonts w:ascii="IRNazanin" w:hAnsi="IRNazanin" w:eastAsia="IRNazanin"/>
          <w:color w:val="111111"/>
          <w:sz w:val="28"/>
          <w:sz w:val="28"/>
          <w:szCs w:val="28"/>
          <w:rtl w:val="true"/>
          <w:lang w:bidi="fa-IR"/>
        </w:rPr>
        <w:t>کس کشته شد هم از پسرانش؟بلی،دو تن دیگر که؟نُه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که؟اقربا</w:t>
      </w:r>
    </w:p>
    <w:p>
      <w:pPr>
        <w:pStyle w:val="BookText"/>
        <w:rPr/>
      </w:pPr>
      <w:r>
        <w:rPr>
          <w:rFonts w:ascii="IRNazanin" w:hAnsi="IRNazanin" w:eastAsia="IRNazanin"/>
          <w:color w:val="111111"/>
          <w:sz w:val="28"/>
          <w:sz w:val="28"/>
          <w:szCs w:val="28"/>
          <w:rtl w:val="true"/>
          <w:lang w:bidi="fa-IR"/>
        </w:rPr>
        <w:t>دیگر پسر نداشت؟چرا داشت،آن که بود؟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 او؟به غم و رنج،مبتلا</w:t>
      </w:r>
    </w:p>
    <w:p>
      <w:pPr>
        <w:pStyle w:val="BookText"/>
        <w:rPr/>
      </w:pPr>
      <w:r>
        <w:rPr>
          <w:rFonts w:ascii="IRNazanin" w:hAnsi="IRNazanin" w:eastAsia="IRNazanin"/>
          <w:color w:val="111111"/>
          <w:sz w:val="28"/>
          <w:sz w:val="28"/>
          <w:szCs w:val="28"/>
          <w:rtl w:val="true"/>
          <w:lang w:bidi="fa-IR"/>
        </w:rPr>
        <w:t>ماند او به کربلای پدر؟نی،به شام رفت با عزّ و احتشام؟نه،با ذلّت و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تنها؟نه با زنان حرم،نامشان چه بود؟ زینب،سکینه،فاطمه،کلثوم بینوا</w:t>
      </w:r>
    </w:p>
    <w:p>
      <w:pPr>
        <w:pStyle w:val="BookText"/>
        <w:rPr/>
      </w:pPr>
      <w:r>
        <w:rPr>
          <w:rFonts w:ascii="IRNazanin" w:hAnsi="IRNazanin" w:eastAsia="IRNazanin"/>
          <w:color w:val="111111"/>
          <w:sz w:val="28"/>
          <w:sz w:val="28"/>
          <w:szCs w:val="28"/>
          <w:rtl w:val="true"/>
          <w:lang w:bidi="fa-IR"/>
        </w:rPr>
        <w:t>بر تن لباس داشت؟بلی،گَردِ روزگار بر سر عمامه داشت؟بلی،چوب اشقیا</w:t>
      </w:r>
    </w:p>
    <w:p>
      <w:pPr>
        <w:pStyle w:val="BookText"/>
        <w:rPr/>
      </w:pPr>
      <w:r>
        <w:rPr>
          <w:rFonts w:ascii="IRNazanin" w:hAnsi="IRNazanin" w:eastAsia="IRNazanin"/>
          <w:color w:val="111111"/>
          <w:sz w:val="28"/>
          <w:sz w:val="28"/>
          <w:szCs w:val="28"/>
          <w:rtl w:val="true"/>
          <w:lang w:bidi="fa-IR"/>
        </w:rPr>
        <w:t>بیمار بُد؟بلی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دوا داشت؟اشک چشم بعد از دوا غذاش چه بد؟خون دل غذا</w:t>
      </w:r>
    </w:p>
    <w:p>
      <w:pPr>
        <w:pStyle w:val="BookText"/>
        <w:rPr/>
      </w:pPr>
      <w:r>
        <w:rPr>
          <w:rFonts w:ascii="IRNazanin" w:hAnsi="IRNazanin" w:eastAsia="IRNazanin"/>
          <w:color w:val="111111"/>
          <w:sz w:val="28"/>
          <w:sz w:val="28"/>
          <w:szCs w:val="28"/>
          <w:rtl w:val="true"/>
          <w:lang w:bidi="fa-IR"/>
        </w:rPr>
        <w:t>کس بود همدمش؟بلی اطفال بی‌پدر دیگر که بود؟تب،که نمی‌گشت از او جدا</w:t>
      </w:r>
    </w:p>
    <w:p>
      <w:pPr>
        <w:pStyle w:val="BookText"/>
        <w:rPr/>
      </w:pPr>
      <w:r>
        <w:rPr>
          <w:rFonts w:ascii="IRNazanin" w:hAnsi="IRNazanin" w:eastAsia="IRNazanin"/>
          <w:color w:val="111111"/>
          <w:sz w:val="28"/>
          <w:sz w:val="28"/>
          <w:szCs w:val="28"/>
          <w:rtl w:val="true"/>
          <w:lang w:bidi="fa-IR"/>
        </w:rPr>
        <w:t>از زینت زنان چه به جا مانده بد؟دو چیز طوق ستم به گردن و خلخال غم به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گبر این ستم کند؟نه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مجوس؟نه هندو؟نه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از این جفا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قایل این شعرها؟بلی خواهد چه؟رحمت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کی؟صف جزا </w:t>
      </w:r>
      <w:r>
        <w:rPr>
          <w:rStyle w:val="FootnoteAnchor"/>
          <w:rtl w:val="true"/>
        </w:rPr>
        <w:footnoteReference w:id="1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نهضت عاشورا،آثار و نتایج نهضت عاشورا،عاشورا و امر به معروف، رجز،فرهنگ عاشورا،درسهای عاشورا</w:t>
      </w:r>
    </w:p>
    <w:p>
      <w:pPr>
        <w:pStyle w:val="Heading3"/>
        <w:numPr>
          <w:ilvl w:val="2"/>
          <w:numId w:val="1"/>
        </w:numPr>
        <w:rPr/>
      </w:pPr>
      <w:bookmarkStart w:id="1684" w:name="__RefHeading___Toc2876123_211673320"/>
      <w:bookmarkStart w:id="1685" w:name="_Toc693"/>
      <w:bookmarkEnd w:id="1684"/>
      <w:r>
        <w:rPr>
          <w:rtl w:val="true"/>
        </w:rPr>
        <w:t>مثیر الأحزان</w:t>
      </w:r>
      <w:bookmarkEnd w:id="1685"/>
    </w:p>
    <w:p>
      <w:pPr>
        <w:pStyle w:val="BookText"/>
        <w:rPr/>
      </w:pPr>
      <w:r>
        <w:rPr>
          <w:rFonts w:ascii="IRNazanin" w:hAnsi="IRNazanin" w:eastAsia="IRNazanin"/>
          <w:color w:val="111111"/>
          <w:sz w:val="28"/>
          <w:sz w:val="28"/>
          <w:szCs w:val="28"/>
          <w:rtl w:val="true"/>
          <w:lang w:bidi="fa-IR"/>
        </w:rPr>
        <w:t>برانگیزانندۀ اندوهها،نام کتاب مقتل معروفی است از شیخ نجم الدّین جعفر بن محمد بن جعفر حلّی،معروف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نام،کتاب دیگری در مقتل و مناقب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مقتل،کتابشناسی عاشورا</w:t>
      </w:r>
    </w:p>
    <w:p>
      <w:pPr>
        <w:pStyle w:val="Heading3"/>
        <w:numPr>
          <w:ilvl w:val="2"/>
          <w:numId w:val="1"/>
        </w:numPr>
        <w:rPr/>
      </w:pPr>
      <w:bookmarkStart w:id="1686" w:name="__RefHeading___Toc2876125_211673320"/>
      <w:bookmarkStart w:id="1687" w:name="_Toc694"/>
      <w:bookmarkEnd w:id="1686"/>
      <w:r>
        <w:rPr>
          <w:rtl w:val="true"/>
        </w:rPr>
        <w:t>مجالس حسینی</w:t>
      </w:r>
      <w:bookmarkEnd w:id="168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محفلها و مجلسهایی که در سوگ حسینی و برای احیای خاطرۀ عاشورا،در مساجد و</w:t>
      </w:r>
    </w:p>
    <w:p>
      <w:pPr>
        <w:pStyle w:val="BookText"/>
        <w:rPr/>
      </w:pPr>
      <w:r>
        <w:rPr>
          <w:rFonts w:ascii="IRNazanin" w:hAnsi="IRNazanin" w:eastAsia="IRNazanin"/>
          <w:color w:val="111111"/>
          <w:sz w:val="28"/>
          <w:sz w:val="28"/>
          <w:szCs w:val="28"/>
          <w:rtl w:val="true"/>
          <w:lang w:bidi="fa-IR"/>
        </w:rPr>
        <w:t>حسینیّه‌ها و منازل،در ایّام عاشورا یا در روزهای دیگر در طول سال برگزار می‌شود و از پربرکت‌ترین آثار شهادت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زمینۀ مناسبی برای تبلیغ و موعظه و تقویت آگاهی مردم به دین و علایق مذهبی است و در روایات نیز تأکیده شده که چنین مجالسی همواره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روایات،برای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متعدّدی از سوی فرشتگان، جنّیان،کرّوبیان،انبیای پیشین،رسول خدا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شده که بر شهادت مظلومانۀ آن حضرت گریسته‌اند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مجالسی که پس از حادثۀ عاشورا در کربلا،کوفه،شام، دیر راهب،مدینه،مکّه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حادثه برگزار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جعفر شوشتری بطور مبسوط،به توضیح این مجالس پرداخته است و در هر کدام،مرثیه خوان، گریه‌کننده،زمان و محلّ آن را توضیح داده است</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کلّ این مجالس را به پنج دسته،تقسیم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مجالسی که قبل از خلقت آدم،برگزار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مجالسی که بعد از آدم و قبل از تولّد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مجالسی که قبل از شهادتش 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مجالسی که بعد از شهادتش در دنیا 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مجالسی که پس از فنای دنیا،در قیامت برپا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نیز،نام کتابی از علی محمد علی دخیّل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مصطفی خبّازان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مجموعه‌ای از مقالات،دربارۀ چهارده معصوم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نوعی از کتابها در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است،مجلس و مجالس نیز نوعی کتب است که بخش بخش به بیان فضایل و مسائل مربوط به سید الشهدا می‌پردازد و برای وعّاظ نوشته می‌شود که از روی آن منبر روند و مطالبش را برای حاضران بگویند،به این نام کتب متعدّدی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فارسی در اسرار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نظام العلماء میرزا رفیع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Style w:val="FootnoteAnchor"/>
          <w:rtl w:val="true"/>
        </w:rPr>
        <w:footnoteReference w:id="117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عزاداری،مرثیه،مجلس</w:t>
      </w:r>
      <w:bookmarkStart w:id="1688" w:name="pg341_1840"/>
    </w:p>
    <w:p>
      <w:pPr>
        <w:pStyle w:val="Heading3"/>
        <w:numPr>
          <w:ilvl w:val="2"/>
          <w:numId w:val="1"/>
        </w:numPr>
        <w:rPr/>
      </w:pPr>
      <w:bookmarkStart w:id="1689" w:name="__RefHeading___Toc2876127_211673320"/>
      <w:bookmarkStart w:id="1690" w:name="_Toc695"/>
      <w:bookmarkEnd w:id="1688"/>
      <w:bookmarkEnd w:id="1689"/>
      <w:r>
        <w:rPr>
          <w:rtl w:val="true"/>
        </w:rPr>
        <w:t>مجلس</w:t>
      </w:r>
      <w:bookmarkEnd w:id="1690"/>
    </w:p>
    <w:p>
      <w:pPr>
        <w:pStyle w:val="BookText"/>
        <w:rPr/>
      </w:pPr>
      <w:r>
        <w:rPr>
          <w:rFonts w:ascii="IRNazanin" w:hAnsi="IRNazanin" w:eastAsia="IRNazanin"/>
          <w:color w:val="111111"/>
          <w:sz w:val="28"/>
          <w:sz w:val="28"/>
          <w:szCs w:val="28"/>
          <w:rtl w:val="true"/>
          <w:lang w:bidi="fa-IR"/>
        </w:rPr>
        <w:t>محلّ نشستن،مدت زمان نشستن،در اصطلاح وعظ و مرثیه‌خوانی،محفلی که در آن به سخنرانی،وعظ و ذکر مصیبت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تعزیه و شبیه‌خوانی،بخشی از مقتل و واقعۀ عاشورا یا صحنه‌های دیگر تاریخ اسلام،که در یک نوبت بصورت نوحه‌خوانی و تعزیه،اجرا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اجرای تعزیه در یک تکیه یا مجلس بوده،یک صحنه از وقایع عاشورا که نمایش داده می‌شد به آن مجلس می‌گفتند و تدوین‌کننده و محرّر اینگونه متون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و گوینده و خوانندۀ آن مباحث و مجالس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دو طفلان مسلم،مجلس قاسم،مجلس حضرت عباس،مجلس غارت خیمه‌ها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اینگونه مجالس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تعزیه،مجالس حسینی،مقتل</w:t>
      </w:r>
    </w:p>
    <w:p>
      <w:pPr>
        <w:pStyle w:val="Heading3"/>
        <w:numPr>
          <w:ilvl w:val="2"/>
          <w:numId w:val="1"/>
        </w:numPr>
        <w:rPr/>
      </w:pPr>
      <w:bookmarkStart w:id="1691" w:name="__RefHeading___Toc2876129_211673320"/>
      <w:bookmarkStart w:id="1692" w:name="_Toc696"/>
      <w:bookmarkEnd w:id="1691"/>
      <w:r>
        <w:rPr>
          <w:rtl w:val="true"/>
        </w:rPr>
        <w:t>مجمع بن عبد اللّه عائذی</w:t>
      </w:r>
      <w:bookmarkEnd w:id="1692"/>
    </w:p>
    <w:p>
      <w:pPr>
        <w:pStyle w:val="BookText"/>
        <w:rPr/>
      </w:pPr>
      <w:r>
        <w:rPr>
          <w:rFonts w:ascii="IRNazanin" w:hAnsi="IRNazanin" w:eastAsia="IRNazanin"/>
          <w:color w:val="111111"/>
          <w:sz w:val="28"/>
          <w:sz w:val="28"/>
          <w:szCs w:val="28"/>
          <w:rtl w:val="true"/>
          <w:lang w:bidi="fa-IR"/>
        </w:rPr>
        <w:t>وی از شهدای کربلا در حمله اول است</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از قبیلۀ مذحج و اهل 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کوفه،در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در رکاب امام به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1175"/>
      </w:r>
    </w:p>
    <w:p>
      <w:pPr>
        <w:pStyle w:val="Heading3"/>
        <w:numPr>
          <w:ilvl w:val="2"/>
          <w:numId w:val="1"/>
        </w:numPr>
        <w:rPr/>
      </w:pPr>
      <w:bookmarkStart w:id="1693" w:name="__RefHeading___Toc2876131_211673320"/>
      <w:bookmarkStart w:id="1694" w:name="_Toc697"/>
      <w:bookmarkEnd w:id="1693"/>
      <w:r>
        <w:rPr>
          <w:rtl w:val="true"/>
        </w:rPr>
        <w:t>محاصرۀ امام حسین</w:t>
      </w:r>
      <w:r>
        <w:rPr>
          <w:rtl w:val="true"/>
        </w:rPr>
        <w:t>«</w:t>
      </w:r>
      <w:r>
        <w:rPr>
          <w:rtl w:val="true"/>
        </w:rPr>
        <w:t>علیه السلام</w:t>
      </w:r>
      <w:r>
        <w:rPr>
          <w:rtl w:val="true"/>
        </w:rPr>
        <w:t>»</w:t>
      </w:r>
      <w:bookmarkEnd w:id="169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کوفه و پیوستن به هواداران در آن شهر بود،تا بر ضدّ امویان قیام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می‌دانست که اگر امام،پای به کوفه بگذارد، کنترل شهر از دست بیرون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مانع ورود امام به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هزار نفری را به فرماندهی حرّ بن یزید سر راه آن حضرت فرستاد،پس از گفتگوها،کاروان امام و سپاه حرّ همچنان پا به پای هم پیش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رسیدند،پیکی از کوفه رسید که فرمان محاصره را همراه داشت،که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برگشت داشته باشد،نه راه پیش،فرمان چنین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فجعجع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رسیدن نامه و قاصدم،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محاصره و تنگنا قرار بده و او را جز در سرزمین بی‌آب و علف و دور از پناهگاه فرود نیار،به قاصدم دستور دادم تا همراه تو باشد و از تو جدا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خبر اجرای این فرمان را برایم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bookmarkStart w:id="1695" w:name="pg341_1841"/>
    </w:p>
    <w:p>
      <w:pPr>
        <w:pStyle w:val="BookText"/>
        <w:rPr/>
      </w:pPr>
      <w:bookmarkEnd w:id="1695"/>
      <w:r>
        <w:rPr>
          <w:rFonts w:ascii="IRNazanin" w:hAnsi="IRNazanin" w:eastAsia="IRNazanin"/>
          <w:color w:val="111111"/>
          <w:sz w:val="28"/>
          <w:sz w:val="28"/>
          <w:szCs w:val="28"/>
          <w:rtl w:val="true"/>
          <w:lang w:bidi="fa-IR"/>
        </w:rPr>
        <w:t>در پی بی‌آن دستور بود که امام به اجبار در آن منطقه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حادثه در روز پنج 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روز،عمر سعد با چهار هزار نفر از کوفه رسیدند</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در پی این محاصره،از پیوستن افراد به گروه یاران امام نیز جلوگیری می‌کردند و راهها کنترل می‌شد،برخی که از کوفه خود را به امام رساندند،با استفاده از تاریکی شب یا از بیراهه بود</w:t>
      </w:r>
      <w:r>
        <w:rPr>
          <w:rFonts w:eastAsia="IRNazanin" w:cs="IRNazanin"/>
          <w:color w:val="111111"/>
          <w:sz w:val="28"/>
          <w:szCs w:val="28"/>
          <w:rtl w:val="true"/>
          <w:lang w:bidi="fa-IR"/>
        </w:rPr>
        <w:t>.</w:t>
      </w:r>
    </w:p>
    <w:p>
      <w:pPr>
        <w:pStyle w:val="Heading3"/>
        <w:numPr>
          <w:ilvl w:val="2"/>
          <w:numId w:val="1"/>
        </w:numPr>
        <w:rPr/>
      </w:pPr>
      <w:bookmarkStart w:id="1696" w:name="__RefHeading___Toc2876133_211673320"/>
      <w:bookmarkStart w:id="1697" w:name="_Toc698"/>
      <w:bookmarkEnd w:id="1696"/>
      <w:r>
        <w:rPr>
          <w:rtl w:val="true"/>
        </w:rPr>
        <w:t>محبّت اهل بیت</w:t>
      </w:r>
      <w:r>
        <w:rPr>
          <w:rtl w:val="true"/>
        </w:rPr>
        <w:t>«</w:t>
      </w:r>
      <w:r>
        <w:rPr>
          <w:rtl w:val="true"/>
        </w:rPr>
        <w:t>علیه السلام</w:t>
      </w:r>
      <w:r>
        <w:rPr>
          <w:rtl w:val="true"/>
        </w:rPr>
        <w:t>»</w:t>
      </w:r>
      <w:bookmarkEnd w:id="1697"/>
    </w:p>
    <w:p>
      <w:pPr>
        <w:pStyle w:val="BookText"/>
        <w:rPr/>
      </w:pPr>
      <w:r>
        <w:rPr>
          <w:rFonts w:ascii="IRNazanin" w:hAnsi="IRNazanin" w:eastAsia="IRNazanin"/>
          <w:color w:val="111111"/>
          <w:sz w:val="28"/>
          <w:sz w:val="28"/>
          <w:szCs w:val="28"/>
          <w:rtl w:val="true"/>
          <w:lang w:bidi="fa-IR"/>
        </w:rPr>
        <w:t>محبّت،دوست داشتن و عشق ورزیدن،به زندگی انسان جهت می‌دهد و اگر این علاقه و محبّت،به انسانهای پاک و والا باشد،بیمه کنندۀ انسان از کششهای انحرافی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خداوند،دوستی و مودّت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قرآن،اجر رسالت آن حضرت قرار داده و واجب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w:t>
      </w:r>
      <w:r>
        <w:rPr>
          <w:rStyle w:val="FootnoteAnchor"/>
          <w:rtl w:val="true"/>
        </w:rPr>
        <w:footnoteReference w:id="1177"/>
      </w:r>
      <w:r>
        <w:rPr>
          <w:rFonts w:ascii="IRNazanin" w:hAnsi="IRNazanin" w:eastAsia="IRNazanin"/>
          <w:color w:val="111111"/>
          <w:sz w:val="28"/>
          <w:sz w:val="28"/>
          <w:szCs w:val="28"/>
          <w:rtl w:val="true"/>
          <w:lang w:bidi="fa-IR"/>
        </w:rPr>
        <w:t>امام شافعی نیز به این فرض بودن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 فرض من اللّه فی القرآن انزله</w:t>
      </w:r>
    </w:p>
    <w:p>
      <w:pPr>
        <w:pStyle w:val="BookText"/>
        <w:rPr/>
      </w:pPr>
      <w:r>
        <w:rPr>
          <w:rFonts w:ascii="IRNazanin" w:hAnsi="IRNazanin" w:eastAsia="IRNazanin"/>
          <w:color w:val="111111"/>
          <w:sz w:val="28"/>
          <w:sz w:val="28"/>
          <w:szCs w:val="28"/>
          <w:rtl w:val="true"/>
          <w:lang w:bidi="fa-IR"/>
        </w:rPr>
        <w:t xml:space="preserve">کفاکم من عظیم القدر انّکم من لم یصلّ علیکم لا صلاة له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و همین محبت خاندان رسول،مرز حرکت در خطّ صحیح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تولّای شما فرض خدایی است قبول و ردّ آن مرز جدایی است</w:t>
      </w:r>
    </w:p>
    <w:p>
      <w:pPr>
        <w:pStyle w:val="BookText"/>
        <w:rPr/>
      </w:pPr>
      <w:r>
        <w:rPr>
          <w:rFonts w:ascii="IRNazanin" w:hAnsi="IRNazanin" w:eastAsia="IRNazanin"/>
          <w:color w:val="111111"/>
          <w:sz w:val="28"/>
          <w:sz w:val="28"/>
          <w:szCs w:val="28"/>
          <w:rtl w:val="true"/>
          <w:lang w:bidi="fa-IR"/>
        </w:rPr>
        <w:t>دیانت بی‌شما کامل نگردد بجز با عشقتان دل،دل نگردد</w:t>
      </w:r>
    </w:p>
    <w:p>
      <w:pPr>
        <w:pStyle w:val="BookText"/>
        <w:rPr/>
      </w:pPr>
      <w:r>
        <w:rPr>
          <w:rFonts w:ascii="IRNazanin" w:hAnsi="IRNazanin" w:eastAsia="IRNazanin"/>
          <w:color w:val="111111"/>
          <w:sz w:val="28"/>
          <w:sz w:val="28"/>
          <w:szCs w:val="28"/>
          <w:rtl w:val="true"/>
          <w:lang w:bidi="fa-IR"/>
        </w:rPr>
        <w:t xml:space="preserve">هر آن کس را که در دین رسول است ولایت،مُهر و امضای قبول است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این محبّت،به محبّت الهی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احبّکم فقد احبّ اللّه و من ابغضکم فقد ابغض اللّه</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دوستدار این خانواده،دوستدار خداست و دشمنان آنان،دشمن خدایند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به دوست داشتن اهل بیت،استفاده از اهرمی نیرومند در جهت سازندگی انسان و حرکت تربیتی و اجتماعی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طعم محبت اهل بیت را بچشد،محبّتهای دیگر برایش جذّاب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رشتۀ محبّت این دودمان،تا درون خانه‌های شیعیان کشیده شده و همه جا را روشن و گرم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به این رشتۀ محبّت،مایۀ گرمی جان و روشنایی</w:t>
      </w:r>
    </w:p>
    <w:p>
      <w:pPr>
        <w:pStyle w:val="BookText"/>
        <w:rPr/>
      </w:pPr>
      <w:r>
        <w:rPr>
          <w:rFonts w:ascii="IRNazanin" w:hAnsi="IRNazanin" w:eastAsia="IRNazanin"/>
          <w:color w:val="111111"/>
          <w:sz w:val="28"/>
          <w:sz w:val="28"/>
          <w:szCs w:val="28"/>
          <w:rtl w:val="true"/>
          <w:lang w:bidi="fa-IR"/>
        </w:rPr>
        <w:t>دل است و محبّ آنان،محبوب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میان،ویژگی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رشتۀ الفت بود در بین ما،کز قعر چاه کی بدون رشته آب بی‌حساب آید برون</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حسین،احبّ اللّه من احبّ حسینا</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و دربارۀ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ثمرۀ دوستی و محبت این دو ریحانۀ رسول،فرمود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هذین الغلامین و اباهما و امّهما فهو معی فی درجتی یوم القیامة</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هر کس این دو نوجوان و پدر و مادرشان را دوست بدارد،روز قیامت در رتبۀ من همراهم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کشش قلبی نسبت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خداوند در دلها قرار داده و غم شهادتش هم بزرگترین غمهاست و سوز آن هرگز فرو نمی‌نشیند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حرارة فی قلوب المؤمنین لا تبرد ابدا</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محبت اهل بیت و عشق به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دنیا رشد دهنده و کمال آفرین است،هم در آخرت نجاتبخش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من ماء الولاء شربة فاورثتنی النّسک قبل الفطام</w:t>
      </w:r>
    </w:p>
    <w:p>
      <w:pPr>
        <w:pStyle w:val="BookText"/>
        <w:rPr/>
      </w:pPr>
      <w:r>
        <w:rPr>
          <w:rFonts w:ascii="IRNazanin" w:hAnsi="IRNazanin" w:eastAsia="IRNazanin"/>
          <w:color w:val="111111"/>
          <w:sz w:val="28"/>
          <w:sz w:val="28"/>
          <w:szCs w:val="28"/>
          <w:rtl w:val="true"/>
          <w:lang w:bidi="fa-IR"/>
        </w:rPr>
        <w:t>و لاح نجم السّعد فی طالعی اذ صرت مولی لأناس کرام</w:t>
      </w:r>
    </w:p>
    <w:p>
      <w:pPr>
        <w:pStyle w:val="BookText"/>
        <w:rPr/>
      </w:pPr>
      <w:r>
        <w:rPr>
          <w:rFonts w:ascii="IRNazanin" w:hAnsi="IRNazanin" w:eastAsia="IRNazanin"/>
          <w:color w:val="111111"/>
          <w:sz w:val="28"/>
          <w:sz w:val="28"/>
          <w:szCs w:val="28"/>
          <w:rtl w:val="true"/>
          <w:lang w:bidi="fa-IR"/>
        </w:rPr>
        <w:t>لآل یاسین الّذی حبّهم ینجو به المؤمن یوم الخصام</w:t>
      </w:r>
    </w:p>
    <w:p>
      <w:pPr>
        <w:pStyle w:val="BookText"/>
        <w:rPr/>
      </w:pPr>
      <w:r>
        <w:rPr>
          <w:rFonts w:ascii="IRNazanin" w:hAnsi="IRNazanin" w:eastAsia="IRNazanin"/>
          <w:color w:val="111111"/>
          <w:sz w:val="28"/>
          <w:sz w:val="28"/>
          <w:szCs w:val="28"/>
          <w:rtl w:val="true"/>
          <w:lang w:bidi="fa-IR"/>
        </w:rPr>
        <w:t>فمثل مولای الحسین الّذی بالطفّ مدفون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شهید الطفّ هذا الّذی حبّی له یمحو جمیع الآثام</w:t>
      </w:r>
    </w:p>
    <w:p>
      <w:pPr>
        <w:pStyle w:val="BookText"/>
        <w:rPr/>
      </w:pPr>
      <w:r>
        <w:rPr>
          <w:rFonts w:ascii="IRNazanin" w:hAnsi="IRNazanin" w:eastAsia="IRNazanin"/>
          <w:color w:val="111111"/>
          <w:sz w:val="28"/>
          <w:sz w:val="28"/>
          <w:szCs w:val="28"/>
          <w:rtl w:val="true"/>
          <w:lang w:bidi="fa-IR"/>
        </w:rPr>
        <w:t>هذا الإمام ابن الإمام الّذی منه لنا فی کلّ عصر امام</w:t>
      </w:r>
    </w:p>
    <w:p>
      <w:pPr>
        <w:pStyle w:val="BookText"/>
        <w:rPr/>
      </w:pPr>
      <w:r>
        <w:rPr>
          <w:rFonts w:ascii="Amiri" w:hAnsi="Amiri" w:eastAsia="Amiri" w:cs="Amiri"/>
          <w:color w:val="111111"/>
          <w:sz w:val="28"/>
          <w:sz w:val="28"/>
          <w:szCs w:val="28"/>
          <w:rtl w:val="true"/>
          <w:lang w:bidi="ar-SA"/>
        </w:rPr>
        <w:t xml:space="preserve">هذا الّذی زائره کالّذی حجّ الی الکعبة فی کلّ عام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آنکه از سرچشمه این محبّت سیراب شود و عشق ابا عبد الله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 زندگیش گردد،بیمه شده است،چون روح دین،محبّت و مودّت و ولایت اهل بیت است و بدون آن،اسکلتی بی‌جان از دین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دین بی‌مِهرتان سست و خراب است عالم جدا از عشقتان خواب و سراب است </w:t>
      </w:r>
      <w:r>
        <w:rPr>
          <w:rStyle w:val="FootnoteAnchor"/>
          <w:rtl w:val="true"/>
        </w:rPr>
        <w:footnoteReference w:id="118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اشک،عشق حسینی،اهل بیت</w:t>
      </w:r>
      <w:bookmarkStart w:id="1698" w:name="pg341_1843"/>
    </w:p>
    <w:p>
      <w:pPr>
        <w:pStyle w:val="Heading3"/>
        <w:numPr>
          <w:ilvl w:val="2"/>
          <w:numId w:val="1"/>
        </w:numPr>
        <w:rPr/>
      </w:pPr>
      <w:bookmarkStart w:id="1699" w:name="__RefHeading___Toc2876135_211673320"/>
      <w:bookmarkStart w:id="1700" w:name="_Toc699"/>
      <w:bookmarkEnd w:id="1698"/>
      <w:bookmarkEnd w:id="1699"/>
      <w:r>
        <w:rPr>
          <w:rtl w:val="true"/>
        </w:rPr>
        <w:t>محتشم کاشانی</w:t>
      </w:r>
      <w:bookmarkEnd w:id="1700"/>
    </w:p>
    <w:p>
      <w:pPr>
        <w:pStyle w:val="BookText"/>
        <w:rPr/>
      </w:pPr>
      <w:r>
        <w:rPr>
          <w:rFonts w:ascii="IRNazanin" w:hAnsi="IRNazanin" w:eastAsia="IRNazanin"/>
          <w:color w:val="111111"/>
          <w:sz w:val="28"/>
          <w:sz w:val="28"/>
          <w:szCs w:val="28"/>
          <w:rtl w:val="true"/>
          <w:lang w:bidi="fa-IR"/>
        </w:rPr>
        <w:t xml:space="preserve">شمس الشعرا،محتشم کاشانی،شاعر اوایل عهد صفوی که بیشتر به سرودن مدایح و مراثی اهل بیت پیامبر می‌پرداخت،وی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بدرود حیات گفت</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از آثار برجسته و معروف وی،ترکیب بند پرسوز و محتوای اوست که در ایام عزاداری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،مساجد،تکایا و مجالس سوگواری را با کتیبه‌هایی که این اشعار،بر روی آنها نقش بسته است،سیاهپوش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محتشم،بیشتر به خاطر همین ترکیب بند او دربارۀ حادثۀ عاشوراست که در دوازده بند،سروده شده و بارها به صورتهای مختلف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هم به تبعیّت از او،به سرودن ترکیب بندهایی دربارۀ حماسۀ کربلا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اول از ترکیب بند محتشم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شورش است که در خلق عالم است باز این چه نوحه و چه عزا و چه ماتم است</w:t>
      </w:r>
    </w:p>
    <w:p>
      <w:pPr>
        <w:pStyle w:val="BookText"/>
        <w:rPr/>
      </w:pPr>
      <w:r>
        <w:rPr>
          <w:rFonts w:ascii="IRNazanin" w:hAnsi="IRNazanin" w:eastAsia="IRNazanin"/>
          <w:color w:val="111111"/>
          <w:sz w:val="28"/>
          <w:sz w:val="28"/>
          <w:szCs w:val="28"/>
          <w:rtl w:val="true"/>
          <w:lang w:bidi="fa-IR"/>
        </w:rPr>
        <w:t>باز این چه رستخیز عظیم است کز زمین بی‌نفخ صور خاسته تا عرش اعظم است</w:t>
      </w:r>
    </w:p>
    <w:p>
      <w:pPr>
        <w:pStyle w:val="BookText"/>
        <w:rPr/>
      </w:pPr>
      <w:r>
        <w:rPr>
          <w:rFonts w:ascii="IRNazanin" w:hAnsi="IRNazanin" w:eastAsia="IRNazanin"/>
          <w:color w:val="111111"/>
          <w:sz w:val="28"/>
          <w:sz w:val="28"/>
          <w:szCs w:val="28"/>
          <w:rtl w:val="true"/>
          <w:lang w:bidi="fa-IR"/>
        </w:rPr>
        <w:t>این صبح تیره باز دمید از کجا کزو کار جهان و خلق جهان جمله درهم است</w:t>
      </w:r>
    </w:p>
    <w:p>
      <w:pPr>
        <w:pStyle w:val="BookText"/>
        <w:rPr/>
      </w:pPr>
      <w:r>
        <w:rPr>
          <w:rFonts w:ascii="IRNazanin" w:hAnsi="IRNazanin" w:eastAsia="IRNazanin"/>
          <w:color w:val="111111"/>
          <w:sz w:val="28"/>
          <w:sz w:val="28"/>
          <w:szCs w:val="28"/>
          <w:rtl w:val="true"/>
          <w:lang w:bidi="fa-IR"/>
        </w:rPr>
        <w:t>گویا طلوع می‌کند از مغرب،آفتاب کاشوب در تمامی ذرات عالم است</w:t>
      </w:r>
    </w:p>
    <w:p>
      <w:pPr>
        <w:pStyle w:val="BookText"/>
        <w:rPr/>
      </w:pPr>
      <w:r>
        <w:rPr>
          <w:rFonts w:ascii="IRNazanin" w:hAnsi="IRNazanin" w:eastAsia="IRNazanin"/>
          <w:color w:val="111111"/>
          <w:sz w:val="28"/>
          <w:sz w:val="28"/>
          <w:szCs w:val="28"/>
          <w:rtl w:val="true"/>
          <w:lang w:bidi="fa-IR"/>
        </w:rPr>
        <w:t>گر خوانمش قیامت دنیا بعید نیست این رستخیز عام که نامش محرّم است</w:t>
      </w:r>
    </w:p>
    <w:p>
      <w:pPr>
        <w:pStyle w:val="BookText"/>
        <w:rPr/>
      </w:pPr>
      <w:r>
        <w:rPr>
          <w:rFonts w:ascii="IRNazanin" w:hAnsi="IRNazanin" w:eastAsia="IRNazanin"/>
          <w:color w:val="111111"/>
          <w:sz w:val="28"/>
          <w:sz w:val="28"/>
          <w:szCs w:val="28"/>
          <w:rtl w:val="true"/>
          <w:lang w:bidi="fa-IR"/>
        </w:rPr>
        <w:t>در بارگاه قدس که جای ملال نیست سرهای قدسیان همه بر زانوی غم است</w:t>
      </w:r>
    </w:p>
    <w:p>
      <w:pPr>
        <w:pStyle w:val="BookText"/>
        <w:rPr/>
      </w:pPr>
      <w:r>
        <w:rPr>
          <w:rFonts w:ascii="IRNazanin" w:hAnsi="IRNazanin" w:eastAsia="IRNazanin"/>
          <w:color w:val="111111"/>
          <w:sz w:val="28"/>
          <w:sz w:val="28"/>
          <w:szCs w:val="28"/>
          <w:rtl w:val="true"/>
          <w:lang w:bidi="fa-IR"/>
        </w:rPr>
        <w:t>جنّ و ملک بر آدمیان نوحه می‌کنند گویا عزای اشرف اولاد آدم است</w:t>
      </w:r>
    </w:p>
    <w:p>
      <w:pPr>
        <w:pStyle w:val="BookText"/>
        <w:rPr/>
      </w:pPr>
      <w:r>
        <w:rPr>
          <w:rFonts w:ascii="IRNazanin" w:hAnsi="IRNazanin" w:eastAsia="IRNazanin"/>
          <w:color w:val="111111"/>
          <w:sz w:val="28"/>
          <w:sz w:val="28"/>
          <w:szCs w:val="28"/>
          <w:rtl w:val="true"/>
          <w:lang w:bidi="fa-IR"/>
        </w:rPr>
        <w:t xml:space="preserve">خورشید آسمان و زمین،نور مشرقین پروردۀ کنار رسول خدا حسین </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w:t>
      </w:r>
    </w:p>
    <w:p>
      <w:pPr>
        <w:pStyle w:val="Heading3"/>
        <w:numPr>
          <w:ilvl w:val="2"/>
          <w:numId w:val="1"/>
        </w:numPr>
        <w:rPr/>
      </w:pPr>
      <w:bookmarkStart w:id="1701" w:name="__RefHeading___Toc2876137_211673320"/>
      <w:bookmarkStart w:id="1702" w:name="_Toc700"/>
      <w:bookmarkEnd w:id="1701"/>
      <w:r>
        <w:rPr>
          <w:rtl w:val="true"/>
        </w:rPr>
        <w:t>محرّم</w:t>
      </w:r>
      <w:bookmarkEnd w:id="170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نخستین ماه از ماههای دوازده‌گانه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نامگذاری این ماه به محرّم،آن بوده که در ایّام جاهلیّت،جنگ در این ماه را حرام می‌دانستند و روز اوّل محرّم را اوّل سال قمری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بنی امیّه با ریختن خون سید الشهدا در این ماه و پدید آوردن حادثۀ کربلا،احترام ماه حرام را نگه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جاهلیّت،حرمت این ماه نگاه داشته می‌شد و در آن نمی‌جنگیدند؛ولی در این ماه،خونهای ما را ریختند و حرمت ما را شکستند و فرزندان و زنان ما را اسیر کردند و خیمه‌ها را آتش زدند و غارت کردند و</w:t>
      </w:r>
      <w:bookmarkStart w:id="1703" w:name="pg341_1844"/>
    </w:p>
    <w:p>
      <w:pPr>
        <w:pStyle w:val="BookText"/>
        <w:rPr/>
      </w:pPr>
      <w:bookmarkEnd w:id="1703"/>
      <w:r>
        <w:rPr>
          <w:rFonts w:ascii="IRNazanin" w:hAnsi="IRNazanin" w:eastAsia="IRNazanin"/>
          <w:color w:val="111111"/>
          <w:sz w:val="28"/>
          <w:sz w:val="28"/>
          <w:szCs w:val="28"/>
          <w:rtl w:val="true"/>
          <w:lang w:bidi="fa-IR"/>
        </w:rPr>
        <w:t>حرمت پیامبر را دربارۀ ذرّیه‌اش رعایت نکردند</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به گفتۀ سید 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حرام من الشّهور احلّت حرمة اللّه و الحرام حرام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در دوّم ماه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هجری،کاروان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کربلا شد و اردو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بر سپاه کوفیان که آن حضرت را محاصره کرده بودند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ماه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روز دهم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شهادت سید الشهدا و یاران و فرزندانش در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ماه محرّم،یادآور حادثۀ کربلا و عاشوراست،فرا رسیدن آن دلها را پر از غم می‌سازد و پیروان و شیفتگان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محرم،محافل و مجالسی را سیاهپوش کرده،به یاد آن امام شهید به عزاداری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همچون عاشورا،رمز احیای خاطرۀ حماسه‌های کربلاست و نقش این ماه در حفظ دستاوردهای نهضت حسینی مهمّ است و در این ماه،سراسر کشورها و شهرهای شیعه‌نشین،به یاد شهیدان کربلا اشک می‌ریزند و از عاشوراییان درس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محرّم،ماه نهضت بزرگ سید شهیدان و سرور اولیاء خداست که با قیام خود در مقابل طاغوت،تعلیم سازندگی و کوبندگی به بشر داد و راه فنای ظالم و شکستن ستمکار را به فدایی دادن و فدایی شدن دانست</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خیز و جامه نیلی کن،روزگار ماتم شد دور عاشقان آمد،نوبت محرّم شد</w:t>
      </w:r>
    </w:p>
    <w:p>
      <w:pPr>
        <w:pStyle w:val="BookText"/>
        <w:rPr/>
      </w:pPr>
      <w:r>
        <w:rPr>
          <w:rFonts w:ascii="IRNazanin" w:hAnsi="IRNazanin" w:eastAsia="IRNazanin"/>
          <w:color w:val="111111"/>
          <w:sz w:val="28"/>
          <w:sz w:val="28"/>
          <w:szCs w:val="28"/>
          <w:rtl w:val="true"/>
          <w:lang w:bidi="fa-IR"/>
        </w:rPr>
        <w:t>ماه خون گواه آمد،جوش اشک و آه آمد رایت سیاه آمد،کربلا مجسّم شد</w:t>
      </w:r>
    </w:p>
    <w:p>
      <w:pPr>
        <w:pStyle w:val="BookText"/>
        <w:rPr/>
      </w:pPr>
      <w:r>
        <w:rPr>
          <w:rFonts w:ascii="IRNazanin" w:hAnsi="IRNazanin" w:eastAsia="IRNazanin"/>
          <w:color w:val="111111"/>
          <w:sz w:val="28"/>
          <w:sz w:val="28"/>
          <w:szCs w:val="28"/>
          <w:rtl w:val="true"/>
          <w:lang w:bidi="fa-IR"/>
        </w:rPr>
        <w:t>پای خون دل واکن،دست موج پیدا کن رو به سوی دریا کن،ساحلی فراهم شد</w:t>
      </w:r>
    </w:p>
    <w:p>
      <w:pPr>
        <w:pStyle w:val="BookText"/>
        <w:rPr/>
      </w:pPr>
      <w:r>
        <w:rPr>
          <w:rFonts w:ascii="IRNazanin" w:hAnsi="IRNazanin" w:eastAsia="IRNazanin"/>
          <w:color w:val="111111"/>
          <w:sz w:val="28"/>
          <w:sz w:val="28"/>
          <w:szCs w:val="28"/>
          <w:rtl w:val="true"/>
          <w:lang w:bidi="fa-IR"/>
        </w:rPr>
        <w:t xml:space="preserve">هر که رو به دریا کرد،آبروی ساحل شد خنده را ز خاطر برد،گریۀ محرّم شد </w:t>
      </w:r>
      <w:r>
        <w:rPr>
          <w:rStyle w:val="FootnoteAnchor"/>
          <w:rtl w:val="true"/>
        </w:rPr>
        <w:footnoteReference w:id="1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عاشورا،عزاداری</w:t>
      </w:r>
    </w:p>
    <w:p>
      <w:pPr>
        <w:pStyle w:val="Heading3"/>
        <w:numPr>
          <w:ilvl w:val="2"/>
          <w:numId w:val="1"/>
        </w:numPr>
        <w:rPr/>
      </w:pPr>
      <w:bookmarkStart w:id="1704" w:name="__RefHeading___Toc2876139_211673320"/>
      <w:bookmarkStart w:id="1705" w:name="_Toc701"/>
      <w:bookmarkEnd w:id="1704"/>
      <w:r>
        <w:rPr>
          <w:rtl w:val="true"/>
        </w:rPr>
        <w:t>محمد بن ابی سعید بن عقیل</w:t>
      </w:r>
      <w:bookmarkEnd w:id="170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بنی هاشم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1192"/>
      </w:r>
      <w:bookmarkStart w:id="1706" w:name="pg341_1845"/>
    </w:p>
    <w:p>
      <w:pPr>
        <w:pStyle w:val="Heading3"/>
        <w:numPr>
          <w:ilvl w:val="2"/>
          <w:numId w:val="1"/>
        </w:numPr>
        <w:rPr/>
      </w:pPr>
      <w:bookmarkStart w:id="1707" w:name="__RefHeading___Toc2876141_211673320"/>
      <w:bookmarkStart w:id="1708" w:name="_Toc702"/>
      <w:bookmarkEnd w:id="1706"/>
      <w:bookmarkEnd w:id="1707"/>
      <w:r>
        <w:rPr>
          <w:rtl w:val="true"/>
        </w:rPr>
        <w:t>محمّد بن اشعث</w:t>
      </w:r>
      <w:bookmarkEnd w:id="1708"/>
    </w:p>
    <w:p>
      <w:pPr>
        <w:pStyle w:val="BookText"/>
        <w:rPr/>
      </w:pPr>
      <w:r>
        <w:rPr>
          <w:rFonts w:ascii="IRNazanin" w:hAnsi="IRNazanin" w:eastAsia="IRNazanin"/>
          <w:color w:val="111111"/>
          <w:sz w:val="28"/>
          <w:sz w:val="28"/>
          <w:szCs w:val="28"/>
          <w:rtl w:val="true"/>
          <w:lang w:bidi="fa-IR"/>
        </w:rPr>
        <w:t>از هواداران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کنیز او بود که مسلم بن عقیل را در دوران تنهایی و غربت کوفه در خانۀ خود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طوعه که خبر شد،به اشعث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ابن زیاد گزارش داد و خانه را برای دستگیری مسلم،محاصره کردند</w:t>
      </w:r>
      <w:r>
        <w:rPr>
          <w:rFonts w:eastAsia="IRNazanin" w:cs="IRNazanin"/>
          <w:color w:val="111111"/>
          <w:sz w:val="28"/>
          <w:szCs w:val="28"/>
          <w:rtl w:val="true"/>
          <w:lang w:bidi="fa-IR"/>
        </w:rPr>
        <w:t xml:space="preserve">. </w:t>
      </w:r>
      <w:r>
        <w:rPr>
          <w:rStyle w:val="FootnoteAnchor"/>
          <w:rtl w:val="true"/>
        </w:rPr>
        <w:footnoteReference w:id="1193"/>
      </w:r>
    </w:p>
    <w:p>
      <w:pPr>
        <w:pStyle w:val="Heading3"/>
        <w:numPr>
          <w:ilvl w:val="2"/>
          <w:numId w:val="1"/>
        </w:numPr>
        <w:rPr/>
      </w:pPr>
      <w:bookmarkStart w:id="1709" w:name="__RefHeading___Toc2876143_211673320"/>
      <w:bookmarkStart w:id="1710" w:name="_Toc703"/>
      <w:bookmarkEnd w:id="1709"/>
      <w:r>
        <w:rPr>
          <w:rtl w:val="true"/>
        </w:rPr>
        <w:t>محمد بن عبد الله جعفر</w:t>
      </w:r>
      <w:bookmarkEnd w:id="1710"/>
    </w:p>
    <w:p>
      <w:pPr>
        <w:pStyle w:val="BookText"/>
        <w:rPr/>
      </w:pPr>
      <w:r>
        <w:rPr>
          <w:rFonts w:ascii="IRNazanin" w:hAnsi="IRNazanin" w:eastAsia="IRNazanin"/>
          <w:color w:val="111111"/>
          <w:sz w:val="28"/>
          <w:sz w:val="28"/>
          <w:szCs w:val="28"/>
          <w:rtl w:val="true"/>
          <w:lang w:bidi="fa-IR"/>
        </w:rPr>
        <w:t>پسر حضرت زینب و عبد الله بن جعفر،که روز عاشورا در رکاب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عون،پس از خروج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مکّه،در میان راه به او پیوستند و در کربلا در نبرد تن به تن با دشمن در محاصره قرار گرفتند و شهید شدند</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رجز او در میدان مبارزه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نشکو الی اللّه من العدوان قتال قوم فی الرّدی عمیان</w:t>
      </w:r>
    </w:p>
    <w:p>
      <w:pPr>
        <w:pStyle w:val="BookText"/>
        <w:rPr/>
      </w:pPr>
      <w:r>
        <w:rPr>
          <w:rFonts w:ascii="IRNazanin" w:hAnsi="IRNazanin" w:eastAsia="IRNazanin"/>
          <w:color w:val="111111"/>
          <w:sz w:val="28"/>
          <w:sz w:val="28"/>
          <w:szCs w:val="28"/>
          <w:rtl w:val="true"/>
          <w:lang w:bidi="fa-IR"/>
        </w:rPr>
        <w:t>قد ترکوا معالم القرآن و محکم التّنزیل و التّبیان</w:t>
      </w:r>
    </w:p>
    <w:p>
      <w:pPr>
        <w:pStyle w:val="BookText"/>
        <w:rPr/>
      </w:pPr>
      <w:r>
        <w:rPr>
          <w:rFonts w:ascii="IRNazanin" w:hAnsi="IRNazanin" w:eastAsia="IRNazanin"/>
          <w:color w:val="111111"/>
          <w:sz w:val="28"/>
          <w:sz w:val="28"/>
          <w:szCs w:val="28"/>
          <w:rtl w:val="true"/>
          <w:lang w:bidi="fa-IR"/>
        </w:rPr>
        <w:t xml:space="preserve">و اظهروا الکفر مع الطّغیان </w:t>
      </w:r>
      <w:r>
        <w:rPr>
          <w:rStyle w:val="FootnoteAnchor"/>
          <w:rtl w:val="true"/>
        </w:rPr>
        <w:footnoteReference w:id="1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جعفر،زینب</w:t>
      </w:r>
    </w:p>
    <w:p>
      <w:pPr>
        <w:pStyle w:val="Heading3"/>
        <w:numPr>
          <w:ilvl w:val="2"/>
          <w:numId w:val="1"/>
        </w:numPr>
        <w:rPr/>
      </w:pPr>
      <w:bookmarkStart w:id="1711" w:name="__RefHeading___Toc2876145_211673320"/>
      <w:bookmarkStart w:id="1712" w:name="_Toc704"/>
      <w:bookmarkEnd w:id="1711"/>
      <w:r>
        <w:rPr>
          <w:rtl w:val="true"/>
        </w:rPr>
        <w:t>محمّد</w:t>
      </w:r>
      <w:r>
        <w:rPr>
          <w:rtl w:val="true"/>
        </w:rPr>
        <w:t>(</w:t>
      </w:r>
      <w:r>
        <w:rPr>
          <w:rtl w:val="true"/>
        </w:rPr>
        <w:t>اصغر</w:t>
      </w:r>
      <w:r>
        <w:rPr>
          <w:rtl w:val="true"/>
        </w:rPr>
        <w:t>)</w:t>
      </w:r>
      <w:r>
        <w:rPr>
          <w:rtl w:val="true"/>
        </w:rPr>
        <w:t>بن علی بن ابی طالب</w:t>
      </w:r>
      <w:r>
        <w:rPr>
          <w:rtl w:val="true"/>
        </w:rPr>
        <w:t>«</w:t>
      </w:r>
      <w:r>
        <w:rPr>
          <w:rtl w:val="true"/>
        </w:rPr>
        <w:t>علیه السلام</w:t>
      </w:r>
      <w:r>
        <w:rPr>
          <w:rtl w:val="true"/>
        </w:rPr>
        <w:t>»</w:t>
      </w:r>
      <w:bookmarkEnd w:id="1712"/>
    </w:p>
    <w:p>
      <w:pPr>
        <w:pStyle w:val="BookText"/>
        <w:rPr/>
      </w:pPr>
      <w:r>
        <w:rPr>
          <w:rFonts w:ascii="IRNazanin" w:hAnsi="IRNazanin" w:eastAsia="IRNazanin"/>
          <w:color w:val="111111"/>
          <w:sz w:val="28"/>
          <w:sz w:val="28"/>
          <w:szCs w:val="28"/>
          <w:rtl w:val="true"/>
          <w:lang w:bidi="fa-IR"/>
        </w:rPr>
        <w:t>از شهدای بنی هاشم در کربلا و فرزند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کنیز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مادرش را اسماء بنت عمیس دانسته‌اند</w:t>
      </w:r>
      <w:r>
        <w:rPr>
          <w:rFonts w:eastAsia="IRNazanin" w:cs="IRNazanin"/>
          <w:color w:val="111111"/>
          <w:sz w:val="28"/>
          <w:szCs w:val="28"/>
          <w:rtl w:val="true"/>
          <w:lang w:bidi="fa-IR"/>
        </w:rPr>
        <w:t xml:space="preserve">. </w:t>
      </w:r>
      <w:r>
        <w:rPr>
          <w:rStyle w:val="FootnoteAnchor"/>
          <w:rtl w:val="true"/>
        </w:rPr>
        <w:footnoteReference w:id="1196"/>
      </w:r>
    </w:p>
    <w:p>
      <w:pPr>
        <w:pStyle w:val="Heading3"/>
        <w:numPr>
          <w:ilvl w:val="2"/>
          <w:numId w:val="1"/>
        </w:numPr>
        <w:rPr/>
      </w:pPr>
      <w:bookmarkStart w:id="1713" w:name="__RefHeading___Toc2876147_211673320"/>
      <w:bookmarkStart w:id="1714" w:name="_Toc705"/>
      <w:bookmarkEnd w:id="1713"/>
      <w:r>
        <w:rPr>
          <w:rtl w:val="true"/>
        </w:rPr>
        <w:t>محمد حنفیّه</w:t>
      </w:r>
      <w:bookmarkEnd w:id="171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خوله،دختر جعفر بن قیس ملقّب به حنفیّه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دلیر مردان شیعه و در جنگ جمل علمدار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نهروان هم حضور داشت</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در مدینه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امتناع از بیعت با یزید،قصد خروج از مدینه به سوی مکّه را داشت،محمد حنفیّه از کسانی بود که اصرار داشت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 و پیشنهاد می‌کرد دور از نیروهای وابسته به حکومت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نیز اصرار خویش را بر رفتن به مکّه به او گفت و در وصیتنامه‌ای</w:t>
      </w:r>
      <w:bookmarkStart w:id="1715" w:name="pg341_1846"/>
    </w:p>
    <w:p>
      <w:pPr>
        <w:pStyle w:val="BookText"/>
        <w:rPr/>
      </w:pPr>
      <w:bookmarkEnd w:id="1715"/>
      <w:r>
        <w:rPr>
          <w:rFonts w:ascii="IRNazanin" w:hAnsi="IRNazanin" w:eastAsia="IRNazanin"/>
          <w:color w:val="111111"/>
          <w:sz w:val="28"/>
          <w:sz w:val="28"/>
          <w:szCs w:val="28"/>
          <w:rtl w:val="true"/>
          <w:lang w:bidi="fa-IR"/>
        </w:rPr>
        <w:t>خطاب به محمد حنفیّه،آن سخنان معروف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اخرج اشرا و لا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در حادثۀ کربلا،همکاری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بنی هاشم گوشه‌گیر و منزوی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یزید،مختار بن ابی عبیده او را امام خواند و به نام او بر عراق مستولی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عبد الله بن زبیر که خود مدعی خلافت بود،وی را به بیعت و متابعت خویش،اکراه می‌کرد و او تن در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کیسانیّه او را امام خویش دانند و گویند به جبل رضوی زنده باشد</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عبد الملک در مدینه از دنیا رفت و در بقیع به خاک سپرده شد</w:t>
      </w:r>
      <w:r>
        <w:rPr>
          <w:rFonts w:eastAsia="IRNazanin" w:cs="IRNazanin"/>
          <w:color w:val="111111"/>
          <w:sz w:val="28"/>
          <w:szCs w:val="28"/>
          <w:rtl w:val="true"/>
          <w:lang w:bidi="fa-IR"/>
        </w:rPr>
        <w:t xml:space="preserve">. </w:t>
      </w:r>
      <w:r>
        <w:rPr>
          <w:rStyle w:val="FootnoteAnchor"/>
          <w:rtl w:val="true"/>
        </w:rPr>
        <w:footnoteReference w:id="1200"/>
      </w:r>
    </w:p>
    <w:p>
      <w:pPr>
        <w:pStyle w:val="Heading3"/>
        <w:numPr>
          <w:ilvl w:val="2"/>
          <w:numId w:val="1"/>
        </w:numPr>
        <w:rPr/>
      </w:pPr>
      <w:bookmarkStart w:id="1716" w:name="__RefHeading___Toc2876149_211673320"/>
      <w:bookmarkStart w:id="1717" w:name="_Toc706"/>
      <w:bookmarkEnd w:id="1716"/>
      <w:r>
        <w:rPr>
          <w:rtl w:val="true"/>
        </w:rPr>
        <w:t>محمل</w:t>
      </w:r>
      <w:r>
        <w:rPr>
          <w:rtl w:val="true"/>
        </w:rPr>
        <w:t>-</w:t>
      </w:r>
      <w:r>
        <w:rPr>
          <w:rtl w:val="true"/>
        </w:rPr>
        <w:t>کجاوه</w:t>
      </w:r>
      <w:bookmarkEnd w:id="1717"/>
    </w:p>
    <w:p>
      <w:pPr>
        <w:pStyle w:val="Heading3"/>
        <w:numPr>
          <w:ilvl w:val="2"/>
          <w:numId w:val="1"/>
        </w:numPr>
        <w:rPr/>
      </w:pPr>
      <w:bookmarkStart w:id="1718" w:name="__RefHeading___Toc2876151_211673320"/>
      <w:bookmarkStart w:id="1719" w:name="_Toc707"/>
      <w:bookmarkEnd w:id="1718"/>
      <w:r>
        <w:rPr>
          <w:rtl w:val="true"/>
        </w:rPr>
        <w:t>مخالفان بیعت با یزید</w:t>
      </w:r>
      <w:bookmarkEnd w:id="1719"/>
    </w:p>
    <w:p>
      <w:pPr>
        <w:pStyle w:val="BookText"/>
        <w:rPr/>
      </w:pPr>
      <w:r>
        <w:rPr>
          <w:rFonts w:ascii="IRNazanin" w:hAnsi="IRNazanin" w:eastAsia="IRNazanin"/>
          <w:color w:val="111111"/>
          <w:sz w:val="28"/>
          <w:sz w:val="28"/>
          <w:szCs w:val="28"/>
          <w:rtl w:val="true"/>
          <w:lang w:bidi="fa-IR"/>
        </w:rPr>
        <w:t>یزید بن معاویه و والیان او،پس از مرگ معاویه از مردم و شخصیّتها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هم زیر بار بیعت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علنا بیعت با یزید را ردّ کردند و زیر بار حکومت او نرفتند و از او انتقاد کردند،اینان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بکر،عبد الله بن زبیر،منذر بن زبیر،عبد الرحمن بن سعید،عابس بن سعید و عبد الله بن حنظله</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ولید،والی مدینه را برای بیعت ردّ کرد و ضمن سخنی که فضایل دودمان رسالت را برشمرد و به ننگهای یزید اشاره 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مثلی لا یبایع لمثله</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و به مروان نیز که آن حضرت را می‌خواست به بیعت وادارد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تأمرنی ببیعة یزید و هو رجل فاسق؟</w:t>
      </w:r>
      <w:r>
        <w:rPr>
          <w:rFonts w:eastAsia="IRNazanin" w:cs="IRNazanin"/>
          <w:color w:val="111111"/>
          <w:sz w:val="28"/>
          <w:szCs w:val="28"/>
          <w:rtl w:val="true"/>
          <w:lang w:bidi="fa-IR"/>
        </w:rPr>
        <w:t xml:space="preserve">» </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به بیعت مردی فاسق چون یزید فرا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یزید را به معنای قبول سلطۀ جور و رضا دادن به هدم اسلام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 برای نجات اسلام و امّت از حکومت فاسقان،بیعت نکرد و سفر مکّه،سپس راه کربلا را در پیش گرفت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bookmarkStart w:id="1720" w:name="pg341_1847"/>
    </w:p>
    <w:p>
      <w:pPr>
        <w:pStyle w:val="Heading3"/>
        <w:numPr>
          <w:ilvl w:val="2"/>
          <w:numId w:val="1"/>
        </w:numPr>
        <w:rPr/>
      </w:pPr>
      <w:bookmarkStart w:id="1721" w:name="__RefHeading___Toc2876153_211673320"/>
      <w:bookmarkStart w:id="1722" w:name="_Toc708"/>
      <w:bookmarkEnd w:id="1720"/>
      <w:bookmarkEnd w:id="1721"/>
      <w:r>
        <w:rPr>
          <w:rtl w:val="true"/>
        </w:rPr>
        <w:t>مخالف خوان</w:t>
      </w:r>
      <w:bookmarkEnd w:id="1722"/>
    </w:p>
    <w:p>
      <w:pPr>
        <w:pStyle w:val="BookText"/>
        <w:rPr/>
      </w:pPr>
      <w:r>
        <w:rPr>
          <w:rFonts w:ascii="IRNazanin" w:hAnsi="IRNazanin" w:eastAsia="IRNazanin"/>
          <w:color w:val="111111"/>
          <w:sz w:val="28"/>
          <w:sz w:val="28"/>
          <w:szCs w:val="28"/>
          <w:rtl w:val="true"/>
          <w:lang w:bidi="fa-IR"/>
        </w:rPr>
        <w:t>مخالف خوان یا اشقیا خوان،آنان که ناموافق خواند و در تعزیه‌ها شغل یکی از مخالفین اهل البیت را دارد،چون شمر،سنان،ابن زیاد</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به کسانی می‌گفتند که در شبیه شمر و حارث و ابن سعد شبیه‌خوانی می‌کردند و مطالب را آمرانه و با خشونت،مانند نثر آهنگدار ادا می‌نمودند</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شمر خوان و یزید خوان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متداول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شبیه‌خوانی</w:t>
      </w:r>
    </w:p>
    <w:p>
      <w:pPr>
        <w:pStyle w:val="Heading3"/>
        <w:numPr>
          <w:ilvl w:val="2"/>
          <w:numId w:val="1"/>
        </w:numPr>
        <w:rPr/>
      </w:pPr>
      <w:bookmarkStart w:id="1723" w:name="__RefHeading___Toc2876155_211673320"/>
      <w:bookmarkStart w:id="1724" w:name="_Toc709"/>
      <w:bookmarkEnd w:id="1723"/>
      <w:r>
        <w:rPr>
          <w:rtl w:val="true"/>
        </w:rPr>
        <w:t>مختار ثقفی</w:t>
      </w:r>
      <w:bookmarkEnd w:id="1724"/>
    </w:p>
    <w:p>
      <w:pPr>
        <w:pStyle w:val="BookText"/>
        <w:rPr/>
      </w:pPr>
      <w:r>
        <w:rPr>
          <w:rFonts w:ascii="IRNazanin" w:hAnsi="IRNazanin" w:eastAsia="IRNazanin"/>
          <w:color w:val="111111"/>
          <w:sz w:val="28"/>
          <w:sz w:val="28"/>
          <w:szCs w:val="28"/>
          <w:rtl w:val="true"/>
          <w:lang w:bidi="fa-IR"/>
        </w:rPr>
        <w:t>از قیام کنندگان پس از حادثۀ کربلا برای انتقام خون شهدا و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بن ابی عبیدۀ ثقفی،معروف به کیسان،در اصل از مردم طائف بود و مادرش دومة بنت وهب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هجرت به دنیا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در زمان عمر به مدینه رفت، مختار نیز همراه پدرش به مدینه منتقل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خردمند،حاضر جواب،شجاع، بخشنده،تیزهوش ،کارشناس فنون رزم و غلبه 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هاشم پیوسته بود و با حضرت علی در عراق به سر می‌برد،پس از شهادت آن حضرت،ساکن بصره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قوم خود،شریف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در مدح او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از مروّجین و ناشرین فضایل آل محمّد بود و پیوندش با اهل بیت،او را از ادبی سرشار و اخلاقی فاضل برخوردار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 و آشکار هواداری از دودمان پیامبر می‌کرد</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میثم تمّار در زندان ابن زیاد،به مختار گفته بود که تو آزاد شده و به خونخواهی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خواهی کرد و ابن زیاد را خواهی کشت</w:t>
      </w:r>
      <w:r>
        <w:rPr>
          <w:rFonts w:eastAsia="IRNazanin" w:cs="IRNazanin"/>
          <w:color w:val="111111"/>
          <w:sz w:val="28"/>
          <w:szCs w:val="28"/>
          <w:rtl w:val="true"/>
          <w:lang w:bidi="fa-IR"/>
        </w:rPr>
        <w:t xml:space="preserve">. </w:t>
      </w:r>
      <w:r>
        <w:rPr>
          <w:rStyle w:val="FootnoteAnchor"/>
          <w:rtl w:val="true"/>
        </w:rPr>
        <w:footnoteReference w:id="120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دورانی که مسلم بن عقیل در کوفه بود،او را به خانۀ خویش برد و با او به نفع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زیاد،پس از کشتن مسلم،او را تازیانه زد و زندانی کرد و در ایّامی که حادثۀ کربلا اتّفاق افتاد،او و میثم تمّار در زندان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مختار،پس از مرگ یزید در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،به خونخواهی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و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 سپس خود در جنگی با سپاهیان عبد الله بن زبیر در مکّه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bookmarkStart w:id="1725" w:name="pg341_1848"/>
    </w:p>
    <w:p>
      <w:pPr>
        <w:pStyle w:val="BookText"/>
        <w:rPr/>
      </w:pPr>
      <w:bookmarkEnd w:id="1725"/>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المختار،فانّه قد قتل قتلتنا و طلب بثارنا</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قبر مختار،در رواق راهرو مرقد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قرار دارد</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مختار،</w:t>
      </w:r>
    </w:p>
    <w:p>
      <w:pPr>
        <w:pStyle w:val="Heading3"/>
        <w:numPr>
          <w:ilvl w:val="2"/>
          <w:numId w:val="1"/>
        </w:numPr>
        <w:rPr/>
      </w:pPr>
      <w:bookmarkStart w:id="1726" w:name="__RefHeading___Toc2876157_211673320"/>
      <w:bookmarkStart w:id="1727" w:name="_Toc710"/>
      <w:bookmarkEnd w:id="1726"/>
      <w:r>
        <w:rPr>
          <w:rtl w:val="true"/>
        </w:rPr>
        <w:t>مدّاح</w:t>
      </w:r>
      <w:r>
        <w:rPr>
          <w:rtl w:val="true"/>
        </w:rPr>
        <w:t>-</w:t>
      </w:r>
      <w:r>
        <w:rPr>
          <w:rtl w:val="true"/>
        </w:rPr>
        <w:t>مدّاحی،ذاکر</w:t>
      </w:r>
      <w:bookmarkEnd w:id="1727"/>
    </w:p>
    <w:p>
      <w:pPr>
        <w:pStyle w:val="Heading3"/>
        <w:numPr>
          <w:ilvl w:val="2"/>
          <w:numId w:val="1"/>
        </w:numPr>
        <w:rPr/>
      </w:pPr>
      <w:bookmarkStart w:id="1728" w:name="__RefHeading___Toc2876159_211673320"/>
      <w:bookmarkStart w:id="1729" w:name="_Toc711"/>
      <w:bookmarkEnd w:id="1728"/>
      <w:r>
        <w:rPr>
          <w:rtl w:val="true"/>
        </w:rPr>
        <w:t>مدّاحی</w:t>
      </w:r>
      <w:bookmarkEnd w:id="1729"/>
    </w:p>
    <w:p>
      <w:pPr>
        <w:pStyle w:val="BookText"/>
        <w:rPr/>
      </w:pPr>
      <w:r>
        <w:rPr>
          <w:rFonts w:ascii="IRNazanin" w:hAnsi="IRNazanin" w:eastAsia="IRNazanin"/>
          <w:color w:val="111111"/>
          <w:sz w:val="28"/>
          <w:sz w:val="28"/>
          <w:szCs w:val="28"/>
          <w:rtl w:val="true"/>
          <w:lang w:bidi="fa-IR"/>
        </w:rPr>
        <w:t>مدّاحان اهل بیت،که با ذکر مصیبت و ذکر فضایل خاندان وحی،مجالس حسینی را گرم و اشک عاشقانۀ شیعیان آل اللّه را جاری می‌سازند،از عوامل مهمّ بقاء فرهنگ عاشورایند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مدّاح،در اصطلاح شیعی،به کسانی گفته می‌شود که در ایّام ولادتها و شهادتهای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جشن و عزا به خواندن اشعاری در فضایل و مناقب محمد و آل محمّد،یا در مظلومیّت آنان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اغلب،به مرثیه‌خوانان حسینی گفته می‌شود که با خواندن شعر مرثیه و ذکر مصیبت،اهل مجلس را می‌گریانند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روضه‌خوانی که ایستاده در پیش منبر به شعر،مدایح اهل بیت و مصائب آنان را خواند،آنکه ایستاده در کنار منبر در مجالس روضه‌خوانی،یا روان در کوی و بازار،اشعار مدایح اهل بیت را به آواز بخواند</w:t>
      </w:r>
      <w:r>
        <w:rPr>
          <w:rFonts w:eastAsia="IRNazanin" w:cs="IRNazanin"/>
          <w:color w:val="111111"/>
          <w:sz w:val="28"/>
          <w:szCs w:val="28"/>
          <w:rtl w:val="true"/>
          <w:lang w:bidi="fa-IR"/>
        </w:rPr>
        <w:t xml:space="preserve">.» </w:t>
      </w:r>
      <w:r>
        <w:rPr>
          <w:rStyle w:val="FootnoteAnchor"/>
          <w:rtl w:val="true"/>
        </w:rPr>
        <w:footnoteReference w:id="121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مدّاحی اهل بیت و نوحه‌خوانی در سوگ آنان،از جمله کارهایی است که حادثۀ عاشورا را زنده نگهداشته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نیز از مدّاحان و ذاکران،تقدیر و تشویق می‌کردند، صله می‌دادند،دعا می‌کردند و برای این کار،فضیلت و ثواب بسیار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 النّاس من یفد الینا و یمدحنا و یرثی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خدا را سپاس که در میان مردم،کسانی را قرار داده که به سوی ما می‌آیند و ما را مدح و مرثیه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تشویق دعبل به مرثیه‌خوانی در ایام عزای حسینی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ان تنشدنی شعرا فانّ هذه الایّام ایّام حزن کانت علینا اهل البیت</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ای دعبل،دوست دارم برایم شعر بسرایی و بخوانی،چون این روزها، روزهای اندوه ما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مجالس و برنامه‌ها،آن شهادت عظیم و حادثه</w:t>
      </w:r>
    </w:p>
    <w:p>
      <w:pPr>
        <w:pStyle w:val="BookText"/>
        <w:rPr/>
      </w:pPr>
      <w:r>
        <w:rPr>
          <w:rFonts w:ascii="IRNazanin" w:hAnsi="IRNazanin" w:eastAsia="IRNazanin"/>
          <w:color w:val="111111"/>
          <w:sz w:val="28"/>
          <w:sz w:val="28"/>
          <w:szCs w:val="28"/>
          <w:rtl w:val="true"/>
          <w:lang w:bidi="fa-IR"/>
        </w:rPr>
        <w:t>شگفت را با مرور اینهمه سال،همچنان زنده نگهداشته و به برکت آن نیز،دین و احساسات دینی و انس و آشنایی مردم با خطّ اهل بیت زنده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سید الشهدا،برای حفظ مکتب سید الشهدا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گریه‌ها و این روضه‌ها حفظ کرده مکتب را</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مدّاحی،نوعی الگو دادن به مخاطبان و شخصیت‌پردازی اجتماعی و الگویی برای جامعۀ ارزشی است،سنگری برای پراکندن و نشر فضیلتها در قالبی مؤثر و فراگیر نسبت به همه است و مدّاحان به خاطر اهمیّت کارشان در جامعه و در شکل دهی افکار و عواطف،نقش مهمّی دارند و فلسفۀ اساسی مدّاحی، ترویج خوبیها و تبیین روحیّه‌های والای شهیدان کربلا و دمیدن روح تعهّد و حماسه در شیعه است و یک عشق و ایمان است،نه یک حرفه و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آیة اللّه خامنه‌ای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مدّاح و ذاکر و ستایشگران اهل بیت،طبقه‌ای هستند که در سایۀ این روش، بیشترین تأثیر را در تعمیق فرهنگ و معارف اسلامی در ذهن مردم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قضیّه،فقط قضیّۀ شعرخوانی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مسأله،مسألۀ پراکندن مدایح و فضایل و حقایق در قالبی است که برای همۀ شنوندگان،قابل فهم و درک باشد و در دل آنها تأثیر بگذارد</w:t>
      </w:r>
      <w:r>
        <w:rPr>
          <w:rFonts w:eastAsia="IRNazanin" w:cs="IRNazanin"/>
          <w:color w:val="111111"/>
          <w:sz w:val="28"/>
          <w:szCs w:val="28"/>
          <w:rtl w:val="true"/>
          <w:lang w:bidi="fa-IR"/>
        </w:rPr>
        <w:t xml:space="preserve">.» </w:t>
      </w:r>
      <w:r>
        <w:rPr>
          <w:rStyle w:val="FootnoteAnchor"/>
          <w:rtl w:val="true"/>
        </w:rPr>
        <w:footnoteReference w:id="121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مدّاحان،به لحاظ آنکه کارشان بر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است،باید هر چه بیشتر نسبت به آموزش دیدنهای لازم،پختگی اجرا،تمرین پیوسته، گزینش شعرهای خوب و پرمعنی و زیبا و بدیع و ولایی،مطالعۀ مقتلهای معتبر و منابع تاریخی،تکیه روی اشعار و مطالب اخلاقی،فکری و عقیدتی،پرهیز از غلوّ و مبالغه و گفتن حرفهای اغراق‌آمیز و غیر قابل قبول که اثر منفی دارد،اهتمام ورزند،از دروغ و تصنّع و بازار گرمی بپرهیزند،خلوص و صداقت و مناعت طبع را فراموش نکنند،نوکری ابا عبد الله الحسین و اخلاص نسبت به آن حضرت را از یاد نبرند و از آنجا که شعر خوب از نظر مضمون،قالب و تعبیر،در دلها و افکار،تأثیر ماندگار می‌گذارد،در شناخت و مطالعه و انتخاب شعرهای پخته و عمیق و زیبا بکوشند تا بهتر بتوانند در این سمت،به ترسیم چهرۀ الگوهای کمال و اسوه‌های پاکی،یعنی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 و خود نیز</w:t>
      </w:r>
      <w:bookmarkStart w:id="1730" w:name="pg341_1850"/>
    </w:p>
    <w:p>
      <w:pPr>
        <w:pStyle w:val="BookText"/>
        <w:rPr/>
      </w:pPr>
      <w:bookmarkEnd w:id="1730"/>
      <w:r>
        <w:rPr>
          <w:rFonts w:ascii="IRNazanin" w:hAnsi="IRNazanin" w:eastAsia="IRNazanin"/>
          <w:color w:val="111111"/>
          <w:sz w:val="28"/>
          <w:sz w:val="28"/>
          <w:szCs w:val="28"/>
          <w:rtl w:val="true"/>
          <w:lang w:bidi="fa-IR"/>
        </w:rPr>
        <w:t>الگوی اخلاق و تعهّد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مقدس مدّاحان در عصر حاضر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شایسته از عواطف پاک مردم و جهت دادن به آنها در مسیر پاکی و تهذیب و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محبّتها و عشقهای درونی به انسانهای اسوه و پاک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 افکار جامعه و هدایت به ارزشها و خوبیها و تقویت ایمان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اشاعۀ فرهنگ شهادت از طریق یاد شهدای کربلا و شهدای انقلاب و جنگ و طرح معارف اسلام و انقلاب و خطّ امام و رهبری و مسئولیتهای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مراثی،منصب نوکری،آداب وعظ و منبر،ذکر مصیبت، گریه،ادبیّات عاشورا،عاشورا و شعر فارسی</w:t>
      </w:r>
    </w:p>
    <w:p>
      <w:pPr>
        <w:pStyle w:val="Heading3"/>
        <w:numPr>
          <w:ilvl w:val="2"/>
          <w:numId w:val="1"/>
        </w:numPr>
        <w:rPr/>
      </w:pPr>
      <w:bookmarkStart w:id="1731" w:name="__RefHeading___Toc2876161_211673320"/>
      <w:bookmarkStart w:id="1732" w:name="_Toc712"/>
      <w:bookmarkEnd w:id="1731"/>
      <w:r>
        <w:rPr>
          <w:rtl w:val="true"/>
        </w:rPr>
        <w:t>مدایح و مراثی</w:t>
      </w:r>
      <w:bookmarkEnd w:id="1732"/>
    </w:p>
    <w:p>
      <w:pPr>
        <w:pStyle w:val="BookText"/>
        <w:rPr/>
      </w:pPr>
      <w:r>
        <w:rPr>
          <w:rFonts w:ascii="IRNazanin" w:hAnsi="IRNazanin" w:eastAsia="IRNazanin"/>
          <w:color w:val="111111"/>
          <w:sz w:val="28"/>
          <w:sz w:val="28"/>
          <w:szCs w:val="28"/>
          <w:rtl w:val="true"/>
          <w:lang w:bidi="fa-IR"/>
        </w:rPr>
        <w:t>مدایح،جمع مدح و مدیحه است،و مراثی،جمع مرثیه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ستایش،ثنای به صفات نیک،توصیف به نیکخویی،مدحت</w:t>
      </w:r>
      <w:r>
        <w:rPr>
          <w:rFonts w:eastAsia="IRNazanin" w:cs="IRNazanin"/>
          <w:color w:val="111111"/>
          <w:sz w:val="28"/>
          <w:szCs w:val="28"/>
          <w:rtl w:val="true"/>
          <w:lang w:bidi="fa-IR"/>
        </w:rPr>
        <w:t xml:space="preserve">. </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مرده‌ستایی،عزاداری،شرح محامد و اوصاف مرده،چکامه‌ای که در عزای از دست رفته‌ای سرایند،در عزای کسی شعر سرودن،گریستن بر مرده و بر شمردن و ذکر محاسن وی،سوگواری،روضه،مراسم عزایی که به یاد شهیدان راه دین و بخصوص در ایّام محرّم و به یاد واقعۀ کربلا برپا کنند،اشعاری که در ذکر مصائب و شرح شهادت پیشوایان دین و بخصوص شهیدان کربلا سرایند و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برنامه‌هایی که از سوی امامان معصوم مورد تشویق قرار گرفته تا از این طریق، خاطرۀ رشادتها و مظلومیّتهای شهدای کربلا و فرهنگ عاشورا زنده بماند،سرودن مدح و مرثیه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شعر،به لحاظ برخورداری از وزن و آهنگ و بعد عاطفی،مؤثرتر و ماندگارتر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بعنوان سلاحی مؤثر در دفاع از حق و ستایش راستی و راستان به کار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شیعه،شاعرانی برجسته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فرزدق،عوف بن عبد الله،کمیت،عبد الله بن کثیّر،دعبل،سید حمیری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زیباترین وجهی مفاخر و فضایل اهل بیت را ترسیم کرده و با سوزناکترین صورت،برای شهدای کربلا مرثیه</w:t>
      </w:r>
    </w:p>
    <w:p>
      <w:pPr>
        <w:pStyle w:val="BookText"/>
        <w:rPr/>
      </w:pPr>
      <w:r>
        <w:rPr>
          <w:rFonts w:ascii="IRNazanin" w:hAnsi="IRNazanin" w:eastAsia="IRNazanin"/>
          <w:color w:val="111111"/>
          <w:sz w:val="28"/>
          <w:sz w:val="28"/>
          <w:szCs w:val="28"/>
          <w:rtl w:val="true"/>
          <w:lang w:bidi="fa-IR"/>
        </w:rPr>
        <w:t>سروده‌اند و مجموعه‌های معتبری نیز از اشعار شاعران شیعی گرد آمده است</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به بیان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پایگاه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مسلکی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قرنهای اوّل و دوّم هجری و یادآوری این نکته که شاعر متعهّد به یک مسلک،برجسته‌ترین و مؤثرترین نقش را در ترویج گرایشهای مسلک خود و تبیین هدفها و شعارهای آن به کار می‌برده است،طبیعی می‌نماید که حساب ویژه‌ای برای اظهارات و سروده‌های شاعران وابسته به جناحهای سیاسی در نظر گرفته آید</w:t>
      </w:r>
      <w:r>
        <w:rPr>
          <w:rFonts w:eastAsia="IRNazanin" w:cs="IRNazanin"/>
          <w:color w:val="111111"/>
          <w:sz w:val="28"/>
          <w:szCs w:val="28"/>
          <w:rtl w:val="true"/>
          <w:lang w:bidi="fa-IR"/>
        </w:rPr>
        <w:t xml:space="preserve">...». </w:t>
      </w:r>
      <w:r>
        <w:rPr>
          <w:rStyle w:val="FootnoteAnchor"/>
          <w:rtl w:val="true"/>
        </w:rPr>
        <w:footnoteReference w:id="121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سروده‌های موضعدار شاعران مکتبی در مدح و مرثیۀ ائمّه و اهل بیت،بطور ضمنی خلفای جور و مظالم حکّام غاصب را هم مورد انتقاد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مذهبی،نظر کلّی بر نشر مبادی دین بود و احیای حقایق ایمان و زنده کردن دلها و جانها و جاری ساختن خون حماسه و تعهّد در رگها و پی‌ها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شاعران بزرگ شیعه همیشه برای حکومتهای فاسد،خطری بزرگ محسوب می‌شدند زیرا آنان در خلال مدح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دین و صفات لازم حاکم دینی را یاد می‌کردند و با ذکر صفات اسلامی امامان و مقایسه و تحقیر زمامداران،دلها را به حق و حکومت حق توجّه می‌دادند</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این شیوه و راه،برگرفته و الهام یافته از رهنمودهای خود امامان بود که با سخن و عمل،با صراحت و کنایه،مدافع شاعران متعهد و مرثیه‌سرایان متّقی و حق شعار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زمینه،حدیث بسیار است،بویژه تأکید ائمه نسبت به سرودن مرثیه دربارۀ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انگیزۀ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احیاء یاد و گریاندن بر آن مصیبتها بیش از دیگر محورهاست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فینا بیت شعر بنی الله له بیتا فی الجنّة</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هر کس که یک بیت شعر دربارۀ ما بگوید،خداوند برای او خانه‌ای در بهشت بنا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قال فی الحسین شعرا فبکی و ابکی به الاّ اوجب الله له الجنّة و غفر له</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دعبل توصیه می‌کند که دربارۀ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بسراید و بدین وسیله</w:t>
      </w:r>
    </w:p>
    <w:p>
      <w:pPr>
        <w:pStyle w:val="BookText"/>
        <w:rPr/>
      </w:pPr>
      <w:r>
        <w:rPr>
          <w:rFonts w:ascii="IRNazanin" w:hAnsi="IRNazanin" w:eastAsia="IRNazanin"/>
          <w:color w:val="111111"/>
          <w:sz w:val="28"/>
          <w:sz w:val="28"/>
          <w:szCs w:val="28"/>
          <w:rtl w:val="true"/>
          <w:lang w:bidi="fa-IR"/>
        </w:rPr>
        <w:t>ائمّه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الحسین علیه السلام فانت ناصرنا و مادحنا ما دمت حیّا فلا تقصّر عن نصرنا ما استطعت</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این تأکیدات،بوضوح نشان دهندۀ خطّ حمایت‌گرانۀ ائمه از شعر و مرثیه‌ای است که در احیاء حادثۀ کربلا و فضایل سید الشهدا و مناقب و مظلومیّتهای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بزرگ شیعه نیز در تبعیّت از روش و سیرۀ ائمّه،همین موضع و عمل را داشته‌اند</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روشن است که حرکت در چنین خطّی،همیشه برای شاعران اهل بیت،مشکل داشته و اغلب،تحت تعقیب یا در زندان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مقدّس،که انتقال فرهنگ شهادت را به آیندگان در برداشت،همچنان ادامه داشته است،تاکنون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مراثی،احساسها و عواطف برانگیخته می‌شد و اشک،که زبان گویای دل بود،پایبندی انسان متعهّد را به خط حسینی و کربلایی تثبیت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را هم دربارۀ اشعار مدح و مرثیه باید مراعات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اشعار،باید از متانت،دقّت،اعتبار و استناد برخوردار باشد و از حرفهای سست و بی‌مدرک،یا دروغ و جعلیّات و مطالب ضعیف و احیانا وهن‌آمیز نسبت به معصومین،بشدّت باید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شعر مدح و مرثیه،عامل انتقال فرهنگ است،باید سطح آن بالا و ارزشمند و عمیق باشد تا به جامعۀ اسلامی و هواداران ائمه،بینش و بصیرت و عمق در فهم و فکر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مراثی و مدایح،در عین حال که باید استوار و محکم باشد،نباید چنان مغلق و پیچیده شود که برای شنوندگان و خوانندگان،گویایی و رسایی خود را از دست بدهد و نتواند با عامّۀ خلق،ارتباط برقرار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بهانۀ دینی و مذهبی بودن شعر مدح و مرثیه،نباید اجازه داد که شعرهای ضعیف و سست و فاقد قوّت ادبی و صلاحیت شعری رواج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و</w:t>
      </w:r>
      <w:bookmarkStart w:id="1733" w:name="pg341_1853"/>
    </w:p>
    <w:p>
      <w:pPr>
        <w:pStyle w:val="BookText"/>
        <w:rPr/>
      </w:pPr>
      <w:bookmarkEnd w:id="1733"/>
      <w:r>
        <w:rPr>
          <w:rFonts w:ascii="IRNazanin" w:hAnsi="IRNazanin" w:eastAsia="IRNazanin"/>
          <w:color w:val="111111"/>
          <w:sz w:val="28"/>
          <w:sz w:val="28"/>
          <w:szCs w:val="28"/>
          <w:rtl w:val="true"/>
          <w:lang w:bidi="fa-IR"/>
        </w:rPr>
        <w:t>مراثی،باید در نهایت قوّت شعری باشد،آنگونه که در آثار بزرگان پیش کسوت عصر ائمه و دوره‌های بعد،در مرثیه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مدیحه‌سرا و مرثیه سرا،باید با درک اهمیّت و والایی مکانت خویش، در حدّ مطلوب خلوص و تقوا و مناعت طبع و ثبات قدم و عقیده و عشق و ولای به اهل بیت عصمت باشند و بدانند که شجره‌نامه آنان به کمیت‌ها و دعبل‌ها می‌رسد و اگر بخواهند مشمول دعای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باشند،باید شایستگی فکری و خطّی و عملی و اخلاقی آن را در خویش فراهم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بیت،باید همیشه با توجّه به زمان و مکان و شرایط،رسالت اجتماعی و تعهّد شیعی خود را به اثبات برساند و سروده‌هایش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سرودن دربارۀ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غنای فکری و معلومات عمیق شاعر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شاعران مرثیه سرا باید بشدّت اهل مطالعه در متون و منابع باشند و شور و شعور را در شعر خویش درآمیزند و پخته،پرمطلب و مایه‌دار بسرایند</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عاشورا،شعر عاشورا،عزاداری،تعزیه، نوحه،گریه،مقتل،منبر،مدّاحی</w:t>
      </w:r>
    </w:p>
    <w:p>
      <w:pPr>
        <w:pStyle w:val="Heading3"/>
        <w:numPr>
          <w:ilvl w:val="2"/>
          <w:numId w:val="1"/>
        </w:numPr>
        <w:rPr/>
      </w:pPr>
      <w:bookmarkStart w:id="1734" w:name="__RefHeading___Toc2876163_211673320"/>
      <w:bookmarkStart w:id="1735" w:name="_Toc713"/>
      <w:bookmarkEnd w:id="1734"/>
      <w:r>
        <w:rPr>
          <w:rtl w:val="true"/>
        </w:rPr>
        <w:t>مراحل نهضت عاشورا</w:t>
      </w:r>
      <w:bookmarkEnd w:id="1735"/>
    </w:p>
    <w:p>
      <w:pPr>
        <w:pStyle w:val="BookText"/>
        <w:rPr/>
      </w:pPr>
      <w:r>
        <w:rPr>
          <w:rFonts w:ascii="IRNazanin" w:hAnsi="IRNazanin" w:eastAsia="IRNazanin"/>
          <w:color w:val="111111"/>
          <w:sz w:val="28"/>
          <w:sz w:val="28"/>
          <w:szCs w:val="28"/>
          <w:rtl w:val="true"/>
          <w:lang w:bidi="fa-IR"/>
        </w:rPr>
        <w:t>حماسۀ حسینی،تنها در روز عاشورا جلوه نکرد،بلکه از ماهها قبل و پس از مرگ معاویه آغاز شد و ماهها پس از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نگاه تاریخی، مراحل این نهضت را اینگونه می‌توان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با یزید و به رسمیّت نشناختن حکومت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مقطع،فراخوانی امام از سوی والی مدینه،گفتگوهای امام با والی و نیز با مروان قابل مطالعه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مدینه به سوی مکّه به شکل هجرتی شبانه و مخفیانه،همراه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چهارماهۀ امام در مکّه،همراه با سخنرانیها،دیدارها،تبلیغات مؤثر و روشنگری اذهان مردم علیه یزید و امویان و تبیین علّت امتناع از بیعت و هدف از این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نمایندۀ ویژۀ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کوفه،برای زمینه‌سازی نهضت و بیعت گرفتن از شیعیان هوادار،جهت تشکیل حکومت اسلامی،به دنبال دریافت نامه‌ها و طومارهای مکرّر از سوی کوفیان و سران شیعه و سرانجام قیام مسلم و شهادتش در کوفه و دگرگونی اوضاع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از مکّه به سوی عراق و پیمودن منزلگاهها،برخوردهای میان راه، خطبه‌ها،توقّفها،پیگیری اخبار کوفه،ملاقات با 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سرزمین کربلا و قرار گرفتن در محاصرۀ نیروهای دشمن،پیش از رسیدن به کوفه در دوّم محرّم،تلاش چند روزه برای جلوگیری از درگیری و خونریزی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و بستگان و اصحابش در حماسۀ بزرگ روز عاشورا در حملۀ عمومی و در نبرد تن به تن با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اهل بیت و بهره‌برداری تبلیغی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زینب و عترت پیامبر از شهادت عاشوراییان و رساندن پیام شهادت به مردم،افشاگری اسرا در کوفه،شام و در طول اسارت،با ایراد خطبه‌ها و سخنان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مدینه،مجالس یاد و سوگواری،گریه‌ها و ندبه‌ها و رسوا شدن یزیدیان و آغاز حرکتهای ضدّ حکومت در شهرها و مناطق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دیگری از نهضت کربلا در سالهای بعد اتفاق افتاد و قیامهای توّابین و دیگران بر ضدّ حکومت اموی از آن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نگاه،همۀ نهضتهای عدالتخواهانه و ظلم ستیز که در طول تاریخ و با الهام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حادثۀ عاشورا پدید آمده و خواهد آمد،از مراحل نهضت عاشورا در امتداد تاریخی آن به حساب می‌آید؛چرا که آن قیام،تنها برای اعتراض به فساد حکومت اموی و یزید نبود،بلکه درسی برای احیای آزادگی و شرف در همۀ زمانها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مبارزات عاشورایی مسلمانان متعهّد بر ضد استکبار جهانی و طاغوتها،تداوم همان نهضت خونین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قیام کربلا</w:t>
      </w:r>
      <w:bookmarkStart w:id="1736" w:name="pg341_1855"/>
    </w:p>
    <w:p>
      <w:pPr>
        <w:pStyle w:val="Heading3"/>
        <w:numPr>
          <w:ilvl w:val="2"/>
          <w:numId w:val="1"/>
        </w:numPr>
        <w:rPr/>
      </w:pPr>
      <w:bookmarkStart w:id="1737" w:name="__RefHeading___Toc2876165_211673320"/>
      <w:bookmarkStart w:id="1738" w:name="_Toc714"/>
      <w:bookmarkEnd w:id="1736"/>
      <w:bookmarkEnd w:id="1737"/>
      <w:r>
        <w:rPr>
          <w:rtl w:val="true"/>
        </w:rPr>
        <w:t>مراسم و سنّتها</w:t>
      </w:r>
      <w:bookmarkEnd w:id="1738"/>
    </w:p>
    <w:p>
      <w:pPr>
        <w:pStyle w:val="BookText"/>
        <w:rPr/>
      </w:pPr>
      <w:r>
        <w:rPr>
          <w:rFonts w:ascii="IRNazanin" w:hAnsi="IRNazanin" w:eastAsia="IRNazanin"/>
          <w:color w:val="111111"/>
          <w:sz w:val="28"/>
          <w:sz w:val="28"/>
          <w:szCs w:val="28"/>
          <w:rtl w:val="true"/>
          <w:lang w:bidi="fa-IR"/>
        </w:rPr>
        <w:t>پیرامون حادثۀ عاشورا و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سری سنتها و مراسم میان مردم معمول است که در طول سال و اغلب در دو ماه محرّم و صفر و بویژه در دهۀ عاشورا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سنن در مناطق مختلف جهان و حتی در شهرهای مختلف ایران نیز متفاوت و متنوّع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مراسم،مثلا ویژه هند و پاکستان است،برخی خاصّ ایران،و بعضی مخصوص عراق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رایج،گاهی پشتوانه‌های دینی دارد و متّکی به روایات و مستند به فقه و حدیث است،برخی هم از ابداعات و ساخته‌های مردم و تقلیدهای بی‌اساس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شمردن همۀ آداب و مراسم مربوط به عاشورا و عزاداری، از حوصلۀ این مجموعه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و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،نوحه‌خوانی و مرثیه‌خوانی،تعزیه و شبیه‌خوانی، سینه زنی و زنجیر زنی و قمه‌زنی ،برپایی مجالس در تکیه‌ها،حسینیّه‌ها،خانه‌ها و مساجد و تشکیل هیئتها در ایام محرّم،نذر و احسان و صدقه و اطعام مردم برای سید الشهدا، سقّایی و چای و آب و شربت دادن به مردم،ساختن حسینیّه و تکیه،ترک بعضی کارهای مباح در ایّام عاشورا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عروسی،ازدواج،آرایش،تمیز کردن و جارو کردن خانه،پرداختن به کسب و کار و دوخت و دوز و خانه تکانی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حسین هنگام نوشیدن آب،پوشیدن لباس سیاه،سیاهپوش کردن اماکن و گذرگاهها و مساجد و حسینیّه‌ها،مالیدن گل بر پیشانی و سر،پاشیدن کاه و خاشاک بر سر،راه انداختن دسته‌های عزاداری در خیابانها، بر پایی مراسم شام غریبان،برگزاری مجالس مقتل‌خوانی و زیارت عاشورا،نذر برای آوردن کودکان خردسال به یاد علی اصغر در دسته‌های عزاداری،طشت گردانی،تهیّه و آذین‌بندی توقها و علامتها و نخلها،پختن آش نذری و سفره انداختن،زیارت رفتن، گرامیداشت 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برهنه و پای برهنه بودن در عزای حسینی بویژه عاشورا و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سنّتی،تعزیه،گریه،شام غریبان</w:t>
      </w:r>
      <w:r>
        <w:rPr>
          <w:rFonts w:eastAsia="IRNazanin" w:cs="IRNazanin"/>
          <w:color w:val="111111"/>
          <w:sz w:val="28"/>
          <w:szCs w:val="28"/>
          <w:rtl w:val="true"/>
          <w:lang w:bidi="fa-IR"/>
        </w:rPr>
        <w:t>.</w:t>
      </w:r>
    </w:p>
    <w:p>
      <w:pPr>
        <w:pStyle w:val="Heading3"/>
        <w:numPr>
          <w:ilvl w:val="2"/>
          <w:numId w:val="1"/>
        </w:numPr>
        <w:rPr/>
      </w:pPr>
      <w:bookmarkStart w:id="1739" w:name="__RefHeading___Toc2876167_211673320"/>
      <w:bookmarkStart w:id="1740" w:name="_Toc715"/>
      <w:bookmarkEnd w:id="1739"/>
      <w:r>
        <w:rPr>
          <w:rtl w:val="true"/>
        </w:rPr>
        <w:t>مرثیه</w:t>
      </w:r>
      <w:r>
        <w:rPr>
          <w:rtl w:val="true"/>
        </w:rPr>
        <w:t>-</w:t>
      </w:r>
      <w:r>
        <w:rPr>
          <w:rtl w:val="true"/>
        </w:rPr>
        <w:t>مدایح و مراثی،نوحه،عزاداری</w:t>
      </w:r>
      <w:bookmarkEnd w:id="1740"/>
    </w:p>
    <w:p>
      <w:pPr>
        <w:pStyle w:val="Heading3"/>
        <w:numPr>
          <w:ilvl w:val="2"/>
          <w:numId w:val="1"/>
        </w:numPr>
        <w:rPr/>
      </w:pPr>
      <w:bookmarkStart w:id="1741" w:name="__RefHeading___Toc2876169_211673320"/>
      <w:bookmarkStart w:id="1742" w:name="_Toc716"/>
      <w:bookmarkEnd w:id="1741"/>
      <w:r>
        <w:rPr>
          <w:rtl w:val="true"/>
        </w:rPr>
        <w:t>مرثیۀ جنّ</w:t>
      </w:r>
      <w:bookmarkEnd w:id="174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ابعاد غیر مادّی و غیر بشری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نوحه و مرثیه‌خوانی فرشتگان و اجنّه بر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در این باره نقل شده و کسانی هم مدّعی</w:t>
      </w:r>
      <w:bookmarkStart w:id="1743" w:name="pg341_1856"/>
    </w:p>
    <w:p>
      <w:pPr>
        <w:pStyle w:val="BookText"/>
        <w:rPr/>
      </w:pPr>
      <w:bookmarkEnd w:id="1743"/>
      <w:r>
        <w:rPr>
          <w:rFonts w:ascii="IRNazanin" w:hAnsi="IRNazanin" w:eastAsia="IRNazanin"/>
          <w:color w:val="111111"/>
          <w:sz w:val="28"/>
          <w:sz w:val="28"/>
          <w:szCs w:val="28"/>
          <w:rtl w:val="true"/>
          <w:lang w:bidi="fa-IR"/>
        </w:rPr>
        <w:t>بوده‌اند که شعرها و نوحه‌های جنّ را به یاد عاشورا شنیده و گریسته‌اند،همچون مسور بن مخرمه</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نوحه‌هایی از قبیل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القاتلون جَهلا حسینا اَبشِروا بِالعذابِ و التّنکیل</w:t>
      </w:r>
    </w:p>
    <w:p>
      <w:pPr>
        <w:pStyle w:val="BookText"/>
        <w:rPr/>
      </w:pPr>
      <w:r>
        <w:rPr>
          <w:rFonts w:ascii="IRNazanin" w:hAnsi="IRNazanin" w:eastAsia="IRNazanin"/>
          <w:color w:val="111111"/>
          <w:sz w:val="28"/>
          <w:sz w:val="28"/>
          <w:szCs w:val="28"/>
          <w:rtl w:val="true"/>
          <w:lang w:bidi="fa-IR"/>
        </w:rPr>
        <w:t>یا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 عینُ جُودی و لا تَجمُدی وَ جُودی عَلی الهالکِ السیّد</w:t>
      </w:r>
    </w:p>
    <w:p>
      <w:pPr>
        <w:pStyle w:val="BookText"/>
        <w:rPr/>
      </w:pPr>
      <w:r>
        <w:rPr>
          <w:rFonts w:ascii="Amiri" w:hAnsi="Amiri" w:eastAsia="Amiri" w:cs="Amiri"/>
          <w:color w:val="111111"/>
          <w:sz w:val="28"/>
          <w:sz w:val="28"/>
          <w:szCs w:val="28"/>
          <w:rtl w:val="true"/>
          <w:lang w:bidi="ar-SA"/>
        </w:rPr>
        <w:t>فبالطّفِ امسی صریعا فقد رُزِئنا الغداة بأمر بدیّ</w:t>
      </w:r>
    </w:p>
    <w:p>
      <w:pPr>
        <w:pStyle w:val="BookText"/>
        <w:rPr/>
      </w:pPr>
      <w:r>
        <w:rPr>
          <w:rFonts w:ascii="IRNazanin" w:hAnsi="IRNazanin" w:eastAsia="IRNazanin"/>
          <w:color w:val="111111"/>
          <w:sz w:val="28"/>
          <w:sz w:val="28"/>
          <w:szCs w:val="28"/>
          <w:rtl w:val="true"/>
          <w:lang w:bidi="fa-IR"/>
        </w:rPr>
        <w:t>و امثال اینگونه مراثی که در کتب مقتل و روایات آمده است</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زیادی از مراثی جنّی‌ها را بصورت شعر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این اشعار سراسر انتقاد و حنین و تحریک احساسات،از طرف علاقه‌مندان و شیعیان سروده می‌شده است و چون از طرف حکومت وقت،تحت تعقیب قرار می‌گرفتند،لذا اشعاری که می‌سرودند به نام جنّی منتشر می‌کردند که هم پی گم کرده باشند و هم مردم بهتر حفظ می‌کردند</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البته شعرهای مرثیه از قول جنّ،غیر از گریه و عزاداری ملائک و انبیا و کرّوبیان در عزای حسینی است که روایاتش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قدس که جای ملال نیست 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جنّ و مَلَک بر آدمیان نوحه می‌کنند گویا عزای اشرف اولاد آدم است </w:t>
      </w:r>
      <w:r>
        <w:rPr>
          <w:rStyle w:val="FootnoteAnchor"/>
          <w:rtl w:val="true"/>
        </w:rPr>
        <w:footnoteReference w:id="1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نوحه‌گر</w:t>
      </w:r>
    </w:p>
    <w:p>
      <w:pPr>
        <w:pStyle w:val="Heading3"/>
        <w:numPr>
          <w:ilvl w:val="2"/>
          <w:numId w:val="1"/>
        </w:numPr>
        <w:rPr/>
      </w:pPr>
      <w:bookmarkStart w:id="1744" w:name="__RefHeading___Toc2876171_211673320"/>
      <w:bookmarkStart w:id="1745" w:name="_Toc717"/>
      <w:bookmarkEnd w:id="1744"/>
      <w:r>
        <w:rPr>
          <w:rtl w:val="true"/>
        </w:rPr>
        <w:t>مروان بن حکم</w:t>
      </w:r>
      <w:bookmarkEnd w:id="174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سران مخالف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هوادار خطّ اموی و پسر عموی عثمان که در امور مالی و سیاسی انحرافهای فاحشی داشت و از محرّکین بر ضدّ آل علی بود و سوء استفاده‌های بسیاری از بیت المال در زمان عثمان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روزی به او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و وای بر امّت محمّد از دست تو و دودمانت،آنگاه که موی سرت سفید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 را پرچمدار گمراهی می‌دانست</w:t>
      </w:r>
      <w:r>
        <w:rPr>
          <w:rFonts w:eastAsia="IRNazanin" w:cs="IRNazanin"/>
          <w:color w:val="111111"/>
          <w:sz w:val="28"/>
          <w:szCs w:val="28"/>
          <w:rtl w:val="true"/>
          <w:lang w:bidi="fa-IR"/>
        </w:rPr>
        <w:t xml:space="preserve">. </w:t>
      </w:r>
      <w:r>
        <w:rPr>
          <w:rStyle w:val="FootnoteAnchor"/>
          <w:rtl w:val="true"/>
        </w:rPr>
        <w:footnoteReference w:id="1228"/>
      </w:r>
      <w:bookmarkStart w:id="1746" w:name="pg341_1857"/>
    </w:p>
    <w:p>
      <w:pPr>
        <w:pStyle w:val="BookText"/>
        <w:rPr/>
      </w:pPr>
      <w:bookmarkEnd w:id="1746"/>
      <w:r>
        <w:rPr>
          <w:rFonts w:ascii="IRNazanin" w:hAnsi="IRNazanin" w:eastAsia="IRNazanin"/>
          <w:color w:val="111111"/>
          <w:sz w:val="28"/>
          <w:sz w:val="28"/>
          <w:szCs w:val="28"/>
          <w:rtl w:val="true"/>
          <w:lang w:bidi="fa-IR"/>
        </w:rPr>
        <w:t>مروان از افراد سرشناس بنی امیّه بود و پس از مرگ معاویه،ولید والی مدینه وقتی نامۀ یزید را دریافت کرد که به او دستور بیعت گرفتن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بود،با مروان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هم گفت همین شبانه در پی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و اگر بیعت نکرد،گردن او را بزن و پیوسته او را تحریک می‌کرد که به زور از ابا عبد الله الحسین بیعت بگیرد</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نسبت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کینۀ شدید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 از احضار امام،قرار بر فردای آن شب شد، مروان،ولید را تشویق می‌کرد که همین امشب کار را یکسره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هم وقتی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و او را به بیعت فرا خواند،حسین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معروف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الإسلام السّلام،اذ قد بلیت الأمّة براع مثل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خطاب به او گفت،و میان امام و آن شیطان کین‌توز،سخنان تندی ردّ و بدل شد</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مروان بعدها به خلافت رسید 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از کسانی بود که نسبت به شیعه سختگیری می‌کرد و چون به حکومت مدینه رسید،هر جمعه در منبر،علی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 و سبّ می‌کرد</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p>
    <w:p>
      <w:pPr>
        <w:pStyle w:val="Heading3"/>
        <w:numPr>
          <w:ilvl w:val="2"/>
          <w:numId w:val="1"/>
        </w:numPr>
        <w:rPr/>
      </w:pPr>
      <w:bookmarkStart w:id="1747" w:name="__RefHeading___Toc2876173_211673320"/>
      <w:bookmarkStart w:id="1748" w:name="_Toc718"/>
      <w:bookmarkEnd w:id="1747"/>
      <w:r>
        <w:rPr>
          <w:rtl w:val="true"/>
        </w:rPr>
        <w:t>مسجد رأس الحسین</w:t>
      </w:r>
      <w:r>
        <w:rPr>
          <w:rtl w:val="true"/>
        </w:rPr>
        <w:t>-</w:t>
      </w:r>
      <w:r>
        <w:rPr>
          <w:rtl w:val="true"/>
        </w:rPr>
        <w:t>مشهد رأس الحسین</w:t>
      </w:r>
      <w:bookmarkEnd w:id="1748"/>
    </w:p>
    <w:p>
      <w:pPr>
        <w:pStyle w:val="Heading3"/>
        <w:numPr>
          <w:ilvl w:val="2"/>
          <w:numId w:val="1"/>
        </w:numPr>
        <w:rPr/>
      </w:pPr>
      <w:bookmarkStart w:id="1749" w:name="__RefHeading___Toc2876175_211673320"/>
      <w:bookmarkStart w:id="1750" w:name="_Toc719"/>
      <w:bookmarkEnd w:id="1749"/>
      <w:r>
        <w:rPr>
          <w:rtl w:val="true"/>
        </w:rPr>
        <w:t>مسروق بن وائل حضرمی</w:t>
      </w:r>
      <w:bookmarkEnd w:id="1750"/>
    </w:p>
    <w:p>
      <w:pPr>
        <w:pStyle w:val="BookText"/>
        <w:rPr/>
      </w:pPr>
      <w:r>
        <w:rPr>
          <w:rFonts w:ascii="IRNazanin" w:hAnsi="IRNazanin" w:eastAsia="IRNazanin"/>
          <w:color w:val="111111"/>
          <w:sz w:val="28"/>
          <w:sz w:val="28"/>
          <w:szCs w:val="28"/>
          <w:rtl w:val="true"/>
          <w:lang w:bidi="fa-IR"/>
        </w:rPr>
        <w:t>از نیروهای خبیث سپاه عمر سعد که در کربلا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پیشاپیش نیروهای کوفه بود،به این امید که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آورد و نزد ابن زیاد،مقام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گفتگویی با امام،به آن حضرت جسارت کرد و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نفرین کرد و 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حزه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خشمگین شد و خواست که به سوی امام اسب بتازد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پرش از نهر،پایش در رکاب ماند و بدنش از اسب آویخته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از این صحنه مرعوب شد و خود را از میدان نبرد کنار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که پرسیدند،به این معجزه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 اهل هذا البیت شیئا لا اقاتلهم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دودمان چیزی دیدم که هرگز با آنان نخواهم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نقلها آمده است که اسبش او را آن قدر به سنگها و درختها کشید و کوبید تا مرد</w:t>
      </w:r>
      <w:r>
        <w:rPr>
          <w:rFonts w:eastAsia="IRNazanin" w:cs="IRNazanin"/>
          <w:color w:val="111111"/>
          <w:sz w:val="28"/>
          <w:szCs w:val="28"/>
          <w:rtl w:val="true"/>
          <w:lang w:bidi="fa-IR"/>
        </w:rPr>
        <w:t xml:space="preserve">. </w:t>
      </w:r>
      <w:r>
        <w:rPr>
          <w:rStyle w:val="FootnoteAnchor"/>
          <w:rtl w:val="true"/>
        </w:rPr>
        <w:footnoteReference w:id="1233"/>
      </w:r>
      <w:bookmarkStart w:id="1751" w:name="pg341_1858"/>
    </w:p>
    <w:p>
      <w:pPr>
        <w:pStyle w:val="Heading3"/>
        <w:numPr>
          <w:ilvl w:val="2"/>
          <w:numId w:val="1"/>
        </w:numPr>
        <w:rPr/>
      </w:pPr>
      <w:bookmarkStart w:id="1752" w:name="__RefHeading___Toc2876177_211673320"/>
      <w:bookmarkStart w:id="1753" w:name="_Toc720"/>
      <w:bookmarkEnd w:id="1751"/>
      <w:bookmarkEnd w:id="1752"/>
      <w:r>
        <w:rPr>
          <w:rtl w:val="true"/>
        </w:rPr>
        <w:t>مسعود بن حجّاج</w:t>
      </w:r>
      <w:bookmarkEnd w:id="1753"/>
    </w:p>
    <w:p>
      <w:pPr>
        <w:pStyle w:val="BookText"/>
        <w:rPr/>
      </w:pPr>
      <w:r>
        <w:rPr>
          <w:rFonts w:ascii="IRNazanin" w:hAnsi="IRNazanin" w:eastAsia="IRNazanin"/>
          <w:color w:val="111111"/>
          <w:sz w:val="28"/>
          <w:sz w:val="28"/>
          <w:szCs w:val="28"/>
          <w:rtl w:val="true"/>
          <w:lang w:bidi="fa-IR"/>
        </w:rPr>
        <w:t>از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حملۀ اول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این دو همراه سپاه عمر سعد از کوفه بیرون آمده بودند؛ولی در کربلا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نامشان در زیارت ناحیۀ مقدّسه هم آمده است</w:t>
      </w:r>
      <w:r>
        <w:rPr>
          <w:rFonts w:eastAsia="IRNazanin" w:cs="IRNazanin"/>
          <w:color w:val="111111"/>
          <w:sz w:val="28"/>
          <w:szCs w:val="28"/>
          <w:rtl w:val="true"/>
          <w:lang w:bidi="fa-IR"/>
        </w:rPr>
        <w:t xml:space="preserve">. </w:t>
      </w:r>
      <w:r>
        <w:rPr>
          <w:rStyle w:val="FootnoteAnchor"/>
          <w:rtl w:val="true"/>
        </w:rPr>
        <w:footnoteReference w:id="1234"/>
      </w:r>
    </w:p>
    <w:p>
      <w:pPr>
        <w:pStyle w:val="Heading3"/>
        <w:numPr>
          <w:ilvl w:val="2"/>
          <w:numId w:val="1"/>
        </w:numPr>
        <w:rPr/>
      </w:pPr>
      <w:bookmarkStart w:id="1754" w:name="__RefHeading___Toc2876179_211673320"/>
      <w:bookmarkStart w:id="1755" w:name="_Toc721"/>
      <w:bookmarkEnd w:id="1754"/>
      <w:r>
        <w:rPr>
          <w:rtl w:val="true"/>
        </w:rPr>
        <w:t>مسلح</w:t>
      </w:r>
      <w:bookmarkEnd w:id="1755"/>
    </w:p>
    <w:p>
      <w:pPr>
        <w:pStyle w:val="BookText"/>
        <w:rPr/>
      </w:pPr>
      <w:r>
        <w:rPr>
          <w:rFonts w:ascii="IRNazanin" w:hAnsi="IRNazanin" w:eastAsia="IRNazanin"/>
          <w:color w:val="111111"/>
          <w:sz w:val="28"/>
          <w:sz w:val="28"/>
          <w:szCs w:val="28"/>
          <w:rtl w:val="true"/>
          <w:lang w:bidi="fa-IR"/>
        </w:rPr>
        <w:t>نام یکی از منزلگاههای راه مکّه به عراق،که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عبور کرده است</w:t>
      </w:r>
      <w:r>
        <w:rPr>
          <w:rFonts w:eastAsia="IRNazanin" w:cs="IRNazanin"/>
          <w:color w:val="111111"/>
          <w:sz w:val="28"/>
          <w:szCs w:val="28"/>
          <w:rtl w:val="true"/>
          <w:lang w:bidi="fa-IR"/>
        </w:rPr>
        <w:t>.</w:t>
      </w:r>
    </w:p>
    <w:p>
      <w:pPr>
        <w:pStyle w:val="Heading3"/>
        <w:numPr>
          <w:ilvl w:val="2"/>
          <w:numId w:val="1"/>
        </w:numPr>
        <w:rPr/>
      </w:pPr>
      <w:bookmarkStart w:id="1756" w:name="__RefHeading___Toc2876181_211673320"/>
      <w:bookmarkStart w:id="1757" w:name="_Toc722"/>
      <w:bookmarkEnd w:id="1756"/>
      <w:r>
        <w:rPr>
          <w:rtl w:val="true"/>
        </w:rPr>
        <w:t>مسلم بن عقبه</w:t>
      </w:r>
      <w:bookmarkEnd w:id="1757"/>
    </w:p>
    <w:p>
      <w:pPr>
        <w:pStyle w:val="BookText"/>
        <w:rPr/>
      </w:pPr>
      <w:r>
        <w:rPr>
          <w:rFonts w:ascii="IRNazanin" w:hAnsi="IRNazanin" w:eastAsia="IRNazanin"/>
          <w:color w:val="111111"/>
          <w:sz w:val="28"/>
          <w:sz w:val="28"/>
          <w:szCs w:val="28"/>
          <w:rtl w:val="true"/>
          <w:lang w:bidi="fa-IR"/>
        </w:rPr>
        <w:t>جنایتکاری که در واقعۀ حرّه،به فرمان یزید،دست به کشتار مردم مدینه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حرّه قیام عمومی مردم مدینه بر ضدّ امویان بود که پس از حادثۀ عاشورا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 را به خاطر کارهای ننگینش،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گفته‌اند،نه مسلم</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وی از سرداران معاویه و یزید بود و زمان پیامبر را هم درک کرده بود</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واقعۀ حرّه</w:t>
      </w:r>
    </w:p>
    <w:p>
      <w:pPr>
        <w:pStyle w:val="Heading3"/>
        <w:numPr>
          <w:ilvl w:val="2"/>
          <w:numId w:val="1"/>
        </w:numPr>
        <w:rPr/>
      </w:pPr>
      <w:bookmarkStart w:id="1758" w:name="__RefHeading___Toc2876183_211673320"/>
      <w:bookmarkStart w:id="1759" w:name="_Toc723"/>
      <w:bookmarkEnd w:id="1758"/>
      <w:r>
        <w:rPr>
          <w:rtl w:val="true"/>
        </w:rPr>
        <w:t>مسلم بن عقیل</w:t>
      </w:r>
      <w:bookmarkEnd w:id="1759"/>
    </w:p>
    <w:p>
      <w:pPr>
        <w:pStyle w:val="BookText"/>
        <w:rPr/>
      </w:pPr>
      <w:r>
        <w:rPr>
          <w:rFonts w:ascii="IRNazanin" w:hAnsi="IRNazanin" w:eastAsia="IRNazanin"/>
          <w:color w:val="111111"/>
          <w:sz w:val="28"/>
          <w:sz w:val="28"/>
          <w:szCs w:val="28"/>
          <w:rtl w:val="true"/>
          <w:lang w:bidi="fa-IR"/>
        </w:rPr>
        <w:t>نمایندۀ اعزامی سید الشهدا از مکّه به کوفه برای بررسی اوضاع و بیعت گرفتن از مردم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عقیل،پسر عموی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وثوق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رشادت و جوانمردی او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صفین،در جناح راست 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دعوتنامه‌های مکرّر شیعیان و سران کوفه،نامه‌ای خطاب به آنان نوشت و مسلم بن عقیل را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برادر،پسر عمو و فرد مورد اطمینان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نیمۀ شعبان از مکّه به کوفه رفت،در کوفه به تلاش وسیعی برای دعوت مردم به بیعت با امام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والی کوفه نعمان بن بشیر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 او به نفع امام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فعالیّت و قیام حماسی مسلم،والی کوفه عوض شد و ابن زیاد به ولایت کوفه و مقابله با حرکت مسلم منصوب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مسلم در کوفه پنهان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به کمک جاسوسان محلّ اختفای او را پیدا کرد و به دستگیری میزبانش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مجبور شد قیام خویش را پیش از موعد علنی کند</w:t>
      </w:r>
      <w:r>
        <w:rPr>
          <w:rFonts w:eastAsia="IRNazanin" w:cs="IRNazanin"/>
          <w:color w:val="111111"/>
          <w:sz w:val="28"/>
          <w:szCs w:val="28"/>
          <w:rtl w:val="true"/>
          <w:lang w:bidi="fa-IR"/>
        </w:rPr>
        <w:t>.</w:t>
      </w:r>
      <w:bookmarkStart w:id="1760" w:name="pg341_1859"/>
    </w:p>
    <w:p>
      <w:pPr>
        <w:pStyle w:val="BookText"/>
        <w:rPr/>
      </w:pPr>
      <w:bookmarkEnd w:id="1760"/>
      <w:r>
        <w:rPr>
          <w:rFonts w:ascii="IRNazanin" w:hAnsi="IRNazanin" w:eastAsia="IRNazanin"/>
          <w:color w:val="111111"/>
          <w:sz w:val="28"/>
          <w:sz w:val="28"/>
          <w:szCs w:val="28"/>
          <w:rtl w:val="true"/>
          <w:lang w:bidi="fa-IR"/>
        </w:rPr>
        <w:t>قصر ابن زیاد به محاصره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زیاد،سران شهر را گرد آورد و آنان را با تهدید و تطمیع،مطیع خویش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جوّ رعب و وحشت و دستگیریها،بیم و هراس بر مردم سایه افکند و از دور مسلم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در کوفه،تنها و غریب و بی‌پناه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خانۀ طوعه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او برای ابن زیاد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نیروهایی فرستاد،مسلم از خانه بیرون آمد و در کوچه‌ها و میدان شهر،یک تنه با سربازان ابن زیاد جنگید تا آنکه گرفتار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قصر ابن زیاد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گفتگوهای تندی که ردّ و بدل شد،به دستور ابن زیاد،او را بالای قصر برده،سر از بدنش جدا کردند و پیکرش را به زیر افکندند</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سر مسلم را همراه سر هانی نزد یزید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مسلم بن عقیل،روز هشتم ذیحجه سال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مسلم در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گنبدش کاشی و ضریحش از نقره شد و اطراف ضریح،مجلّل و آینه کاری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پس از ذکر اعمال مسجد جامع کوفه،نماز و زیارتنامه‌ای برای حضرت مسلم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الملک الحقّ المبین</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عروه،طوعه</w:t>
      </w:r>
    </w:p>
    <w:p>
      <w:pPr>
        <w:pStyle w:val="Heading3"/>
        <w:numPr>
          <w:ilvl w:val="2"/>
          <w:numId w:val="1"/>
        </w:numPr>
        <w:rPr/>
      </w:pPr>
      <w:bookmarkStart w:id="1761" w:name="__RefHeading___Toc2876185_211673320"/>
      <w:bookmarkStart w:id="1762" w:name="_Toc724"/>
      <w:bookmarkEnd w:id="1761"/>
      <w:r>
        <w:rPr>
          <w:rtl w:val="true"/>
        </w:rPr>
        <w:t>مسلم بن عوسجۀ اسدی</w:t>
      </w:r>
      <w:bookmarkEnd w:id="1762"/>
    </w:p>
    <w:p>
      <w:pPr>
        <w:pStyle w:val="BookText"/>
        <w:rPr/>
      </w:pPr>
      <w:r>
        <w:rPr>
          <w:rFonts w:ascii="IRNazanin" w:hAnsi="IRNazanin" w:eastAsia="IRNazanin"/>
          <w:color w:val="111111"/>
          <w:sz w:val="28"/>
          <w:sz w:val="28"/>
          <w:szCs w:val="28"/>
          <w:rtl w:val="true"/>
          <w:lang w:bidi="fa-IR"/>
        </w:rPr>
        <w:t>اولین شهید عاشورا که در حملۀ نخست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بزرگوار از طایفۀ بنی اسد و از چهره‌های درخشان کوفه و هواداران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سابقه به شمار می‌رفت و از آن حضرت روایت 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پارسا،شجاع و سوارکاری نامی بود و در فتوحات اسلامی شرکت می‌کرد و در همۀ جنگهای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می‌گرفت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در برنامۀ کوتاه مدّت نهضت،او را در رأس عدّه‌ای از طایفۀ مذحج و اسد قرار داد</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در نهضت مسلم،نقش دریافت پول از هواداران و تهیّۀ سلاح برای نهضت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طریق به مخفیگاه مسلم پی برد</w:t>
      </w:r>
      <w:r>
        <w:rPr>
          <w:rFonts w:eastAsia="IRNazanin" w:cs="IRNazanin"/>
          <w:color w:val="111111"/>
          <w:sz w:val="28"/>
          <w:szCs w:val="28"/>
          <w:rtl w:val="true"/>
          <w:lang w:bidi="fa-IR"/>
        </w:rPr>
        <w:t>.</w:t>
      </w:r>
      <w:bookmarkStart w:id="1763" w:name="pg341_1860"/>
    </w:p>
    <w:p>
      <w:pPr>
        <w:pStyle w:val="BookText"/>
        <w:rPr/>
      </w:pPr>
      <w:bookmarkEnd w:id="1763"/>
      <w:r>
        <w:rPr>
          <w:rFonts w:ascii="IRNazanin" w:hAnsi="IRNazanin" w:eastAsia="IRNazanin"/>
          <w:color w:val="111111"/>
          <w:sz w:val="28"/>
          <w:sz w:val="28"/>
          <w:szCs w:val="28"/>
          <w:rtl w:val="true"/>
          <w:lang w:bidi="fa-IR"/>
        </w:rPr>
        <w:t>در کربلا از یاران شجاع و فداکار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که امام از یاران خواست از تاریکی شب استفاده کرده،از صحنه خارج شوند،یکی از کسانی بود که برخاست و ضمن اعلام وفاداری و مقاومت تا شهادت،گفت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علمت انّی اقتل ثمّ احیی ثمّ احرق ثمّ اذری یفعل بی‌ذلک سبعین مرّة ما ترکتک فکیف و انّما هی قتلة واحدة ثمّ الکرامة الی الأبد</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به خدا قسم اگر هفتاد بار کشته شوم،سوزانده شوم و خاکسترم بر باد رود،هرگز تو را رها نخواهم کرد،تا چه رسد به اینکه اکنون یک بار کشته شدن است،سپس کرامت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عاشورا،رجز مسلم بن عوسجه در مبارزه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تسئلوا عنّی فانّی ذو لبد من فرع قوم فی ذری بنی اسد</w:t>
      </w:r>
    </w:p>
    <w:p>
      <w:pPr>
        <w:pStyle w:val="BookText"/>
        <w:rPr/>
      </w:pPr>
      <w:r>
        <w:rPr>
          <w:rFonts w:ascii="IRNazanin" w:hAnsi="IRNazanin" w:eastAsia="IRNazanin"/>
          <w:color w:val="111111"/>
          <w:sz w:val="28"/>
          <w:sz w:val="28"/>
          <w:szCs w:val="28"/>
          <w:rtl w:val="true"/>
          <w:lang w:bidi="fa-IR"/>
        </w:rPr>
        <w:t xml:space="preserve">فمن بغانا حاید عن الرّشد و کافر بدین جبّار صمد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که حاکی از بصیرت دینی و دشمن‌شناسی او و کافر دانستن جبهۀ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دشمن چون در نبرد تن به تن یارای جنگیدن با او را نداشتند،او را سنگباران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به زمین افتاد،رمقی در تن داشت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حبیب بن مظاهر خود را به او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دعا کرد و حبیب چون نزدیک او آمد،مسلم او را توصیه نمود که مبادا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گذارد</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مظاهر،معقل</w:t>
      </w:r>
    </w:p>
    <w:p>
      <w:pPr>
        <w:pStyle w:val="Heading3"/>
        <w:numPr>
          <w:ilvl w:val="2"/>
          <w:numId w:val="1"/>
        </w:numPr>
        <w:rPr/>
      </w:pPr>
      <w:bookmarkStart w:id="1764" w:name="__RefHeading___Toc2876187_211673320"/>
      <w:bookmarkStart w:id="1765" w:name="_Toc725"/>
      <w:bookmarkEnd w:id="1764"/>
      <w:r>
        <w:rPr>
          <w:rtl w:val="true"/>
        </w:rPr>
        <w:t>مسلم بن کثیر ازدی</w:t>
      </w:r>
      <w:bookmarkEnd w:id="1765"/>
    </w:p>
    <w:p>
      <w:pPr>
        <w:pStyle w:val="BookText"/>
        <w:rPr/>
      </w:pPr>
      <w:r>
        <w:rPr>
          <w:rFonts w:ascii="IRNazanin" w:hAnsi="IRNazanin" w:eastAsia="IRNazanin"/>
          <w:color w:val="111111"/>
          <w:sz w:val="28"/>
          <w:sz w:val="28"/>
          <w:szCs w:val="28"/>
          <w:rtl w:val="true"/>
          <w:lang w:bidi="fa-IR"/>
        </w:rPr>
        <w:t>از شهدای کربلا،وی از طایفۀ ازد،و از تابعین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او را از اصحاب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جنگها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شده و از ناحیۀ پا آسیب‌دیده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حادثۀ عاشورا،از کسانی بود که به قصد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بیرون آمد و نزدیکیهای کربلا به آن حضرت پیوست و روز عاشورا در حملۀ نخستین به شهادت رسید</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نام او را اسلم بن کثیر و سلیمان بن کثیر هم نقل کرده‌اند</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در زیارت ناحیۀ مقدسه نیز از او یاد شده است</w:t>
      </w:r>
      <w:r>
        <w:rPr>
          <w:rFonts w:eastAsia="IRNazanin" w:cs="IRNazanin"/>
          <w:color w:val="111111"/>
          <w:sz w:val="28"/>
          <w:szCs w:val="28"/>
          <w:rtl w:val="true"/>
          <w:lang w:bidi="fa-IR"/>
        </w:rPr>
        <w:t>.</w:t>
      </w:r>
      <w:bookmarkStart w:id="1766" w:name="pg341_1861"/>
    </w:p>
    <w:p>
      <w:pPr>
        <w:pStyle w:val="Heading3"/>
        <w:numPr>
          <w:ilvl w:val="2"/>
          <w:numId w:val="1"/>
        </w:numPr>
        <w:rPr/>
      </w:pPr>
      <w:bookmarkStart w:id="1767" w:name="__RefHeading___Toc2876189_211673320"/>
      <w:bookmarkStart w:id="1768" w:name="_Toc726"/>
      <w:bookmarkEnd w:id="1766"/>
      <w:bookmarkEnd w:id="1767"/>
      <w:r>
        <w:rPr>
          <w:rtl w:val="true"/>
        </w:rPr>
        <w:t>مسلم بن کناد</w:t>
      </w:r>
      <w:bookmarkEnd w:id="1768"/>
    </w:p>
    <w:p>
      <w:pPr>
        <w:pStyle w:val="BookText"/>
        <w:rPr/>
      </w:pPr>
      <w:r>
        <w:rPr>
          <w:rFonts w:ascii="IRNazanin" w:hAnsi="IRNazanin" w:eastAsia="IRNazanin"/>
          <w:color w:val="111111"/>
          <w:sz w:val="28"/>
          <w:sz w:val="28"/>
          <w:szCs w:val="28"/>
          <w:rtl w:val="true"/>
          <w:lang w:bidi="fa-IR"/>
        </w:rPr>
        <w:t>از شهدای کربلا به حساب آمده که نامش در زیارت رجبیّه هم دیده می‌شود</w:t>
      </w:r>
      <w:r>
        <w:rPr>
          <w:rFonts w:eastAsia="IRNazanin" w:cs="IRNazanin"/>
          <w:color w:val="111111"/>
          <w:sz w:val="28"/>
          <w:szCs w:val="28"/>
          <w:rtl w:val="true"/>
          <w:lang w:bidi="fa-IR"/>
        </w:rPr>
        <w:t xml:space="preserve">. </w:t>
      </w:r>
      <w:r>
        <w:rPr>
          <w:rStyle w:val="FootnoteAnchor"/>
          <w:rtl w:val="true"/>
        </w:rPr>
        <w:footnoteReference w:id="1245"/>
      </w:r>
    </w:p>
    <w:p>
      <w:pPr>
        <w:pStyle w:val="Heading3"/>
        <w:numPr>
          <w:ilvl w:val="2"/>
          <w:numId w:val="1"/>
        </w:numPr>
        <w:rPr/>
      </w:pPr>
      <w:bookmarkStart w:id="1769" w:name="__RefHeading___Toc2876191_211673320"/>
      <w:bookmarkStart w:id="1770" w:name="_Toc727"/>
      <w:bookmarkEnd w:id="1769"/>
      <w:r>
        <w:rPr>
          <w:rtl w:val="true"/>
        </w:rPr>
        <w:t>مسلم،مولی عامر بن مسلم</w:t>
      </w:r>
      <w:bookmarkEnd w:id="1770"/>
    </w:p>
    <w:p>
      <w:pPr>
        <w:pStyle w:val="BookText"/>
        <w:rPr/>
      </w:pPr>
      <w:r>
        <w:rPr>
          <w:rFonts w:ascii="IRNazanin" w:hAnsi="IRNazanin" w:eastAsia="IRNazanin"/>
          <w:color w:val="111111"/>
          <w:sz w:val="28"/>
          <w:sz w:val="28"/>
          <w:szCs w:val="28"/>
          <w:rtl w:val="true"/>
          <w:lang w:bidi="fa-IR"/>
        </w:rPr>
        <w:t>از شهدای کربلا،که غلام عامر بن مسلم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عامر،خود در کربلا به شهادت رسید</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در برخی نقلها نام او سالم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مولی عامر بن مسلم،عامر بن مسلم</w:t>
      </w:r>
    </w:p>
    <w:p>
      <w:pPr>
        <w:pStyle w:val="Heading3"/>
        <w:numPr>
          <w:ilvl w:val="2"/>
          <w:numId w:val="1"/>
        </w:numPr>
        <w:rPr/>
      </w:pPr>
      <w:bookmarkStart w:id="1771" w:name="__RefHeading___Toc2876193_211673320"/>
      <w:bookmarkStart w:id="1772" w:name="_Toc728"/>
      <w:bookmarkEnd w:id="1771"/>
      <w:r>
        <w:rPr>
          <w:rtl w:val="true"/>
        </w:rPr>
        <w:t>مسور بن مخزمه</w:t>
      </w:r>
      <w:r>
        <w:rPr>
          <w:rtl w:val="true"/>
        </w:rPr>
        <w:t>(</w:t>
      </w:r>
      <w:r>
        <w:rPr>
          <w:rtl w:val="true"/>
        </w:rPr>
        <w:t>مخرمه</w:t>
      </w:r>
      <w:r>
        <w:rPr>
          <w:rtl w:val="true"/>
        </w:rPr>
        <w:t>)</w:t>
      </w:r>
      <w:bookmarkEnd w:id="1772"/>
    </w:p>
    <w:p>
      <w:pPr>
        <w:pStyle w:val="BookText"/>
        <w:rPr/>
      </w:pPr>
      <w:r>
        <w:rPr>
          <w:rFonts w:ascii="IRNazanin" w:hAnsi="IRNazanin" w:eastAsia="IRNazanin"/>
          <w:color w:val="111111"/>
          <w:sz w:val="28"/>
          <w:sz w:val="28"/>
          <w:szCs w:val="28"/>
          <w:rtl w:val="true"/>
          <w:lang w:bidi="fa-IR"/>
        </w:rPr>
        <w:t>از کسانی بود که در مکّه،پس از آگاهی از عزم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حرکت به سوی کوفه، نامه‌ای به امام نوشت و از او خواست که فریب نامه‌های عراقیان 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نیز با یزید بیعت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خواندن نامه‌اش،برای او دعای خیر کرد و عواطفش را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مردی اهل فضل و دیانت بود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پس از هجرت به دنیا آمده بود تا زمان مرگ عثمان در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ساکن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حادثۀ محاصره و سنگباران مکّه،در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حال نماز در حجر اسماعیل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مرگ،شصت و دو سال داشت</w:t>
      </w:r>
      <w:r>
        <w:rPr>
          <w:rFonts w:eastAsia="IRNazanin" w:cs="IRNazanin"/>
          <w:color w:val="111111"/>
          <w:sz w:val="28"/>
          <w:szCs w:val="28"/>
          <w:rtl w:val="true"/>
          <w:lang w:bidi="fa-IR"/>
        </w:rPr>
        <w:t xml:space="preserve">. </w:t>
      </w:r>
      <w:r>
        <w:rPr>
          <w:rStyle w:val="FootnoteAnchor"/>
          <w:rtl w:val="true"/>
        </w:rPr>
        <w:footnoteReference w:id="1247"/>
      </w:r>
    </w:p>
    <w:p>
      <w:pPr>
        <w:pStyle w:val="Heading3"/>
        <w:numPr>
          <w:ilvl w:val="2"/>
          <w:numId w:val="1"/>
        </w:numPr>
        <w:rPr/>
      </w:pPr>
      <w:bookmarkStart w:id="1773" w:name="__RefHeading___Toc2876195_211673320"/>
      <w:bookmarkStart w:id="1774" w:name="_Toc729"/>
      <w:bookmarkEnd w:id="1773"/>
      <w:r>
        <w:rPr>
          <w:rtl w:val="true"/>
        </w:rPr>
        <w:t>مسیّب بن نجبۀ فرازی</w:t>
      </w:r>
      <w:bookmarkEnd w:id="1774"/>
    </w:p>
    <w:p>
      <w:pPr>
        <w:pStyle w:val="BookText"/>
        <w:rPr/>
      </w:pPr>
      <w:r>
        <w:rPr>
          <w:rFonts w:ascii="IRNazanin" w:hAnsi="IRNazanin" w:eastAsia="IRNazanin"/>
          <w:color w:val="111111"/>
          <w:sz w:val="28"/>
          <w:sz w:val="28"/>
          <w:szCs w:val="28"/>
          <w:rtl w:val="true"/>
          <w:lang w:bidi="fa-IR"/>
        </w:rPr>
        <w:t>از یاران برجستۀ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قیام توّابین به خونخواهی شهدای کربلا، پس از کشته شدن سلیمان بن صرد رهبر توّابین،پرچم نبرد را به دست گرفت و دلیرانه جنگید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شهادتش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از اینکه توفیق شهادت در رکاب سید الشهدا را نیافته بود بشدّت اندوهگین بود و این حسرت را در خطابه‌ای که در جمع توابین ایراد کرد،بر زبان آورد و از اینکه با رسیدن نامه و پیک امام،از فداکاری در راهش مضایقه کرده و یاریش نکرد،خود و جمع یاران را ملامت کرد</w:t>
      </w:r>
      <w:r>
        <w:rPr>
          <w:rFonts w:eastAsia="IRNazanin" w:cs="IRNazanin"/>
          <w:color w:val="111111"/>
          <w:sz w:val="28"/>
          <w:szCs w:val="28"/>
          <w:rtl w:val="true"/>
          <w:lang w:bidi="fa-IR"/>
        </w:rPr>
        <w:t xml:space="preserve">. </w:t>
      </w:r>
      <w:r>
        <w:rPr>
          <w:rStyle w:val="FootnoteAnchor"/>
          <w:rtl w:val="true"/>
        </w:rPr>
        <w:footnoteReference w:id="124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توّابین</w:t>
      </w:r>
      <w:bookmarkStart w:id="1775" w:name="pg341_1862"/>
    </w:p>
    <w:p>
      <w:pPr>
        <w:pStyle w:val="Heading3"/>
        <w:numPr>
          <w:ilvl w:val="2"/>
          <w:numId w:val="1"/>
        </w:numPr>
        <w:rPr/>
      </w:pPr>
      <w:bookmarkStart w:id="1776" w:name="__RefHeading___Toc2876197_211673320"/>
      <w:bookmarkStart w:id="1777" w:name="_Toc730"/>
      <w:bookmarkEnd w:id="1775"/>
      <w:bookmarkEnd w:id="1776"/>
      <w:r>
        <w:rPr>
          <w:rtl w:val="true"/>
        </w:rPr>
        <w:t>مشرعه</w:t>
      </w:r>
      <w:r>
        <w:rPr>
          <w:rtl w:val="true"/>
        </w:rPr>
        <w:t>-</w:t>
      </w:r>
      <w:r>
        <w:rPr>
          <w:rtl w:val="true"/>
        </w:rPr>
        <w:t>فرات،شریعه</w:t>
      </w:r>
      <w:bookmarkEnd w:id="1777"/>
    </w:p>
    <w:p>
      <w:pPr>
        <w:pStyle w:val="Heading3"/>
        <w:numPr>
          <w:ilvl w:val="2"/>
          <w:numId w:val="1"/>
        </w:numPr>
        <w:rPr/>
      </w:pPr>
      <w:bookmarkStart w:id="1778" w:name="__RefHeading___Toc2876199_211673320"/>
      <w:bookmarkStart w:id="1779" w:name="_Toc731"/>
      <w:bookmarkEnd w:id="1778"/>
      <w:r>
        <w:rPr>
          <w:rtl w:val="true"/>
        </w:rPr>
        <w:t>مشک</w:t>
      </w:r>
      <w:bookmarkEnd w:id="1779"/>
    </w:p>
    <w:p>
      <w:pPr>
        <w:pStyle w:val="BookText"/>
        <w:rPr/>
      </w:pPr>
      <w:r>
        <w:rPr>
          <w:rFonts w:ascii="IRNazanin" w:hAnsi="IRNazanin" w:eastAsia="IRNazanin"/>
          <w:color w:val="111111"/>
          <w:sz w:val="28"/>
          <w:sz w:val="28"/>
          <w:szCs w:val="28"/>
          <w:rtl w:val="true"/>
          <w:lang w:bidi="fa-IR"/>
        </w:rPr>
        <w:t>ظرف نگهداری آب در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گوسفندی که درست و بدون شکافتن از وسط، کنده باشند و در آن ماست،دوغ،آب و غیره ریزند،خیک بی‌موی،به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عاشورا نیز همچون همۀ جنگهای قدیم،از مشک بعنوان ظرفی برای برداشتن و نگهداشتن آب در سفر و اردوگاه استفاده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فرهنگ عاطفی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سقایی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او آبرسان خیمه‌ها و سقای اطفال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گویند،کنایه از سقایی او با مشک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هم مشک خالی به دوش گرفت و به فرات رفت و آن را پر از آب کرد و در راه آوردن آب به خیمه‌ها،راه را بر او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دستانش قطع شد و مشک آب سوراخ گشت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شهادت رسید،پیش از آنکه آب به خیمه‌ها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موضوع،با حسرت و اندوه یاد می‌شود که نشان وفای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عطش اطفال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 بارید بر وی تیر تیز مشک شد بر حالت او اشک‌ریز</w:t>
      </w:r>
    </w:p>
    <w:p>
      <w:pPr>
        <w:pStyle w:val="BookText"/>
        <w:rPr/>
      </w:pPr>
      <w:r>
        <w:rPr>
          <w:rFonts w:ascii="IRNazanin" w:hAnsi="IRNazanin" w:eastAsia="IRNazanin"/>
          <w:color w:val="111111"/>
          <w:sz w:val="28"/>
          <w:sz w:val="28"/>
          <w:szCs w:val="28"/>
          <w:rtl w:val="true"/>
          <w:lang w:bidi="fa-IR"/>
        </w:rPr>
        <w:t>اشک چندان ریخت بر وی چشم مشک تا که چشم مشک،خالی شد ز اشک</w:t>
      </w:r>
    </w:p>
    <w:p>
      <w:pPr>
        <w:pStyle w:val="BookText"/>
        <w:rPr/>
      </w:pPr>
      <w:r>
        <w:rPr>
          <w:rFonts w:ascii="IRNazanin" w:hAnsi="IRNazanin" w:eastAsia="IRNazanin"/>
          <w:color w:val="111111"/>
          <w:sz w:val="28"/>
          <w:sz w:val="28"/>
          <w:szCs w:val="28"/>
          <w:rtl w:val="true"/>
          <w:lang w:bidi="fa-IR"/>
        </w:rPr>
        <w:t xml:space="preserve">تا قیامت تشنه‌کامان ثواب می‌خورند از رشحۀ آن مشک،آب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پیش از عاشورا نیز مشک،ایفای نقش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راه،وقتی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رسیدند،جوانان به فرمان امام،آب بسیاری در مشکها برداشتند و در گرمای نیمروز فردا،با سپاه هزار نفری حرّ برخوردند که تشنه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مشکها به روی آن سپاه گشوده شد،حتی اسبهایشان سیراب شدند</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در کربلا نیز از سه روز مانده به عاشورا،نیروهای عمر سعد بر فرات مسلّط شدند و مانع بردن آب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عطش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زیاد شد،برادرش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 تهیّه آب 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همراه مشک و به اتفاق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سواره نزدیک شریعه شدند و نبردی کرده، مشکها را پر از آب کرده برگشتند</w:t>
      </w:r>
      <w:r>
        <w:rPr>
          <w:rFonts w:eastAsia="IRNazanin" w:cs="IRNazanin"/>
          <w:color w:val="111111"/>
          <w:sz w:val="28"/>
          <w:szCs w:val="28"/>
          <w:rtl w:val="true"/>
          <w:lang w:bidi="fa-IR"/>
        </w:rPr>
        <w:t xml:space="preserve">. </w:t>
      </w:r>
      <w:r>
        <w:rPr>
          <w:rStyle w:val="FootnoteAnchor"/>
          <w:rtl w:val="true"/>
        </w:rPr>
        <w:footnoteReference w:id="1252"/>
      </w:r>
      <w:bookmarkStart w:id="1780" w:name="pg341_1863"/>
    </w:p>
    <w:p>
      <w:pPr>
        <w:pStyle w:val="BookText"/>
        <w:rPr/>
      </w:pPr>
      <w:bookmarkEnd w:id="1780"/>
      <w:r>
        <w:rPr>
          <w:rFonts w:ascii="IRNazanin" w:hAnsi="IRNazanin" w:eastAsia="IRNazanin"/>
          <w:color w:val="111111"/>
          <w:sz w:val="28"/>
          <w:sz w:val="28"/>
          <w:szCs w:val="28"/>
          <w:rtl w:val="true"/>
          <w:lang w:bidi="fa-IR"/>
        </w:rPr>
        <w:t>چشم از اشک پر و مشک من از آب تهی است جگرم غرقه به خون و تنم از تاب تهی است</w:t>
      </w:r>
    </w:p>
    <w:p>
      <w:pPr>
        <w:pStyle w:val="BookText"/>
        <w:rPr/>
      </w:pPr>
      <w:r>
        <w:rPr>
          <w:rFonts w:ascii="IRNazanin" w:hAnsi="IRNazanin" w:eastAsia="IRNazanin"/>
          <w:color w:val="111111"/>
          <w:sz w:val="28"/>
          <w:sz w:val="28"/>
          <w:szCs w:val="28"/>
          <w:rtl w:val="true"/>
          <w:lang w:bidi="fa-IR"/>
        </w:rPr>
        <w:t>گفتم از اشک کنم آتش دل را خاموش پر ز خوناب بود چشم من از آب تهی است</w:t>
      </w:r>
    </w:p>
    <w:p>
      <w:pPr>
        <w:pStyle w:val="BookText"/>
        <w:rPr/>
      </w:pPr>
      <w:r>
        <w:rPr>
          <w:rFonts w:ascii="IRNazanin" w:hAnsi="IRNazanin" w:eastAsia="IRNazanin"/>
          <w:color w:val="111111"/>
          <w:sz w:val="28"/>
          <w:sz w:val="28"/>
          <w:szCs w:val="28"/>
          <w:rtl w:val="true"/>
          <w:lang w:bidi="fa-IR"/>
        </w:rPr>
        <w:t>جان من می‌برد آن آب کزین مشک چکد گشتیم غرق در آبی که ز گرداب تهی است</w:t>
      </w:r>
    </w:p>
    <w:p>
      <w:pPr>
        <w:pStyle w:val="BookText"/>
        <w:rPr/>
      </w:pPr>
      <w:r>
        <w:rPr>
          <w:rFonts w:ascii="IRNazanin" w:hAnsi="IRNazanin" w:eastAsia="IRNazanin"/>
          <w:color w:val="111111"/>
          <w:sz w:val="28"/>
          <w:sz w:val="28"/>
          <w:szCs w:val="28"/>
          <w:rtl w:val="true"/>
          <w:lang w:bidi="fa-IR"/>
        </w:rPr>
        <w:t>دست و مشک و علمی لازمۀ سقّایی است دست عباس تو را از این همه اسباب تهی است</w:t>
      </w:r>
    </w:p>
    <w:p>
      <w:pPr>
        <w:pStyle w:val="BookText"/>
        <w:rPr/>
      </w:pPr>
      <w:r>
        <w:rPr>
          <w:rFonts w:ascii="IRNazanin" w:hAnsi="IRNazanin" w:eastAsia="IRNazanin"/>
          <w:color w:val="111111"/>
          <w:sz w:val="28"/>
          <w:sz w:val="28"/>
          <w:szCs w:val="28"/>
          <w:rtl w:val="true"/>
          <w:lang w:bidi="fa-IR"/>
        </w:rPr>
        <w:t xml:space="preserve">مشک هم اشک به بی‌دستی من می‌ریزد بی‌سبب نیست اگر مشک من از آب تهی است </w:t>
      </w:r>
      <w:r>
        <w:rPr>
          <w:rStyle w:val="FootnoteAnchor"/>
          <w:rtl w:val="true"/>
        </w:rPr>
        <w:footnoteReference w:id="1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سقّایی،آب،عطش،عباس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w:t>
      </w:r>
    </w:p>
    <w:p>
      <w:pPr>
        <w:pStyle w:val="Heading3"/>
        <w:numPr>
          <w:ilvl w:val="2"/>
          <w:numId w:val="1"/>
        </w:numPr>
        <w:rPr/>
      </w:pPr>
      <w:bookmarkStart w:id="1781" w:name="__RefHeading___Toc2876201_211673320"/>
      <w:bookmarkStart w:id="1782" w:name="_Toc732"/>
      <w:bookmarkEnd w:id="1781"/>
      <w:r>
        <w:rPr>
          <w:rtl w:val="true"/>
        </w:rPr>
        <w:t>مشکور</w:t>
      </w:r>
      <w:bookmarkEnd w:id="1782"/>
    </w:p>
    <w:p>
      <w:pPr>
        <w:pStyle w:val="BookText"/>
        <w:rPr/>
      </w:pPr>
      <w:r>
        <w:rPr>
          <w:rFonts w:ascii="IRNazanin" w:hAnsi="IRNazanin" w:eastAsia="IRNazanin"/>
          <w:color w:val="111111"/>
          <w:sz w:val="28"/>
          <w:sz w:val="28"/>
          <w:szCs w:val="28"/>
          <w:rtl w:val="true"/>
          <w:lang w:bidi="fa-IR"/>
        </w:rPr>
        <w:t>نام پیرمردی از هواداران اهل بیت در کوفه که مأمور نگهبانی از طفلان مسلم بن عقیل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پس از یک سال زندانی بودن محمّد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 که آن دو از بنی هاشم و دودمان نبوّتند،آنان را مخفیانه از زندان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دوباره گرفتار شده،به شهادت رسیدند</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مشکور به خاطر این خدمت به طفلان مسلم،از سوی ابن زیاد احضار شد و به او پانصد ضربه تازیانه زدند وی در زیر تازیانه‌ها جان داد</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 مسلم</w:t>
      </w:r>
    </w:p>
    <w:p>
      <w:pPr>
        <w:pStyle w:val="Heading3"/>
        <w:numPr>
          <w:ilvl w:val="2"/>
          <w:numId w:val="1"/>
        </w:numPr>
        <w:rPr/>
      </w:pPr>
      <w:bookmarkStart w:id="1783" w:name="__RefHeading___Toc2876203_211673320"/>
      <w:bookmarkStart w:id="1784" w:name="_Toc733"/>
      <w:bookmarkEnd w:id="1783"/>
      <w:r>
        <w:rPr>
          <w:rtl w:val="true"/>
        </w:rPr>
        <w:t>مشهد الحسین</w:t>
      </w:r>
      <w:r>
        <w:rPr>
          <w:rtl w:val="true"/>
        </w:rPr>
        <w:t>«</w:t>
      </w:r>
      <w:r>
        <w:rPr>
          <w:rtl w:val="true"/>
        </w:rPr>
        <w:t>علیه السلام</w:t>
      </w:r>
      <w:r>
        <w:rPr>
          <w:rtl w:val="true"/>
        </w:rPr>
        <w:t>»</w:t>
      </w:r>
      <w:bookmarkEnd w:id="1784"/>
    </w:p>
    <w:p>
      <w:pPr>
        <w:pStyle w:val="BookText"/>
        <w:rPr/>
      </w:pPr>
      <w:r>
        <w:rPr>
          <w:rFonts w:ascii="IRNazanin" w:hAnsi="IRNazanin" w:eastAsia="IRNazanin"/>
          <w:color w:val="111111"/>
          <w:sz w:val="28"/>
          <w:sz w:val="28"/>
          <w:szCs w:val="28"/>
          <w:rtl w:val="true"/>
          <w:lang w:bidi="fa-IR"/>
        </w:rPr>
        <w:t>مشهد به معنای محلّ شهادت،محل دفن،حرم و مقبره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به جای مرقد سید الشهدا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حسینی،قبر امام حسین،حائر</w:t>
      </w:r>
    </w:p>
    <w:p>
      <w:pPr>
        <w:pStyle w:val="Heading3"/>
        <w:numPr>
          <w:ilvl w:val="2"/>
          <w:numId w:val="1"/>
        </w:numPr>
        <w:rPr/>
      </w:pPr>
      <w:bookmarkStart w:id="1785" w:name="__RefHeading___Toc2876205_211673320"/>
      <w:bookmarkStart w:id="1786" w:name="_Toc734"/>
      <w:bookmarkEnd w:id="1785"/>
      <w:r>
        <w:rPr>
          <w:rtl w:val="true"/>
        </w:rPr>
        <w:t>مشهد رأس الحسین</w:t>
      </w:r>
      <w:r>
        <w:rPr>
          <w:rtl w:val="true"/>
        </w:rPr>
        <w:t>«</w:t>
      </w:r>
      <w:r>
        <w:rPr>
          <w:rtl w:val="true"/>
        </w:rPr>
        <w:t>علیه السلام</w:t>
      </w:r>
      <w:r>
        <w:rPr>
          <w:rtl w:val="true"/>
        </w:rPr>
        <w:t>»</w:t>
      </w:r>
      <w:bookmarkEnd w:id="178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و بقعه‌ای که مدفن سر مطهّر سید الشهداست،یا مکانی که سر آن حضرت به آنجا هم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نام،دو محلّ یکی در شام و دیگری در مصر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در عسقلان مسجدی بزرگ و ضریحی عظیم است که مردم آنجا را زیارت کرد تبرّک می‌جستند</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به نوشتۀ سید محسن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کنار مسجد جامع اموی در دمشق،که گویا محلّ نگهداری سر مطهّر سید الشهدا در ایّام یزید بوده و در خزانۀ آن ملعون نگهداری</w:t>
      </w:r>
      <w:bookmarkStart w:id="1787" w:name="pg341_1864"/>
    </w:p>
    <w:p>
      <w:pPr>
        <w:pStyle w:val="BookText"/>
        <w:rPr/>
      </w:pPr>
      <w:bookmarkEnd w:id="1787"/>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همچنین 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سفرنامۀ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مصر،زیارتگاه با شکوه و مقدسی است که مردم مصر،معتقدند سر ابا عبد الله الحسین در آنجا مدفون است و خلفای مصر،آن را از شهر عسقلان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طیّ مراسمی در مصر دفن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زمینه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 برخی،یکی از خلفای فاطمی در مصر،مأمورانی به عسقلان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مصر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سری را برایش آوردند و گفت که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مصر آوردند و در محلّی که الآن به نام مشهد یا مسجد رأس الحسین معروف است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 به این محلّ علاقه نشان می‌دهند و زن و مرد دسته دسته به زیارت آن می‌روند و مراسم دعا و تضرّع در آنجا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که آن سر،سر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بوده،تردید وجود دارد</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این مسجد، اکنون نیز در قاهره وجود دارد،محلّ تجمع و مرکز محافل دینی و قرآنی،بویژه در شبهای ماه رمضان است و در میلاد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نفر آنجا گرد می‌آیند و حتّی دست توسّل به سوی خدای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کرده و به برکت آن مکان،بیماران و گرفتاران شفا و نجات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788" w:name="__RefHeading___Toc2876207_211673320"/>
      <w:bookmarkStart w:id="1789" w:name="_Toc735"/>
      <w:bookmarkEnd w:id="1788"/>
      <w:r>
        <w:rPr>
          <w:rtl w:val="true"/>
        </w:rPr>
        <w:t>مصباح هدایت</w:t>
      </w:r>
      <w:bookmarkEnd w:id="1789"/>
    </w:p>
    <w:p>
      <w:pPr>
        <w:pStyle w:val="BookText"/>
        <w:rPr/>
      </w:pPr>
      <w:r>
        <w:rPr>
          <w:rFonts w:ascii="IRNazanin" w:hAnsi="IRNazanin" w:eastAsia="IRNazanin"/>
          <w:color w:val="111111"/>
          <w:sz w:val="28"/>
          <w:sz w:val="28"/>
          <w:szCs w:val="28"/>
          <w:rtl w:val="true"/>
          <w:lang w:bidi="fa-IR"/>
        </w:rPr>
        <w:t>از القاب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چهل لقب برای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که یکی از آنها مصباح هدایت و کشتی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سمت راست عرش الهی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غیر از مقام امامت آن حجّت الهی،در شیوۀ زندگی و الهام‌بخشی راه و رسم جهاد و شهادت نیز،آن حضرت راهنمای بشر است و در غرقاب هستی و طوفانهای اجتماعی،کشتی نجات‌بخشی است که هر کس به ولای او چنگ زند،از امواج بی‌دینی و ذلّت نجات یافته به ساحل عزّت و کرامت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حسینی در شب تاریک تاریخ،همواره درخشان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790" w:name="pg341_1865"/>
    </w:p>
    <w:p>
      <w:pPr>
        <w:pStyle w:val="Heading3"/>
        <w:numPr>
          <w:ilvl w:val="2"/>
          <w:numId w:val="1"/>
        </w:numPr>
        <w:rPr/>
      </w:pPr>
      <w:bookmarkStart w:id="1791" w:name="__RefHeading___Toc2876209_211673320"/>
      <w:bookmarkStart w:id="1792" w:name="_Toc736"/>
      <w:bookmarkEnd w:id="1790"/>
      <w:bookmarkEnd w:id="1791"/>
      <w:r>
        <w:rPr>
          <w:rtl w:val="true"/>
        </w:rPr>
        <w:t>مصیبت</w:t>
      </w:r>
      <w:bookmarkEnd w:id="1792"/>
    </w:p>
    <w:p>
      <w:pPr>
        <w:pStyle w:val="BookText"/>
        <w:rPr/>
      </w:pPr>
      <w:r>
        <w:rPr>
          <w:rFonts w:ascii="IRNazanin" w:hAnsi="IRNazanin" w:eastAsia="IRNazanin"/>
          <w:color w:val="111111"/>
          <w:sz w:val="28"/>
          <w:sz w:val="28"/>
          <w:szCs w:val="28"/>
          <w:rtl w:val="true"/>
          <w:lang w:bidi="fa-IR"/>
        </w:rPr>
        <w:t>رنج و سختی و بلا و گرفتاری که به کسی می‌رسد حوادث ناگوار و پیش‌آمدهای تلخ، همچون در گذشت خویشاوندان و دوستان صمیمی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سوک و تعزیت و عزا و ماتم نیز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کربلا بر اهل بیت گذشت،شهادت و اسارتی که برای سید الشهدا و عترت پیامبر در عاشورا پیش آمد،حادثۀ شهادت هر یک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مصیبتی است که بر امّت اسلام وارد شده است که در رأس آنها و بالاترین مصائب، عاشورای حسینی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عاشورا از شهادت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مصیبتی بزرگ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الرزیّة و جلّت المصیبة بک علینا و علی جمیع اهل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مصیبة ما اعظمها و اعظم رزیّتها فی الإسلام و فی جمیع اهل السّماوات و الأرض</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و به همین جهت،به یادآوری حادثۀ عاشورا و شهادت امام حسین و أئمّۀ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مصیبت،عزاداری،نوحه‌خوانی ،بلا و کربلا</w:t>
      </w:r>
    </w:p>
    <w:p>
      <w:pPr>
        <w:pStyle w:val="Heading3"/>
        <w:numPr>
          <w:ilvl w:val="2"/>
          <w:numId w:val="1"/>
        </w:numPr>
        <w:rPr/>
      </w:pPr>
      <w:bookmarkStart w:id="1793" w:name="__RefHeading___Toc2876211_211673320"/>
      <w:bookmarkStart w:id="1794" w:name="_Toc737"/>
      <w:bookmarkEnd w:id="1793"/>
      <w:r>
        <w:rPr>
          <w:rtl w:val="true"/>
        </w:rPr>
        <w:t>مظلوم</w:t>
      </w:r>
      <w:bookmarkEnd w:id="1794"/>
    </w:p>
    <w:p>
      <w:pPr>
        <w:pStyle w:val="BookText"/>
        <w:rPr/>
      </w:pPr>
      <w:r>
        <w:rPr>
          <w:rFonts w:ascii="IRNazanin" w:hAnsi="IRNazanin" w:eastAsia="IRNazanin"/>
          <w:color w:val="111111"/>
          <w:sz w:val="28"/>
          <w:sz w:val="28"/>
          <w:szCs w:val="28"/>
          <w:rtl w:val="true"/>
          <w:lang w:bidi="fa-IR"/>
        </w:rPr>
        <w:t>ستمدیده،از لقبهای سید الشهداست که اغلب با نام او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مظلوم،در زیارتنامه‌ها و احادیث،تکیه بر روی این لقب برای بیان ظالم بودن حکومت اموی و سپاهی است که در کربلا آن حضرت را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آنان می‌کوشیدند تا خود را تبرئه کنند و گناه کشته شدن را به گردن خود امام بیندازند،ولی مظلومیّت آن شهید، همواره مثل پرچمی در اهتزاز بوده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صاحب کربلا قتل مظلوما مکروبا عطشانا لهفانا</w:t>
      </w:r>
      <w:r>
        <w:rPr>
          <w:rFonts w:eastAsia="IRNazanin" w:cs="IRNazanin"/>
          <w:color w:val="111111"/>
          <w:sz w:val="28"/>
          <w:szCs w:val="28"/>
          <w:rtl w:val="true"/>
          <w:lang w:bidi="fa-IR"/>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و در برخی تفاسیر،آیۀ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شهادت آن حضرت تفسیر شده است</w:t>
      </w:r>
      <w:r>
        <w:rPr>
          <w:rFonts w:eastAsia="Amiri" w:cs="Amiri" w:ascii="Amiri" w:hAnsi="Amiri"/>
          <w:color w:val="111111"/>
          <w:sz w:val="28"/>
          <w:szCs w:val="28"/>
          <w:rtl w:val="true"/>
          <w:lang w:bidi="ar-SA"/>
        </w:rPr>
        <w:t xml:space="preserve">. </w:t>
      </w:r>
      <w:r>
        <w:rPr>
          <w:rStyle w:val="FootnoteAnchor"/>
          <w:rtl w:val="true"/>
        </w:rPr>
        <w:footnoteReference w:id="1263"/>
      </w:r>
      <w:r>
        <w:rPr>
          <w:rFonts w:ascii="IRNazanin" w:hAnsi="IRNazanin" w:eastAsia="IRNazanin"/>
          <w:color w:val="111111"/>
          <w:sz w:val="28"/>
          <w:sz w:val="28"/>
          <w:szCs w:val="28"/>
          <w:rtl w:val="true"/>
          <w:lang w:bidi="fa-IR"/>
        </w:rPr>
        <w:t xml:space="preserve">و همچنین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مظلومیّت اهل بیت تأویل گشته است</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طبق روایات،دربارۀ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یزید در پی کشتن او بود تا آنکه مظلومانه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حدیثی امام زمان</w:t>
      </w:r>
      <w:bookmarkStart w:id="1795" w:name="pg341_1866"/>
    </w:p>
    <w:p>
      <w:pPr>
        <w:pStyle w:val="BookText"/>
        <w:rPr/>
      </w:pPr>
      <w:bookmarkEnd w:id="1795"/>
      <w:r>
        <w:rPr>
          <w:rFonts w:ascii="IRNazanin" w:hAnsi="IRNazanin" w:eastAsia="IRNazanin"/>
          <w:color w:val="111111"/>
          <w:sz w:val="28"/>
          <w:sz w:val="28"/>
          <w:szCs w:val="28"/>
          <w:rtl w:val="true"/>
          <w:lang w:bidi="fa-IR"/>
        </w:rPr>
        <w:t>علیه السلام را خونخواه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و 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 النَّجْوَی الَّذِینَ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ظلموا آل محمّد حقّهم</w:t>
      </w:r>
      <w:r>
        <w:rPr>
          <w:rFonts w:eastAsia="Amiri" w:cs="Amiri" w:ascii="Amiri" w:hAnsi="Amiri"/>
          <w:color w:val="111111"/>
          <w:sz w:val="28"/>
          <w:szCs w:val="28"/>
          <w:rtl w:val="true"/>
          <w:lang w:bidi="ar-SA"/>
        </w:rPr>
        <w:t xml:space="preserve">». </w:t>
      </w:r>
      <w:r>
        <w:rPr>
          <w:rStyle w:val="FootnoteAnchor"/>
          <w:rtl w:val="true"/>
        </w:rPr>
        <w:footnoteReference w:id="1266"/>
      </w:r>
      <w:r>
        <w:rPr>
          <w:rFonts w:ascii="IRNazanin" w:hAnsi="IRNazanin" w:eastAsia="IRNazanin"/>
          <w:color w:val="111111"/>
          <w:sz w:val="28"/>
          <w:sz w:val="28"/>
          <w:szCs w:val="28"/>
          <w:rtl w:val="true"/>
          <w:lang w:bidi="fa-IR"/>
        </w:rPr>
        <w:t>مظلومیّت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ائمّه،شیعه را همواره در مسیر ظلم‌ستیزی و آمادگی برای جانبازی در رکاب انتقام‌گیرندۀ خون شهدای مظلوم کربلا،حضرت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 و کینۀ ظالم را در دلها می‌پروراند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افراشتن پرچم مظلومیّت آل الله،محور تجمّع و تشکّل همۀ مظلومان و ستمدیدگان تاریخ بر محور امام مظلومان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p>
    <w:p>
      <w:pPr>
        <w:pStyle w:val="Heading3"/>
        <w:numPr>
          <w:ilvl w:val="2"/>
          <w:numId w:val="1"/>
        </w:numPr>
        <w:rPr/>
      </w:pPr>
      <w:bookmarkStart w:id="1796" w:name="__RefHeading___Toc2876213_211673320"/>
      <w:bookmarkStart w:id="1797" w:name="_Toc738"/>
      <w:bookmarkEnd w:id="1796"/>
      <w:r>
        <w:rPr>
          <w:rtl w:val="true"/>
        </w:rPr>
        <w:t>معاویه</w:t>
      </w:r>
      <w:bookmarkEnd w:id="1797"/>
    </w:p>
    <w:p>
      <w:pPr>
        <w:pStyle w:val="BookText"/>
        <w:rPr/>
      </w:pPr>
      <w:r>
        <w:rPr>
          <w:rFonts w:ascii="IRNazanin" w:hAnsi="IRNazanin" w:eastAsia="IRNazanin"/>
          <w:color w:val="111111"/>
          <w:sz w:val="28"/>
          <w:sz w:val="28"/>
          <w:szCs w:val="28"/>
          <w:rtl w:val="true"/>
          <w:lang w:bidi="fa-IR"/>
        </w:rPr>
        <w:t>معاویه بن ابی سفیان زمامداری خودکامه و طاغوتی جبّار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ابو سفیان و مادرش هند جگرخوار از سر سخت‌ترین دشمنان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معاویه،خلیفه‌ای سنگدل، حیله‌گر،دروغگو و فتنه‌انگیز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عثمان،والی شام گشت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و همواره علیه او توطئه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ناچار شد با معاویه قرار داد ترک مخاصمه امضا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هیچ یک از تعهدات صلحنامه وفا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کشتار بی‌گناهان و دستگیری و قتل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 هواداران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سرکوب و قلع و قمع نمود و عمّال خویش را بر اموال و جانها و نوامیس مسلمین مسلّط ساخت و دیکتاتوری ترین شیوه‌های حکومتی را در قالب تزویر و تبلیغات،اعمال می‌کرد و در ریشه کن ساختن دین پیامبر می‌کوشید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معاویه،ملعون به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6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بدعتهای معاویه،بیعت گرفتن اجباری از مردم و شخصیّتها برای ولایت‌عهدی فرزند شراب‌خوار و نالایقش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گروه مخالف با آن بیعت،بنی هاشم و در رأس آنان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مخالفت خویش را آشکارا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چهره‌های سرشناس یا با تهدید یا با تطمیع،پذیرفته بودند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برابر معاویه که به ستایش یزید پرداخت،به بیان زشتیهای یزید اشاره کرد و از کار معاویه نکوهش نمود و رسوایش ساخت</w:t>
      </w:r>
      <w:r>
        <w:rPr>
          <w:rFonts w:eastAsia="IRNazanin" w:cs="IRNazanin"/>
          <w:color w:val="111111"/>
          <w:sz w:val="28"/>
          <w:szCs w:val="28"/>
          <w:rtl w:val="true"/>
          <w:lang w:bidi="fa-IR"/>
        </w:rPr>
        <w:t xml:space="preserve">. </w:t>
      </w:r>
      <w:r>
        <w:rPr>
          <w:rStyle w:val="FootnoteAnchor"/>
          <w:rtl w:val="true"/>
        </w:rPr>
        <w:footnoteReference w:id="1268"/>
      </w:r>
      <w:r>
        <w:rPr>
          <w:rFonts w:ascii="IRNazanin" w:hAnsi="IRNazanin" w:eastAsia="IRNazanin"/>
          <w:color w:val="111111"/>
          <w:sz w:val="28"/>
          <w:sz w:val="28"/>
          <w:szCs w:val="28"/>
          <w:rtl w:val="true"/>
          <w:lang w:bidi="fa-IR"/>
        </w:rPr>
        <w:t>در پاسخ نامۀ معاویه به آن حضرت،جنایات معاویه را در کشتن حجر بن عدی و یارانش و شهید کردن عمرو بن حمق و پیمان‌شکنی و</w:t>
      </w:r>
    </w:p>
    <w:p>
      <w:pPr>
        <w:pStyle w:val="BookText"/>
        <w:rPr/>
      </w:pPr>
      <w:r>
        <w:rPr>
          <w:rFonts w:ascii="IRNazanin" w:hAnsi="IRNazanin" w:eastAsia="IRNazanin"/>
          <w:color w:val="111111"/>
          <w:sz w:val="28"/>
          <w:sz w:val="28"/>
          <w:szCs w:val="28"/>
          <w:rtl w:val="true"/>
          <w:lang w:bidi="fa-IR"/>
        </w:rPr>
        <w:t>فتنه‌انگیزیهایش بر شمرد و حکومت معاویه را بزرگترین فتنه دانست و مبارزه با معاویه را برترین جهاد و موجب قرب به خدا بر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و اللّه ما اعرف افضل من جهادک فان افعل فانّه قربة الی ربّی و ان لم افعله فاستغفر اللّه 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اللّه لیس بناس لک قتلک بالظنّة و اخذک بالتّهمة و امارتک صبیّا یشرب الشّراب و یلعب بالکلاب</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همچنین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پیش از مرگ معاویه در یک سخنرانی عمومی در موسم حج،از معاویه بعنوان طاغوت یاد کرد و ستمهای او را بر شمرد و از مردم خواست چون به شهرهای خود بازگشتند ،سخنان آن حضرت را به مردم برسانند و آنان را به حقّ فراموش‌شدۀ اهل بیت فرا خوانند،چرا که بیم زوال اسلام و از بین رفتن حق در کار است</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یزید،با پدرش معاویه و بنی امیّه مخالف بود،آن هم نه نزاعی شخصی،بلکه نزاع مکتبی،وقتی از آن حضرت دربارۀ بنی امیّه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هم الخصمان اللّذان اختصما فی ربّهم</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و این نزاع،پیوسته در گفتگوها و مجادلات، محسوس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معاویه هم می‌دانست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سازش نخواهد کرد و در وصیّتی که پیش از مرگ به یزید داشت،به او گفت که از مخالفت چهار نفر از قریش که مهمترین آنان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بیم دارد و هشدار داد که اهل عراق،او را وادار به خروج بر ضدّ یزید می‌کنند و توصیه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و المکاشفة له فی محاربة سلّ سیف او محاربة طعن 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یا بنیّ ان تلقی اللّه بدمه فتکون من الهالکین</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 xml:space="preserve">پس از مرگ معاویه در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هجرت امام به مکّه،کوفیان نامه به آن حضرت نوشتند و ضمن سپاس خداوند بر مرگ دشمن جبّار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درخواست کردند به کوفه آید و محور حرکت و تجمّع آنان در مبارزه بر ضدّ شامیان شود</w:t>
      </w:r>
      <w:r>
        <w:rPr>
          <w:rFonts w:eastAsia="IRNazanin" w:cs="IRNazanin"/>
          <w:color w:val="111111"/>
          <w:sz w:val="28"/>
          <w:szCs w:val="28"/>
          <w:rtl w:val="true"/>
          <w:lang w:bidi="fa-IR"/>
        </w:rPr>
        <w:t xml:space="preserve">. </w:t>
      </w:r>
      <w:r>
        <w:rPr>
          <w:rStyle w:val="FootnoteAnchor"/>
          <w:rtl w:val="true"/>
        </w:rPr>
        <w:footnoteReference w:id="127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تحکیم سلطۀ بنی امیّه بر مسلمانان و روی کار آمدن یزید و جنایتهای بعدی سهم عمده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عاشورا اشاره است به اینکه بنی امیّه و پسر هند جگرخوار که به زبان خدا و رسول خدا ملعون است،روز عاشورا را روز شادمانی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bookmarkStart w:id="1798" w:name="pg341_1868"/>
    </w:p>
    <w:p>
      <w:pPr>
        <w:pStyle w:val="BookText"/>
        <w:rPr/>
      </w:pPr>
      <w:bookmarkEnd w:id="1798"/>
      <w:r>
        <w:rPr>
          <w:rFonts w:ascii="IRNazanin" w:hAnsi="IRNazanin" w:eastAsia="IRNazanin"/>
          <w:color w:val="111111"/>
          <w:sz w:val="28"/>
          <w:sz w:val="28"/>
          <w:szCs w:val="28"/>
          <w:rtl w:val="true"/>
          <w:lang w:bidi="fa-IR"/>
        </w:rPr>
        <w:t>لعن 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ابا سفیان و معاویة و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با کشتن پسر پیامبر در کربلا،به نظر خودشان انتقام کشته‌های خود را در بدر و احد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بود که یزید در اوج قدرت پس از حادثۀ عاشورا،مستانه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اشیاخی ببدر شهدوا</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مجلس یزید،در رسواسازی او به کفر معاویه و ابو سفیان و جنگیدنشان با پیامبر خدا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و احد و احزاب پرچمدار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 پدر و جدّ تو،پرچمدار کفر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ابوک و جدّک فی ایدیهما رایات الکفّار</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امیّه،آل ابی سفیان،معاویه</w:t>
      </w:r>
    </w:p>
    <w:p>
      <w:pPr>
        <w:pStyle w:val="Heading3"/>
        <w:numPr>
          <w:ilvl w:val="2"/>
          <w:numId w:val="1"/>
        </w:numPr>
        <w:rPr/>
      </w:pPr>
      <w:bookmarkStart w:id="1799" w:name="__RefHeading___Toc2876215_211673320"/>
      <w:bookmarkStart w:id="1800" w:name="_Toc739"/>
      <w:bookmarkEnd w:id="1799"/>
      <w:r>
        <w:rPr>
          <w:rtl w:val="true"/>
        </w:rPr>
        <w:t>معجر</w:t>
      </w:r>
      <w:bookmarkEnd w:id="1800"/>
    </w:p>
    <w:p>
      <w:pPr>
        <w:pStyle w:val="BookText"/>
        <w:rPr/>
      </w:pPr>
      <w:r>
        <w:rPr>
          <w:rFonts w:ascii="IRNazanin" w:hAnsi="IRNazanin" w:eastAsia="IRNazanin"/>
          <w:color w:val="111111"/>
          <w:sz w:val="28"/>
          <w:sz w:val="28"/>
          <w:szCs w:val="28"/>
          <w:rtl w:val="true"/>
          <w:lang w:bidi="fa-IR"/>
        </w:rPr>
        <w:t>نوعی پوشش که بر سر می‌افکنند،پارچۀ کوچکی که زن بر سر می‌اندازد</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جامه‌ای که زنان بر سر می‌پوشند تا گیسوان آنان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روسری،چارقد،روپوش و 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کربلا وقتی سپاه عمر سعد،پس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غارت خیمه‌ها هجوم آوردند،وسایل خیمه‌ها را بردند،حتّی معجر از سر زنان و دختران اهل بیت برگرفتند و گوشواره از گوشها کندند و حرم اهل بیت عصمت را سر برهنه و بدون پوشش ساختند</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این،نشان دهنده بی‌اعتنایی سپاه کوفه به مبادی دینی و معیارهای انسانی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را وسیلۀ اعتراض به یزید قرار داد که آیا عادلانه است زنان شما در حرم و در پوشش باشند و دختران و ذرّیۀ رسول خدا،سر برهنه در معرض دید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حضرت 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خیمه‌ها،گوشواره و خلخال</w:t>
      </w:r>
    </w:p>
    <w:p>
      <w:pPr>
        <w:pStyle w:val="Heading3"/>
        <w:numPr>
          <w:ilvl w:val="2"/>
          <w:numId w:val="1"/>
        </w:numPr>
        <w:rPr/>
      </w:pPr>
      <w:bookmarkStart w:id="1801" w:name="__RefHeading___Toc2876217_211673320"/>
      <w:bookmarkStart w:id="1802" w:name="_Toc740"/>
      <w:bookmarkEnd w:id="1801"/>
      <w:r>
        <w:rPr>
          <w:rtl w:val="true"/>
        </w:rPr>
        <w:t>معدن</w:t>
      </w:r>
      <w:bookmarkEnd w:id="1802"/>
    </w:p>
    <w:p>
      <w:pPr>
        <w:pStyle w:val="BookText"/>
        <w:rPr/>
      </w:pPr>
      <w:r>
        <w:rPr>
          <w:rFonts w:ascii="IRNazanin" w:hAnsi="IRNazanin" w:eastAsia="IRNazanin"/>
          <w:color w:val="111111"/>
          <w:sz w:val="28"/>
          <w:sz w:val="28"/>
          <w:szCs w:val="28"/>
          <w:rtl w:val="true"/>
          <w:lang w:bidi="fa-IR"/>
        </w:rPr>
        <w:t>نام یکی از منزلگاههای بین مکّه و عراق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هم گذشته است</w:t>
      </w:r>
      <w:r>
        <w:rPr>
          <w:rFonts w:eastAsia="IRNazanin" w:cs="IRNazanin"/>
          <w:color w:val="111111"/>
          <w:sz w:val="28"/>
          <w:szCs w:val="28"/>
          <w:rtl w:val="true"/>
          <w:lang w:bidi="fa-IR"/>
        </w:rPr>
        <w:t>.</w:t>
      </w:r>
    </w:p>
    <w:p>
      <w:pPr>
        <w:pStyle w:val="Heading3"/>
        <w:numPr>
          <w:ilvl w:val="2"/>
          <w:numId w:val="1"/>
        </w:numPr>
        <w:rPr/>
      </w:pPr>
      <w:bookmarkStart w:id="1803" w:name="__RefHeading___Toc2876219_211673320"/>
      <w:bookmarkStart w:id="1804" w:name="_Toc741"/>
      <w:bookmarkEnd w:id="1803"/>
      <w:r>
        <w:rPr>
          <w:rtl w:val="true"/>
        </w:rPr>
        <w:t>معقل</w:t>
      </w:r>
      <w:bookmarkEnd w:id="180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غلامان ابن زیاد بود که به دستور او،منافقانه در کوفه خود را شیعه و طرفدار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بن عقیل جلوه داد و در مسجد جامع کوفه،از طریق مسلم بن</w:t>
      </w:r>
      <w:bookmarkStart w:id="1805" w:name="pg341_1869"/>
    </w:p>
    <w:p>
      <w:pPr>
        <w:pStyle w:val="BookText"/>
        <w:rPr/>
      </w:pPr>
      <w:bookmarkEnd w:id="1805"/>
      <w:r>
        <w:rPr>
          <w:rFonts w:ascii="IRNazanin" w:hAnsi="IRNazanin" w:eastAsia="IRNazanin"/>
          <w:color w:val="111111"/>
          <w:sz w:val="28"/>
          <w:sz w:val="28"/>
          <w:szCs w:val="28"/>
          <w:rtl w:val="true"/>
          <w:lang w:bidi="fa-IR"/>
        </w:rPr>
        <w:t>عوسجه،از مکان اختفای مسلم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به خانۀ مسلم رفت و آمد می‌کرد و مخفیانه اخبار و گزارشهای نهضت را به ابن زیاد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او ضربۀ سختی به نهضت مسلم در کوفه زد و به دستگیری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مسلم بن عقیل انجامید</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عوسجه،مسلم بن عقیل</w:t>
      </w:r>
    </w:p>
    <w:p>
      <w:pPr>
        <w:pStyle w:val="Heading3"/>
        <w:numPr>
          <w:ilvl w:val="2"/>
          <w:numId w:val="1"/>
        </w:numPr>
        <w:rPr/>
      </w:pPr>
      <w:bookmarkStart w:id="1806" w:name="__RefHeading___Toc2876221_211673320"/>
      <w:bookmarkStart w:id="1807" w:name="_Toc742"/>
      <w:bookmarkEnd w:id="1806"/>
      <w:r>
        <w:rPr>
          <w:rtl w:val="true"/>
        </w:rPr>
        <w:t>معین البکاء</w:t>
      </w:r>
      <w:bookmarkEnd w:id="1807"/>
    </w:p>
    <w:p>
      <w:pPr>
        <w:pStyle w:val="BookText"/>
        <w:rPr/>
      </w:pPr>
      <w:r>
        <w:rPr>
          <w:rFonts w:ascii="IRNazanin" w:hAnsi="IRNazanin" w:eastAsia="IRNazanin"/>
          <w:color w:val="111111"/>
          <w:sz w:val="28"/>
          <w:sz w:val="28"/>
          <w:szCs w:val="28"/>
          <w:rtl w:val="true"/>
          <w:lang w:bidi="fa-IR"/>
        </w:rPr>
        <w:t>تعزیه‌گردان ،کسی که تعزیه را اداره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کارگردان و مدیر تعزیه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میان مردم به تعزیه‌گردان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البکاء که در کار خود ورزیدگی داشت،نقش هر یک از شبیه‌خوانها را برای هر مجلس تعزیه تعیین می‌کرد و اشعاری که باید در آن مجلس بخوانند،در ورقه‌ای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می‌گفتند،به آنها داد</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از لقبهای دیگر او شبیه گردان،میر عزا،میر غم و ناظم البکاء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نوشتۀ لغت‌نامه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اشخاص را برای نقشهای مختلف او تعیین می‌کرد،ترتیبات مقدّماتی یا به عبارت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وظایف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قاجاریّه این کارها را شربت دار باشی که یکی از اعضای دار النظاره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لقب معین البکاء هم سرافراز بود اداره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شبیه‌خوانی،نسخه</w:t>
      </w:r>
    </w:p>
    <w:p>
      <w:pPr>
        <w:pStyle w:val="Heading3"/>
        <w:numPr>
          <w:ilvl w:val="2"/>
          <w:numId w:val="1"/>
        </w:numPr>
        <w:rPr/>
      </w:pPr>
      <w:bookmarkStart w:id="1808" w:name="__RefHeading___Toc2876223_211673320"/>
      <w:bookmarkStart w:id="1809" w:name="_Toc743"/>
      <w:bookmarkEnd w:id="1808"/>
      <w:r>
        <w:rPr>
          <w:rtl w:val="true"/>
        </w:rPr>
        <w:t>مغیثه</w:t>
      </w:r>
      <w:bookmarkEnd w:id="1809"/>
    </w:p>
    <w:p>
      <w:pPr>
        <w:pStyle w:val="BookText"/>
        <w:rPr/>
      </w:pPr>
      <w:r>
        <w:rPr>
          <w:rFonts w:ascii="IRNazanin" w:hAnsi="IRNazanin" w:eastAsia="IRNazanin"/>
          <w:color w:val="111111"/>
          <w:sz w:val="28"/>
          <w:sz w:val="28"/>
          <w:szCs w:val="28"/>
          <w:rtl w:val="true"/>
          <w:lang w:bidi="fa-IR"/>
        </w:rPr>
        <w:t>نام یکی از منزلگاههای راه مکه به طرف عراق،که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نیز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سرزمین باران رسید است</w:t>
      </w:r>
      <w:r>
        <w:rPr>
          <w:rFonts w:eastAsia="IRNazanin" w:cs="IRNazanin"/>
          <w:color w:val="111111"/>
          <w:sz w:val="28"/>
          <w:szCs w:val="28"/>
          <w:rtl w:val="true"/>
          <w:lang w:bidi="fa-IR"/>
        </w:rPr>
        <w:t>.</w:t>
      </w:r>
    </w:p>
    <w:p>
      <w:pPr>
        <w:pStyle w:val="Heading3"/>
        <w:numPr>
          <w:ilvl w:val="2"/>
          <w:numId w:val="1"/>
        </w:numPr>
        <w:rPr/>
      </w:pPr>
      <w:bookmarkStart w:id="1810" w:name="__RefHeading___Toc2876225_211673320"/>
      <w:bookmarkStart w:id="1811" w:name="_Toc744"/>
      <w:bookmarkEnd w:id="1810"/>
      <w:r>
        <w:rPr>
          <w:rtl w:val="true"/>
        </w:rPr>
        <w:t>مقتل</w:t>
      </w:r>
      <w:bookmarkEnd w:id="181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معنای محلّ قتل است،هم کتابی که دربارۀ شرح قتل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واقعۀ کربلا نوشته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و زمینی که کسی در آنجا کشته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معنای جایی و عضوی از بدن نیز گفته که اگر تیر یا تیغی بر آنجا وارد آید،سبب قتل شخص می‌شود</w:t>
      </w:r>
      <w:r>
        <w:rPr>
          <w:rFonts w:eastAsia="IRNazanin" w:cs="IRNazanin"/>
          <w:color w:val="111111"/>
          <w:sz w:val="28"/>
          <w:szCs w:val="28"/>
          <w:rtl w:val="true"/>
          <w:lang w:bidi="fa-IR"/>
        </w:rPr>
        <w:t>.</w:t>
      </w:r>
      <w:bookmarkStart w:id="1812" w:name="pg341_1870"/>
    </w:p>
    <w:p>
      <w:pPr>
        <w:pStyle w:val="BookText"/>
        <w:rPr/>
      </w:pPr>
      <w:bookmarkEnd w:id="18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انگیزۀ زنده نگهداشتن یاد حادثۀ عاشورا و شهدای کربلا،از صدر اسلام تا کنون،همواره کتابهایی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آقا بزرگ تهرانی بیش از هفتاد کتاب را با همین عنوان نام می‌برد که به حادثۀ کربلا مربوط می‌شود </w:t>
      </w:r>
      <w:r>
        <w:rPr>
          <w:rStyle w:val="FootnoteAnchor"/>
          <w:rtl w:val="true"/>
        </w:rPr>
        <w:footnoteReference w:id="12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اوّلین مقتلی می‌داند که نگاشته شده است</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نام برخی از مقتلهای معروف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ابو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 حال و ذکر اسامی شهدای فرزندان ابو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فارسی نیز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گذشت کشته‌شدگان از فرزندان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رسولی محلاتی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لوط بن یحیی بن سعید بن مخنف،معروف به ابو مخنف که دربارۀ حوادث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نیز به فارسی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و مصرع اهل بیته و اصحابه فی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مؤسّسة الوفاء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تاریخی مربوط به حوادث کربلاست،در دو جزء که توسّط موفّق بن احمد مکّی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شده و اغلب مطالبش را از تاریخ ابن اعثم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نهضت حسینی است و وقایع کربلا از خروج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حوادث پس از عاشورا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مقتل دیگری هم معروف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المهموم،لهوف، منهاج الدّموع،العیون العبری،مثیر الاحزان،روضة الشهدا،اسرار الشهادة، منتهی الآمال،بحار الانوار،ج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کتابنامۀ عاشورا،تعزیه، روضه‌خوانی</w:t>
      </w:r>
    </w:p>
    <w:p>
      <w:pPr>
        <w:pStyle w:val="Heading3"/>
        <w:numPr>
          <w:ilvl w:val="2"/>
          <w:numId w:val="1"/>
        </w:numPr>
        <w:rPr/>
      </w:pPr>
      <w:bookmarkStart w:id="1813" w:name="__RefHeading___Toc2876227_211673320"/>
      <w:bookmarkStart w:id="1814" w:name="_Toc745"/>
      <w:bookmarkEnd w:id="1813"/>
      <w:r>
        <w:rPr>
          <w:rtl w:val="true"/>
        </w:rPr>
        <w:t>مقتل نویس</w:t>
      </w:r>
      <w:bookmarkEnd w:id="1814"/>
    </w:p>
    <w:p>
      <w:pPr>
        <w:pStyle w:val="BookText"/>
        <w:rPr/>
      </w:pPr>
      <w:r>
        <w:rPr>
          <w:rFonts w:ascii="IRNazanin" w:hAnsi="IRNazanin" w:eastAsia="IRNazanin"/>
          <w:color w:val="111111"/>
          <w:sz w:val="28"/>
          <w:sz w:val="28"/>
          <w:szCs w:val="28"/>
          <w:rtl w:val="true"/>
          <w:lang w:bidi="fa-IR"/>
        </w:rPr>
        <w:t>کسی که متن مربوط به مجالس تعزیه و مقتل را می‌نویسد</w:t>
      </w:r>
      <w:r>
        <w:rPr>
          <w:rFonts w:eastAsia="IRNazanin" w:cs="IRNazanin"/>
          <w:color w:val="111111"/>
          <w:sz w:val="28"/>
          <w:szCs w:val="28"/>
          <w:rtl w:val="true"/>
          <w:lang w:bidi="fa-IR"/>
        </w:rPr>
        <w:t xml:space="preserve">. </w:t>
      </w:r>
      <w:r>
        <w:rPr>
          <w:rStyle w:val="FootnoteAnchor"/>
          <w:rtl w:val="true"/>
        </w:rPr>
        <w:footnoteReference w:id="128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bookmarkStart w:id="1815" w:name="pg341_1871"/>
    </w:p>
    <w:p>
      <w:pPr>
        <w:pStyle w:val="Heading3"/>
        <w:numPr>
          <w:ilvl w:val="2"/>
          <w:numId w:val="1"/>
        </w:numPr>
        <w:rPr/>
      </w:pPr>
      <w:bookmarkStart w:id="1816" w:name="__RefHeading___Toc2876229_211673320"/>
      <w:bookmarkStart w:id="1817" w:name="_Toc746"/>
      <w:bookmarkEnd w:id="1815"/>
      <w:bookmarkEnd w:id="1816"/>
      <w:r>
        <w:rPr>
          <w:rtl w:val="true"/>
        </w:rPr>
        <w:t>مکروب</w:t>
      </w:r>
      <w:bookmarkEnd w:id="1817"/>
    </w:p>
    <w:p>
      <w:pPr>
        <w:pStyle w:val="BookText"/>
        <w:rPr/>
      </w:pPr>
      <w:r>
        <w:rPr>
          <w:rFonts w:ascii="IRNazanin" w:hAnsi="IRNazanin" w:eastAsia="IRNazanin"/>
          <w:color w:val="111111"/>
          <w:sz w:val="28"/>
          <w:sz w:val="28"/>
          <w:szCs w:val="28"/>
          <w:rtl w:val="true"/>
          <w:lang w:bidi="fa-IR"/>
        </w:rPr>
        <w:t>اندوهگین،غمگین،گرفته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لقبهای سید الشهدا علیه السلام که در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مظلوما مکروبا</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سید الشهدا</w:t>
      </w:r>
    </w:p>
    <w:p>
      <w:pPr>
        <w:pStyle w:val="Heading3"/>
        <w:numPr>
          <w:ilvl w:val="2"/>
          <w:numId w:val="1"/>
        </w:numPr>
        <w:rPr/>
      </w:pPr>
      <w:bookmarkStart w:id="1818" w:name="__RefHeading___Toc2876231_211673320"/>
      <w:bookmarkStart w:id="1819" w:name="_Toc747"/>
      <w:bookmarkEnd w:id="1818"/>
      <w:r>
        <w:rPr>
          <w:rtl w:val="true"/>
        </w:rPr>
        <w:t>ملک ری</w:t>
      </w:r>
      <w:r>
        <w:rPr>
          <w:rtl w:val="true"/>
        </w:rPr>
        <w:t>-</w:t>
      </w:r>
      <w:r>
        <w:rPr>
          <w:rtl w:val="true"/>
        </w:rPr>
        <w:t>حکومت ری</w:t>
      </w:r>
      <w:bookmarkEnd w:id="1819"/>
    </w:p>
    <w:p>
      <w:pPr>
        <w:pStyle w:val="Heading3"/>
        <w:numPr>
          <w:ilvl w:val="2"/>
          <w:numId w:val="1"/>
        </w:numPr>
        <w:rPr/>
      </w:pPr>
      <w:bookmarkStart w:id="1820" w:name="__RefHeading___Toc2876233_211673320"/>
      <w:bookmarkStart w:id="1821" w:name="_Toc748"/>
      <w:bookmarkEnd w:id="1820"/>
      <w:r>
        <w:rPr>
          <w:rtl w:val="true"/>
        </w:rPr>
        <w:t>ممنوعیّت عزاداری</w:t>
      </w:r>
      <w:bookmarkEnd w:id="1821"/>
    </w:p>
    <w:p>
      <w:pPr>
        <w:pStyle w:val="BookText"/>
        <w:rPr/>
      </w:pPr>
      <w:r>
        <w:rPr>
          <w:rFonts w:ascii="IRNazanin" w:hAnsi="IRNazanin" w:eastAsia="IRNazanin"/>
          <w:color w:val="111111"/>
          <w:sz w:val="28"/>
          <w:sz w:val="28"/>
          <w:szCs w:val="28"/>
          <w:rtl w:val="true"/>
          <w:lang w:bidi="fa-IR"/>
        </w:rPr>
        <w:t>در پی ورود اندیشه‌های غربزدگی در ایران و مقابله با مذهب و فرنگی ساختن کشور، با یک سری از مظاهر دین و سنّتهای مذهبی در ایران مبارزه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اقامۀ عزاداری و مجالس سوگواری برای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یکی از این برنامه‌ها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آن هم فعالیت فرهنگی شد و هم اقدام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مقطعی از تاریخ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رضا خان،عزاداری برای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شد و تکیه‌ها موقّتا رونق خود را از دست دادند</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در آن مدّت،در خانه‌ها و پنهانی و گاهی پیش از روشن شدن هوا و دمیدن خورشید،مجالس روضه برپا می‌شد و دور از چشم مأموران رضا خان عزاداری انجام می‌گرفت و اگر مأموران رضا خان به کسی مظنون می‌شدند،دستگیرش می‌کردند یا با گرفتن رشوه،رها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شرکت در مجالس روضه که در خانه‌ها پنهانی برگزار می‌شد،از بیم مأموران گاهی از پشت بامها به منزل یکدیگر رفت و آمد می‌کردند و روضه‌خوان هم برای آنکه به چنگ مأموران گرفتار نشود،با لباس مبدّل به خانه‌ها می‌رفت و آنجا لباس خود را می‌پوشید</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برای پیشبرد این هدف،هم از تبلیغات و کارهای فرهنگی استفاده می‌شد،هم از نیروهای قهریّه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نویسندگان غرب زده،همچون آخوندف و آقا خان کرمانی،با قلم به میدان مبارزه می‌آمدند و رضا خان با مأمور و سرباز</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می‌رود تعزیه برپاست،مگر مصیبت و درد خود آدم کم است که با نقل گزارش هزارساله،اوقات خود را دائما تلخ کند و به جهت</w:t>
      </w:r>
    </w:p>
    <w:p>
      <w:pPr>
        <w:pStyle w:val="BookText"/>
        <w:rPr/>
      </w:pPr>
      <w:r>
        <w:rPr>
          <w:rFonts w:ascii="IRNazanin" w:hAnsi="IRNazanin" w:eastAsia="IRNazanin"/>
          <w:color w:val="111111"/>
          <w:sz w:val="28"/>
          <w:sz w:val="28"/>
          <w:szCs w:val="28"/>
          <w:rtl w:val="true"/>
          <w:lang w:bidi="fa-IR"/>
        </w:rPr>
        <w:t>عمل بی‌فایده از کسب و کار بازبماند ؟</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میرزا آقا خان کرمانی هم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عزاداری و ماتم‌گری روح شادی و کامرانی را از میان این ملّت بر انداخته،روزشان را چون شب تار ساخته است،ایرانیان با حبیب بن مظاهر هیچ قرابت و خویشی ندارند،روز سوگواری هزار سال پیش را برپا می‌کنند و بر مظلومان آن زمان می‌گریند</w:t>
      </w:r>
      <w:r>
        <w:rPr>
          <w:rFonts w:eastAsia="IRNazanin" w:cs="IRNazanin"/>
          <w:color w:val="111111"/>
          <w:sz w:val="28"/>
          <w:szCs w:val="28"/>
          <w:rtl w:val="true"/>
          <w:lang w:bidi="fa-IR"/>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اما رضا خان،که روزی برای جذب افکار مذهبیها،در مجالس عزا شرکت می‌کرد،پس از مسلّط شدن،به برخورد حذفی با عزاداری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دو نقل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آمد،ابتداء شروع کرد به اظهار دیانت و اظهار چه و روضه‌خوانی و سینه زنی و گاهی ماه محرّم در همۀ تکیه‌هایی که در تهران بود می‌رفت و می‌گردید،خودش تا وقتی که سوار مطلب شد،سلطه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آدمی که اینطور مجلس روضه داشت،هم آنطور سینه زن و ارتش می‌آمد به سینه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آدمی که این دستگاه روضه را داشت،همچو قدغن کرد دستگاه خطابه و وعظ و روضه و همۀ اینها را که در تمام ایران شاید یک مجلس علنی نبود،اگر بود در خفا، در بعضی شهرها در خفا و به صورتهای مختلف و با اسمهای مختلف</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امّا نقل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پس از به سلطنت رسیدن،نخست محلّ روضۀ قزّاق‌خانه را به تکیه دولت منتقل نمود و از شکوه و جلال و مدّت آن کاست و پس از چند سالی بکلّی متروک گردانید،سپس شهربانی برای برقراری مجالس عزاداری موانع و مشکلاتی به وجود آورد که قبلا بایستی تحصیل اجازه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هم حرکت دسته‌های عزادار در ایّام عاشورا را ممنوع گردانید و اگر احیانا در بعضی از خانه‌ها محرمانه مراسم عزاداری به عمل می‌آمد،صاحبان خانه تحت تعقیب قرار می‌گرفتند و به زندان می‌افتادند،بعدا به جای عزاداری،کاروان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عاشورا به راه انداختند و صنوف را مجبور کردند که در برپایی کارناوال پیشقدم شده،هر صنفی دستۀ خود را شرکت دهد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بخاطر دارم در اواخر سلطنت پهلوی حرکت کارناوال مصادف بود با شب عاشورا و در کامیونها دستجات رقّاصه با ساز و آواز به پایکوبی و رقص در شهر به گردش در آمده بودند،در عوض اگر احیانا افرادی از ذاکرین با عبا و عمّامه دیده می‌شدند،تحت تعقیب</w:t>
      </w:r>
      <w:bookmarkStart w:id="1822" w:name="pg341_1873"/>
    </w:p>
    <w:p>
      <w:pPr>
        <w:pStyle w:val="BookText"/>
        <w:rPr/>
      </w:pPr>
      <w:bookmarkEnd w:id="1822"/>
      <w:r>
        <w:rPr>
          <w:rFonts w:ascii="IRNazanin" w:hAnsi="IRNazanin" w:eastAsia="IRNazanin"/>
          <w:color w:val="111111"/>
          <w:sz w:val="28"/>
          <w:sz w:val="28"/>
          <w:szCs w:val="28"/>
          <w:rtl w:val="true"/>
          <w:lang w:bidi="fa-IR"/>
        </w:rPr>
        <w:t>قرار می‌گرفتند</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عزاداری،مرثیه</w:t>
      </w:r>
    </w:p>
    <w:p>
      <w:pPr>
        <w:pStyle w:val="Heading3"/>
        <w:numPr>
          <w:ilvl w:val="2"/>
          <w:numId w:val="1"/>
        </w:numPr>
        <w:rPr/>
      </w:pPr>
      <w:bookmarkStart w:id="1823" w:name="__RefHeading___Toc2876235_211673320"/>
      <w:bookmarkStart w:id="1824" w:name="_Toc749"/>
      <w:bookmarkEnd w:id="1823"/>
      <w:r>
        <w:rPr>
          <w:rtl w:val="true"/>
        </w:rPr>
        <w:t>منبر</w:t>
      </w:r>
      <w:bookmarkEnd w:id="1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خطیب بر آن ایستد و خطبه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مانندی پایه دار که واعظ و خطیب بر بالای آن نشسته خطبه خواند و موعظه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چند پله برای وعّاظ و مذکّران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 و خطیب و واعظ</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بالای آن می‌روند،برای وعظ و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ریشه‌اش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رفعت و بالایی است و به منبر،منبر گفته‌اند،بخاطر ارتفاعش</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منبر،انواع گوناگون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چوبی،آهنی،سنگی با پله‌های متفاوت از نظر 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بعنوان جایی که خطبا و ائمۀ جمعه از فراز آن به القاء خطبه و ایراد سخن می‌پرداخته‌اند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اسلام وجود داشته و اغلب،در سیطرۀ حکومتها و خلافتها بوده و وسیلۀ ترویج یک فکر محسوب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منبری که خطیب وابسته به یزید بر فراز آن رفته و از یزید تعریف می‌کرد و آل علی را ناسزا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 تا بر منبر فراز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رفت و خود را معرفی کرد و یزید و دودمان او را رسوا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حضرت،از منبری که خطیب وابسته به ستم بر فراز آن سخنان ناروا می‌گفت،بعنوان چوب یاد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یزید،ائذن لی حتّی اصعد هذه الأعواد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زمانی خواب دیده بود که پس از او، بنی امیّه از منبر او بالا می‌روند و مردم را از راه راست،بازمی‌دارند و از این خواب،بسیار پریشان شده بود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امروز نیز استفاده از منبر هنگام وعظ و ارشاد و سخنرانیهای مذهبی،چه در ایّام محرم و ماه رمضان و چه در مناسبتها و ایّام دیگر سال،رایج است و منبر رفتن از شیوه‌های کهن تبلیغات مذهبی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از منبر در خطابه،خاصّ روحانیّون است و سخنرانان غیر روحانی برای سخن گفتن از میز و تریبون استفاده می‌کنند،نه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منبر بعنوان آنچه یادگار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است،همچنان محفوظ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نوکری،واعظ،خطبه،آداب وعظ و منبر</w:t>
      </w:r>
      <w:bookmarkStart w:id="1825" w:name="pg341_1874"/>
    </w:p>
    <w:p>
      <w:pPr>
        <w:pStyle w:val="Heading3"/>
        <w:numPr>
          <w:ilvl w:val="2"/>
          <w:numId w:val="1"/>
        </w:numPr>
        <w:rPr/>
      </w:pPr>
      <w:bookmarkStart w:id="1826" w:name="__RefHeading___Toc2876237_211673320"/>
      <w:bookmarkStart w:id="1827" w:name="_Toc750"/>
      <w:bookmarkEnd w:id="1825"/>
      <w:bookmarkEnd w:id="1826"/>
      <w:r>
        <w:rPr>
          <w:rtl w:val="true"/>
        </w:rPr>
        <w:t>منجح،مولی الحسین</w:t>
      </w:r>
      <w:r>
        <w:rPr>
          <w:rtl w:val="true"/>
        </w:rPr>
        <w:t>«</w:t>
      </w:r>
      <w:r>
        <w:rPr>
          <w:rtl w:val="true"/>
        </w:rPr>
        <w:t>علیه السلام</w:t>
      </w:r>
      <w:r>
        <w:rPr>
          <w:rtl w:val="true"/>
        </w:rPr>
        <w:t>»</w:t>
      </w:r>
      <w:bookmarkEnd w:id="1827"/>
    </w:p>
    <w:p>
      <w:pPr>
        <w:pStyle w:val="BookText"/>
        <w:rPr/>
      </w:pPr>
      <w:r>
        <w:rPr>
          <w:rFonts w:ascii="IRNazanin" w:hAnsi="IRNazanin" w:eastAsia="IRNazanin"/>
          <w:color w:val="111111"/>
          <w:sz w:val="28"/>
          <w:sz w:val="28"/>
          <w:szCs w:val="28"/>
          <w:rtl w:val="true"/>
          <w:lang w:bidi="fa-IR"/>
        </w:rPr>
        <w:t>از شهدای کربلاست،نامش منجح بن سهم و در زمان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 غلام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کنیز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از نوفل بن حارث خرید و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مادر منجح در خانۀ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می‌کرد و چون سفر کربلا پیش آمد،این مادر و فرزند از مدینه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منجح روز عاشورا پس از نبردی دلیرانه در رکاب مولایش به شهادت رسید و از شهدای اولیّه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و زیارت رجبیّه نیز آمده است</w:t>
      </w:r>
      <w:r>
        <w:rPr>
          <w:rFonts w:eastAsia="IRNazanin" w:cs="IRNazanin"/>
          <w:color w:val="111111"/>
          <w:sz w:val="28"/>
          <w:szCs w:val="28"/>
          <w:rtl w:val="true"/>
          <w:lang w:bidi="fa-IR"/>
        </w:rPr>
        <w:t xml:space="preserve">. </w:t>
      </w:r>
      <w:r>
        <w:rPr>
          <w:rStyle w:val="FootnoteAnchor"/>
          <w:rtl w:val="true"/>
        </w:rPr>
        <w:footnoteReference w:id="1294"/>
      </w:r>
    </w:p>
    <w:p>
      <w:pPr>
        <w:pStyle w:val="Heading3"/>
        <w:numPr>
          <w:ilvl w:val="2"/>
          <w:numId w:val="1"/>
        </w:numPr>
        <w:rPr/>
      </w:pPr>
      <w:bookmarkStart w:id="1828" w:name="__RefHeading___Toc2876239_211673320"/>
      <w:bookmarkStart w:id="1829" w:name="_Toc751"/>
      <w:bookmarkEnd w:id="1828"/>
      <w:r>
        <w:rPr>
          <w:rtl w:val="true"/>
        </w:rPr>
        <w:t>منزل</w:t>
      </w:r>
      <w:bookmarkEnd w:id="1829"/>
    </w:p>
    <w:p>
      <w:pPr>
        <w:pStyle w:val="BookText"/>
        <w:rPr/>
      </w:pPr>
      <w:r>
        <w:rPr>
          <w:rFonts w:ascii="IRNazanin" w:hAnsi="IRNazanin" w:eastAsia="IRNazanin"/>
          <w:color w:val="111111"/>
          <w:sz w:val="28"/>
          <w:sz w:val="28"/>
          <w:szCs w:val="28"/>
          <w:rtl w:val="true"/>
          <w:lang w:bidi="fa-IR"/>
        </w:rPr>
        <w:t>جای فرود آمدن و استراحت کردن در طول مسافرت،خان،کاروانسرا،توقّفگاه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قدیم،هر مرحله و بخشی را که یک فرد یا کاروان در یک روز بصورت پیاده 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سفر سواره بود،مقداری که به یک مرحله می‌رسیدند و اسب را عوض می‌کردند،منزل به حساب می‌آمد،این فاصله،گاهی سه فرسخ و گاهی پنج فرسخ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دربارۀ فاصلۀ دو منزل،نمی‌توان مسافت دقیقی تعیین کرد،ولی بطور متوسّط،فاصلۀ دو منزل چهار فرسخ بوده است</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بین مکّه و کربلا هم منزلگاههایی بوده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فرود آمده یا از آنها گذشته و در برخی از آنها شب را به صبح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 برخی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کاروان وی در همۀ منزلهای بین راه،بار نمی‌انداخت،بلکه اغلب دو منزل یکی بار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منزلهای بین مکه و کوفه به ترتیبی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عرق،حاجز،خزیمیّه،ثعلبیه،شقوق،شراف،نینوا،عذیب الهجانات،کربلا</w:t>
      </w:r>
      <w:r>
        <w:rPr>
          <w:rFonts w:eastAsia="IRNazanin" w:cs="IRNazanin"/>
          <w:color w:val="111111"/>
          <w:sz w:val="28"/>
          <w:szCs w:val="28"/>
          <w:rtl w:val="true"/>
          <w:lang w:bidi="fa-IR"/>
        </w:rPr>
        <w:t xml:space="preserve">. </w:t>
      </w:r>
      <w:r>
        <w:rPr>
          <w:rStyle w:val="FootnoteAnchor"/>
          <w:rtl w:val="true"/>
        </w:rPr>
        <w:footnoteReference w:id="129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دیگری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به این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صفاح،ذات عرق،حاجز، خزیمیّه،زرود،ثعلبیّه،شقوق،زباله،شراف،ذو حسم،بیضه،رهیمه،قادسیّه،عذیب الهجانات،قصر بنی مقاتل،نینوا،کربلا</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البته منزلگاههای دیگری هم در متون تاریخی یاد</w:t>
      </w:r>
    </w:p>
    <w:p>
      <w:pPr>
        <w:pStyle w:val="BookText"/>
        <w:rPr/>
      </w:pPr>
      <w:r>
        <w:rPr>
          <w:rFonts w:ascii="IRNazanin" w:hAnsi="IRNazanin" w:eastAsia="IRNazanin"/>
          <w:color w:val="111111"/>
          <w:sz w:val="28"/>
          <w:sz w:val="28"/>
          <w:szCs w:val="28"/>
          <w:rtl w:val="true"/>
          <w:lang w:bidi="fa-IR"/>
        </w:rPr>
        <w:t>شده از قبیل اجاء،قطقطانه،بطن الرّمه و جز اینها،که برای توضیح بیشتر دربارۀ هر یک از منازل یاد شده،به عنوان آن در این فرهنگ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اجمالی از سیر حوادث طول راه در این منزلها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خروج از مکّه به سوی عراق،در منزلگاه ذات عرق در برخورد با بشر بن غالب،از اوضاع کوفه باخبر شد،در منزل حاجز و بطن الرّمه،قیس بن مسهّر صیداوی را همراه با نامه‌ای به سوی کوفیان فرستاد،در منزل زرود،با زهیر بن قین ملاقات کرد و او را به پیوستن به خویش فرا خواند،در منزل ثعلبیّه،از شهادت مسلم و هانی در کوفه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زباله،با فرستادۀ عمر سعد دیدار کرد،در منزل شراف،با سپاه حرّ بر خورد نمود و خطبه خواند،در منزلگاه بیضه،با خطبه‌ای امویان را معرّفی کرد و در منزل ذی حسم،در سخنرانی خویش،بی‌وفایی و ناپایداری دنیا را ترسیم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ماه محرّم،در منزلگاه قصر بنی مقاتل فرود آمد و پس از آن در سخنی از شهادت خویش خبر داد و روز دوّم محرّم وارد سرزمین کربلا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 اسرای اهل بیت به کوفه،آنان را از کوفه به شام حرکت دادند،پیمودن این مسیر طولانی روی شترهای بی‌محمل و با بدرفتاری مأموران و نیز غل و زنجیر بر گردن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 اسرای خاندان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مسافت نیز منزلگاههایی داشت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عبور داده شدند تا به دمشق رسیدند،نام منازل کوفه تا دمشق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تکریت،موصل،حرّان،دعوات،قنّسرین،سیبور،حمص، بعلبک،حماة،حلب،نصیبین،عسقلان،دیر قسّیس و دیر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منابع،خط سیر اسرا از کوفه به شام اینچنین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شطّ فرات،تکریت،وادی نخله،مرشاد، حرّان،نصیبین،موصل،حلب،دیر نصرانی،عسقلان،بعلبک،شام</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نام منازل میان کوفه تا شام به این صورت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قادسیه،تکریت،موصل،تلعفر،دیر عمروه،صلیا، وادی نخله،ارمینا،لینا،کحیل،جهینه،نصیبین،دعوات،کفرطاب،سیپور،معرة النعمان، شیزر،حماة،بعلبک،عسقلان</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با پخش خبر شهادت امام حسین در کربلا در میان اقوام و طوایف،عکس العملهای گوناگون و اعتراض‌آمیزی در مناطق مختلف نقل شده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بویژه در منزلگاههای کوفه تا شام،حتی ساکنان دهکده‌های مسیحی‌نشین گاهی با ورود</w:t>
      </w:r>
      <w:bookmarkStart w:id="1830" w:name="pg341_1876"/>
    </w:p>
    <w:p>
      <w:pPr>
        <w:pStyle w:val="BookText"/>
        <w:rPr/>
      </w:pPr>
      <w:bookmarkEnd w:id="1830"/>
      <w:r>
        <w:rPr>
          <w:rFonts w:ascii="IRNazanin" w:hAnsi="IRNazanin" w:eastAsia="IRNazanin"/>
          <w:color w:val="111111"/>
          <w:sz w:val="28"/>
          <w:sz w:val="28"/>
          <w:szCs w:val="28"/>
          <w:rtl w:val="true"/>
          <w:lang w:bidi="fa-IR"/>
        </w:rPr>
        <w:t>نیزه‌دارانی که سرهای شهدا را حمل می‌کردند به آبادی یا قلعۀ خویش مخالفت می‌کردند و راه نمی‌دادند</w:t>
      </w:r>
      <w:r>
        <w:rPr>
          <w:rFonts w:eastAsia="IRNazanin" w:cs="IRNazanin"/>
          <w:color w:val="111111"/>
          <w:sz w:val="28"/>
          <w:szCs w:val="28"/>
          <w:rtl w:val="true"/>
          <w:lang w:bidi="fa-IR"/>
        </w:rPr>
        <w:t xml:space="preserve">. </w:t>
      </w:r>
      <w:r>
        <w:rPr>
          <w:rStyle w:val="FootnoteAnchor"/>
          <w:rtl w:val="true"/>
        </w:rPr>
        <w:footnoteReference w:id="1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نهضت عاشورا،اسارت</w:t>
      </w:r>
    </w:p>
    <w:p>
      <w:pPr>
        <w:pStyle w:val="Heading3"/>
        <w:numPr>
          <w:ilvl w:val="2"/>
          <w:numId w:val="1"/>
        </w:numPr>
        <w:rPr/>
      </w:pPr>
      <w:bookmarkStart w:id="1831" w:name="__RefHeading___Toc2876241_211673320"/>
      <w:bookmarkStart w:id="1832" w:name="_Toc752"/>
      <w:bookmarkEnd w:id="1831"/>
      <w:r>
        <w:rPr>
          <w:rtl w:val="true"/>
        </w:rPr>
        <w:t>منصب نوکری</w:t>
      </w:r>
      <w:bookmarkEnd w:id="1832"/>
    </w:p>
    <w:p>
      <w:pPr>
        <w:pStyle w:val="BookText"/>
        <w:rPr/>
      </w:pPr>
      <w:r>
        <w:rPr>
          <w:rFonts w:ascii="IRNazanin" w:hAnsi="IRNazanin" w:eastAsia="IRNazanin"/>
          <w:color w:val="111111"/>
          <w:sz w:val="28"/>
          <w:sz w:val="28"/>
          <w:szCs w:val="28"/>
          <w:rtl w:val="true"/>
          <w:lang w:bidi="fa-IR"/>
        </w:rPr>
        <w:t>عنوانی است که مدّاحان و روضه‌خوانان،از روی عشق و علاقه،به مولایشان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و شغل خود می‌دهند و به آن افتخار می‌کنند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ارباب و خود را نوکر به حساب می‌آورند و این نوکری را با پادشاهی عوض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آن است که این نوکری،خلوص و حقیقت داشته باشد و صرف ادّعا نباشد،حقیقت آن وقتی است که میان نوکر و ارباب،اطاعت از یک سو و لطف از سوی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محدث نوری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ذکر فضایل و مناقب و حالات و مصائب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سمت چاکری و منصب نوکری آن حضرت را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روضه‌خوان آنگاه در قطار چاکران آن حضرت در آید که آنچه گوید،برای حقّ عزّ و جل و ادای حقّ و اولیائش علیهم السلام باشد؛و الاّ کاسبی خواهد بود که آن فضایل و مناقب را سرمایه نموده و به آن مشغول تجارت شده،ابدا حقی به کسی ندارد</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به مال و جاه و سلطنت نه رو کند نه بنگرد کسی که از صمیم دل،دمی شود گدای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مدّاحی،واعظ،ذاکر،منبر</w:t>
      </w:r>
    </w:p>
    <w:p>
      <w:pPr>
        <w:pStyle w:val="Heading3"/>
        <w:numPr>
          <w:ilvl w:val="2"/>
          <w:numId w:val="1"/>
        </w:numPr>
        <w:rPr/>
      </w:pPr>
      <w:bookmarkStart w:id="1833" w:name="__RefHeading___Toc2876243_211673320"/>
      <w:bookmarkStart w:id="1834" w:name="_Toc753"/>
      <w:bookmarkEnd w:id="1833"/>
      <w:r>
        <w:rPr>
          <w:rtl w:val="true"/>
        </w:rPr>
        <w:t>منهال</w:t>
      </w:r>
      <w:bookmarkEnd w:id="183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بن عمرو،یکی از هواداران اهل بیت بود که در شام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روزهایی که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خرابۀ شام بودند،روزی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با او برخورد کرد و گفتگوهایی میان آن دو انجام گرفت و امام،از مظلومیّت اهل بیت و شداید دوران اسارت سخن گفت</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از او نیز نقل شده که هنگام آوردن سر مطهّر امام حسین به دمشق، مردی آیۀ اصحاب کهف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از سر مطهّر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من و گرداندن سرم،شگفت‌تر از داستان اصحاب کهف است</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منهال،از طایفۀ بنی اسد و کوفی بود و از</w:t>
      </w:r>
      <w:bookmarkStart w:id="1835" w:name="pg341_1877"/>
    </w:p>
    <w:p>
      <w:pPr>
        <w:pStyle w:val="BookText"/>
        <w:rPr/>
      </w:pPr>
      <w:bookmarkEnd w:id="1835"/>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اصحاب امام سجاد و امام باقر شمرده‌اند</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در سفر بازگشت از مکّه با امام زین العابدین 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حضرت،وضع حرمله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کشندۀ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پرسید،سپس آن ملعون را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وقتی به کوفه رسید،حرمله را دستگیر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مختار،دست و پایش را قطع کردند،سپس در آتش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منهال،ماجرای دیدار خود با امام و نفرین آن حضرت را نسبت به حرمله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مختار،خوش‌حال شد که دعای امام به دست او تحقّق یافت</w:t>
      </w:r>
      <w:r>
        <w:rPr>
          <w:rFonts w:eastAsia="IRNazanin" w:cs="IRNazanin"/>
          <w:color w:val="111111"/>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منهال،به معنای بسیار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حرمله،علی اصغر</w:t>
      </w:r>
    </w:p>
    <w:p>
      <w:pPr>
        <w:pStyle w:val="Heading3"/>
        <w:numPr>
          <w:ilvl w:val="2"/>
          <w:numId w:val="1"/>
        </w:numPr>
        <w:rPr/>
      </w:pPr>
      <w:bookmarkStart w:id="1836" w:name="__RefHeading___Toc2876245_211673320"/>
      <w:bookmarkStart w:id="1837" w:name="_Toc754"/>
      <w:bookmarkEnd w:id="1836"/>
      <w:r>
        <w:rPr>
          <w:rtl w:val="true"/>
        </w:rPr>
        <w:t>منیع بن زیاد</w:t>
      </w:r>
      <w:bookmarkEnd w:id="1837"/>
    </w:p>
    <w:p>
      <w:pPr>
        <w:pStyle w:val="BookText"/>
        <w:rPr/>
      </w:pPr>
      <w:r>
        <w:rPr>
          <w:rFonts w:ascii="IRNazanin" w:hAnsi="IRNazanin" w:eastAsia="IRNazanin"/>
          <w:color w:val="111111"/>
          <w:sz w:val="28"/>
          <w:sz w:val="28"/>
          <w:szCs w:val="28"/>
          <w:rtl w:val="true"/>
          <w:lang w:bidi="fa-IR"/>
        </w:rPr>
        <w:t>گفته‌اند 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رجبیّه آمده است</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در برخی کتب رجال،نامش منیع بن رقاد و از اصحاب سید الشهدا آمده است</w:t>
      </w:r>
      <w:r>
        <w:rPr>
          <w:rFonts w:eastAsia="IRNazanin" w:cs="IRNazanin"/>
          <w:color w:val="111111"/>
          <w:sz w:val="28"/>
          <w:szCs w:val="28"/>
          <w:rtl w:val="true"/>
          <w:lang w:bidi="fa-IR"/>
        </w:rPr>
        <w:t xml:space="preserve">. </w:t>
      </w:r>
      <w:r>
        <w:rPr>
          <w:rStyle w:val="FootnoteAnchor"/>
          <w:rtl w:val="true"/>
        </w:rPr>
        <w:footnoteReference w:id="1307"/>
      </w:r>
    </w:p>
    <w:p>
      <w:pPr>
        <w:pStyle w:val="Heading3"/>
        <w:numPr>
          <w:ilvl w:val="2"/>
          <w:numId w:val="1"/>
        </w:numPr>
        <w:rPr/>
      </w:pPr>
      <w:bookmarkStart w:id="1838" w:name="__RefHeading___Toc2876247_211673320"/>
      <w:bookmarkStart w:id="1839" w:name="_Toc755"/>
      <w:bookmarkEnd w:id="1838"/>
      <w:r>
        <w:rPr>
          <w:rtl w:val="true"/>
        </w:rPr>
        <w:t>مواکب حسینی</w:t>
      </w:r>
      <w:r>
        <w:rPr>
          <w:rtl w:val="true"/>
        </w:rPr>
        <w:t>-</w:t>
      </w:r>
      <w:r>
        <w:rPr>
          <w:rtl w:val="true"/>
        </w:rPr>
        <w:t>دسته های عزاداری</w:t>
      </w:r>
      <w:bookmarkEnd w:id="1839"/>
    </w:p>
    <w:p>
      <w:pPr>
        <w:pStyle w:val="Heading3"/>
        <w:numPr>
          <w:ilvl w:val="2"/>
          <w:numId w:val="1"/>
        </w:numPr>
        <w:rPr/>
      </w:pPr>
      <w:bookmarkStart w:id="1840" w:name="__RefHeading___Toc2876249_211673320"/>
      <w:bookmarkStart w:id="1841" w:name="_Toc756"/>
      <w:bookmarkEnd w:id="1840"/>
      <w:r>
        <w:rPr>
          <w:rtl w:val="true"/>
        </w:rPr>
        <w:t>مهاجر بن اوس</w:t>
      </w:r>
      <w:bookmarkEnd w:id="1841"/>
    </w:p>
    <w:p>
      <w:pPr>
        <w:pStyle w:val="BookText"/>
        <w:rPr/>
      </w:pPr>
      <w:r>
        <w:rPr>
          <w:rFonts w:ascii="IRNazanin" w:hAnsi="IRNazanin" w:eastAsia="IRNazanin"/>
          <w:color w:val="111111"/>
          <w:sz w:val="28"/>
          <w:sz w:val="28"/>
          <w:szCs w:val="28"/>
          <w:rtl w:val="true"/>
          <w:lang w:bidi="fa-IR"/>
        </w:rPr>
        <w:t>یکی از مردان سپاه عمر سعد،که وقتی 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 عاشورا برای پیوستن به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کرد،با وی سخن گفت 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شجاعان کوفه می‌دانستم، این چه حالت است؟و پاسخ حرّ به او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سر دوراهی بهشت و جهنّم می‌بینم</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p>
    <w:p>
      <w:pPr>
        <w:pStyle w:val="Heading3"/>
        <w:numPr>
          <w:ilvl w:val="2"/>
          <w:numId w:val="1"/>
        </w:numPr>
        <w:rPr/>
      </w:pPr>
      <w:bookmarkStart w:id="1842" w:name="__RefHeading___Toc2876251_211673320"/>
      <w:bookmarkStart w:id="1843" w:name="_Toc757"/>
      <w:bookmarkEnd w:id="1842"/>
      <w:r>
        <w:rPr>
          <w:rtl w:val="true"/>
        </w:rPr>
        <w:t>مهر کربلا</w:t>
      </w:r>
      <w:bookmarkEnd w:id="184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مهر،قطعه‌ای کوچک از گل،معمولا به شکل مکعّب مستطیل یا استوانه‌ای که نمازگزاران،بر زمین نهند و به جای خاک،پیشانی به هنگام سجده بر آن گذارند</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مهر و تسبیحی که از تربت سید الشهدا ساخته شود و بر آن نماز،یا با آن ذکر گفته شود،فضیلت بسیار دارد،امامان و اولیاء و علماء چنین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تربت امام</w:t>
      </w:r>
      <w:bookmarkStart w:id="1844" w:name="pg341_1878"/>
    </w:p>
    <w:p>
      <w:pPr>
        <w:pStyle w:val="BookText"/>
        <w:rPr/>
      </w:pPr>
      <w:bookmarkEnd w:id="1844"/>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تخرق الحجب السّبع</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،سجده بر تربت حسینی،حجابهای هفتگانه را کنار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مهرسازی و تسبیح‌سازی از تربت حرم ائمّه،شغلی مقدّس و محترم و اغلب در انحصار خاندانهای پاک و سادات معتقد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کربلا،خاندانی برای اینکه این افتخار و امتیاز را همواره داشته باشد،سالانه مبلغی به والی بغداد می‌پرداخته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تربت،تسبیح تربت،بوی سیب</w:t>
      </w:r>
    </w:p>
    <w:p>
      <w:pPr>
        <w:pStyle w:val="Heading3"/>
        <w:numPr>
          <w:ilvl w:val="2"/>
          <w:numId w:val="1"/>
        </w:numPr>
        <w:rPr/>
      </w:pPr>
      <w:bookmarkStart w:id="1845" w:name="__RefHeading___Toc2876253_211673320"/>
      <w:bookmarkStart w:id="1846" w:name="_Toc758"/>
      <w:bookmarkEnd w:id="1845"/>
      <w:r>
        <w:rPr>
          <w:rtl w:val="true"/>
        </w:rPr>
        <w:t>مهریّۀ زهرا</w:t>
      </w:r>
      <w:bookmarkEnd w:id="1846"/>
    </w:p>
    <w:p>
      <w:pPr>
        <w:pStyle w:val="BookText"/>
        <w:rPr/>
      </w:pPr>
      <w:r>
        <w:rPr>
          <w:rFonts w:ascii="IRNazanin" w:hAnsi="IRNazanin" w:eastAsia="IRNazanin"/>
          <w:color w:val="111111"/>
          <w:sz w:val="28"/>
          <w:sz w:val="28"/>
          <w:szCs w:val="28"/>
          <w:rtl w:val="true"/>
          <w:lang w:bidi="fa-IR"/>
        </w:rPr>
        <w:t>در برخی روایات است که آب،یا آب فرات،مهریّۀ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حدیث مفصّلی دربارۀ مهریّۀ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لها فی الأرض اربعة 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الفرات،و نیل مصر و نهروان و نهر بلخ</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و در نقل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نحلتها من علیّ خمس الدّنیا و ثلثی الجنّة و اربعة انهار فی الأرض،الفرات و دجلة و النّیل و نهر بلخ</w:t>
      </w:r>
      <w:r>
        <w:rPr>
          <w:rFonts w:eastAsia="IRNazanin" w:cs="IRNazanin"/>
          <w:color w:val="111111"/>
          <w:sz w:val="28"/>
          <w:szCs w:val="28"/>
          <w:rtl w:val="true"/>
          <w:lang w:bidi="fa-IR"/>
        </w:rPr>
        <w:t xml:space="preserve">...». </w:t>
      </w:r>
      <w:r>
        <w:rPr>
          <w:rStyle w:val="FootnoteAnchor"/>
          <w:rtl w:val="true"/>
        </w:rPr>
        <w:footnoteReference w:id="1312"/>
      </w:r>
      <w:r>
        <w:rPr>
          <w:rFonts w:ascii="IRNazanin" w:hAnsi="IRNazanin" w:eastAsia="IRNazanin"/>
          <w:color w:val="111111"/>
          <w:sz w:val="28"/>
          <w:sz w:val="28"/>
          <w:szCs w:val="28"/>
          <w:rtl w:val="true"/>
          <w:lang w:bidi="fa-IR"/>
        </w:rPr>
        <w:t>طبق این نقلها نه تنها فرات و دجله و نیل و نهر بلخ،بلکه یک پنجم دنیا و دو سوّم بهشت نیز مهریۀ زهرای مرضیّه است،امّا فرزند زهرا،در کنار همین فرات، لب تشنه جان می‌دهد و مظلومانه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کاش،ای کاش که دنیای عطش می‌فهمید آب،مهریّۀ زهراست،بیا تا برویم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آب،مهریّه زهرا و تو لب تشنه دهی جان مصلحت بود ندانم چه در این کار،قضا را </w:t>
      </w:r>
      <w:r>
        <w:rPr>
          <w:rStyle w:val="FootnoteAnchor"/>
          <w:rtl w:val="true"/>
        </w:rPr>
        <w:footnoteReference w:id="1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فرات،عطش</w:t>
      </w:r>
    </w:p>
    <w:p>
      <w:pPr>
        <w:pStyle w:val="Heading3"/>
        <w:numPr>
          <w:ilvl w:val="2"/>
          <w:numId w:val="1"/>
        </w:numPr>
        <w:rPr/>
      </w:pPr>
      <w:bookmarkStart w:id="1847" w:name="__RefHeading___Toc2876255_211673320"/>
      <w:bookmarkStart w:id="1848" w:name="_Toc759"/>
      <w:bookmarkEnd w:id="1847"/>
      <w:r>
        <w:rPr>
          <w:rtl w:val="true"/>
        </w:rPr>
        <w:t>مهلا مهلا</w:t>
      </w:r>
      <w:bookmarkEnd w:id="184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آهسته،آهسته،سخن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روز عاشورا برای آخرین بار به میدان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مهلا یا بن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می‌خواست به وصیت مادرش دربارۀ بوسیدن زیر گلوی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Style w:val="FootnoteAnchor"/>
          <w:rtl w:val="true"/>
        </w:rPr>
        <w:footnoteReference w:id="1315"/>
      </w:r>
      <w:bookmarkStart w:id="1849" w:name="pg341_1879"/>
    </w:p>
    <w:p>
      <w:pPr>
        <w:pStyle w:val="Heading3"/>
        <w:numPr>
          <w:ilvl w:val="2"/>
          <w:numId w:val="1"/>
        </w:numPr>
        <w:rPr/>
      </w:pPr>
      <w:bookmarkStart w:id="1850" w:name="__RefHeading___Toc2876257_211673320"/>
      <w:bookmarkStart w:id="1851" w:name="_Toc760"/>
      <w:bookmarkEnd w:id="1849"/>
      <w:bookmarkEnd w:id="1850"/>
      <w:r>
        <w:rPr>
          <w:rtl w:val="true"/>
        </w:rPr>
        <w:t>میاندار</w:t>
      </w:r>
      <w:bookmarkEnd w:id="1851"/>
    </w:p>
    <w:p>
      <w:pPr>
        <w:pStyle w:val="BookText"/>
        <w:rPr/>
      </w:pPr>
      <w:r>
        <w:rPr>
          <w:rFonts w:ascii="IRNazanin" w:hAnsi="IRNazanin" w:eastAsia="IRNazanin"/>
          <w:color w:val="111111"/>
          <w:sz w:val="28"/>
          <w:sz w:val="28"/>
          <w:szCs w:val="28"/>
          <w:rtl w:val="true"/>
          <w:lang w:bidi="fa-IR"/>
        </w:rPr>
        <w:t>کسی که به لحاظ سنّ و سابقه و مهارت،در مجلس و محفل،محور قرار گیرد، صدرنشین می‌شود و به ادارۀ جلسه و هدایت یک گروه برای انجام کاری می‌پردازد،مثل میاندار در زورخانه برای ورزش باستانی،یا میانداری در دسته‌های زنجیر زنی و مجالس سینه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میان صف سینه زنان یا زنجیر زنان قرار می‌گیرد و مباشر و مسئول هماهنگی و یکنواختی و نظم کار آنهاست</w:t>
      </w:r>
      <w:r>
        <w:rPr>
          <w:rFonts w:eastAsia="IRNazanin" w:cs="IRNazanin"/>
          <w:color w:val="111111"/>
          <w:sz w:val="28"/>
          <w:szCs w:val="28"/>
          <w:rtl w:val="true"/>
          <w:lang w:bidi="fa-IR"/>
        </w:rPr>
        <w:t xml:space="preserve">». </w:t>
      </w:r>
      <w:r>
        <w:rPr>
          <w:rStyle w:val="FootnoteAnchor"/>
          <w:rtl w:val="true"/>
        </w:rPr>
        <w:footnoteReference w:id="1316"/>
      </w:r>
    </w:p>
    <w:p>
      <w:pPr>
        <w:pStyle w:val="Heading3"/>
        <w:numPr>
          <w:ilvl w:val="2"/>
          <w:numId w:val="1"/>
        </w:numPr>
        <w:rPr/>
      </w:pPr>
      <w:bookmarkStart w:id="1852" w:name="__RefHeading___Toc2876259_211673320"/>
      <w:bookmarkStart w:id="1853" w:name="_Toc761"/>
      <w:bookmarkEnd w:id="1852"/>
      <w:r>
        <w:rPr>
          <w:rtl w:val="true"/>
        </w:rPr>
        <w:t>میدان</w:t>
      </w:r>
      <w:bookmarkEnd w:id="1853"/>
    </w:p>
    <w:p>
      <w:pPr>
        <w:pStyle w:val="BookText"/>
        <w:rPr/>
      </w:pPr>
      <w:r>
        <w:rPr>
          <w:rFonts w:ascii="IRNazanin" w:hAnsi="IRNazanin" w:eastAsia="IRNazanin"/>
          <w:color w:val="111111"/>
          <w:sz w:val="28"/>
          <w:sz w:val="28"/>
          <w:szCs w:val="28"/>
          <w:rtl w:val="true"/>
          <w:lang w:bidi="fa-IR"/>
        </w:rPr>
        <w:t>زمین گسترده و عرصه‌ای که در آن،جنگ،کشتی،اسبدوانی،چوگان بازی،ورزش و مسابقات انجام گیرد،میدانگاه،معرکه،فاصله میان دو لشکر که در آن جنگ کنند،مجموع لشکرگاه دو طرف و محلّ جنگ ایشان</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در قدیم،بیشتر عرصۀ کارزار را می‌گفتند که نیروهای متخاصم رو در روی هم قرار می‌گرفتند و به نبرد تن به تن،سپس حملۀ گسترده دست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مستقرّ در میدان را هم به جناح چپ و راست و قلب تقسیم کرده، به آرایش نیرو می‌پرداختند،میمنه،میسره و قلب،نام این نیروها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عاشورا،یاران سید الشهدا یکایک به میدان نبرد می‌رفتند،جنگیده،جان خود را فدای امام خویش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خیمه‌گاه استقرار نیروها به اندازه‌ای از میدان فاصله داشت که تیرها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کشته‌شدگان در میدان و معرکۀ جنگ هم شهید محسوب می‌شوند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تاکتیکهای نظامی،نبرد تن به تن</w:t>
      </w:r>
      <w:bookmarkStart w:id="1854" w:name="pg341_1881"/>
    </w:p>
    <w:p>
      <w:pPr>
        <w:pStyle w:val="Heading2"/>
        <w:numPr>
          <w:ilvl w:val="1"/>
          <w:numId w:val="1"/>
        </w:numPr>
        <w:rPr/>
      </w:pPr>
      <w:bookmarkStart w:id="1855" w:name="__RefHeading___Toc2876261_211673320"/>
      <w:bookmarkStart w:id="1856" w:name="_Toc762"/>
      <w:bookmarkEnd w:id="1854"/>
      <w:bookmarkEnd w:id="1855"/>
      <w:r>
        <w:rPr>
          <w:rtl w:val="true"/>
        </w:rPr>
        <w:t>ن</w:t>
      </w:r>
      <w:bookmarkEnd w:id="1856"/>
    </w:p>
    <w:p>
      <w:pPr>
        <w:pStyle w:val="Heading3"/>
        <w:numPr>
          <w:ilvl w:val="2"/>
          <w:numId w:val="1"/>
        </w:numPr>
        <w:rPr/>
      </w:pPr>
      <w:bookmarkStart w:id="1857" w:name="__RefHeading___Toc2876263_211673320"/>
      <w:bookmarkStart w:id="1858" w:name="_Toc763"/>
      <w:bookmarkEnd w:id="1857"/>
      <w:r>
        <w:rPr>
          <w:rtl w:val="true"/>
        </w:rPr>
        <w:t>نافع بن هلال</w:t>
      </w:r>
      <w:bookmarkEnd w:id="1858"/>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نافع،بزرگواری دلاور،قاری قرآن،کاتب و از حاملان حدیث و از اصحاب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سه جنگ جمل،صفین و نهروان در رکاب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شخصیتهای بارز کوفه بود و پیش از شهادت مسلم بن عقیل،مخفیانه از کوفه بیرون آمده به استقبال امام شتافته بود،سپس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همراه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آوردن آب به خیمه‌ها مشارکت داشت</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از جمله کسانی بود که در سخنرانی پرشوری مراتب وفاداری خویش را نسبت به سید الشهدا ابراز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نام خود را روی تیرهای زهرآگین خود می‌نوشت و همواره با آنها تیراندازی می‌کرد</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روز عاشورا وقتی تیرهایش تمام شد،شمشیر کشید و بر سپاه کوفه تاخت،در حالی که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الهزبر الجملی دینی علی دین علی</w:t>
      </w:r>
    </w:p>
    <w:p>
      <w:pPr>
        <w:pStyle w:val="BookText"/>
        <w:rPr/>
      </w:pPr>
      <w:r>
        <w:rPr>
          <w:rFonts w:ascii="IRNazanin" w:hAnsi="IRNazanin" w:eastAsia="IRNazanin"/>
          <w:color w:val="111111"/>
          <w:sz w:val="28"/>
          <w:sz w:val="28"/>
          <w:szCs w:val="28"/>
          <w:rtl w:val="true"/>
          <w:lang w:bidi="fa-IR"/>
        </w:rPr>
        <w:t>کوفیان با سنگ و تیر،او را مورد ضربه‌های خود قرار دادند تا اینکه بازوهایش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محاصره کرده و زنده دستگیر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او را گرفته نزد عمر سعد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دست شمر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رجزهای او چنین بود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الغلام الیمنیّ الجملی دینی علی دین حسین بن علیّ</w:t>
      </w:r>
      <w:bookmarkStart w:id="1859" w:name="pg341_1882"/>
    </w:p>
    <w:p>
      <w:pPr>
        <w:pStyle w:val="BookText"/>
        <w:rPr/>
      </w:pPr>
      <w:bookmarkEnd w:id="1859"/>
      <w:r>
        <w:rPr>
          <w:rFonts w:ascii="IRNazanin" w:hAnsi="IRNazanin" w:eastAsia="IRNazanin"/>
          <w:color w:val="111111"/>
          <w:sz w:val="28"/>
          <w:sz w:val="28"/>
          <w:szCs w:val="28"/>
          <w:rtl w:val="true"/>
          <w:lang w:bidi="fa-IR"/>
        </w:rPr>
        <w:t xml:space="preserve">ان اقتل الیوم فهذا آملی فذاک رأیی و الاقی عملی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بعضی نیز او را هلال بن نافع گفته‌اند</w:t>
      </w:r>
      <w:r>
        <w:rPr>
          <w:rFonts w:eastAsia="IRNazanin" w:cs="IRNazanin"/>
          <w:color w:val="111111"/>
          <w:sz w:val="28"/>
          <w:szCs w:val="28"/>
          <w:rtl w:val="true"/>
          <w:lang w:bidi="fa-IR"/>
        </w:rPr>
        <w:t>.</w:t>
      </w:r>
    </w:p>
    <w:p>
      <w:pPr>
        <w:pStyle w:val="Heading3"/>
        <w:numPr>
          <w:ilvl w:val="2"/>
          <w:numId w:val="1"/>
        </w:numPr>
        <w:rPr/>
      </w:pPr>
      <w:bookmarkStart w:id="1860" w:name="__RefHeading___Toc2876265_211673320"/>
      <w:bookmarkStart w:id="1861" w:name="_Toc764"/>
      <w:bookmarkEnd w:id="1860"/>
      <w:r>
        <w:rPr>
          <w:rtl w:val="true"/>
        </w:rPr>
        <w:t>نامه</w:t>
      </w:r>
      <w:bookmarkEnd w:id="1861"/>
    </w:p>
    <w:p>
      <w:pPr>
        <w:pStyle w:val="BookText"/>
        <w:rPr/>
      </w:pPr>
      <w:r>
        <w:rPr>
          <w:rFonts w:ascii="IRNazanin" w:hAnsi="IRNazanin" w:eastAsia="IRNazanin"/>
          <w:color w:val="111111"/>
          <w:sz w:val="28"/>
          <w:sz w:val="28"/>
          <w:szCs w:val="28"/>
          <w:rtl w:val="true"/>
          <w:lang w:bidi="fa-IR"/>
        </w:rPr>
        <w:t>همیشه یکی از سندهای قابل اعتماد و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اداری، رسمی و سیاسی و عزل و نصبها و فرمانها و درخواستها به صورت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کربلا و قبل و بعد از عاشورا هم به چشم می‌خورد</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چه نامه‌هایی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نوشت و نسبت به کشتن حجر بن عدی و یارانش اعتراض کرد،و چه آنچه به علما نگاشت و چه آنچه در جریان نهضت عاشورا،به بستگان خود و کوفیان، بصریان،یاران و نمایندگان خویش نوشت،حتی آنچه که به صورت وصیتنامۀ کتبی آن حضرت به محمد حنفیّه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اخرج 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را هم بزرگان شیعه و هواداران آن امام،از بصره و بویژه کوفه به آن حضرت نوشتند و او را به آمدن به آن پایگاه شیعی دعوت کردند و قول هر گونه مساعدت و یاری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نیز در پی بی‌آن دعوتنامه‌ها،نمایندۀ خویش،مسلم بن عقیل را به کوفه فرستاد،باز همراه وی نامه‌ای به شیعیان نوشت</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نامه‌هایی که در مدّت اقامت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مکّه،از کوفه برای آن حضرت فرستادند و دعوت به کوفه کردند،بسیار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نامه و بیشتر هم گفته‌اند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 برخی بصورت فردی بود،برخی بصورت گروهی و با امضاهای بیشمار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نیز اغلب،پاسخ به آن دعوتها یا فراخوانی به یاری و مبارزه بود و محتوای دعوت عاشورایی امام را در 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آنکه نامه‌های دعوت،اغلب از کوفه بود،آن بود که کوفیان دل خوشی از معاویه نداشتند و هوادار اهل بیت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او،تصمیم به خلع یزید از خلافت و مبارزه با او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نامه‌هایشان هم در پی همین هدف و با مضمونی انتقادآمیز از حکومت امویان و اعلام هواداری نسبت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به آمدن و قبول رهبری و قول نصرت و یاری و چشم به راه مقدم</w:t>
      </w:r>
      <w:bookmarkStart w:id="1862" w:name="pg341_1883"/>
    </w:p>
    <w:p>
      <w:pPr>
        <w:pStyle w:val="BookText"/>
        <w:rPr/>
      </w:pPr>
      <w:bookmarkEnd w:id="1862"/>
      <w:r>
        <w:rPr>
          <w:rFonts w:ascii="IRNazanin" w:hAnsi="IRNazanin" w:eastAsia="IRNazanin"/>
          <w:color w:val="111111"/>
          <w:sz w:val="28"/>
          <w:sz w:val="28"/>
          <w:szCs w:val="28"/>
          <w:rtl w:val="true"/>
          <w:lang w:bidi="fa-IR"/>
        </w:rPr>
        <w:t>او بودن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نامه‌هایی هم میان امام و برخی از شیعیان در بصره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نامه‌ای که از کوفیان به دست امام رسید،این متن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للقدوم یا بن رسول اللّه، فانّ لک بالکوفة مائة الف سیف فلا تتأخّر</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صد هزار شمشیر در اختیار توست،دیر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 کوفه،وقتی سپاه حرّ،راه را بر امام گرفت،حضرت به انبوه نامه‌های دعوت استناد کرد و حرّ از آنها اظهار بی‌اطّلاعی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هم امام در یکی از خطبه‌های اتمام حجّت خویش،کسانی همچون شبث بن ربعی،حجّار بن ابجر،قیس بن اشعث،یزید بن حارث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قرار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من ننوشتید که میوه‌ها رسیده و همه جا سرسبز است و آماده،زود بشتاب و به سوی سپاهی سازمان یافته بیا؟</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بیعت،مسلم بن عقیل،وفا</w:t>
      </w:r>
    </w:p>
    <w:p>
      <w:pPr>
        <w:pStyle w:val="Heading3"/>
        <w:numPr>
          <w:ilvl w:val="2"/>
          <w:numId w:val="1"/>
        </w:numPr>
        <w:rPr/>
      </w:pPr>
      <w:bookmarkStart w:id="1863" w:name="__RefHeading___Toc2876267_211673320"/>
      <w:bookmarkStart w:id="1864" w:name="_Toc765"/>
      <w:bookmarkEnd w:id="1863"/>
      <w:r>
        <w:rPr>
          <w:rtl w:val="true"/>
        </w:rPr>
        <w:t>نبرد تن به تن</w:t>
      </w:r>
      <w:bookmarkEnd w:id="1864"/>
    </w:p>
    <w:p>
      <w:pPr>
        <w:pStyle w:val="BookText"/>
        <w:rPr/>
      </w:pPr>
      <w:r>
        <w:rPr>
          <w:rFonts w:ascii="IRNazanin" w:hAnsi="IRNazanin" w:eastAsia="IRNazanin"/>
          <w:color w:val="111111"/>
          <w:sz w:val="28"/>
          <w:sz w:val="28"/>
          <w:szCs w:val="28"/>
          <w:rtl w:val="true"/>
          <w:lang w:bidi="fa-IR"/>
        </w:rPr>
        <w:t>از سنّتهای جنگ در عرب،آن بود که ابتدا دو هماورد و حریف،از دو جبهه به میدان می‌آمدند،خود را معرفی کرده،رجز می‌خواندند و به نبرد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نبردهای تن به تن،تکلیف جنگ را روشن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نفر که به میدان هم می‌آمدند، حملۀ عمومی آغاز می‌شد</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مبارزه،همان به صحنه آمدن افراد در نبرد تن به 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هماوردی در عاشورا،تا ظهر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سپاه کوفه ضعف هماورد جبهۀ خویش را احساس می‌کردند،بشکل گروهی به رزمندۀ جبهۀ حسینی می‌تاختند و او را شهید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کربلا،برخی در جنگ تن به تن شهید شدند و جمعی هم در حملۀ عمومی سپاه کوفه که در اوایل درگیری به اردوگاه امام تاختند،به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اول،رجز،میدان</w:t>
      </w:r>
    </w:p>
    <w:p>
      <w:pPr>
        <w:pStyle w:val="Heading3"/>
        <w:numPr>
          <w:ilvl w:val="2"/>
          <w:numId w:val="1"/>
        </w:numPr>
        <w:rPr/>
      </w:pPr>
      <w:bookmarkStart w:id="1865" w:name="__RefHeading___Toc2876269_211673320"/>
      <w:bookmarkStart w:id="1866" w:name="_Toc766"/>
      <w:bookmarkEnd w:id="1865"/>
      <w:r>
        <w:rPr>
          <w:rtl w:val="true"/>
        </w:rPr>
        <w:t>نخل،نخل گردانی</w:t>
      </w:r>
      <w:bookmarkEnd w:id="186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نخل،درخت خرماست،امّا در اصطلاح مراسم سوگواری محرّم،به وسیله‌ای بزرگ و اتاقکی تابوت مانند گفته می‌شود که با پوشش سیاه و انواع شالهای رنگارنگ و آیینه و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می‌آرایند و بعنوان سمبل تابوت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در حسینیه‌ها و</w:t>
      </w:r>
      <w:bookmarkStart w:id="1867" w:name="pg341_1884"/>
    </w:p>
    <w:p>
      <w:pPr>
        <w:pStyle w:val="BookText"/>
        <w:rPr/>
      </w:pPr>
      <w:bookmarkEnd w:id="1867"/>
      <w:r>
        <w:rPr>
          <w:rFonts w:ascii="IRNazanin" w:hAnsi="IRNazanin" w:eastAsia="IRNazanin"/>
          <w:color w:val="111111"/>
          <w:sz w:val="28"/>
          <w:sz w:val="28"/>
          <w:szCs w:val="28"/>
          <w:rtl w:val="true"/>
          <w:lang w:bidi="fa-IR"/>
        </w:rPr>
        <w:t>تکیه‌ها آن را بلند می‌کنند و به محلّ اجرای تعزیه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آن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کربلا نبودیم و جسم پاره‌پارۀ شهدا بر زمین ماند،امروز سمبل جنازۀ آن عزیزان را با تشریفات و آذین‌بندی و با احترام تشییع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چندین بار گرداندن در کوچه‌ها و محلّه‌ها با ندای یا محمّد،یا فاطمه،یا علی،یا حسن،و یا حسین،آن را با احترام بر زمین می‌گذارند</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نخل‌بندی،نخل آرایی،نخل گردانی از اصطلاحات این سنّت مذهبی است و در هند،رواج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مردم شهرها برای نخل،قداست خاصی قائلند و بلند کردن آن را طیّ مراسم سنّتی ویژه‌ای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نخلها اغلب سنگین است و حمل و نقل آن را عدّه‌ای مردان قوی عهده‌دار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گویند که نخل محرّم را می‌آراید،نخل محرّم،نخل عزا،نخل تابوت،نخل ماتم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علمات،توق،کتل</w:t>
      </w:r>
    </w:p>
    <w:p>
      <w:pPr>
        <w:pStyle w:val="Heading3"/>
        <w:numPr>
          <w:ilvl w:val="2"/>
          <w:numId w:val="1"/>
        </w:numPr>
        <w:rPr/>
      </w:pPr>
      <w:bookmarkStart w:id="1868" w:name="__RefHeading___Toc2876271_211673320"/>
      <w:bookmarkStart w:id="1869" w:name="_Toc767"/>
      <w:bookmarkEnd w:id="1868"/>
      <w:r>
        <w:rPr>
          <w:rtl w:val="true"/>
        </w:rPr>
        <w:t>نخیله</w:t>
      </w:r>
      <w:bookmarkEnd w:id="1869"/>
    </w:p>
    <w:p>
      <w:pPr>
        <w:pStyle w:val="BookText"/>
        <w:rPr/>
      </w:pPr>
      <w:r>
        <w:rPr>
          <w:rFonts w:ascii="IRNazanin" w:hAnsi="IRNazanin" w:eastAsia="IRNazanin"/>
          <w:color w:val="111111"/>
          <w:sz w:val="28"/>
          <w:sz w:val="28"/>
          <w:szCs w:val="28"/>
          <w:rtl w:val="true"/>
          <w:lang w:bidi="fa-IR"/>
        </w:rPr>
        <w:t>نام پادگان نظامی در بیرون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نیروهای رزمی برای جنگ در آنجا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خوارج جنگید و برای سپاه خویش در جنگ با معاویه سخنرانی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نیز،ابن زیاد نیروهای خود را آنجا مستقرّ کرده بود و عمر سعد را با چهار هزار نفر از آنجا به کربلا برای جنگ با آن حضرت فرستاد</w:t>
      </w:r>
      <w:r>
        <w:rPr>
          <w:rFonts w:eastAsia="IRNazanin" w:cs="IRNazanin"/>
          <w:color w:val="111111"/>
          <w:sz w:val="28"/>
          <w:szCs w:val="28"/>
          <w:rtl w:val="true"/>
          <w:lang w:bidi="fa-IR"/>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امروز این محلّ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1328"/>
      </w:r>
    </w:p>
    <w:p>
      <w:pPr>
        <w:pStyle w:val="Heading3"/>
        <w:numPr>
          <w:ilvl w:val="2"/>
          <w:numId w:val="1"/>
        </w:numPr>
        <w:rPr/>
      </w:pPr>
      <w:bookmarkStart w:id="1870" w:name="__RefHeading___Toc2876273_211673320"/>
      <w:bookmarkStart w:id="1871" w:name="_Toc768"/>
      <w:bookmarkEnd w:id="1870"/>
      <w:r>
        <w:rPr>
          <w:rtl w:val="true"/>
        </w:rPr>
        <w:t>نذر</w:t>
      </w:r>
      <w:bookmarkEnd w:id="187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نذر،التزام به انجام یا ترک عملی به نحو خاص بخاطر خداست که با صیغۀ خاصّی منعقد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آنچه که نذر شده واجب است و تخلّف از آن گناه است و کفّاره دارد</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علاقه‌مندان به اهل بیت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انجام برخی از امور را نذر می‌کردند تا ملزم شوند آن را ادا کنند،از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عزاداری برای آن حضرت،برپایی مجالس و تعزیه و ذکر مصیبت،اهدای وسیله یا پولی برای حرم یا زوّار،اطعام،شرکت در دستجات زنجیر زنی و عزاداری،ساختن تکیه یا</w:t>
      </w:r>
      <w:bookmarkStart w:id="1872" w:name="pg341_1885"/>
    </w:p>
    <w:p>
      <w:pPr>
        <w:pStyle w:val="BookText"/>
        <w:rPr/>
      </w:pPr>
      <w:bookmarkEnd w:id="1872"/>
      <w:r>
        <w:rPr>
          <w:rFonts w:ascii="IRNazanin" w:hAnsi="IRNazanin" w:eastAsia="IRNazanin"/>
          <w:color w:val="111111"/>
          <w:sz w:val="28"/>
          <w:sz w:val="28"/>
          <w:szCs w:val="28"/>
          <w:rtl w:val="true"/>
          <w:lang w:bidi="fa-IR"/>
        </w:rPr>
        <w:t>حسینیّه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نذرها بطور طبیعی تأمین‌کننده بخشی از هزینه‌های احیای عاشورا و ترویج خطّ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کمکهای مالی و جنسی یا انجام خدمات مربوط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معنوی و قداست می‌بخشد و افراد با افتخار به چنین کارهایی اقدام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مردم،سنّتهایی همچون آش نذری،سفرۀ نذری،گوسفند نذری،شله زرد،ترحلوا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متداول است که اغلب با نذر،بر خود واجب می‌سازند و در کنار آن مرثیه‌خوانی انجام می‌گیرد و این اطعامها به یاد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p>
    <w:p>
      <w:pPr>
        <w:pStyle w:val="Heading3"/>
        <w:numPr>
          <w:ilvl w:val="2"/>
          <w:numId w:val="1"/>
        </w:numPr>
        <w:rPr/>
      </w:pPr>
      <w:bookmarkStart w:id="1873" w:name="__RefHeading___Toc2876275_211673320"/>
      <w:bookmarkStart w:id="1874" w:name="_Toc769"/>
      <w:bookmarkEnd w:id="1873"/>
      <w:r>
        <w:rPr>
          <w:rtl w:val="true"/>
        </w:rPr>
        <w:t>نسخه</w:t>
      </w:r>
      <w:bookmarkEnd w:id="1874"/>
    </w:p>
    <w:p>
      <w:pPr>
        <w:pStyle w:val="BookText"/>
        <w:rPr/>
      </w:pPr>
      <w:r>
        <w:rPr>
          <w:rFonts w:ascii="IRNazanin" w:hAnsi="IRNazanin" w:eastAsia="IRNazanin"/>
          <w:color w:val="111111"/>
          <w:sz w:val="28"/>
          <w:sz w:val="28"/>
          <w:szCs w:val="28"/>
          <w:rtl w:val="true"/>
          <w:lang w:bidi="fa-IR"/>
        </w:rPr>
        <w:t>کتاب،نوشته،آنچه از روی نوشته‌ای باز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اصطلاحات شبیه‌خوانی است، متنی که تعزیه‌گردان ،برای اجرای تعزیه‌ای گرد آورده یا می‌نگارد و پیش از آغاز تعزیه میان شبیه‌خوانها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تعزیه‌نامه هم به آن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تعزیه‌نامه‌ها اغلب به صورت اشعار عامیانه است</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بیاض،مجلس،تعزیه،فرد</w:t>
      </w:r>
    </w:p>
    <w:p>
      <w:pPr>
        <w:pStyle w:val="Heading3"/>
        <w:numPr>
          <w:ilvl w:val="2"/>
          <w:numId w:val="1"/>
        </w:numPr>
        <w:rPr/>
      </w:pPr>
      <w:bookmarkStart w:id="1875" w:name="__RefHeading___Toc2876277_211673320"/>
      <w:bookmarkStart w:id="1876" w:name="_Toc770"/>
      <w:bookmarkEnd w:id="1875"/>
      <w:r>
        <w:rPr>
          <w:rtl w:val="true"/>
        </w:rPr>
        <w:t>نعش</w:t>
      </w:r>
      <w:bookmarkEnd w:id="1876"/>
    </w:p>
    <w:p>
      <w:pPr>
        <w:pStyle w:val="BookText"/>
        <w:rPr/>
      </w:pPr>
      <w:r>
        <w:rPr>
          <w:rFonts w:ascii="IRNazanin" w:hAnsi="IRNazanin" w:eastAsia="IRNazanin"/>
          <w:color w:val="111111"/>
          <w:sz w:val="28"/>
          <w:sz w:val="28"/>
          <w:szCs w:val="28"/>
          <w:rtl w:val="true"/>
          <w:lang w:bidi="fa-IR"/>
        </w:rPr>
        <w:t>پیکر بی‌روح،جسد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تابوت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نعش شهدا حاضر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عاشورا کنار نعش شهیدان آمدند و گریه و عزاداری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تعزیه و شبیه‌خوانی هم که اشخاص،نقشهای مختلفی به عهده می‌گیرند،برخی هم در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بر زمین می‌افتند و تداعی کنندۀ اجساد شهدای کربلا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تعزیه،نقش بی‌اهمیّت و بی‌سخنی را به عهده دارد</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در تعزیه‌ها،نعش را همراه با پیکانهای خون‌آلود و شمشیرهای شکسته و سنانها که بر روی نعشها دوخته یا جاسازی شده بود نشان می‌دادند که یادآور وضع طبیعی کشته‌های میدان باشد،یا همراه با پرندگان و کبوترانی با شهپر خونین بر نعش شهیدان،که سمبل رساندن خبر شهادت به مدینه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شبیه‌خوانی،تعزیه</w:t>
      </w:r>
      <w:r>
        <w:rPr>
          <w:rFonts w:eastAsia="IRNazanin" w:cs="IRNazanin"/>
          <w:color w:val="111111"/>
          <w:sz w:val="28"/>
          <w:szCs w:val="28"/>
          <w:rtl w:val="true"/>
          <w:lang w:bidi="fa-IR"/>
        </w:rPr>
        <w:t>.</w:t>
      </w:r>
      <w:bookmarkStart w:id="1877" w:name="pg341_1886"/>
    </w:p>
    <w:p>
      <w:pPr>
        <w:pStyle w:val="Heading3"/>
        <w:numPr>
          <w:ilvl w:val="2"/>
          <w:numId w:val="1"/>
        </w:numPr>
        <w:rPr/>
      </w:pPr>
      <w:bookmarkStart w:id="1878" w:name="__RefHeading___Toc2876279_211673320"/>
      <w:bookmarkStart w:id="1879" w:name="_Toc771"/>
      <w:bookmarkEnd w:id="1877"/>
      <w:bookmarkEnd w:id="1878"/>
      <w:r>
        <w:rPr>
          <w:rtl w:val="true"/>
        </w:rPr>
        <w:t>نعمان بن بشیر</w:t>
      </w:r>
      <w:bookmarkEnd w:id="1879"/>
    </w:p>
    <w:p>
      <w:pPr>
        <w:pStyle w:val="BookText"/>
        <w:rPr/>
      </w:pPr>
      <w:r>
        <w:rPr>
          <w:rFonts w:ascii="IRNazanin" w:hAnsi="IRNazanin" w:eastAsia="IRNazanin"/>
          <w:color w:val="111111"/>
          <w:sz w:val="28"/>
          <w:sz w:val="28"/>
          <w:szCs w:val="28"/>
          <w:rtl w:val="true"/>
          <w:lang w:bidi="fa-IR"/>
        </w:rPr>
        <w:t>وی در ایّامی که مسلم بن عقیل،به نمایندگی از سوی سید الشهدا به کوفه آمده و به نفع آن حضرت بیعت می‌گرفت،والی کوفه بود،پیشتر ساکن شام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قبیلۀ خزرج و از انصار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عمره دختر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عبد الله بن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قبلا از سوی معاویه ولایت کوفه را بر عهده داشت،یزید هم او را در همان منصب ابقاء کرد</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وی خطیب و شاعر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از سپاه معاویه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قاضی دمشق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سوی معاویه به ولایت یمن گماشته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والی کوفه گشت</w:t>
      </w:r>
      <w:r>
        <w:rPr>
          <w:rFonts w:eastAsia="IRNazanin" w:cs="IRNazanin"/>
          <w:color w:val="111111"/>
          <w:sz w:val="28"/>
          <w:szCs w:val="28"/>
          <w:rtl w:val="true"/>
          <w:lang w:bidi="fa-IR"/>
        </w:rPr>
        <w:t xml:space="preserve">.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نهضت مسلم بن عقیل و هوادارانش در کوفه چون اوج و قدرت گرفت،عبد الله بن مسلم که از هواداران بنی امیّه بود،نسبت به سهل انگاری نعمان در قضیّۀ مسلم بن عقیل انتقاد کرد و گزارش به یزید داد و درخواست کرد که برای کوفه مرد مقتدرتری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هم به پیشنهاد مشاور مسیحی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 را به ولایت کوفه منصوب کرد و به وی فرمان سختگیری و شدّت عمل داد،و بدین صورت،نعمان بن بشیر از کوفه عزل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دوران حکومت مروان بن حکم نیز زنده بود و والی حمص گشت ولی بعلّت بروز اغتشاشاتی که به فتنۀ ابن زبیر معروف است،اهل حمص او را پذیرا نشدند،از آنجا گریخت،مردم تعقیبش کرده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 xml:space="preserve">وی در آن هنگام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1335"/>
      </w:r>
    </w:p>
    <w:p>
      <w:pPr>
        <w:pStyle w:val="Heading3"/>
        <w:numPr>
          <w:ilvl w:val="2"/>
          <w:numId w:val="1"/>
        </w:numPr>
        <w:rPr/>
      </w:pPr>
      <w:bookmarkStart w:id="1880" w:name="__RefHeading___Toc2876281_211673320"/>
      <w:bookmarkStart w:id="1881" w:name="_Toc772"/>
      <w:bookmarkEnd w:id="1880"/>
      <w:r>
        <w:rPr>
          <w:rtl w:val="true"/>
        </w:rPr>
        <w:t>نعمان بن عمرو راسبی</w:t>
      </w:r>
      <w:bookmarkEnd w:id="1881"/>
    </w:p>
    <w:p>
      <w:pPr>
        <w:pStyle w:val="BookText"/>
        <w:rPr/>
      </w:pPr>
      <w:r>
        <w:rPr>
          <w:rFonts w:ascii="IRNazanin" w:hAnsi="IRNazanin" w:eastAsia="IRNazanin"/>
          <w:color w:val="111111"/>
          <w:sz w:val="28"/>
          <w:sz w:val="28"/>
          <w:szCs w:val="28"/>
          <w:rtl w:val="true"/>
          <w:lang w:bidi="fa-IR"/>
        </w:rPr>
        <w:t>از شهدای کربلاست،از قبیلۀ ازد،که در حملۀ اول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اهل کوفه و از اصحاب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برادرش حلاس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نیروهای انتظامی حضرت علی در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نیروهای عمر سعد به کربلا آمدند،ولی شبانه به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Style w:val="FootnoteAnchor"/>
          <w:rtl w:val="true"/>
        </w:rPr>
        <w:footnoteReference w:id="1336"/>
      </w:r>
    </w:p>
    <w:p>
      <w:pPr>
        <w:pStyle w:val="Heading3"/>
        <w:numPr>
          <w:ilvl w:val="2"/>
          <w:numId w:val="1"/>
        </w:numPr>
        <w:rPr/>
      </w:pPr>
      <w:bookmarkStart w:id="1882" w:name="__RefHeading___Toc2876283_211673320"/>
      <w:bookmarkStart w:id="1883" w:name="_Toc773"/>
      <w:bookmarkEnd w:id="1882"/>
      <w:r>
        <w:rPr>
          <w:rtl w:val="true"/>
        </w:rPr>
        <w:t>نعیم بن عجلان انصاری</w:t>
      </w:r>
      <w:bookmarkEnd w:id="188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از طایفۀ خزرج بود و دو برادرش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884" w:name="pg341_1887"/>
    </w:p>
    <w:p>
      <w:pPr>
        <w:pStyle w:val="BookText"/>
        <w:rPr/>
      </w:pPr>
      <w:bookmarkEnd w:id="1884"/>
      <w:r>
        <w:rPr>
          <w:rFonts w:ascii="IRNazanin" w:hAnsi="IRNazanin" w:eastAsia="IRNazanin"/>
          <w:color w:val="111111"/>
          <w:sz w:val="28"/>
          <w:sz w:val="28"/>
          <w:szCs w:val="28"/>
          <w:rtl w:val="true"/>
          <w:lang w:bidi="fa-IR"/>
        </w:rPr>
        <w:t>مدافعان آن حضرت در صفّین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کوفه حرکت کرد و در کربلا خود را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ساخت و روز عاشورا در حملۀ نخست شهید شد</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نام او در زیارت ناحیۀ مقدّسه و زیارت رجبیّه آمده است</w:t>
      </w:r>
      <w:r>
        <w:rPr>
          <w:rFonts w:eastAsia="IRNazanin" w:cs="IRNazanin"/>
          <w:color w:val="111111"/>
          <w:sz w:val="28"/>
          <w:szCs w:val="28"/>
          <w:rtl w:val="true"/>
          <w:lang w:bidi="fa-IR"/>
        </w:rPr>
        <w:t xml:space="preserve">. </w:t>
      </w:r>
      <w:r>
        <w:rPr>
          <w:rStyle w:val="FootnoteAnchor"/>
          <w:rtl w:val="true"/>
        </w:rPr>
        <w:footnoteReference w:id="1338"/>
      </w:r>
    </w:p>
    <w:p>
      <w:pPr>
        <w:pStyle w:val="Heading3"/>
        <w:numPr>
          <w:ilvl w:val="2"/>
          <w:numId w:val="1"/>
        </w:numPr>
        <w:rPr/>
      </w:pPr>
      <w:bookmarkStart w:id="1885" w:name="__RefHeading___Toc2876285_211673320"/>
      <w:bookmarkStart w:id="1886" w:name="_Toc774"/>
      <w:bookmarkEnd w:id="1885"/>
      <w:r>
        <w:rPr>
          <w:rtl w:val="true"/>
        </w:rPr>
        <w:t>نفس المهموم</w:t>
      </w:r>
      <w:bookmarkEnd w:id="1886"/>
    </w:p>
    <w:p>
      <w:pPr>
        <w:pStyle w:val="BookText"/>
        <w:rPr/>
      </w:pPr>
      <w:r>
        <w:rPr>
          <w:rFonts w:ascii="IRNazanin" w:hAnsi="IRNazanin" w:eastAsia="IRNazanin"/>
          <w:color w:val="111111"/>
          <w:sz w:val="28"/>
          <w:sz w:val="28"/>
          <w:szCs w:val="28"/>
          <w:rtl w:val="true"/>
          <w:lang w:bidi="fa-IR"/>
        </w:rPr>
        <w:t>نام کتاب شیخ عباس قمی در مقتل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گرفته از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لظلمنا تسبیح و همّه لنا عبادة و کتمان سرّنا جهاد فی سبیل اللّه</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نفس کسی که به خاطر مظلومیّت ما اندوهگین شود تسبیح است،اندوه بر ما عبادت است و کتمان و پوشاندن راز ما جهاد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این حدیث با طلا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کتاب محدّث قمی یادآور مصیبتهای اهل بیت است،این نام را برای کتابش برگزیده است،به فارسی هم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مقتل،کتابنامۀ عاشورا</w:t>
      </w:r>
    </w:p>
    <w:p>
      <w:pPr>
        <w:pStyle w:val="Heading3"/>
        <w:numPr>
          <w:ilvl w:val="2"/>
          <w:numId w:val="1"/>
        </w:numPr>
        <w:rPr/>
      </w:pPr>
      <w:bookmarkStart w:id="1887" w:name="__RefHeading___Toc2876287_211673320"/>
      <w:bookmarkStart w:id="1888" w:name="_Toc775"/>
      <w:bookmarkEnd w:id="1887"/>
      <w:r>
        <w:rPr>
          <w:rtl w:val="true"/>
        </w:rPr>
        <w:t>نقره</w:t>
      </w:r>
      <w:bookmarkEnd w:id="1888"/>
    </w:p>
    <w:p>
      <w:pPr>
        <w:pStyle w:val="BookText"/>
        <w:rPr/>
      </w:pPr>
      <w:r>
        <w:rPr>
          <w:rFonts w:ascii="IRNazanin" w:hAnsi="IRNazanin" w:eastAsia="IRNazanin"/>
          <w:color w:val="111111"/>
          <w:sz w:val="28"/>
          <w:sz w:val="28"/>
          <w:szCs w:val="28"/>
          <w:rtl w:val="true"/>
          <w:lang w:bidi="fa-IR"/>
        </w:rPr>
        <w:t>نام سرزمینی در راه مکّه،دارای برکه و چاههای آب و قلعه،که سر چند راهی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منزل 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 xml:space="preserve">. </w:t>
      </w:r>
      <w:r>
        <w:rPr>
          <w:rStyle w:val="FootnoteAnchor"/>
          <w:rtl w:val="true"/>
        </w:rPr>
        <w:footnoteReference w:id="1340"/>
      </w:r>
    </w:p>
    <w:p>
      <w:pPr>
        <w:pStyle w:val="Heading3"/>
        <w:numPr>
          <w:ilvl w:val="2"/>
          <w:numId w:val="1"/>
        </w:numPr>
        <w:rPr/>
      </w:pPr>
      <w:bookmarkStart w:id="1889" w:name="__RefHeading___Toc2876289_211673320"/>
      <w:bookmarkStart w:id="1890" w:name="_Toc776"/>
      <w:bookmarkEnd w:id="1889"/>
      <w:r>
        <w:rPr>
          <w:rtl w:val="true"/>
        </w:rPr>
        <w:t>نقش</w:t>
      </w:r>
      <w:bookmarkEnd w:id="1890"/>
    </w:p>
    <w:p>
      <w:pPr>
        <w:pStyle w:val="BookText"/>
        <w:rPr/>
      </w:pPr>
      <w:r>
        <w:rPr>
          <w:rFonts w:ascii="IRNazanin" w:hAnsi="IRNazanin" w:eastAsia="IRNazanin"/>
          <w:color w:val="111111"/>
          <w:sz w:val="28"/>
          <w:sz w:val="28"/>
          <w:szCs w:val="28"/>
          <w:rtl w:val="true"/>
          <w:lang w:bidi="fa-IR"/>
        </w:rPr>
        <w:t>برنامۀ خاصی را که هر یک از افراد شرکت‌کننده در تعزیه و تآتر و فیلم بر عهده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شبیه‌خوانیها،کسی در نقش امام حسین،و دیگری در نقش شمر،عمر سعد، حرّ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برنامه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p>
    <w:p>
      <w:pPr>
        <w:pStyle w:val="Heading3"/>
        <w:numPr>
          <w:ilvl w:val="2"/>
          <w:numId w:val="1"/>
        </w:numPr>
        <w:rPr/>
      </w:pPr>
      <w:bookmarkStart w:id="1891" w:name="__RefHeading___Toc2876291_211673320"/>
      <w:bookmarkStart w:id="1892" w:name="_Toc777"/>
      <w:bookmarkEnd w:id="1891"/>
      <w:r>
        <w:rPr>
          <w:rtl w:val="true"/>
        </w:rPr>
        <w:t>نقش نگین حسین</w:t>
      </w:r>
      <w:r>
        <w:rPr>
          <w:rtl w:val="true"/>
        </w:rPr>
        <w:t>«</w:t>
      </w:r>
      <w:r>
        <w:rPr>
          <w:rtl w:val="true"/>
        </w:rPr>
        <w:t>علیه السلام</w:t>
      </w:r>
      <w:r>
        <w:rPr>
          <w:rtl w:val="true"/>
        </w:rPr>
        <w:t>»</w:t>
      </w:r>
      <w:bookmarkEnd w:id="189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شعار و جمله‌ای را بر نگین انگشتر خود حک می‌کردند و نشان دهندۀ</w:t>
      </w:r>
      <w:bookmarkStart w:id="1893" w:name="pg341_1888"/>
    </w:p>
    <w:p>
      <w:pPr>
        <w:pStyle w:val="BookText"/>
        <w:rPr/>
      </w:pPr>
      <w:bookmarkEnd w:id="1893"/>
      <w:r>
        <w:rPr>
          <w:rFonts w:ascii="IRNazanin" w:hAnsi="IRNazanin" w:eastAsia="IRNazanin"/>
          <w:color w:val="111111"/>
          <w:sz w:val="28"/>
          <w:sz w:val="28"/>
          <w:szCs w:val="28"/>
          <w:rtl w:val="true"/>
          <w:lang w:bidi="fa-IR"/>
        </w:rPr>
        <w:t>روح و فکر خاص آن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نگین انگشتر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نقلی دو انگشتر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نگین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اللّه،عدّة للقاء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هر دو تعبیر،گویای روح شهادت طلب آن حضرت و مقام رضا و تسلیم او به دیدار خدا و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در دست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جدش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بر نگین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و این نیز که توحید،سرمایۀ لقای الهی است،نشان دهندۀ روح خداجویی و شهادت طلبی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894" w:name="__RefHeading___Toc2876293_211673320"/>
      <w:bookmarkStart w:id="1895" w:name="_Toc778"/>
      <w:bookmarkEnd w:id="1894"/>
      <w:r>
        <w:rPr>
          <w:rtl w:val="true"/>
        </w:rPr>
        <w:t>نقض مقرّرات جنگی</w:t>
      </w:r>
      <w:bookmarkEnd w:id="1895"/>
    </w:p>
    <w:p>
      <w:pPr>
        <w:pStyle w:val="BookText"/>
        <w:rPr/>
      </w:pPr>
      <w:r>
        <w:rPr>
          <w:rFonts w:ascii="IRNazanin" w:hAnsi="IRNazanin" w:eastAsia="IRNazanin"/>
          <w:color w:val="111111"/>
          <w:sz w:val="28"/>
          <w:sz w:val="28"/>
          <w:szCs w:val="28"/>
          <w:rtl w:val="true"/>
          <w:lang w:bidi="fa-IR"/>
        </w:rPr>
        <w:t>عملکرد سپاه کوفه در حادثۀ کربلا با اصحاب و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و قواعد جنگی تجاوز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این نقضها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عمومی به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مقرّرات نبردهای تن به تن و رفتن یک هماورد به میدان یک مبارز،در کربلا گاهی دسته جمعی به یکی از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می‌شد، مثل عابس که بر او تاختند یا دستور سنگباران او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مسلّحانه به زن و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در جنگها مصونیّت دارند،ولی در کربلا،به دستور شمر،خیمه‌ها را بر سر زنان و کودکان بی‌پناه سوزاندند و به خیمه‌نشینان بی‌دفاع تاختند و آنان را آوارۀ صحرا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گرفتن زن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 را نمی‌توان اسیر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جنگ صفّین اسیر نگرفت،امّا سپاه یزید،بازماندگان اصحاب و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زینب،امّ کلثوم،سکینه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 گرفته به کوفه و شام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شام هم یکی از شامیان از یزید می‌خواست که فاطمه،دختر سید الشهدا را بعنوان کنیز به او ببخشد،که مورد اعتراض زینب قرار گرفت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امام،به خیمه‌ها تاختند و هر چه یافتند به غنیمت و غارت گرفتند،حتی روپوش زنان و جامۀ سید الشهدا و گوشوارۀ دخترکان را</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اینها همه افزون بر</w:t>
      </w:r>
      <w:bookmarkStart w:id="1896" w:name="pg341_1889"/>
    </w:p>
    <w:p>
      <w:pPr>
        <w:pStyle w:val="BookText"/>
        <w:rPr/>
      </w:pPr>
      <w:bookmarkEnd w:id="1896"/>
      <w:r>
        <w:rPr>
          <w:rFonts w:ascii="IRNazanin" w:hAnsi="IRNazanin" w:eastAsia="IRNazanin"/>
          <w:color w:val="111111"/>
          <w:sz w:val="28"/>
          <w:sz w:val="28"/>
          <w:szCs w:val="28"/>
          <w:rtl w:val="true"/>
          <w:lang w:bidi="fa-IR"/>
        </w:rPr>
        <w:t>اصل ماجرا و کشتن فرزند پیامبر و منادی حق و عدالت بود،که آن نه تنها نقض مقرّرات جنگ،بلکه نقض اسلام و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جهت،این ننگ و نفرت و نفرین از آل امیّه و یزیدیان،تا قیامت بر آن سنگدلان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کوفیان و یزیدیان در این حادثه دیده شد، همه تخطّی از اصول انسانی و اسلامی بود،برخی هم بی‌سابقه و شگفت بود و برای ارعاب دیگران به آن گونه سرکوب شدید پرداختند و مخالفان را گردن زدند و شهدا را لگدکوب سم اسبان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بقطر را در کوفه،از بالای قصر پایین انداختند و هنوز رمقی در بدن داشت که سرش را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را از بالای دار الأماره به پایین انداختند و متلاشی شد و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را نیز بالای قصر برده،گردن زدند، سپس بدن او را پایین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 را نیز دست بسته در بازار گردن زدند،سپس پاهایش را بسته و پیکرش را در بازار کشیدند</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نیز آوردن انبوه آن سپاه عظیم برای کشتن جمعی محدود،استفادۀ از شیوۀ آب بستن به روی سپاه و تشنه نگهداشتن آنان،سرهای شخصیتهای بارز را از تن جدا کردن و شهر به شهر گرداندن،همه از شیوه‌های زشتی بود که در حادثۀ کربلا انجام گرفت و مقررات جنگی و اصول اخلاقی و انسانی نقض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شهدا</w:t>
      </w:r>
    </w:p>
    <w:p>
      <w:pPr>
        <w:pStyle w:val="Heading3"/>
        <w:numPr>
          <w:ilvl w:val="2"/>
          <w:numId w:val="1"/>
        </w:numPr>
        <w:rPr/>
      </w:pPr>
      <w:bookmarkStart w:id="1897" w:name="__RefHeading___Toc2876295_211673320"/>
      <w:bookmarkStart w:id="1898" w:name="_Toc779"/>
      <w:bookmarkEnd w:id="1897"/>
      <w:r>
        <w:rPr>
          <w:rtl w:val="true"/>
        </w:rPr>
        <w:t>نماز</w:t>
      </w:r>
      <w:bookmarkEnd w:id="189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پایۀ دین بر نماز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جهادهای پیامبر و نبردهای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نهضت حسینی، همه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و تقویت رابطۀ بندگی میان خالق و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عاشورا،نماز جایگاه مهمی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کاروان حسینی با سپاه حرّ در مسیر کوفه،وقت نماز که می‌رسد،اذان گفته می‌شود،نماز جماعت برگزار می‌گردد و سپاه حر نیز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شب عاشورا که سپاه عمر سعد به طرف خیمه‌گاه امام می‌تازند،حضرت برادرش عباس را می‌فرستد تا با آنان گفتگو کند و شب را مهلت بخواهد تا به نماز و عبادت بگذرانند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الیهم فان استطعت ان تؤخّرهم الی غداة لعلّنا نصلّی لربّنا هذه اللّیلة و ندعوه و نستغفره،فهو یعلم انّی احبّ الصّلاة و تلاوة کتابه و کثرة الدّعاء و الاستغفار</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در همان وقت نیز حبیب بن مظاهر به سپاه دشمن خطاب کرد</w:t>
      </w:r>
      <w:bookmarkStart w:id="1899" w:name="pg341_1890"/>
    </w:p>
    <w:p>
      <w:pPr>
        <w:pStyle w:val="BookText"/>
        <w:rPr/>
      </w:pPr>
      <w:bookmarkEnd w:id="1899"/>
      <w:r>
        <w:rPr>
          <w:rFonts w:ascii="IRNazanin" w:hAnsi="IRNazanin" w:eastAsia="IRNazanin"/>
          <w:color w:val="111111"/>
          <w:sz w:val="28"/>
          <w:sz w:val="28"/>
          <w:szCs w:val="28"/>
          <w:rtl w:val="true"/>
          <w:lang w:bidi="fa-IR"/>
        </w:rPr>
        <w:t xml:space="preserve">که چرا می‌خواهید با گروهی بجنگید که سحرخیزان و شب‌زنده‌داران و اهل عبادتند؟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خصلت یاران شهید او،روح معنوی و حال عبادت و نیایش و نماز بود و شب عاشورا، زمزمۀ نماز و نیایش آنان در خیمه‌هایشان پیچیده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دویّ کدویّ النّحل و هم ما بین راکع و ساجد و قارئ للقرآن</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همۀ شب را به نماز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تاریخ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شد،تمام شب را به نماز و استغفار و تضرّع و دعا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عاشورا نیز،حسین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با یاران،نفرات خود را سازماندهی کرد</w:t>
      </w:r>
      <w:r>
        <w:rPr>
          <w:rFonts w:eastAsia="IRNazanin" w:cs="IRNazanin"/>
          <w:color w:val="111111"/>
          <w:sz w:val="28"/>
          <w:szCs w:val="28"/>
          <w:rtl w:val="true"/>
          <w:lang w:bidi="fa-IR"/>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ظهر عاشورا،ابو ثمامۀ صائدی،وقت نماز را به یاد حضرت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نیز او را دعا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نمازگزاران ذاکر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اتفاق جماعتی به نماز ایستادند و نماز خوف خواندند</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سعید بن عبد الله نیز از یاران او بود که هنگام نماز،جلوی امام ایستاد و بدن خویش را سپر تیرهای بلا ساخت و با پایان یافتن نماز امام،او بر زمین افتاد و شهید نماز گشت</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حسین و یارانش همه کشته راه نماز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زیارتنامۀ امام خطاب به او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الصّلاة و آتیت الزّکاة و امرت بالمعروف و نهیت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جهاد،ارزش می‌دهد،آمیختگی آن با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تلاقی عرفان و حماسه بود و نهضت کربلا برای احیای سنّتهای دینی و فرایض الهی از جمله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او نیز باید اهل نماز و خشوع باشد و از دین‌داری تنها عزاداری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معتقدان و امیدواران به شفاعت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 اهل نماز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شفاعت بی‌نمازان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و افسوس از کار آنان که در ایّام سوگواری به عزاداری و سینه زنی و نوحه‌خوانی و دسته و هیأت می‌روند،امّا نسبت به نمازهای واجب بی‌اعتنایند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ثمامۀ صائدی،سعید بن عبد الله،درسهای عاشورا</w:t>
      </w:r>
    </w:p>
    <w:p>
      <w:pPr>
        <w:pStyle w:val="Heading3"/>
        <w:numPr>
          <w:ilvl w:val="2"/>
          <w:numId w:val="1"/>
        </w:numPr>
        <w:rPr/>
      </w:pPr>
      <w:bookmarkStart w:id="1900" w:name="__RefHeading___Toc2876297_211673320"/>
      <w:bookmarkStart w:id="1901" w:name="_Toc780"/>
      <w:bookmarkEnd w:id="1900"/>
      <w:r>
        <w:rPr>
          <w:rtl w:val="true"/>
        </w:rPr>
        <w:t>نواویس</w:t>
      </w:r>
      <w:bookmarkEnd w:id="190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محلّی است که در خطبۀ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از مکّه به سوی عراق آمده</w:t>
      </w:r>
      <w:bookmarkStart w:id="1902" w:name="pg341_1891"/>
    </w:p>
    <w:p>
      <w:pPr>
        <w:pStyle w:val="BookText"/>
        <w:rPr/>
      </w:pPr>
      <w:bookmarkEnd w:id="19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که پیکرش در منطقه‌ای بین نواویس و کربلا پاره پاره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باوصالی تقطعها عسلان الفلوات،بین النّواویس و کربلا</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معنای ناووس،گورستان مسیحیان و نیز تابوت سنگی است که جسد مرده را در آن می‌گذارند</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در اینجا مقصود،روستای خرابی است که قبلا مسیحی‌نشین و در نزدیکی کربلا واقع بوده است</w:t>
      </w:r>
      <w:r>
        <w:rPr>
          <w:rFonts w:eastAsia="IRNazanin" w:cs="IRNazanin"/>
          <w:color w:val="111111"/>
          <w:sz w:val="28"/>
          <w:szCs w:val="28"/>
          <w:rtl w:val="true"/>
          <w:lang w:bidi="fa-IR"/>
        </w:rPr>
        <w:t>.</w:t>
      </w:r>
    </w:p>
    <w:p>
      <w:pPr>
        <w:pStyle w:val="Heading3"/>
        <w:numPr>
          <w:ilvl w:val="2"/>
          <w:numId w:val="1"/>
        </w:numPr>
        <w:rPr/>
      </w:pPr>
      <w:bookmarkStart w:id="1903" w:name="__RefHeading___Toc2876299_211673320"/>
      <w:bookmarkStart w:id="1904" w:name="_Toc781"/>
      <w:bookmarkEnd w:id="1903"/>
      <w:r>
        <w:rPr>
          <w:rtl w:val="true"/>
        </w:rPr>
        <w:t>نوحه</w:t>
      </w:r>
      <w:bookmarkEnd w:id="1904"/>
    </w:p>
    <w:p>
      <w:pPr>
        <w:pStyle w:val="BookText"/>
        <w:rPr/>
      </w:pPr>
      <w:r>
        <w:rPr>
          <w:rFonts w:ascii="IRNazanin" w:hAnsi="IRNazanin" w:eastAsia="IRNazanin"/>
          <w:color w:val="111111"/>
          <w:sz w:val="28"/>
          <w:sz w:val="28"/>
          <w:szCs w:val="28"/>
          <w:rtl w:val="true"/>
          <w:lang w:bidi="fa-IR"/>
        </w:rPr>
        <w:t>بیان مصیبت،گریه کردن با آواز،آواز ماتم،شیون و زاری، مویه‌گری،زاری بر مرده، شعری که در ماتم و سوگواری با صوت حزین و ناله و زاری خوانند،اعمّ از سوگواری برای کسی که تازه مرده،یا برای امامان شیعه</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ترکیبات دیگر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نوحه آراستن،نوحه ساختن،نوحه سرودن،نوحه‌خوانی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نوحه‌گری بر مرده،رسم جاهلیّت بوده است و کاری مکروه است، </w:t>
      </w:r>
      <w:r>
        <w:rPr>
          <w:rStyle w:val="FootnoteAnchor"/>
          <w:rtl w:val="true"/>
        </w:rPr>
        <w:footnoteReference w:id="1354"/>
      </w:r>
      <w:r>
        <w:rPr>
          <w:rFonts w:ascii="IRNazanin" w:hAnsi="IRNazanin" w:eastAsia="IRNazanin"/>
          <w:color w:val="111111"/>
          <w:sz w:val="28"/>
          <w:sz w:val="28"/>
          <w:szCs w:val="28"/>
          <w:rtl w:val="true"/>
          <w:lang w:bidi="fa-IR"/>
        </w:rPr>
        <w:t>مگر برای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نوحه و گریه بر آنان از شعائر مهم و از عوامل نشر فضیلتها و احیای یاد اسوه‌های کمال است و خود امامان بر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می‌گریستند و امر به نوحه‌خوانی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جعفر طیّار و حمزۀ سید الشهدا نوحه‌خوانی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کراهت نوحه و ناپسند بودن شغل نوحه‌گری و زشت بودن اجرت نوحه‌گر در روایات یاد شده،ناظر به نوحه‌گریهای جاهلی است که آمیخته به باطل و گاهی حرام بود</w:t>
      </w:r>
      <w:r>
        <w:rPr>
          <w:rFonts w:eastAsia="IRNazanin" w:cs="IRNazanin"/>
          <w:color w:val="111111"/>
          <w:sz w:val="28"/>
          <w:szCs w:val="28"/>
          <w:rtl w:val="true"/>
          <w:lang w:bidi="fa-IR"/>
        </w:rPr>
        <w:t xml:space="preserve">. </w:t>
      </w:r>
      <w:r>
        <w:rPr>
          <w:rStyle w:val="FootnoteAnchor"/>
          <w:rtl w:val="true"/>
        </w:rPr>
        <w:footnoteReference w:id="135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عزاداری برای امام حسین،نوحه به نوعی خاص از شعر مرثیه می‌گویند که در مجالس به صورت جمعی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نوحه را برای سینه زدن می‌ساختند، یکی نوحه می‌خواند و دیگران به نوا و آهنگ و وزن اشعار نوحه‌خوان سینه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اشعار مرثیه را با آهنگ در مجالس سوگواری برای به گریه افکندن و اظهار تأسف شنوندگان بر قتل شهدای کربلا می‌خواندند و عنوان روضه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معروفترین</w:t>
      </w:r>
      <w:bookmarkStart w:id="1905" w:name="pg341_1892"/>
    </w:p>
    <w:p>
      <w:pPr>
        <w:pStyle w:val="BookText"/>
        <w:rPr/>
      </w:pPr>
      <w:bookmarkEnd w:id="1905"/>
      <w:r>
        <w:rPr>
          <w:rFonts w:ascii="IRNazanin" w:hAnsi="IRNazanin" w:eastAsia="IRNazanin"/>
          <w:color w:val="111111"/>
          <w:sz w:val="28"/>
          <w:sz w:val="28"/>
          <w:szCs w:val="28"/>
          <w:rtl w:val="true"/>
          <w:lang w:bidi="fa-IR"/>
        </w:rPr>
        <w:t>شعرای عصر قاجار که مرثیه و نوحه ساخته‌اند،می‌توان یغمای جندقی و وصال شیرازی را نام برد</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این شیوه در بین عربها هم متداول است و سبک مرثیه‌سرایی و نوحه‌خوانی بر سالار شهیدان مخصوص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گستردگی این مراسم و رواج آن در طول سال،حتی در سوگ امامان دیگر،ضرورت دارد که سروده‌های ناب و نوحه‌های صحیح و دور از تحریفها و دروغها پدید آید و فرهنگ عاشورا در قالب نوحه نیز ترویج گردد و نوحه‌خوانان نیز،بیش از هدف قرار دادن گریه،نشر فضیلتهای اهل بیت را هدف قرار دهند</w:t>
      </w:r>
      <w:r>
        <w:rPr>
          <w:rFonts w:eastAsia="IRNazanin" w:cs="IRNazanin"/>
          <w:color w:val="111111"/>
          <w:sz w:val="28"/>
          <w:szCs w:val="28"/>
          <w:rtl w:val="true"/>
          <w:lang w:bidi="fa-IR"/>
        </w:rPr>
        <w:t xml:space="preserve">. </w:t>
      </w:r>
      <w:r>
        <w:rPr>
          <w:rStyle w:val="FootnoteAnchor"/>
          <w:rtl w:val="true"/>
        </w:rPr>
        <w:footnoteReference w:id="1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روضه،مداحی،مدایح و مراثی</w:t>
      </w:r>
    </w:p>
    <w:p>
      <w:pPr>
        <w:pStyle w:val="Heading3"/>
        <w:numPr>
          <w:ilvl w:val="2"/>
          <w:numId w:val="1"/>
        </w:numPr>
        <w:rPr/>
      </w:pPr>
      <w:bookmarkStart w:id="1906" w:name="__RefHeading___Toc2876301_211673320"/>
      <w:bookmarkStart w:id="1907" w:name="_Toc782"/>
      <w:bookmarkEnd w:id="1906"/>
      <w:r>
        <w:rPr>
          <w:rtl w:val="true"/>
        </w:rPr>
        <w:t>نوحۀ جنّ</w:t>
      </w:r>
      <w:r>
        <w:rPr>
          <w:rtl w:val="true"/>
        </w:rPr>
        <w:t>-</w:t>
      </w:r>
      <w:r>
        <w:rPr>
          <w:rtl w:val="true"/>
        </w:rPr>
        <w:t>مرثیۀ جن</w:t>
      </w:r>
      <w:bookmarkEnd w:id="1907"/>
    </w:p>
    <w:p>
      <w:pPr>
        <w:pStyle w:val="Heading3"/>
        <w:numPr>
          <w:ilvl w:val="2"/>
          <w:numId w:val="1"/>
        </w:numPr>
        <w:rPr/>
      </w:pPr>
      <w:bookmarkStart w:id="1908" w:name="__RefHeading___Toc2876303_211673320"/>
      <w:bookmarkStart w:id="1909" w:name="_Toc783"/>
      <w:bookmarkEnd w:id="1908"/>
      <w:r>
        <w:rPr>
          <w:rtl w:val="true"/>
        </w:rPr>
        <w:t>نوحه خوان</w:t>
      </w:r>
      <w:bookmarkEnd w:id="1909"/>
    </w:p>
    <w:p>
      <w:pPr>
        <w:pStyle w:val="BookText"/>
        <w:rPr/>
      </w:pPr>
      <w:r>
        <w:rPr>
          <w:rFonts w:ascii="IRNazanin" w:hAnsi="IRNazanin" w:eastAsia="IRNazanin"/>
          <w:color w:val="111111"/>
          <w:sz w:val="28"/>
          <w:sz w:val="28"/>
          <w:szCs w:val="28"/>
          <w:rtl w:val="true"/>
          <w:lang w:bidi="fa-IR"/>
        </w:rPr>
        <w:t>کسی که در ایّام سوگواری امامان برای دسته‌های سینه زن یا زنجیر زن،اشعار مصیبت و نوحه و مرثیه را با آهنگ مخصوص می‌خواند و عزاداران به آهنگ او سینه و زنجیر می‌زنند</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مدّاحی،منصب نوکری،ذکر مصیبت،مدایح و مراثی</w:t>
      </w:r>
    </w:p>
    <w:p>
      <w:pPr>
        <w:pStyle w:val="Heading3"/>
        <w:numPr>
          <w:ilvl w:val="2"/>
          <w:numId w:val="1"/>
        </w:numPr>
        <w:rPr/>
      </w:pPr>
      <w:bookmarkStart w:id="1910" w:name="__RefHeading___Toc2876305_211673320"/>
      <w:bookmarkStart w:id="1911" w:name="_Toc784"/>
      <w:bookmarkEnd w:id="1910"/>
      <w:r>
        <w:rPr>
          <w:rtl w:val="true"/>
        </w:rPr>
        <w:t>نوحه سرا</w:t>
      </w:r>
      <w:bookmarkEnd w:id="1911"/>
    </w:p>
    <w:p>
      <w:pPr>
        <w:pStyle w:val="BookText"/>
        <w:rPr/>
      </w:pPr>
      <w:r>
        <w:rPr>
          <w:rFonts w:ascii="IRNazanin" w:hAnsi="IRNazanin" w:eastAsia="IRNazanin"/>
          <w:color w:val="111111"/>
          <w:sz w:val="28"/>
          <w:sz w:val="28"/>
          <w:szCs w:val="28"/>
          <w:rtl w:val="true"/>
          <w:lang w:bidi="fa-IR"/>
        </w:rPr>
        <w:t>محلّ نوحه،عزاخانه،ماتمکده،ماتم‌سرا ،غمکده</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همچنین به کسی که اشعار نوحه و مرثیه می‌سراید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نوحه‌سرا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گویند،یعنی سرایندۀ نوحه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تکیه،حسینیّه،عزاخانه</w:t>
      </w:r>
    </w:p>
    <w:p>
      <w:pPr>
        <w:pStyle w:val="Heading3"/>
        <w:numPr>
          <w:ilvl w:val="2"/>
          <w:numId w:val="1"/>
        </w:numPr>
        <w:rPr/>
      </w:pPr>
      <w:bookmarkStart w:id="1912" w:name="__RefHeading___Toc2876307_211673320"/>
      <w:bookmarkStart w:id="1913" w:name="_Toc785"/>
      <w:bookmarkEnd w:id="1912"/>
      <w:r>
        <w:rPr>
          <w:rtl w:val="true"/>
        </w:rPr>
        <w:t>نهر علقمه</w:t>
      </w:r>
      <w:bookmarkEnd w:id="191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نهر علقمه یا علقمی،نهری بوده که از فرات منشعب شده و آب زلال آن را به منطقۀ کربلا و سرزمینهای اطراف آن می‌رسانده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علقمی به شخص است،جدّ</w:t>
      </w:r>
      <w:bookmarkStart w:id="1914" w:name="pg341_1893"/>
    </w:p>
    <w:p>
      <w:pPr>
        <w:pStyle w:val="BookText"/>
        <w:rPr/>
      </w:pPr>
      <w:bookmarkEnd w:id="1914"/>
      <w:r>
        <w:rPr>
          <w:rFonts w:ascii="IRNazanin" w:hAnsi="IRNazanin" w:eastAsia="IRNazanin"/>
          <w:color w:val="111111"/>
          <w:sz w:val="28"/>
          <w:sz w:val="28"/>
          <w:szCs w:val="28"/>
          <w:rtl w:val="true"/>
          <w:lang w:bidi="fa-IR"/>
        </w:rPr>
        <w:t>مؤید الدین علقمی وزیر،حفر کنندۀ آن نهر بوده است</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در مرثیه‌ها،شهادت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کنار نهر علقمه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نهر علقمه،افتاد دست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فرات،علقم</w:t>
      </w:r>
    </w:p>
    <w:p>
      <w:pPr>
        <w:pStyle w:val="Heading3"/>
        <w:numPr>
          <w:ilvl w:val="2"/>
          <w:numId w:val="1"/>
        </w:numPr>
        <w:rPr/>
      </w:pPr>
      <w:bookmarkStart w:id="1915" w:name="__RefHeading___Toc2876309_211673320"/>
      <w:bookmarkStart w:id="1916" w:name="_Toc786"/>
      <w:bookmarkEnd w:id="1915"/>
      <w:r>
        <w:rPr>
          <w:rtl w:val="true"/>
        </w:rPr>
        <w:t>نهضت توّابین</w:t>
      </w:r>
      <w:r>
        <w:rPr>
          <w:rtl w:val="true"/>
        </w:rPr>
        <w:t>-</w:t>
      </w:r>
      <w:r>
        <w:rPr>
          <w:rtl w:val="true"/>
        </w:rPr>
        <w:t>توّابین</w:t>
      </w:r>
      <w:bookmarkEnd w:id="1916"/>
    </w:p>
    <w:p>
      <w:pPr>
        <w:pStyle w:val="Heading3"/>
        <w:numPr>
          <w:ilvl w:val="2"/>
          <w:numId w:val="1"/>
        </w:numPr>
        <w:rPr/>
      </w:pPr>
      <w:bookmarkStart w:id="1917" w:name="__RefHeading___Toc2876311_211673320"/>
      <w:bookmarkStart w:id="1918" w:name="_Toc787"/>
      <w:bookmarkEnd w:id="1917"/>
      <w:r>
        <w:rPr>
          <w:rtl w:val="true"/>
        </w:rPr>
        <w:t>نهضتهای پس از عاشورا</w:t>
      </w:r>
      <w:r>
        <w:rPr>
          <w:rtl w:val="true"/>
        </w:rPr>
        <w:t>-</w:t>
      </w:r>
      <w:r>
        <w:rPr>
          <w:rtl w:val="true"/>
        </w:rPr>
        <w:t>آثار و نتایج نهضت عاشورا</w:t>
      </w:r>
      <w:bookmarkEnd w:id="1918"/>
    </w:p>
    <w:p>
      <w:pPr>
        <w:pStyle w:val="Heading3"/>
        <w:numPr>
          <w:ilvl w:val="2"/>
          <w:numId w:val="1"/>
        </w:numPr>
        <w:rPr/>
      </w:pPr>
      <w:bookmarkStart w:id="1919" w:name="__RefHeading___Toc2876313_211673320"/>
      <w:bookmarkStart w:id="1920" w:name="_Toc788"/>
      <w:bookmarkEnd w:id="1919"/>
      <w:r>
        <w:rPr>
          <w:rtl w:val="true"/>
        </w:rPr>
        <w:t>نهضت یا شورش؟</w:t>
      </w:r>
      <w:bookmarkEnd w:id="192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بصورت امتناع از بیعت با یزید و هجرت به مکّه و از آنجا به کربلا بود،حرکتی الهام گرفته از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اساس عمل به تکلیف در برابر حکومت جور و ولایت فسق و برای مبارزه با بدعتها و مقابله با اعادۀ جاهلیّت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مجموعۀ سخنان و خطبه‌های آن حضرت و ماهیت قیام وی و عملکرد امویان روشن است و چون مبتنی بر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فلسفۀ سیاسی ناب اسلام بود و آن حضرت،صرفا برای قیام به وظایف امامت و نهی از منکر و احیای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آن حرکت زد،حرکت او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هواداران بنی امیّه،چه در آن زمان و چه قرنهای بعد و حتی عصر حاضر، کوشیده‌اند که حرکت آن حضرت را نوعی شورش،آشوب، فتنه‌انگیزی،ایجاد تفرقه در امّت و تمرّد از خلافت معرّفی کنند و در کشتن او،حق را به جانب یزید بدهند که یک شورشگر بر ضد خلافت مرکزی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مورد،به احادیثی هم استناد می‌کنند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 کسی که یکپارچگی امت را به هم زند فرمان داده است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 بسیف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حدیث،بر فرض صحّت مخصوص جایی است که حکومتی اسلامی و حاکمی متعهّد و عادل باشد و کسی یا کسانی بخواهند بر ضدّ آن آشوب و فتنه‌گری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حکومت امویان مشروع بود،نه بیعت مردم آزادانه و به اختیار بود،نه حکّام،به دین و عدل رفتار می‌کردند و نه از ارتکاب فسق و فجور و محرّمات پروا داشتند و نه مال و جان و نوامیس مسلمانان پاک،از تعرض و ستم یزید و عمّال او مصون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جهاد بر ضدّ چنین حکومتی،تکلیف دینی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1921" w:name="pg341_1894"/>
    </w:p>
    <w:p>
      <w:pPr>
        <w:pStyle w:val="BookText"/>
        <w:rPr/>
      </w:pPr>
      <w:bookmarkEnd w:id="1921"/>
      <w:r>
        <w:rPr>
          <w:rFonts w:ascii="IRNazanin" w:hAnsi="IRNazanin" w:eastAsia="IRNazanin"/>
          <w:color w:val="111111"/>
          <w:sz w:val="28"/>
          <w:sz w:val="28"/>
          <w:szCs w:val="28"/>
          <w:rtl w:val="true"/>
          <w:lang w:bidi="fa-IR"/>
        </w:rPr>
        <w:t>گرچه امام می‌دانست که در آن شرایط،به پیروزی نظامی سریع دست نمی‌یابد،امّا باز چنان نبود که بی‌فکر و برنامه و بدون نقشه خود را به کشتن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مقطعی و درازمدت آن حرکت خونین در آگاهانیدن مردم و افشای چهرۀ ظلم و ایجاد انگیزۀ مبارزه در مردم و حفظ دین از نابودی و بالاتر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به قیام واداشت و اینها برای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می‌رفت،هر چند خون خود و یارانش در این راه، ریخته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می‌دانست که به هر تقدیر او را خواهند کشت،برای نحوۀ شهادت برنامه‌ریزی کرد تا به مؤثرترین صورت و الهام‌بخش‌ترین شکل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واقع،سلاح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استراتژی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فتح،یا فتح یا شهادت</w:t>
      </w:r>
    </w:p>
    <w:p>
      <w:pPr>
        <w:pStyle w:val="Heading3"/>
        <w:numPr>
          <w:ilvl w:val="2"/>
          <w:numId w:val="1"/>
        </w:numPr>
        <w:rPr/>
      </w:pPr>
      <w:bookmarkStart w:id="1922" w:name="__RefHeading___Toc2876315_211673320"/>
      <w:bookmarkStart w:id="1923" w:name="_Toc789"/>
      <w:bookmarkEnd w:id="1922"/>
      <w:r>
        <w:rPr>
          <w:rtl w:val="true"/>
        </w:rPr>
        <w:t>نی،نیزه</w:t>
      </w:r>
      <w:bookmarkEnd w:id="1923"/>
    </w:p>
    <w:p>
      <w:pPr>
        <w:pStyle w:val="BookText"/>
        <w:rPr/>
      </w:pPr>
      <w:r>
        <w:rPr>
          <w:rFonts w:ascii="IRNazanin" w:hAnsi="IRNazanin" w:eastAsia="IRNazanin"/>
          <w:color w:val="111111"/>
          <w:sz w:val="28"/>
          <w:sz w:val="28"/>
          <w:szCs w:val="28"/>
          <w:rtl w:val="true"/>
          <w:lang w:bidi="fa-IR"/>
        </w:rPr>
        <w:t>نی،گیاهی آبی و دارای ساقۀ میان کاواک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ساقۀ آن میان تهی و به ضخامت انگشتی یا بیش از آن است و رنگ آن غالبا زرد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لوله مانندی که میان تهی باشد،مزمار،نای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سلاحی معروف که چوبی باریک است و استوانه‌ای شکل،مانند نی که در سر آن پیکانی نصب کرده‌اند،به عربی رمح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پرچم و رایت هم آمده است</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در عاشورا،هم به عنوان سلاح جنگ به کار گرفته می‌شد،هم سر شهدا را بر نوک نیزه‌ها کردند و به دربار بردند و در شهرها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شد به نیزه سر آن بزرگوار خورشید سر برهنه بر آمد ز کوهسار</w:t>
      </w:r>
    </w:p>
    <w:p>
      <w:pPr>
        <w:pStyle w:val="BookText"/>
        <w:rPr/>
      </w:pPr>
      <w:r>
        <w:rPr>
          <w:rFonts w:ascii="IRNazanin" w:hAnsi="IRNazanin" w:eastAsia="IRNazanin"/>
          <w:color w:val="111111"/>
          <w:sz w:val="28"/>
          <w:sz w:val="28"/>
          <w:szCs w:val="28"/>
          <w:rtl w:val="true"/>
          <w:lang w:bidi="fa-IR"/>
        </w:rPr>
        <w:t>در کاربرد ادبی،نی به جای نیزه هم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رفته سرت بر نی،وی مانده تنت تنها ماندی تو و بنهادیم ما سر به بیابانها</w:t>
      </w:r>
    </w:p>
    <w:p>
      <w:pPr>
        <w:pStyle w:val="BookText"/>
        <w:rPr/>
      </w:pPr>
      <w:r>
        <w:rPr>
          <w:rFonts w:ascii="IRNazanin" w:hAnsi="IRNazanin" w:eastAsia="IRNazanin"/>
          <w:color w:val="111111"/>
          <w:sz w:val="28"/>
          <w:sz w:val="28"/>
          <w:szCs w:val="28"/>
          <w:rtl w:val="true"/>
          <w:lang w:bidi="fa-IR"/>
        </w:rPr>
        <w:t>نیز نوعی قرینه‌سازی ادبی میان نی و نینوا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نی در نینوا می‌ماند اگر زینب نبود کربلا در کربلا می‌ماند اگر زینب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شهدا</w:t>
      </w:r>
    </w:p>
    <w:p>
      <w:pPr>
        <w:pStyle w:val="Heading3"/>
        <w:numPr>
          <w:ilvl w:val="2"/>
          <w:numId w:val="1"/>
        </w:numPr>
        <w:rPr/>
      </w:pPr>
      <w:bookmarkStart w:id="1924" w:name="__RefHeading___Toc2876317_211673320"/>
      <w:bookmarkStart w:id="1925" w:name="_Toc790"/>
      <w:bookmarkEnd w:id="1924"/>
      <w:r>
        <w:rPr>
          <w:rtl w:val="true"/>
        </w:rPr>
        <w:t>نینوا</w:t>
      </w:r>
      <w:bookmarkEnd w:id="192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منطقه‌ای در کوفه و شرق دجله و شرق کربلا،از روستاهای منطقۀ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 یک سری تپه‌های باستانی است که کشیده شده و تا مصبّ</w:t>
      </w:r>
    </w:p>
    <w:p>
      <w:pPr>
        <w:pStyle w:val="BookText"/>
        <w:rPr/>
      </w:pPr>
      <w:r>
        <w:rPr>
          <w:rFonts w:ascii="IRNazanin" w:hAnsi="IRNazanin" w:eastAsia="IRNazanin"/>
          <w:color w:val="111111"/>
          <w:sz w:val="28"/>
          <w:sz w:val="28"/>
          <w:szCs w:val="28"/>
          <w:rtl w:val="true"/>
          <w:lang w:bidi="fa-IR"/>
        </w:rPr>
        <w:t>نهر علقمه امتداد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حضرت از میان مردم این منطقه بیرون آمده است </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 امروز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طویرج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در شرق کربلا قرار گرفته است</w:t>
      </w:r>
      <w:r>
        <w:rPr>
          <w:rFonts w:eastAsia="IRNazanin" w:cs="IRNazanin"/>
          <w:color w:val="111111"/>
          <w:sz w:val="28"/>
          <w:szCs w:val="28"/>
          <w:rtl w:val="true"/>
          <w:lang w:bidi="fa-IR"/>
        </w:rPr>
        <w:t xml:space="preserve">.»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ناحیه‌ای در سواد کوفه که کربلا از آن ناحیه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قصبۀ موصل و نام شهری که یونس علیه السلام به آنجا جهت دعوت کردن مردم آن شهر رفته بود</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وقتی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منطقه رسید به سواری بر خورد که نامۀ ابن زیاد را برای حرّ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نامه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 محاصره کن و در سرزمین بی‌آب و علفی فرود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پیشتر رفتند تا به زمین کربلا رسیدند و فرود آمدند</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در ادبیات عاشورا،نسبت به نی و نینوا نیز تعابیر عاطفی و عرفانی فراوانی ساخته و به کار برده‌اند و صحرای کربلا را پر از نوای حقجویی و حق‌گویی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آتش که نمرود زمان در جان ابراهیمیان افکند</w:t>
      </w:r>
    </w:p>
    <w:p>
      <w:pPr>
        <w:pStyle w:val="BookText"/>
        <w:rPr/>
      </w:pPr>
      <w:r>
        <w:rPr>
          <w:rFonts w:ascii="IRNazanin" w:hAnsi="IRNazanin" w:eastAsia="IRNazanin"/>
          <w:color w:val="111111"/>
          <w:sz w:val="28"/>
          <w:sz w:val="28"/>
          <w:szCs w:val="28"/>
          <w:rtl w:val="true"/>
          <w:lang w:bidi="fa-IR"/>
        </w:rPr>
        <w:t>به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 حقیقت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شباهنگ حقیقت، از نوای نالۀ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نمی‌افتد</w:t>
      </w:r>
      <w:r>
        <w:rPr>
          <w:rFonts w:eastAsia="IRNazanin" w:cs="IRNazanin"/>
          <w:color w:val="111111"/>
          <w:sz w:val="28"/>
          <w:szCs w:val="28"/>
          <w:rtl w:val="true"/>
          <w:lang w:bidi="fa-IR"/>
        </w:rPr>
        <w:t xml:space="preserve">. </w:t>
      </w:r>
      <w:r>
        <w:rPr>
          <w:rStyle w:val="FootnoteAnchor"/>
          <w:rtl w:val="true"/>
        </w:rPr>
        <w:footnoteReference w:id="136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طفّ،کربلا،غاضریه،حرم حسینی</w:t>
      </w:r>
      <w:bookmarkStart w:id="1926" w:name="pg341_1897"/>
    </w:p>
    <w:p>
      <w:pPr>
        <w:pStyle w:val="Heading2"/>
        <w:numPr>
          <w:ilvl w:val="1"/>
          <w:numId w:val="1"/>
        </w:numPr>
        <w:rPr/>
      </w:pPr>
      <w:bookmarkStart w:id="1927" w:name="__RefHeading___Toc2876319_211673320"/>
      <w:bookmarkStart w:id="1928" w:name="_Toc791"/>
      <w:bookmarkEnd w:id="1926"/>
      <w:bookmarkEnd w:id="1927"/>
      <w:r>
        <w:rPr>
          <w:rtl w:val="true"/>
        </w:rPr>
        <w:t>و</w:t>
      </w:r>
      <w:bookmarkEnd w:id="1928"/>
    </w:p>
    <w:p>
      <w:pPr>
        <w:pStyle w:val="Heading3"/>
        <w:numPr>
          <w:ilvl w:val="2"/>
          <w:numId w:val="1"/>
        </w:numPr>
        <w:rPr/>
      </w:pPr>
      <w:bookmarkStart w:id="1929" w:name="__RefHeading___Toc2876321_211673320"/>
      <w:bookmarkStart w:id="1930" w:name="_Toc792"/>
      <w:bookmarkEnd w:id="1929"/>
      <w:r>
        <w:rPr>
          <w:rtl w:val="true"/>
        </w:rPr>
        <w:t>وادی عقیق</w:t>
      </w:r>
      <w:bookmarkEnd w:id="1930"/>
    </w:p>
    <w:p>
      <w:pPr>
        <w:pStyle w:val="BookText"/>
        <w:rPr/>
      </w:pPr>
      <w:r>
        <w:rPr>
          <w:rFonts w:ascii="IRNazanin" w:hAnsi="IRNazanin" w:eastAsia="IRNazanin"/>
          <w:color w:val="111111"/>
          <w:sz w:val="28"/>
          <w:sz w:val="28"/>
          <w:szCs w:val="28"/>
          <w:rtl w:val="true"/>
          <w:lang w:bidi="fa-IR"/>
        </w:rPr>
        <w:t>وادی به معنای مسیل و سرزمین گود میان دو کوه یا تپه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منزلگاههایی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خروج از مکّه از آن گذشته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محلّ برخی برای حج محرم می‌شدند و به مکّه نزدیکتر از ذو الحلیفه بوده است</w:t>
      </w:r>
      <w:r>
        <w:rPr>
          <w:rFonts w:eastAsia="IRNazanin" w:cs="IRNazanin"/>
          <w:color w:val="111111"/>
          <w:sz w:val="28"/>
          <w:szCs w:val="28"/>
          <w:rtl w:val="true"/>
          <w:lang w:bidi="fa-IR"/>
        </w:rPr>
        <w:t xml:space="preserve">. </w:t>
      </w:r>
      <w:r>
        <w:rPr>
          <w:rStyle w:val="FootnoteAnchor"/>
          <w:rtl w:val="true"/>
        </w:rPr>
        <w:footnoteReference w:id="1368"/>
      </w:r>
    </w:p>
    <w:p>
      <w:pPr>
        <w:pStyle w:val="Heading3"/>
        <w:numPr>
          <w:ilvl w:val="2"/>
          <w:numId w:val="1"/>
        </w:numPr>
        <w:rPr/>
      </w:pPr>
      <w:bookmarkStart w:id="1931" w:name="__RefHeading___Toc2876323_211673320"/>
      <w:bookmarkStart w:id="1932" w:name="_Toc793"/>
      <w:bookmarkEnd w:id="1931"/>
      <w:r>
        <w:rPr>
          <w:rtl w:val="true"/>
        </w:rPr>
        <w:t>وارث</w:t>
      </w:r>
      <w:bookmarkEnd w:id="1932"/>
    </w:p>
    <w:p>
      <w:pPr>
        <w:pStyle w:val="BookText"/>
        <w:rPr/>
      </w:pPr>
      <w:r>
        <w:rPr>
          <w:rFonts w:ascii="IRNazanin" w:hAnsi="IRNazanin" w:eastAsia="IRNazanin"/>
          <w:color w:val="111111"/>
          <w:sz w:val="28"/>
          <w:sz w:val="28"/>
          <w:szCs w:val="28"/>
          <w:rtl w:val="true"/>
          <w:lang w:bidi="fa-IR"/>
        </w:rPr>
        <w:t>ارث‌برنده،میراث دار،کسی که مال،خانه،زمین،صفات یا افتخاراتی را از پدر یا اجداد و گذشتگان به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 زیارتنامه‌ای است معروف،که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 زیارت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را به جابر جعفی از اصحاب امام صادق علیه السلام رسانده که وی آن را از آن حضرت روایت کرده است و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آدم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و هم لقب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ادعیه و زیارات،از آن حضرت به عنوان وارث آدم،وارث نوح،وارث ابراهیم،وارث موسی، وارث عیسی،وارث محمّد،وارث علی،و وارث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1370"/>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وراثت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 و اوصیا،برای آن است که خطّ جهاد در راه حق و</w:t>
      </w:r>
      <w:bookmarkStart w:id="1933" w:name="pg341_1898"/>
    </w:p>
    <w:p>
      <w:pPr>
        <w:pStyle w:val="BookText"/>
        <w:rPr/>
      </w:pPr>
      <w:bookmarkEnd w:id="1933"/>
      <w:r>
        <w:rPr>
          <w:rFonts w:ascii="IRNazanin" w:hAnsi="IRNazanin" w:eastAsia="IRNazanin"/>
          <w:color w:val="111111"/>
          <w:sz w:val="28"/>
          <w:sz w:val="28"/>
          <w:szCs w:val="28"/>
          <w:rtl w:val="true"/>
          <w:lang w:bidi="fa-IR"/>
        </w:rPr>
        <w:t>مبارزه با باطل و ستم و طاغوت،سرلوحۀ دعوت همۀ انبیای الهی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این خط ممتد درگیری حق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عاشورا،حضور مجدّد آدم و نوح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قلّۀ فریادگری 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حسین را وارث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سلام بر آن پیمبران الهی آغاز می‌کنیم برای همین است،یعنی نقطۀ اتّصال همۀ حرکتهای الهی و انقلابهای خدایی،به صورت تجسّم دوبارۀ آدم و نوح و ابراهیم و اسماعیل و موسی و عیسی و محمّد و علی و فاطمه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لحظه‌های خورشیدی عاشورا و واقعیّت سرشار کربلا</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در متن زیارتنامه‌ها نیز به وارث بودن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خطّ انبیا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اکرمته بطیب الولادة و اعطیته مواریث الأنبیا</w:t>
      </w:r>
      <w:r>
        <w:rPr>
          <w:rFonts w:eastAsia="IRNazanin" w:cs="IRNazanin"/>
          <w:color w:val="111111"/>
          <w:sz w:val="28"/>
          <w:szCs w:val="28"/>
          <w:rtl w:val="true"/>
          <w:lang w:bidi="fa-IR"/>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و بر اساس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1373"/>
      </w:r>
      <w:r>
        <w:rPr>
          <w:rFonts w:ascii="IRNazanin" w:hAnsi="IRNazanin" w:eastAsia="IRNazanin"/>
          <w:color w:val="111111"/>
          <w:sz w:val="28"/>
          <w:sz w:val="28"/>
          <w:szCs w:val="28"/>
          <w:rtl w:val="true"/>
          <w:lang w:bidi="fa-IR"/>
        </w:rPr>
        <w:t>چون برپایی قسط و عدالت اجتماعی،رسالت همۀ انبیا و میراث مشترک رسولان الهی است،حسین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وارث همۀ انبیاست،پس وارث خطّ قسط و عدل آنان نیز می‌باشد و قیام کربلا،از جمله دعوت به عدل و مبارزه با بی‌عدالتی و ستم را هم در سرلوحۀ دعوت و اهداف خویش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رو،منکرهای اجتماعی و اقتصادی را هم باید در شمار منکراتی که آن حضرت برای مقابله با آنها قیام کرد،به حساب آوریم،که لازمۀ وراثت عدل و قسط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وارث آدم،زیارت وارث،درسهای عاشورا</w:t>
      </w:r>
    </w:p>
    <w:p>
      <w:pPr>
        <w:pStyle w:val="Heading3"/>
        <w:numPr>
          <w:ilvl w:val="2"/>
          <w:numId w:val="1"/>
        </w:numPr>
        <w:rPr/>
      </w:pPr>
      <w:bookmarkStart w:id="1934" w:name="__RefHeading___Toc2876325_211673320"/>
      <w:bookmarkStart w:id="1935" w:name="_Toc794"/>
      <w:bookmarkEnd w:id="1934"/>
      <w:r>
        <w:rPr>
          <w:rtl w:val="true"/>
        </w:rPr>
        <w:t>واعظ</w:t>
      </w:r>
      <w:bookmarkEnd w:id="1935"/>
    </w:p>
    <w:p>
      <w:pPr>
        <w:pStyle w:val="BookText"/>
        <w:rPr/>
      </w:pPr>
      <w:r>
        <w:rPr>
          <w:rFonts w:ascii="IRNazanin" w:hAnsi="IRNazanin" w:eastAsia="IRNazanin"/>
          <w:color w:val="111111"/>
          <w:sz w:val="28"/>
          <w:sz w:val="28"/>
          <w:szCs w:val="28"/>
          <w:rtl w:val="true"/>
          <w:lang w:bidi="fa-IR"/>
        </w:rPr>
        <w:t>موعظه‌کننده ،سخنران،اندرزگو،کسی که در مجالس حسینی و در مناسبتهای مختلف دینی به منبر رفته و به موعظه و صحبت می‌پردازد و در پایان هم مصیبت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لقب،همواره با احترام آمیخته بوده است و خود واعظ،اهل تعهّد و وارستگیهای اخلاقی و تأثیرگذاری در نفوس و دلهای مستمعین بوده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واعظ،در آغاز نام تعدادی از خطبای گذشته به کار می‌رفته است،مثل واعظ کاشفی،</w:t>
      </w:r>
      <w:bookmarkStart w:id="1936" w:name="pg341_1899"/>
    </w:p>
    <w:p>
      <w:pPr>
        <w:pStyle w:val="BookText"/>
        <w:rPr/>
      </w:pPr>
      <w:bookmarkEnd w:id="1936"/>
      <w:r>
        <w:rPr>
          <w:rFonts w:ascii="IRNazanin" w:hAnsi="IRNazanin" w:eastAsia="IRNazanin"/>
          <w:color w:val="111111"/>
          <w:sz w:val="28"/>
          <w:sz w:val="28"/>
          <w:szCs w:val="28"/>
          <w:rtl w:val="true"/>
          <w:lang w:bidi="fa-IR"/>
        </w:rPr>
        <w:t>واعظ قزوینی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ذاکر،منصب نوکری،آداب وعظ و منبر</w:t>
      </w:r>
    </w:p>
    <w:p>
      <w:pPr>
        <w:pStyle w:val="Heading3"/>
        <w:numPr>
          <w:ilvl w:val="2"/>
          <w:numId w:val="1"/>
        </w:numPr>
        <w:rPr/>
      </w:pPr>
      <w:bookmarkStart w:id="1937" w:name="__RefHeading___Toc2876327_211673320"/>
      <w:bookmarkStart w:id="1938" w:name="_Toc795"/>
      <w:bookmarkEnd w:id="1937"/>
      <w:r>
        <w:rPr>
          <w:rtl w:val="true"/>
        </w:rPr>
        <w:t>واقصه</w:t>
      </w:r>
      <w:bookmarkEnd w:id="1938"/>
    </w:p>
    <w:p>
      <w:pPr>
        <w:pStyle w:val="BookText"/>
        <w:rPr/>
      </w:pPr>
      <w:r>
        <w:rPr>
          <w:rFonts w:ascii="IRNazanin" w:hAnsi="IRNazanin" w:eastAsia="IRNazanin"/>
          <w:color w:val="111111"/>
          <w:sz w:val="28"/>
          <w:sz w:val="28"/>
          <w:szCs w:val="28"/>
          <w:rtl w:val="true"/>
          <w:lang w:bidi="fa-IR"/>
        </w:rPr>
        <w:t>نام یکی از منازل مسیر مکّه به کوفه که تا کوفه سه روز راه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کربلا از این منزل هم عبور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نام،جاهای دیگری در راه مکه و در یمامه وجود دارد</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در آنجا مناره‌ای بوده است از شاخ شکارهای صحرایی و سمهای آنها که ملکشاه سلجوقی آن را ساخته بود</w:t>
      </w:r>
      <w:r>
        <w:rPr>
          <w:rFonts w:eastAsia="IRNazanin" w:cs="IRNazanin"/>
          <w:color w:val="111111"/>
          <w:sz w:val="28"/>
          <w:szCs w:val="28"/>
          <w:rtl w:val="true"/>
          <w:lang w:bidi="fa-IR"/>
        </w:rPr>
        <w:t xml:space="preserve">. </w:t>
      </w:r>
      <w:r>
        <w:rPr>
          <w:rStyle w:val="FootnoteAnchor"/>
          <w:rtl w:val="true"/>
        </w:rPr>
        <w:footnoteReference w:id="1375"/>
      </w:r>
    </w:p>
    <w:p>
      <w:pPr>
        <w:pStyle w:val="Heading3"/>
        <w:numPr>
          <w:ilvl w:val="2"/>
          <w:numId w:val="1"/>
        </w:numPr>
        <w:rPr/>
      </w:pPr>
      <w:bookmarkStart w:id="1939" w:name="__RefHeading___Toc2876329_211673320"/>
      <w:bookmarkStart w:id="1940" w:name="_Toc796"/>
      <w:bookmarkEnd w:id="1939"/>
      <w:r>
        <w:rPr>
          <w:rtl w:val="true"/>
        </w:rPr>
        <w:t>واقعۀ حرّه</w:t>
      </w:r>
      <w:bookmarkEnd w:id="1940"/>
    </w:p>
    <w:p>
      <w:pPr>
        <w:pStyle w:val="BookText"/>
        <w:rPr/>
      </w:pPr>
      <w:r>
        <w:rPr>
          <w:rFonts w:ascii="IRNazanin" w:hAnsi="IRNazanin" w:eastAsia="IRNazanin"/>
          <w:color w:val="111111"/>
          <w:sz w:val="28"/>
          <w:sz w:val="28"/>
          <w:szCs w:val="28"/>
          <w:rtl w:val="true"/>
          <w:lang w:bidi="fa-IR"/>
        </w:rPr>
        <w:t>واقعۀ حرّه،قیام مردم مدینه بر ضدّ حکومت یزید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فسق یزید فراگیرتر و آشکارتر شد و مردم فساد دستگاه حاکم و ظلم عمّال او را دیدند و در مدینه،آگاهان از اوضاع،مردم را به زشتکاریهای حکام آگاه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علیه او شوریدند و او و مروان و دیگر امویان را از مدینه بیرون کردند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قیام مردم مدینه،با گزارش مروان به گوش یزید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سپاهی انبوه را تحت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به عقبه</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به مدینه گسیل داشت</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مهاجمان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حرّۀ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آمده،به مدینه تاختند و سه روز به کشتار و غارت پرداخته و به نوامیس مسلمانان تجاوز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یزید،حرمت حرم را نگه نداشتند و با اسبها به داخل حرم آمدند و مردم را قتل عام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این واقعه هزاران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نیز در این حادثه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واقعۀ حرّه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یزید،دو ماه نیم پس از این حادثه مرد</w:t>
      </w:r>
      <w:r>
        <w:rPr>
          <w:rFonts w:eastAsia="IRNazanin" w:cs="IRNazanin"/>
          <w:color w:val="111111"/>
          <w:sz w:val="28"/>
          <w:szCs w:val="28"/>
          <w:rtl w:val="true"/>
          <w:lang w:bidi="fa-IR"/>
        </w:rPr>
        <w:t xml:space="preserve">. </w:t>
      </w:r>
      <w:r>
        <w:rPr>
          <w:rStyle w:val="FootnoteAnchor"/>
          <w:rtl w:val="true"/>
        </w:rPr>
        <w:footnoteReference w:id="137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قیام که به قیام حرّۀ،حرّۀ واقم،قیام اهل مدینه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معروف است،از پیامدهای حادثۀ عاشورا محسوب می‌شود و افشاگریهای اهل بیت و اقامۀ عزا در مدینه و انگیزشهای</w:t>
      </w:r>
      <w:bookmarkStart w:id="1941" w:name="pg341_1900"/>
    </w:p>
    <w:p>
      <w:pPr>
        <w:pStyle w:val="BookText"/>
        <w:rPr/>
      </w:pPr>
      <w:bookmarkEnd w:id="1941"/>
      <w:r>
        <w:rPr>
          <w:rFonts w:ascii="IRNazanin" w:hAnsi="IRNazanin" w:eastAsia="IRNazanin"/>
          <w:color w:val="111111"/>
          <w:sz w:val="28"/>
          <w:sz w:val="28"/>
          <w:szCs w:val="28"/>
          <w:rtl w:val="true"/>
          <w:lang w:bidi="fa-IR"/>
        </w:rPr>
        <w:t>زینب کبری،در بذرپاشی آن مؤثر بوده است</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سرزمینهای پرسنگلاخ که پر از سنگهای سیاه و سوخته باشد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مناطقی از جمله اطراف مدینه از این حرّه‌ها وجود داشت و برای هر کدام نام بخصوصی هم بود،به تناسب کسانی که در آن منطقه می‌زیستند</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هم اکنون نیز در مدینۀ بزرگ، بقایای اندکی از آنها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نتایج نهضت عاشورا</w:t>
      </w:r>
    </w:p>
    <w:p>
      <w:pPr>
        <w:pStyle w:val="Heading3"/>
        <w:numPr>
          <w:ilvl w:val="2"/>
          <w:numId w:val="1"/>
        </w:numPr>
        <w:rPr/>
      </w:pPr>
      <w:bookmarkStart w:id="1942" w:name="__RefHeading___Toc2876331_211673320"/>
      <w:bookmarkStart w:id="1943" w:name="_Toc797"/>
      <w:bookmarkEnd w:id="1942"/>
      <w:r>
        <w:rPr>
          <w:rtl w:val="true"/>
        </w:rPr>
        <w:t>وداع آخر</w:t>
      </w:r>
      <w:r>
        <w:rPr>
          <w:rtl w:val="true"/>
        </w:rPr>
        <w:t>-</w:t>
      </w:r>
      <w:r>
        <w:rPr>
          <w:rtl w:val="true"/>
        </w:rPr>
        <w:t>الوداع</w:t>
      </w:r>
      <w:bookmarkEnd w:id="1943"/>
    </w:p>
    <w:p>
      <w:pPr>
        <w:pStyle w:val="Heading3"/>
        <w:numPr>
          <w:ilvl w:val="2"/>
          <w:numId w:val="1"/>
        </w:numPr>
        <w:rPr/>
      </w:pPr>
      <w:bookmarkStart w:id="1944" w:name="__RefHeading___Toc2876333_211673320"/>
      <w:bookmarkStart w:id="1945" w:name="_Toc798"/>
      <w:bookmarkEnd w:id="1944"/>
      <w:r>
        <w:rPr>
          <w:rtl w:val="true"/>
        </w:rPr>
        <w:t>وفا</w:t>
      </w:r>
      <w:bookmarkEnd w:id="1945"/>
    </w:p>
    <w:p>
      <w:pPr>
        <w:pStyle w:val="BookText"/>
        <w:rPr/>
      </w:pPr>
      <w:r>
        <w:rPr>
          <w:rFonts w:ascii="IRNazanin" w:hAnsi="IRNazanin" w:eastAsia="IRNazanin"/>
          <w:color w:val="111111"/>
          <w:sz w:val="28"/>
          <w:sz w:val="28"/>
          <w:szCs w:val="28"/>
          <w:rtl w:val="true"/>
          <w:lang w:bidi="fa-IR"/>
        </w:rPr>
        <w:t>از الفبای 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قاموس شهدای کربلا جایگاه بلندی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به معنای عمل به پیمان و ایستادگی بر سر قول و عهد و عمل به وظایف انسانی و اسلامی در قبال دیگری،بخصوص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برترین خصلتها و نشانۀ جوانمردی،خدا باوری،شرافت نفس و صدق و راستی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الخلایق الوفاء</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عاشورا،صحنۀ وفا از یک سو و بی‌وفایی از سوی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کوفه،پس از شنیدن خبر شهادت نماینده‌اش قیس بن مسهر،با خواندن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وفای او را بر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نیز،یاران خویش را صادقترین و باوفاترین یاران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اصحابا اوفی و لا خیرا من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در چند نبوت،وقتی امام بیعت خویش را برداشت و از آنان خواست که بروند،یک صدا اعلام وفاداری کردند و امام خویش را تنها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نامۀ دشمن را ردّ کرد و برادر را تنها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نیز با لب تشنه به فرات رفت،امّا با یاد عطش سید الشهدا و اطفال، آب ننوشید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جمعی از کوفیان که بی‌وفایی کردند و پس از نامه نوشتن و دعوت کردن،به</w:t>
      </w:r>
      <w:bookmarkStart w:id="1946" w:name="pg341_1901"/>
    </w:p>
    <w:p>
      <w:pPr>
        <w:pStyle w:val="BookText"/>
        <w:rPr/>
      </w:pPr>
      <w:bookmarkEnd w:id="1946"/>
      <w:r>
        <w:rPr>
          <w:rFonts w:ascii="IRNazanin" w:hAnsi="IRNazanin" w:eastAsia="IRNazanin"/>
          <w:color w:val="111111"/>
          <w:sz w:val="28"/>
          <w:sz w:val="28"/>
          <w:szCs w:val="28"/>
          <w:rtl w:val="true"/>
          <w:lang w:bidi="fa-IR"/>
        </w:rPr>
        <w:t>جنگ آن حضرت آمدند،عدّه‌ای هم جان بر سر پیمان باختند و فدای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الارواح التی حلّت بفنائک</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خطبه‌های طول راه و روز عاشورا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اشاره کرده، آنان را بر نقض بیعت و پیمان‌شکنی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پیمان خویش با خدا 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زیارتنامۀ او به تعبیراتی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بلّغت و نصحت و وفیت و اوفیت</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بر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زیارتنامۀ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و فی ببیعته و استجاب له دعوته و اطاع ولاة امره</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و عاشورائیان میثاق با خون شهدا می‌بندند که راه و پیامشان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عهد خود را واگذاریم امام خویش را تنها گذاریم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p>
    <w:p>
      <w:pPr>
        <w:pStyle w:val="Heading3"/>
        <w:numPr>
          <w:ilvl w:val="2"/>
          <w:numId w:val="1"/>
        </w:numPr>
        <w:rPr/>
      </w:pPr>
      <w:bookmarkStart w:id="1947" w:name="__RefHeading___Toc2876335_211673320"/>
      <w:bookmarkStart w:id="1948" w:name="_Toc799"/>
      <w:bookmarkEnd w:id="1947"/>
      <w:r>
        <w:rPr>
          <w:rtl w:val="true"/>
        </w:rPr>
        <w:t>وقف</w:t>
      </w:r>
      <w:bookmarkEnd w:id="1948"/>
    </w:p>
    <w:p>
      <w:pPr>
        <w:pStyle w:val="BookText"/>
        <w:rPr/>
      </w:pPr>
      <w:r>
        <w:rPr>
          <w:rFonts w:ascii="IRNazanin" w:hAnsi="IRNazanin" w:eastAsia="IRNazanin"/>
          <w:color w:val="111111"/>
          <w:sz w:val="28"/>
          <w:sz w:val="28"/>
          <w:szCs w:val="28"/>
          <w:rtl w:val="true"/>
          <w:lang w:bidi="fa-IR"/>
        </w:rPr>
        <w:t>در اصطلاح شرعی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مال و تسبیل منفعت و 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منافع زمین،ملک یا وسیله‌ای را به خاطر خدا برای مقصود معینی و استفادۀ خاصی اختصاص دهند و با نگهداشتن دائمی اصل مال،بهره‌وری از منافع آن در جهت خیرات و خدمات صرف شود و نوعی کمک‌رسانی و خیراندیشی نسبت به مردم است،با انگیزه‌های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مال یا زمین یا جنسی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استفاده از موقوفات،باید طبق وقفنامه و نظر واقف انجام گیرد و تخلف از آن گناه و خیانت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نوعی صدقه جاریه است که برای درازمدت ،عموم مردم از آن بهره‌مند می‌شوند و حتّی پس از فوت واقف نیز،ثواب آن به روح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افراد متمکّن برای باقی گذاشتن خیرات،اقدام به وقف می‌کردند و از همین رهگذر،مساجد،مدارس، تکیه‌ها،آب انبارها،کتابها،کتابخانه‌ها،بیمارستانها و امور خیریّۀ بسیار پدید می‌آمد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ادارۀ موقوفه‌هایی که وقف مساجد،مدارس،حرمها،زیارتگاهها و اقشار خاصّی شده،تشکیلات اداری پیدا شد تا آنها در مورد خود صرف شود و از حیف و میل و سوء</w:t>
      </w:r>
    </w:p>
    <w:p>
      <w:pPr>
        <w:pStyle w:val="BookText"/>
        <w:rPr/>
      </w:pPr>
      <w:r>
        <w:rPr>
          <w:rFonts w:ascii="IRNazanin" w:hAnsi="IRNazanin" w:eastAsia="IRNazanin"/>
          <w:color w:val="111111"/>
          <w:sz w:val="28"/>
          <w:sz w:val="28"/>
          <w:szCs w:val="28"/>
          <w:rtl w:val="true"/>
          <w:lang w:bidi="fa-IR"/>
        </w:rPr>
        <w:t>استفاده جلوگیری گردد</w:t>
      </w:r>
      <w:r>
        <w:rPr>
          <w:rFonts w:eastAsia="IRNazanin" w:cs="IRNazanin"/>
          <w:color w:val="111111"/>
          <w:sz w:val="28"/>
          <w:szCs w:val="28"/>
          <w:rtl w:val="true"/>
          <w:lang w:bidi="fa-IR"/>
        </w:rPr>
        <w:t xml:space="preserve">. </w:t>
      </w:r>
      <w:r>
        <w:rPr>
          <w:rStyle w:val="FootnoteAnchor"/>
          <w:rtl w:val="true"/>
        </w:rPr>
        <w:footnoteReference w:id="138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علاقه‌مندان به اهل بیت و ائمّه،بویژه محبّان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املاک بسیاری را در طول تاریخ بر اساس این سنّت حسنه،وقف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که در آمد حاصله از این املاک،صرف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برپایی مجالس عزای حسینی،نوحه‌خوانی ،بنا و تعمیر حرمها و بقاع متبرّکه،زوّار و خدّام آن حضرت،کمک به بینوایان و اطعام مستمندان و محرومان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،بودجۀ مردمی عظیمی است که همیشه و همه جا پشتوانۀ زنده نگهداشتن نام و یاد عاشورا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مجالس حسینی و تبلیغات دینی که در آنها می‌شود،اسلام و احکام الهی زنده می‌ماند و جانبازیها و ایثارگریهای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یارانش،به مردم درس عزّت و آزادگی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وقفها،که با صدق نیت و خلوص و اعتقادی پاک انجام می‌گیرد و تأمین کنندۀ هزینۀ بسیاری از مراسم و سنّتهای دینی است،هم روحیّۀ یاریگری و مردم دوستی و حبّ اهل بیت را تقویت می‌کند و هم نشانۀ خلوص و عشق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همیشه ارزش و قداست خاصی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وقف،گاهی در حال حیات اشخاص انجام می‌گیرد،گاهی وصیت می‌کنند که پس از فوتشان بخشی از مال،صرف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امور خیریّۀ دیگر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چنین کار خیری،احادیثی است که تشویق به انجام کارهایی می‌کند که سود آن به مردم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ابن آدم انقطع عمله الاّ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جاریة،و علم ینتفع به او ولد صالح یدعو له</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و همین فرهنگ،سبب پدید آمدن مدرسه‌های عظیم و کتابخانه‌های غنی و مساجد و حسینیّه‌ها و مراسم پرشکوه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موقوفات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عاشورا مربوط می‌شود،نکات جالبی وجود دارد که مشارکت مردمی را در هزینۀ اقامۀ مجالس عزا برای آن حضرت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وقفنامه‌ها مثلا در آمد املاکی در کاشان وقف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تعزیۀ حضرت خامس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همه‌ساله به مصرف تعزیه‌داری آن سرور رسیده شود،از پول</w:t>
      </w:r>
      <w:bookmarkStart w:id="1949" w:name="pg341_1903"/>
    </w:p>
    <w:p>
      <w:pPr>
        <w:pStyle w:val="BookText"/>
        <w:rPr/>
      </w:pPr>
      <w:bookmarkEnd w:id="1949"/>
      <w:r>
        <w:rPr>
          <w:rFonts w:ascii="IRNazanin" w:hAnsi="IRNazanin" w:eastAsia="IRNazanin"/>
          <w:color w:val="111111"/>
          <w:sz w:val="28"/>
          <w:sz w:val="28"/>
          <w:szCs w:val="28"/>
          <w:rtl w:val="true"/>
          <w:lang w:bidi="fa-IR"/>
        </w:rPr>
        <w:t>روضه‌خوان و آش و حلوا و تنباکو و قهوه و چای به هر نحو که صلاح دانند</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نذر،کردۀ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950" w:name="__RefHeading___Toc2876337_211673320"/>
      <w:bookmarkStart w:id="1951" w:name="_Toc800"/>
      <w:bookmarkEnd w:id="1950"/>
      <w:r>
        <w:rPr>
          <w:rtl w:val="true"/>
        </w:rPr>
        <w:t>ولید بن عتبه</w:t>
      </w:r>
      <w:bookmarkEnd w:id="1951"/>
    </w:p>
    <w:p>
      <w:pPr>
        <w:pStyle w:val="BookText"/>
        <w:rPr/>
      </w:pPr>
      <w:r>
        <w:rPr>
          <w:rFonts w:ascii="IRNazanin" w:hAnsi="IRNazanin" w:eastAsia="IRNazanin"/>
          <w:color w:val="111111"/>
          <w:sz w:val="28"/>
          <w:sz w:val="28"/>
          <w:szCs w:val="28"/>
          <w:rtl w:val="true"/>
          <w:lang w:bidi="fa-IR"/>
        </w:rPr>
        <w:t>والی مدینه هنگام مرگ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نامه به او نوشت و ضمن خبر دادن مرگ معاویه،از او خواست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بگیرد و اگر نپذیرفت،گردنش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گرفتن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ولید دشوار بود و می‌خواست با او عاقلانه و بدون خشونت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مشورتی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داد،مروان موضع متزلزل ولید را به مسخره گرفت و برآشفت و او را تحریک کرد که شبانه امام را به دار الأماره احضار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به دار الأماره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گفتگوهایی میان امام و والی مدینه و ولید انجام گرفت و امام،بدون بیعت از آنجا خارج شد</w:t>
      </w:r>
      <w:r>
        <w:rPr>
          <w:rFonts w:eastAsia="IRNazanin" w:cs="IRNazanin"/>
          <w:color w:val="111111"/>
          <w:sz w:val="28"/>
          <w:szCs w:val="28"/>
          <w:rtl w:val="true"/>
          <w:lang w:bidi="fa-IR"/>
        </w:rPr>
        <w:t xml:space="preserve">. </w:t>
      </w:r>
      <w:r>
        <w:rPr>
          <w:rStyle w:val="FootnoteAnchor"/>
          <w:rtl w:val="true"/>
        </w:rPr>
        <w:footnoteReference w:id="1388"/>
      </w:r>
    </w:p>
    <w:p>
      <w:pPr>
        <w:pStyle w:val="Heading3"/>
        <w:numPr>
          <w:ilvl w:val="2"/>
          <w:numId w:val="1"/>
        </w:numPr>
        <w:rPr/>
      </w:pPr>
      <w:bookmarkStart w:id="1952" w:name="__RefHeading___Toc2876339_211673320"/>
      <w:bookmarkStart w:id="1953" w:name="_Toc801"/>
      <w:bookmarkEnd w:id="1952"/>
      <w:r>
        <w:rPr>
          <w:rtl w:val="true"/>
        </w:rPr>
        <w:t>وهب بن عبد اللّه کلبی</w:t>
      </w:r>
      <w:bookmarkEnd w:id="1953"/>
    </w:p>
    <w:p>
      <w:pPr>
        <w:pStyle w:val="BookText"/>
        <w:rPr/>
      </w:pPr>
      <w:r>
        <w:rPr>
          <w:rFonts w:ascii="IRNazanin" w:hAnsi="IRNazanin" w:eastAsia="IRNazanin"/>
          <w:color w:val="111111"/>
          <w:sz w:val="28"/>
          <w:sz w:val="28"/>
          <w:szCs w:val="28"/>
          <w:rtl w:val="true"/>
          <w:lang w:bidi="fa-IR"/>
        </w:rPr>
        <w:t>از شهدای کربلاست،مادر و همسرش نیز در کربلا بودند 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که اهل کوفه بود،در کربلا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پس از حرّ و بریر،به میدان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مشوّق او در عزیمت به میدان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پس از مقداری جنگ،نزد مادرش برگشت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شدی؟گفت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راضی می‌شوم که در رکاب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رفت و جنگید،همسرش هم چوبی بر گرفت و به میدان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آن قدر جنگید تا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به بالین او رفت و خون از چهره‌اش پاک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که شاهد صحنه بود،به غلامش دستور داد تا با چوبی زن را به شهادت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وهب،اوّلین زنی بود که از سپاه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 xml:space="preserve">در برخی منابع ماجرایی مشابه این ولی با تفاوتهایی دربارۀ عبد الله بن عمیر کلبی نقل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همسر او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وهب،عبد الله بن عمیر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4" w:name="__RefHeading___Toc2876341_211673320"/>
      <w:bookmarkStart w:id="1955" w:name="_Toc802"/>
      <w:bookmarkEnd w:id="1954"/>
      <w:r>
        <w:rPr>
          <w:rtl w:val="true"/>
        </w:rPr>
        <w:t>ویرانۀ شام</w:t>
      </w:r>
      <w:r>
        <w:rPr>
          <w:rtl w:val="true"/>
        </w:rPr>
        <w:t>-</w:t>
      </w:r>
      <w:r>
        <w:rPr>
          <w:rtl w:val="true"/>
        </w:rPr>
        <w:t>خرابۀ شام</w:t>
      </w:r>
      <w:bookmarkStart w:id="1956" w:name="pg341_1905"/>
      <w:bookmarkEnd w:id="1955"/>
    </w:p>
    <w:p>
      <w:pPr>
        <w:pStyle w:val="Heading2"/>
        <w:numPr>
          <w:ilvl w:val="1"/>
          <w:numId w:val="1"/>
        </w:numPr>
        <w:rPr/>
      </w:pPr>
      <w:bookmarkStart w:id="1957" w:name="__RefHeading___Toc2876343_211673320"/>
      <w:bookmarkStart w:id="1958" w:name="_Toc803"/>
      <w:bookmarkEnd w:id="1956"/>
      <w:bookmarkEnd w:id="1957"/>
      <w:r>
        <w:rPr>
          <w:rtl w:val="true"/>
        </w:rPr>
        <w:t>ه</w:t>
      </w:r>
      <w:bookmarkEnd w:id="1958"/>
    </w:p>
    <w:p>
      <w:pPr>
        <w:pStyle w:val="Heading3"/>
        <w:numPr>
          <w:ilvl w:val="2"/>
          <w:numId w:val="1"/>
        </w:numPr>
        <w:rPr/>
      </w:pPr>
      <w:bookmarkStart w:id="1959" w:name="__RefHeading___Toc2876345_211673320"/>
      <w:bookmarkStart w:id="1960" w:name="_Toc804"/>
      <w:bookmarkEnd w:id="1959"/>
      <w:r>
        <w:rPr>
          <w:rtl w:val="true"/>
        </w:rPr>
        <w:t>هانی بن عروۀ مرادی</w:t>
      </w:r>
      <w:bookmarkEnd w:id="1960"/>
    </w:p>
    <w:p>
      <w:pPr>
        <w:pStyle w:val="BookText"/>
        <w:rPr/>
      </w:pPr>
      <w:r>
        <w:rPr>
          <w:rFonts w:ascii="IRNazanin" w:hAnsi="IRNazanin" w:eastAsia="IRNazanin"/>
          <w:color w:val="111111"/>
          <w:sz w:val="28"/>
          <w:sz w:val="28"/>
          <w:szCs w:val="28"/>
          <w:rtl w:val="true"/>
          <w:lang w:bidi="fa-IR"/>
        </w:rPr>
        <w:t>از پیشگامان شهادت در نهضت حسینی بود که پیش از مسلم بن عقیل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هانی،از صحابۀ پیامبر بود و آن حضرت را دیده و با وی مصاحب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کوفه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سه جنگ جمل، صفّین و نهروان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انقلابی حجر بن عدی بر ضدّ زیاد بن أبیه،از ارکان مهمّ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والی جدید کوفه به این شهر آمد،مسلم بن عقیل،پس از آنکه هزاران نفر با وی بیعت کرده بودند،خانۀ هانی را مقرّ پنهانی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والی روشن شد که در نهضت مسلم،هانی از زمینه‌سازان و چهره‌های مؤثّر است،او را دستگیر،زندانی و شهید کرد</w:t>
      </w:r>
      <w:r>
        <w:rPr>
          <w:rFonts w:eastAsia="IRNazanin" w:cs="IRNazanin"/>
          <w:color w:val="111111"/>
          <w:sz w:val="28"/>
          <w:szCs w:val="28"/>
          <w:rtl w:val="true"/>
          <w:lang w:bidi="fa-IR"/>
        </w:rPr>
        <w:t xml:space="preserve">.» </w:t>
      </w:r>
      <w:r>
        <w:rPr>
          <w:rStyle w:val="FootnoteAnchor"/>
          <w:rtl w:val="true"/>
        </w:rPr>
        <w:footnoteReference w:id="1390"/>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در کوفه،موقعیّت ویژه‌ای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هزار مرد مسلّح و سلاح بر دوش،زیر فرمان داشت و از بزرگان و اشراف این شهر محسوب می‌شد</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حتّی ابن زیاد که والی بصره و کوفه بود،به وی احترام می‌گزاشت و در کوفه به عیادت هانی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هانی به مسلم بن عقیل پناه داده بود و حاضر نشد او را تسلیم ابن زیاد کند،مورد غضب قرار گرفت و توهین و شکنجه و سپس شهید شد</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هانی را پس از دستگیری و گفتگوهای</w:t>
      </w:r>
      <w:bookmarkStart w:id="1961" w:name="pg341_1906"/>
    </w:p>
    <w:p>
      <w:pPr>
        <w:pStyle w:val="BookText"/>
        <w:rPr/>
      </w:pPr>
      <w:bookmarkEnd w:id="1961"/>
      <w:r>
        <w:rPr>
          <w:rFonts w:ascii="IRNazanin" w:hAnsi="IRNazanin" w:eastAsia="IRNazanin"/>
          <w:color w:val="111111"/>
          <w:sz w:val="28"/>
          <w:sz w:val="28"/>
          <w:szCs w:val="28"/>
          <w:rtl w:val="true"/>
          <w:lang w:bidi="fa-IR"/>
        </w:rPr>
        <w:t>تندی که با ابن زیاد داشت،دست بسته به بازار گوسفندفروشان برده و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زیاد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 روز 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ذیحجّه سال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وی،عبد الله بن زبیر اسدی اشعاری گفته که مطلع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کُنتِ لا تَدرینَ مَا المَوتُ فَانظُری اِلی هانی بالسّوقِ وَ ابنِ عَقیل</w:t>
      </w:r>
    </w:p>
    <w:p>
      <w:pPr>
        <w:pStyle w:val="BookText"/>
        <w:rPr/>
      </w:pPr>
      <w:r>
        <w:rPr>
          <w:rStyle w:val="FootnoteAnchor"/>
          <w:rtl w:val="true"/>
        </w:rPr>
        <w:footnoteReference w:id="1393"/>
      </w:r>
      <w:r>
        <w:rPr>
          <w:rFonts w:ascii="IRNazanin" w:hAnsi="IRNazanin" w:eastAsia="IRNazanin"/>
          <w:color w:val="111111"/>
          <w:sz w:val="28"/>
          <w:sz w:val="28"/>
          <w:szCs w:val="28"/>
          <w:rtl w:val="true"/>
          <w:lang w:bidi="fa-IR"/>
        </w:rPr>
        <w:t>هانی،هنگام شهادت،</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شهادت رسید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طرف کوفه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در کوفه پشت قبر مسلم بن عقیل مشهور است و زیارتگاه اهل ولاست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مفاتیح الجنان و کتب زیارت، زیارتنامه‌ای برای آن شهید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العظیم و صلواته علیک یا هانی بن عروة</w:t>
      </w:r>
      <w:r>
        <w:rPr>
          <w:rFonts w:eastAsia="IRNazanin" w:cs="IRNazanin"/>
          <w:color w:val="111111"/>
          <w:sz w:val="28"/>
          <w:szCs w:val="28"/>
          <w:rtl w:val="true"/>
          <w:lang w:bidi="fa-IR"/>
        </w:rPr>
        <w:t xml:space="preserve">...) </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w:t>
      </w:r>
    </w:p>
    <w:p>
      <w:pPr>
        <w:pStyle w:val="Heading3"/>
        <w:numPr>
          <w:ilvl w:val="2"/>
          <w:numId w:val="1"/>
        </w:numPr>
        <w:rPr/>
      </w:pPr>
      <w:bookmarkStart w:id="1962" w:name="__RefHeading___Toc2876347_211673320"/>
      <w:bookmarkStart w:id="1963" w:name="_Toc805"/>
      <w:bookmarkEnd w:id="1962"/>
      <w:r>
        <w:rPr>
          <w:rtl w:val="true"/>
        </w:rPr>
        <w:t>هانی بن هانی سبعی</w:t>
      </w:r>
      <w:bookmarkEnd w:id="1963"/>
    </w:p>
    <w:p>
      <w:pPr>
        <w:pStyle w:val="BookText"/>
        <w:rPr/>
      </w:pPr>
      <w:r>
        <w:rPr>
          <w:rFonts w:ascii="IRNazanin" w:hAnsi="IRNazanin" w:eastAsia="IRNazanin"/>
          <w:color w:val="111111"/>
          <w:sz w:val="28"/>
          <w:sz w:val="28"/>
          <w:szCs w:val="28"/>
          <w:rtl w:val="true"/>
          <w:lang w:bidi="fa-IR"/>
        </w:rPr>
        <w:t>قاصدی که یکی از نامه‌های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خطاب به مردم کوفه به آن دیار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او در این مأموریت،سعید بن عبد الله حنفی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آخرین فرستاده‌های امام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که امام توسّط آنان فرستاد،چنین شروع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الحسین بن علیّ الی الملأ من المؤمنین و المسلمین</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w:t>
      </w:r>
    </w:p>
    <w:p>
      <w:pPr>
        <w:pStyle w:val="Heading3"/>
        <w:numPr>
          <w:ilvl w:val="2"/>
          <w:numId w:val="1"/>
        </w:numPr>
        <w:rPr/>
      </w:pPr>
      <w:bookmarkStart w:id="1964" w:name="__RefHeading___Toc2876349_211673320"/>
      <w:bookmarkStart w:id="1965" w:name="_Toc806"/>
      <w:bookmarkEnd w:id="1964"/>
      <w:r>
        <w:rPr>
          <w:rtl w:val="true"/>
        </w:rPr>
        <w:t>هجرت</w:t>
      </w:r>
      <w:bookmarkEnd w:id="196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نهضتها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عمده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عاشورا نیز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مدینۀ جدّش به مکّه و از آنجا به کربلا هجرت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رسول خدا از مکّه به مدینه هجرت نمود و آن هجرت،مبدأ تحوّل در وضع مسلمانان و سرآغاز تاریخ گشت،هجرت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زنده کردن دین پیامبر تأثیر بسزا داشت و محرّم آغاز سال هجری قمری حساب شد و هر دو هجرت بخاطر دین و بقای رسالت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حضرت موسی هجرت کرد و از مصر با حالت خوف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گروه فرعونی در فکر کشتن موسی بودند،</w:t>
      </w:r>
      <w:bookmarkStart w:id="1966" w:name="pg341_1907"/>
    </w:p>
    <w:p>
      <w:pPr>
        <w:pStyle w:val="BookText"/>
        <w:rPr/>
      </w:pPr>
      <w:bookmarkEnd w:id="1966"/>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مخفیانه و خائفانه از جوار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کوچید و راه مکّه را در پیش گرفت،در حالی که همان آیه را می‌خواند</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هجرت از مکّه نیز برای فرار از مرگ تحمیلی بود که یزید می‌خواست بر او تحمیل کند و رو به شهادتی رفت که خونش ثمربخش باشد،آنگونه که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نیز،خنثی کنندۀ توطئه کسانی بود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کشتن او به خانه‌اش ریختند،امّا آن حضرت راه غار ثور و سپس مدینه را پیش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هجرت،لازمۀ هر نهضت عاشورایی و انقلاب مکتبی است،هم دل کندن از زندگی و حیات مادی و دست شستن از جان در راه هدف،هم کوچیدن از خاک،خانه،اقوام و همۀ دلبستگیها و تعلّقات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هجرت،هم مهاجر را پخته و آبدیده می‌کند،هم افق افکار را گسترده می‌سازد،هم مناطق هجرت را از تحوّل و دگرگونی برخوردار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امام خمینی نیز از نجف به فرانسه،انقلاب اسلامی را در سطح جهان مطرح ساخت و پیام نهضت را به همه جا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امت تصمیم داشت اگر هیچ کشوری اجازۀ ورود ندهد، سوار بر کشتی شده و دریاها را درنوردد و پیام مظلومیّت ملّت ایران را به گوش جهانیان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تبلیغی مبلغان دینی در طول سال،بویژه در ایام محرّم و رمضان نیز نوعی هجرت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عاشورا</w:t>
      </w:r>
    </w:p>
    <w:p>
      <w:pPr>
        <w:pStyle w:val="Heading3"/>
        <w:numPr>
          <w:ilvl w:val="2"/>
          <w:numId w:val="1"/>
        </w:numPr>
        <w:rPr/>
      </w:pPr>
      <w:bookmarkStart w:id="1967" w:name="__RefHeading___Toc2876351_211673320"/>
      <w:bookmarkStart w:id="1968" w:name="_Toc807"/>
      <w:bookmarkEnd w:id="1967"/>
      <w:r>
        <w:rPr>
          <w:rtl w:val="true"/>
        </w:rPr>
        <w:t>هر روز عاشورا</w:t>
      </w:r>
      <w:r>
        <w:rPr>
          <w:rtl w:val="true"/>
        </w:rPr>
        <w:t>...-</w:t>
      </w:r>
      <w:r>
        <w:rPr>
          <w:rtl w:val="true"/>
        </w:rPr>
        <w:t>کلّ یوم عاشورا</w:t>
      </w:r>
      <w:bookmarkEnd w:id="1968"/>
    </w:p>
    <w:p>
      <w:pPr>
        <w:pStyle w:val="Heading3"/>
        <w:numPr>
          <w:ilvl w:val="2"/>
          <w:numId w:val="1"/>
        </w:numPr>
        <w:rPr/>
      </w:pPr>
      <w:bookmarkStart w:id="1969" w:name="__RefHeading___Toc2876353_211673320"/>
      <w:bookmarkStart w:id="1970" w:name="_Toc808"/>
      <w:bookmarkEnd w:id="1969"/>
      <w:r>
        <w:rPr>
          <w:rtl w:val="true"/>
        </w:rPr>
        <w:t>هر که دارد هوس کرب و بلا بسم اللّه</w:t>
      </w:r>
      <w:bookmarkEnd w:id="197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که در چاووش‌خوانیهای کاروانهای مسافر کربلا خوانده می‌شد،بر گرفته از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از مکه و حرکت به سوی مسلخ عشق،کوفه و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باذلا فینا مهجته موطّنا علی لقاء اللّه نفسه فلیرحل معنا فانّی راحل مصبحا ان شاء اللّه</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که دعوتی بود به آنکه هر کس آمادۀ فدا کردن خون و جان و مهیّای دیدار خداست،سحرگاهان همراه امام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خط شهادت و ایثار، در مرام حسینیان و عاشورائیان نهفته است و کربلا و زیارت مرقد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این دل سپردن به کعبۀ عشق و منای شهادت است</w:t>
      </w:r>
      <w:r>
        <w:rPr>
          <w:rFonts w:eastAsia="IRNazanin" w:cs="IRNazanin"/>
          <w:color w:val="111111"/>
          <w:sz w:val="28"/>
          <w:szCs w:val="28"/>
          <w:rtl w:val="true"/>
          <w:lang w:bidi="fa-IR"/>
        </w:rPr>
        <w:t>.</w:t>
      </w:r>
      <w:bookmarkStart w:id="1971" w:name="pg341_1908"/>
    </w:p>
    <w:p>
      <w:pPr>
        <w:pStyle w:val="BookText"/>
        <w:rPr/>
      </w:pPr>
      <w:bookmarkEnd w:id="1971"/>
      <w:r>
        <w:rPr>
          <w:rFonts w:ascii="IRNazanin" w:hAnsi="IRNazanin" w:eastAsia="IRNazanin"/>
          <w:color w:val="111111"/>
          <w:sz w:val="28"/>
          <w:sz w:val="28"/>
          <w:szCs w:val="28"/>
          <w:rtl w:val="true"/>
          <w:lang w:bidi="fa-IR"/>
        </w:rPr>
        <w:t>هر که دارد هوس کرب و بلا،بسم الله هر که دارد سر همراهی ما،بسم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چاوش‌خوانی،شهادت طلبی،زیارت</w:t>
      </w:r>
    </w:p>
    <w:p>
      <w:pPr>
        <w:pStyle w:val="Heading3"/>
        <w:numPr>
          <w:ilvl w:val="2"/>
          <w:numId w:val="1"/>
        </w:numPr>
        <w:rPr/>
      </w:pPr>
      <w:bookmarkStart w:id="1972" w:name="__RefHeading___Toc2876355_211673320"/>
      <w:bookmarkStart w:id="1973" w:name="_Toc809"/>
      <w:bookmarkEnd w:id="1972"/>
      <w:r>
        <w:rPr>
          <w:rtl w:val="true"/>
        </w:rPr>
        <w:t>هفتاد و دو تن</w:t>
      </w:r>
      <w:bookmarkEnd w:id="1973"/>
    </w:p>
    <w:p>
      <w:pPr>
        <w:pStyle w:val="BookText"/>
        <w:rPr/>
      </w:pPr>
      <w:r>
        <w:rPr>
          <w:rFonts w:ascii="IRNazanin" w:hAnsi="IRNazanin" w:eastAsia="IRNazanin"/>
          <w:color w:val="111111"/>
          <w:sz w:val="28"/>
          <w:sz w:val="28"/>
          <w:szCs w:val="28"/>
          <w:rtl w:val="true"/>
          <w:lang w:bidi="fa-IR"/>
        </w:rPr>
        <w:t>معروف است که تعداد یاران و همراهان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عاشورا در رکاب آن حضرت شهید شدند،هفتاد و دو 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منابع مختلف،آمار کشته‌شدگان و سرهای شهدا که بین قبایل مختلف تقسیم و به کوفه حمل شد،بیش از آن را نشان می‌دهد،حتّی تا نود نفر هم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اسامی آنان نیز اختلافهایی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هر صورت، هفتاد و دو،رمز آن فدائیان راه خدا در رکاب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زبان عارفانۀ شاعران، کربلا منای عشق محسوب می‌شود که امام،هفتاد و دو قربانی به پیشگاه خدا هدیه نمود و خود،قربانی عظیم آن قربانگاه بلا و ابتلا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انقلاب اسلامی نیز،تعداد شهدای دفتر حزب جمهوری اسلامی که در هفتم تیر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انفجار بمب توسّط منافقین به شهادت رسیدند،هفتاد و دو تن بود و سید الشهدای آن گروه،شهید مظلوم آیة الله بهشتی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،قربانی،شهادت</w:t>
      </w:r>
    </w:p>
    <w:p>
      <w:pPr>
        <w:pStyle w:val="Heading3"/>
        <w:numPr>
          <w:ilvl w:val="2"/>
          <w:numId w:val="1"/>
        </w:numPr>
        <w:rPr/>
      </w:pPr>
      <w:bookmarkStart w:id="1974" w:name="__RefHeading___Toc2876357_211673320"/>
      <w:bookmarkStart w:id="1975" w:name="_Toc810"/>
      <w:bookmarkEnd w:id="1974"/>
      <w:r>
        <w:rPr>
          <w:rtl w:val="true"/>
        </w:rPr>
        <w:t>هفهاف بن مهنّد راسبی</w:t>
      </w:r>
      <w:bookmarkEnd w:id="1975"/>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دلیر و تکسوار از شیعیان بصره و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سه‌گانۀ جمل،صفین و نهروان بود و در جنگ صفین،حضرت او را امیر طایفۀ ازد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امیر المؤمنین،از یاران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بود،سپس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حرکت امام را به سوی کوفه شنید،از بصره به سوی کربلا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 که حادثه پایان یافته بود و با تیغ بر افراد سپاه عمر سعد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را کشت و خود به شهادت رسید</w:t>
      </w:r>
      <w:r>
        <w:rPr>
          <w:rFonts w:eastAsia="IRNazanin" w:cs="IRNazanin"/>
          <w:color w:val="111111"/>
          <w:sz w:val="28"/>
          <w:szCs w:val="28"/>
          <w:rtl w:val="true"/>
          <w:lang w:bidi="fa-IR"/>
        </w:rPr>
        <w:t xml:space="preserve">. </w:t>
      </w:r>
      <w:r>
        <w:rPr>
          <w:rStyle w:val="FootnoteAnchor"/>
          <w:rtl w:val="true"/>
        </w:rPr>
        <w:footnoteReference w:id="1398"/>
      </w:r>
    </w:p>
    <w:p>
      <w:pPr>
        <w:pStyle w:val="Heading3"/>
        <w:numPr>
          <w:ilvl w:val="2"/>
          <w:numId w:val="1"/>
        </w:numPr>
        <w:rPr/>
      </w:pPr>
      <w:bookmarkStart w:id="1976" w:name="__RefHeading___Toc2876359_211673320"/>
      <w:bookmarkStart w:id="1977" w:name="_Toc811"/>
      <w:bookmarkEnd w:id="1976"/>
      <w:r>
        <w:rPr>
          <w:rtl w:val="true"/>
        </w:rPr>
        <w:t>هل من ناصر</w:t>
      </w:r>
      <w:bookmarkEnd w:id="197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یاری کننده‌ای هست؟فریاد استغاثه و یاریخواهی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پس از شهادت همۀ یاران،فرزندان و خویشاوندان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دشمن قصد حمله به خیمه‌های اهل بیت را داشت و صدای آنان به گریه و فغان بلند بود،امام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p>
    <w:p>
      <w:pPr>
        <w:pStyle w:val="BookText"/>
        <w:rPr/>
      </w:pPr>
      <w:r>
        <w:rPr>
          <w:rFonts w:ascii="IRNazanin" w:hAnsi="IRNazanin" w:eastAsia="IRNazanin"/>
          <w:color w:val="111111"/>
          <w:sz w:val="28"/>
          <w:sz w:val="28"/>
          <w:szCs w:val="28"/>
          <w:rtl w:val="true"/>
          <w:lang w:bidi="fa-IR"/>
        </w:rPr>
        <w:t>استغاثه کرد،شاید غیرت شنوندگان را بر انگیزد تا مانع هجوم لشکریان به حریم 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و همیشه در گوش تاریخ طنین‌انداز است و وجدانهای بیدار و همۀ آزادگان را به مقاومت در برابر ستم فرا می‌خواند و به نصرت دین خدا و یاری ولیّ خدا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ندای نصرت خواهی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را بشنود ولی پاسخ ندهد،اهل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کوفه به دو نفر برخورد و پس از گفتگو وقتی از آنان دعوت به یاری کرد،آنان کهنسالی و قرضهای خود را بهانه آوردند تا همراه امام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منطقه دور شوید تا مرا نبینید و صرای مرا نشنوید که به عذاب الهی گرفتار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فانطلقا فلا تسمعا لی واعیة و لا تریا لی سوادا فانّه من سمع و اعیتنا او رأی سوادنا فلم یجبنا و لم یغثنا کان حقّا علی اللّه عزّ و جلّ ان یکبّه علی منخریه فی النّار</w:t>
      </w:r>
      <w:r>
        <w:rPr>
          <w:rFonts w:eastAsia="IRNazanin" w:cs="IRNazanin"/>
          <w:color w:val="111111"/>
          <w:sz w:val="28"/>
          <w:szCs w:val="28"/>
          <w:rtl w:val="true"/>
          <w:lang w:bidi="fa-IR"/>
        </w:rPr>
        <w:t xml:space="preserve">». </w:t>
      </w:r>
      <w:r>
        <w:rPr>
          <w:rStyle w:val="FootnoteAnchor"/>
          <w:rtl w:val="true"/>
        </w:rPr>
        <w:footnoteReference w:id="1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عاشورای آن سال به خون آغشته تا اکنون</w:t>
      </w:r>
    </w:p>
    <w:p>
      <w:pPr>
        <w:pStyle w:val="BookText"/>
        <w:rPr/>
      </w:pPr>
      <w:r>
        <w:rPr>
          <w:rFonts w:ascii="IRNazanin" w:hAnsi="IRNazanin" w:eastAsia="IRNazanin"/>
          <w:color w:val="111111"/>
          <w:sz w:val="28"/>
          <w:sz w:val="28"/>
          <w:szCs w:val="28"/>
          <w:rtl w:val="true"/>
          <w:lang w:bidi="fa-IR"/>
        </w:rPr>
        <w:t>هماره،همچنان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سینۀ تاریخ،پابرجاست</w:t>
      </w:r>
    </w:p>
    <w:p>
      <w:pPr>
        <w:pStyle w:val="BookText"/>
        <w:rPr/>
      </w:pPr>
      <w:r>
        <w:rPr>
          <w:rFonts w:ascii="IRNazanin" w:hAnsi="IRNazanin" w:eastAsia="IRNazanin"/>
          <w:color w:val="111111"/>
          <w:sz w:val="28"/>
          <w:sz w:val="28"/>
          <w:szCs w:val="28"/>
          <w:rtl w:val="true"/>
          <w:lang w:bidi="fa-IR"/>
        </w:rPr>
        <w:t>از آن فریاد دعوتگر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است</w:t>
      </w:r>
    </w:p>
    <w:p>
      <w:pPr>
        <w:pStyle w:val="BookText"/>
        <w:rPr/>
      </w:pPr>
      <w:r>
        <w:rPr>
          <w:rFonts w:ascii="IRNazanin" w:hAnsi="IRNazanin" w:eastAsia="IRNazanin"/>
          <w:color w:val="111111"/>
          <w:sz w:val="28"/>
          <w:sz w:val="28"/>
          <w:szCs w:val="28"/>
          <w:rtl w:val="true"/>
          <w:lang w:bidi="fa-IR"/>
        </w:rPr>
        <w:t>و پیغامش،شعار شور و بیداری است،</w:t>
      </w:r>
    </w:p>
    <w:p>
      <w:pPr>
        <w:pStyle w:val="BookText"/>
        <w:rPr/>
      </w:pP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،نبردی جاودان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میدان و این پیکار</w:t>
      </w:r>
    </w:p>
    <w:p>
      <w:pPr>
        <w:pStyle w:val="BookText"/>
        <w:rPr/>
      </w:pPr>
      <w:r>
        <w:rPr>
          <w:rFonts w:ascii="IRNazanin" w:hAnsi="IRNazanin" w:eastAsia="IRNazanin"/>
          <w:color w:val="111111"/>
          <w:sz w:val="28"/>
          <w:sz w:val="28"/>
          <w:szCs w:val="28"/>
          <w:rtl w:val="true"/>
          <w:lang w:bidi="fa-IR"/>
        </w:rPr>
        <w:t>ندای دعوتش چشم انتظار پاسخی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حق تنهاست،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کربلا،هر روز،عاشورا است</w:t>
      </w:r>
      <w:r>
        <w:rPr>
          <w:rFonts w:eastAsia="IRNazanin" w:cs="IRNazanin"/>
          <w:color w:val="111111"/>
          <w:sz w:val="28"/>
          <w:szCs w:val="28"/>
          <w:rtl w:val="true"/>
          <w:lang w:bidi="fa-IR"/>
        </w:rPr>
        <w:t xml:space="preserve">.» </w:t>
      </w:r>
      <w:r>
        <w:rPr>
          <w:rStyle w:val="FootnoteAnchor"/>
          <w:rtl w:val="true"/>
        </w:rPr>
        <w:footnoteReference w:id="140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که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است،در منابع تاریخی دقیقا به همین صورت نیست و با اندک تفاوتی یا با عبارتهای دیگری نقل شده است،از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عن حرم رسول اللّه؟هل من موحّد یخاف اللّه فینا؟هل من مغیث یرجو اللّه فی اغاثتنا،اما من طالب حقّ ینصرنا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ذابّ یذبّ عن حرم</w:t>
      </w:r>
      <w:bookmarkStart w:id="1978" w:name="pg341_1910"/>
    </w:p>
    <w:p>
      <w:pPr>
        <w:pStyle w:val="BookText"/>
        <w:rPr/>
      </w:pPr>
      <w:bookmarkEnd w:id="1978"/>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مغیث یغیثنا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 ذرّیّته الأطهار؟</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و عبارتهای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عاشورا،عبید الله بن حرّ،درسهای عاشورا</w:t>
      </w:r>
    </w:p>
    <w:p>
      <w:pPr>
        <w:pStyle w:val="Heading3"/>
        <w:numPr>
          <w:ilvl w:val="2"/>
          <w:numId w:val="1"/>
        </w:numPr>
        <w:rPr/>
      </w:pPr>
      <w:bookmarkStart w:id="1979" w:name="__RefHeading___Toc2876361_211673320"/>
      <w:bookmarkStart w:id="1980" w:name="_Toc812"/>
      <w:bookmarkEnd w:id="1979"/>
      <w:r>
        <w:rPr>
          <w:rtl w:val="true"/>
        </w:rPr>
        <w:t>همّام بن غالب</w:t>
      </w:r>
      <w:r>
        <w:rPr>
          <w:rtl w:val="true"/>
        </w:rPr>
        <w:t>-</w:t>
      </w:r>
      <w:r>
        <w:rPr>
          <w:rtl w:val="true"/>
        </w:rPr>
        <w:t>فرزدق</w:t>
      </w:r>
      <w:bookmarkEnd w:id="1980"/>
    </w:p>
    <w:p>
      <w:pPr>
        <w:pStyle w:val="Heading3"/>
        <w:numPr>
          <w:ilvl w:val="2"/>
          <w:numId w:val="1"/>
        </w:numPr>
        <w:rPr/>
      </w:pPr>
      <w:bookmarkStart w:id="1981" w:name="__RefHeading___Toc2876363_211673320"/>
      <w:bookmarkStart w:id="1982" w:name="_Toc813"/>
      <w:bookmarkEnd w:id="1981"/>
      <w:r>
        <w:rPr>
          <w:rtl w:val="true"/>
        </w:rPr>
        <w:t>هودج</w:t>
      </w:r>
      <w:r>
        <w:rPr>
          <w:rtl w:val="true"/>
        </w:rPr>
        <w:t>-</w:t>
      </w:r>
      <w:r>
        <w:rPr>
          <w:rtl w:val="true"/>
        </w:rPr>
        <w:t>کجاوه</w:t>
      </w:r>
      <w:bookmarkEnd w:id="1982"/>
    </w:p>
    <w:p>
      <w:pPr>
        <w:pStyle w:val="Heading3"/>
        <w:numPr>
          <w:ilvl w:val="2"/>
          <w:numId w:val="1"/>
        </w:numPr>
        <w:rPr/>
      </w:pPr>
      <w:bookmarkStart w:id="1983" w:name="__RefHeading___Toc2876365_211673320"/>
      <w:bookmarkStart w:id="1984" w:name="_Toc814"/>
      <w:bookmarkEnd w:id="1983"/>
      <w:r>
        <w:rPr>
          <w:rtl w:val="true"/>
        </w:rPr>
        <w:t>هیئت</w:t>
      </w:r>
      <w:bookmarkEnd w:id="1984"/>
    </w:p>
    <w:p>
      <w:pPr>
        <w:pStyle w:val="BookText"/>
        <w:rPr/>
      </w:pPr>
      <w:r>
        <w:rPr>
          <w:rFonts w:ascii="IRNazanin" w:hAnsi="IRNazanin" w:eastAsia="IRNazanin"/>
          <w:color w:val="111111"/>
          <w:sz w:val="28"/>
          <w:sz w:val="28"/>
          <w:szCs w:val="28"/>
          <w:rtl w:val="true"/>
          <w:lang w:bidi="fa-IR"/>
        </w:rPr>
        <w:t>نوعی تشکّل مذهبی،بر محور عزاداری برای سید الشهدا و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مجموعه‌هایی از مردم هر محلّه،در شهرها یا روستاها که برای سوگواری و روضه‌خوانی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ایّام عاشورا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هیئت،سنّتی دیرپا و مردمی است و با بودجۀ علاقه‌مندان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 هم فعالیّت می‌کند و جلسات هیئت برگزار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 عاشورا،برای سینه زنی و عزاداری از حسینیّه یا محلّه بیرون می‌آیند و به حرمها و امامزاده‌ها و تکیه‌ها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هیئت،نام خاصّ و پرچم و علامت ویژه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هیئتهای عزاداری،گاهی متوسّلین به یکی از ائمّه یا شهدای کربلا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هیئت،که نوعی سوگواری گروهی است،در قدیم هم رایج بوده و شیعیان بصورت جمعی نوحه‌خوان و با تشکیلات طعام،به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فائد حنّاط که خبر اینگونه زیارتهای جمعی را بازمی‌گفت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کند،در حالی که به حقّ او آشنا باشد،خداوند، گناهان گذشته و آیندۀ او را می‌آمرزد</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عزاداری،تکیه،تعزیه،عزاداری سنّتی،روضه</w:t>
      </w:r>
    </w:p>
    <w:p>
      <w:pPr>
        <w:pStyle w:val="Heading3"/>
        <w:numPr>
          <w:ilvl w:val="2"/>
          <w:numId w:val="1"/>
        </w:numPr>
        <w:rPr/>
      </w:pPr>
      <w:bookmarkStart w:id="1985" w:name="__RefHeading___Toc2876367_211673320"/>
      <w:bookmarkStart w:id="1986" w:name="_Toc815"/>
      <w:bookmarkEnd w:id="1985"/>
      <w:r>
        <w:rPr>
          <w:rtl w:val="true"/>
        </w:rPr>
        <w:t>هیهات منّا الذّلّة</w:t>
      </w:r>
      <w:bookmarkEnd w:id="198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عاشورایی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 همۀ آزادگانی که زیر بار ظلم نمی‌روند و سلطۀ جباران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از ما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جمله‌ای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خطبه‌هایش روز عاشورا بیان فرمود،خطبه‌ای با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ایّتها</w:t>
      </w:r>
    </w:p>
    <w:p>
      <w:pPr>
        <w:pStyle w:val="BookText"/>
        <w:rPr/>
      </w:pP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همان روز نیز اصرار داشتند آن حضرت را به تسلیم و بیعت وادارند ، حضرت نپذیرفت و حیات ذلّت بار در سایۀ حکومت یزید و ابن زیاد را با کرامت دودمان پیامبر و شرافت زندگی مؤمنانه منافی دانست و سر دوراهی مرگ شرافتمندانه یا زندگی ذلیلانه،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الدّعی بن الدّعیّ قد ترکنی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السلّة و الذّلّة،و هیهات له ذلک منّی،هیهات منّا الذلّة،ابی اللّه ذلک لنا و رسوله و المؤمنون و حجور طهرت و جدود طابت و انوف حمیّة و نفوس ابیّة ان یؤثر طاعة اللّئام علی مصارع الکرام</w:t>
      </w:r>
      <w:r>
        <w:rPr>
          <w:rFonts w:eastAsia="IRNazanin" w:cs="IRNazanin"/>
          <w:color w:val="111111"/>
          <w:sz w:val="28"/>
          <w:szCs w:val="28"/>
          <w:rtl w:val="true"/>
          <w:lang w:bidi="fa-IR"/>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این نوع نگرش به زندگی،تعلیم مکتب است که انسان باید سر دوراهی شهادت یا ذلّت،عزّت شهادت را برگزیند و زندگی زیر ستم را مرگ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صفین،وقتی دید که سپاه معاویه بر شریعۀ فرات دست یافتند و یاران او در مضیقۀ آب قرار گرفتند و چه بسا ذلیلانه تسلیم شوند،در خطبه‌ای آنان را تشویق کرد که شمشیرها را با خون دشمن سیراب سازند تا خود سیراب شوند،مرگ،در زندگی ذلیلانه است و زندگی در مرگ قاهر و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فی حیاتکم مقهورین و الحیاة فی موتکم قاهرین</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این فرهنگ،در خط حماسۀ علوی و حسینی متبلور است و سرمایۀ زندگی با کرامت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برابر تهدیدهای استکبار جهانی،در پیام خویش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که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سیراب‌شدگان کوثر عاشورا و منتظران وراثت صالحان،به مرگ ذلّت بار تن در دهند و هیهات که خمینی در برابر تجاوز دیو سیرتان و مشرکان و کافران به حریم قرآن کریم و عترت رسول خدا و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ابراهیم حنیف،ساکت و آرام بماند و یا نظاره‌گر صحنه‌های ذلّت و حقارت مسلمانان باشد</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از آستان همّت ما ذلّت است دور و اندر کُنام غیرت ما نیستش ورود</w:t>
      </w:r>
    </w:p>
    <w:p>
      <w:pPr>
        <w:pStyle w:val="BookText"/>
        <w:rPr/>
      </w:pPr>
      <w:r>
        <w:rPr>
          <w:rFonts w:ascii="IRNazanin" w:hAnsi="IRNazanin" w:eastAsia="IRNazanin"/>
          <w:color w:val="111111"/>
          <w:sz w:val="28"/>
          <w:sz w:val="28"/>
          <w:szCs w:val="28"/>
          <w:rtl w:val="true"/>
          <w:lang w:bidi="fa-IR"/>
        </w:rPr>
        <w:t>بر ما گمان بردگی زور برده‌اند ای مرگ،همّتی که نخواهیم این قیود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دیده هیچ نبیند به غیر ظلم باید ز جان گذشت،کزین زندگی چه سود؟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برخی از افراد سپاه کوفه که از او می‌خواستند گردن به حکومت و فرمان یزید بنهد تا سالم بماند،فرمود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اعطیکم بیدی اعطاء الذّلیل و لا اقرّ اقرار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افرّ فرار العبید</w:t>
      </w:r>
      <w:r>
        <w:rPr>
          <w:rFonts w:eastAsia="IRNazanin" w:cs="IRNazanin"/>
          <w:color w:val="111111"/>
          <w:sz w:val="28"/>
          <w:szCs w:val="28"/>
          <w:rtl w:val="true"/>
          <w:lang w:bidi="fa-IR"/>
        </w:rPr>
        <w:t xml:space="preserve">)» </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تسلیم شدن را ذلّتی برده‌وار می‌داند و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بن نباته،دربارۀ این دیدگاه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الّذی رأی الموت فی العزّ حیاة و العیش فی الذّل قتلا</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مرگ همراه عزّت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زندگی در ذلّت و خواری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زندگی،آزادگی،فتوّت،درسهای عاشورا</w:t>
      </w:r>
      <w:bookmarkStart w:id="1987" w:name="pg341_1913"/>
    </w:p>
    <w:p>
      <w:pPr>
        <w:pStyle w:val="Heading2"/>
        <w:numPr>
          <w:ilvl w:val="1"/>
          <w:numId w:val="1"/>
        </w:numPr>
        <w:rPr/>
      </w:pPr>
      <w:bookmarkStart w:id="1988" w:name="__RefHeading___Toc2876369_211673320"/>
      <w:bookmarkStart w:id="1989" w:name="_Toc816"/>
      <w:bookmarkEnd w:id="1987"/>
      <w:bookmarkEnd w:id="1988"/>
      <w:r>
        <w:rPr>
          <w:rtl w:val="true"/>
        </w:rPr>
        <w:t>ی</w:t>
      </w:r>
      <w:bookmarkEnd w:id="1989"/>
    </w:p>
    <w:p>
      <w:pPr>
        <w:pStyle w:val="Heading3"/>
        <w:numPr>
          <w:ilvl w:val="2"/>
          <w:numId w:val="1"/>
        </w:numPr>
        <w:rPr/>
      </w:pPr>
      <w:bookmarkStart w:id="1990" w:name="__RefHeading___Toc2876371_211673320"/>
      <w:bookmarkStart w:id="1991" w:name="_Toc817"/>
      <w:bookmarkEnd w:id="1990"/>
      <w:r>
        <w:rPr>
          <w:rtl w:val="true"/>
        </w:rPr>
        <w:t>یا حسین</w:t>
      </w:r>
      <w:r>
        <w:rPr>
          <w:rtl w:val="true"/>
        </w:rPr>
        <w:t>«</w:t>
      </w:r>
      <w:r>
        <w:rPr>
          <w:rtl w:val="true"/>
        </w:rPr>
        <w:t>علیه السلام</w:t>
      </w:r>
      <w:r>
        <w:rPr>
          <w:rtl w:val="true"/>
        </w:rPr>
        <w:t>»</w:t>
      </w:r>
      <w:bookmarkEnd w:id="1991"/>
    </w:p>
    <w:p>
      <w:pPr>
        <w:pStyle w:val="BookText"/>
        <w:rPr/>
      </w:pPr>
      <w:r>
        <w:rPr>
          <w:rFonts w:ascii="IRNazanin" w:hAnsi="IRNazanin" w:eastAsia="IRNazanin"/>
          <w:color w:val="111111"/>
          <w:sz w:val="28"/>
          <w:sz w:val="28"/>
          <w:szCs w:val="28"/>
          <w:rtl w:val="true"/>
          <w:lang w:bidi="fa-IR"/>
        </w:rPr>
        <w:t>سوزناکترین نالۀ برخاسته از ژرفای جان،که شیعۀ کربلایی با آن ندا،سید الشهدا را صدا می‌زند،ندایی که قلبهای عاشق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 متّصل می‌کند و حسینیان را زیر خیمۀ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 که بر پرچم عزاداران محرّم،بر پیشانی رزمندگان اسلام، بر لبهای نوحه‌سرایان عاشورا می‌درخشد و می‌شکفد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شوق‌آمیزی که صحابی بزرگوار،جابر بن عبد الله انصاری،وقتی همراه عطیّه بر سر تربت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بیهوش شد،چون عطیّه آب به صورتش پاشید و به هوش آمد،سه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حبیب لا یجیب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زیارت ابا عبد الله علیه السلام پرداخت</w:t>
      </w:r>
      <w:r>
        <w:rPr>
          <w:rFonts w:eastAsia="IRNazanin" w:cs="IRNazanin"/>
          <w:color w:val="111111"/>
          <w:sz w:val="28"/>
          <w:szCs w:val="28"/>
          <w:rtl w:val="true"/>
          <w:lang w:bidi="fa-IR"/>
        </w:rPr>
        <w:t>.</w:t>
      </w:r>
    </w:p>
    <w:p>
      <w:pPr>
        <w:pStyle w:val="Heading3"/>
        <w:numPr>
          <w:ilvl w:val="2"/>
          <w:numId w:val="1"/>
        </w:numPr>
        <w:rPr/>
      </w:pPr>
      <w:bookmarkStart w:id="1992" w:name="__RefHeading___Toc2876373_211673320"/>
      <w:bookmarkStart w:id="1993" w:name="_Toc818"/>
      <w:bookmarkEnd w:id="1992"/>
      <w:r>
        <w:rPr>
          <w:rtl w:val="true"/>
        </w:rPr>
        <w:t>یاد حسین،هنگام آب نوشیدن</w:t>
      </w:r>
      <w:bookmarkEnd w:id="199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تشنه‌کامانۀ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داغ و غم سنگینی بر دلها نهاده است که می‌سزد با دیدن هر نهر و چشمه و با نوشیدن هر آب و شربت گوارا،از لبهای عطشان آن حضرت،یاد شود،چرا که آب، یادآور آن عاشورای عطش ریز و آن کامهای تشنۀ عاشورائیان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آب سرد ننوشیدم مگر آنکه حسین بن علی را به یاد می‌آوردم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شرب الماء فذکر الحسین و لعن قاتله الاّ کتب له مائة الف حسنة و حطّ عنه مائة الف سیّئة</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هر که آب بنوشد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w:t>
      </w:r>
      <w:bookmarkStart w:id="1994" w:name="pg341_1914"/>
    </w:p>
    <w:p>
      <w:pPr>
        <w:pStyle w:val="BookText"/>
        <w:rPr/>
      </w:pPr>
      <w:bookmarkEnd w:id="1994"/>
      <w:r>
        <w:rPr>
          <w:rFonts w:ascii="IRNazanin" w:hAnsi="IRNazanin" w:eastAsia="IRNazanin"/>
          <w:color w:val="111111"/>
          <w:sz w:val="28"/>
          <w:sz w:val="28"/>
          <w:szCs w:val="28"/>
          <w:rtl w:val="true"/>
          <w:lang w:bidi="fa-IR"/>
        </w:rPr>
        <w:t>کند و قاتل او را لعن نماید،برای او هزار حسنه نوشته می‌شود و هزار گناه از او محو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رو،شیعه،هنگام نوشیدن آب،بر حسین بن علی سلام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لب تشنه‌ات،یا حسین،سلام الله علی الحسین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سقاخانه‌ها و منبعهای آب خنک،در تابستان و در ایام محرّم،می‌نویسند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بنوش و لعنت حق بر یزید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 به یاد لبهای تشنۀ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خود سید الشهدا هم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شیعتی ما ان شربتم عذب ماء فاذکرونی او سمعتم بغریب او شهید فاندبونی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سالهای سال،از شهادت پدر با لب تشنه یاد می‌کرد و می‌گریست و هرگاه هنگام افطار غذا می‌آوردند یا نگاهش به آب می‌افتاد،می‌گریست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 رسول اللّه جائعا،قتل ابن رسول اللّه عطشانا</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و نیز هرگاه قصّابی را می‌دید که می‌خواهد گوسفندی سر ببرد،می‌گفت آبش بدهید،پدرم را با لب تشنه سر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 کرد پیوسته از شهادت مظلومانۀ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 تشنه،احیای خاطرۀ آن روز پرحادثه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حسین،سنگابخانه،لعنت بر یزید</w:t>
      </w:r>
    </w:p>
    <w:p>
      <w:pPr>
        <w:pStyle w:val="Heading3"/>
        <w:numPr>
          <w:ilvl w:val="2"/>
          <w:numId w:val="1"/>
        </w:numPr>
        <w:rPr/>
      </w:pPr>
      <w:bookmarkStart w:id="1995" w:name="__RefHeading___Toc2876375_211673320"/>
      <w:bookmarkStart w:id="1996" w:name="_Toc819"/>
      <w:bookmarkEnd w:id="1995"/>
      <w:r>
        <w:rPr>
          <w:rtl w:val="true"/>
        </w:rPr>
        <w:t>یا دهر افّ لک</w:t>
      </w:r>
      <w:r>
        <w:rPr>
          <w:rtl w:val="true"/>
        </w:rPr>
        <w:t>...</w:t>
      </w:r>
      <w:bookmarkEnd w:id="1996"/>
    </w:p>
    <w:p>
      <w:pPr>
        <w:pStyle w:val="BookText"/>
        <w:rPr/>
      </w:pPr>
      <w:r>
        <w:rPr>
          <w:rFonts w:ascii="IRNazanin" w:hAnsi="IRNazanin" w:eastAsia="IRNazanin"/>
          <w:color w:val="111111"/>
          <w:sz w:val="28"/>
          <w:sz w:val="28"/>
          <w:szCs w:val="28"/>
          <w:rtl w:val="true"/>
          <w:lang w:bidi="fa-IR"/>
        </w:rPr>
        <w:t>اشعاری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مکرّر بر زبان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بیمار بود و در خیمه،حضرت زینب او را پرستاری می‌کرد،اینها را شنید،فهمید که خبر از شهادت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هم شنید و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دلداری داد و به بردباری سفارش کرد</w:t>
      </w:r>
      <w:r>
        <w:rPr>
          <w:rFonts w:eastAsia="IRNazanin" w:cs="IRNazanin"/>
          <w:color w:val="111111"/>
          <w:sz w:val="28"/>
          <w:szCs w:val="28"/>
          <w:rtl w:val="true"/>
          <w:lang w:bidi="fa-IR"/>
        </w:rPr>
        <w:t xml:space="preserve">.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یا دهر افّ لک من خلیل کم لک بالإشراق و الأصیل</w:t>
      </w:r>
    </w:p>
    <w:p>
      <w:pPr>
        <w:pStyle w:val="BookText"/>
        <w:rPr/>
      </w:pPr>
      <w:r>
        <w:rPr>
          <w:rFonts w:ascii="IRNazanin" w:hAnsi="IRNazanin" w:eastAsia="IRNazanin"/>
          <w:color w:val="111111"/>
          <w:sz w:val="28"/>
          <w:sz w:val="28"/>
          <w:szCs w:val="28"/>
          <w:rtl w:val="true"/>
          <w:lang w:bidi="fa-IR"/>
        </w:rPr>
        <w:t>من صاحب او طالب قتیل و الدّهر لا یقنع با لبدیل</w:t>
      </w:r>
    </w:p>
    <w:p>
      <w:pPr>
        <w:pStyle w:val="BookText"/>
        <w:rPr/>
      </w:pPr>
      <w:r>
        <w:rPr>
          <w:rFonts w:ascii="IRNazanin" w:hAnsi="IRNazanin" w:eastAsia="IRNazanin"/>
          <w:color w:val="111111"/>
          <w:sz w:val="28"/>
          <w:sz w:val="28"/>
          <w:szCs w:val="28"/>
          <w:rtl w:val="true"/>
          <w:lang w:bidi="fa-IR"/>
        </w:rPr>
        <w:t>و انّما الأمر الی الجلیل و کلّ حیّ سالک سبیلی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997" w:name="pg341_1915"/>
    </w:p>
    <w:p>
      <w:pPr>
        <w:pStyle w:val="Heading3"/>
        <w:numPr>
          <w:ilvl w:val="2"/>
          <w:numId w:val="1"/>
        </w:numPr>
        <w:rPr/>
      </w:pPr>
      <w:bookmarkStart w:id="1998" w:name="__RefHeading___Toc2876377_211673320"/>
      <w:bookmarkStart w:id="1999" w:name="_Toc820"/>
      <w:bookmarkEnd w:id="1997"/>
      <w:bookmarkEnd w:id="1998"/>
      <w:r>
        <w:rPr>
          <w:rtl w:val="true"/>
        </w:rPr>
        <w:t>یاد یحیی</w:t>
      </w:r>
      <w:r>
        <w:rPr>
          <w:rtl w:val="true"/>
        </w:rPr>
        <w:t>«</w:t>
      </w:r>
      <w:r>
        <w:rPr>
          <w:rtl w:val="true"/>
        </w:rPr>
        <w:t>علیه السلام</w:t>
      </w:r>
      <w:r>
        <w:rPr>
          <w:rtl w:val="true"/>
        </w:rPr>
        <w:t>»</w:t>
      </w:r>
      <w:bookmarkEnd w:id="1999"/>
    </w:p>
    <w:p>
      <w:pPr>
        <w:pStyle w:val="BookText"/>
        <w:rPr/>
      </w:pPr>
      <w:r>
        <w:rPr>
          <w:rFonts w:ascii="IRNazanin" w:hAnsi="IRNazanin" w:eastAsia="IRNazanin"/>
          <w:color w:val="111111"/>
          <w:sz w:val="28"/>
          <w:sz w:val="28"/>
          <w:szCs w:val="28"/>
          <w:rtl w:val="true"/>
          <w:lang w:bidi="fa-IR"/>
        </w:rPr>
        <w:t>میان ماجرای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پیامبران،شباهتهایی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میان آن حضرت و حضرت یحیی بن زکریّا،سر یحیی را در طشت طلا نهاده،نزد زن بدکاره‌ای هدیه فرستادند</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سر سید الشهدا را نیز پس از شهادت نزد ابن زیاد و یزید فرستادند،آن هم در طشت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انتقام خون یحیی،بخت النّصر را بر آن قوم مسلّط ساخت که هفتاد هزار از آنان را کشت</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خداوند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قتل یحیی هفتاد هزار را کشتم،در مقابل قتل پسر دختر تو دو برابر آن را خواهم کشت</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آنگونه که سر یحیی را در طشت نهادند،حسین بن علی را هم در کربلا ذبح کردند</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شاید به خاطر این شباهتها با پیامبران و حضرت زکریّا بود که سید الشهدا در مسیر کربلا،در هر منزلی که فرود می‌آمد یا از آن کوچ می‌کرد،از یحیی بن زکریّا یاد می‌کرد و روزی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خواری و پستی دنیا همین بس که سر یحیای پیامبر،به یکی از زنان زناکار بنی اسرائیل هدیه می‌شود</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،ثار،ثار الله،کهیعص</w:t>
      </w:r>
    </w:p>
    <w:p>
      <w:pPr>
        <w:pStyle w:val="Heading3"/>
        <w:numPr>
          <w:ilvl w:val="2"/>
          <w:numId w:val="1"/>
        </w:numPr>
        <w:rPr/>
      </w:pPr>
      <w:bookmarkStart w:id="2000" w:name="__RefHeading___Toc2876379_211673320"/>
      <w:bookmarkStart w:id="2001" w:name="_Toc821"/>
      <w:bookmarkEnd w:id="2000"/>
      <w:r>
        <w:rPr>
          <w:rtl w:val="true"/>
        </w:rPr>
        <w:t>یا فتح یا شهادت</w:t>
      </w:r>
      <w:bookmarkEnd w:id="200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عاشورا،هم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می‌شود،و هم فتح،فراتر از پیروزی نظامی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آموزش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راه خدا چه بکشند و چه کشته شوند،پیروزند و پیروزی در سایۀ عمل به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شهادت در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به فرمودۀ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عاشورا،نصرت الهی برای آن حضرت نازل شد و میان زمین و آسمان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را مخیّر کردند که پیروز شود یا شهید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شهادت و دیدار الهی را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النّصر علی الحسین بن علیّ حتّی کان بین السّماء و الأرض ثمّ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او لقاء الله،فاختار لقاء اللّه</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آن حضرت، کشته شدن را هم پیروزی می‌دانست،چون هم به رستگاری ابدی می‌رسید،هم دین را</w:t>
      </w:r>
      <w:bookmarkStart w:id="2002" w:name="pg341_1916"/>
    </w:p>
    <w:p>
      <w:pPr>
        <w:pStyle w:val="BookText"/>
        <w:rPr/>
      </w:pPr>
      <w:bookmarkEnd w:id="2002"/>
      <w:r>
        <w:rPr>
          <w:rFonts w:ascii="IRNazanin" w:hAnsi="IRNazanin" w:eastAsia="IRNazanin"/>
          <w:color w:val="111111"/>
          <w:sz w:val="28"/>
          <w:sz w:val="28"/>
          <w:szCs w:val="28"/>
          <w:rtl w:val="true"/>
          <w:lang w:bidi="fa-IR"/>
        </w:rPr>
        <w:t>زنده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انّی لأرجو ان یکون خیرا ما اراد اللّه بنا،قتلنا ام ظفرنا</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به خدا سوگند،امیدوارم آنچه را خداوند برای ما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چه کشته شویم،چه پیروز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داغ لاله می‌سوزیم ما همان سر بلند دیروزیم</w:t>
      </w:r>
    </w:p>
    <w:p>
      <w:pPr>
        <w:pStyle w:val="BookText"/>
        <w:rPr/>
      </w:pPr>
      <w:r>
        <w:rPr>
          <w:rFonts w:ascii="IRNazanin" w:hAnsi="IRNazanin" w:eastAsia="IRNazanin"/>
          <w:color w:val="111111"/>
          <w:sz w:val="28"/>
          <w:sz w:val="28"/>
          <w:szCs w:val="28"/>
          <w:rtl w:val="true"/>
          <w:lang w:bidi="fa-IR"/>
        </w:rPr>
        <w:t xml:space="preserve">چون به تکلیف خود عمل کردیم روز فتح و شکست،پیروزیم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به 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شوم،یا پیشرفت مقصود و اقامۀ عدل و حق،یا شهادت در راه آنکه حقّ است</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فتح،شهادت طلبی،درسهای عاشورا</w:t>
      </w:r>
    </w:p>
    <w:p>
      <w:pPr>
        <w:pStyle w:val="Heading3"/>
        <w:numPr>
          <w:ilvl w:val="2"/>
          <w:numId w:val="1"/>
        </w:numPr>
        <w:rPr/>
      </w:pPr>
      <w:bookmarkStart w:id="2003" w:name="__RefHeading___Toc2876381_211673320"/>
      <w:bookmarkStart w:id="2004" w:name="_Toc822"/>
      <w:bookmarkEnd w:id="2003"/>
      <w:r>
        <w:rPr>
          <w:rtl w:val="true"/>
        </w:rPr>
        <w:t>یا لثارات الحسین</w:t>
      </w:r>
      <w:r>
        <w:rPr>
          <w:rtl w:val="true"/>
        </w:rPr>
        <w:t>«</w:t>
      </w:r>
      <w:r>
        <w:rPr>
          <w:rtl w:val="true"/>
        </w:rPr>
        <w:t>علیه السلام</w:t>
      </w:r>
      <w:r>
        <w:rPr>
          <w:rtl w:val="true"/>
        </w:rPr>
        <w:t>»</w:t>
      </w:r>
      <w:bookmarkEnd w:id="2004"/>
    </w:p>
    <w:p>
      <w:pPr>
        <w:pStyle w:val="BookText"/>
        <w:rPr/>
      </w:pPr>
      <w:r>
        <w:rPr>
          <w:rFonts w:ascii="IRNazanin" w:hAnsi="IRNazanin" w:eastAsia="IRNazanin"/>
          <w:color w:val="111111"/>
          <w:sz w:val="28"/>
          <w:sz w:val="28"/>
          <w:szCs w:val="28"/>
          <w:rtl w:val="true"/>
          <w:lang w:bidi="fa-IR"/>
        </w:rPr>
        <w:t>ندای خونخواهی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جمله،شعار یاوران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 فرشتگانی است که کنار قبر او تا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نیز،شعار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است،هنگام قیام برای انتقام خون شهدای کربلا</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همچنین شعار یاوران شهادت طلب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آرزوی مرگ در راه خدا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Style w:val="FootnoteAnchor"/>
          <w:rtl w:val="true"/>
        </w:rPr>
        <w:footnoteReference w:id="1427"/>
      </w:r>
      <w:r>
        <w:rPr>
          <w:rFonts w:ascii="IRNazanin" w:hAnsi="IRNazanin" w:eastAsia="IRNazanin"/>
          <w:color w:val="111111"/>
          <w:sz w:val="28"/>
          <w:sz w:val="28"/>
          <w:szCs w:val="28"/>
          <w:rtl w:val="true"/>
          <w:lang w:bidi="fa-IR"/>
        </w:rPr>
        <w:t xml:space="preserve">در نهضت توّابین به رهبری سلیمان بن صرد نیز 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قیام کردند،شعارشان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 مختار هم همین شعار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نشریه‌ای است که به همّت جمعی از نیروهای بسیجی و حزب اللهی و دردمند،با انگیزۀ دفاع از ارزشهای انقلاب اسلامی،از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منتشر می‌شود و افشاگر برخی از برنامه‌های تهاجم فرهنگی غرب،علیه اسلام و انقلاب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ثار،توّابین،سلیمان بن صرد</w:t>
      </w:r>
      <w:bookmarkStart w:id="2005" w:name="pg341_1917"/>
    </w:p>
    <w:p>
      <w:pPr>
        <w:pStyle w:val="Heading3"/>
        <w:numPr>
          <w:ilvl w:val="2"/>
          <w:numId w:val="1"/>
        </w:numPr>
        <w:rPr/>
      </w:pPr>
      <w:bookmarkStart w:id="2006" w:name="__RefHeading___Toc2876383_211673320"/>
      <w:bookmarkStart w:id="2007" w:name="_Toc823"/>
      <w:bookmarkEnd w:id="2005"/>
      <w:bookmarkEnd w:id="2006"/>
      <w:r>
        <w:rPr>
          <w:rtl w:val="true"/>
        </w:rPr>
        <w:t>یا لیتنا کنّا معک</w:t>
      </w:r>
      <w:bookmarkEnd w:id="2007"/>
    </w:p>
    <w:p>
      <w:pPr>
        <w:pStyle w:val="BookText"/>
        <w:rPr/>
      </w:pPr>
      <w:r>
        <w:rPr>
          <w:rFonts w:ascii="IRNazanin" w:hAnsi="IRNazanin" w:eastAsia="IRNazanin"/>
          <w:color w:val="111111"/>
          <w:sz w:val="28"/>
          <w:sz w:val="28"/>
          <w:szCs w:val="28"/>
          <w:rtl w:val="true"/>
          <w:lang w:bidi="fa-IR"/>
        </w:rPr>
        <w:t>آرزوی رستگار شدن و رسیدن به فوز و فیض شهادت در رکاب ولیّ خدا،برای کسانی که در معرکۀ کربلا نبوده‌اند،آرزوی شیرینی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 رستگاری دانستن و آرزومندی برای درک آن فیض،هم خطّی با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 در زیارتنامه‌های آن حضرت با عبارتهای مختلفی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 اللّه فلیت انّی معکم فأفوز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فأفوز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لیتنی کنت معکم فأفوز معکم</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جلوۀ این آرمان والا،در هر عصری می‌تواند آشکار شود،چرا که وقتی هر روز عاشورا و همه جا کربلا باشد و خط جهاد و شهادت به روی پیروان حق گشوده باشد،صداقت زائر در این ادّعا،در جبهه‌های نبردش با ستمگران دیده می‌شود و این آرزو به عمل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آن در جبهه‌های دفاع مقدس در جمهوری اسلامی مکرّر دیده 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عمری خطاب به مولایشان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بر غربت و تنهایی و مظلومیّت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گریسته بودند،وقتی کربلای جبهه‌های حق،برای حسین زمان ناصر و یاور می‌طلبید،به میدانهای رزم شتافتند و جان فدا کردند و نشان دادند که اگر در عاشورا هم بودند،همچون اصحاب شهید آن امام،عاشقانه جان نثار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اعلام موضع و جانبداری از برنامه و حرکت عاشورایی شهدای کربلاست،هم اعلام آمادگی برای حضور در کربلاهای مکرّر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شهادت طلبان است و آرزوی وارستگان از تعلّقات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نوع شهادتی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در کربلا پذیرا شدند،غبطۀ همۀ انسانهای آزاده در دورانهاست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مفصّل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ریّان بن شبیب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سرّک ان یکون لک من الثّواب مثل ما لمن استشهد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متی ما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فأفوز معهم فوزا عظیما</w:t>
      </w:r>
      <w:r>
        <w:rPr>
          <w:rFonts w:eastAsia="IRNazanin" w:cs="IRNazanin"/>
          <w:color w:val="111111"/>
          <w:sz w:val="28"/>
          <w:szCs w:val="28"/>
          <w:rtl w:val="true"/>
          <w:lang w:bidi="fa-IR"/>
        </w:rPr>
        <w:t xml:space="preserve">» </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که ثواب شهیدان کربلا را داشته باشی، هرگاه به یاد آن حادثه افتادی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نیز با آنان بودم و با آنان به رستگاری بزرگ می‌رسیدم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آرزو،نشان دهندۀ زمینۀ</w:t>
      </w:r>
      <w:bookmarkStart w:id="2008" w:name="pg341_1918"/>
    </w:p>
    <w:p>
      <w:pPr>
        <w:pStyle w:val="BookText"/>
        <w:rPr/>
      </w:pPr>
      <w:bookmarkEnd w:id="2008"/>
      <w:r>
        <w:rPr>
          <w:rFonts w:ascii="IRNazanin" w:hAnsi="IRNazanin" w:eastAsia="IRNazanin"/>
          <w:color w:val="111111"/>
          <w:sz w:val="28"/>
          <w:sz w:val="28"/>
          <w:szCs w:val="28"/>
          <w:rtl w:val="true"/>
          <w:lang w:bidi="fa-IR"/>
        </w:rPr>
        <w:t>تفکرات عاشورایی در دل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عاشورا،شهادت طلبی،فوز</w:t>
      </w:r>
    </w:p>
    <w:p>
      <w:pPr>
        <w:pStyle w:val="Heading3"/>
        <w:numPr>
          <w:ilvl w:val="2"/>
          <w:numId w:val="1"/>
        </w:numPr>
        <w:rPr/>
      </w:pPr>
      <w:bookmarkStart w:id="2009" w:name="__RefHeading___Toc2876385_211673320"/>
      <w:bookmarkStart w:id="2010" w:name="_Toc824"/>
      <w:bookmarkEnd w:id="2009"/>
      <w:r>
        <w:rPr>
          <w:rtl w:val="true"/>
        </w:rPr>
        <w:t>یا مبرور</w:t>
      </w:r>
      <w:bookmarkEnd w:id="2010"/>
    </w:p>
    <w:p>
      <w:pPr>
        <w:pStyle w:val="BookText"/>
        <w:rPr/>
      </w:pPr>
      <w:r>
        <w:rPr>
          <w:rFonts w:ascii="IRNazanin" w:hAnsi="IRNazanin" w:eastAsia="IRNazanin"/>
          <w:color w:val="111111"/>
          <w:sz w:val="28"/>
          <w:sz w:val="28"/>
          <w:szCs w:val="28"/>
          <w:rtl w:val="true"/>
          <w:lang w:bidi="fa-IR"/>
        </w:rPr>
        <w:t>شعار طایفۀ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 الله عفیف ازدی در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جنایت او در کشتن حسین علیه السلام اعتراض کرد و ابن زیاد فرمان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عفیف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 و گروهی از طایفۀ ازد گرد آمده و او را از مجلس بیرون بردند</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عفیف</w:t>
      </w:r>
    </w:p>
    <w:p>
      <w:pPr>
        <w:pStyle w:val="Heading3"/>
        <w:numPr>
          <w:ilvl w:val="2"/>
          <w:numId w:val="1"/>
        </w:numPr>
        <w:rPr/>
      </w:pPr>
      <w:bookmarkStart w:id="2011" w:name="__RefHeading___Toc2876387_211673320"/>
      <w:bookmarkStart w:id="2012" w:name="_Toc825"/>
      <w:bookmarkEnd w:id="2011"/>
      <w:r>
        <w:rPr>
          <w:rtl w:val="true"/>
        </w:rPr>
        <w:t>یا منصور،امت</w:t>
      </w:r>
      <w:bookmarkEnd w:id="2012"/>
    </w:p>
    <w:p>
      <w:pPr>
        <w:pStyle w:val="BookText"/>
        <w:rPr/>
      </w:pPr>
      <w:r>
        <w:rPr>
          <w:rFonts w:ascii="IRNazanin" w:hAnsi="IRNazanin" w:eastAsia="IRNazanin"/>
          <w:color w:val="111111"/>
          <w:sz w:val="28"/>
          <w:sz w:val="28"/>
          <w:szCs w:val="28"/>
          <w:rtl w:val="true"/>
          <w:lang w:bidi="fa-IR"/>
        </w:rPr>
        <w:t>شعار هواداران مسلم بن عقیل در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دستگیر شدن هانی و فاش شدن محلّ اختفای حضرت مسلم بستگان هانی یقین کردند که او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نوحه‌خوانی در خانۀ هانی برپا شد و زنانی از طایفۀ مراد،ندبه کنان و سوگواری کنان آنجا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حادثه،مسلم بن عقیل شعار و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نقلی چهار هزار نفر و به نقلی دیگر هجده هزار بیعتگر با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او جمع شدند و کاخ ابن زیاد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بتدریج،از دور او پراکنده شدند و او را تنها گذاشتند</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این جمله،شعار مسلمانان در جنگ بدر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نوعی پیشگویی و فال نیک به مرگ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شب حرکت کردند،این جمله را شعار خود ساختند تا در تاریکی یکدیگر را بشناسند</w:t>
      </w:r>
      <w:r>
        <w:rPr>
          <w:rFonts w:eastAsia="IRNazanin" w:cs="IRNazanin"/>
          <w:color w:val="111111"/>
          <w:sz w:val="28"/>
          <w:szCs w:val="28"/>
          <w:rtl w:val="true"/>
          <w:lang w:bidi="fa-IR"/>
        </w:rPr>
        <w:t xml:space="preserve">. </w:t>
      </w:r>
      <w:r>
        <w:rPr>
          <w:rStyle w:val="FootnoteAnchor"/>
          <w:rtl w:val="true"/>
        </w:rPr>
        <w:footnoteReference w:id="1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p>
    <w:p>
      <w:pPr>
        <w:pStyle w:val="Heading3"/>
        <w:numPr>
          <w:ilvl w:val="2"/>
          <w:numId w:val="1"/>
        </w:numPr>
        <w:rPr/>
      </w:pPr>
      <w:bookmarkStart w:id="2013" w:name="__RefHeading___Toc2876389_211673320"/>
      <w:bookmarkStart w:id="2014" w:name="_Toc826"/>
      <w:bookmarkEnd w:id="2013"/>
      <w:r>
        <w:rPr>
          <w:rtl w:val="true"/>
        </w:rPr>
        <w:t>یحیی بن سعید</w:t>
      </w:r>
      <w:bookmarkEnd w:id="201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کردۀ گروهی که می‌خواستند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خروج از مکه و عزیمت به سوی عراق،بازدارند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بن عاص،والی مکّه که امیر الحاج در آن سال نیز بود، مأموریت داشت که اگر بتواند،حسین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نمی‌خواست با بیرون رفتن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مکّه،توطئه خنثی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را همراه جمعی از سپاه فرستاد</w:t>
      </w:r>
      <w:bookmarkStart w:id="2015" w:name="pg341_1919"/>
    </w:p>
    <w:p>
      <w:pPr>
        <w:pStyle w:val="BookText"/>
        <w:rPr/>
      </w:pPr>
      <w:bookmarkEnd w:id="2015"/>
      <w:r>
        <w:rPr>
          <w:rFonts w:ascii="IRNazanin" w:hAnsi="IRNazanin" w:eastAsia="IRNazanin"/>
          <w:color w:val="111111"/>
          <w:sz w:val="28"/>
          <w:sz w:val="28"/>
          <w:szCs w:val="28"/>
          <w:rtl w:val="true"/>
          <w:lang w:bidi="fa-IR"/>
        </w:rPr>
        <w:t>تا به زور مانع عزیمت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و اصحابش،مقاومت کردند و کار به برخورد با تازیانه هم انجامید و یحیی در انجام مأموریت ناکام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عمرو،برادر بودند</w:t>
      </w:r>
      <w:r>
        <w:rPr>
          <w:rFonts w:eastAsia="IRNazanin" w:cs="IRNazanin"/>
          <w:color w:val="111111"/>
          <w:sz w:val="28"/>
          <w:szCs w:val="28"/>
          <w:rtl w:val="true"/>
          <w:lang w:bidi="fa-IR"/>
        </w:rPr>
        <w:t xml:space="preserve">. </w:t>
      </w:r>
      <w:r>
        <w:rPr>
          <w:rStyle w:val="FootnoteAnchor"/>
          <w:rtl w:val="true"/>
        </w:rPr>
        <w:footnoteReference w:id="1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ناتمام،عمرو بن سعید</w:t>
      </w:r>
    </w:p>
    <w:p>
      <w:pPr>
        <w:pStyle w:val="Heading3"/>
        <w:numPr>
          <w:ilvl w:val="2"/>
          <w:numId w:val="1"/>
        </w:numPr>
        <w:rPr/>
      </w:pPr>
      <w:bookmarkStart w:id="2016" w:name="__RefHeading___Toc2876391_211673320"/>
      <w:bookmarkStart w:id="2017" w:name="_Toc827"/>
      <w:bookmarkEnd w:id="2016"/>
      <w:r>
        <w:rPr>
          <w:rtl w:val="true"/>
        </w:rPr>
        <w:t>یحیی بن سلیم مازنی</w:t>
      </w:r>
      <w:bookmarkEnd w:id="2017"/>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او هنگام نبرد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لأضربنّ القوم ضربا فیصلا ضربا شدیدا فی العدا معجّلا</w:t>
      </w:r>
    </w:p>
    <w:p>
      <w:pPr>
        <w:pStyle w:val="BookText"/>
        <w:rPr/>
      </w:pPr>
      <w:r>
        <w:rPr>
          <w:rFonts w:ascii="IRNazanin" w:hAnsi="IRNazanin" w:eastAsia="IRNazanin"/>
          <w:color w:val="111111"/>
          <w:sz w:val="28"/>
          <w:sz w:val="28"/>
          <w:szCs w:val="28"/>
          <w:rtl w:val="true"/>
          <w:lang w:bidi="fa-IR"/>
        </w:rPr>
        <w:t xml:space="preserve">لا عاجزا فیها و لا مولولا و لا اخاف الیوم موتا مقبلا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که هم روح حماسی و سلحشوری او را می‌رساند و هم استقبال از شهادت را</w:t>
      </w:r>
      <w:r>
        <w:rPr>
          <w:rFonts w:eastAsia="IRNazanin" w:cs="IRNazanin"/>
          <w:color w:val="111111"/>
          <w:sz w:val="28"/>
          <w:szCs w:val="28"/>
          <w:rtl w:val="true"/>
          <w:lang w:bidi="fa-IR"/>
        </w:rPr>
        <w:t>.</w:t>
      </w:r>
    </w:p>
    <w:p>
      <w:pPr>
        <w:pStyle w:val="Heading3"/>
        <w:numPr>
          <w:ilvl w:val="2"/>
          <w:numId w:val="1"/>
        </w:numPr>
        <w:rPr/>
      </w:pPr>
      <w:bookmarkStart w:id="2018" w:name="__RefHeading___Toc2876393_211673320"/>
      <w:bookmarkStart w:id="2019" w:name="_Toc828"/>
      <w:bookmarkEnd w:id="2018"/>
      <w:r>
        <w:rPr>
          <w:rtl w:val="true"/>
        </w:rPr>
        <w:t>یزید بن ثبیط</w:t>
      </w:r>
      <w:r>
        <w:rPr>
          <w:rtl w:val="true"/>
        </w:rPr>
        <w:t>(</w:t>
      </w:r>
      <w:r>
        <w:rPr>
          <w:rtl w:val="true"/>
        </w:rPr>
        <w:t>ثبیت</w:t>
      </w:r>
      <w:r>
        <w:rPr>
          <w:rtl w:val="true"/>
        </w:rPr>
        <w:t>)</w:t>
      </w:r>
      <w:r>
        <w:rPr>
          <w:rtl w:val="true"/>
        </w:rPr>
        <w:t>عبدی</w:t>
      </w:r>
      <w:bookmarkEnd w:id="2019"/>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شیعیان اهل بیت و از اصحاب ابو الأسود دؤلی و از اشراف قبیلۀ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ده پسر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دریافت نامۀ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اهل بصره نوشته بود،همراه دو پسرش عبد الله و عبید اللّه از بصره آمدند و به علّت بسته بودن راهها با پیمودن بیراهه‌ها،در مکّه خود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رسانده،به کاروان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پسرانش در حملۀ اوّل و خودش در مبارزۀ تن به تن به شهادت رسیدند</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نام هر سه در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ناحیۀ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یزید بن نبیط،بدر بن رقید،بدر بن رقیط هم ضبط شده است</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عبید الله بن یزید بن ثبیط</w:t>
      </w:r>
    </w:p>
    <w:p>
      <w:pPr>
        <w:pStyle w:val="Heading3"/>
        <w:numPr>
          <w:ilvl w:val="2"/>
          <w:numId w:val="1"/>
        </w:numPr>
        <w:rPr/>
      </w:pPr>
      <w:bookmarkStart w:id="2020" w:name="__RefHeading___Toc2876395_211673320"/>
      <w:bookmarkStart w:id="2021" w:name="_Toc829"/>
      <w:bookmarkEnd w:id="2020"/>
      <w:r>
        <w:rPr>
          <w:rtl w:val="true"/>
        </w:rPr>
        <w:t>یزید بن حصین همدانی</w:t>
      </w:r>
      <w:bookmarkEnd w:id="202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شجاع،بزرگوار و پارسای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عاشورا وقتی تشنگی بر امام و یارانش غلبه کرد،از امام اجازه خواست تا با کوفیان و عمر سعد 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نسبت به جلوگیری از استفادۀ امام از آب فرات با آنان صحبت و به آنان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او پاسخ نامناسب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بی‌نتیجه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امام،دربارۀ سپاه</w:t>
      </w:r>
      <w:bookmarkStart w:id="2022" w:name="pg341_1920"/>
    </w:p>
    <w:p>
      <w:pPr>
        <w:pStyle w:val="BookText"/>
        <w:rPr/>
      </w:pPr>
      <w:bookmarkEnd w:id="2022"/>
      <w:r>
        <w:rPr>
          <w:rFonts w:ascii="IRNazanin" w:hAnsi="IRNazanin" w:eastAsia="IRNazanin"/>
          <w:color w:val="111111"/>
          <w:sz w:val="28"/>
          <w:sz w:val="28"/>
          <w:szCs w:val="28"/>
          <w:rtl w:val="true"/>
          <w:lang w:bidi="fa-IR"/>
        </w:rPr>
        <w:t>دشمن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چیره گشته است و حزب شیطان زیان‌کارانند</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او در کوفه با مسلم بن عقیل نیز بیعت کرده بود و پس از شهادت مسلم،از کوفه خارج شد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Style w:val="FootnoteAnchor"/>
          <w:rtl w:val="true"/>
        </w:rPr>
        <w:footnoteReference w:id="1441"/>
      </w:r>
    </w:p>
    <w:p>
      <w:pPr>
        <w:pStyle w:val="Heading3"/>
        <w:numPr>
          <w:ilvl w:val="2"/>
          <w:numId w:val="1"/>
        </w:numPr>
        <w:rPr/>
      </w:pPr>
      <w:bookmarkStart w:id="2023" w:name="__RefHeading___Toc2876397_211673320"/>
      <w:bookmarkStart w:id="2024" w:name="_Toc830"/>
      <w:bookmarkEnd w:id="2023"/>
      <w:r>
        <w:rPr>
          <w:rtl w:val="true"/>
        </w:rPr>
        <w:t>یزید بن زیاد</w:t>
      </w:r>
      <w:bookmarkEnd w:id="2024"/>
    </w:p>
    <w:p>
      <w:pPr>
        <w:pStyle w:val="BookText"/>
        <w:rPr/>
      </w:pPr>
      <w:r>
        <w:rPr>
          <w:rFonts w:ascii="IRNazanin" w:hAnsi="IRNazanin" w:eastAsia="IRNazanin"/>
          <w:color w:val="111111"/>
          <w:sz w:val="28"/>
          <w:sz w:val="28"/>
          <w:szCs w:val="28"/>
          <w:rtl w:val="true"/>
          <w:lang w:bidi="fa-IR"/>
        </w:rPr>
        <w:t>از شهدای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کاملش یزید بن زیاد بن مهاصر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الشعثاء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نامی و از دلاوران و تیراندازان ماهر کوفه بود که همراه سپاه عمر سعد از کوفه خارج شد ولی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 پیش از رسیدن سپاه حرّ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و همراه او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امام حسین،صد تیر به سوی دشمن افکند که تنها پنج تیر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تیری که می‌انداخت،امام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می‌کرد که خدایا تیراندازی‌اش را استوار گردان و پاداشش را بهشت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سدّد رمیته و اجعل ثوابه الجنّة</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نام او را یزید بن ابی زیاد و یزید بن زیاد بن مهاجر هم نقل کرده‌اند</w:t>
      </w:r>
      <w:r>
        <w:rPr>
          <w:rFonts w:eastAsia="IRNazanin" w:cs="IRNazanin"/>
          <w:color w:val="111111"/>
          <w:sz w:val="28"/>
          <w:szCs w:val="28"/>
          <w:rtl w:val="true"/>
          <w:lang w:bidi="fa-IR"/>
        </w:rPr>
        <w:t xml:space="preserve">. </w:t>
      </w:r>
      <w:r>
        <w:rPr>
          <w:rStyle w:val="FootnoteAnchor"/>
          <w:rtl w:val="true"/>
        </w:rPr>
        <w:footnoteReference w:id="1443"/>
      </w:r>
    </w:p>
    <w:p>
      <w:pPr>
        <w:pStyle w:val="Heading3"/>
        <w:numPr>
          <w:ilvl w:val="2"/>
          <w:numId w:val="1"/>
        </w:numPr>
        <w:rPr/>
      </w:pPr>
      <w:bookmarkStart w:id="2025" w:name="__RefHeading___Toc2876399_211673320"/>
      <w:bookmarkStart w:id="2026" w:name="_Toc831"/>
      <w:bookmarkEnd w:id="2025"/>
      <w:r>
        <w:rPr>
          <w:rtl w:val="true"/>
        </w:rPr>
        <w:t>یزید بن مسعود</w:t>
      </w:r>
      <w:bookmarkEnd w:id="2026"/>
    </w:p>
    <w:p>
      <w:pPr>
        <w:pStyle w:val="BookText"/>
        <w:rPr/>
      </w:pPr>
      <w:r>
        <w:rPr>
          <w:rFonts w:ascii="IRNazanin" w:hAnsi="IRNazanin" w:eastAsia="IRNazanin"/>
          <w:color w:val="111111"/>
          <w:sz w:val="28"/>
          <w:sz w:val="28"/>
          <w:szCs w:val="28"/>
          <w:rtl w:val="true"/>
          <w:lang w:bidi="fa-IR"/>
        </w:rPr>
        <w:t>از شخصیتهای معروف هوادار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پس از دریافت نامه از آن حضرت،قبایل بنی تمیم،بنی حنظله و بنی سعد را گرد آورد و در جمعشان به ایراد سخن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خطابۀ او را تأیید و پشتیبانی کردند،سپس نامه‌ای مساعد به امام نوشت و او را به کوفه دعوت کرد</w:t>
      </w:r>
      <w:r>
        <w:rPr>
          <w:rFonts w:eastAsia="IRNazanin" w:cs="IRNazanin"/>
          <w:color w:val="111111"/>
          <w:sz w:val="28"/>
          <w:szCs w:val="28"/>
          <w:rtl w:val="true"/>
          <w:lang w:bidi="fa-IR"/>
        </w:rPr>
        <w:t xml:space="preserve">. </w:t>
      </w:r>
      <w:r>
        <w:rPr>
          <w:rStyle w:val="FootnoteAnchor"/>
          <w:rtl w:val="true"/>
        </w:rPr>
        <w:footnoteReference w:id="1444"/>
      </w:r>
    </w:p>
    <w:p>
      <w:pPr>
        <w:pStyle w:val="Heading3"/>
        <w:numPr>
          <w:ilvl w:val="2"/>
          <w:numId w:val="1"/>
        </w:numPr>
        <w:rPr/>
      </w:pPr>
      <w:bookmarkStart w:id="2027" w:name="__RefHeading___Toc2876401_211673320"/>
      <w:bookmarkStart w:id="2028" w:name="_Toc832"/>
      <w:bookmarkEnd w:id="2027"/>
      <w:r>
        <w:rPr>
          <w:rtl w:val="true"/>
        </w:rPr>
        <w:t>یزید بن معاویه</w:t>
      </w:r>
      <w:bookmarkEnd w:id="202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خلیفۀ جنایتکار اموی که فاجعۀ کربلا به دستور او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میگسار،سگباز و اهل بوزینه بازی و عیّاشی بود</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چون معاویه مرد،با او به عنوان خلافت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پیش از مرگش از بسیاری بیعت بر ولیعهدی او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اندیشه‌های الحادی داشت و به مبدأ و معاد بی‌عقیده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بی‌بندوبار و</w:t>
      </w:r>
    </w:p>
    <w:p>
      <w:pPr>
        <w:pStyle w:val="BookText"/>
        <w:rPr/>
      </w:pPr>
      <w:r>
        <w:rPr>
          <w:rFonts w:ascii="IRNazanin" w:hAnsi="IRNazanin" w:eastAsia="IRNazanin"/>
          <w:color w:val="111111"/>
          <w:sz w:val="28"/>
          <w:sz w:val="28"/>
          <w:szCs w:val="28"/>
          <w:rtl w:val="true"/>
          <w:lang w:bidi="fa-IR"/>
        </w:rPr>
        <w:t>اهل عیش و طرب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فسق و فجور به والیان هم گسترش یافت و آوازه‌خوانی در مکه و مدینه آشکار شد و مردم به شراب‌خواری علنی پرداختند</w:t>
      </w:r>
      <w:r>
        <w:rPr>
          <w:rFonts w:eastAsia="IRNazanin" w:cs="IRNazanin"/>
          <w:color w:val="111111"/>
          <w:sz w:val="28"/>
          <w:szCs w:val="28"/>
          <w:rtl w:val="true"/>
          <w:lang w:bidi="fa-IR"/>
        </w:rPr>
        <w:t xml:space="preserve">.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اصرار ولید و مروان برای بیعت با یزید مواجه شد به فسق او شهادت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رجل فاسق شارب الخمر قاتل النّفس المحترمة معلن بالفسق و مثلی لا یبایع مثله</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یزید،مردی فاسق،شراب‌خوار،آدم کش است که آشکارا گناه می‌کند و کسی همچون من با کسی مثل او بیعت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یزید،سابقه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روزی در یک جلسه،آن حضرت در پاسخ معاویه که از یزید ستایش کرد،برخاسته،زشتیها و مفاسد یزید را بر شمرد و به معاویه به خاطر بیعت گرفتن از این و آن برای پسرش یزید،اعتراض کرد</w:t>
      </w:r>
      <w:r>
        <w:rPr>
          <w:rFonts w:eastAsia="IRNazanin" w:cs="IRNazanin"/>
          <w:color w:val="111111"/>
          <w:sz w:val="28"/>
          <w:szCs w:val="28"/>
          <w:rtl w:val="true"/>
          <w:lang w:bidi="fa-IR"/>
        </w:rPr>
        <w:t xml:space="preserve">. </w:t>
      </w:r>
      <w:r>
        <w:rPr>
          <w:rStyle w:val="FootnoteAnchor"/>
          <w:rtl w:val="true"/>
        </w:rPr>
        <w:footnoteReference w:id="144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نیز همچون پدرش،به حیف و میل بیت المال و کشتن انسانهای با ایمان و ایجاد فساد و مفاسد در دستگاه حکومت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والی مدینه نوشت که به زور از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بگیرد و اگر نپذیرفت،گردن او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هواداران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مسلم بن عقیل در کوفه بیعت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ولایت کوفه گماشت و به کشتن امام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قضاوت می‌کنید دربارۀ مردی که سه سال حکومت کرد،در سال اول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رساند و در سال دوّم مردم مدینه را دچار وحشت ساخت و مدینه را برای لشکریان خود مباح گرداند و در سال سوّم،خانۀ خدا را با منجنیق سنگباران کرد و ویران ساخت</w:t>
      </w:r>
      <w:r>
        <w:rPr>
          <w:rFonts w:eastAsia="IRNazanin" w:cs="IRNazanin"/>
          <w:color w:val="111111"/>
          <w:sz w:val="28"/>
          <w:szCs w:val="28"/>
          <w:rtl w:val="true"/>
          <w:lang w:bidi="fa-IR"/>
        </w:rPr>
        <w:t xml:space="preserve">.» </w:t>
      </w:r>
      <w:r>
        <w:rPr>
          <w:rStyle w:val="FootnoteAnchor"/>
          <w:rtl w:val="true"/>
        </w:rPr>
        <w:footnoteReference w:id="1449"/>
      </w:r>
      <w:r>
        <w:rPr>
          <w:rFonts w:ascii="IRNazanin" w:hAnsi="IRNazanin" w:eastAsia="IRNazanin"/>
          <w:color w:val="111111"/>
          <w:sz w:val="28"/>
          <w:sz w:val="28"/>
          <w:szCs w:val="28"/>
          <w:rtl w:val="true"/>
          <w:lang w:bidi="fa-IR"/>
        </w:rPr>
        <w:t>که اشاره به حادثۀ کربلاست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مردم مدینه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ضدّ والی قیام کردند و او و دیگر امویان را از شهر بیرون نمودند و این پس از آن بود که فساد و آلودگی و جنایات یزید بر آنان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هم مسلم بن عقبه را با لشکری برای قتل عام مردم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همان سپاه برای سرکوب قیام عبد الله بن زبیر به مکّه هجوم بردند و به مسجد الحرام و حرم خدا با منجنیق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و مسجد الحرام سوخت و ویران شد و عدّه‌ای کشته شدند</w:t>
      </w:r>
      <w:r>
        <w:rPr>
          <w:rFonts w:eastAsia="IRNazanin" w:cs="IRNazanin"/>
          <w:color w:val="111111"/>
          <w:sz w:val="28"/>
          <w:szCs w:val="28"/>
          <w:rtl w:val="true"/>
          <w:lang w:bidi="fa-IR"/>
        </w:rPr>
        <w:t xml:space="preserve">. </w:t>
      </w:r>
      <w:r>
        <w:rPr>
          <w:rStyle w:val="FootnoteAnchor"/>
          <w:rtl w:val="true"/>
        </w:rPr>
        <w:footnoteReference w:id="1450"/>
      </w:r>
      <w:r>
        <w:rPr>
          <w:rFonts w:ascii="IRNazanin" w:hAnsi="IRNazanin" w:eastAsia="IRNazanin"/>
          <w:color w:val="111111"/>
          <w:sz w:val="28"/>
          <w:sz w:val="28"/>
          <w:szCs w:val="28"/>
          <w:rtl w:val="true"/>
          <w:lang w:bidi="fa-IR"/>
        </w:rPr>
        <w:t>ننگها و آلودگیهای یزید،بیش از آن است که در این</w:t>
      </w:r>
      <w:bookmarkStart w:id="2029" w:name="pg341_1922"/>
    </w:p>
    <w:p>
      <w:pPr>
        <w:pStyle w:val="BookText"/>
        <w:rPr/>
      </w:pPr>
      <w:bookmarkEnd w:id="2029"/>
      <w:r>
        <w:rPr>
          <w:rFonts w:ascii="IRNazanin" w:hAnsi="IRNazanin" w:eastAsia="IRNazanin"/>
          <w:color w:val="111111"/>
          <w:sz w:val="28"/>
          <w:sz w:val="28"/>
          <w:szCs w:val="28"/>
          <w:rtl w:val="true"/>
          <w:lang w:bidi="fa-IR"/>
        </w:rPr>
        <w:t>مختصر بگنجد</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 xml:space="preserve">مدّت حکومت یزید،سه سال و هشت ماه بود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اطراف دمشق مرد </w:t>
      </w:r>
      <w:r>
        <w:rPr>
          <w:rStyle w:val="FootnoteAnchor"/>
          <w:rtl w:val="true"/>
        </w:rPr>
        <w:footnoteReference w:id="1452"/>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دفن شد</w:t>
      </w:r>
      <w:r>
        <w:rPr>
          <w:rFonts w:eastAsia="IRNazanin" w:cs="IRNazanin"/>
          <w:color w:val="111111"/>
          <w:sz w:val="28"/>
          <w:szCs w:val="28"/>
          <w:rtl w:val="true"/>
          <w:lang w:bidi="fa-IR"/>
        </w:rPr>
        <w:t xml:space="preserve">. </w:t>
      </w:r>
      <w:r>
        <w:rPr>
          <w:rStyle w:val="FootnoteAnchor"/>
          <w:rtl w:val="true"/>
        </w:rPr>
        <w:footnoteReference w:id="1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امیّه،واقعۀ حرّه</w:t>
      </w:r>
    </w:p>
    <w:p>
      <w:pPr>
        <w:pStyle w:val="Heading3"/>
        <w:numPr>
          <w:ilvl w:val="2"/>
          <w:numId w:val="1"/>
        </w:numPr>
        <w:rPr/>
      </w:pPr>
      <w:bookmarkStart w:id="2030" w:name="__RefHeading___Toc2876403_211673320"/>
      <w:bookmarkStart w:id="2031" w:name="_Toc833"/>
      <w:bookmarkEnd w:id="2030"/>
      <w:r>
        <w:rPr>
          <w:rtl w:val="true"/>
        </w:rPr>
        <w:t>یزید بن مغفل جعفی</w:t>
      </w:r>
      <w:bookmarkEnd w:id="2031"/>
    </w:p>
    <w:p>
      <w:pPr>
        <w:pStyle w:val="BookText"/>
        <w:rPr/>
      </w:pPr>
      <w:r>
        <w:rPr>
          <w:rFonts w:ascii="IRNazanin" w:hAnsi="IRNazanin" w:eastAsia="IRNazanin"/>
          <w:color w:val="111111"/>
          <w:sz w:val="28"/>
          <w:sz w:val="28"/>
          <w:szCs w:val="28"/>
          <w:rtl w:val="true"/>
          <w:lang w:bidi="fa-IR"/>
        </w:rPr>
        <w:t>از شجاعان هنرمند و شاعر شیعه که در کربلا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 و در جنگ قادسیّه حضور داشت و از اصحاب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جنگ صفین در رکاب او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در فتنۀ خوارج او را برای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اهواز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سپاه،در جناح راست بود،وی در مکّه به کاروان حسینی پیوست و با آن حضرت به کربلا آمد و روز عاشورا در پیکار تن به تن با کوفیان، پس از کشتن عدّه‌ای از آنان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زیارت ناحیۀ مقدّسه بصورت یزید بن معقل آمده است</w:t>
      </w:r>
      <w:r>
        <w:rPr>
          <w:rFonts w:eastAsia="IRNazanin" w:cs="IRNazanin"/>
          <w:color w:val="111111"/>
          <w:sz w:val="28"/>
          <w:szCs w:val="28"/>
          <w:rtl w:val="true"/>
          <w:lang w:bidi="fa-IR"/>
        </w:rPr>
        <w:t xml:space="preserve">. </w:t>
      </w:r>
      <w:r>
        <w:rPr>
          <w:rStyle w:val="FootnoteAnchor"/>
          <w:rtl w:val="true"/>
        </w:rPr>
        <w:footnoteReference w:id="1454"/>
      </w:r>
    </w:p>
    <w:p>
      <w:pPr>
        <w:pStyle w:val="Heading3"/>
        <w:numPr>
          <w:ilvl w:val="2"/>
          <w:numId w:val="1"/>
        </w:numPr>
        <w:rPr/>
      </w:pPr>
      <w:bookmarkStart w:id="2032" w:name="__RefHeading___Toc2876405_211673320"/>
      <w:bookmarkStart w:id="2033" w:name="_Toc834"/>
      <w:bookmarkEnd w:id="2032"/>
      <w:r>
        <w:rPr>
          <w:rtl w:val="true"/>
        </w:rPr>
        <w:t>یزید بن مهاجر</w:t>
      </w:r>
      <w:bookmarkEnd w:id="2033"/>
    </w:p>
    <w:p>
      <w:pPr>
        <w:pStyle w:val="BookText"/>
        <w:rPr/>
      </w:pPr>
      <w:r>
        <w:rPr>
          <w:rFonts w:ascii="IRNazanin" w:hAnsi="IRNazanin" w:eastAsia="IRNazanin"/>
          <w:color w:val="111111"/>
          <w:sz w:val="28"/>
          <w:sz w:val="28"/>
          <w:szCs w:val="28"/>
          <w:rtl w:val="true"/>
          <w:lang w:bidi="fa-IR"/>
        </w:rPr>
        <w:t>از شهدای کربلا 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او را همان یزید بن زیاد بن مهاجر کندی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زیاد</w:t>
      </w:r>
    </w:p>
    <w:p>
      <w:pPr>
        <w:pStyle w:val="Heading3"/>
        <w:numPr>
          <w:ilvl w:val="2"/>
          <w:numId w:val="1"/>
        </w:numPr>
        <w:rPr/>
      </w:pPr>
      <w:bookmarkStart w:id="2034" w:name="__RefHeading___Toc2876407_211673320"/>
      <w:bookmarkStart w:id="2035" w:name="_Toc835"/>
      <w:bookmarkEnd w:id="2034"/>
      <w:r>
        <w:rPr>
          <w:rtl w:val="true"/>
        </w:rPr>
        <w:t>یزیدیان</w:t>
      </w:r>
      <w:bookmarkEnd w:id="2035"/>
    </w:p>
    <w:p>
      <w:pPr>
        <w:pStyle w:val="BookText"/>
        <w:rPr/>
      </w:pPr>
      <w:r>
        <w:rPr>
          <w:rFonts w:ascii="IRNazanin" w:hAnsi="IRNazanin" w:eastAsia="IRNazanin"/>
          <w:color w:val="111111"/>
          <w:sz w:val="28"/>
          <w:sz w:val="28"/>
          <w:szCs w:val="28"/>
          <w:rtl w:val="true"/>
          <w:lang w:bidi="fa-IR"/>
        </w:rPr>
        <w:t>وابستگان و پیروان یزید،چه در فکر و چه در عمل،چه در گذشته و چه عصر حاضر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هواداران یزید و عمل کنندگان در آن راه،از دودمان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می‌شوند و مورد لعن خدا و نفرت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زیارتنامه‌ها هم آمده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عاشورای غیر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یزید و آل یزید و بنی مروان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عاشورا،روزی است که خشم و لعنت الهی بر یزیدیان و آل زیاد و شمر و عمر سعد،تجدید و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تجدّد فیه النقمة و</w:t>
      </w:r>
      <w:bookmarkStart w:id="2036" w:name="pg341_1923"/>
    </w:p>
    <w:p>
      <w:pPr>
        <w:pStyle w:val="BookText"/>
        <w:rPr/>
      </w:pPr>
      <w:bookmarkEnd w:id="2036"/>
      <w:r>
        <w:rPr>
          <w:rFonts w:ascii="IRNazanin" w:hAnsi="IRNazanin" w:eastAsia="IRNazanin"/>
          <w:color w:val="111111"/>
          <w:sz w:val="28"/>
          <w:sz w:val="28"/>
          <w:szCs w:val="28"/>
          <w:rtl w:val="true"/>
          <w:lang w:bidi="fa-IR"/>
        </w:rPr>
        <w:t>تنزّل فیه اللّعنة علی اللّعین یزید و علی آل یزید و علی آل زیاد و عمر بن سعد و الشّمر</w:t>
      </w:r>
      <w:r>
        <w:rPr>
          <w:rFonts w:eastAsia="IRNazanin" w:cs="IRNazanin"/>
          <w:color w:val="111111"/>
          <w:sz w:val="28"/>
          <w:szCs w:val="28"/>
          <w:rtl w:val="true"/>
          <w:lang w:bidi="fa-IR"/>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بعلاوه همۀ کسانی که راضی به گفتار و رفتار یزید باشند و از اوّلین و آخرین هر کس که از آنان پیروی و تبعیّت نموده و با آنان بیعت کرده باشد و آن گروه را مساعدت کرده یا رضایت داشته باشد،مورد لعن قرار گرفته‌اند،نیز همۀ آنان که ماجرای عاشورا را شنیده و به آن راضی شدند،تا روز قیامت،همه آل یزیدند و ملعون خدا 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العن کلّ من بلغه ذلک فرضی به من الأوّلین و الآخرین و الخلایق اجمعین الی یوم الدّین</w:t>
      </w:r>
      <w:r>
        <w:rPr>
          <w:rFonts w:eastAsia="IRNazanin" w:cs="IRNazanin"/>
          <w:color w:val="111111"/>
          <w:sz w:val="28"/>
          <w:szCs w:val="28"/>
          <w:rtl w:val="true"/>
          <w:lang w:bidi="fa-IR"/>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این لعن و نفرینها نشان دهندۀ گستردگی جبهۀ یزیدیان است که همۀ زمانها و مکانها را فرا می‌گیرد و هر کس که حامی آن تفکّر و مخالف و دشمن اهل بیت باشد و با داشتن ماهیّتی یزیدی به قلع و قمع مبارزان راه حقّ و آزادی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صهیونیستها و عوامل استکبار جهانی از مصادیق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زائران خانۀ خدا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کربلای حجاز و قتلگاه حرم،تکرار فاجعۀ همان یزیدیان صدر اسلام می‌داند که شمشیر کفر و نفاق را در لباس دروغین احرام پنهان کرده بودند</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و نسبت به جبهۀ متّحد کفر بر ضدّ انقلاب اسلامی و مسلمانان مظلوم ایران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ما مکرّر شهدای کربلا و مخالفان ما مکرّر یزید و وابستگان او هستند</w:t>
      </w:r>
      <w:r>
        <w:rPr>
          <w:rFonts w:eastAsia="IRNazanin" w:cs="IRNazanin"/>
          <w:color w:val="111111"/>
          <w:sz w:val="28"/>
          <w:szCs w:val="28"/>
          <w:rtl w:val="true"/>
          <w:lang w:bidi="fa-IR"/>
        </w:rPr>
        <w:t xml:space="preserve">.» </w:t>
      </w:r>
      <w:r>
        <w:rPr>
          <w:rStyle w:val="FootnoteAnchor"/>
          <w:rtl w:val="true"/>
        </w:rPr>
        <w:footnoteReference w:id="1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لعنت،بنی امیّه،کل یوم عاشورا،</w:t>
      </w:r>
    </w:p>
    <w:p>
      <w:pPr>
        <w:pStyle w:val="Heading3"/>
        <w:numPr>
          <w:ilvl w:val="2"/>
          <w:numId w:val="1"/>
        </w:numPr>
        <w:rPr/>
      </w:pPr>
      <w:bookmarkStart w:id="2037" w:name="__RefHeading___Toc2876409_211673320"/>
      <w:bookmarkStart w:id="2038" w:name="_Toc836"/>
      <w:bookmarkEnd w:id="2037"/>
      <w:r>
        <w:rPr>
          <w:rtl w:val="true"/>
        </w:rPr>
        <w:t>یوم الطّفّ</w:t>
      </w:r>
      <w:bookmarkEnd w:id="2038"/>
    </w:p>
    <w:p>
      <w:pPr>
        <w:pStyle w:val="BookText"/>
        <w:rPr/>
      </w:pPr>
      <w:r>
        <w:rPr>
          <w:rFonts w:ascii="IRNazanin" w:hAnsi="IRNazanin" w:eastAsia="IRNazanin"/>
          <w:color w:val="111111"/>
          <w:sz w:val="28"/>
          <w:sz w:val="28"/>
          <w:szCs w:val="28"/>
          <w:rtl w:val="true"/>
          <w:lang w:bidi="fa-IR"/>
        </w:rPr>
        <w:t>طفّ،نام سرزمین کربلاست،به معنای سرزمین مرتفع و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حادثۀ کربلا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طف که همان عاشوراست،در ادبیات،بویژه در اشعار عرب و مراثی شاعران شیعه بسیار به کار رفته است و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طفّ،کربلا،نینوا</w:t>
      </w:r>
      <w:bookmarkStart w:id="2039" w:name="pg341_1924"/>
    </w:p>
    <w:p>
      <w:pPr>
        <w:pStyle w:val="Heading3"/>
        <w:numPr>
          <w:ilvl w:val="2"/>
          <w:numId w:val="1"/>
        </w:numPr>
        <w:rPr/>
      </w:pPr>
      <w:bookmarkStart w:id="2040" w:name="__RefHeading___Toc2876411_211673320"/>
      <w:bookmarkStart w:id="2041" w:name="_Toc837"/>
      <w:bookmarkEnd w:id="2039"/>
      <w:bookmarkEnd w:id="2040"/>
      <w:r>
        <w:rPr>
          <w:rtl w:val="true"/>
        </w:rPr>
        <w:t>یوم اللّه</w:t>
      </w:r>
      <w:bookmarkEnd w:id="2041"/>
    </w:p>
    <w:p>
      <w:pPr>
        <w:pStyle w:val="BookText"/>
        <w:rPr/>
      </w:pPr>
      <w:r>
        <w:rPr>
          <w:rFonts w:ascii="IRNazanin" w:hAnsi="IRNazanin" w:eastAsia="IRNazanin"/>
          <w:color w:val="111111"/>
          <w:sz w:val="28"/>
          <w:sz w:val="28"/>
          <w:szCs w:val="28"/>
          <w:rtl w:val="true"/>
          <w:lang w:bidi="fa-IR"/>
        </w:rPr>
        <w:t>از نامهای روز عاشوراست،به معنای روز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همۀ روزها و مکانها و زمانها از آن خداست،ولی گاهی زمان و مکان خاصّی به دلیل اهمیّت آن یا عظمت حادثه‌ای که در آن اتفاق افتاده و قدرت‌نمایی خداوند در آن روز،به خدا انتساب پیدا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 یا روز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و به گرامیداشت آن توصیه شده است،چرا که در سرنوشت اقوام و ملل،تأثیر عمده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ذَکِّرْهُمْ بِأَیّامِ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در روز عاشورا،حوادث مهمّی اتفاق افتاده که مهمترین آن حماسۀ کربلا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فراوان،بخصوص در کتب اهل سنّت،عاشورا روز مهمّی بوده که پیشینیان آن روز را،روزه می‌گرفتند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روزه می‌گرفت،ولی پس از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روز،بنی امیّه بخاطر کینه‌ای که با عترت پیامبر داشتند،آن روز را روز فرخنده و مبارک و عید قرار دادند و به شادمانی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یوم تبرّکت به بنو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یوم فرحت به آل زیاد و آل مروان بقتلهم الحسین</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از این رو پس از آن حادثه،امامان شیعه آن را روز شومی دانسته و از روزه گرفتن در آن نهی کردند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عامّه نقل شده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عاشورا و روزۀ آن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 عاشورا یوم من ایّام اللّه تعالی،فمن شاء صامه و من شاء ترکه</w:t>
      </w:r>
      <w:r>
        <w:rPr>
          <w:rFonts w:eastAsia="IRNazanin" w:cs="IRNazanin"/>
          <w:color w:val="111111"/>
          <w:sz w:val="28"/>
          <w:szCs w:val="28"/>
          <w:rtl w:val="true"/>
          <w:lang w:bidi="fa-IR"/>
        </w:rPr>
        <w:t xml:space="preserve">» </w:t>
      </w:r>
      <w:r>
        <w:rPr>
          <w:rStyle w:val="FootnoteAnchor"/>
          <w:rtl w:val="true"/>
        </w:rPr>
        <w:footnoteReference w:id="1461"/>
      </w:r>
      <w:r>
        <w:rPr>
          <w:rFonts w:ascii="IRNazanin" w:hAnsi="IRNazanin" w:eastAsia="IRNazanin"/>
          <w:color w:val="111111"/>
          <w:sz w:val="28"/>
          <w:sz w:val="28"/>
          <w:szCs w:val="28"/>
          <w:rtl w:val="true"/>
          <w:lang w:bidi="fa-IR"/>
        </w:rPr>
        <w:t>عاشورا یکی از ایام الله است،هر که خواست روزه بگیرد و هر که خواست،نگیرد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آل امیّه و شامیانی که در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یاری کرده بودند،نذر کرده بودند که 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 و سپاه کوفه سالم از جبهۀ کربلا برگردند و خلافت در دودمان آل ابی سفیان مستقرّ گردد،آن روز را روز عید و جشن بگیرند و به شکرانه‌اش،آن روز،روزه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روزه گرفتن عاشورا تا امروز در میان آل ابی سفیان رسم شده است و مردم از آنان تبعیّت می‌کنند و روزه می‌گیرند و در این</w:t>
      </w:r>
    </w:p>
    <w:p>
      <w:pPr>
        <w:pStyle w:val="BookText"/>
        <w:rPr/>
      </w:pPr>
      <w:r>
        <w:rPr>
          <w:rFonts w:ascii="IRNazanin" w:hAnsi="IRNazanin" w:eastAsia="IRNazanin"/>
          <w:color w:val="111111"/>
          <w:sz w:val="28"/>
          <w:sz w:val="28"/>
          <w:szCs w:val="28"/>
          <w:rtl w:val="true"/>
          <w:lang w:bidi="fa-IR"/>
        </w:rPr>
        <w:t>روز،به خانواده و بستگان خویش،شادی می‌رسانند</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به هر حال،در تاریخ اسلام،واقعۀ خونین عاشورا عظیمترین جلوۀ فداکاری خالصانه در راه دین و فدا شدن گرامیترین انسان آن روزگار در راه حق و عدالت و احیای اسلام بود و تأثیرات مهمّی در بیداری ملّتها در طول تاریخ و الهام گرفتن افراد و امّتها در راه مبارزه با ستم داشته است و اگر در اسلام،چند روز بسیار مهم و به یاد ماندنی و ستودنی داشته باشیم،یکی هم عاشوراست،که راز و رمز کرامت بخشیدن انسان بر فرشتگان از سوی خدا را نشان می‌دهد و برای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اسوه‌هایی چون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شهدای کربلا دارد که جهان را در مکتب شرافت و آزادی خود،تربیت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قدسی آمده است که حضرت موسی به خداوند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چرا و به چه خاطر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سایر امّتها فضیلت بخشیدی؟فرمود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ده خصلت و ویژگی آنان را برتری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ده خصلت چیست که امّت محمدی به آن عمل می‌کنند،تا من هم بنی اسرائیل را فرمان دهم تا به آنها عمل کنند؟ 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 و الصّوم و الحجّ و الجهاد و الجمعة و الجماعة و القرآن و العلم و العاشوراء</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آنها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نماز،زکات،روزه،حج،جهاد،نماز جمعه، نماز جماعت،قرآن،دانش،و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عاشورا در کنار نماز و حج و جهاد و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خصلتهای امتیازبخش امّت اسلام بر امّتهای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راز عظمت عاشورا و یوم الله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ادامۀ حدیث فوق،حضرت موسی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می‌پرسد،خداوند در پاسخ به روز گریه و تباکی بودن عاشورا در سوگ فرزند پیغمبر و فضیلت گریستن و اطعام و خرج در راه زادۀ زهرا و ماتم آن شهید بزرگوار اشاره می‌فرماید و بر چشمهای گریان در روز عاشورا و قطرات اشک،پاداش بهشت را وعده می‌دهد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روزهایی همچون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به تکریم و احیای آنها دستور می‌دهد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دیگر ایّام الله</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نشان می‌دهد که عاشورا را نیز از ایّام الله می‌داند و در جایی 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با عاشورا مقایسه می‌کند و هر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همان یوم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روز حماسه آفرین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خرداد،بزرگداشت ارزشهای انسانی در طول تاریخ است،همان سان که بزرگداشت روز سرنوشت‌ساز عاشورا،بزرگداشت اسلام و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شریف ما،بلکه ملّتهای مظلوم،از هر چه غفلت کنند،از این دو روز الهی نباید غفلت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خود،یزیدیان را در طول تاریخ نفی کرد و به گورستان فرستاد،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پهلویان و پهلوی صفتان و ابر قدرتها را مدفون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این پیام،می‌فرماید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عاشورا،درود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بهمن،درود بر ایّام اللّه</w:t>
      </w:r>
      <w:r>
        <w:rPr>
          <w:rFonts w:eastAsia="IRNazanin" w:cs="IRNazanin"/>
          <w:color w:val="111111"/>
          <w:sz w:val="28"/>
          <w:szCs w:val="28"/>
          <w:rtl w:val="true"/>
          <w:lang w:bidi="fa-IR"/>
        </w:rPr>
        <w:t xml:space="preserve">» </w:t>
      </w:r>
      <w:r>
        <w:rPr>
          <w:rStyle w:val="FootnoteAnchor"/>
          <w:rtl w:val="true"/>
        </w:rPr>
        <w:footnoteReference w:id="146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bookmarkStart w:id="2042" w:name="pg341_1927"/>
    </w:p>
    <w:p>
      <w:pPr>
        <w:pStyle w:val="Heading2"/>
        <w:numPr>
          <w:ilvl w:val="1"/>
          <w:numId w:val="1"/>
        </w:numPr>
        <w:rPr/>
      </w:pPr>
      <w:bookmarkStart w:id="2043" w:name="__RefHeading___Toc2876413_211673320"/>
      <w:bookmarkStart w:id="2044" w:name="_Toc838"/>
      <w:bookmarkEnd w:id="2042"/>
      <w:bookmarkEnd w:id="2043"/>
      <w:r>
        <w:rPr>
          <w:rtl w:val="true"/>
        </w:rPr>
        <w:t>فهرستهای موضوعی</w:t>
      </w:r>
      <w:bookmarkEnd w:id="2044"/>
    </w:p>
    <w:p>
      <w:pPr>
        <w:pStyle w:val="Heading3"/>
        <w:numPr>
          <w:ilvl w:val="2"/>
          <w:numId w:val="1"/>
        </w:numPr>
        <w:rPr/>
      </w:pPr>
      <w:bookmarkStart w:id="2045" w:name="__RefHeading___Toc2876415_211673320"/>
      <w:bookmarkStart w:id="2046" w:name="_Toc839"/>
      <w:bookmarkEnd w:id="2045"/>
      <w:r>
        <w:rPr>
          <w:rtl w:val="true"/>
        </w:rPr>
        <w:t>اشاره</w:t>
      </w:r>
      <w:bookmarkEnd w:id="2046"/>
    </w:p>
    <w:p>
      <w:pPr>
        <w:pStyle w:val="BookText"/>
        <w:rPr/>
      </w:pP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موضوعات و مفاهیم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جاها و شهرها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ابزار و وسایل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حادثه‌ها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اشیاء و پدیده‌ها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گروهها </w:t>
      </w:r>
      <w:r>
        <w:rPr>
          <w:rFonts w:eastAsia="IRNazanin" w:cs="IRNazanin"/>
          <w:color w:val="111111"/>
          <w:sz w:val="28"/>
          <w:szCs w:val="28"/>
          <w:lang w:bidi="fa-IR"/>
        </w:rPr>
        <w:t>506</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507</w:t>
      </w:r>
      <w:bookmarkStart w:id="2047" w:name="pg341_1928"/>
    </w:p>
    <w:p>
      <w:pPr>
        <w:pStyle w:val="Heading3"/>
        <w:numPr>
          <w:ilvl w:val="2"/>
          <w:numId w:val="1"/>
        </w:numPr>
        <w:rPr/>
      </w:pPr>
      <w:bookmarkStart w:id="2048" w:name="__RefHeading___Toc2876417_211673320"/>
      <w:bookmarkStart w:id="2049" w:name="_Toc840"/>
      <w:bookmarkEnd w:id="2047"/>
      <w:bookmarkEnd w:id="2048"/>
      <w:r>
        <w:rPr>
          <w:rtl w:val="true"/>
        </w:rPr>
        <w:t>اشخاص</w:t>
      </w:r>
      <w:bookmarkEnd w:id="2049"/>
    </w:p>
    <w:p>
      <w:pPr>
        <w:pStyle w:val="BookText"/>
        <w:rPr/>
      </w:pPr>
      <w:r>
        <w:rPr>
          <w:rStyle w:val="FootnoteAnchor"/>
          <w:rtl w:val="true"/>
        </w:rPr>
        <w:footnoteReference w:id="1466"/>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حصین ازدی</w:t>
      </w:r>
    </w:p>
    <w:p>
      <w:pPr>
        <w:pStyle w:val="BookText"/>
        <w:rPr/>
      </w:pPr>
      <w:r>
        <w:rPr>
          <w:rFonts w:ascii="IRNazanin" w:hAnsi="IRNazanin" w:eastAsia="IRNazanin"/>
          <w:color w:val="111111"/>
          <w:sz w:val="28"/>
          <w:sz w:val="28"/>
          <w:szCs w:val="28"/>
          <w:rtl w:val="true"/>
          <w:lang w:bidi="fa-IR"/>
        </w:rPr>
        <w:t>ابن الزرقاء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p>
    <w:p>
      <w:pPr>
        <w:pStyle w:val="BookText"/>
        <w:rPr/>
      </w:pPr>
      <w:r>
        <w:rPr>
          <w:rFonts w:ascii="IRNazanin" w:hAnsi="IRNazanin" w:eastAsia="IRNazanin"/>
          <w:color w:val="111111"/>
          <w:sz w:val="28"/>
          <w:sz w:val="28"/>
          <w:szCs w:val="28"/>
          <w:rtl w:val="true"/>
          <w:lang w:bidi="fa-IR"/>
        </w:rPr>
        <w:t>ابن جوزه</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p>
    <w:p>
      <w:pPr>
        <w:pStyle w:val="BookText"/>
        <w:rPr/>
      </w:pPr>
      <w:r>
        <w:rPr>
          <w:rFonts w:ascii="IRNazanin" w:hAnsi="IRNazanin" w:eastAsia="IRNazanin"/>
          <w:color w:val="111111"/>
          <w:sz w:val="28"/>
          <w:sz w:val="28"/>
          <w:szCs w:val="28"/>
          <w:rtl w:val="true"/>
          <w:lang w:bidi="fa-IR"/>
        </w:rPr>
        <w:t>ابو الشهداء</w:t>
      </w:r>
    </w:p>
    <w:p>
      <w:pPr>
        <w:pStyle w:val="BookText"/>
        <w:rPr/>
      </w:pP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حسن بن علی</w:t>
      </w:r>
    </w:p>
    <w:p>
      <w:pPr>
        <w:pStyle w:val="BookText"/>
        <w:rPr/>
      </w:pPr>
      <w:r>
        <w:rPr>
          <w:rFonts w:ascii="IRNazanin" w:hAnsi="IRNazanin" w:eastAsia="IRNazanin"/>
          <w:color w:val="111111"/>
          <w:sz w:val="28"/>
          <w:sz w:val="28"/>
          <w:szCs w:val="28"/>
          <w:rtl w:val="true"/>
          <w:lang w:bidi="fa-IR"/>
        </w:rPr>
        <w:t>أبو بکر مخزومی</w:t>
      </w:r>
    </w:p>
    <w:p>
      <w:pPr>
        <w:pStyle w:val="BookText"/>
        <w:rPr/>
      </w:pPr>
      <w:r>
        <w:rPr>
          <w:rFonts w:ascii="IRNazanin" w:hAnsi="IRNazanin" w:eastAsia="IRNazanin"/>
          <w:color w:val="111111"/>
          <w:sz w:val="28"/>
          <w:sz w:val="28"/>
          <w:szCs w:val="28"/>
          <w:rtl w:val="true"/>
          <w:lang w:bidi="fa-IR"/>
        </w:rPr>
        <w:t>ابو ثمامۀ صائدی</w:t>
      </w:r>
    </w:p>
    <w:p>
      <w:pPr>
        <w:pStyle w:val="BookText"/>
        <w:rPr/>
      </w:pPr>
      <w:r>
        <w:rPr>
          <w:rFonts w:ascii="IRNazanin" w:hAnsi="IRNazanin" w:eastAsia="IRNazanin"/>
          <w:color w:val="111111"/>
          <w:sz w:val="28"/>
          <w:sz w:val="28"/>
          <w:szCs w:val="28"/>
          <w:rtl w:val="true"/>
          <w:lang w:bidi="fa-IR"/>
        </w:rPr>
        <w:t>ابو عمر نهشلی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w:t>
      </w:r>
    </w:p>
    <w:p>
      <w:pPr>
        <w:pStyle w:val="BookText"/>
        <w:rPr/>
      </w:pPr>
      <w:r>
        <w:rPr>
          <w:rFonts w:ascii="IRNazanin" w:hAnsi="IRNazanin" w:eastAsia="IRNazanin"/>
          <w:color w:val="111111"/>
          <w:sz w:val="28"/>
          <w:sz w:val="28"/>
          <w:szCs w:val="28"/>
          <w:rtl w:val="true"/>
          <w:lang w:bidi="fa-IR"/>
        </w:rPr>
        <w:t>ابو هارون مکفوف</w:t>
      </w:r>
    </w:p>
    <w:p>
      <w:pPr>
        <w:pStyle w:val="BookText"/>
        <w:rPr/>
      </w:pPr>
      <w:r>
        <w:rPr>
          <w:rFonts w:ascii="IRNazanin" w:hAnsi="IRNazanin" w:eastAsia="IRNazanin"/>
          <w:color w:val="111111"/>
          <w:sz w:val="28"/>
          <w:sz w:val="28"/>
          <w:szCs w:val="28"/>
          <w:rtl w:val="true"/>
          <w:lang w:bidi="fa-IR"/>
        </w:rPr>
        <w:t>ادهم بن امیّۀ عبدی</w:t>
      </w:r>
    </w:p>
    <w:p>
      <w:pPr>
        <w:pStyle w:val="BookText"/>
        <w:rPr/>
      </w:pPr>
      <w:r>
        <w:rPr>
          <w:rFonts w:ascii="IRNazanin" w:hAnsi="IRNazanin" w:eastAsia="IRNazanin"/>
          <w:color w:val="111111"/>
          <w:sz w:val="28"/>
          <w:sz w:val="28"/>
          <w:szCs w:val="28"/>
          <w:rtl w:val="true"/>
          <w:lang w:bidi="fa-IR"/>
        </w:rPr>
        <w:t>اسحاق بن حیوۀ حضرمی</w:t>
      </w:r>
    </w:p>
    <w:p>
      <w:pPr>
        <w:pStyle w:val="BookText"/>
        <w:rPr/>
      </w:pPr>
      <w:r>
        <w:rPr>
          <w:rFonts w:ascii="IRNazanin" w:hAnsi="IRNazanin" w:eastAsia="IRNazanin"/>
          <w:color w:val="111111"/>
          <w:sz w:val="28"/>
          <w:sz w:val="28"/>
          <w:szCs w:val="28"/>
          <w:rtl w:val="true"/>
          <w:lang w:bidi="fa-IR"/>
        </w:rPr>
        <w:t>اسلم ترکی</w:t>
      </w:r>
    </w:p>
    <w:p>
      <w:pPr>
        <w:pStyle w:val="BookText"/>
        <w:rPr/>
      </w:pPr>
      <w:r>
        <w:rPr>
          <w:rFonts w:ascii="IRNazanin" w:hAnsi="IRNazanin" w:eastAsia="IRNazanin"/>
          <w:color w:val="111111"/>
          <w:sz w:val="28"/>
          <w:sz w:val="28"/>
          <w:szCs w:val="28"/>
          <w:rtl w:val="true"/>
          <w:lang w:bidi="fa-IR"/>
        </w:rPr>
        <w:t>اسید خضرمی</w:t>
      </w:r>
    </w:p>
    <w:p>
      <w:pPr>
        <w:pStyle w:val="BookText"/>
        <w:rPr/>
      </w:pPr>
      <w:r>
        <w:rPr>
          <w:rFonts w:ascii="Amiri" w:hAnsi="Amiri" w:eastAsia="Amiri" w:cs="Amiri"/>
          <w:color w:val="111111"/>
          <w:sz w:val="28"/>
          <w:sz w:val="28"/>
          <w:szCs w:val="28"/>
          <w:rtl w:val="true"/>
          <w:lang w:bidi="ar-SA"/>
        </w:rPr>
        <w:t>امّ البنین</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p>
    <w:p>
      <w:pPr>
        <w:pStyle w:val="BookText"/>
        <w:rPr/>
      </w:pPr>
      <w:r>
        <w:rPr>
          <w:rFonts w:ascii="Amiri" w:hAnsi="Amiri" w:eastAsia="Amiri" w:cs="Amiri"/>
          <w:color w:val="111111"/>
          <w:sz w:val="28"/>
          <w:sz w:val="28"/>
          <w:szCs w:val="28"/>
          <w:rtl w:val="true"/>
          <w:lang w:bidi="ar-SA"/>
        </w:rPr>
        <w:t>امّ خلف</w:t>
      </w:r>
    </w:p>
    <w:p>
      <w:pPr>
        <w:pStyle w:val="BookText"/>
        <w:rPr/>
      </w:pPr>
      <w:r>
        <w:rPr>
          <w:rFonts w:ascii="Amiri" w:hAnsi="Amiri" w:eastAsia="Amiri" w:cs="Amiri"/>
          <w:color w:val="111111"/>
          <w:sz w:val="28"/>
          <w:sz w:val="28"/>
          <w:szCs w:val="28"/>
          <w:rtl w:val="true"/>
          <w:lang w:bidi="ar-SA"/>
        </w:rPr>
        <w:t>امّ سلمه</w:t>
      </w:r>
    </w:p>
    <w:p>
      <w:pPr>
        <w:pStyle w:val="BookText"/>
        <w:rPr/>
      </w:pPr>
      <w:r>
        <w:rPr>
          <w:rFonts w:ascii="Amiri" w:hAnsi="Amiri" w:eastAsia="Amiri" w:cs="Amiri"/>
          <w:color w:val="111111"/>
          <w:sz w:val="28"/>
          <w:sz w:val="28"/>
          <w:szCs w:val="28"/>
          <w:rtl w:val="true"/>
          <w:lang w:bidi="ar-SA"/>
        </w:rPr>
        <w:t>امّ کلثوم</w:t>
      </w:r>
    </w:p>
    <w:p>
      <w:pPr>
        <w:pStyle w:val="BookText"/>
        <w:rPr/>
      </w:pPr>
      <w:r>
        <w:rPr>
          <w:rFonts w:ascii="Amiri" w:hAnsi="Amiri" w:eastAsia="Amiri" w:cs="Amiri"/>
          <w:color w:val="111111"/>
          <w:sz w:val="28"/>
          <w:sz w:val="28"/>
          <w:szCs w:val="28"/>
          <w:rtl w:val="true"/>
          <w:lang w:bidi="ar-SA"/>
        </w:rPr>
        <w:t>امّ وهب</w:t>
      </w:r>
    </w:p>
    <w:p>
      <w:pPr>
        <w:pStyle w:val="BookText"/>
        <w:rPr/>
      </w:pPr>
      <w:r>
        <w:rPr>
          <w:rFonts w:ascii="IRNazanin" w:hAnsi="IRNazanin" w:eastAsia="IRNazanin"/>
          <w:color w:val="111111"/>
          <w:sz w:val="28"/>
          <w:sz w:val="28"/>
          <w:szCs w:val="28"/>
          <w:rtl w:val="true"/>
          <w:lang w:bidi="fa-IR"/>
        </w:rPr>
        <w:t>امیّة بن سعد طائی</w:t>
      </w:r>
    </w:p>
    <w:p>
      <w:pPr>
        <w:pStyle w:val="BookText"/>
        <w:rPr/>
      </w:pPr>
      <w:r>
        <w:rPr>
          <w:rFonts w:ascii="IRNazanin" w:hAnsi="IRNazanin" w:eastAsia="IRNazanin"/>
          <w:color w:val="111111"/>
          <w:sz w:val="28"/>
          <w:sz w:val="28"/>
          <w:szCs w:val="28"/>
          <w:rtl w:val="true"/>
          <w:lang w:bidi="fa-IR"/>
        </w:rPr>
        <w:t>انس بن حارث کاهلی</w:t>
      </w:r>
    </w:p>
    <w:p>
      <w:pPr>
        <w:pStyle w:val="BookText"/>
        <w:rPr/>
      </w:pPr>
      <w:r>
        <w:rPr>
          <w:rFonts w:ascii="IRNazanin" w:hAnsi="IRNazanin" w:eastAsia="IRNazanin"/>
          <w:color w:val="111111"/>
          <w:sz w:val="28"/>
          <w:sz w:val="28"/>
          <w:szCs w:val="28"/>
          <w:rtl w:val="true"/>
          <w:lang w:bidi="fa-IR"/>
        </w:rPr>
        <w:t>انیس بن معقل اصبحی</w:t>
      </w:r>
    </w:p>
    <w:p>
      <w:pPr>
        <w:pStyle w:val="BookText"/>
        <w:rPr/>
      </w:pPr>
      <w:r>
        <w:rPr>
          <w:rFonts w:ascii="IRNazanin" w:hAnsi="IRNazanin" w:eastAsia="IRNazanin"/>
          <w:color w:val="111111"/>
          <w:sz w:val="28"/>
          <w:sz w:val="28"/>
          <w:szCs w:val="28"/>
          <w:rtl w:val="true"/>
          <w:lang w:bidi="fa-IR"/>
        </w:rPr>
        <w:t>باب الحوائج</w:t>
      </w:r>
    </w:p>
    <w:p>
      <w:pPr>
        <w:pStyle w:val="BookText"/>
        <w:rPr/>
      </w:pPr>
      <w:r>
        <w:rPr>
          <w:rFonts w:ascii="IRNazanin" w:hAnsi="IRNazanin" w:eastAsia="IRNazanin"/>
          <w:color w:val="111111"/>
          <w:sz w:val="28"/>
          <w:sz w:val="28"/>
          <w:szCs w:val="28"/>
          <w:rtl w:val="true"/>
          <w:lang w:bidi="fa-IR"/>
        </w:rPr>
        <w:t>بدیل بن حریم تیمی</w:t>
      </w:r>
    </w:p>
    <w:p>
      <w:pPr>
        <w:pStyle w:val="BookText"/>
        <w:rPr/>
      </w:pPr>
      <w:r>
        <w:rPr>
          <w:rFonts w:ascii="IRNazanin" w:hAnsi="IRNazanin" w:eastAsia="IRNazanin"/>
          <w:color w:val="111111"/>
          <w:sz w:val="28"/>
          <w:sz w:val="28"/>
          <w:szCs w:val="28"/>
          <w:rtl w:val="true"/>
          <w:lang w:bidi="fa-IR"/>
        </w:rPr>
        <w:t>بریر بن خضیر همدانی</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 حضرمی</w:t>
      </w:r>
    </w:p>
    <w:p>
      <w:pPr>
        <w:pStyle w:val="BookText"/>
        <w:rPr/>
      </w:pPr>
      <w:r>
        <w:rPr>
          <w:rFonts w:ascii="IRNazanin" w:hAnsi="IRNazanin" w:eastAsia="IRNazanin"/>
          <w:color w:val="111111"/>
          <w:sz w:val="28"/>
          <w:sz w:val="28"/>
          <w:szCs w:val="28"/>
          <w:rtl w:val="true"/>
          <w:lang w:bidi="fa-IR"/>
        </w:rPr>
        <w:t>بشیر بن حذلم</w:t>
      </w:r>
    </w:p>
    <w:p>
      <w:pPr>
        <w:pStyle w:val="BookText"/>
        <w:rPr/>
      </w:pPr>
      <w:r>
        <w:rPr>
          <w:rFonts w:ascii="IRNazanin" w:hAnsi="IRNazanin" w:eastAsia="IRNazanin"/>
          <w:color w:val="111111"/>
          <w:sz w:val="28"/>
          <w:sz w:val="28"/>
          <w:szCs w:val="28"/>
          <w:rtl w:val="true"/>
          <w:lang w:bidi="fa-IR"/>
        </w:rPr>
        <w:t>بکر بن حیّ تمیمی</w:t>
      </w:r>
    </w:p>
    <w:p>
      <w:pPr>
        <w:pStyle w:val="BookText"/>
        <w:rPr/>
      </w:pPr>
      <w:r>
        <w:rPr>
          <w:rFonts w:ascii="IRNazanin" w:hAnsi="IRNazanin" w:eastAsia="IRNazanin"/>
          <w:color w:val="111111"/>
          <w:sz w:val="28"/>
          <w:sz w:val="28"/>
          <w:szCs w:val="28"/>
          <w:rtl w:val="true"/>
          <w:lang w:bidi="fa-IR"/>
        </w:rPr>
        <w:t>بکیر بن حمران احمری</w:t>
      </w:r>
    </w:p>
    <w:p>
      <w:pPr>
        <w:pStyle w:val="BookText"/>
        <w:rPr/>
      </w:pPr>
      <w:r>
        <w:rPr>
          <w:rFonts w:ascii="IRNazanin" w:hAnsi="IRNazanin" w:eastAsia="IRNazanin"/>
          <w:color w:val="111111"/>
          <w:sz w:val="28"/>
          <w:sz w:val="28"/>
          <w:szCs w:val="28"/>
          <w:rtl w:val="true"/>
          <w:lang w:bidi="fa-IR"/>
        </w:rPr>
        <w:t>بی‌غسل و بی‌کفن</w:t>
      </w:r>
    </w:p>
    <w:p>
      <w:pPr>
        <w:pStyle w:val="BookText"/>
        <w:rPr/>
      </w:pPr>
      <w:r>
        <w:rPr>
          <w:rFonts w:ascii="IRNazanin" w:hAnsi="IRNazanin" w:eastAsia="IRNazanin"/>
          <w:color w:val="111111"/>
          <w:sz w:val="28"/>
          <w:sz w:val="28"/>
          <w:szCs w:val="28"/>
          <w:rtl w:val="true"/>
          <w:lang w:bidi="fa-IR"/>
        </w:rPr>
        <w:t>بیمار</w:t>
      </w:r>
    </w:p>
    <w:p>
      <w:pPr>
        <w:pStyle w:val="BookText"/>
        <w:rPr/>
      </w:pPr>
      <w:r>
        <w:rPr>
          <w:rFonts w:ascii="Amiri" w:hAnsi="Amiri" w:eastAsia="Amiri" w:cs="Amiri"/>
          <w:color w:val="111111"/>
          <w:sz w:val="28"/>
          <w:sz w:val="28"/>
          <w:szCs w:val="28"/>
          <w:rtl w:val="true"/>
          <w:lang w:bidi="ar-SA"/>
        </w:rPr>
        <w:t>ثار اللّه</w:t>
      </w:r>
    </w:p>
    <w:p>
      <w:pPr>
        <w:pStyle w:val="BookText"/>
        <w:rPr/>
      </w:pPr>
      <w:r>
        <w:rPr>
          <w:rFonts w:ascii="IRNazanin" w:hAnsi="IRNazanin" w:eastAsia="IRNazanin"/>
          <w:color w:val="111111"/>
          <w:sz w:val="28"/>
          <w:sz w:val="28"/>
          <w:szCs w:val="28"/>
          <w:rtl w:val="true"/>
          <w:lang w:bidi="fa-IR"/>
        </w:rPr>
        <w:t>جابر بن حارث سلمانی</w:t>
      </w:r>
    </w:p>
    <w:p>
      <w:pPr>
        <w:pStyle w:val="BookText"/>
        <w:rPr/>
      </w:pPr>
      <w:r>
        <w:rPr>
          <w:rFonts w:ascii="IRNazanin" w:hAnsi="IRNazanin" w:eastAsia="IRNazanin"/>
          <w:color w:val="111111"/>
          <w:sz w:val="28"/>
          <w:sz w:val="28"/>
          <w:szCs w:val="28"/>
          <w:rtl w:val="true"/>
          <w:lang w:bidi="fa-IR"/>
        </w:rPr>
        <w:t>جابر بن حجاج تیمی</w:t>
      </w:r>
    </w:p>
    <w:p>
      <w:pPr>
        <w:pStyle w:val="BookText"/>
        <w:rPr/>
      </w:pPr>
      <w:r>
        <w:rPr>
          <w:rFonts w:ascii="IRNazanin" w:hAnsi="IRNazanin" w:eastAsia="IRNazanin"/>
          <w:color w:val="111111"/>
          <w:sz w:val="28"/>
          <w:sz w:val="28"/>
          <w:szCs w:val="28"/>
          <w:rtl w:val="true"/>
          <w:lang w:bidi="fa-IR"/>
        </w:rPr>
        <w:t>جابر بن عبد الله انصاری</w:t>
      </w:r>
    </w:p>
    <w:p>
      <w:pPr>
        <w:pStyle w:val="BookText"/>
        <w:rPr/>
      </w:pPr>
      <w:r>
        <w:rPr>
          <w:rFonts w:ascii="IRNazanin" w:hAnsi="IRNazanin" w:eastAsia="IRNazanin"/>
          <w:color w:val="111111"/>
          <w:sz w:val="28"/>
          <w:sz w:val="28"/>
          <w:szCs w:val="28"/>
          <w:rtl w:val="true"/>
          <w:lang w:bidi="fa-IR"/>
        </w:rPr>
        <w:t>جبلة بن علی شیبانی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عقیل بن ابی طالب</w:t>
      </w:r>
    </w:p>
    <w:p>
      <w:pPr>
        <w:pStyle w:val="BookText"/>
        <w:rPr/>
      </w:pPr>
      <w:r>
        <w:rPr>
          <w:rFonts w:ascii="IRNazanin" w:hAnsi="IRNazanin" w:eastAsia="IRNazanin"/>
          <w:color w:val="111111"/>
          <w:sz w:val="28"/>
          <w:sz w:val="28"/>
          <w:szCs w:val="28"/>
          <w:rtl w:val="true"/>
          <w:lang w:bidi="fa-IR"/>
        </w:rPr>
        <w:t>جعفر بن علی بن ابی طالب</w:t>
      </w:r>
    </w:p>
    <w:p>
      <w:pPr>
        <w:pStyle w:val="BookText"/>
        <w:rPr/>
      </w:pPr>
      <w:r>
        <w:rPr>
          <w:rFonts w:ascii="IRNazanin" w:hAnsi="IRNazanin" w:eastAsia="IRNazanin"/>
          <w:color w:val="111111"/>
          <w:sz w:val="28"/>
          <w:sz w:val="28"/>
          <w:szCs w:val="28"/>
          <w:rtl w:val="true"/>
          <w:lang w:bidi="fa-IR"/>
        </w:rPr>
        <w:t>جنادة بن کعب انصاری</w:t>
      </w:r>
    </w:p>
    <w:p>
      <w:pPr>
        <w:pStyle w:val="BookText"/>
        <w:rPr/>
      </w:pPr>
      <w:r>
        <w:rPr>
          <w:rFonts w:ascii="IRNazanin" w:hAnsi="IRNazanin" w:eastAsia="IRNazanin"/>
          <w:color w:val="111111"/>
          <w:sz w:val="28"/>
          <w:sz w:val="28"/>
          <w:szCs w:val="28"/>
          <w:rtl w:val="true"/>
          <w:lang w:bidi="fa-IR"/>
        </w:rPr>
        <w:t>جندب بن حجر خولانی</w:t>
      </w:r>
    </w:p>
    <w:p>
      <w:pPr>
        <w:pStyle w:val="BookText"/>
        <w:rPr/>
      </w:pPr>
      <w:r>
        <w:rPr>
          <w:rFonts w:ascii="IRNazanin" w:hAnsi="IRNazanin" w:eastAsia="IRNazanin"/>
          <w:color w:val="111111"/>
          <w:sz w:val="28"/>
          <w:sz w:val="28"/>
          <w:szCs w:val="28"/>
          <w:rtl w:val="true"/>
          <w:lang w:bidi="fa-IR"/>
        </w:rPr>
        <w:t>جون</w:t>
      </w:r>
    </w:p>
    <w:p>
      <w:pPr>
        <w:pStyle w:val="BookText"/>
        <w:rPr/>
      </w:pPr>
      <w:r>
        <w:rPr>
          <w:rFonts w:ascii="IRNazanin" w:hAnsi="IRNazanin" w:eastAsia="IRNazanin"/>
          <w:color w:val="111111"/>
          <w:sz w:val="28"/>
          <w:sz w:val="28"/>
          <w:szCs w:val="28"/>
          <w:rtl w:val="true"/>
          <w:lang w:bidi="fa-IR"/>
        </w:rPr>
        <w:t>جوین بن مالک ضبعی</w:t>
      </w:r>
    </w:p>
    <w:p>
      <w:pPr>
        <w:pStyle w:val="BookText"/>
        <w:rPr/>
      </w:pPr>
      <w:r>
        <w:rPr>
          <w:rFonts w:ascii="IRNazanin" w:hAnsi="IRNazanin" w:eastAsia="IRNazanin"/>
          <w:color w:val="111111"/>
          <w:sz w:val="28"/>
          <w:sz w:val="28"/>
          <w:szCs w:val="28"/>
          <w:rtl w:val="true"/>
          <w:lang w:bidi="fa-IR"/>
        </w:rPr>
        <w:t>حارث</w:t>
      </w:r>
    </w:p>
    <w:p>
      <w:pPr>
        <w:pStyle w:val="BookText"/>
        <w:rPr/>
      </w:pPr>
      <w:r>
        <w:rPr>
          <w:rFonts w:ascii="IRNazanin" w:hAnsi="IRNazanin" w:eastAsia="IRNazanin"/>
          <w:color w:val="111111"/>
          <w:sz w:val="28"/>
          <w:sz w:val="28"/>
          <w:szCs w:val="28"/>
          <w:rtl w:val="true"/>
          <w:lang w:bidi="fa-IR"/>
        </w:rPr>
        <w:t>حارث بن امرئ القیس</w:t>
      </w:r>
    </w:p>
    <w:p>
      <w:pPr>
        <w:pStyle w:val="BookText"/>
        <w:rPr/>
      </w:pPr>
      <w:r>
        <w:rPr>
          <w:rFonts w:ascii="IRNazanin" w:hAnsi="IRNazanin" w:eastAsia="IRNazanin"/>
          <w:color w:val="111111"/>
          <w:sz w:val="28"/>
          <w:sz w:val="28"/>
          <w:szCs w:val="28"/>
          <w:rtl w:val="true"/>
          <w:lang w:bidi="fa-IR"/>
        </w:rPr>
        <w:t>حبیب بن عبد اللّه نهشلی</w:t>
      </w:r>
    </w:p>
    <w:p>
      <w:pPr>
        <w:pStyle w:val="BookText"/>
        <w:rPr/>
      </w:pPr>
      <w:r>
        <w:rPr>
          <w:rFonts w:ascii="IRNazanin" w:hAnsi="IRNazanin" w:eastAsia="IRNazanin"/>
          <w:color w:val="111111"/>
          <w:sz w:val="28"/>
          <w:sz w:val="28"/>
          <w:szCs w:val="28"/>
          <w:rtl w:val="true"/>
          <w:lang w:bidi="fa-IR"/>
        </w:rPr>
        <w:t>حبیب بن مظاهر</w:t>
      </w:r>
    </w:p>
    <w:p>
      <w:pPr>
        <w:pStyle w:val="BookText"/>
        <w:rPr/>
      </w:pPr>
      <w:r>
        <w:rPr>
          <w:rFonts w:ascii="IRNazanin" w:hAnsi="IRNazanin" w:eastAsia="IRNazanin"/>
          <w:color w:val="111111"/>
          <w:sz w:val="28"/>
          <w:sz w:val="28"/>
          <w:szCs w:val="28"/>
          <w:rtl w:val="true"/>
          <w:lang w:bidi="fa-IR"/>
        </w:rPr>
        <w:t>حجّاج بن زید سعدی</w:t>
      </w:r>
    </w:p>
    <w:p>
      <w:pPr>
        <w:pStyle w:val="BookText"/>
        <w:rPr/>
      </w:pPr>
      <w:r>
        <w:rPr>
          <w:rFonts w:ascii="IRNazanin" w:hAnsi="IRNazanin" w:eastAsia="IRNazanin"/>
          <w:color w:val="111111"/>
          <w:sz w:val="28"/>
          <w:sz w:val="28"/>
          <w:szCs w:val="28"/>
          <w:rtl w:val="true"/>
          <w:lang w:bidi="fa-IR"/>
        </w:rPr>
        <w:t>حجّاج بن مسروق جعفی</w:t>
      </w:r>
    </w:p>
    <w:p>
      <w:pPr>
        <w:pStyle w:val="BookText"/>
        <w:rPr/>
      </w:pPr>
      <w:r>
        <w:rPr>
          <w:rFonts w:ascii="IRNazanin" w:hAnsi="IRNazanin" w:eastAsia="IRNazanin"/>
          <w:color w:val="111111"/>
          <w:sz w:val="28"/>
          <w:sz w:val="28"/>
          <w:szCs w:val="28"/>
          <w:rtl w:val="true"/>
          <w:lang w:bidi="fa-IR"/>
        </w:rPr>
        <w:t>حرّ بن یزید ریاحی</w:t>
      </w:r>
    </w:p>
    <w:p>
      <w:pPr>
        <w:pStyle w:val="BookText"/>
        <w:rPr/>
      </w:pPr>
      <w:r>
        <w:rPr>
          <w:rFonts w:ascii="IRNazanin" w:hAnsi="IRNazanin" w:eastAsia="IRNazanin"/>
          <w:color w:val="111111"/>
          <w:sz w:val="28"/>
          <w:sz w:val="28"/>
          <w:szCs w:val="28"/>
          <w:rtl w:val="true"/>
          <w:lang w:bidi="fa-IR"/>
        </w:rPr>
        <w:t>حرمله</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w:t>
      </w:r>
    </w:p>
    <w:p>
      <w:pPr>
        <w:pStyle w:val="BookText"/>
        <w:rPr/>
      </w:pPr>
      <w:r>
        <w:rPr>
          <w:rFonts w:ascii="IRNazanin" w:hAnsi="IRNazanin" w:eastAsia="IRNazanin"/>
          <w:color w:val="111111"/>
          <w:sz w:val="28"/>
          <w:sz w:val="28"/>
          <w:szCs w:val="28"/>
          <w:rtl w:val="true"/>
          <w:lang w:bidi="fa-IR"/>
        </w:rPr>
        <w:t>حکیم بن طفیل</w:t>
      </w:r>
    </w:p>
    <w:p>
      <w:pPr>
        <w:pStyle w:val="BookText"/>
        <w:rPr/>
      </w:pPr>
      <w:r>
        <w:rPr>
          <w:rFonts w:ascii="IRNazanin" w:hAnsi="IRNazanin" w:eastAsia="IRNazanin"/>
          <w:color w:val="111111"/>
          <w:sz w:val="28"/>
          <w:sz w:val="28"/>
          <w:szCs w:val="28"/>
          <w:rtl w:val="true"/>
          <w:lang w:bidi="fa-IR"/>
        </w:rPr>
        <w:t>حلاس بن عمر راسبی</w:t>
      </w:r>
    </w:p>
    <w:p>
      <w:pPr>
        <w:pStyle w:val="BookText"/>
        <w:rPr/>
      </w:pPr>
      <w:r>
        <w:rPr>
          <w:rFonts w:ascii="IRNazanin" w:hAnsi="IRNazanin" w:eastAsia="IRNazanin"/>
          <w:color w:val="111111"/>
          <w:sz w:val="28"/>
          <w:sz w:val="28"/>
          <w:szCs w:val="28"/>
          <w:rtl w:val="true"/>
          <w:lang w:bidi="fa-IR"/>
        </w:rPr>
        <w:t>حمّاد بن حماد خزاعی</w:t>
      </w:r>
    </w:p>
    <w:p>
      <w:pPr>
        <w:pStyle w:val="BookText"/>
        <w:rPr/>
      </w:pPr>
      <w:r>
        <w:rPr>
          <w:rFonts w:ascii="IRNazanin" w:hAnsi="IRNazanin" w:eastAsia="IRNazanin"/>
          <w:color w:val="111111"/>
          <w:sz w:val="28"/>
          <w:sz w:val="28"/>
          <w:szCs w:val="28"/>
          <w:rtl w:val="true"/>
          <w:lang w:bidi="fa-IR"/>
        </w:rPr>
        <w:t>حمید بن مسلم ازدی</w:t>
      </w:r>
    </w:p>
    <w:p>
      <w:pPr>
        <w:pStyle w:val="BookText"/>
        <w:rPr/>
      </w:pPr>
      <w:r>
        <w:rPr>
          <w:rFonts w:ascii="IRNazanin" w:hAnsi="IRNazanin" w:eastAsia="IRNazanin"/>
          <w:color w:val="111111"/>
          <w:sz w:val="28"/>
          <w:sz w:val="28"/>
          <w:szCs w:val="28"/>
          <w:rtl w:val="true"/>
          <w:lang w:bidi="fa-IR"/>
        </w:rPr>
        <w:t>حنظلة بن اسعد شبامی</w:t>
      </w:r>
    </w:p>
    <w:p>
      <w:pPr>
        <w:pStyle w:val="BookText"/>
        <w:rPr/>
      </w:pPr>
      <w:r>
        <w:rPr>
          <w:rFonts w:ascii="IRNazanin" w:hAnsi="IRNazanin" w:eastAsia="IRNazanin"/>
          <w:color w:val="111111"/>
          <w:sz w:val="28"/>
          <w:sz w:val="28"/>
          <w:szCs w:val="28"/>
          <w:rtl w:val="true"/>
          <w:lang w:bidi="fa-IR"/>
        </w:rPr>
        <w:t>حنظلة بن عمرو شیبانی</w:t>
      </w:r>
    </w:p>
    <w:p>
      <w:pPr>
        <w:pStyle w:val="BookText"/>
        <w:rPr/>
      </w:pPr>
      <w:r>
        <w:rPr>
          <w:rFonts w:ascii="IRNazanin" w:hAnsi="IRNazanin" w:eastAsia="IRNazanin"/>
          <w:color w:val="111111"/>
          <w:sz w:val="28"/>
          <w:sz w:val="28"/>
          <w:szCs w:val="28"/>
          <w:rtl w:val="true"/>
          <w:lang w:bidi="fa-IR"/>
        </w:rPr>
        <w:t>خالد بن عمرو ازدی</w:t>
      </w:r>
    </w:p>
    <w:p>
      <w:pPr>
        <w:pStyle w:val="BookText"/>
        <w:rPr/>
      </w:pPr>
      <w:r>
        <w:rPr>
          <w:rFonts w:ascii="IRNazanin" w:hAnsi="IRNazanin" w:eastAsia="IRNazanin"/>
          <w:color w:val="111111"/>
          <w:sz w:val="28"/>
          <w:sz w:val="28"/>
          <w:szCs w:val="28"/>
          <w:rtl w:val="true"/>
          <w:lang w:bidi="fa-IR"/>
        </w:rPr>
        <w:t>خامس آل عبا</w:t>
      </w:r>
    </w:p>
    <w:p>
      <w:pPr>
        <w:pStyle w:val="BookText"/>
        <w:rPr/>
      </w:pPr>
      <w:r>
        <w:rPr>
          <w:rFonts w:ascii="IRNazanin" w:hAnsi="IRNazanin" w:eastAsia="IRNazanin"/>
          <w:color w:val="111111"/>
          <w:sz w:val="28"/>
          <w:sz w:val="28"/>
          <w:szCs w:val="28"/>
          <w:rtl w:val="true"/>
          <w:lang w:bidi="fa-IR"/>
        </w:rPr>
        <w:t>خولی</w:t>
      </w:r>
    </w:p>
    <w:p>
      <w:pPr>
        <w:pStyle w:val="BookText"/>
        <w:rPr/>
      </w:pP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p>
    <w:p>
      <w:pPr>
        <w:pStyle w:val="BookText"/>
        <w:rPr/>
      </w:pPr>
      <w:r>
        <w:rPr>
          <w:rFonts w:ascii="IRNazanin" w:hAnsi="IRNazanin" w:eastAsia="IRNazanin"/>
          <w:color w:val="111111"/>
          <w:sz w:val="28"/>
          <w:sz w:val="28"/>
          <w:szCs w:val="28"/>
          <w:rtl w:val="true"/>
          <w:lang w:bidi="fa-IR"/>
        </w:rPr>
        <w:t>دختر سه‌ساله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p>
    <w:p>
      <w:pPr>
        <w:pStyle w:val="BookText"/>
        <w:rPr/>
      </w:pPr>
      <w:r>
        <w:rPr>
          <w:rFonts w:ascii="IRNazanin" w:hAnsi="IRNazanin" w:eastAsia="IRNazanin"/>
          <w:color w:val="111111"/>
          <w:sz w:val="28"/>
          <w:sz w:val="28"/>
          <w:szCs w:val="28"/>
          <w:rtl w:val="true"/>
          <w:lang w:bidi="fa-IR"/>
        </w:rPr>
        <w:t>درید</w:t>
      </w:r>
    </w:p>
    <w:p>
      <w:pPr>
        <w:pStyle w:val="BookText"/>
        <w:rPr/>
      </w:pPr>
      <w:r>
        <w:rPr>
          <w:rFonts w:ascii="IRNazanin" w:hAnsi="IRNazanin" w:eastAsia="IRNazanin"/>
          <w:color w:val="111111"/>
          <w:sz w:val="28"/>
          <w:sz w:val="28"/>
          <w:szCs w:val="28"/>
          <w:rtl w:val="true"/>
          <w:lang w:bidi="fa-IR"/>
        </w:rPr>
        <w:t>دعبل خزاعی</w:t>
      </w:r>
    </w:p>
    <w:p>
      <w:pPr>
        <w:pStyle w:val="BookText"/>
        <w:rPr/>
      </w:pPr>
      <w:r>
        <w:rPr>
          <w:rFonts w:ascii="IRNazanin" w:hAnsi="IRNazanin" w:eastAsia="IRNazanin"/>
          <w:color w:val="111111"/>
          <w:sz w:val="28"/>
          <w:sz w:val="28"/>
          <w:szCs w:val="28"/>
          <w:rtl w:val="true"/>
          <w:lang w:bidi="fa-IR"/>
        </w:rPr>
        <w:t>دیزج</w:t>
      </w:r>
    </w:p>
    <w:p>
      <w:pPr>
        <w:pStyle w:val="BookText"/>
        <w:rPr/>
      </w:pPr>
      <w:r>
        <w:rPr>
          <w:rFonts w:ascii="IRNazanin" w:hAnsi="IRNazanin" w:eastAsia="IRNazanin"/>
          <w:color w:val="111111"/>
          <w:sz w:val="28"/>
          <w:sz w:val="28"/>
          <w:szCs w:val="28"/>
          <w:rtl w:val="true"/>
          <w:lang w:bidi="fa-IR"/>
        </w:rPr>
        <w:t>رباب</w:t>
      </w:r>
    </w:p>
    <w:p>
      <w:pPr>
        <w:pStyle w:val="BookText"/>
        <w:rPr/>
      </w:pPr>
      <w:r>
        <w:rPr>
          <w:rFonts w:ascii="Amiri" w:hAnsi="Amiri" w:eastAsia="Amiri" w:cs="Amiri"/>
          <w:color w:val="111111"/>
          <w:sz w:val="28"/>
          <w:sz w:val="28"/>
          <w:szCs w:val="28"/>
          <w:rtl w:val="true"/>
          <w:lang w:bidi="ar-SA"/>
        </w:rPr>
        <w:t>رقیّه</w:t>
      </w:r>
    </w:p>
    <w:p>
      <w:pPr>
        <w:pStyle w:val="BookText"/>
        <w:rPr/>
      </w:pPr>
      <w:r>
        <w:rPr>
          <w:rFonts w:ascii="IRNazanin" w:hAnsi="IRNazanin" w:eastAsia="IRNazanin"/>
          <w:color w:val="111111"/>
          <w:sz w:val="28"/>
          <w:sz w:val="28"/>
          <w:szCs w:val="28"/>
          <w:rtl w:val="true"/>
          <w:lang w:bidi="fa-IR"/>
        </w:rPr>
        <w:t>رمیث بن عمرو</w:t>
      </w:r>
    </w:p>
    <w:p>
      <w:pPr>
        <w:pStyle w:val="BookText"/>
        <w:rPr/>
      </w:pPr>
      <w:r>
        <w:rPr>
          <w:rFonts w:ascii="Amiri" w:hAnsi="Amiri" w:eastAsia="Amiri" w:cs="Amiri"/>
          <w:color w:val="111111"/>
          <w:sz w:val="28"/>
          <w:sz w:val="28"/>
          <w:szCs w:val="28"/>
          <w:rtl w:val="true"/>
          <w:lang w:bidi="ar-SA"/>
        </w:rPr>
        <w:t>زائدة بن مهاجر</w:t>
      </w:r>
    </w:p>
    <w:p>
      <w:pPr>
        <w:pStyle w:val="BookText"/>
        <w:rPr/>
      </w:pPr>
      <w:r>
        <w:rPr>
          <w:rFonts w:ascii="IRNazanin" w:hAnsi="IRNazanin" w:eastAsia="IRNazanin"/>
          <w:color w:val="111111"/>
          <w:sz w:val="28"/>
          <w:sz w:val="28"/>
          <w:szCs w:val="28"/>
          <w:rtl w:val="true"/>
          <w:lang w:bidi="fa-IR"/>
        </w:rPr>
        <w:t>زادۀ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زاهر،مولی عمرو بن حمق</w:t>
      </w:r>
    </w:p>
    <w:p>
      <w:pPr>
        <w:pStyle w:val="BookText"/>
        <w:rPr/>
      </w:pPr>
      <w:r>
        <w:rPr>
          <w:rFonts w:ascii="IRNazanin" w:hAnsi="IRNazanin" w:eastAsia="IRNazanin"/>
          <w:color w:val="111111"/>
          <w:sz w:val="28"/>
          <w:sz w:val="28"/>
          <w:szCs w:val="28"/>
          <w:rtl w:val="true"/>
          <w:lang w:bidi="fa-IR"/>
        </w:rPr>
        <w:t>زهیر بن بشر خثعمی</w:t>
      </w:r>
    </w:p>
    <w:p>
      <w:pPr>
        <w:pStyle w:val="BookText"/>
        <w:rPr/>
      </w:pPr>
      <w:r>
        <w:rPr>
          <w:rFonts w:ascii="IRNazanin" w:hAnsi="IRNazanin" w:eastAsia="IRNazanin"/>
          <w:color w:val="111111"/>
          <w:sz w:val="28"/>
          <w:sz w:val="28"/>
          <w:szCs w:val="28"/>
          <w:rtl w:val="true"/>
          <w:lang w:bidi="fa-IR"/>
        </w:rPr>
        <w:t>زهیر بن سائب</w:t>
      </w:r>
    </w:p>
    <w:p>
      <w:pPr>
        <w:pStyle w:val="BookText"/>
        <w:rPr/>
      </w:pPr>
      <w:r>
        <w:rPr>
          <w:rFonts w:ascii="IRNazanin" w:hAnsi="IRNazanin" w:eastAsia="IRNazanin"/>
          <w:color w:val="111111"/>
          <w:sz w:val="28"/>
          <w:sz w:val="28"/>
          <w:szCs w:val="28"/>
          <w:rtl w:val="true"/>
          <w:lang w:bidi="fa-IR"/>
        </w:rPr>
        <w:t>زهیر بن سلیم ازدی</w:t>
      </w:r>
    </w:p>
    <w:p>
      <w:pPr>
        <w:pStyle w:val="BookText"/>
        <w:rPr/>
      </w:pPr>
      <w:r>
        <w:rPr>
          <w:rFonts w:ascii="IRNazanin" w:hAnsi="IRNazanin" w:eastAsia="IRNazanin"/>
          <w:color w:val="111111"/>
          <w:sz w:val="28"/>
          <w:sz w:val="28"/>
          <w:szCs w:val="28"/>
          <w:rtl w:val="true"/>
          <w:lang w:bidi="fa-IR"/>
        </w:rPr>
        <w:t>زهیر بن سلیمان</w:t>
      </w:r>
    </w:p>
    <w:p>
      <w:pPr>
        <w:pStyle w:val="BookText"/>
        <w:rPr/>
      </w:pPr>
      <w:r>
        <w:rPr>
          <w:rFonts w:ascii="IRNazanin" w:hAnsi="IRNazanin" w:eastAsia="IRNazanin"/>
          <w:color w:val="111111"/>
          <w:sz w:val="28"/>
          <w:sz w:val="28"/>
          <w:szCs w:val="28"/>
          <w:rtl w:val="true"/>
          <w:lang w:bidi="fa-IR"/>
        </w:rPr>
        <w:t>زهیر بن قین بجلی</w:t>
      </w:r>
    </w:p>
    <w:p>
      <w:pPr>
        <w:pStyle w:val="BookText"/>
        <w:rPr/>
      </w:pPr>
      <w:r>
        <w:rPr>
          <w:rFonts w:ascii="IRNazanin" w:hAnsi="IRNazanin" w:eastAsia="IRNazanin"/>
          <w:color w:val="111111"/>
          <w:sz w:val="28"/>
          <w:sz w:val="28"/>
          <w:szCs w:val="28"/>
          <w:rtl w:val="true"/>
          <w:lang w:bidi="fa-IR"/>
        </w:rPr>
        <w:t>زید بن ارقم</w:t>
      </w:r>
    </w:p>
    <w:p>
      <w:pPr>
        <w:pStyle w:val="BookText"/>
        <w:rPr/>
      </w:pPr>
      <w:r>
        <w:rPr>
          <w:rFonts w:ascii="IRNazanin" w:hAnsi="IRNazanin" w:eastAsia="IRNazanin"/>
          <w:color w:val="111111"/>
          <w:sz w:val="28"/>
          <w:sz w:val="28"/>
          <w:szCs w:val="28"/>
          <w:rtl w:val="true"/>
          <w:lang w:bidi="fa-IR"/>
        </w:rPr>
        <w:t>زید بن معقل</w:t>
      </w:r>
    </w:p>
    <w:p>
      <w:pPr>
        <w:pStyle w:val="BookText"/>
        <w:rPr/>
      </w:pPr>
      <w:r>
        <w:rPr>
          <w:rFonts w:ascii="IRNazanin" w:hAnsi="IRNazanin" w:eastAsia="IRNazanin"/>
          <w:color w:val="111111"/>
          <w:sz w:val="28"/>
          <w:sz w:val="28"/>
          <w:szCs w:val="28"/>
          <w:rtl w:val="true"/>
          <w:lang w:bidi="fa-IR"/>
        </w:rPr>
        <w:t>زید بن ورقاء</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زینبین</w:t>
      </w:r>
    </w:p>
    <w:p>
      <w:pPr>
        <w:pStyle w:val="BookText"/>
        <w:rPr/>
      </w:pPr>
      <w:r>
        <w:rPr>
          <w:rFonts w:ascii="IRNazanin" w:hAnsi="IRNazanin" w:eastAsia="IRNazanin"/>
          <w:color w:val="111111"/>
          <w:sz w:val="28"/>
          <w:sz w:val="28"/>
          <w:szCs w:val="28"/>
          <w:rtl w:val="true"/>
          <w:lang w:bidi="fa-IR"/>
        </w:rPr>
        <w:t>ساربان</w:t>
      </w:r>
    </w:p>
    <w:p>
      <w:pPr>
        <w:pStyle w:val="BookText"/>
        <w:rPr/>
      </w:pPr>
      <w:r>
        <w:rPr>
          <w:rFonts w:ascii="IRNazanin" w:hAnsi="IRNazanin" w:eastAsia="IRNazanin"/>
          <w:color w:val="111111"/>
          <w:sz w:val="28"/>
          <w:sz w:val="28"/>
          <w:szCs w:val="28"/>
          <w:rtl w:val="true"/>
          <w:lang w:bidi="fa-IR"/>
        </w:rPr>
        <w:t>سالم بن عمرو</w:t>
      </w:r>
    </w:p>
    <w:p>
      <w:pPr>
        <w:pStyle w:val="BookText"/>
        <w:rPr/>
      </w:pPr>
      <w:r>
        <w:rPr>
          <w:rFonts w:ascii="IRNazanin" w:hAnsi="IRNazanin" w:eastAsia="IRNazanin"/>
          <w:color w:val="111111"/>
          <w:sz w:val="28"/>
          <w:sz w:val="28"/>
          <w:szCs w:val="28"/>
          <w:rtl w:val="true"/>
          <w:lang w:bidi="fa-IR"/>
        </w:rPr>
        <w:t>سالم،مولی عامر بن مسلم</w:t>
      </w:r>
    </w:p>
    <w:p>
      <w:pPr>
        <w:pStyle w:val="BookText"/>
        <w:rPr/>
      </w:pPr>
      <w:r>
        <w:rPr>
          <w:rFonts w:ascii="IRNazanin" w:hAnsi="IRNazanin" w:eastAsia="IRNazanin"/>
          <w:color w:val="111111"/>
          <w:sz w:val="28"/>
          <w:sz w:val="28"/>
          <w:szCs w:val="28"/>
          <w:rtl w:val="true"/>
          <w:lang w:bidi="fa-IR"/>
        </w:rPr>
        <w:t>سبط پیامبر</w:t>
      </w:r>
    </w:p>
    <w:p>
      <w:pPr>
        <w:pStyle w:val="BookText"/>
        <w:rPr/>
      </w:pPr>
      <w:r>
        <w:rPr>
          <w:rFonts w:ascii="IRNazanin" w:hAnsi="IRNazanin" w:eastAsia="IRNazanin"/>
          <w:color w:val="111111"/>
          <w:sz w:val="28"/>
          <w:sz w:val="28"/>
          <w:szCs w:val="28"/>
          <w:rtl w:val="true"/>
          <w:lang w:bidi="fa-IR"/>
        </w:rPr>
        <w:t>سرجون</w:t>
      </w:r>
    </w:p>
    <w:p>
      <w:pPr>
        <w:pStyle w:val="BookText"/>
        <w:rPr/>
      </w:pPr>
      <w:r>
        <w:rPr>
          <w:rFonts w:ascii="IRNazanin" w:hAnsi="IRNazanin" w:eastAsia="IRNazanin"/>
          <w:color w:val="111111"/>
          <w:sz w:val="28"/>
          <w:sz w:val="28"/>
          <w:szCs w:val="28"/>
          <w:rtl w:val="true"/>
          <w:lang w:bidi="fa-IR"/>
        </w:rPr>
        <w:t>سعد بن حنظلۀ تمیمی</w:t>
      </w:r>
    </w:p>
    <w:p>
      <w:pPr>
        <w:pStyle w:val="BookText"/>
        <w:rPr/>
      </w:pPr>
      <w:r>
        <w:rPr>
          <w:rFonts w:ascii="IRNazanin" w:hAnsi="IRNazanin" w:eastAsia="IRNazanin"/>
          <w:color w:val="111111"/>
          <w:sz w:val="28"/>
          <w:sz w:val="28"/>
          <w:szCs w:val="28"/>
          <w:rtl w:val="true"/>
          <w:lang w:bidi="fa-IR"/>
        </w:rPr>
        <w:t>سعید بن عبد اللّه حنفی</w:t>
      </w:r>
    </w:p>
    <w:p>
      <w:pPr>
        <w:pStyle w:val="BookText"/>
        <w:rPr/>
      </w:pPr>
      <w:r>
        <w:rPr>
          <w:rFonts w:ascii="IRNazanin" w:hAnsi="IRNazanin" w:eastAsia="IRNazanin"/>
          <w:color w:val="111111"/>
          <w:sz w:val="28"/>
          <w:sz w:val="28"/>
          <w:szCs w:val="28"/>
          <w:rtl w:val="true"/>
          <w:lang w:bidi="fa-IR"/>
        </w:rPr>
        <w:t>سکینه</w:t>
      </w:r>
    </w:p>
    <w:p>
      <w:pPr>
        <w:pStyle w:val="BookText"/>
        <w:rPr/>
      </w:pPr>
      <w:r>
        <w:rPr>
          <w:rFonts w:ascii="IRNazanin" w:hAnsi="IRNazanin" w:eastAsia="IRNazanin"/>
          <w:color w:val="111111"/>
          <w:sz w:val="28"/>
          <w:sz w:val="28"/>
          <w:szCs w:val="28"/>
          <w:rtl w:val="true"/>
          <w:lang w:bidi="fa-IR"/>
        </w:rPr>
        <w:t>سلطان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مضارب</w:t>
      </w:r>
    </w:p>
    <w:p>
      <w:pPr>
        <w:pStyle w:val="BookText"/>
        <w:rPr/>
      </w:pPr>
      <w:r>
        <w:rPr>
          <w:rFonts w:ascii="IRNazanin" w:hAnsi="IRNazanin" w:eastAsia="IRNazanin"/>
          <w:color w:val="111111"/>
          <w:sz w:val="28"/>
          <w:sz w:val="28"/>
          <w:szCs w:val="28"/>
          <w:rtl w:val="true"/>
          <w:lang w:bidi="fa-IR"/>
        </w:rPr>
        <w:t>سلیمان بن سلیمان ازدی</w:t>
      </w:r>
    </w:p>
    <w:p>
      <w:pPr>
        <w:pStyle w:val="BookText"/>
        <w:rPr/>
      </w:pPr>
      <w:r>
        <w:rPr>
          <w:rFonts w:ascii="IRNazanin" w:hAnsi="IRNazanin" w:eastAsia="IRNazanin"/>
          <w:color w:val="111111"/>
          <w:sz w:val="28"/>
          <w:sz w:val="28"/>
          <w:szCs w:val="28"/>
          <w:rtl w:val="true"/>
          <w:lang w:bidi="fa-IR"/>
        </w:rPr>
        <w:t>سلیمان بن صرد خزاعی</w:t>
      </w:r>
    </w:p>
    <w:p>
      <w:pPr>
        <w:pStyle w:val="BookText"/>
        <w:rPr/>
      </w:pPr>
      <w:r>
        <w:rPr>
          <w:rFonts w:ascii="IRNazanin" w:hAnsi="IRNazanin" w:eastAsia="IRNazanin"/>
          <w:color w:val="111111"/>
          <w:sz w:val="28"/>
          <w:sz w:val="28"/>
          <w:szCs w:val="28"/>
          <w:rtl w:val="true"/>
          <w:lang w:bidi="fa-IR"/>
        </w:rPr>
        <w:t>سلیمان بن عون حضرمی</w:t>
      </w:r>
    </w:p>
    <w:p>
      <w:pPr>
        <w:pStyle w:val="BookText"/>
        <w:rPr/>
      </w:pPr>
      <w:r>
        <w:rPr>
          <w:rFonts w:ascii="IRNazanin" w:hAnsi="IRNazanin" w:eastAsia="IRNazanin"/>
          <w:color w:val="111111"/>
          <w:sz w:val="28"/>
          <w:sz w:val="28"/>
          <w:szCs w:val="28"/>
          <w:rtl w:val="true"/>
          <w:lang w:bidi="fa-IR"/>
        </w:rPr>
        <w:t>سلیمان بن کثیر</w:t>
      </w:r>
    </w:p>
    <w:p>
      <w:pPr>
        <w:pStyle w:val="BookText"/>
        <w:rPr/>
      </w:pPr>
      <w:r>
        <w:rPr>
          <w:rFonts w:ascii="IRNazanin" w:hAnsi="IRNazanin" w:eastAsia="IRNazanin"/>
          <w:color w:val="111111"/>
          <w:sz w:val="28"/>
          <w:sz w:val="28"/>
          <w:szCs w:val="28"/>
          <w:rtl w:val="true"/>
          <w:lang w:bidi="fa-IR"/>
        </w:rPr>
        <w:t>سنان بن انس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بن منعم همدانی</w:t>
      </w:r>
    </w:p>
    <w:p>
      <w:pPr>
        <w:pStyle w:val="BookText"/>
        <w:rPr/>
      </w:pPr>
      <w:r>
        <w:rPr>
          <w:rFonts w:ascii="IRNazanin" w:hAnsi="IRNazanin" w:eastAsia="IRNazanin"/>
          <w:color w:val="111111"/>
          <w:sz w:val="28"/>
          <w:sz w:val="28"/>
          <w:szCs w:val="28"/>
          <w:rtl w:val="true"/>
          <w:lang w:bidi="fa-IR"/>
        </w:rPr>
        <w:t>سوید بن عمر خثعمی</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حمیری</w:t>
      </w:r>
    </w:p>
    <w:p>
      <w:pPr>
        <w:pStyle w:val="BookText"/>
        <w:rPr/>
      </w:pPr>
      <w:r>
        <w:rPr>
          <w:rFonts w:ascii="IRNazanin" w:hAnsi="IRNazanin" w:eastAsia="IRNazanin"/>
          <w:color w:val="111111"/>
          <w:sz w:val="28"/>
          <w:sz w:val="28"/>
          <w:szCs w:val="28"/>
          <w:rtl w:val="true"/>
          <w:lang w:bidi="fa-IR"/>
        </w:rPr>
        <w:t>سیف بن حارث جابری</w:t>
      </w:r>
    </w:p>
    <w:p>
      <w:pPr>
        <w:pStyle w:val="BookText"/>
        <w:rPr/>
      </w:pPr>
      <w:r>
        <w:rPr>
          <w:rFonts w:ascii="IRNazanin" w:hAnsi="IRNazanin" w:eastAsia="IRNazanin"/>
          <w:color w:val="111111"/>
          <w:sz w:val="28"/>
          <w:sz w:val="28"/>
          <w:szCs w:val="28"/>
          <w:rtl w:val="true"/>
          <w:lang w:bidi="fa-IR"/>
        </w:rPr>
        <w:t>سیف بن مالک عبدی</w:t>
      </w:r>
    </w:p>
    <w:p>
      <w:pPr>
        <w:pStyle w:val="BookText"/>
        <w:rPr/>
      </w:pPr>
      <w:r>
        <w:rPr>
          <w:rFonts w:ascii="IRNazanin" w:hAnsi="IRNazanin" w:eastAsia="IRNazanin"/>
          <w:color w:val="111111"/>
          <w:sz w:val="28"/>
          <w:sz w:val="28"/>
          <w:szCs w:val="28"/>
          <w:rtl w:val="true"/>
          <w:lang w:bidi="fa-IR"/>
        </w:rPr>
        <w:t>شاه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p>
    <w:p>
      <w:pPr>
        <w:pStyle w:val="BookText"/>
        <w:rPr/>
      </w:pPr>
      <w:r>
        <w:rPr>
          <w:rFonts w:ascii="IRNazanin" w:hAnsi="IRNazanin" w:eastAsia="IRNazanin"/>
          <w:color w:val="111111"/>
          <w:sz w:val="28"/>
          <w:sz w:val="28"/>
          <w:szCs w:val="28"/>
          <w:rtl w:val="true"/>
          <w:lang w:bidi="fa-IR"/>
        </w:rPr>
        <w:t>شبث بن ربعی</w:t>
      </w:r>
    </w:p>
    <w:p>
      <w:pPr>
        <w:pStyle w:val="BookText"/>
        <w:rPr/>
      </w:pPr>
      <w:r>
        <w:rPr>
          <w:rFonts w:ascii="IRNazanin" w:hAnsi="IRNazanin" w:eastAsia="IRNazanin"/>
          <w:color w:val="111111"/>
          <w:sz w:val="28"/>
          <w:sz w:val="28"/>
          <w:szCs w:val="28"/>
          <w:rtl w:val="true"/>
          <w:lang w:bidi="fa-IR"/>
        </w:rPr>
        <w:t>شبه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بن عبد اللّه</w:t>
      </w:r>
    </w:p>
    <w:p>
      <w:pPr>
        <w:pStyle w:val="BookText"/>
        <w:rPr/>
      </w:pPr>
      <w:r>
        <w:rPr>
          <w:rFonts w:ascii="IRNazanin" w:hAnsi="IRNazanin" w:eastAsia="IRNazanin"/>
          <w:color w:val="111111"/>
          <w:sz w:val="28"/>
          <w:sz w:val="28"/>
          <w:szCs w:val="28"/>
          <w:rtl w:val="true"/>
          <w:lang w:bidi="fa-IR"/>
        </w:rPr>
        <w:t>شریح قاضی</w:t>
      </w:r>
    </w:p>
    <w:p>
      <w:pPr>
        <w:pStyle w:val="BookText"/>
        <w:rPr/>
      </w:pPr>
      <w:r>
        <w:rPr>
          <w:rFonts w:ascii="IRNazanin" w:hAnsi="IRNazanin" w:eastAsia="IRNazanin"/>
          <w:color w:val="111111"/>
          <w:sz w:val="28"/>
          <w:sz w:val="28"/>
          <w:szCs w:val="28"/>
          <w:rtl w:val="true"/>
          <w:lang w:bidi="fa-IR"/>
        </w:rPr>
        <w:t>شش‌ماهه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p>
    <w:p>
      <w:pPr>
        <w:pStyle w:val="BookText"/>
        <w:rPr/>
      </w:pPr>
      <w:r>
        <w:rPr>
          <w:rFonts w:ascii="IRNazanin" w:hAnsi="IRNazanin" w:eastAsia="IRNazanin"/>
          <w:color w:val="111111"/>
          <w:sz w:val="28"/>
          <w:sz w:val="28"/>
          <w:szCs w:val="28"/>
          <w:rtl w:val="true"/>
          <w:lang w:bidi="fa-IR"/>
        </w:rPr>
        <w:t>شمر بن ذی الجوشن</w:t>
      </w:r>
    </w:p>
    <w:p>
      <w:pPr>
        <w:pStyle w:val="BookText"/>
        <w:rPr/>
      </w:pPr>
      <w:r>
        <w:rPr>
          <w:rFonts w:ascii="IRNazanin" w:hAnsi="IRNazanin" w:eastAsia="IRNazanin"/>
          <w:color w:val="111111"/>
          <w:sz w:val="28"/>
          <w:sz w:val="28"/>
          <w:szCs w:val="28"/>
          <w:rtl w:val="true"/>
          <w:lang w:bidi="fa-IR"/>
        </w:rPr>
        <w:t>شوذب،مولی شاکر</w:t>
      </w:r>
    </w:p>
    <w:p>
      <w:pPr>
        <w:pStyle w:val="BookText"/>
        <w:rPr/>
      </w:pPr>
      <w:r>
        <w:rPr>
          <w:rFonts w:ascii="IRNazanin" w:hAnsi="IRNazanin" w:eastAsia="IRNazanin"/>
          <w:color w:val="111111"/>
          <w:sz w:val="28"/>
          <w:sz w:val="28"/>
          <w:szCs w:val="28"/>
          <w:rtl w:val="true"/>
          <w:lang w:bidi="fa-IR"/>
        </w:rPr>
        <w:t>شه گلگون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شیرخواره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p>
    <w:p>
      <w:pPr>
        <w:pStyle w:val="BookText"/>
        <w:rPr/>
      </w:pPr>
      <w:r>
        <w:rPr>
          <w:rFonts w:ascii="IRNazanin" w:hAnsi="IRNazanin" w:eastAsia="IRNazanin"/>
          <w:color w:val="111111"/>
          <w:sz w:val="28"/>
          <w:sz w:val="28"/>
          <w:szCs w:val="28"/>
          <w:rtl w:val="true"/>
          <w:lang w:bidi="fa-IR"/>
        </w:rPr>
        <w:t>شیر زن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صاحب لواء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p>
    <w:p>
      <w:pPr>
        <w:pStyle w:val="BookText"/>
        <w:rPr/>
      </w:pPr>
      <w:r>
        <w:rPr>
          <w:rFonts w:ascii="Amiri" w:hAnsi="Amiri" w:eastAsia="Amiri" w:cs="Amiri"/>
          <w:color w:val="111111"/>
          <w:sz w:val="28"/>
          <w:sz w:val="28"/>
          <w:szCs w:val="28"/>
          <w:rtl w:val="true"/>
          <w:lang w:bidi="ar-SA"/>
        </w:rPr>
        <w:t>ضحّاک بن عبد اللّه</w:t>
      </w:r>
    </w:p>
    <w:p>
      <w:pPr>
        <w:pStyle w:val="BookText"/>
        <w:rPr/>
      </w:pPr>
      <w:r>
        <w:rPr>
          <w:rFonts w:ascii="IRNazanin" w:hAnsi="IRNazanin" w:eastAsia="IRNazanin"/>
          <w:color w:val="111111"/>
          <w:sz w:val="28"/>
          <w:sz w:val="28"/>
          <w:szCs w:val="28"/>
          <w:rtl w:val="true"/>
          <w:lang w:bidi="fa-IR"/>
        </w:rPr>
        <w:t>ضرغامة بن مالک</w:t>
      </w:r>
    </w:p>
    <w:p>
      <w:pPr>
        <w:pStyle w:val="BookText"/>
        <w:rPr/>
      </w:pPr>
      <w:r>
        <w:rPr>
          <w:rFonts w:ascii="IRNazanin" w:hAnsi="IRNazanin" w:eastAsia="IRNazanin"/>
          <w:color w:val="111111"/>
          <w:sz w:val="28"/>
          <w:sz w:val="28"/>
          <w:szCs w:val="28"/>
          <w:rtl w:val="true"/>
          <w:lang w:bidi="fa-IR"/>
        </w:rPr>
        <w:t>طرماح</w:t>
      </w:r>
    </w:p>
    <w:p>
      <w:pPr>
        <w:pStyle w:val="BookText"/>
        <w:rPr/>
      </w:pPr>
      <w:r>
        <w:rPr>
          <w:rFonts w:ascii="IRNazanin" w:hAnsi="IRNazanin" w:eastAsia="IRNazanin"/>
          <w:color w:val="111111"/>
          <w:sz w:val="28"/>
          <w:sz w:val="28"/>
          <w:szCs w:val="28"/>
          <w:rtl w:val="true"/>
          <w:lang w:bidi="fa-IR"/>
        </w:rPr>
        <w:t>طفلان مسلم</w:t>
      </w:r>
    </w:p>
    <w:p>
      <w:pPr>
        <w:pStyle w:val="BookText"/>
        <w:rPr/>
      </w:pPr>
      <w:r>
        <w:rPr>
          <w:rFonts w:ascii="IRNazanin" w:hAnsi="IRNazanin" w:eastAsia="IRNazanin"/>
          <w:color w:val="111111"/>
          <w:sz w:val="28"/>
          <w:sz w:val="28"/>
          <w:szCs w:val="28"/>
          <w:rtl w:val="true"/>
          <w:lang w:bidi="fa-IR"/>
        </w:rPr>
        <w:t>طفل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p>
    <w:p>
      <w:pPr>
        <w:pStyle w:val="BookText"/>
        <w:rPr/>
      </w:pPr>
      <w:r>
        <w:rPr>
          <w:rFonts w:ascii="IRNazanin" w:hAnsi="IRNazanin" w:eastAsia="IRNazanin"/>
          <w:color w:val="111111"/>
          <w:sz w:val="28"/>
          <w:sz w:val="28"/>
          <w:szCs w:val="28"/>
          <w:rtl w:val="true"/>
          <w:lang w:bidi="fa-IR"/>
        </w:rPr>
        <w:t>طفل سه‌ساله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p>
    <w:p>
      <w:pPr>
        <w:pStyle w:val="BookText"/>
        <w:rPr/>
      </w:pPr>
      <w:r>
        <w:rPr>
          <w:rFonts w:ascii="IRNazanin" w:hAnsi="IRNazanin" w:eastAsia="IRNazanin"/>
          <w:color w:val="111111"/>
          <w:sz w:val="28"/>
          <w:sz w:val="28"/>
          <w:szCs w:val="28"/>
          <w:rtl w:val="true"/>
          <w:lang w:bidi="fa-IR"/>
        </w:rPr>
        <w:t>طفل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p>
    <w:p>
      <w:pPr>
        <w:pStyle w:val="BookText"/>
        <w:rPr/>
      </w:pPr>
      <w:r>
        <w:rPr>
          <w:rFonts w:ascii="IRNazanin" w:hAnsi="IRNazanin" w:eastAsia="IRNazanin"/>
          <w:color w:val="111111"/>
          <w:sz w:val="28"/>
          <w:sz w:val="28"/>
          <w:szCs w:val="28"/>
          <w:rtl w:val="true"/>
          <w:lang w:bidi="fa-IR"/>
        </w:rPr>
        <w:t>طوعه</w:t>
      </w:r>
    </w:p>
    <w:p>
      <w:pPr>
        <w:pStyle w:val="BookText"/>
        <w:rPr/>
      </w:pPr>
      <w:r>
        <w:rPr>
          <w:rFonts w:ascii="IRNazanin" w:hAnsi="IRNazanin" w:eastAsia="IRNazanin"/>
          <w:color w:val="111111"/>
          <w:sz w:val="28"/>
          <w:sz w:val="28"/>
          <w:szCs w:val="28"/>
          <w:rtl w:val="true"/>
          <w:lang w:bidi="fa-IR"/>
        </w:rPr>
        <w:t>عابس بن ابی شبیب</w:t>
      </w:r>
    </w:p>
    <w:p>
      <w:pPr>
        <w:pStyle w:val="BookText"/>
        <w:rPr/>
      </w:pPr>
      <w:r>
        <w:rPr>
          <w:rFonts w:ascii="IRNazanin" w:hAnsi="IRNazanin" w:eastAsia="IRNazanin"/>
          <w:color w:val="111111"/>
          <w:sz w:val="28"/>
          <w:sz w:val="28"/>
          <w:szCs w:val="28"/>
          <w:rtl w:val="true"/>
          <w:lang w:bidi="fa-IR"/>
        </w:rPr>
        <w:t>عامر بن جلیده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حسّان</w:t>
      </w:r>
    </w:p>
    <w:p>
      <w:pPr>
        <w:pStyle w:val="BookText"/>
        <w:rPr/>
      </w:pPr>
      <w:r>
        <w:rPr>
          <w:rFonts w:ascii="IRNazanin" w:hAnsi="IRNazanin" w:eastAsia="IRNazanin"/>
          <w:color w:val="111111"/>
          <w:sz w:val="28"/>
          <w:sz w:val="28"/>
          <w:szCs w:val="28"/>
          <w:rtl w:val="true"/>
          <w:lang w:bidi="fa-IR"/>
        </w:rPr>
        <w:t>عامر بن مالک</w:t>
      </w:r>
    </w:p>
    <w:p>
      <w:pPr>
        <w:pStyle w:val="BookText"/>
        <w:rPr/>
      </w:pPr>
      <w:r>
        <w:rPr>
          <w:rFonts w:ascii="IRNazanin" w:hAnsi="IRNazanin" w:eastAsia="IRNazanin"/>
          <w:color w:val="111111"/>
          <w:sz w:val="28"/>
          <w:sz w:val="28"/>
          <w:szCs w:val="28"/>
          <w:rtl w:val="true"/>
          <w:lang w:bidi="fa-IR"/>
        </w:rPr>
        <w:t>عامر بن مسلم عبدی</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الأعلی بن یزید کلبی</w:t>
      </w:r>
    </w:p>
    <w:p>
      <w:pPr>
        <w:pStyle w:val="BookText"/>
        <w:rPr/>
      </w:pPr>
      <w:r>
        <w:rPr>
          <w:rFonts w:ascii="IRNazanin" w:hAnsi="IRNazanin" w:eastAsia="IRNazanin"/>
          <w:color w:val="111111"/>
          <w:sz w:val="28"/>
          <w:sz w:val="28"/>
          <w:szCs w:val="28"/>
          <w:rtl w:val="true"/>
          <w:lang w:bidi="fa-IR"/>
        </w:rPr>
        <w:t>عبد الرحمن بن ابی سبره</w:t>
      </w:r>
    </w:p>
    <w:p>
      <w:pPr>
        <w:pStyle w:val="BookText"/>
        <w:rPr/>
      </w:pPr>
      <w:r>
        <w:rPr>
          <w:rFonts w:ascii="IRNazanin" w:hAnsi="IRNazanin" w:eastAsia="IRNazanin"/>
          <w:color w:val="111111"/>
          <w:sz w:val="28"/>
          <w:sz w:val="28"/>
          <w:szCs w:val="28"/>
          <w:rtl w:val="true"/>
          <w:lang w:bidi="fa-IR"/>
        </w:rPr>
        <w:t>عبد الرحمن بن عبد اللّه ارحبی</w:t>
      </w:r>
    </w:p>
    <w:p>
      <w:pPr>
        <w:pStyle w:val="BookText"/>
        <w:rPr/>
      </w:pPr>
      <w:r>
        <w:rPr>
          <w:rFonts w:ascii="IRNazanin" w:hAnsi="IRNazanin" w:eastAsia="IRNazanin"/>
          <w:color w:val="111111"/>
          <w:sz w:val="28"/>
          <w:sz w:val="28"/>
          <w:szCs w:val="28"/>
          <w:rtl w:val="true"/>
          <w:lang w:bidi="fa-IR"/>
        </w:rPr>
        <w:t>عبد الرحمن بن عبد اللّه ازدی</w:t>
      </w:r>
    </w:p>
    <w:p>
      <w:pPr>
        <w:pStyle w:val="BookText"/>
        <w:rPr/>
      </w:pPr>
      <w:r>
        <w:rPr>
          <w:rFonts w:ascii="IRNazanin" w:hAnsi="IRNazanin" w:eastAsia="IRNazanin"/>
          <w:color w:val="111111"/>
          <w:sz w:val="28"/>
          <w:sz w:val="28"/>
          <w:szCs w:val="28"/>
          <w:rtl w:val="true"/>
          <w:lang w:bidi="fa-IR"/>
        </w:rPr>
        <w:t>عبد الرحمن بن عبد ربّه</w:t>
      </w:r>
    </w:p>
    <w:p>
      <w:pPr>
        <w:pStyle w:val="BookText"/>
        <w:rPr/>
      </w:pPr>
      <w:r>
        <w:rPr>
          <w:rFonts w:ascii="IRNazanin" w:hAnsi="IRNazanin" w:eastAsia="IRNazanin"/>
          <w:color w:val="111111"/>
          <w:sz w:val="28"/>
          <w:sz w:val="28"/>
          <w:szCs w:val="28"/>
          <w:rtl w:val="true"/>
          <w:lang w:bidi="fa-IR"/>
        </w:rPr>
        <w:t>عبد الرحمن بن عرزه</w:t>
      </w:r>
    </w:p>
    <w:p>
      <w:pPr>
        <w:pStyle w:val="BookText"/>
        <w:rPr/>
      </w:pPr>
      <w:r>
        <w:rPr>
          <w:rFonts w:ascii="IRNazanin" w:hAnsi="IRNazanin" w:eastAsia="IRNazanin"/>
          <w:color w:val="111111"/>
          <w:sz w:val="28"/>
          <w:sz w:val="28"/>
          <w:szCs w:val="28"/>
          <w:rtl w:val="true"/>
          <w:lang w:bidi="fa-IR"/>
        </w:rPr>
        <w:t>عبد الرحمن بن عروه</w:t>
      </w:r>
    </w:p>
    <w:p>
      <w:pPr>
        <w:pStyle w:val="BookText"/>
        <w:rPr/>
      </w:pPr>
      <w:r>
        <w:rPr>
          <w:rFonts w:ascii="IRNazanin" w:hAnsi="IRNazanin" w:eastAsia="IRNazanin"/>
          <w:color w:val="111111"/>
          <w:sz w:val="28"/>
          <w:sz w:val="28"/>
          <w:szCs w:val="28"/>
          <w:rtl w:val="true"/>
          <w:lang w:bidi="fa-IR"/>
        </w:rPr>
        <w:t>عبد الرحمن بن عقیل</w:t>
      </w:r>
    </w:p>
    <w:p>
      <w:pPr>
        <w:pStyle w:val="BookText"/>
        <w:rPr/>
      </w:pPr>
      <w:r>
        <w:rPr>
          <w:rFonts w:ascii="IRNazanin" w:hAnsi="IRNazanin" w:eastAsia="IRNazanin"/>
          <w:color w:val="111111"/>
          <w:sz w:val="28"/>
          <w:sz w:val="28"/>
          <w:szCs w:val="28"/>
          <w:rtl w:val="true"/>
          <w:lang w:bidi="fa-IR"/>
        </w:rPr>
        <w:t>عبد الرحمن بن یزید</w:t>
      </w:r>
    </w:p>
    <w:p>
      <w:pPr>
        <w:pStyle w:val="BookText"/>
        <w:rPr/>
      </w:pPr>
      <w:r>
        <w:rPr>
          <w:rFonts w:ascii="IRNazanin" w:hAnsi="IRNazanin" w:eastAsia="IRNazanin"/>
          <w:color w:val="111111"/>
          <w:sz w:val="28"/>
          <w:sz w:val="28"/>
          <w:szCs w:val="28"/>
          <w:rtl w:val="true"/>
          <w:lang w:bidi="fa-IR"/>
        </w:rPr>
        <w:t>العبد الصالح</w:t>
      </w:r>
    </w:p>
    <w:p>
      <w:pPr>
        <w:pStyle w:val="BookText"/>
        <w:rPr/>
      </w:pPr>
      <w:r>
        <w:rPr>
          <w:rFonts w:ascii="IRNazanin" w:hAnsi="IRNazanin" w:eastAsia="IRNazanin"/>
          <w:color w:val="111111"/>
          <w:sz w:val="28"/>
          <w:sz w:val="28"/>
          <w:szCs w:val="28"/>
          <w:rtl w:val="true"/>
          <w:lang w:bidi="fa-IR"/>
        </w:rPr>
        <w:t>عبد اللّه بن ابی بکر</w:t>
      </w:r>
    </w:p>
    <w:p>
      <w:pPr>
        <w:pStyle w:val="BookText"/>
        <w:rPr/>
      </w:pPr>
      <w:r>
        <w:rPr>
          <w:rFonts w:ascii="IRNazanin" w:hAnsi="IRNazanin" w:eastAsia="IRNazanin"/>
          <w:color w:val="111111"/>
          <w:sz w:val="28"/>
          <w:sz w:val="28"/>
          <w:szCs w:val="28"/>
          <w:rtl w:val="true"/>
          <w:lang w:bidi="fa-IR"/>
        </w:rPr>
        <w:t>عبد اللّه بن بقطر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w:t>
      </w:r>
    </w:p>
    <w:p>
      <w:pPr>
        <w:pStyle w:val="BookText"/>
        <w:rPr/>
      </w:pPr>
      <w:r>
        <w:rPr>
          <w:rFonts w:ascii="IRNazanin" w:hAnsi="IRNazanin" w:eastAsia="IRNazanin"/>
          <w:color w:val="111111"/>
          <w:sz w:val="28"/>
          <w:sz w:val="28"/>
          <w:szCs w:val="28"/>
          <w:rtl w:val="true"/>
          <w:lang w:bidi="fa-IR"/>
        </w:rPr>
        <w:t>عبد اللّه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w:t>
      </w:r>
    </w:p>
    <w:p>
      <w:pPr>
        <w:pStyle w:val="BookText"/>
        <w:rPr/>
      </w:pPr>
      <w:r>
        <w:rPr>
          <w:rFonts w:ascii="IRNazanin" w:hAnsi="IRNazanin" w:eastAsia="IRNazanin"/>
          <w:color w:val="111111"/>
          <w:sz w:val="28"/>
          <w:sz w:val="28"/>
          <w:szCs w:val="28"/>
          <w:rtl w:val="true"/>
          <w:lang w:bidi="fa-IR"/>
        </w:rPr>
        <w:t>عبد اللّه بن زهیر ازدی</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عبد اللّه بن عروه</w:t>
      </w:r>
    </w:p>
    <w:p>
      <w:pPr>
        <w:pStyle w:val="BookText"/>
        <w:rPr/>
      </w:pPr>
      <w:r>
        <w:rPr>
          <w:rFonts w:ascii="IRNazanin" w:hAnsi="IRNazanin" w:eastAsia="IRNazanin"/>
          <w:color w:val="111111"/>
          <w:sz w:val="28"/>
          <w:sz w:val="28"/>
          <w:szCs w:val="28"/>
          <w:rtl w:val="true"/>
          <w:lang w:bidi="fa-IR"/>
        </w:rPr>
        <w:t>عبد اللّه بن عفیف ازدی</w:t>
      </w:r>
    </w:p>
    <w:p>
      <w:pPr>
        <w:pStyle w:val="BookText"/>
        <w:rPr/>
      </w:pPr>
      <w:r>
        <w:rPr>
          <w:rFonts w:ascii="IRNazanin" w:hAnsi="IRNazanin" w:eastAsia="IRNazanin"/>
          <w:color w:val="111111"/>
          <w:sz w:val="28"/>
          <w:sz w:val="28"/>
          <w:szCs w:val="28"/>
          <w:rtl w:val="true"/>
          <w:lang w:bidi="fa-IR"/>
        </w:rPr>
        <w:t>عبد اللّه بن عقیل</w:t>
      </w:r>
    </w:p>
    <w:p>
      <w:pPr>
        <w:pStyle w:val="BookText"/>
        <w:rPr/>
      </w:pPr>
      <w:r>
        <w:rPr>
          <w:rFonts w:ascii="IRNazanin" w:hAnsi="IRNazanin" w:eastAsia="IRNazanin"/>
          <w:color w:val="111111"/>
          <w:sz w:val="28"/>
          <w:sz w:val="28"/>
          <w:szCs w:val="28"/>
          <w:rtl w:val="true"/>
          <w:lang w:bidi="fa-IR"/>
        </w:rPr>
        <w:t>عبد اللّه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عمیر کلبی</w:t>
      </w:r>
    </w:p>
    <w:p>
      <w:pPr>
        <w:pStyle w:val="BookText"/>
        <w:rPr/>
      </w:pPr>
      <w:r>
        <w:rPr>
          <w:rFonts w:ascii="IRNazanin" w:hAnsi="IRNazanin" w:eastAsia="IRNazanin"/>
          <w:color w:val="111111"/>
          <w:sz w:val="28"/>
          <w:sz w:val="28"/>
          <w:szCs w:val="28"/>
          <w:rtl w:val="true"/>
          <w:lang w:bidi="fa-IR"/>
        </w:rPr>
        <w:t>عبد اللّه بن مسلم بن عقیل</w:t>
      </w:r>
    </w:p>
    <w:p>
      <w:pPr>
        <w:pStyle w:val="BookText"/>
        <w:rPr/>
      </w:pPr>
      <w:r>
        <w:rPr>
          <w:rFonts w:ascii="IRNazanin" w:hAnsi="IRNazanin" w:eastAsia="IRNazanin"/>
          <w:color w:val="111111"/>
          <w:sz w:val="28"/>
          <w:sz w:val="28"/>
          <w:szCs w:val="28"/>
          <w:rtl w:val="true"/>
          <w:lang w:bidi="fa-IR"/>
        </w:rPr>
        <w:t>عبد اللّه بن مسمع همدانی</w:t>
      </w:r>
    </w:p>
    <w:p>
      <w:pPr>
        <w:pStyle w:val="BookText"/>
        <w:rPr/>
      </w:pPr>
      <w:r>
        <w:rPr>
          <w:rFonts w:ascii="IRNazanin" w:hAnsi="IRNazanin" w:eastAsia="IRNazanin"/>
          <w:color w:val="111111"/>
          <w:sz w:val="28"/>
          <w:sz w:val="28"/>
          <w:szCs w:val="28"/>
          <w:rtl w:val="true"/>
          <w:lang w:bidi="fa-IR"/>
        </w:rPr>
        <w:t>عبد اللّه بن یزید عبدی</w:t>
      </w:r>
    </w:p>
    <w:p>
      <w:pPr>
        <w:pStyle w:val="BookText"/>
        <w:rPr/>
      </w:pPr>
      <w:r>
        <w:rPr>
          <w:rFonts w:ascii="IRNazanin" w:hAnsi="IRNazanin" w:eastAsia="IRNazanin"/>
          <w:color w:val="111111"/>
          <w:sz w:val="28"/>
          <w:sz w:val="28"/>
          <w:szCs w:val="28"/>
          <w:rtl w:val="true"/>
          <w:lang w:bidi="fa-IR"/>
        </w:rPr>
        <w:t>عبد اللّه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عبید اللّه بن حرّ</w:t>
      </w:r>
    </w:p>
    <w:p>
      <w:pPr>
        <w:pStyle w:val="BookText"/>
        <w:rPr/>
      </w:pPr>
      <w:r>
        <w:rPr>
          <w:rFonts w:ascii="IRNazanin" w:hAnsi="IRNazanin" w:eastAsia="IRNazanin"/>
          <w:color w:val="111111"/>
          <w:sz w:val="28"/>
          <w:sz w:val="28"/>
          <w:szCs w:val="28"/>
          <w:rtl w:val="true"/>
          <w:lang w:bidi="fa-IR"/>
        </w:rPr>
        <w:t>عبید اللّه بن زیاد</w:t>
      </w:r>
    </w:p>
    <w:p>
      <w:pPr>
        <w:pStyle w:val="BookText"/>
        <w:rPr/>
      </w:pPr>
      <w:r>
        <w:rPr>
          <w:rFonts w:ascii="IRNazanin" w:hAnsi="IRNazanin" w:eastAsia="IRNazanin"/>
          <w:color w:val="111111"/>
          <w:sz w:val="28"/>
          <w:sz w:val="28"/>
          <w:szCs w:val="28"/>
          <w:rtl w:val="true"/>
          <w:lang w:bidi="fa-IR"/>
        </w:rPr>
        <w:t>عبید اللّه بن یزید</w:t>
      </w:r>
    </w:p>
    <w:p>
      <w:pPr>
        <w:pStyle w:val="BookText"/>
        <w:rPr/>
      </w:pPr>
      <w:r>
        <w:rPr>
          <w:rFonts w:ascii="IRNazanin" w:hAnsi="IRNazanin" w:eastAsia="IRNazanin"/>
          <w:color w:val="111111"/>
          <w:sz w:val="28"/>
          <w:sz w:val="28"/>
          <w:szCs w:val="28"/>
          <w:rtl w:val="true"/>
          <w:lang w:bidi="fa-IR"/>
        </w:rPr>
        <w:t>عثمان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بطان ثعلبی</w:t>
      </w:r>
    </w:p>
    <w:p>
      <w:pPr>
        <w:pStyle w:val="BookText"/>
        <w:rPr/>
      </w:pPr>
      <w:r>
        <w:rPr>
          <w:rFonts w:ascii="IRNazanin" w:hAnsi="IRNazanin" w:eastAsia="IRNazanin"/>
          <w:color w:val="111111"/>
          <w:sz w:val="28"/>
          <w:sz w:val="28"/>
          <w:szCs w:val="28"/>
          <w:rtl w:val="true"/>
          <w:lang w:bidi="fa-IR"/>
        </w:rPr>
        <w:t>عروة بن قیس احمس</w:t>
      </w:r>
    </w:p>
    <w:p>
      <w:pPr>
        <w:pStyle w:val="BookText"/>
        <w:rPr/>
      </w:pPr>
      <w:r>
        <w:rPr>
          <w:rFonts w:ascii="IRNazanin" w:hAnsi="IRNazanin" w:eastAsia="IRNazanin"/>
          <w:color w:val="111111"/>
          <w:sz w:val="28"/>
          <w:sz w:val="28"/>
          <w:szCs w:val="28"/>
          <w:rtl w:val="true"/>
          <w:lang w:bidi="fa-IR"/>
        </w:rPr>
        <w:t>عطشان</w:t>
      </w:r>
    </w:p>
    <w:p>
      <w:pPr>
        <w:pStyle w:val="BookText"/>
        <w:rPr/>
      </w:pPr>
      <w:r>
        <w:rPr>
          <w:rFonts w:ascii="Amiri" w:hAnsi="Amiri" w:eastAsia="Amiri" w:cs="Amiri"/>
          <w:color w:val="111111"/>
          <w:sz w:val="28"/>
          <w:sz w:val="28"/>
          <w:szCs w:val="28"/>
          <w:rtl w:val="true"/>
          <w:lang w:bidi="ar-SA"/>
        </w:rPr>
        <w:t>عطیّه</w:t>
      </w:r>
    </w:p>
    <w:p>
      <w:pPr>
        <w:pStyle w:val="BookText"/>
        <w:rPr/>
      </w:pPr>
      <w:r>
        <w:rPr>
          <w:rFonts w:ascii="IRNazanin" w:hAnsi="IRNazanin" w:eastAsia="IRNazanin"/>
          <w:color w:val="111111"/>
          <w:sz w:val="28"/>
          <w:sz w:val="28"/>
          <w:szCs w:val="28"/>
          <w:rtl w:val="true"/>
          <w:lang w:bidi="fa-IR"/>
        </w:rPr>
        <w:t>علمدار</w:t>
      </w:r>
    </w:p>
    <w:p>
      <w:pPr>
        <w:pStyle w:val="BookText"/>
        <w:rPr/>
      </w:pP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ابی سلامه</w:t>
      </w:r>
    </w:p>
    <w:p>
      <w:pPr>
        <w:pStyle w:val="BookText"/>
        <w:rPr/>
      </w:pPr>
      <w:r>
        <w:rPr>
          <w:rFonts w:ascii="IRNazanin" w:hAnsi="IRNazanin" w:eastAsia="IRNazanin"/>
          <w:color w:val="111111"/>
          <w:sz w:val="28"/>
          <w:sz w:val="28"/>
          <w:szCs w:val="28"/>
          <w:rtl w:val="true"/>
          <w:lang w:bidi="fa-IR"/>
        </w:rPr>
        <w:t>عمّار بن حسان</w:t>
      </w:r>
    </w:p>
    <w:p>
      <w:pPr>
        <w:pStyle w:val="BookText"/>
        <w:rPr/>
      </w:pPr>
      <w:r>
        <w:rPr>
          <w:rFonts w:ascii="IRNazanin" w:hAnsi="IRNazanin" w:eastAsia="IRNazanin"/>
          <w:color w:val="111111"/>
          <w:sz w:val="28"/>
          <w:sz w:val="28"/>
          <w:szCs w:val="28"/>
          <w:rtl w:val="true"/>
          <w:lang w:bidi="fa-IR"/>
        </w:rPr>
        <w:t>عمّارة بن صلخب ازدی</w:t>
      </w:r>
    </w:p>
    <w:p>
      <w:pPr>
        <w:pStyle w:val="BookText"/>
        <w:rPr/>
      </w:pPr>
      <w:r>
        <w:rPr>
          <w:rFonts w:ascii="IRNazanin" w:hAnsi="IRNazanin" w:eastAsia="IRNazanin"/>
          <w:color w:val="111111"/>
          <w:sz w:val="28"/>
          <w:sz w:val="28"/>
          <w:szCs w:val="28"/>
          <w:rtl w:val="true"/>
          <w:lang w:bidi="fa-IR"/>
        </w:rPr>
        <w:t>عمّارة بن عبد اللّه سلولی</w:t>
      </w:r>
    </w:p>
    <w:p>
      <w:pPr>
        <w:pStyle w:val="BookText"/>
        <w:rPr/>
      </w:pPr>
      <w:r>
        <w:rPr>
          <w:rFonts w:ascii="IRNazanin" w:hAnsi="IRNazanin" w:eastAsia="IRNazanin"/>
          <w:color w:val="111111"/>
          <w:sz w:val="28"/>
          <w:sz w:val="28"/>
          <w:szCs w:val="28"/>
          <w:rtl w:val="true"/>
          <w:lang w:bidi="fa-IR"/>
        </w:rPr>
        <w:t>عمران بن کعب</w:t>
      </w:r>
    </w:p>
    <w:p>
      <w:pPr>
        <w:pStyle w:val="BookText"/>
        <w:rPr/>
      </w:pPr>
      <w:r>
        <w:rPr>
          <w:rFonts w:ascii="IRNazanin" w:hAnsi="IRNazanin" w:eastAsia="IRNazanin"/>
          <w:color w:val="111111"/>
          <w:sz w:val="28"/>
          <w:sz w:val="28"/>
          <w:szCs w:val="28"/>
          <w:rtl w:val="true"/>
          <w:lang w:bidi="fa-IR"/>
        </w:rPr>
        <w:t>عمر بن جندب حضرمی</w:t>
      </w:r>
    </w:p>
    <w:p>
      <w:pPr>
        <w:pStyle w:val="BookText"/>
        <w:rPr/>
      </w:pPr>
      <w:r>
        <w:rPr>
          <w:rFonts w:ascii="IRNazanin" w:hAnsi="IRNazanin" w:eastAsia="IRNazanin"/>
          <w:color w:val="111111"/>
          <w:sz w:val="28"/>
          <w:sz w:val="28"/>
          <w:szCs w:val="28"/>
          <w:rtl w:val="true"/>
          <w:lang w:bidi="fa-IR"/>
        </w:rPr>
        <w:t>عمر بن خالد صیداوی</w:t>
      </w:r>
    </w:p>
    <w:p>
      <w:pPr>
        <w:pStyle w:val="BookText"/>
        <w:rPr/>
      </w:pPr>
      <w:r>
        <w:rPr>
          <w:rFonts w:ascii="IRNazanin" w:hAnsi="IRNazanin" w:eastAsia="IRNazanin"/>
          <w:color w:val="111111"/>
          <w:sz w:val="28"/>
          <w:sz w:val="28"/>
          <w:szCs w:val="28"/>
          <w:rtl w:val="true"/>
          <w:lang w:bidi="fa-IR"/>
        </w:rPr>
        <w:t>عمر بن سعد</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p>
    <w:p>
      <w:pPr>
        <w:pStyle w:val="BookText"/>
        <w:rPr/>
      </w:pPr>
      <w:r>
        <w:rPr>
          <w:rFonts w:ascii="IRNazanin" w:hAnsi="IRNazanin" w:eastAsia="IRNazanin"/>
          <w:color w:val="111111"/>
          <w:sz w:val="28"/>
          <w:sz w:val="28"/>
          <w:szCs w:val="28"/>
          <w:rtl w:val="true"/>
          <w:lang w:bidi="fa-IR"/>
        </w:rPr>
        <w:t>عمرو بن جنادۀ انصاری</w:t>
      </w:r>
    </w:p>
    <w:p>
      <w:pPr>
        <w:pStyle w:val="BookText"/>
        <w:rPr/>
      </w:pPr>
      <w:r>
        <w:rPr>
          <w:rFonts w:ascii="IRNazanin" w:hAnsi="IRNazanin" w:eastAsia="IRNazanin"/>
          <w:color w:val="111111"/>
          <w:sz w:val="28"/>
          <w:sz w:val="28"/>
          <w:szCs w:val="28"/>
          <w:rtl w:val="true"/>
          <w:lang w:bidi="fa-IR"/>
        </w:rPr>
        <w:t>عمرو بن حجّاج زبیدی</w:t>
      </w:r>
    </w:p>
    <w:p>
      <w:pPr>
        <w:pStyle w:val="BookText"/>
        <w:rPr/>
      </w:pPr>
      <w:r>
        <w:rPr>
          <w:rFonts w:ascii="IRNazanin" w:hAnsi="IRNazanin" w:eastAsia="IRNazanin"/>
          <w:color w:val="111111"/>
          <w:sz w:val="28"/>
          <w:sz w:val="28"/>
          <w:szCs w:val="28"/>
          <w:rtl w:val="true"/>
          <w:lang w:bidi="fa-IR"/>
        </w:rPr>
        <w:t>عمرو بن خالد ازدی</w:t>
      </w:r>
    </w:p>
    <w:p>
      <w:pPr>
        <w:pStyle w:val="BookText"/>
        <w:rPr/>
      </w:pPr>
      <w:r>
        <w:rPr>
          <w:rFonts w:ascii="IRNazanin" w:hAnsi="IRNazanin" w:eastAsia="IRNazanin"/>
          <w:color w:val="111111"/>
          <w:sz w:val="28"/>
          <w:sz w:val="28"/>
          <w:szCs w:val="28"/>
          <w:rtl w:val="true"/>
          <w:lang w:bidi="fa-IR"/>
        </w:rPr>
        <w:t>عمرو بن سعید بن عاص</w:t>
      </w:r>
    </w:p>
    <w:p>
      <w:pPr>
        <w:pStyle w:val="BookText"/>
        <w:rPr/>
      </w:pPr>
      <w:r>
        <w:rPr>
          <w:rFonts w:ascii="IRNazanin" w:hAnsi="IRNazanin" w:eastAsia="IRNazanin"/>
          <w:color w:val="111111"/>
          <w:sz w:val="28"/>
          <w:sz w:val="28"/>
          <w:szCs w:val="28"/>
          <w:rtl w:val="true"/>
          <w:lang w:bidi="fa-IR"/>
        </w:rPr>
        <w:t>عمرو بن ضبیعۀ تمیمی</w:t>
      </w:r>
    </w:p>
    <w:p>
      <w:pPr>
        <w:pStyle w:val="BookText"/>
        <w:rPr/>
      </w:pPr>
      <w:r>
        <w:rPr>
          <w:rFonts w:ascii="IRNazanin" w:hAnsi="IRNazanin" w:eastAsia="IRNazanin"/>
          <w:color w:val="111111"/>
          <w:sz w:val="28"/>
          <w:sz w:val="28"/>
          <w:szCs w:val="28"/>
          <w:rtl w:val="true"/>
          <w:lang w:bidi="fa-IR"/>
        </w:rPr>
        <w:t>عمرو بن عبد اللّه جندعی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ثمامۀ صائدی</w:t>
      </w:r>
    </w:p>
    <w:p>
      <w:pPr>
        <w:pStyle w:val="BookText"/>
        <w:rPr/>
      </w:pPr>
      <w:r>
        <w:rPr>
          <w:rFonts w:ascii="IRNazanin" w:hAnsi="IRNazanin" w:eastAsia="IRNazanin"/>
          <w:color w:val="111111"/>
          <w:sz w:val="28"/>
          <w:sz w:val="28"/>
          <w:szCs w:val="28"/>
          <w:rtl w:val="true"/>
          <w:lang w:bidi="fa-IR"/>
        </w:rPr>
        <w:t>عمرو بن قرظۀ انصاری</w:t>
      </w:r>
    </w:p>
    <w:p>
      <w:pPr>
        <w:pStyle w:val="BookText"/>
        <w:rPr/>
      </w:pPr>
      <w:r>
        <w:rPr>
          <w:rFonts w:ascii="IRNazanin" w:hAnsi="IRNazanin" w:eastAsia="IRNazanin"/>
          <w:color w:val="111111"/>
          <w:sz w:val="28"/>
          <w:sz w:val="28"/>
          <w:szCs w:val="28"/>
          <w:rtl w:val="true"/>
          <w:lang w:bidi="fa-IR"/>
        </w:rPr>
        <w:t>عمرو بن قیس</w:t>
      </w:r>
    </w:p>
    <w:p>
      <w:pPr>
        <w:pStyle w:val="BookText"/>
        <w:rPr/>
      </w:pPr>
      <w:r>
        <w:rPr>
          <w:rFonts w:ascii="IRNazanin" w:hAnsi="IRNazanin" w:eastAsia="IRNazanin"/>
          <w:color w:val="111111"/>
          <w:sz w:val="28"/>
          <w:sz w:val="28"/>
          <w:szCs w:val="28"/>
          <w:rtl w:val="true"/>
          <w:lang w:bidi="fa-IR"/>
        </w:rPr>
        <w:t>عمرو بن مطاع جعفی</w:t>
      </w:r>
    </w:p>
    <w:p>
      <w:pPr>
        <w:pStyle w:val="BookText"/>
        <w:rPr/>
      </w:pPr>
      <w:r>
        <w:rPr>
          <w:rFonts w:ascii="IRNazanin" w:hAnsi="IRNazanin" w:eastAsia="IRNazanin"/>
          <w:color w:val="111111"/>
          <w:sz w:val="28"/>
          <w:sz w:val="28"/>
          <w:szCs w:val="28"/>
          <w:rtl w:val="true"/>
          <w:lang w:bidi="fa-IR"/>
        </w:rPr>
        <w:t>عمیر بن عبد اللّه مذحجی</w:t>
      </w:r>
    </w:p>
    <w:p>
      <w:pPr>
        <w:pStyle w:val="BookText"/>
        <w:rPr/>
      </w:pPr>
      <w:r>
        <w:rPr>
          <w:rFonts w:ascii="IRNazanin" w:hAnsi="IRNazanin" w:eastAsia="IRNazanin"/>
          <w:color w:val="111111"/>
          <w:sz w:val="28"/>
          <w:sz w:val="28"/>
          <w:szCs w:val="28"/>
          <w:rtl w:val="true"/>
          <w:lang w:bidi="fa-IR"/>
        </w:rPr>
        <w:t>عون بن جعفر</w:t>
      </w:r>
    </w:p>
    <w:p>
      <w:pPr>
        <w:pStyle w:val="BookText"/>
        <w:rPr/>
      </w:pPr>
      <w:r>
        <w:rPr>
          <w:rFonts w:ascii="IRNazanin" w:hAnsi="IRNazanin" w:eastAsia="IRNazanin"/>
          <w:color w:val="111111"/>
          <w:sz w:val="28"/>
          <w:sz w:val="28"/>
          <w:szCs w:val="28"/>
          <w:rtl w:val="true"/>
          <w:lang w:bidi="fa-IR"/>
        </w:rPr>
        <w:t>عون بن عبد اللّه بن جعفر</w:t>
      </w:r>
    </w:p>
    <w:p>
      <w:pPr>
        <w:pStyle w:val="BookText"/>
        <w:rPr/>
      </w:pPr>
      <w:r>
        <w:rPr>
          <w:rFonts w:ascii="IRNazanin" w:hAnsi="IRNazanin" w:eastAsia="IRNazanin"/>
          <w:color w:val="111111"/>
          <w:sz w:val="28"/>
          <w:sz w:val="28"/>
          <w:szCs w:val="28"/>
          <w:rtl w:val="true"/>
          <w:lang w:bidi="fa-IR"/>
        </w:rPr>
        <w:t>عون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p>
    <w:p>
      <w:pPr>
        <w:pStyle w:val="BookText"/>
        <w:rPr/>
      </w:pPr>
      <w:r>
        <w:rPr>
          <w:rFonts w:ascii="IRNazanin" w:hAnsi="IRNazanin" w:eastAsia="IRNazanin"/>
          <w:color w:val="111111"/>
          <w:sz w:val="28"/>
          <w:sz w:val="28"/>
          <w:szCs w:val="28"/>
          <w:rtl w:val="true"/>
          <w:lang w:bidi="fa-IR"/>
        </w:rPr>
        <w:t>غلام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ترکی،جون</w:t>
      </w:r>
    </w:p>
    <w:p>
      <w:pPr>
        <w:pStyle w:val="BookText"/>
        <w:rPr/>
      </w:pPr>
      <w:r>
        <w:rPr>
          <w:rFonts w:ascii="IRNazanin" w:hAnsi="IRNazanin" w:eastAsia="IRNazanin"/>
          <w:color w:val="111111"/>
          <w:sz w:val="28"/>
          <w:sz w:val="28"/>
          <w:szCs w:val="28"/>
          <w:rtl w:val="true"/>
          <w:lang w:bidi="fa-IR"/>
        </w:rPr>
        <w:t>غلام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p>
    <w:p>
      <w:pPr>
        <w:pStyle w:val="BookText"/>
        <w:rPr/>
      </w:pPr>
      <w:r>
        <w:rPr>
          <w:rFonts w:ascii="IRNazanin" w:hAnsi="IRNazanin" w:eastAsia="IRNazanin"/>
          <w:color w:val="111111"/>
          <w:sz w:val="28"/>
          <w:sz w:val="28"/>
          <w:szCs w:val="28"/>
          <w:rtl w:val="true"/>
          <w:lang w:bidi="fa-IR"/>
        </w:rPr>
        <w:t>غیلان بن عبد الرحمن</w:t>
      </w:r>
    </w:p>
    <w:p>
      <w:pPr>
        <w:pStyle w:val="BookText"/>
        <w:rPr/>
      </w:pPr>
      <w:r>
        <w:rPr>
          <w:rFonts w:ascii="IRNazanin" w:hAnsi="IRNazanin" w:eastAsia="IRNazanin"/>
          <w:color w:val="111111"/>
          <w:sz w:val="28"/>
          <w:sz w:val="28"/>
          <w:szCs w:val="28"/>
          <w:rtl w:val="true"/>
          <w:lang w:bidi="fa-IR"/>
        </w:rPr>
        <w:t>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کلابیّه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p>
    <w:p>
      <w:pPr>
        <w:pStyle w:val="BookText"/>
        <w:rPr/>
      </w:pPr>
      <w:r>
        <w:rPr>
          <w:rFonts w:ascii="IRNazanin" w:hAnsi="IRNazanin" w:eastAsia="IRNazanin"/>
          <w:color w:val="111111"/>
          <w:sz w:val="28"/>
          <w:sz w:val="28"/>
          <w:szCs w:val="28"/>
          <w:rtl w:val="true"/>
          <w:lang w:bidi="fa-IR"/>
        </w:rPr>
        <w:t>فرزدق</w:t>
      </w:r>
    </w:p>
    <w:p>
      <w:pPr>
        <w:pStyle w:val="BookText"/>
        <w:rPr/>
      </w:pPr>
      <w:r>
        <w:rPr>
          <w:rFonts w:ascii="IRNazanin" w:hAnsi="IRNazanin" w:eastAsia="IRNazanin"/>
          <w:color w:val="111111"/>
          <w:sz w:val="28"/>
          <w:sz w:val="28"/>
          <w:szCs w:val="28"/>
          <w:rtl w:val="true"/>
          <w:lang w:bidi="fa-IR"/>
        </w:rPr>
        <w:t>فطرس</w:t>
      </w:r>
    </w:p>
    <w:p>
      <w:pPr>
        <w:pStyle w:val="BookText"/>
        <w:rPr/>
      </w:pPr>
      <w:r>
        <w:rPr>
          <w:rFonts w:ascii="IRNazanin" w:hAnsi="IRNazanin" w:eastAsia="IRNazanin"/>
          <w:color w:val="111111"/>
          <w:sz w:val="28"/>
          <w:sz w:val="28"/>
          <w:szCs w:val="28"/>
          <w:rtl w:val="true"/>
          <w:lang w:bidi="fa-IR"/>
        </w:rPr>
        <w:t>قارب،مولی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 بن زهیر تغلبی</w:t>
      </w:r>
    </w:p>
    <w:p>
      <w:pPr>
        <w:pStyle w:val="BookText"/>
        <w:rPr/>
      </w:pPr>
      <w:r>
        <w:rPr>
          <w:rFonts w:ascii="IRNazanin" w:hAnsi="IRNazanin" w:eastAsia="IRNazanin"/>
          <w:color w:val="111111"/>
          <w:sz w:val="28"/>
          <w:sz w:val="28"/>
          <w:szCs w:val="28"/>
          <w:rtl w:val="true"/>
          <w:lang w:bidi="fa-IR"/>
        </w:rPr>
        <w:t>قاسم بن حارث</w:t>
      </w:r>
    </w:p>
    <w:p>
      <w:pPr>
        <w:pStyle w:val="BookText"/>
        <w:rPr/>
      </w:pPr>
      <w:r>
        <w:rPr>
          <w:rFonts w:ascii="IRNazanin" w:hAnsi="IRNazanin" w:eastAsia="IRNazanin"/>
          <w:color w:val="111111"/>
          <w:sz w:val="28"/>
          <w:sz w:val="28"/>
          <w:szCs w:val="28"/>
          <w:rtl w:val="true"/>
          <w:lang w:bidi="fa-IR"/>
        </w:rPr>
        <w:t>قاسم بن حبیب ازدی</w:t>
      </w:r>
    </w:p>
    <w:p>
      <w:pPr>
        <w:pStyle w:val="BookText"/>
        <w:rPr/>
      </w:pP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اشقیا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العبرات</w:t>
      </w:r>
    </w:p>
    <w:p>
      <w:pPr>
        <w:pStyle w:val="BookText"/>
        <w:rPr/>
      </w:pPr>
      <w:r>
        <w:rPr>
          <w:rFonts w:ascii="Amiri" w:hAnsi="Amiri" w:eastAsia="Amiri" w:cs="Amiri"/>
          <w:color w:val="111111"/>
          <w:sz w:val="28"/>
          <w:sz w:val="28"/>
          <w:szCs w:val="28"/>
          <w:rtl w:val="true"/>
          <w:lang w:bidi="ar-SA"/>
        </w:rPr>
        <w:t>قرّة بن ابی قرّۀ غفاری</w:t>
      </w:r>
    </w:p>
    <w:p>
      <w:pPr>
        <w:pStyle w:val="BookText"/>
        <w:rPr/>
      </w:pPr>
      <w:r>
        <w:rPr>
          <w:rFonts w:ascii="IRNazanin" w:hAnsi="IRNazanin" w:eastAsia="IRNazanin"/>
          <w:color w:val="111111"/>
          <w:sz w:val="28"/>
          <w:sz w:val="28"/>
          <w:szCs w:val="28"/>
          <w:rtl w:val="true"/>
          <w:lang w:bidi="fa-IR"/>
        </w:rPr>
        <w:t>قعنب بن عمرو نمری</w:t>
      </w:r>
    </w:p>
    <w:p>
      <w:pPr>
        <w:pStyle w:val="BookText"/>
        <w:rPr/>
      </w:pP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اشعث</w:t>
      </w:r>
    </w:p>
    <w:p>
      <w:pPr>
        <w:pStyle w:val="BookText"/>
        <w:rPr/>
      </w:pPr>
      <w:r>
        <w:rPr>
          <w:rFonts w:ascii="IRNazanin" w:hAnsi="IRNazanin" w:eastAsia="IRNazanin"/>
          <w:color w:val="111111"/>
          <w:sz w:val="28"/>
          <w:sz w:val="28"/>
          <w:szCs w:val="28"/>
          <w:rtl w:val="true"/>
          <w:lang w:bidi="fa-IR"/>
        </w:rPr>
        <w:t>قیس بن عبد اللّه همدانی</w:t>
      </w:r>
    </w:p>
    <w:p>
      <w:pPr>
        <w:pStyle w:val="BookText"/>
        <w:rPr/>
      </w:pPr>
      <w:r>
        <w:rPr>
          <w:rFonts w:ascii="IRNazanin" w:hAnsi="IRNazanin" w:eastAsia="IRNazanin"/>
          <w:color w:val="111111"/>
          <w:sz w:val="28"/>
          <w:sz w:val="28"/>
          <w:szCs w:val="28"/>
          <w:rtl w:val="true"/>
          <w:lang w:bidi="fa-IR"/>
        </w:rPr>
        <w:t>قیس بن مسهر صیداوی</w:t>
      </w:r>
    </w:p>
    <w:p>
      <w:pPr>
        <w:pStyle w:val="BookText"/>
        <w:rPr/>
      </w:pPr>
      <w:r>
        <w:rPr>
          <w:rFonts w:ascii="IRNazanin" w:hAnsi="IRNazanin" w:eastAsia="IRNazanin"/>
          <w:color w:val="111111"/>
          <w:sz w:val="28"/>
          <w:sz w:val="28"/>
          <w:szCs w:val="28"/>
          <w:rtl w:val="true"/>
          <w:lang w:bidi="fa-IR"/>
        </w:rPr>
        <w:t>کاشفی</w:t>
      </w:r>
    </w:p>
    <w:p>
      <w:pPr>
        <w:pStyle w:val="BookText"/>
        <w:rPr/>
      </w:pPr>
      <w:r>
        <w:rPr>
          <w:rFonts w:ascii="IRNazanin" w:hAnsi="IRNazanin" w:eastAsia="IRNazanin"/>
          <w:color w:val="111111"/>
          <w:sz w:val="28"/>
          <w:sz w:val="28"/>
          <w:szCs w:val="28"/>
          <w:rtl w:val="true"/>
          <w:lang w:bidi="fa-IR"/>
        </w:rPr>
        <w:t>کردوس بن زهیر تغلبی</w:t>
      </w:r>
    </w:p>
    <w:p>
      <w:pPr>
        <w:pStyle w:val="BookText"/>
        <w:rPr/>
      </w:pPr>
      <w:r>
        <w:rPr>
          <w:rFonts w:ascii="IRNazanin" w:hAnsi="IRNazanin" w:eastAsia="IRNazanin"/>
          <w:color w:val="111111"/>
          <w:sz w:val="28"/>
          <w:sz w:val="28"/>
          <w:szCs w:val="28"/>
          <w:rtl w:val="true"/>
          <w:lang w:bidi="fa-IR"/>
        </w:rPr>
        <w:t>کشتۀ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العبرات</w:t>
      </w:r>
    </w:p>
    <w:p>
      <w:pPr>
        <w:pStyle w:val="BookText"/>
        <w:rPr/>
      </w:pPr>
      <w:r>
        <w:rPr>
          <w:rFonts w:ascii="IRNazanin" w:hAnsi="IRNazanin" w:eastAsia="IRNazanin"/>
          <w:color w:val="111111"/>
          <w:sz w:val="28"/>
          <w:sz w:val="28"/>
          <w:szCs w:val="28"/>
          <w:rtl w:val="true"/>
          <w:lang w:bidi="fa-IR"/>
        </w:rPr>
        <w:t>کعب بن جابر ازدی</w:t>
      </w:r>
    </w:p>
    <w:p>
      <w:pPr>
        <w:pStyle w:val="BookText"/>
        <w:rPr/>
      </w:pPr>
      <w:r>
        <w:rPr>
          <w:rFonts w:ascii="IRNazanin" w:hAnsi="IRNazanin" w:eastAsia="IRNazanin"/>
          <w:color w:val="111111"/>
          <w:sz w:val="28"/>
          <w:sz w:val="28"/>
          <w:szCs w:val="28"/>
          <w:rtl w:val="true"/>
          <w:lang w:bidi="fa-IR"/>
        </w:rPr>
        <w:t>کمیت بن زید اسدی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کنانة بن عتیق تغلبی</w:t>
      </w:r>
    </w:p>
    <w:p>
      <w:pPr>
        <w:pStyle w:val="BookText"/>
        <w:rPr/>
      </w:pPr>
      <w:r>
        <w:rPr>
          <w:rFonts w:ascii="IRNazanin" w:hAnsi="IRNazanin" w:eastAsia="IRNazanin"/>
          <w:color w:val="111111"/>
          <w:sz w:val="28"/>
          <w:sz w:val="28"/>
          <w:szCs w:val="28"/>
          <w:rtl w:val="true"/>
          <w:lang w:bidi="fa-IR"/>
        </w:rPr>
        <w:t>کودک شش‌ماهه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باغ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لهفان</w:t>
      </w:r>
    </w:p>
    <w:p>
      <w:pPr>
        <w:pStyle w:val="BookText"/>
        <w:rPr/>
      </w:pPr>
      <w:r>
        <w:rPr>
          <w:rFonts w:ascii="IRNazanin" w:hAnsi="IRNazanin" w:eastAsia="IRNazanin"/>
          <w:color w:val="111111"/>
          <w:sz w:val="28"/>
          <w:sz w:val="28"/>
          <w:szCs w:val="28"/>
          <w:rtl w:val="true"/>
          <w:lang w:bidi="fa-IR"/>
        </w:rPr>
        <w:t>لیلی</w:t>
      </w:r>
    </w:p>
    <w:p>
      <w:pPr>
        <w:pStyle w:val="BookText"/>
        <w:rPr/>
      </w:pPr>
      <w:r>
        <w:rPr>
          <w:rFonts w:ascii="IRNazanin" w:hAnsi="IRNazanin" w:eastAsia="IRNazanin"/>
          <w:color w:val="111111"/>
          <w:sz w:val="28"/>
          <w:sz w:val="28"/>
          <w:szCs w:val="28"/>
          <w:rtl w:val="true"/>
          <w:lang w:bidi="fa-IR"/>
        </w:rPr>
        <w:t>ماریه بنت سعد</w:t>
      </w:r>
    </w:p>
    <w:p>
      <w:pPr>
        <w:pStyle w:val="BookText"/>
        <w:rPr/>
      </w:pPr>
      <w:r>
        <w:rPr>
          <w:rFonts w:ascii="IRNazanin" w:hAnsi="IRNazanin" w:eastAsia="IRNazanin"/>
          <w:color w:val="111111"/>
          <w:sz w:val="28"/>
          <w:sz w:val="28"/>
          <w:szCs w:val="28"/>
          <w:rtl w:val="true"/>
          <w:lang w:bidi="fa-IR"/>
        </w:rPr>
        <w:t>مالک بن دودان</w:t>
      </w:r>
    </w:p>
    <w:p>
      <w:pPr>
        <w:pStyle w:val="BookText"/>
        <w:rPr/>
      </w:pPr>
      <w:r>
        <w:rPr>
          <w:rFonts w:ascii="IRNazanin" w:hAnsi="IRNazanin" w:eastAsia="IRNazanin"/>
          <w:color w:val="111111"/>
          <w:sz w:val="28"/>
          <w:sz w:val="28"/>
          <w:szCs w:val="28"/>
          <w:rtl w:val="true"/>
          <w:lang w:bidi="fa-IR"/>
        </w:rPr>
        <w:t>مالک بن عبد اللّه جابری</w:t>
      </w:r>
    </w:p>
    <w:p>
      <w:pPr>
        <w:pStyle w:val="BookText"/>
        <w:rPr/>
      </w:pPr>
      <w:r>
        <w:rPr>
          <w:rFonts w:ascii="IRNazanin" w:hAnsi="IRNazanin" w:eastAsia="IRNazanin"/>
          <w:color w:val="111111"/>
          <w:sz w:val="28"/>
          <w:sz w:val="28"/>
          <w:szCs w:val="28"/>
          <w:rtl w:val="true"/>
          <w:lang w:bidi="fa-IR"/>
        </w:rPr>
        <w:t>مالک بن نضر ارحبی</w:t>
      </w:r>
    </w:p>
    <w:p>
      <w:pPr>
        <w:pStyle w:val="BookText"/>
        <w:rPr/>
      </w:pPr>
      <w:r>
        <w:rPr>
          <w:rFonts w:ascii="IRNazanin" w:hAnsi="IRNazanin" w:eastAsia="IRNazanin"/>
          <w:color w:val="111111"/>
          <w:sz w:val="28"/>
          <w:sz w:val="28"/>
          <w:szCs w:val="28"/>
          <w:rtl w:val="true"/>
          <w:lang w:bidi="fa-IR"/>
        </w:rPr>
        <w:t>ماه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بن عبد اللّه عائذی</w:t>
      </w:r>
    </w:p>
    <w:p>
      <w:pPr>
        <w:pStyle w:val="BookText"/>
        <w:rPr/>
      </w:pPr>
      <w:r>
        <w:rPr>
          <w:rFonts w:ascii="IRNazanin" w:hAnsi="IRNazanin" w:eastAsia="IRNazanin"/>
          <w:color w:val="111111"/>
          <w:sz w:val="28"/>
          <w:sz w:val="28"/>
          <w:szCs w:val="28"/>
          <w:rtl w:val="true"/>
          <w:lang w:bidi="fa-IR"/>
        </w:rPr>
        <w:t>محتشم کاشانی</w:t>
      </w:r>
    </w:p>
    <w:p>
      <w:pPr>
        <w:pStyle w:val="BookText"/>
        <w:rPr/>
      </w:pPr>
      <w:r>
        <w:rPr>
          <w:rFonts w:ascii="IRNazanin" w:hAnsi="IRNazanin" w:eastAsia="IRNazanin"/>
          <w:color w:val="111111"/>
          <w:sz w:val="28"/>
          <w:sz w:val="28"/>
          <w:szCs w:val="28"/>
          <w:rtl w:val="true"/>
          <w:lang w:bidi="fa-IR"/>
        </w:rPr>
        <w:t>محمّد بن ابی سعید</w:t>
      </w:r>
    </w:p>
    <w:p>
      <w:pPr>
        <w:pStyle w:val="BookText"/>
        <w:rPr/>
      </w:pPr>
      <w:r>
        <w:rPr>
          <w:rFonts w:ascii="IRNazanin" w:hAnsi="IRNazanin" w:eastAsia="IRNazanin"/>
          <w:color w:val="111111"/>
          <w:sz w:val="28"/>
          <w:sz w:val="28"/>
          <w:szCs w:val="28"/>
          <w:rtl w:val="true"/>
          <w:lang w:bidi="fa-IR"/>
        </w:rPr>
        <w:t>محمّد بن اشعث</w:t>
      </w:r>
    </w:p>
    <w:p>
      <w:pPr>
        <w:pStyle w:val="BookText"/>
        <w:rPr/>
      </w:pPr>
      <w:r>
        <w:rPr>
          <w:rFonts w:ascii="Amiri" w:hAnsi="Amiri" w:eastAsia="Amiri" w:cs="Amiri"/>
          <w:color w:val="111111"/>
          <w:sz w:val="28"/>
          <w:sz w:val="28"/>
          <w:szCs w:val="28"/>
          <w:rtl w:val="true"/>
          <w:lang w:bidi="ar-SA"/>
        </w:rPr>
        <w:t>محمّد بن عبد اللّه جعفر</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حنفیّه</w:t>
      </w:r>
    </w:p>
    <w:p>
      <w:pPr>
        <w:pStyle w:val="BookText"/>
        <w:rPr/>
      </w:pPr>
      <w:r>
        <w:rPr>
          <w:rFonts w:ascii="IRNazanin" w:hAnsi="IRNazanin" w:eastAsia="IRNazanin"/>
          <w:color w:val="111111"/>
          <w:sz w:val="28"/>
          <w:sz w:val="28"/>
          <w:szCs w:val="28"/>
          <w:rtl w:val="true"/>
          <w:lang w:bidi="fa-IR"/>
        </w:rPr>
        <w:t>مختار ثقفی</w:t>
      </w:r>
    </w:p>
    <w:p>
      <w:pPr>
        <w:pStyle w:val="BookText"/>
        <w:rPr/>
      </w:pPr>
      <w:r>
        <w:rPr>
          <w:rFonts w:ascii="IRNazanin" w:hAnsi="IRNazanin" w:eastAsia="IRNazanin"/>
          <w:color w:val="111111"/>
          <w:sz w:val="28"/>
          <w:sz w:val="28"/>
          <w:szCs w:val="28"/>
          <w:rtl w:val="true"/>
          <w:lang w:bidi="fa-IR"/>
        </w:rPr>
        <w:t>مروان بن حکم</w:t>
      </w:r>
    </w:p>
    <w:p>
      <w:pPr>
        <w:pStyle w:val="BookText"/>
        <w:rPr/>
      </w:pPr>
      <w:r>
        <w:rPr>
          <w:rFonts w:ascii="IRNazanin" w:hAnsi="IRNazanin" w:eastAsia="IRNazanin"/>
          <w:color w:val="111111"/>
          <w:sz w:val="28"/>
          <w:sz w:val="28"/>
          <w:szCs w:val="28"/>
          <w:rtl w:val="true"/>
          <w:lang w:bidi="fa-IR"/>
        </w:rPr>
        <w:t>مسروق بن وائل حضرمی</w:t>
      </w:r>
    </w:p>
    <w:p>
      <w:pPr>
        <w:pStyle w:val="BookText"/>
        <w:rPr/>
      </w:pPr>
      <w:r>
        <w:rPr>
          <w:rFonts w:ascii="IRNazanin" w:hAnsi="IRNazanin" w:eastAsia="IRNazanin"/>
          <w:color w:val="111111"/>
          <w:sz w:val="28"/>
          <w:sz w:val="28"/>
          <w:szCs w:val="28"/>
          <w:rtl w:val="true"/>
          <w:lang w:bidi="fa-IR"/>
        </w:rPr>
        <w:t>مسعود بن حجّاج</w:t>
      </w:r>
    </w:p>
    <w:p>
      <w:pPr>
        <w:pStyle w:val="BookText"/>
        <w:rPr/>
      </w:pPr>
      <w:r>
        <w:rPr>
          <w:rFonts w:ascii="IRNazanin" w:hAnsi="IRNazanin" w:eastAsia="IRNazanin"/>
          <w:color w:val="111111"/>
          <w:sz w:val="28"/>
          <w:sz w:val="28"/>
          <w:szCs w:val="28"/>
          <w:rtl w:val="true"/>
          <w:lang w:bidi="fa-IR"/>
        </w:rPr>
        <w:t>مسلم بن عقبه</w:t>
      </w:r>
    </w:p>
    <w:p>
      <w:pPr>
        <w:pStyle w:val="BookText"/>
        <w:rPr/>
      </w:pPr>
      <w:r>
        <w:rPr>
          <w:rFonts w:ascii="IRNazanin" w:hAnsi="IRNazanin" w:eastAsia="IRNazanin"/>
          <w:color w:val="111111"/>
          <w:sz w:val="28"/>
          <w:sz w:val="28"/>
          <w:szCs w:val="28"/>
          <w:rtl w:val="true"/>
          <w:lang w:bidi="fa-IR"/>
        </w:rPr>
        <w:t>مسلم بن عقیل</w:t>
      </w:r>
    </w:p>
    <w:p>
      <w:pPr>
        <w:pStyle w:val="BookText"/>
        <w:rPr/>
      </w:pPr>
      <w:r>
        <w:rPr>
          <w:rFonts w:ascii="IRNazanin" w:hAnsi="IRNazanin" w:eastAsia="IRNazanin"/>
          <w:color w:val="111111"/>
          <w:sz w:val="28"/>
          <w:sz w:val="28"/>
          <w:szCs w:val="28"/>
          <w:rtl w:val="true"/>
          <w:lang w:bidi="fa-IR"/>
        </w:rPr>
        <w:t>مسلم بن عوسجه</w:t>
      </w:r>
    </w:p>
    <w:p>
      <w:pPr>
        <w:pStyle w:val="BookText"/>
        <w:rPr/>
      </w:pPr>
      <w:r>
        <w:rPr>
          <w:rFonts w:ascii="IRNazanin" w:hAnsi="IRNazanin" w:eastAsia="IRNazanin"/>
          <w:color w:val="111111"/>
          <w:sz w:val="28"/>
          <w:sz w:val="28"/>
          <w:szCs w:val="28"/>
          <w:rtl w:val="true"/>
          <w:lang w:bidi="fa-IR"/>
        </w:rPr>
        <w:t>مسلم بن کثیر ازدی</w:t>
      </w:r>
    </w:p>
    <w:p>
      <w:pPr>
        <w:pStyle w:val="BookText"/>
        <w:rPr/>
      </w:pPr>
      <w:r>
        <w:rPr>
          <w:rFonts w:ascii="IRNazanin" w:hAnsi="IRNazanin" w:eastAsia="IRNazanin"/>
          <w:color w:val="111111"/>
          <w:sz w:val="28"/>
          <w:sz w:val="28"/>
          <w:szCs w:val="28"/>
          <w:rtl w:val="true"/>
          <w:lang w:bidi="fa-IR"/>
        </w:rPr>
        <w:t>مسلم بن کناد</w:t>
      </w:r>
    </w:p>
    <w:p>
      <w:pPr>
        <w:pStyle w:val="BookText"/>
        <w:rPr/>
      </w:pPr>
      <w:r>
        <w:rPr>
          <w:rFonts w:ascii="IRNazanin" w:hAnsi="IRNazanin" w:eastAsia="IRNazanin"/>
          <w:color w:val="111111"/>
          <w:sz w:val="28"/>
          <w:sz w:val="28"/>
          <w:szCs w:val="28"/>
          <w:rtl w:val="true"/>
          <w:lang w:bidi="fa-IR"/>
        </w:rPr>
        <w:t>مسلم،مولی عامر بن مسلم</w:t>
      </w:r>
    </w:p>
    <w:p>
      <w:pPr>
        <w:pStyle w:val="BookText"/>
        <w:rPr/>
      </w:pPr>
      <w:r>
        <w:rPr>
          <w:rFonts w:ascii="IRNazanin" w:hAnsi="IRNazanin" w:eastAsia="IRNazanin"/>
          <w:color w:val="111111"/>
          <w:sz w:val="28"/>
          <w:sz w:val="28"/>
          <w:szCs w:val="28"/>
          <w:rtl w:val="true"/>
          <w:lang w:bidi="fa-IR"/>
        </w:rPr>
        <w:t>مسور بن مخرمه</w:t>
      </w:r>
    </w:p>
    <w:p>
      <w:pPr>
        <w:pStyle w:val="BookText"/>
        <w:rPr/>
      </w:pPr>
      <w:r>
        <w:rPr>
          <w:rFonts w:ascii="IRNazanin" w:hAnsi="IRNazanin" w:eastAsia="IRNazanin"/>
          <w:color w:val="111111"/>
          <w:sz w:val="28"/>
          <w:sz w:val="28"/>
          <w:szCs w:val="28"/>
          <w:rtl w:val="true"/>
          <w:lang w:bidi="fa-IR"/>
        </w:rPr>
        <w:t>مسیّب بن نجبۀ فزاری</w:t>
      </w:r>
    </w:p>
    <w:p>
      <w:pPr>
        <w:pStyle w:val="BookText"/>
        <w:rPr/>
      </w:pPr>
      <w:r>
        <w:rPr>
          <w:rFonts w:ascii="IRNazanin" w:hAnsi="IRNazanin" w:eastAsia="IRNazanin"/>
          <w:color w:val="111111"/>
          <w:sz w:val="28"/>
          <w:sz w:val="28"/>
          <w:szCs w:val="28"/>
          <w:rtl w:val="true"/>
          <w:lang w:bidi="fa-IR"/>
        </w:rPr>
        <w:t>مشکور</w:t>
      </w:r>
    </w:p>
    <w:p>
      <w:pPr>
        <w:pStyle w:val="BookText"/>
        <w:rPr/>
      </w:pPr>
      <w:r>
        <w:rPr>
          <w:rFonts w:ascii="IRNazanin" w:hAnsi="IRNazanin" w:eastAsia="IRNazanin"/>
          <w:color w:val="111111"/>
          <w:sz w:val="28"/>
          <w:sz w:val="28"/>
          <w:szCs w:val="28"/>
          <w:rtl w:val="true"/>
          <w:lang w:bidi="fa-IR"/>
        </w:rPr>
        <w:t>مصباح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w:t>
      </w:r>
    </w:p>
    <w:p>
      <w:pPr>
        <w:pStyle w:val="BookText"/>
        <w:rPr/>
      </w:pP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معقل</w:t>
      </w:r>
    </w:p>
    <w:p>
      <w:pPr>
        <w:pStyle w:val="BookText"/>
        <w:rPr/>
      </w:pPr>
      <w:r>
        <w:rPr>
          <w:rFonts w:ascii="IRNazanin" w:hAnsi="IRNazanin" w:eastAsia="IRNazanin"/>
          <w:color w:val="111111"/>
          <w:sz w:val="28"/>
          <w:sz w:val="28"/>
          <w:szCs w:val="28"/>
          <w:rtl w:val="true"/>
          <w:lang w:bidi="fa-IR"/>
        </w:rPr>
        <w:t>مکروب</w:t>
      </w:r>
    </w:p>
    <w:p>
      <w:pPr>
        <w:pStyle w:val="BookText"/>
        <w:rPr/>
      </w:pPr>
      <w:r>
        <w:rPr>
          <w:rFonts w:ascii="IRNazanin" w:hAnsi="IRNazanin" w:eastAsia="IRNazanin"/>
          <w:color w:val="111111"/>
          <w:sz w:val="28"/>
          <w:sz w:val="28"/>
          <w:szCs w:val="28"/>
          <w:rtl w:val="true"/>
          <w:lang w:bidi="fa-IR"/>
        </w:rPr>
        <w:t>منجح،مولی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w:t>
      </w:r>
    </w:p>
    <w:p>
      <w:pPr>
        <w:pStyle w:val="BookText"/>
        <w:rPr/>
      </w:pPr>
      <w:r>
        <w:rPr>
          <w:rFonts w:ascii="IRNazanin" w:hAnsi="IRNazanin" w:eastAsia="IRNazanin"/>
          <w:color w:val="111111"/>
          <w:sz w:val="28"/>
          <w:sz w:val="28"/>
          <w:szCs w:val="28"/>
          <w:rtl w:val="true"/>
          <w:lang w:bidi="fa-IR"/>
        </w:rPr>
        <w:t>منیع بن زیاد</w:t>
      </w:r>
    </w:p>
    <w:p>
      <w:pPr>
        <w:pStyle w:val="BookText"/>
        <w:rPr/>
      </w:pPr>
      <w:r>
        <w:rPr>
          <w:rFonts w:ascii="IRNazanin" w:hAnsi="IRNazanin" w:eastAsia="IRNazanin"/>
          <w:color w:val="111111"/>
          <w:sz w:val="28"/>
          <w:sz w:val="28"/>
          <w:szCs w:val="28"/>
          <w:rtl w:val="true"/>
          <w:lang w:bidi="fa-IR"/>
        </w:rPr>
        <w:t>مهاجر بن اوس</w:t>
      </w:r>
    </w:p>
    <w:p>
      <w:pPr>
        <w:pStyle w:val="BookText"/>
        <w:rPr/>
      </w:pPr>
      <w:r>
        <w:rPr>
          <w:rFonts w:ascii="IRNazanin" w:hAnsi="IRNazanin" w:eastAsia="IRNazanin"/>
          <w:color w:val="111111"/>
          <w:sz w:val="28"/>
          <w:sz w:val="28"/>
          <w:szCs w:val="28"/>
          <w:rtl w:val="true"/>
          <w:lang w:bidi="fa-IR"/>
        </w:rPr>
        <w:t>نافع بن هلال</w:t>
      </w:r>
    </w:p>
    <w:p>
      <w:pPr>
        <w:pStyle w:val="BookText"/>
        <w:rPr/>
      </w:pPr>
      <w:r>
        <w:rPr>
          <w:rFonts w:ascii="IRNazanin" w:hAnsi="IRNazanin" w:eastAsia="IRNazanin"/>
          <w:color w:val="111111"/>
          <w:sz w:val="28"/>
          <w:sz w:val="28"/>
          <w:szCs w:val="28"/>
          <w:rtl w:val="true"/>
          <w:lang w:bidi="fa-IR"/>
        </w:rPr>
        <w:t>نعمان بن بشیر</w:t>
      </w:r>
    </w:p>
    <w:p>
      <w:pPr>
        <w:pStyle w:val="BookText"/>
        <w:rPr/>
      </w:pPr>
      <w:r>
        <w:rPr>
          <w:rFonts w:ascii="IRNazanin" w:hAnsi="IRNazanin" w:eastAsia="IRNazanin"/>
          <w:color w:val="111111"/>
          <w:sz w:val="28"/>
          <w:sz w:val="28"/>
          <w:szCs w:val="28"/>
          <w:rtl w:val="true"/>
          <w:lang w:bidi="fa-IR"/>
        </w:rPr>
        <w:t>نعمان بن عمرو راسبی</w:t>
      </w:r>
    </w:p>
    <w:p>
      <w:pPr>
        <w:pStyle w:val="BookText"/>
        <w:rPr/>
      </w:pPr>
      <w:r>
        <w:rPr>
          <w:rFonts w:ascii="IRNazanin" w:hAnsi="IRNazanin" w:eastAsia="IRNazanin"/>
          <w:color w:val="111111"/>
          <w:sz w:val="28"/>
          <w:sz w:val="28"/>
          <w:szCs w:val="28"/>
          <w:rtl w:val="true"/>
          <w:lang w:bidi="fa-IR"/>
        </w:rPr>
        <w:t>نعیم بن عجلان</w:t>
      </w:r>
    </w:p>
    <w:p>
      <w:pPr>
        <w:pStyle w:val="BookText"/>
        <w:rPr/>
      </w:pPr>
      <w:r>
        <w:rPr>
          <w:rFonts w:ascii="IRNazanin" w:hAnsi="IRNazanin" w:eastAsia="IRNazanin"/>
          <w:color w:val="111111"/>
          <w:sz w:val="28"/>
          <w:sz w:val="28"/>
          <w:szCs w:val="28"/>
          <w:rtl w:val="true"/>
          <w:lang w:bidi="fa-IR"/>
        </w:rPr>
        <w:t>ولید بن عتبه</w:t>
      </w:r>
    </w:p>
    <w:p>
      <w:pPr>
        <w:pStyle w:val="BookText"/>
        <w:rPr/>
      </w:pPr>
      <w:r>
        <w:rPr>
          <w:rFonts w:ascii="IRNazanin" w:hAnsi="IRNazanin" w:eastAsia="IRNazanin"/>
          <w:color w:val="111111"/>
          <w:sz w:val="28"/>
          <w:sz w:val="28"/>
          <w:szCs w:val="28"/>
          <w:rtl w:val="true"/>
          <w:lang w:bidi="fa-IR"/>
        </w:rPr>
        <w:t>وهب بن عبد اللّه کلبی</w:t>
      </w:r>
    </w:p>
    <w:p>
      <w:pPr>
        <w:pStyle w:val="BookText"/>
        <w:rPr/>
      </w:pPr>
      <w:r>
        <w:rPr>
          <w:rFonts w:ascii="IRNazanin" w:hAnsi="IRNazanin" w:eastAsia="IRNazanin"/>
          <w:color w:val="111111"/>
          <w:sz w:val="28"/>
          <w:sz w:val="28"/>
          <w:szCs w:val="28"/>
          <w:rtl w:val="true"/>
          <w:lang w:bidi="fa-IR"/>
        </w:rPr>
        <w:t>هانی بن عروۀ مرادی</w:t>
      </w:r>
    </w:p>
    <w:p>
      <w:pPr>
        <w:pStyle w:val="BookText"/>
        <w:rPr/>
      </w:pPr>
      <w:r>
        <w:rPr>
          <w:rFonts w:ascii="IRNazanin" w:hAnsi="IRNazanin" w:eastAsia="IRNazanin"/>
          <w:color w:val="111111"/>
          <w:sz w:val="28"/>
          <w:sz w:val="28"/>
          <w:szCs w:val="28"/>
          <w:rtl w:val="true"/>
          <w:lang w:bidi="fa-IR"/>
        </w:rPr>
        <w:t>هانی بن هانی سبعی</w:t>
      </w:r>
    </w:p>
    <w:p>
      <w:pPr>
        <w:pStyle w:val="BookText"/>
        <w:rPr/>
      </w:pPr>
      <w:r>
        <w:rPr>
          <w:rFonts w:ascii="IRNazanin" w:hAnsi="IRNazanin" w:eastAsia="IRNazanin"/>
          <w:color w:val="111111"/>
          <w:sz w:val="28"/>
          <w:sz w:val="28"/>
          <w:szCs w:val="28"/>
          <w:rtl w:val="true"/>
          <w:lang w:bidi="fa-IR"/>
        </w:rPr>
        <w:t>هفهاف بن مهنّد راسبی</w:t>
      </w:r>
    </w:p>
    <w:p>
      <w:pPr>
        <w:pStyle w:val="BookText"/>
        <w:rPr/>
      </w:pPr>
      <w:r>
        <w:rPr>
          <w:rFonts w:ascii="IRNazanin" w:hAnsi="IRNazanin" w:eastAsia="IRNazanin"/>
          <w:color w:val="111111"/>
          <w:sz w:val="28"/>
          <w:sz w:val="28"/>
          <w:szCs w:val="28"/>
          <w:rtl w:val="true"/>
          <w:lang w:bidi="fa-IR"/>
        </w:rPr>
        <w:t>همام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p>
    <w:p>
      <w:pPr>
        <w:pStyle w:val="BookText"/>
        <w:rPr/>
      </w:pPr>
      <w:r>
        <w:rPr>
          <w:rFonts w:ascii="IRNazanin" w:hAnsi="IRNazanin" w:eastAsia="IRNazanin"/>
          <w:color w:val="111111"/>
          <w:sz w:val="28"/>
          <w:sz w:val="28"/>
          <w:szCs w:val="28"/>
          <w:rtl w:val="true"/>
          <w:lang w:bidi="fa-IR"/>
        </w:rPr>
        <w:t>یحیی بن سعید</w:t>
      </w:r>
    </w:p>
    <w:p>
      <w:pPr>
        <w:pStyle w:val="BookText"/>
        <w:rPr/>
      </w:pPr>
      <w:r>
        <w:rPr>
          <w:rFonts w:ascii="IRNazanin" w:hAnsi="IRNazanin" w:eastAsia="IRNazanin"/>
          <w:color w:val="111111"/>
          <w:sz w:val="28"/>
          <w:sz w:val="28"/>
          <w:szCs w:val="28"/>
          <w:rtl w:val="true"/>
          <w:lang w:bidi="fa-IR"/>
        </w:rPr>
        <w:t>یحیی بن سلیم مازنی</w:t>
      </w:r>
    </w:p>
    <w:p>
      <w:pPr>
        <w:pStyle w:val="BookText"/>
        <w:rPr/>
      </w:pPr>
      <w:r>
        <w:rPr>
          <w:rFonts w:ascii="IRNazanin" w:hAnsi="IRNazanin" w:eastAsia="IRNazanin"/>
          <w:color w:val="111111"/>
          <w:sz w:val="28"/>
          <w:sz w:val="28"/>
          <w:szCs w:val="28"/>
          <w:rtl w:val="true"/>
          <w:lang w:bidi="fa-IR"/>
        </w:rPr>
        <w:t>یزید بن ثبیط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p>
    <w:p>
      <w:pPr>
        <w:pStyle w:val="BookText"/>
        <w:rPr/>
      </w:pPr>
      <w:r>
        <w:rPr>
          <w:rFonts w:ascii="IRNazanin" w:hAnsi="IRNazanin" w:eastAsia="IRNazanin"/>
          <w:color w:val="111111"/>
          <w:sz w:val="28"/>
          <w:sz w:val="28"/>
          <w:szCs w:val="28"/>
          <w:rtl w:val="true"/>
          <w:lang w:bidi="fa-IR"/>
        </w:rPr>
        <w:t>یزید بن حصین همدانی</w:t>
      </w:r>
    </w:p>
    <w:p>
      <w:pPr>
        <w:pStyle w:val="BookText"/>
        <w:rPr/>
      </w:pPr>
      <w:r>
        <w:rPr>
          <w:rFonts w:ascii="IRNazanin" w:hAnsi="IRNazanin" w:eastAsia="IRNazanin"/>
          <w:color w:val="111111"/>
          <w:sz w:val="28"/>
          <w:sz w:val="28"/>
          <w:szCs w:val="28"/>
          <w:rtl w:val="true"/>
          <w:lang w:bidi="fa-IR"/>
        </w:rPr>
        <w:t>یزید بن زیاد</w:t>
      </w:r>
    </w:p>
    <w:p>
      <w:pPr>
        <w:pStyle w:val="BookText"/>
        <w:rPr/>
      </w:pPr>
      <w:r>
        <w:rPr>
          <w:rFonts w:ascii="IRNazanin" w:hAnsi="IRNazanin" w:eastAsia="IRNazanin"/>
          <w:color w:val="111111"/>
          <w:sz w:val="28"/>
          <w:sz w:val="28"/>
          <w:szCs w:val="28"/>
          <w:rtl w:val="true"/>
          <w:lang w:bidi="fa-IR"/>
        </w:rPr>
        <w:t>یزید بن مسعود</w:t>
      </w:r>
    </w:p>
    <w:p>
      <w:pPr>
        <w:pStyle w:val="BookText"/>
        <w:rPr/>
      </w:pPr>
      <w:r>
        <w:rPr>
          <w:rFonts w:ascii="IRNazanin" w:hAnsi="IRNazanin" w:eastAsia="IRNazanin"/>
          <w:color w:val="111111"/>
          <w:sz w:val="28"/>
          <w:sz w:val="28"/>
          <w:szCs w:val="28"/>
          <w:rtl w:val="true"/>
          <w:lang w:bidi="fa-IR"/>
        </w:rPr>
        <w:t>یزید بن معاویه</w:t>
      </w:r>
    </w:p>
    <w:p>
      <w:pPr>
        <w:pStyle w:val="BookText"/>
        <w:rPr/>
      </w:pPr>
      <w:r>
        <w:rPr>
          <w:rFonts w:ascii="IRNazanin" w:hAnsi="IRNazanin" w:eastAsia="IRNazanin"/>
          <w:color w:val="111111"/>
          <w:sz w:val="28"/>
          <w:sz w:val="28"/>
          <w:szCs w:val="28"/>
          <w:rtl w:val="true"/>
          <w:lang w:bidi="fa-IR"/>
        </w:rPr>
        <w:t>یزید بن مغفل جعفی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مهاجر</w:t>
      </w:r>
      <w:bookmarkStart w:id="2050" w:name="pg341_1933"/>
    </w:p>
    <w:p>
      <w:pPr>
        <w:pStyle w:val="Heading3"/>
        <w:numPr>
          <w:ilvl w:val="2"/>
          <w:numId w:val="1"/>
        </w:numPr>
        <w:rPr/>
      </w:pPr>
      <w:bookmarkStart w:id="2051" w:name="__RefHeading___Toc2876419_211673320"/>
      <w:bookmarkStart w:id="2052" w:name="_Toc841"/>
      <w:bookmarkEnd w:id="2050"/>
      <w:bookmarkEnd w:id="2051"/>
      <w:r>
        <w:rPr>
          <w:rtl w:val="true"/>
        </w:rPr>
        <w:t>موضوعات و مفاهیم</w:t>
      </w:r>
      <w:bookmarkEnd w:id="2052"/>
    </w:p>
    <w:p>
      <w:pPr>
        <w:pStyle w:val="BookText"/>
        <w:rPr/>
      </w:pPr>
      <w:r>
        <w:rPr>
          <w:rFonts w:ascii="IRNazanin" w:hAnsi="IRNazanin" w:eastAsia="IRNazanin"/>
          <w:color w:val="111111"/>
          <w:sz w:val="28"/>
          <w:sz w:val="28"/>
          <w:szCs w:val="28"/>
          <w:rtl w:val="true"/>
          <w:lang w:bidi="fa-IR"/>
        </w:rPr>
        <w:t>آثار و نتایج نهضت عاشورا</w:t>
      </w:r>
    </w:p>
    <w:p>
      <w:pPr>
        <w:pStyle w:val="BookText"/>
        <w:rPr/>
      </w:pPr>
      <w:r>
        <w:rPr>
          <w:rFonts w:ascii="IRNazanin" w:hAnsi="IRNazanin" w:eastAsia="IRNazanin"/>
          <w:color w:val="111111"/>
          <w:sz w:val="28"/>
          <w:sz w:val="28"/>
          <w:szCs w:val="28"/>
          <w:rtl w:val="true"/>
          <w:lang w:bidi="fa-IR"/>
        </w:rPr>
        <w:t>آداب زیارت</w:t>
      </w:r>
    </w:p>
    <w:p>
      <w:pPr>
        <w:pStyle w:val="BookText"/>
        <w:rPr/>
      </w:pPr>
      <w:r>
        <w:rPr>
          <w:rFonts w:ascii="IRNazanin" w:hAnsi="IRNazanin" w:eastAsia="IRNazanin"/>
          <w:color w:val="111111"/>
          <w:sz w:val="28"/>
          <w:sz w:val="28"/>
          <w:szCs w:val="28"/>
          <w:rtl w:val="true"/>
          <w:lang w:bidi="fa-IR"/>
        </w:rPr>
        <w:t>آداب وعظ و منبر</w:t>
      </w:r>
    </w:p>
    <w:p>
      <w:pPr>
        <w:pStyle w:val="BookText"/>
        <w:rPr/>
      </w:pPr>
      <w:r>
        <w:rPr>
          <w:rFonts w:ascii="IRNazanin" w:hAnsi="IRNazanin" w:eastAsia="IRNazanin"/>
          <w:color w:val="111111"/>
          <w:sz w:val="28"/>
          <w:sz w:val="28"/>
          <w:szCs w:val="28"/>
          <w:rtl w:val="true"/>
          <w:lang w:bidi="fa-IR"/>
        </w:rPr>
        <w:t>آزادگی</w:t>
      </w:r>
    </w:p>
    <w:p>
      <w:pPr>
        <w:pStyle w:val="BookText"/>
        <w:rPr/>
      </w:pPr>
      <w:r>
        <w:rPr>
          <w:rFonts w:ascii="IRNazanin" w:hAnsi="IRNazanin" w:eastAsia="IRNazanin"/>
          <w:color w:val="111111"/>
          <w:sz w:val="28"/>
          <w:sz w:val="28"/>
          <w:szCs w:val="28"/>
          <w:rtl w:val="true"/>
          <w:lang w:bidi="fa-IR"/>
        </w:rPr>
        <w:t>آیۀ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آمار نهضت کربلا</w:t>
      </w:r>
    </w:p>
    <w:p>
      <w:pPr>
        <w:pStyle w:val="BookText"/>
        <w:rPr/>
      </w:pPr>
      <w:r>
        <w:rPr>
          <w:rFonts w:ascii="IRNazanin" w:hAnsi="IRNazanin" w:eastAsia="IRNazanin"/>
          <w:color w:val="111111"/>
          <w:sz w:val="28"/>
          <w:sz w:val="28"/>
          <w:szCs w:val="28"/>
          <w:rtl w:val="true"/>
          <w:lang w:bidi="fa-IR"/>
        </w:rPr>
        <w:t>ادبیّات عاشورا</w:t>
      </w:r>
    </w:p>
    <w:p>
      <w:pPr>
        <w:pStyle w:val="BookText"/>
        <w:rPr/>
      </w:pPr>
      <w:r>
        <w:rPr>
          <w:rFonts w:ascii="IRNazanin" w:hAnsi="IRNazanin" w:eastAsia="IRNazanin"/>
          <w:color w:val="111111"/>
          <w:sz w:val="28"/>
          <w:sz w:val="28"/>
          <w:szCs w:val="28"/>
          <w:rtl w:val="true"/>
          <w:lang w:bidi="fa-IR"/>
        </w:rPr>
        <w:t>اذان</w:t>
      </w:r>
    </w:p>
    <w:p>
      <w:pPr>
        <w:pStyle w:val="BookText"/>
        <w:rPr/>
      </w:pPr>
      <w:r>
        <w:rPr>
          <w:rFonts w:ascii="IRNazanin" w:hAnsi="IRNazanin" w:eastAsia="IRNazanin"/>
          <w:color w:val="111111"/>
          <w:sz w:val="28"/>
          <w:sz w:val="28"/>
          <w:szCs w:val="28"/>
          <w:rtl w:val="true"/>
          <w:lang w:bidi="fa-IR"/>
        </w:rPr>
        <w:t>اذن دخول</w:t>
      </w:r>
    </w:p>
    <w:p>
      <w:pPr>
        <w:pStyle w:val="BookText"/>
        <w:rPr/>
      </w:pPr>
      <w:r>
        <w:rPr>
          <w:rFonts w:ascii="IRNazanin" w:hAnsi="IRNazanin" w:eastAsia="IRNazanin"/>
          <w:color w:val="111111"/>
          <w:sz w:val="28"/>
          <w:sz w:val="28"/>
          <w:szCs w:val="28"/>
          <w:rtl w:val="true"/>
          <w:lang w:bidi="fa-IR"/>
        </w:rPr>
        <w:t>اذن میدان</w:t>
      </w:r>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اسارت</w:t>
      </w:r>
    </w:p>
    <w:p>
      <w:pPr>
        <w:pStyle w:val="BookText"/>
        <w:rPr/>
      </w:pPr>
      <w:r>
        <w:rPr>
          <w:rFonts w:ascii="IRNazanin" w:hAnsi="IRNazanin" w:eastAsia="IRNazanin"/>
          <w:color w:val="111111"/>
          <w:sz w:val="28"/>
          <w:sz w:val="28"/>
          <w:szCs w:val="28"/>
          <w:rtl w:val="true"/>
          <w:lang w:bidi="fa-IR"/>
        </w:rPr>
        <w:t>استرجاع</w:t>
      </w:r>
    </w:p>
    <w:p>
      <w:pPr>
        <w:pStyle w:val="BookText"/>
        <w:rPr/>
      </w:pPr>
      <w:r>
        <w:rPr>
          <w:rFonts w:ascii="IRNazanin" w:hAnsi="IRNazanin" w:eastAsia="IRNazanin"/>
          <w:color w:val="111111"/>
          <w:sz w:val="28"/>
          <w:sz w:val="28"/>
          <w:szCs w:val="28"/>
          <w:rtl w:val="true"/>
          <w:lang w:bidi="fa-IR"/>
        </w:rPr>
        <w:t>امارت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ری</w:t>
      </w:r>
    </w:p>
    <w:p>
      <w:pPr>
        <w:pStyle w:val="BookText"/>
        <w:rPr/>
      </w:pPr>
      <w:r>
        <w:rPr>
          <w:rFonts w:ascii="IRNazanin" w:hAnsi="IRNazanin" w:eastAsia="IRNazanin"/>
          <w:color w:val="111111"/>
          <w:sz w:val="28"/>
          <w:sz w:val="28"/>
          <w:szCs w:val="28"/>
          <w:rtl w:val="true"/>
          <w:lang w:bidi="fa-IR"/>
        </w:rPr>
        <w:t>امان‌نامه</w:t>
      </w:r>
    </w:p>
    <w:p>
      <w:pPr>
        <w:pStyle w:val="BookText"/>
        <w:rPr/>
      </w:pPr>
      <w:r>
        <w:rPr>
          <w:rFonts w:ascii="IRNazanin" w:hAnsi="IRNazanin" w:eastAsia="IRNazanin"/>
          <w:color w:val="111111"/>
          <w:sz w:val="28"/>
          <w:sz w:val="28"/>
          <w:szCs w:val="28"/>
          <w:rtl w:val="true"/>
          <w:lang w:bidi="fa-IR"/>
        </w:rPr>
        <w:t>اوصاف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نهضت عاشورا</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برداشتن بیعت</w:t>
      </w:r>
    </w:p>
    <w:p>
      <w:pPr>
        <w:pStyle w:val="BookText"/>
        <w:rPr/>
      </w:pP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بلا و کربلا</w:t>
      </w:r>
    </w:p>
    <w:p>
      <w:pPr>
        <w:pStyle w:val="BookText"/>
        <w:rPr/>
      </w:pPr>
      <w:r>
        <w:rPr>
          <w:rFonts w:ascii="IRNazanin" w:hAnsi="IRNazanin" w:eastAsia="IRNazanin"/>
          <w:color w:val="111111"/>
          <w:sz w:val="28"/>
          <w:sz w:val="28"/>
          <w:szCs w:val="28"/>
          <w:rtl w:val="true"/>
          <w:lang w:bidi="fa-IR"/>
        </w:rPr>
        <w:t>بوی سیب</w:t>
      </w:r>
    </w:p>
    <w:p>
      <w:pPr>
        <w:pStyle w:val="BookText"/>
        <w:rPr/>
      </w:pPr>
      <w:r>
        <w:rPr>
          <w:rFonts w:ascii="IRNazanin" w:hAnsi="IRNazanin" w:eastAsia="IRNazanin"/>
          <w:color w:val="111111"/>
          <w:sz w:val="28"/>
          <w:sz w:val="28"/>
          <w:szCs w:val="28"/>
          <w:rtl w:val="true"/>
          <w:lang w:bidi="fa-IR"/>
        </w:rPr>
        <w:t>بیعت</w:t>
      </w:r>
    </w:p>
    <w:p>
      <w:pPr>
        <w:pStyle w:val="BookText"/>
        <w:rPr/>
      </w:pPr>
      <w:r>
        <w:rPr>
          <w:rFonts w:ascii="IRNazanin" w:hAnsi="IRNazanin" w:eastAsia="IRNazanin"/>
          <w:color w:val="111111"/>
          <w:sz w:val="28"/>
          <w:sz w:val="28"/>
          <w:szCs w:val="28"/>
          <w:rtl w:val="true"/>
          <w:lang w:bidi="fa-IR"/>
        </w:rPr>
        <w:t>بی‌وفایی</w:t>
      </w:r>
    </w:p>
    <w:p>
      <w:pPr>
        <w:pStyle w:val="BookText"/>
        <w:rPr/>
      </w:pPr>
      <w:r>
        <w:rPr>
          <w:rFonts w:ascii="IRNazanin" w:hAnsi="IRNazanin" w:eastAsia="IRNazanin"/>
          <w:color w:val="111111"/>
          <w:sz w:val="28"/>
          <w:sz w:val="28"/>
          <w:szCs w:val="28"/>
          <w:rtl w:val="true"/>
          <w:lang w:bidi="fa-IR"/>
        </w:rPr>
        <w:t>پرده‌خوانی</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پیروزی خون بر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پیش‌خوانی</w:t>
      </w:r>
    </w:p>
    <w:p>
      <w:pPr>
        <w:pStyle w:val="BookText"/>
        <w:rPr/>
      </w:pPr>
      <w:r>
        <w:rPr>
          <w:rFonts w:ascii="IRNazanin" w:hAnsi="IRNazanin" w:eastAsia="IRNazanin"/>
          <w:color w:val="111111"/>
          <w:sz w:val="28"/>
          <w:sz w:val="28"/>
          <w:szCs w:val="28"/>
          <w:rtl w:val="true"/>
          <w:lang w:bidi="fa-IR"/>
        </w:rPr>
        <w:t>پیشگویی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تاسوعا</w:t>
      </w:r>
    </w:p>
    <w:p>
      <w:pPr>
        <w:pStyle w:val="BookText"/>
        <w:rPr/>
      </w:pPr>
      <w:r>
        <w:rPr>
          <w:rFonts w:ascii="IRNazanin" w:hAnsi="IRNazanin" w:eastAsia="IRNazanin"/>
          <w:color w:val="111111"/>
          <w:sz w:val="28"/>
          <w:sz w:val="28"/>
          <w:szCs w:val="28"/>
          <w:rtl w:val="true"/>
          <w:lang w:bidi="fa-IR"/>
        </w:rPr>
        <w:t>تاکتیکهای نظامی،تبلیغی</w:t>
      </w:r>
    </w:p>
    <w:p>
      <w:pPr>
        <w:pStyle w:val="BookText"/>
        <w:rPr/>
      </w:pPr>
      <w:r>
        <w:rPr>
          <w:rFonts w:ascii="IRNazanin" w:hAnsi="IRNazanin" w:eastAsia="IRNazanin"/>
          <w:color w:val="111111"/>
          <w:sz w:val="28"/>
          <w:sz w:val="28"/>
          <w:szCs w:val="28"/>
          <w:rtl w:val="true"/>
          <w:lang w:bidi="fa-IR"/>
        </w:rPr>
        <w:t>تباکی</w:t>
      </w:r>
    </w:p>
    <w:p>
      <w:pPr>
        <w:pStyle w:val="BookText"/>
        <w:rPr/>
      </w:pPr>
      <w:r>
        <w:rPr>
          <w:rFonts w:ascii="IRNazanin" w:hAnsi="IRNazanin" w:eastAsia="IRNazanin"/>
          <w:color w:val="111111"/>
          <w:sz w:val="28"/>
          <w:sz w:val="28"/>
          <w:szCs w:val="28"/>
          <w:rtl w:val="true"/>
          <w:lang w:bidi="fa-IR"/>
        </w:rPr>
        <w:t>تحریفهای عاشورا</w:t>
      </w:r>
    </w:p>
    <w:p>
      <w:pPr>
        <w:pStyle w:val="BookText"/>
        <w:rPr/>
      </w:pPr>
      <w:r>
        <w:rPr>
          <w:rFonts w:ascii="IRNazanin" w:hAnsi="IRNazanin" w:eastAsia="IRNazanin"/>
          <w:color w:val="111111"/>
          <w:sz w:val="28"/>
          <w:sz w:val="28"/>
          <w:szCs w:val="28"/>
          <w:rtl w:val="true"/>
          <w:lang w:bidi="fa-IR"/>
        </w:rPr>
        <w:t>تربت</w:t>
      </w:r>
    </w:p>
    <w:p>
      <w:pPr>
        <w:pStyle w:val="BookText"/>
        <w:rPr/>
      </w:pPr>
      <w:r>
        <w:rPr>
          <w:rFonts w:ascii="IRNazanin" w:hAnsi="IRNazanin" w:eastAsia="IRNazanin"/>
          <w:color w:val="111111"/>
          <w:sz w:val="28"/>
          <w:sz w:val="28"/>
          <w:szCs w:val="28"/>
          <w:rtl w:val="true"/>
          <w:lang w:bidi="fa-IR"/>
        </w:rPr>
        <w:t>تعزیه</w:t>
      </w:r>
    </w:p>
    <w:p>
      <w:pPr>
        <w:pStyle w:val="BookText"/>
        <w:rPr/>
      </w:pPr>
      <w:r>
        <w:rPr>
          <w:rFonts w:ascii="Amiri" w:hAnsi="Amiri" w:eastAsia="Amiri" w:cs="Amiri"/>
          <w:color w:val="111111"/>
          <w:sz w:val="28"/>
          <w:sz w:val="28"/>
          <w:szCs w:val="28"/>
          <w:rtl w:val="true"/>
          <w:lang w:bidi="ar-SA"/>
        </w:rPr>
        <w:t>توسّل</w:t>
      </w:r>
    </w:p>
    <w:p>
      <w:pPr>
        <w:pStyle w:val="BookText"/>
        <w:rPr/>
      </w:pPr>
      <w:r>
        <w:rPr>
          <w:rFonts w:ascii="IRNazanin" w:hAnsi="IRNazanin" w:eastAsia="IRNazanin"/>
          <w:color w:val="111111"/>
          <w:sz w:val="28"/>
          <w:sz w:val="28"/>
          <w:szCs w:val="28"/>
          <w:rtl w:val="true"/>
          <w:lang w:bidi="fa-IR"/>
        </w:rPr>
        <w:t>ثار</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چاوش‌خوانی</w:t>
      </w:r>
    </w:p>
    <w:p>
      <w:pPr>
        <w:pStyle w:val="BookText"/>
        <w:rPr/>
      </w:pPr>
      <w:r>
        <w:rPr>
          <w:rFonts w:ascii="Amiri" w:hAnsi="Amiri" w:eastAsia="Amiri" w:cs="Amiri"/>
          <w:color w:val="111111"/>
          <w:sz w:val="28"/>
          <w:sz w:val="28"/>
          <w:szCs w:val="28"/>
          <w:rtl w:val="true"/>
          <w:lang w:bidi="ar-SA"/>
        </w:rPr>
        <w:t>حجّ ناتمام</w:t>
      </w:r>
    </w:p>
    <w:p>
      <w:pPr>
        <w:pStyle w:val="BookText"/>
        <w:rPr/>
      </w:pPr>
      <w:r>
        <w:rPr>
          <w:rFonts w:ascii="IRNazanin" w:hAnsi="IRNazanin" w:eastAsia="IRNazanin"/>
          <w:color w:val="111111"/>
          <w:sz w:val="28"/>
          <w:sz w:val="28"/>
          <w:szCs w:val="28"/>
          <w:rtl w:val="true"/>
          <w:lang w:bidi="fa-IR"/>
        </w:rPr>
        <w:t>حکومت ری</w:t>
      </w:r>
    </w:p>
    <w:p>
      <w:pPr>
        <w:pStyle w:val="BookText"/>
        <w:rPr/>
      </w:pPr>
      <w:r>
        <w:rPr>
          <w:rFonts w:ascii="IRNazanin" w:hAnsi="IRNazanin" w:eastAsia="IRNazanin"/>
          <w:color w:val="111111"/>
          <w:sz w:val="28"/>
          <w:sz w:val="28"/>
          <w:szCs w:val="28"/>
          <w:rtl w:val="true"/>
          <w:lang w:bidi="fa-IR"/>
        </w:rPr>
        <w:t>خطبه</w:t>
      </w:r>
    </w:p>
    <w:p>
      <w:pPr>
        <w:pStyle w:val="BookText"/>
        <w:rPr/>
      </w:pPr>
      <w:r>
        <w:rPr>
          <w:rFonts w:ascii="IRNazanin" w:hAnsi="IRNazanin" w:eastAsia="IRNazanin"/>
          <w:color w:val="111111"/>
          <w:sz w:val="28"/>
          <w:sz w:val="28"/>
          <w:szCs w:val="28"/>
          <w:rtl w:val="true"/>
          <w:lang w:bidi="fa-IR"/>
        </w:rPr>
        <w:t>خونخواهی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p>
    <w:p>
      <w:pPr>
        <w:pStyle w:val="BookText"/>
        <w:rPr/>
      </w:pPr>
      <w:r>
        <w:rPr>
          <w:rFonts w:ascii="IRNazanin" w:hAnsi="IRNazanin" w:eastAsia="IRNazanin"/>
          <w:color w:val="111111"/>
          <w:sz w:val="28"/>
          <w:sz w:val="28"/>
          <w:szCs w:val="28"/>
          <w:rtl w:val="true"/>
          <w:lang w:bidi="fa-IR"/>
        </w:rPr>
        <w:t>درسهای عاشورا</w:t>
      </w:r>
    </w:p>
    <w:p>
      <w:pPr>
        <w:pStyle w:val="BookText"/>
        <w:rPr/>
      </w:pPr>
      <w:r>
        <w:rPr>
          <w:rFonts w:ascii="IRNazanin" w:hAnsi="IRNazanin" w:eastAsia="IRNazanin"/>
          <w:color w:val="111111"/>
          <w:sz w:val="28"/>
          <w:sz w:val="28"/>
          <w:szCs w:val="28"/>
          <w:rtl w:val="true"/>
          <w:lang w:bidi="fa-IR"/>
        </w:rPr>
        <w:t>دعوتنامه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کوفیان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در کربلا</w:t>
      </w:r>
    </w:p>
    <w:p>
      <w:pPr>
        <w:pStyle w:val="BookText"/>
        <w:rPr/>
      </w:pPr>
      <w:r>
        <w:rPr>
          <w:rFonts w:ascii="IRNazanin" w:hAnsi="IRNazanin" w:eastAsia="IRNazanin"/>
          <w:color w:val="111111"/>
          <w:sz w:val="28"/>
          <w:sz w:val="28"/>
          <w:szCs w:val="28"/>
          <w:rtl w:val="true"/>
          <w:lang w:bidi="fa-IR"/>
        </w:rPr>
        <w:t>ذکر مصیبت</w:t>
      </w:r>
    </w:p>
    <w:p>
      <w:pPr>
        <w:pStyle w:val="BookText"/>
        <w:rPr/>
      </w:pPr>
      <w:r>
        <w:rPr>
          <w:rFonts w:ascii="IRNazanin" w:hAnsi="IRNazanin" w:eastAsia="IRNazanin"/>
          <w:color w:val="111111"/>
          <w:sz w:val="28"/>
          <w:sz w:val="28"/>
          <w:szCs w:val="28"/>
          <w:rtl w:val="true"/>
          <w:lang w:bidi="fa-IR"/>
        </w:rPr>
        <w:t>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w:t>
      </w:r>
    </w:p>
    <w:p>
      <w:pPr>
        <w:pStyle w:val="BookText"/>
        <w:rPr/>
      </w:pPr>
      <w:r>
        <w:rPr>
          <w:rFonts w:ascii="IRNazanin" w:hAnsi="IRNazanin" w:eastAsia="IRNazanin"/>
          <w:color w:val="111111"/>
          <w:sz w:val="28"/>
          <w:sz w:val="28"/>
          <w:szCs w:val="28"/>
          <w:rtl w:val="true"/>
          <w:lang w:bidi="fa-IR"/>
        </w:rPr>
        <w:t>رجز</w:t>
      </w:r>
    </w:p>
    <w:p>
      <w:pPr>
        <w:pStyle w:val="BookText"/>
        <w:rPr/>
      </w:pPr>
      <w:r>
        <w:rPr>
          <w:rFonts w:ascii="IRNazanin" w:hAnsi="IRNazanin" w:eastAsia="IRNazanin"/>
          <w:color w:val="111111"/>
          <w:sz w:val="28"/>
          <w:sz w:val="28"/>
          <w:szCs w:val="28"/>
          <w:rtl w:val="true"/>
          <w:lang w:bidi="fa-IR"/>
        </w:rPr>
        <w:t>رمز جاودانگی عاشورا</w:t>
      </w:r>
    </w:p>
    <w:p>
      <w:pPr>
        <w:pStyle w:val="BookText"/>
        <w:rPr/>
      </w:pPr>
      <w:r>
        <w:rPr>
          <w:rFonts w:ascii="IRNazanin" w:hAnsi="IRNazanin" w:eastAsia="IRNazanin"/>
          <w:color w:val="111111"/>
          <w:sz w:val="28"/>
          <w:sz w:val="28"/>
          <w:szCs w:val="28"/>
          <w:rtl w:val="true"/>
          <w:lang w:bidi="fa-IR"/>
        </w:rPr>
        <w:t>روز شمار قیام کربلا</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زنان در نهضت عاشورا</w:t>
      </w:r>
    </w:p>
    <w:p>
      <w:pPr>
        <w:pStyle w:val="BookText"/>
        <w:rPr/>
      </w:pPr>
      <w:r>
        <w:rPr>
          <w:rFonts w:ascii="IRNazanin" w:hAnsi="IRNazanin" w:eastAsia="IRNazanin"/>
          <w:color w:val="111111"/>
          <w:sz w:val="28"/>
          <w:sz w:val="28"/>
          <w:szCs w:val="28"/>
          <w:rtl w:val="true"/>
          <w:lang w:bidi="fa-IR"/>
        </w:rPr>
        <w:t>سیرۀ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زنجیر زنی</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زیارت اربعین</w:t>
      </w:r>
    </w:p>
    <w:p>
      <w:pPr>
        <w:pStyle w:val="BookText"/>
        <w:rPr/>
      </w:pPr>
      <w:r>
        <w:rPr>
          <w:rFonts w:ascii="IRNazanin" w:hAnsi="IRNazanin" w:eastAsia="IRNazanin"/>
          <w:color w:val="111111"/>
          <w:sz w:val="28"/>
          <w:sz w:val="28"/>
          <w:szCs w:val="28"/>
          <w:rtl w:val="true"/>
          <w:lang w:bidi="fa-IR"/>
        </w:rPr>
        <w:t>زیارت پیاده</w:t>
      </w:r>
    </w:p>
    <w:p>
      <w:pPr>
        <w:pStyle w:val="BookText"/>
        <w:rPr/>
      </w:pPr>
      <w:r>
        <w:rPr>
          <w:rFonts w:ascii="IRNazanin" w:hAnsi="IRNazanin" w:eastAsia="IRNazanin"/>
          <w:color w:val="111111"/>
          <w:sz w:val="28"/>
          <w:sz w:val="28"/>
          <w:szCs w:val="28"/>
          <w:rtl w:val="true"/>
          <w:lang w:bidi="fa-IR"/>
        </w:rPr>
        <w:t>زیارت رجبیّه</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زیارت کربلا</w:t>
      </w:r>
    </w:p>
    <w:p>
      <w:pPr>
        <w:pStyle w:val="BookText"/>
        <w:rPr/>
      </w:pPr>
      <w:r>
        <w:rPr>
          <w:rFonts w:ascii="IRNazanin" w:hAnsi="IRNazanin" w:eastAsia="IRNazanin"/>
          <w:color w:val="111111"/>
          <w:sz w:val="28"/>
          <w:sz w:val="28"/>
          <w:szCs w:val="28"/>
          <w:rtl w:val="true"/>
          <w:lang w:bidi="fa-IR"/>
        </w:rPr>
        <w:t>زیارت ناحیۀ مقدّسه</w:t>
      </w:r>
    </w:p>
    <w:p>
      <w:pPr>
        <w:pStyle w:val="BookText"/>
        <w:rPr/>
      </w:pPr>
      <w:r>
        <w:rPr>
          <w:rFonts w:ascii="IRNazanin" w:hAnsi="IRNazanin" w:eastAsia="IRNazanin"/>
          <w:color w:val="111111"/>
          <w:sz w:val="28"/>
          <w:sz w:val="28"/>
          <w:szCs w:val="28"/>
          <w:rtl w:val="true"/>
          <w:lang w:bidi="fa-IR"/>
        </w:rPr>
        <w:t>زیارتنامه</w:t>
      </w:r>
    </w:p>
    <w:p>
      <w:pPr>
        <w:pStyle w:val="BookText"/>
        <w:rPr/>
      </w:pPr>
      <w:r>
        <w:rPr>
          <w:rFonts w:ascii="IRNazanin" w:hAnsi="IRNazanin" w:eastAsia="IRNazanin"/>
          <w:color w:val="111111"/>
          <w:sz w:val="28"/>
          <w:sz w:val="28"/>
          <w:szCs w:val="28"/>
          <w:rtl w:val="true"/>
          <w:lang w:bidi="fa-IR"/>
        </w:rPr>
        <w:t>زیارت وارث</w:t>
      </w:r>
    </w:p>
    <w:p>
      <w:pPr>
        <w:pStyle w:val="BookText"/>
        <w:rPr/>
      </w:pPr>
      <w:r>
        <w:rPr>
          <w:rFonts w:ascii="Amiri" w:hAnsi="Amiri" w:eastAsia="Amiri" w:cs="Amiri"/>
          <w:color w:val="111111"/>
          <w:sz w:val="28"/>
          <w:sz w:val="28"/>
          <w:szCs w:val="28"/>
          <w:rtl w:val="true"/>
          <w:lang w:bidi="ar-SA"/>
        </w:rPr>
        <w:t>سقّایی</w:t>
      </w:r>
    </w:p>
    <w:p>
      <w:pPr>
        <w:pStyle w:val="BookText"/>
        <w:rPr/>
      </w:pPr>
      <w:r>
        <w:rPr>
          <w:rFonts w:ascii="IRNazanin" w:hAnsi="IRNazanin" w:eastAsia="IRNazanin"/>
          <w:color w:val="111111"/>
          <w:sz w:val="28"/>
          <w:sz w:val="28"/>
          <w:szCs w:val="28"/>
          <w:rtl w:val="true"/>
          <w:lang w:bidi="fa-IR"/>
        </w:rPr>
        <w:t>سنگباران</w:t>
      </w:r>
    </w:p>
    <w:p>
      <w:pPr>
        <w:pStyle w:val="BookText"/>
        <w:rPr/>
      </w:pPr>
      <w:r>
        <w:rPr>
          <w:rFonts w:ascii="IRNazanin" w:hAnsi="IRNazanin" w:eastAsia="IRNazanin"/>
          <w:color w:val="111111"/>
          <w:sz w:val="28"/>
          <w:sz w:val="28"/>
          <w:szCs w:val="28"/>
          <w:rtl w:val="true"/>
          <w:lang w:bidi="fa-IR"/>
        </w:rPr>
        <w:t>سوگواری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p>
    <w:p>
      <w:pPr>
        <w:pStyle w:val="BookText"/>
        <w:rPr/>
      </w:pPr>
      <w:r>
        <w:rPr>
          <w:rFonts w:ascii="IRNazanin" w:hAnsi="IRNazanin" w:eastAsia="IRNazanin"/>
          <w:color w:val="111111"/>
          <w:sz w:val="28"/>
          <w:sz w:val="28"/>
          <w:szCs w:val="28"/>
          <w:rtl w:val="true"/>
          <w:lang w:bidi="fa-IR"/>
        </w:rPr>
        <w:t>سینه زنی</w:t>
      </w:r>
    </w:p>
    <w:p>
      <w:pPr>
        <w:pStyle w:val="BookText"/>
        <w:rPr/>
      </w:pPr>
      <w:r>
        <w:rPr>
          <w:rFonts w:ascii="IRNazanin" w:hAnsi="IRNazanin" w:eastAsia="IRNazanin"/>
          <w:color w:val="111111"/>
          <w:sz w:val="28"/>
          <w:sz w:val="28"/>
          <w:szCs w:val="28"/>
          <w:rtl w:val="true"/>
          <w:lang w:bidi="fa-IR"/>
        </w:rPr>
        <w:t>شبیه‌خوانی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شعار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عاشورا</w:t>
      </w:r>
    </w:p>
    <w:p>
      <w:pPr>
        <w:pStyle w:val="BookText"/>
        <w:rPr/>
      </w:pPr>
      <w:r>
        <w:rPr>
          <w:rFonts w:ascii="IRNazanin" w:hAnsi="IRNazanin" w:eastAsia="IRNazanin"/>
          <w:color w:val="111111"/>
          <w:sz w:val="28"/>
          <w:sz w:val="28"/>
          <w:szCs w:val="28"/>
          <w:rtl w:val="true"/>
          <w:lang w:bidi="fa-IR"/>
        </w:rPr>
        <w:t>شعار هواداران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منصور،امت</w:t>
      </w:r>
    </w:p>
    <w:p>
      <w:pPr>
        <w:pStyle w:val="BookText"/>
        <w:rPr/>
      </w:pPr>
      <w:r>
        <w:rPr>
          <w:rFonts w:ascii="IRNazanin" w:hAnsi="IRNazanin" w:eastAsia="IRNazanin"/>
          <w:color w:val="111111"/>
          <w:sz w:val="28"/>
          <w:sz w:val="28"/>
          <w:szCs w:val="28"/>
          <w:rtl w:val="true"/>
          <w:lang w:bidi="fa-IR"/>
        </w:rPr>
        <w:t>شعر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عاشورا</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شهادت طلبی</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شیعۀ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عاشورا در نظر دیگران</w:t>
      </w:r>
    </w:p>
    <w:p>
      <w:pPr>
        <w:pStyle w:val="BookText"/>
        <w:rPr/>
      </w:pPr>
      <w:r>
        <w:rPr>
          <w:rFonts w:ascii="IRNazanin" w:hAnsi="IRNazanin" w:eastAsia="IRNazanin"/>
          <w:color w:val="111111"/>
          <w:sz w:val="28"/>
          <w:sz w:val="28"/>
          <w:szCs w:val="28"/>
          <w:rtl w:val="true"/>
          <w:lang w:bidi="fa-IR"/>
        </w:rPr>
        <w:t>عاشورا و امر به معروف</w:t>
      </w:r>
    </w:p>
    <w:p>
      <w:pPr>
        <w:pStyle w:val="BookText"/>
        <w:rPr/>
      </w:pPr>
      <w:r>
        <w:rPr>
          <w:rFonts w:ascii="IRNazanin" w:hAnsi="IRNazanin" w:eastAsia="IRNazanin"/>
          <w:color w:val="111111"/>
          <w:sz w:val="28"/>
          <w:sz w:val="28"/>
          <w:szCs w:val="28"/>
          <w:rtl w:val="true"/>
          <w:lang w:bidi="fa-IR"/>
        </w:rPr>
        <w:t>عاشورا و انقلاب اسلامی</w:t>
      </w:r>
    </w:p>
    <w:p>
      <w:pPr>
        <w:pStyle w:val="BookText"/>
        <w:rPr/>
      </w:pP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عزاداری</w:t>
      </w:r>
    </w:p>
    <w:p>
      <w:pPr>
        <w:pStyle w:val="BookText"/>
        <w:rPr/>
      </w:pPr>
      <w:r>
        <w:rPr>
          <w:rFonts w:ascii="IRNazanin" w:hAnsi="IRNazanin" w:eastAsia="IRNazanin"/>
          <w:color w:val="111111"/>
          <w:sz w:val="28"/>
          <w:sz w:val="28"/>
          <w:szCs w:val="28"/>
          <w:rtl w:val="true"/>
          <w:lang w:bidi="fa-IR"/>
        </w:rPr>
        <w:t>عزاداری سنّتی</w:t>
      </w:r>
    </w:p>
    <w:p>
      <w:pPr>
        <w:pStyle w:val="BookText"/>
        <w:rPr/>
      </w:pPr>
      <w:r>
        <w:rPr>
          <w:rFonts w:ascii="IRNazanin" w:hAnsi="IRNazanin" w:eastAsia="IRNazanin"/>
          <w:color w:val="111111"/>
          <w:sz w:val="28"/>
          <w:sz w:val="28"/>
          <w:szCs w:val="28"/>
          <w:rtl w:val="true"/>
          <w:lang w:bidi="fa-IR"/>
        </w:rPr>
        <w:t>عشق حسینی</w:t>
      </w:r>
    </w:p>
    <w:p>
      <w:pPr>
        <w:pStyle w:val="BookText"/>
        <w:rPr/>
      </w:pPr>
      <w:r>
        <w:rPr>
          <w:rFonts w:ascii="IRNazanin" w:hAnsi="IRNazanin" w:eastAsia="IRNazanin"/>
          <w:color w:val="111111"/>
          <w:sz w:val="28"/>
          <w:sz w:val="28"/>
          <w:szCs w:val="28"/>
          <w:rtl w:val="true"/>
          <w:lang w:bidi="fa-IR"/>
        </w:rPr>
        <w:t>عطش</w:t>
      </w:r>
    </w:p>
    <w:p>
      <w:pPr>
        <w:pStyle w:val="BookText"/>
        <w:rPr/>
      </w:pPr>
      <w:r>
        <w:rPr>
          <w:rFonts w:ascii="IRNazanin" w:hAnsi="IRNazanin" w:eastAsia="IRNazanin"/>
          <w:color w:val="111111"/>
          <w:sz w:val="28"/>
          <w:sz w:val="28"/>
          <w:szCs w:val="28"/>
          <w:rtl w:val="true"/>
          <w:lang w:bidi="fa-IR"/>
        </w:rPr>
        <w:t>غسل زیارت</w:t>
      </w:r>
    </w:p>
    <w:p>
      <w:pPr>
        <w:pStyle w:val="BookText"/>
        <w:rPr/>
      </w:pPr>
      <w:r>
        <w:rPr>
          <w:rFonts w:ascii="IRNazanin" w:hAnsi="IRNazanin" w:eastAsia="IRNazanin"/>
          <w:color w:val="111111"/>
          <w:sz w:val="28"/>
          <w:sz w:val="28"/>
          <w:szCs w:val="28"/>
          <w:rtl w:val="true"/>
          <w:lang w:bidi="fa-IR"/>
        </w:rPr>
        <w:t>فتح</w:t>
      </w:r>
    </w:p>
    <w:p>
      <w:pPr>
        <w:pStyle w:val="BookText"/>
        <w:rPr/>
      </w:pPr>
      <w:r>
        <w:rPr>
          <w:rFonts w:ascii="Amiri" w:hAnsi="Amiri" w:eastAsia="Amiri" w:cs="Amiri"/>
          <w:color w:val="111111"/>
          <w:sz w:val="28"/>
          <w:sz w:val="28"/>
          <w:szCs w:val="28"/>
          <w:rtl w:val="true"/>
          <w:lang w:bidi="ar-SA"/>
        </w:rPr>
        <w:t>فتوّت</w:t>
      </w:r>
    </w:p>
    <w:p>
      <w:pPr>
        <w:pStyle w:val="BookText"/>
        <w:rPr/>
      </w:pPr>
      <w:r>
        <w:rPr>
          <w:rFonts w:ascii="IRNazanin" w:hAnsi="IRNazanin" w:eastAsia="IRNazanin"/>
          <w:color w:val="111111"/>
          <w:sz w:val="28"/>
          <w:sz w:val="28"/>
          <w:szCs w:val="28"/>
          <w:rtl w:val="true"/>
          <w:lang w:bidi="fa-IR"/>
        </w:rPr>
        <w:t>فرهنگ عاشورا</w:t>
      </w:r>
    </w:p>
    <w:p>
      <w:pPr>
        <w:pStyle w:val="BookText"/>
        <w:rPr/>
      </w:pPr>
      <w:r>
        <w:rPr>
          <w:rFonts w:ascii="IRNazanin" w:hAnsi="IRNazanin" w:eastAsia="IRNazanin"/>
          <w:color w:val="111111"/>
          <w:sz w:val="28"/>
          <w:sz w:val="28"/>
          <w:szCs w:val="28"/>
          <w:rtl w:val="true"/>
          <w:lang w:bidi="fa-IR"/>
        </w:rPr>
        <w:t>فساد بنی امیّه</w:t>
      </w:r>
    </w:p>
    <w:p>
      <w:pPr>
        <w:pStyle w:val="BookText"/>
        <w:rPr/>
      </w:pPr>
      <w:r>
        <w:rPr>
          <w:rFonts w:ascii="IRNazanin" w:hAnsi="IRNazanin" w:eastAsia="IRNazanin"/>
          <w:color w:val="111111"/>
          <w:sz w:val="28"/>
          <w:sz w:val="28"/>
          <w:szCs w:val="28"/>
          <w:rtl w:val="true"/>
          <w:lang w:bidi="fa-IR"/>
        </w:rPr>
        <w:t>فوز</w:t>
      </w:r>
    </w:p>
    <w:p>
      <w:pPr>
        <w:pStyle w:val="BookText"/>
        <w:rPr/>
      </w:pPr>
      <w:r>
        <w:rPr>
          <w:rFonts w:ascii="IRNazanin" w:hAnsi="IRNazanin" w:eastAsia="IRNazanin"/>
          <w:color w:val="111111"/>
          <w:sz w:val="28"/>
          <w:sz w:val="28"/>
          <w:szCs w:val="28"/>
          <w:rtl w:val="true"/>
          <w:lang w:bidi="fa-IR"/>
        </w:rPr>
        <w:t>قربانی</w:t>
      </w:r>
    </w:p>
    <w:p>
      <w:pPr>
        <w:pStyle w:val="BookText"/>
        <w:rPr/>
      </w:pPr>
      <w:r>
        <w:rPr>
          <w:rFonts w:ascii="IRNazanin" w:hAnsi="IRNazanin" w:eastAsia="IRNazanin"/>
          <w:color w:val="111111"/>
          <w:sz w:val="28"/>
          <w:sz w:val="28"/>
          <w:szCs w:val="28"/>
          <w:rtl w:val="true"/>
          <w:lang w:bidi="fa-IR"/>
        </w:rPr>
        <w:t>قسم دادن به قرآن</w:t>
      </w:r>
    </w:p>
    <w:p>
      <w:pPr>
        <w:pStyle w:val="BookText"/>
        <w:rPr/>
      </w:pPr>
      <w:r>
        <w:rPr>
          <w:rFonts w:ascii="IRNazanin" w:hAnsi="IRNazanin" w:eastAsia="IRNazanin"/>
          <w:color w:val="111111"/>
          <w:sz w:val="28"/>
          <w:sz w:val="28"/>
          <w:szCs w:val="28"/>
          <w:rtl w:val="true"/>
          <w:lang w:bidi="fa-IR"/>
        </w:rPr>
        <w:t>قمه‌زنی</w:t>
      </w:r>
    </w:p>
    <w:p>
      <w:pPr>
        <w:pStyle w:val="BookText"/>
        <w:rPr/>
      </w:pPr>
      <w:r>
        <w:rPr>
          <w:rFonts w:ascii="IRNazanin" w:hAnsi="IRNazanin" w:eastAsia="IRNazanin"/>
          <w:color w:val="111111"/>
          <w:sz w:val="28"/>
          <w:sz w:val="28"/>
          <w:szCs w:val="28"/>
          <w:rtl w:val="true"/>
          <w:lang w:bidi="fa-IR"/>
        </w:rPr>
        <w:t>کام برداشتن با تربت</w:t>
      </w:r>
    </w:p>
    <w:p>
      <w:pPr>
        <w:pStyle w:val="BookText"/>
        <w:rPr/>
      </w:pPr>
      <w:r>
        <w:rPr>
          <w:rFonts w:ascii="IRNazanin" w:hAnsi="IRNazanin" w:eastAsia="IRNazanin"/>
          <w:color w:val="111111"/>
          <w:sz w:val="28"/>
          <w:sz w:val="28"/>
          <w:szCs w:val="28"/>
          <w:rtl w:val="true"/>
          <w:lang w:bidi="fa-IR"/>
        </w:rPr>
        <w:t>کتابنامۀ عاشورا</w:t>
      </w:r>
    </w:p>
    <w:p>
      <w:pPr>
        <w:pStyle w:val="BookText"/>
        <w:rPr/>
      </w:pPr>
      <w:r>
        <w:rPr>
          <w:rFonts w:ascii="IRNazanin" w:hAnsi="IRNazanin" w:eastAsia="IRNazanin"/>
          <w:color w:val="111111"/>
          <w:sz w:val="28"/>
          <w:sz w:val="28"/>
          <w:szCs w:val="28"/>
          <w:rtl w:val="true"/>
          <w:lang w:bidi="fa-IR"/>
        </w:rPr>
        <w:t>گریه</w:t>
      </w:r>
    </w:p>
    <w:p>
      <w:pPr>
        <w:pStyle w:val="BookText"/>
        <w:rPr/>
      </w:pPr>
      <w:r>
        <w:rPr>
          <w:rFonts w:ascii="IRNazanin" w:hAnsi="IRNazanin" w:eastAsia="IRNazanin"/>
          <w:color w:val="111111"/>
          <w:sz w:val="28"/>
          <w:sz w:val="28"/>
          <w:szCs w:val="28"/>
          <w:rtl w:val="true"/>
          <w:lang w:bidi="fa-IR"/>
        </w:rPr>
        <w:t>لعنت و برائت</w:t>
      </w:r>
    </w:p>
    <w:p>
      <w:pPr>
        <w:pStyle w:val="BookText"/>
        <w:rPr/>
      </w:pPr>
      <w:r>
        <w:rPr>
          <w:rFonts w:ascii="IRNazanin" w:hAnsi="IRNazanin" w:eastAsia="IRNazanin"/>
          <w:color w:val="111111"/>
          <w:sz w:val="28"/>
          <w:sz w:val="28"/>
          <w:szCs w:val="28"/>
          <w:rtl w:val="true"/>
          <w:lang w:bidi="fa-IR"/>
        </w:rPr>
        <w:t>ماتم</w:t>
      </w:r>
    </w:p>
    <w:p>
      <w:pPr>
        <w:pStyle w:val="BookText"/>
        <w:rPr/>
      </w:pPr>
      <w:r>
        <w:rPr>
          <w:rFonts w:ascii="IRNazanin" w:hAnsi="IRNazanin" w:eastAsia="IRNazanin"/>
          <w:color w:val="111111"/>
          <w:sz w:val="28"/>
          <w:sz w:val="28"/>
          <w:szCs w:val="28"/>
          <w:rtl w:val="true"/>
          <w:lang w:bidi="fa-IR"/>
        </w:rPr>
        <w:t>ماهیّت قیام کربلا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حسینی</w:t>
      </w:r>
    </w:p>
    <w:p>
      <w:pPr>
        <w:pStyle w:val="BookText"/>
        <w:rPr/>
      </w:pPr>
      <w:r>
        <w:rPr>
          <w:rFonts w:ascii="IRNazanin" w:hAnsi="IRNazanin" w:eastAsia="IRNazanin"/>
          <w:color w:val="111111"/>
          <w:sz w:val="28"/>
          <w:sz w:val="28"/>
          <w:szCs w:val="28"/>
          <w:rtl w:val="true"/>
          <w:lang w:bidi="fa-IR"/>
        </w:rPr>
        <w:t>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w:t>
      </w:r>
    </w:p>
    <w:p>
      <w:pPr>
        <w:pStyle w:val="BookText"/>
        <w:rPr/>
      </w:pPr>
      <w:r>
        <w:rPr>
          <w:rFonts w:ascii="Amiri" w:hAnsi="Amiri" w:eastAsia="Amiri" w:cs="Amiri"/>
          <w:color w:val="111111"/>
          <w:sz w:val="28"/>
          <w:sz w:val="28"/>
          <w:szCs w:val="28"/>
          <w:rtl w:val="true"/>
          <w:lang w:bidi="ar-SA"/>
        </w:rPr>
        <w:t>مدّاحی</w:t>
      </w:r>
    </w:p>
    <w:p>
      <w:pPr>
        <w:pStyle w:val="BookText"/>
        <w:rPr/>
      </w:pPr>
      <w:r>
        <w:rPr>
          <w:rFonts w:ascii="IRNazanin" w:hAnsi="IRNazanin" w:eastAsia="IRNazanin"/>
          <w:color w:val="111111"/>
          <w:sz w:val="28"/>
          <w:sz w:val="28"/>
          <w:szCs w:val="28"/>
          <w:rtl w:val="true"/>
          <w:lang w:bidi="fa-IR"/>
        </w:rPr>
        <w:t>مدایح و مراثی</w:t>
      </w:r>
    </w:p>
    <w:p>
      <w:pPr>
        <w:pStyle w:val="BookText"/>
        <w:rPr/>
      </w:pPr>
      <w:r>
        <w:rPr>
          <w:rFonts w:ascii="IRNazanin" w:hAnsi="IRNazanin" w:eastAsia="IRNazanin"/>
          <w:color w:val="111111"/>
          <w:sz w:val="28"/>
          <w:sz w:val="28"/>
          <w:szCs w:val="28"/>
          <w:rtl w:val="true"/>
          <w:lang w:bidi="fa-IR"/>
        </w:rPr>
        <w:t>مراحل نهضت عاشورا</w:t>
      </w:r>
    </w:p>
    <w:p>
      <w:pPr>
        <w:pStyle w:val="BookText"/>
        <w:rPr/>
      </w:pPr>
      <w:r>
        <w:rPr>
          <w:rFonts w:ascii="IRNazanin" w:hAnsi="IRNazanin" w:eastAsia="IRNazanin"/>
          <w:color w:val="111111"/>
          <w:sz w:val="28"/>
          <w:sz w:val="28"/>
          <w:szCs w:val="28"/>
          <w:rtl w:val="true"/>
          <w:lang w:bidi="fa-IR"/>
        </w:rPr>
        <w:t>مراسم و سنّتها</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و مراثی،نوحه،عزاداری</w:t>
      </w:r>
    </w:p>
    <w:p>
      <w:pPr>
        <w:pStyle w:val="BookText"/>
        <w:rPr/>
      </w:pPr>
      <w:r>
        <w:rPr>
          <w:rFonts w:ascii="Amiri" w:hAnsi="Amiri" w:eastAsia="Amiri" w:cs="Amiri"/>
          <w:color w:val="111111"/>
          <w:sz w:val="28"/>
          <w:sz w:val="28"/>
          <w:szCs w:val="28"/>
          <w:rtl w:val="true"/>
          <w:lang w:bidi="ar-SA"/>
        </w:rPr>
        <w:t>مرثیۀ جنّ</w:t>
      </w:r>
    </w:p>
    <w:p>
      <w:pPr>
        <w:pStyle w:val="BookText"/>
        <w:rPr/>
      </w:pPr>
      <w:r>
        <w:rPr>
          <w:rFonts w:ascii="IRNazanin" w:hAnsi="IRNazanin" w:eastAsia="IRNazanin"/>
          <w:color w:val="111111"/>
          <w:sz w:val="28"/>
          <w:sz w:val="28"/>
          <w:szCs w:val="28"/>
          <w:rtl w:val="true"/>
          <w:lang w:bidi="fa-IR"/>
        </w:rPr>
        <w:t>مصیبت</w:t>
      </w:r>
    </w:p>
    <w:p>
      <w:pPr>
        <w:pStyle w:val="BookText"/>
        <w:rPr/>
      </w:pPr>
      <w:r>
        <w:rPr>
          <w:rFonts w:ascii="IRNazanin" w:hAnsi="IRNazanin" w:eastAsia="IRNazanin"/>
          <w:color w:val="111111"/>
          <w:sz w:val="28"/>
          <w:sz w:val="28"/>
          <w:szCs w:val="28"/>
          <w:rtl w:val="true"/>
          <w:lang w:bidi="fa-IR"/>
        </w:rPr>
        <w:t>مقتل</w:t>
      </w:r>
    </w:p>
    <w:p>
      <w:pPr>
        <w:pStyle w:val="BookText"/>
        <w:rPr/>
      </w:pPr>
      <w:r>
        <w:rPr>
          <w:rFonts w:ascii="IRNazanin" w:hAnsi="IRNazanin" w:eastAsia="IRNazanin"/>
          <w:color w:val="111111"/>
          <w:sz w:val="28"/>
          <w:sz w:val="28"/>
          <w:szCs w:val="28"/>
          <w:rtl w:val="true"/>
          <w:lang w:bidi="fa-IR"/>
        </w:rPr>
        <w:t>ملک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ری</w:t>
      </w:r>
    </w:p>
    <w:p>
      <w:pPr>
        <w:pStyle w:val="BookText"/>
        <w:rPr/>
      </w:pPr>
      <w:r>
        <w:rPr>
          <w:rFonts w:ascii="IRNazanin" w:hAnsi="IRNazanin" w:eastAsia="IRNazanin"/>
          <w:color w:val="111111"/>
          <w:sz w:val="28"/>
          <w:sz w:val="28"/>
          <w:szCs w:val="28"/>
          <w:rtl w:val="true"/>
          <w:lang w:bidi="fa-IR"/>
        </w:rPr>
        <w:t>ممنوعیت عزاداری</w:t>
      </w:r>
    </w:p>
    <w:p>
      <w:pPr>
        <w:pStyle w:val="BookText"/>
        <w:rPr/>
      </w:pPr>
      <w:r>
        <w:rPr>
          <w:rFonts w:ascii="IRNazanin" w:hAnsi="IRNazanin" w:eastAsia="IRNazanin"/>
          <w:color w:val="111111"/>
          <w:sz w:val="28"/>
          <w:sz w:val="28"/>
          <w:szCs w:val="28"/>
          <w:rtl w:val="true"/>
          <w:lang w:bidi="fa-IR"/>
        </w:rPr>
        <w:t>منزل</w:t>
      </w:r>
    </w:p>
    <w:p>
      <w:pPr>
        <w:pStyle w:val="BookText"/>
        <w:rPr/>
      </w:pPr>
      <w:r>
        <w:rPr>
          <w:rFonts w:ascii="IRNazanin" w:hAnsi="IRNazanin" w:eastAsia="IRNazanin"/>
          <w:color w:val="111111"/>
          <w:sz w:val="28"/>
          <w:sz w:val="28"/>
          <w:szCs w:val="28"/>
          <w:rtl w:val="true"/>
          <w:lang w:bidi="fa-IR"/>
        </w:rPr>
        <w:t>نامه</w:t>
      </w:r>
    </w:p>
    <w:p>
      <w:pPr>
        <w:pStyle w:val="BookText"/>
        <w:rPr/>
      </w:pPr>
      <w:r>
        <w:rPr>
          <w:rFonts w:ascii="IRNazanin" w:hAnsi="IRNazanin" w:eastAsia="IRNazanin"/>
          <w:color w:val="111111"/>
          <w:sz w:val="28"/>
          <w:sz w:val="28"/>
          <w:szCs w:val="28"/>
          <w:rtl w:val="true"/>
          <w:lang w:bidi="fa-IR"/>
        </w:rPr>
        <w:t>نبرد تن به تن</w:t>
      </w:r>
    </w:p>
    <w:p>
      <w:pPr>
        <w:pStyle w:val="BookText"/>
        <w:rPr/>
      </w:pPr>
      <w:r>
        <w:rPr>
          <w:rFonts w:ascii="IRNazanin" w:hAnsi="IRNazanin" w:eastAsia="IRNazanin"/>
          <w:color w:val="111111"/>
          <w:sz w:val="28"/>
          <w:sz w:val="28"/>
          <w:szCs w:val="28"/>
          <w:rtl w:val="true"/>
          <w:lang w:bidi="fa-IR"/>
        </w:rPr>
        <w:t>نذر</w:t>
      </w:r>
    </w:p>
    <w:p>
      <w:pPr>
        <w:pStyle w:val="BookText"/>
        <w:rPr/>
      </w:pPr>
      <w:r>
        <w:rPr>
          <w:rFonts w:ascii="IRNazanin" w:hAnsi="IRNazanin" w:eastAsia="IRNazanin"/>
          <w:color w:val="111111"/>
          <w:sz w:val="28"/>
          <w:sz w:val="28"/>
          <w:szCs w:val="28"/>
          <w:rtl w:val="true"/>
          <w:lang w:bidi="fa-IR"/>
        </w:rPr>
        <w:t>نقش نگین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مقرّرات جنگی</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نوحه</w:t>
      </w:r>
    </w:p>
    <w:p>
      <w:pPr>
        <w:pStyle w:val="BookText"/>
        <w:rPr/>
      </w:pPr>
      <w:r>
        <w:rPr>
          <w:rFonts w:ascii="IRNazanin" w:hAnsi="IRNazanin" w:eastAsia="IRNazanin"/>
          <w:color w:val="111111"/>
          <w:sz w:val="28"/>
          <w:sz w:val="28"/>
          <w:szCs w:val="28"/>
          <w:rtl w:val="true"/>
          <w:lang w:bidi="fa-IR"/>
        </w:rPr>
        <w:t>نوحۀ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مرثیۀ جنّ</w:t>
      </w:r>
    </w:p>
    <w:p>
      <w:pPr>
        <w:pStyle w:val="BookText"/>
        <w:rPr/>
      </w:pPr>
      <w:r>
        <w:rPr>
          <w:rFonts w:ascii="IRNazanin" w:hAnsi="IRNazanin" w:eastAsia="IRNazanin"/>
          <w:color w:val="111111"/>
          <w:sz w:val="28"/>
          <w:sz w:val="28"/>
          <w:szCs w:val="28"/>
          <w:rtl w:val="true"/>
          <w:lang w:bidi="fa-IR"/>
        </w:rPr>
        <w:t>نهضت یا شورش؟</w:t>
      </w:r>
    </w:p>
    <w:p>
      <w:pPr>
        <w:pStyle w:val="BookText"/>
        <w:rPr/>
      </w:pPr>
      <w:r>
        <w:rPr>
          <w:rFonts w:ascii="IRNazanin" w:hAnsi="IRNazanin" w:eastAsia="IRNazanin"/>
          <w:color w:val="111111"/>
          <w:sz w:val="28"/>
          <w:sz w:val="28"/>
          <w:szCs w:val="28"/>
          <w:rtl w:val="true"/>
          <w:lang w:bidi="fa-IR"/>
        </w:rPr>
        <w:t>وارث</w:t>
      </w:r>
    </w:p>
    <w:p>
      <w:pPr>
        <w:pStyle w:val="BookText"/>
        <w:rPr/>
      </w:pPr>
      <w:r>
        <w:rPr>
          <w:rFonts w:ascii="IRNazanin" w:hAnsi="IRNazanin" w:eastAsia="IRNazanin"/>
          <w:color w:val="111111"/>
          <w:sz w:val="28"/>
          <w:sz w:val="28"/>
          <w:szCs w:val="28"/>
          <w:rtl w:val="true"/>
          <w:lang w:bidi="fa-IR"/>
        </w:rPr>
        <w:t>وفا</w:t>
      </w:r>
    </w:p>
    <w:p>
      <w:pPr>
        <w:pStyle w:val="BookText"/>
        <w:rPr/>
      </w:pP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هر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w:t>
      </w:r>
    </w:p>
    <w:p>
      <w:pPr>
        <w:pStyle w:val="BookText"/>
        <w:rPr/>
      </w:pPr>
      <w:r>
        <w:rPr>
          <w:rFonts w:ascii="IRNazanin" w:hAnsi="IRNazanin" w:eastAsia="IRNazanin"/>
          <w:color w:val="111111"/>
          <w:sz w:val="28"/>
          <w:sz w:val="28"/>
          <w:szCs w:val="28"/>
          <w:rtl w:val="true"/>
          <w:lang w:bidi="fa-IR"/>
        </w:rPr>
        <w:t>هیئت</w:t>
      </w:r>
    </w:p>
    <w:p>
      <w:pPr>
        <w:pStyle w:val="BookText"/>
        <w:rPr/>
      </w:pPr>
      <w:r>
        <w:rPr>
          <w:rFonts w:ascii="IRNazanin" w:hAnsi="IRNazanin" w:eastAsia="IRNazanin"/>
          <w:color w:val="111111"/>
          <w:sz w:val="28"/>
          <w:sz w:val="28"/>
          <w:szCs w:val="28"/>
          <w:rtl w:val="true"/>
          <w:lang w:bidi="fa-IR"/>
        </w:rPr>
        <w:t>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آب نوشیدن</w:t>
      </w:r>
    </w:p>
    <w:p>
      <w:pPr>
        <w:pStyle w:val="BookText"/>
        <w:rPr/>
      </w:pPr>
      <w:r>
        <w:rPr>
          <w:rFonts w:ascii="IRNazanin" w:hAnsi="IRNazanin" w:eastAsia="IRNazanin"/>
          <w:color w:val="111111"/>
          <w:sz w:val="28"/>
          <w:sz w:val="28"/>
          <w:szCs w:val="28"/>
          <w:rtl w:val="true"/>
          <w:lang w:bidi="fa-IR"/>
        </w:rPr>
        <w:t>یاد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فتح یا شهادت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اللّه</w:t>
      </w:r>
      <w:bookmarkStart w:id="2053" w:name="pg341_1936"/>
    </w:p>
    <w:p>
      <w:pPr>
        <w:pStyle w:val="Heading3"/>
        <w:numPr>
          <w:ilvl w:val="2"/>
          <w:numId w:val="1"/>
        </w:numPr>
        <w:rPr/>
      </w:pPr>
      <w:bookmarkStart w:id="2054" w:name="__RefHeading___Toc2876421_211673320"/>
      <w:bookmarkStart w:id="2055" w:name="_Toc842"/>
      <w:bookmarkEnd w:id="2053"/>
      <w:bookmarkEnd w:id="2054"/>
      <w:r>
        <w:rPr>
          <w:rtl w:val="true"/>
        </w:rPr>
        <w:t>جاها و شهرها</w:t>
      </w:r>
      <w:bookmarkEnd w:id="2055"/>
    </w:p>
    <w:p>
      <w:pPr>
        <w:pStyle w:val="BookText"/>
        <w:rPr/>
      </w:pPr>
      <w:r>
        <w:rPr>
          <w:rFonts w:ascii="IRNazanin" w:hAnsi="IRNazanin" w:eastAsia="IRNazanin"/>
          <w:color w:val="111111"/>
          <w:sz w:val="28"/>
          <w:sz w:val="28"/>
          <w:szCs w:val="28"/>
          <w:rtl w:val="true"/>
          <w:lang w:bidi="fa-IR"/>
        </w:rPr>
        <w:t>اجفر</w:t>
      </w:r>
    </w:p>
    <w:p>
      <w:pPr>
        <w:pStyle w:val="BookText"/>
        <w:rPr/>
      </w:pPr>
      <w:r>
        <w:rPr>
          <w:rFonts w:ascii="IRNazanin" w:hAnsi="IRNazanin" w:eastAsia="IRNazanin"/>
          <w:color w:val="111111"/>
          <w:sz w:val="28"/>
          <w:sz w:val="28"/>
          <w:szCs w:val="28"/>
          <w:rtl w:val="true"/>
          <w:lang w:bidi="fa-IR"/>
        </w:rPr>
        <w:t>باب الصغیر</w:t>
      </w:r>
    </w:p>
    <w:p>
      <w:pPr>
        <w:pStyle w:val="BookText"/>
        <w:rPr/>
      </w:pPr>
      <w:r>
        <w:rPr>
          <w:rFonts w:ascii="IRNazanin" w:hAnsi="IRNazanin" w:eastAsia="IRNazanin"/>
          <w:color w:val="111111"/>
          <w:sz w:val="28"/>
          <w:sz w:val="28"/>
          <w:szCs w:val="28"/>
          <w:rtl w:val="true"/>
          <w:lang w:bidi="fa-IR"/>
        </w:rPr>
        <w:t>بارگاه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الخلافه</w:t>
      </w:r>
    </w:p>
    <w:p>
      <w:pPr>
        <w:pStyle w:val="BookText"/>
        <w:rPr/>
      </w:pPr>
      <w:r>
        <w:rPr>
          <w:rFonts w:ascii="IRNazanin" w:hAnsi="IRNazanin" w:eastAsia="IRNazanin"/>
          <w:color w:val="111111"/>
          <w:sz w:val="28"/>
          <w:sz w:val="28"/>
          <w:szCs w:val="28"/>
          <w:rtl w:val="true"/>
          <w:lang w:bidi="fa-IR"/>
        </w:rPr>
        <w:t>بازار شام</w:t>
      </w:r>
    </w:p>
    <w:p>
      <w:pPr>
        <w:pStyle w:val="BookText"/>
        <w:rPr/>
      </w:pPr>
      <w:r>
        <w:rPr>
          <w:rFonts w:ascii="IRNazanin" w:hAnsi="IRNazanin" w:eastAsia="IRNazanin"/>
          <w:color w:val="111111"/>
          <w:sz w:val="28"/>
          <w:sz w:val="28"/>
          <w:szCs w:val="28"/>
          <w:rtl w:val="true"/>
          <w:lang w:bidi="fa-IR"/>
        </w:rPr>
        <w:t>بالاسر</w:t>
      </w:r>
    </w:p>
    <w:p>
      <w:pPr>
        <w:pStyle w:val="BookText"/>
        <w:rPr/>
      </w:pP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بطان</w:t>
      </w:r>
    </w:p>
    <w:p>
      <w:pPr>
        <w:pStyle w:val="BookText"/>
        <w:rPr/>
      </w:pPr>
      <w:r>
        <w:rPr>
          <w:rFonts w:ascii="IRNazanin" w:hAnsi="IRNazanin" w:eastAsia="IRNazanin"/>
          <w:color w:val="111111"/>
          <w:sz w:val="28"/>
          <w:sz w:val="28"/>
          <w:szCs w:val="28"/>
          <w:rtl w:val="true"/>
          <w:lang w:bidi="fa-IR"/>
        </w:rPr>
        <w:t>بیضه</w:t>
      </w:r>
    </w:p>
    <w:p>
      <w:pPr>
        <w:pStyle w:val="BookText"/>
        <w:rPr/>
      </w:pPr>
      <w:r>
        <w:rPr>
          <w:rFonts w:ascii="IRNazanin" w:hAnsi="IRNazanin" w:eastAsia="IRNazanin"/>
          <w:color w:val="111111"/>
          <w:sz w:val="28"/>
          <w:sz w:val="28"/>
          <w:szCs w:val="28"/>
          <w:rtl w:val="true"/>
          <w:lang w:bidi="fa-IR"/>
        </w:rPr>
        <w:t>بین النهرین</w:t>
      </w:r>
    </w:p>
    <w:p>
      <w:pPr>
        <w:pStyle w:val="BookText"/>
        <w:rPr/>
      </w:pPr>
      <w:r>
        <w:rPr>
          <w:rFonts w:ascii="IRNazanin" w:hAnsi="IRNazanin" w:eastAsia="IRNazanin"/>
          <w:color w:val="111111"/>
          <w:sz w:val="28"/>
          <w:sz w:val="28"/>
          <w:szCs w:val="28"/>
          <w:rtl w:val="true"/>
          <w:lang w:bidi="fa-IR"/>
        </w:rPr>
        <w:t>پایین پا</w:t>
      </w:r>
    </w:p>
    <w:p>
      <w:pPr>
        <w:pStyle w:val="BookText"/>
        <w:rPr/>
      </w:pPr>
      <w:r>
        <w:rPr>
          <w:rFonts w:ascii="IRNazanin" w:hAnsi="IRNazanin" w:eastAsia="IRNazanin"/>
          <w:color w:val="111111"/>
          <w:sz w:val="28"/>
          <w:sz w:val="28"/>
          <w:szCs w:val="28"/>
          <w:rtl w:val="true"/>
          <w:lang w:bidi="fa-IR"/>
        </w:rPr>
        <w:t>تکیه</w:t>
      </w:r>
    </w:p>
    <w:p>
      <w:pPr>
        <w:pStyle w:val="BookText"/>
        <w:rPr/>
      </w:pPr>
      <w:r>
        <w:rPr>
          <w:rFonts w:ascii="IRNazanin" w:hAnsi="IRNazanin" w:eastAsia="IRNazanin"/>
          <w:color w:val="111111"/>
          <w:sz w:val="28"/>
          <w:sz w:val="28"/>
          <w:szCs w:val="28"/>
          <w:rtl w:val="true"/>
          <w:lang w:bidi="fa-IR"/>
        </w:rPr>
        <w:t>تکیه دولت</w:t>
      </w:r>
    </w:p>
    <w:p>
      <w:pPr>
        <w:pStyle w:val="BookText"/>
        <w:rPr/>
      </w:pPr>
      <w:r>
        <w:rPr>
          <w:rFonts w:ascii="Amiri" w:hAnsi="Amiri" w:eastAsia="Amiri" w:cs="Amiri"/>
          <w:color w:val="111111"/>
          <w:sz w:val="28"/>
          <w:sz w:val="28"/>
          <w:szCs w:val="28"/>
          <w:rtl w:val="true"/>
          <w:lang w:bidi="ar-SA"/>
        </w:rPr>
        <w:t>تلّ زینبیّه</w:t>
      </w:r>
    </w:p>
    <w:p>
      <w:pPr>
        <w:pStyle w:val="BookText"/>
        <w:rPr/>
      </w:pPr>
      <w:r>
        <w:rPr>
          <w:rFonts w:ascii="IRNazanin" w:hAnsi="IRNazanin" w:eastAsia="IRNazanin"/>
          <w:color w:val="111111"/>
          <w:sz w:val="28"/>
          <w:sz w:val="28"/>
          <w:szCs w:val="28"/>
          <w:rtl w:val="true"/>
          <w:lang w:bidi="fa-IR"/>
        </w:rPr>
        <w:t>تنعیم</w:t>
      </w:r>
    </w:p>
    <w:p>
      <w:pPr>
        <w:pStyle w:val="BookText"/>
        <w:rPr/>
      </w:pPr>
      <w:r>
        <w:rPr>
          <w:rFonts w:ascii="IRNazanin" w:hAnsi="IRNazanin" w:eastAsia="IRNazanin"/>
          <w:color w:val="111111"/>
          <w:sz w:val="28"/>
          <w:sz w:val="28"/>
          <w:szCs w:val="28"/>
          <w:rtl w:val="true"/>
          <w:lang w:bidi="fa-IR"/>
        </w:rPr>
        <w:t>تنور 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p>
    <w:p>
      <w:pPr>
        <w:pStyle w:val="BookText"/>
        <w:rPr/>
      </w:pPr>
      <w:r>
        <w:rPr>
          <w:rFonts w:ascii="Amiri" w:hAnsi="Amiri" w:eastAsia="Amiri" w:cs="Amiri"/>
          <w:color w:val="111111"/>
          <w:sz w:val="28"/>
          <w:sz w:val="28"/>
          <w:szCs w:val="28"/>
          <w:rtl w:val="true"/>
          <w:lang w:bidi="ar-SA"/>
        </w:rPr>
        <w:t>ثعلبیّه</w:t>
      </w:r>
    </w:p>
    <w:p>
      <w:pPr>
        <w:pStyle w:val="BookText"/>
        <w:rPr/>
      </w:pPr>
      <w:r>
        <w:rPr>
          <w:rFonts w:ascii="IRNazanin" w:hAnsi="IRNazanin" w:eastAsia="IRNazanin"/>
          <w:color w:val="111111"/>
          <w:sz w:val="28"/>
          <w:sz w:val="28"/>
          <w:szCs w:val="28"/>
          <w:rtl w:val="true"/>
          <w:lang w:bidi="fa-IR"/>
        </w:rPr>
        <w:t>جامع دمشق</w:t>
      </w:r>
    </w:p>
    <w:p>
      <w:pPr>
        <w:pStyle w:val="BookText"/>
        <w:rPr/>
      </w:pPr>
      <w:r>
        <w:rPr>
          <w:rFonts w:ascii="IRNazanin" w:hAnsi="IRNazanin" w:eastAsia="IRNazanin"/>
          <w:color w:val="111111"/>
          <w:sz w:val="28"/>
          <w:sz w:val="28"/>
          <w:szCs w:val="28"/>
          <w:rtl w:val="true"/>
          <w:lang w:bidi="fa-IR"/>
        </w:rPr>
        <w:t>حائر</w:t>
      </w:r>
    </w:p>
    <w:p>
      <w:pPr>
        <w:pStyle w:val="BookText"/>
        <w:rPr/>
      </w:pPr>
      <w:r>
        <w:rPr>
          <w:rFonts w:ascii="IRNazanin" w:hAnsi="IRNazanin" w:eastAsia="IRNazanin"/>
          <w:color w:val="111111"/>
          <w:sz w:val="28"/>
          <w:sz w:val="28"/>
          <w:szCs w:val="28"/>
          <w:rtl w:val="true"/>
          <w:lang w:bidi="fa-IR"/>
        </w:rPr>
        <w:t>حاجر</w:t>
      </w:r>
    </w:p>
    <w:p>
      <w:pPr>
        <w:pStyle w:val="BookText"/>
        <w:rPr/>
      </w:pPr>
      <w:r>
        <w:rPr>
          <w:rFonts w:ascii="IRNazanin" w:hAnsi="IRNazanin" w:eastAsia="IRNazanin"/>
          <w:color w:val="111111"/>
          <w:sz w:val="28"/>
          <w:sz w:val="28"/>
          <w:szCs w:val="28"/>
          <w:rtl w:val="true"/>
          <w:lang w:bidi="fa-IR"/>
        </w:rPr>
        <w:t>حرم حسینی</w:t>
      </w:r>
    </w:p>
    <w:p>
      <w:pPr>
        <w:pStyle w:val="BookText"/>
        <w:rPr/>
      </w:pPr>
      <w:r>
        <w:rPr>
          <w:rFonts w:ascii="IRNazanin" w:hAnsi="IRNazanin" w:eastAsia="IRNazanin"/>
          <w:color w:val="111111"/>
          <w:sz w:val="28"/>
          <w:sz w:val="28"/>
          <w:szCs w:val="28"/>
          <w:rtl w:val="true"/>
          <w:lang w:bidi="fa-IR"/>
        </w:rPr>
        <w:t>حروراء</w:t>
      </w:r>
    </w:p>
    <w:p>
      <w:pPr>
        <w:pStyle w:val="BookText"/>
        <w:rPr/>
      </w:pPr>
      <w:r>
        <w:rPr>
          <w:rFonts w:ascii="Amiri" w:hAnsi="Amiri" w:eastAsia="Amiri" w:cs="Amiri"/>
          <w:color w:val="111111"/>
          <w:sz w:val="28"/>
          <w:sz w:val="28"/>
          <w:szCs w:val="28"/>
          <w:rtl w:val="true"/>
          <w:lang w:bidi="ar-SA"/>
        </w:rPr>
        <w:t>حسینیّه</w:t>
      </w:r>
    </w:p>
    <w:p>
      <w:pPr>
        <w:pStyle w:val="BookText"/>
        <w:rPr/>
      </w:pPr>
      <w:r>
        <w:rPr>
          <w:rFonts w:ascii="IRNazanin" w:hAnsi="IRNazanin" w:eastAsia="IRNazanin"/>
          <w:color w:val="111111"/>
          <w:sz w:val="28"/>
          <w:sz w:val="28"/>
          <w:szCs w:val="28"/>
          <w:rtl w:val="true"/>
          <w:lang w:bidi="fa-IR"/>
        </w:rPr>
        <w:t>خرابۀ شام</w:t>
      </w:r>
    </w:p>
    <w:p>
      <w:pPr>
        <w:pStyle w:val="BookText"/>
        <w:rPr/>
      </w:pPr>
      <w:r>
        <w:rPr>
          <w:rFonts w:ascii="IRNazanin" w:hAnsi="IRNazanin" w:eastAsia="IRNazanin"/>
          <w:color w:val="111111"/>
          <w:sz w:val="28"/>
          <w:sz w:val="28"/>
          <w:szCs w:val="28"/>
          <w:rtl w:val="true"/>
          <w:lang w:bidi="fa-IR"/>
        </w:rPr>
        <w:t>خرگاه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خیمه‌گاه</w:t>
      </w:r>
    </w:p>
    <w:p>
      <w:pPr>
        <w:pStyle w:val="BookText"/>
        <w:rPr/>
      </w:pPr>
      <w:r>
        <w:rPr>
          <w:rFonts w:ascii="Amiri" w:hAnsi="Amiri" w:eastAsia="Amiri" w:cs="Amiri"/>
          <w:color w:val="111111"/>
          <w:sz w:val="28"/>
          <w:sz w:val="28"/>
          <w:szCs w:val="28"/>
          <w:rtl w:val="true"/>
          <w:lang w:bidi="ar-SA"/>
        </w:rPr>
        <w:t>خزیمیّه</w:t>
      </w:r>
    </w:p>
    <w:p>
      <w:pPr>
        <w:pStyle w:val="BookText"/>
        <w:rPr/>
      </w:pPr>
      <w:r>
        <w:rPr>
          <w:rFonts w:ascii="IRNazanin" w:hAnsi="IRNazanin" w:eastAsia="IRNazanin"/>
          <w:color w:val="111111"/>
          <w:sz w:val="28"/>
          <w:sz w:val="28"/>
          <w:szCs w:val="28"/>
          <w:rtl w:val="true"/>
          <w:lang w:bidi="fa-IR"/>
        </w:rPr>
        <w:t>خندق</w:t>
      </w:r>
    </w:p>
    <w:p>
      <w:pPr>
        <w:pStyle w:val="BookText"/>
        <w:rPr/>
      </w:pPr>
      <w:r>
        <w:rPr>
          <w:rFonts w:ascii="IRNazanin" w:hAnsi="IRNazanin" w:eastAsia="IRNazanin"/>
          <w:color w:val="111111"/>
          <w:sz w:val="28"/>
          <w:sz w:val="28"/>
          <w:szCs w:val="28"/>
          <w:rtl w:val="true"/>
          <w:lang w:bidi="fa-IR"/>
        </w:rPr>
        <w:t>خیمه‌گاه</w:t>
      </w:r>
    </w:p>
    <w:p>
      <w:pPr>
        <w:pStyle w:val="BookText"/>
        <w:rPr/>
      </w:pPr>
      <w:r>
        <w:rPr>
          <w:rFonts w:ascii="IRNazanin" w:hAnsi="IRNazanin" w:eastAsia="IRNazanin"/>
          <w:color w:val="111111"/>
          <w:sz w:val="28"/>
          <w:sz w:val="28"/>
          <w:szCs w:val="28"/>
          <w:rtl w:val="true"/>
          <w:lang w:bidi="fa-IR"/>
        </w:rPr>
        <w:t>در الأماره</w:t>
      </w:r>
    </w:p>
    <w:p>
      <w:pPr>
        <w:pStyle w:val="BookText"/>
        <w:rPr/>
      </w:pPr>
      <w:r>
        <w:rPr>
          <w:rFonts w:ascii="IRNazanin" w:hAnsi="IRNazanin" w:eastAsia="IRNazanin"/>
          <w:color w:val="111111"/>
          <w:sz w:val="28"/>
          <w:sz w:val="28"/>
          <w:szCs w:val="28"/>
          <w:rtl w:val="true"/>
          <w:lang w:bidi="fa-IR"/>
        </w:rPr>
        <w:t>دار الخلافه</w:t>
      </w:r>
    </w:p>
    <w:p>
      <w:pPr>
        <w:pStyle w:val="BookText"/>
        <w:rPr/>
      </w:pPr>
      <w:r>
        <w:rPr>
          <w:rFonts w:ascii="IRNazanin" w:hAnsi="IRNazanin" w:eastAsia="IRNazanin"/>
          <w:color w:val="111111"/>
          <w:sz w:val="28"/>
          <w:sz w:val="28"/>
          <w:szCs w:val="28"/>
          <w:rtl w:val="true"/>
          <w:lang w:bidi="fa-IR"/>
        </w:rPr>
        <w:t>دروازۀ ساعات</w:t>
      </w:r>
    </w:p>
    <w:p>
      <w:pPr>
        <w:pStyle w:val="BookText"/>
        <w:rPr/>
      </w:pPr>
      <w:r>
        <w:rPr>
          <w:rFonts w:ascii="IRNazanin" w:hAnsi="IRNazanin" w:eastAsia="IRNazanin"/>
          <w:color w:val="111111"/>
          <w:sz w:val="28"/>
          <w:sz w:val="28"/>
          <w:szCs w:val="28"/>
          <w:rtl w:val="true"/>
          <w:lang w:bidi="fa-IR"/>
        </w:rPr>
        <w:t>دشت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دیر ترسا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راهب</w:t>
      </w:r>
    </w:p>
    <w:p>
      <w:pPr>
        <w:pStyle w:val="BookText"/>
        <w:rPr/>
      </w:pPr>
      <w:r>
        <w:rPr>
          <w:rFonts w:ascii="IRNazanin" w:hAnsi="IRNazanin" w:eastAsia="IRNazanin"/>
          <w:color w:val="111111"/>
          <w:sz w:val="28"/>
          <w:sz w:val="28"/>
          <w:szCs w:val="28"/>
          <w:rtl w:val="true"/>
          <w:lang w:bidi="fa-IR"/>
        </w:rPr>
        <w:t>دیر راهب</w:t>
      </w:r>
    </w:p>
    <w:p>
      <w:pPr>
        <w:pStyle w:val="BookText"/>
        <w:rPr/>
      </w:pPr>
      <w:r>
        <w:rPr>
          <w:rFonts w:ascii="IRNazanin" w:hAnsi="IRNazanin" w:eastAsia="IRNazanin"/>
          <w:color w:val="111111"/>
          <w:sz w:val="28"/>
          <w:sz w:val="28"/>
          <w:szCs w:val="28"/>
          <w:rtl w:val="true"/>
          <w:lang w:bidi="fa-IR"/>
        </w:rPr>
        <w:t>ذات عرق</w:t>
      </w:r>
    </w:p>
    <w:p>
      <w:pPr>
        <w:pStyle w:val="BookText"/>
        <w:rPr/>
      </w:pPr>
      <w:r>
        <w:rPr>
          <w:rFonts w:ascii="IRNazanin" w:hAnsi="IRNazanin" w:eastAsia="IRNazanin"/>
          <w:color w:val="111111"/>
          <w:sz w:val="28"/>
          <w:sz w:val="28"/>
          <w:szCs w:val="28"/>
          <w:rtl w:val="true"/>
          <w:lang w:bidi="fa-IR"/>
        </w:rPr>
        <w:t>ذو حسم</w:t>
      </w:r>
    </w:p>
    <w:p>
      <w:pPr>
        <w:pStyle w:val="BookText"/>
        <w:rPr/>
      </w:pP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رأس الحسین</w:t>
      </w:r>
    </w:p>
    <w:p>
      <w:pPr>
        <w:pStyle w:val="BookText"/>
        <w:rPr/>
      </w:pPr>
      <w:r>
        <w:rPr>
          <w:rFonts w:ascii="IRNazanin" w:hAnsi="IRNazanin" w:eastAsia="IRNazanin"/>
          <w:color w:val="111111"/>
          <w:sz w:val="28"/>
          <w:sz w:val="28"/>
          <w:szCs w:val="28"/>
          <w:rtl w:val="true"/>
          <w:lang w:bidi="fa-IR"/>
        </w:rPr>
        <w:t>روضة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رهیمه</w:t>
      </w:r>
    </w:p>
    <w:p>
      <w:pPr>
        <w:pStyle w:val="BookText"/>
        <w:rPr/>
      </w:pP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زباله</w:t>
      </w:r>
    </w:p>
    <w:p>
      <w:pPr>
        <w:pStyle w:val="BookText"/>
        <w:rPr/>
      </w:pPr>
      <w:r>
        <w:rPr>
          <w:rFonts w:ascii="IRNazanin" w:hAnsi="IRNazanin" w:eastAsia="IRNazanin"/>
          <w:color w:val="111111"/>
          <w:sz w:val="28"/>
          <w:sz w:val="28"/>
          <w:szCs w:val="28"/>
          <w:rtl w:val="true"/>
          <w:lang w:bidi="fa-IR"/>
        </w:rPr>
        <w:t>زرود</w:t>
      </w:r>
    </w:p>
    <w:p>
      <w:pPr>
        <w:pStyle w:val="BookText"/>
        <w:rPr/>
      </w:pPr>
      <w:r>
        <w:rPr>
          <w:rFonts w:ascii="Amiri" w:hAnsi="Amiri" w:eastAsia="Amiri" w:cs="Amiri"/>
          <w:color w:val="111111"/>
          <w:sz w:val="28"/>
          <w:sz w:val="28"/>
          <w:szCs w:val="28"/>
          <w:rtl w:val="true"/>
          <w:lang w:bidi="ar-SA"/>
        </w:rPr>
        <w:t>زینبیّه</w:t>
      </w:r>
    </w:p>
    <w:p>
      <w:pPr>
        <w:pStyle w:val="BookText"/>
        <w:rPr/>
      </w:pPr>
      <w:r>
        <w:rPr>
          <w:rFonts w:ascii="IRNazanin" w:hAnsi="IRNazanin" w:eastAsia="IRNazanin"/>
          <w:color w:val="111111"/>
          <w:sz w:val="28"/>
          <w:sz w:val="28"/>
          <w:szCs w:val="28"/>
          <w:rtl w:val="true"/>
          <w:lang w:bidi="fa-IR"/>
        </w:rPr>
        <w:t>سلیلیه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سنگابخانه</w:t>
      </w:r>
    </w:p>
    <w:p>
      <w:pPr>
        <w:pStyle w:val="BookText"/>
        <w:rPr/>
      </w:pP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شراف</w:t>
      </w:r>
    </w:p>
    <w:p>
      <w:pPr>
        <w:pStyle w:val="BookText"/>
        <w:rPr/>
      </w:pPr>
      <w:r>
        <w:rPr>
          <w:rFonts w:ascii="IRNazanin" w:hAnsi="IRNazanin" w:eastAsia="IRNazanin"/>
          <w:color w:val="111111"/>
          <w:sz w:val="28"/>
          <w:sz w:val="28"/>
          <w:szCs w:val="28"/>
          <w:rtl w:val="true"/>
          <w:lang w:bidi="fa-IR"/>
        </w:rPr>
        <w:t>شریعه</w:t>
      </w:r>
    </w:p>
    <w:p>
      <w:pPr>
        <w:pStyle w:val="BookText"/>
        <w:rPr/>
      </w:pPr>
      <w:r>
        <w:rPr>
          <w:rFonts w:ascii="Amiri" w:hAnsi="Amiri" w:eastAsia="Amiri" w:cs="Amiri"/>
          <w:color w:val="111111"/>
          <w:sz w:val="28"/>
          <w:sz w:val="28"/>
          <w:szCs w:val="28"/>
          <w:rtl w:val="true"/>
          <w:lang w:bidi="ar-SA"/>
        </w:rPr>
        <w:t>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p>
    <w:p>
      <w:pPr>
        <w:pStyle w:val="BookText"/>
        <w:rPr/>
      </w:pPr>
      <w:r>
        <w:rPr>
          <w:rFonts w:ascii="IRNazanin" w:hAnsi="IRNazanin" w:eastAsia="IRNazanin"/>
          <w:color w:val="111111"/>
          <w:sz w:val="28"/>
          <w:sz w:val="28"/>
          <w:szCs w:val="28"/>
          <w:rtl w:val="true"/>
          <w:lang w:bidi="fa-IR"/>
        </w:rPr>
        <w:t>شقوق</w:t>
      </w:r>
    </w:p>
    <w:p>
      <w:pPr>
        <w:pStyle w:val="BookText"/>
        <w:rPr/>
      </w:pPr>
      <w:r>
        <w:rPr>
          <w:rFonts w:ascii="IRNazanin" w:hAnsi="IRNazanin" w:eastAsia="IRNazanin"/>
          <w:color w:val="111111"/>
          <w:sz w:val="28"/>
          <w:sz w:val="28"/>
          <w:szCs w:val="28"/>
          <w:rtl w:val="true"/>
          <w:lang w:bidi="fa-IR"/>
        </w:rPr>
        <w:t>صحن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حسینی</w:t>
      </w:r>
    </w:p>
    <w:p>
      <w:pPr>
        <w:pStyle w:val="BookText"/>
        <w:rPr/>
      </w:pPr>
      <w:r>
        <w:rPr>
          <w:rFonts w:ascii="IRNazanin" w:hAnsi="IRNazanin" w:eastAsia="IRNazanin"/>
          <w:color w:val="111111"/>
          <w:sz w:val="28"/>
          <w:sz w:val="28"/>
          <w:szCs w:val="28"/>
          <w:rtl w:val="true"/>
          <w:lang w:bidi="fa-IR"/>
        </w:rPr>
        <w:t>صفاح</w:t>
      </w:r>
    </w:p>
    <w:p>
      <w:pPr>
        <w:pStyle w:val="BookText"/>
        <w:rPr/>
      </w:pPr>
      <w:r>
        <w:rPr>
          <w:rFonts w:ascii="Amiri" w:hAnsi="Amiri" w:eastAsia="Amiri" w:cs="Amiri"/>
          <w:color w:val="111111"/>
          <w:sz w:val="28"/>
          <w:sz w:val="28"/>
          <w:szCs w:val="28"/>
          <w:rtl w:val="true"/>
          <w:lang w:bidi="ar-SA"/>
        </w:rPr>
        <w:t>طفّ</w:t>
      </w:r>
    </w:p>
    <w:p>
      <w:pPr>
        <w:pStyle w:val="BookText"/>
        <w:rPr/>
      </w:pPr>
      <w:r>
        <w:rPr>
          <w:rFonts w:ascii="IRNazanin" w:hAnsi="IRNazanin" w:eastAsia="IRNazanin"/>
          <w:color w:val="111111"/>
          <w:sz w:val="28"/>
          <w:sz w:val="28"/>
          <w:szCs w:val="28"/>
          <w:rtl w:val="true"/>
          <w:lang w:bidi="fa-IR"/>
        </w:rPr>
        <w:t>عتبات عالیات</w:t>
      </w:r>
    </w:p>
    <w:p>
      <w:pPr>
        <w:pStyle w:val="BookText"/>
        <w:rPr/>
      </w:pPr>
      <w:r>
        <w:rPr>
          <w:rFonts w:ascii="IRNazanin" w:hAnsi="IRNazanin" w:eastAsia="IRNazanin"/>
          <w:color w:val="111111"/>
          <w:sz w:val="28"/>
          <w:sz w:val="28"/>
          <w:szCs w:val="28"/>
          <w:rtl w:val="true"/>
          <w:lang w:bidi="fa-IR"/>
        </w:rPr>
        <w:t>عذیب الهجانات</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عراقین</w:t>
      </w:r>
    </w:p>
    <w:p>
      <w:pPr>
        <w:pStyle w:val="BookText"/>
        <w:rPr/>
      </w:pPr>
      <w:r>
        <w:rPr>
          <w:rFonts w:ascii="IRNazanin" w:hAnsi="IRNazanin" w:eastAsia="IRNazanin"/>
          <w:color w:val="111111"/>
          <w:sz w:val="28"/>
          <w:sz w:val="28"/>
          <w:szCs w:val="28"/>
          <w:rtl w:val="true"/>
          <w:lang w:bidi="fa-IR"/>
        </w:rPr>
        <w:t>عزاخانه</w:t>
      </w:r>
    </w:p>
    <w:p>
      <w:pPr>
        <w:pStyle w:val="BookText"/>
        <w:rPr/>
      </w:pPr>
      <w:r>
        <w:rPr>
          <w:rFonts w:ascii="IRNazanin" w:hAnsi="IRNazanin" w:eastAsia="IRNazanin"/>
          <w:color w:val="111111"/>
          <w:sz w:val="28"/>
          <w:sz w:val="28"/>
          <w:szCs w:val="28"/>
          <w:rtl w:val="true"/>
          <w:lang w:bidi="fa-IR"/>
        </w:rPr>
        <w:t>عقبه</w:t>
      </w:r>
    </w:p>
    <w:p>
      <w:pPr>
        <w:pStyle w:val="BookText"/>
        <w:rPr/>
      </w:pPr>
      <w:r>
        <w:rPr>
          <w:rFonts w:ascii="IRNazanin" w:hAnsi="IRNazanin" w:eastAsia="IRNazanin"/>
          <w:color w:val="111111"/>
          <w:sz w:val="28"/>
          <w:sz w:val="28"/>
          <w:szCs w:val="28"/>
          <w:rtl w:val="true"/>
          <w:lang w:bidi="fa-IR"/>
        </w:rPr>
        <w:t>عقر</w:t>
      </w:r>
    </w:p>
    <w:p>
      <w:pPr>
        <w:pStyle w:val="BookText"/>
        <w:rPr/>
      </w:pPr>
      <w:r>
        <w:rPr>
          <w:rFonts w:ascii="IRNazanin" w:hAnsi="IRNazanin" w:eastAsia="IRNazanin"/>
          <w:color w:val="111111"/>
          <w:sz w:val="28"/>
          <w:sz w:val="28"/>
          <w:szCs w:val="28"/>
          <w:rtl w:val="true"/>
          <w:lang w:bidi="fa-IR"/>
        </w:rPr>
        <w:t>عمق</w:t>
      </w:r>
    </w:p>
    <w:p>
      <w:pPr>
        <w:pStyle w:val="BookText"/>
        <w:rPr/>
      </w:pPr>
      <w:r>
        <w:rPr>
          <w:rFonts w:ascii="IRNazanin" w:hAnsi="IRNazanin" w:eastAsia="IRNazanin"/>
          <w:color w:val="111111"/>
          <w:sz w:val="28"/>
          <w:sz w:val="28"/>
          <w:szCs w:val="28"/>
          <w:rtl w:val="true"/>
          <w:lang w:bidi="fa-IR"/>
        </w:rPr>
        <w:t>عمورا</w:t>
      </w:r>
    </w:p>
    <w:p>
      <w:pPr>
        <w:pStyle w:val="BookText"/>
        <w:rPr/>
      </w:pPr>
      <w:r>
        <w:rPr>
          <w:rFonts w:ascii="IRNazanin" w:hAnsi="IRNazanin" w:eastAsia="IRNazanin"/>
          <w:color w:val="111111"/>
          <w:sz w:val="28"/>
          <w:sz w:val="28"/>
          <w:szCs w:val="28"/>
          <w:rtl w:val="true"/>
          <w:lang w:bidi="fa-IR"/>
        </w:rPr>
        <w:t>عین التمر</w:t>
      </w:r>
    </w:p>
    <w:p>
      <w:pPr>
        <w:pStyle w:val="BookText"/>
        <w:rPr/>
      </w:pPr>
      <w:r>
        <w:rPr>
          <w:rFonts w:ascii="IRNazanin" w:hAnsi="IRNazanin" w:eastAsia="IRNazanin"/>
          <w:color w:val="111111"/>
          <w:sz w:val="28"/>
          <w:sz w:val="28"/>
          <w:szCs w:val="28"/>
          <w:rtl w:val="true"/>
          <w:lang w:bidi="fa-IR"/>
        </w:rPr>
        <w:t>عین الوردة</w:t>
      </w:r>
    </w:p>
    <w:p>
      <w:pPr>
        <w:pStyle w:val="BookText"/>
        <w:rPr/>
      </w:pPr>
      <w:r>
        <w:rPr>
          <w:rFonts w:ascii="Amiri" w:hAnsi="Amiri" w:eastAsia="Amiri" w:cs="Amiri"/>
          <w:color w:val="111111"/>
          <w:sz w:val="28"/>
          <w:sz w:val="28"/>
          <w:szCs w:val="28"/>
          <w:rtl w:val="true"/>
          <w:lang w:bidi="ar-SA"/>
        </w:rPr>
        <w:t>غاضریّه</w:t>
      </w:r>
    </w:p>
    <w:p>
      <w:pPr>
        <w:pStyle w:val="BookText"/>
        <w:rPr/>
      </w:pPr>
      <w:r>
        <w:rPr>
          <w:rFonts w:ascii="IRNazanin" w:hAnsi="IRNazanin" w:eastAsia="IRNazanin"/>
          <w:color w:val="111111"/>
          <w:sz w:val="28"/>
          <w:sz w:val="28"/>
          <w:szCs w:val="28"/>
          <w:rtl w:val="true"/>
          <w:lang w:bidi="fa-IR"/>
        </w:rPr>
        <w:t>غمره</w:t>
      </w:r>
    </w:p>
    <w:p>
      <w:pPr>
        <w:pStyle w:val="BookText"/>
        <w:rPr/>
      </w:pPr>
      <w:r>
        <w:rPr>
          <w:rFonts w:ascii="IRNazanin" w:hAnsi="IRNazanin" w:eastAsia="IRNazanin"/>
          <w:color w:val="111111"/>
          <w:sz w:val="28"/>
          <w:sz w:val="28"/>
          <w:szCs w:val="28"/>
          <w:rtl w:val="true"/>
          <w:lang w:bidi="fa-IR"/>
        </w:rPr>
        <w:t>فرات</w:t>
      </w:r>
    </w:p>
    <w:p>
      <w:pPr>
        <w:pStyle w:val="BookText"/>
        <w:rPr/>
      </w:pPr>
      <w:r>
        <w:rPr>
          <w:rFonts w:ascii="Amiri" w:hAnsi="Amiri" w:eastAsia="Amiri" w:cs="Amiri"/>
          <w:color w:val="111111"/>
          <w:sz w:val="28"/>
          <w:sz w:val="28"/>
          <w:szCs w:val="28"/>
          <w:rtl w:val="true"/>
          <w:lang w:bidi="ar-SA"/>
        </w:rPr>
        <w:t>قادسیّه</w:t>
      </w:r>
    </w:p>
    <w:p>
      <w:pPr>
        <w:pStyle w:val="BookText"/>
        <w:rPr/>
      </w:pPr>
      <w:r>
        <w:rPr>
          <w:rFonts w:ascii="IRNazanin" w:hAnsi="IRNazanin" w:eastAsia="IRNazanin"/>
          <w:color w:val="111111"/>
          <w:sz w:val="28"/>
          <w:sz w:val="28"/>
          <w:szCs w:val="28"/>
          <w:rtl w:val="true"/>
          <w:lang w:bidi="fa-IR"/>
        </w:rPr>
        <w:t>قاع</w:t>
      </w:r>
    </w:p>
    <w:p>
      <w:pPr>
        <w:pStyle w:val="BookText"/>
        <w:rPr/>
      </w:pPr>
      <w:r>
        <w:rPr>
          <w:rFonts w:ascii="IRNazanin" w:hAnsi="IRNazanin" w:eastAsia="IRNazanin"/>
          <w:color w:val="111111"/>
          <w:sz w:val="28"/>
          <w:sz w:val="28"/>
          <w:szCs w:val="28"/>
          <w:rtl w:val="true"/>
          <w:lang w:bidi="fa-IR"/>
        </w:rPr>
        <w:t>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قتلگاه</w:t>
      </w:r>
    </w:p>
    <w:p>
      <w:pPr>
        <w:pStyle w:val="BookText"/>
        <w:rPr/>
      </w:pPr>
      <w:r>
        <w:rPr>
          <w:rFonts w:ascii="IRNazanin" w:hAnsi="IRNazanin" w:eastAsia="IRNazanin"/>
          <w:color w:val="111111"/>
          <w:sz w:val="28"/>
          <w:sz w:val="28"/>
          <w:szCs w:val="28"/>
          <w:rtl w:val="true"/>
          <w:lang w:bidi="fa-IR"/>
        </w:rPr>
        <w:t>قصر مقاتل</w:t>
      </w:r>
    </w:p>
    <w:p>
      <w:pPr>
        <w:pStyle w:val="BookText"/>
        <w:rPr/>
      </w:pPr>
      <w:r>
        <w:rPr>
          <w:rFonts w:ascii="Amiri" w:hAnsi="Amiri" w:eastAsia="Amiri" w:cs="Amiri"/>
          <w:color w:val="111111"/>
          <w:sz w:val="28"/>
          <w:sz w:val="28"/>
          <w:szCs w:val="28"/>
          <w:rtl w:val="true"/>
          <w:lang w:bidi="ar-SA"/>
        </w:rPr>
        <w:t>قطقطانیّه</w:t>
      </w:r>
    </w:p>
    <w:p>
      <w:pPr>
        <w:pStyle w:val="BookText"/>
        <w:rPr/>
      </w:pPr>
      <w:r>
        <w:rPr>
          <w:rFonts w:ascii="IRNazanin" w:hAnsi="IRNazanin" w:eastAsia="IRNazanin"/>
          <w:color w:val="111111"/>
          <w:sz w:val="28"/>
          <w:sz w:val="28"/>
          <w:szCs w:val="28"/>
          <w:rtl w:val="true"/>
          <w:lang w:bidi="fa-IR"/>
        </w:rPr>
        <w:t>کاخ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الخلافه</w:t>
      </w:r>
    </w:p>
    <w:p>
      <w:pPr>
        <w:pStyle w:val="BookText"/>
        <w:rPr/>
      </w:pP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کناسه</w:t>
      </w:r>
    </w:p>
    <w:p>
      <w:pPr>
        <w:pStyle w:val="BookText"/>
        <w:rPr/>
      </w:pPr>
      <w:r>
        <w:rPr>
          <w:rFonts w:ascii="IRNazanin" w:hAnsi="IRNazanin" w:eastAsia="IRNazanin"/>
          <w:color w:val="111111"/>
          <w:sz w:val="28"/>
          <w:sz w:val="28"/>
          <w:szCs w:val="28"/>
          <w:rtl w:val="true"/>
          <w:lang w:bidi="fa-IR"/>
        </w:rPr>
        <w:t>کنج ویرانه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خرابۀ شام</w:t>
      </w:r>
    </w:p>
    <w:p>
      <w:pPr>
        <w:pStyle w:val="BookText"/>
        <w:rPr/>
      </w:pPr>
      <w:r>
        <w:rPr>
          <w:rFonts w:ascii="IRNazanin" w:hAnsi="IRNazanin" w:eastAsia="IRNazanin"/>
          <w:color w:val="111111"/>
          <w:sz w:val="28"/>
          <w:sz w:val="28"/>
          <w:szCs w:val="28"/>
          <w:rtl w:val="true"/>
          <w:lang w:bidi="fa-IR"/>
        </w:rPr>
        <w:t>کوفه</w:t>
      </w:r>
    </w:p>
    <w:p>
      <w:pPr>
        <w:pStyle w:val="BookText"/>
        <w:rPr/>
      </w:pPr>
      <w:r>
        <w:rPr>
          <w:rFonts w:ascii="IRNazanin" w:hAnsi="IRNazanin" w:eastAsia="IRNazanin"/>
          <w:color w:val="111111"/>
          <w:sz w:val="28"/>
          <w:sz w:val="28"/>
          <w:szCs w:val="28"/>
          <w:rtl w:val="true"/>
          <w:lang w:bidi="fa-IR"/>
        </w:rPr>
        <w:t>گودال قتلگاه</w:t>
      </w:r>
    </w:p>
    <w:p>
      <w:pPr>
        <w:pStyle w:val="BookText"/>
        <w:rPr/>
      </w:pPr>
      <w:r>
        <w:rPr>
          <w:rFonts w:ascii="IRNazanin" w:hAnsi="IRNazanin" w:eastAsia="IRNazanin"/>
          <w:color w:val="111111"/>
          <w:sz w:val="28"/>
          <w:sz w:val="28"/>
          <w:szCs w:val="28"/>
          <w:rtl w:val="true"/>
          <w:lang w:bidi="fa-IR"/>
        </w:rPr>
        <w:t>مسجد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مسلح</w:t>
      </w:r>
    </w:p>
    <w:p>
      <w:pPr>
        <w:pStyle w:val="BookText"/>
        <w:rPr/>
      </w:pPr>
      <w:r>
        <w:rPr>
          <w:rFonts w:ascii="IRNazanin" w:hAnsi="IRNazanin" w:eastAsia="IRNazanin"/>
          <w:color w:val="111111"/>
          <w:sz w:val="28"/>
          <w:sz w:val="28"/>
          <w:szCs w:val="28"/>
          <w:rtl w:val="true"/>
          <w:lang w:bidi="fa-IR"/>
        </w:rPr>
        <w:t>مشرعه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فرات،شریعه</w:t>
      </w:r>
    </w:p>
    <w:p>
      <w:pPr>
        <w:pStyle w:val="BookText"/>
        <w:rPr/>
      </w:pPr>
      <w:r>
        <w:rPr>
          <w:rFonts w:ascii="IRNazanin" w:hAnsi="IRNazanin" w:eastAsia="IRNazanin"/>
          <w:color w:val="111111"/>
          <w:sz w:val="28"/>
          <w:sz w:val="28"/>
          <w:szCs w:val="28"/>
          <w:rtl w:val="true"/>
          <w:lang w:bidi="fa-IR"/>
        </w:rPr>
        <w:t>مشهد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p>
    <w:p>
      <w:pPr>
        <w:pStyle w:val="BookText"/>
        <w:rPr/>
      </w:pPr>
      <w:r>
        <w:rPr>
          <w:rFonts w:ascii="IRNazanin" w:hAnsi="IRNazanin" w:eastAsia="IRNazanin"/>
          <w:color w:val="111111"/>
          <w:sz w:val="28"/>
          <w:sz w:val="28"/>
          <w:szCs w:val="28"/>
          <w:rtl w:val="true"/>
          <w:lang w:bidi="fa-IR"/>
        </w:rPr>
        <w:t>معدن</w:t>
      </w:r>
    </w:p>
    <w:p>
      <w:pPr>
        <w:pStyle w:val="BookText"/>
        <w:rPr/>
      </w:pPr>
      <w:r>
        <w:rPr>
          <w:rFonts w:ascii="IRNazanin" w:hAnsi="IRNazanin" w:eastAsia="IRNazanin"/>
          <w:color w:val="111111"/>
          <w:sz w:val="28"/>
          <w:sz w:val="28"/>
          <w:szCs w:val="28"/>
          <w:rtl w:val="true"/>
          <w:lang w:bidi="fa-IR"/>
        </w:rPr>
        <w:t>مغیثه</w:t>
      </w:r>
    </w:p>
    <w:p>
      <w:pPr>
        <w:pStyle w:val="BookText"/>
        <w:rPr/>
      </w:pPr>
      <w:r>
        <w:rPr>
          <w:rFonts w:ascii="IRNazanin" w:hAnsi="IRNazanin" w:eastAsia="IRNazanin"/>
          <w:color w:val="111111"/>
          <w:sz w:val="28"/>
          <w:sz w:val="28"/>
          <w:szCs w:val="28"/>
          <w:rtl w:val="true"/>
          <w:lang w:bidi="fa-IR"/>
        </w:rPr>
        <w:t>منزل</w:t>
      </w:r>
    </w:p>
    <w:p>
      <w:pPr>
        <w:pStyle w:val="BookText"/>
        <w:rPr/>
      </w:pPr>
      <w:r>
        <w:rPr>
          <w:rFonts w:ascii="IRNazanin" w:hAnsi="IRNazanin" w:eastAsia="IRNazanin"/>
          <w:color w:val="111111"/>
          <w:sz w:val="28"/>
          <w:sz w:val="28"/>
          <w:szCs w:val="28"/>
          <w:rtl w:val="true"/>
          <w:lang w:bidi="fa-IR"/>
        </w:rPr>
        <w:t>میدان</w:t>
      </w:r>
    </w:p>
    <w:p>
      <w:pPr>
        <w:pStyle w:val="BookText"/>
        <w:rPr/>
      </w:pPr>
      <w:r>
        <w:rPr>
          <w:rFonts w:ascii="IRNazanin" w:hAnsi="IRNazanin" w:eastAsia="IRNazanin"/>
          <w:color w:val="111111"/>
          <w:sz w:val="28"/>
          <w:sz w:val="28"/>
          <w:szCs w:val="28"/>
          <w:rtl w:val="true"/>
          <w:lang w:bidi="fa-IR"/>
        </w:rPr>
        <w:t>نخیله</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نواویس</w:t>
      </w:r>
    </w:p>
    <w:p>
      <w:pPr>
        <w:pStyle w:val="BookText"/>
        <w:rPr/>
      </w:pPr>
      <w:r>
        <w:rPr>
          <w:rFonts w:ascii="IRNazanin" w:hAnsi="IRNazanin" w:eastAsia="IRNazanin"/>
          <w:color w:val="111111"/>
          <w:sz w:val="28"/>
          <w:sz w:val="28"/>
          <w:szCs w:val="28"/>
          <w:rtl w:val="true"/>
          <w:lang w:bidi="fa-IR"/>
        </w:rPr>
        <w:t>نوحه‌سرا</w:t>
      </w:r>
    </w:p>
    <w:p>
      <w:pPr>
        <w:pStyle w:val="BookText"/>
        <w:rPr/>
      </w:pPr>
      <w:r>
        <w:rPr>
          <w:rFonts w:ascii="IRNazanin" w:hAnsi="IRNazanin" w:eastAsia="IRNazanin"/>
          <w:color w:val="111111"/>
          <w:sz w:val="28"/>
          <w:sz w:val="28"/>
          <w:szCs w:val="28"/>
          <w:rtl w:val="true"/>
          <w:lang w:bidi="fa-IR"/>
        </w:rPr>
        <w:t>نهر علقمه</w:t>
      </w:r>
    </w:p>
    <w:p>
      <w:pPr>
        <w:pStyle w:val="BookText"/>
        <w:rPr/>
      </w:pP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وادی عقیق</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واقصه</w:t>
      </w:r>
      <w:bookmarkStart w:id="2056" w:name="pg341_1938"/>
    </w:p>
    <w:p>
      <w:pPr>
        <w:pStyle w:val="Heading3"/>
        <w:numPr>
          <w:ilvl w:val="2"/>
          <w:numId w:val="1"/>
        </w:numPr>
        <w:rPr/>
      </w:pPr>
      <w:bookmarkStart w:id="2057" w:name="__RefHeading___Toc2876423_211673320"/>
      <w:bookmarkStart w:id="2058" w:name="_Toc843"/>
      <w:bookmarkEnd w:id="2056"/>
      <w:bookmarkEnd w:id="2057"/>
      <w:r>
        <w:rPr>
          <w:rtl w:val="true"/>
        </w:rPr>
        <w:t>ابزار و وسایل</w:t>
      </w:r>
      <w:bookmarkEnd w:id="2058"/>
    </w:p>
    <w:p>
      <w:pPr>
        <w:pStyle w:val="BookText"/>
        <w:rPr/>
      </w:pPr>
      <w:r>
        <w:rPr>
          <w:rFonts w:ascii="IRNazanin" w:hAnsi="IRNazanin" w:eastAsia="IRNazanin"/>
          <w:color w:val="111111"/>
          <w:sz w:val="28"/>
          <w:sz w:val="28"/>
          <w:szCs w:val="28"/>
          <w:rtl w:val="true"/>
          <w:lang w:bidi="fa-IR"/>
        </w:rPr>
        <w:t>بیاض</w:t>
      </w:r>
    </w:p>
    <w:p>
      <w:pPr>
        <w:pStyle w:val="BookText"/>
        <w:rPr/>
      </w:pPr>
      <w:r>
        <w:rPr>
          <w:rFonts w:ascii="IRNazanin" w:hAnsi="IRNazanin" w:eastAsia="IRNazanin"/>
          <w:color w:val="111111"/>
          <w:sz w:val="28"/>
          <w:sz w:val="28"/>
          <w:szCs w:val="28"/>
          <w:rtl w:val="true"/>
          <w:lang w:bidi="fa-IR"/>
        </w:rPr>
        <w:t>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پرچم</w:t>
      </w:r>
    </w:p>
    <w:p>
      <w:pPr>
        <w:pStyle w:val="BookText"/>
        <w:rPr/>
      </w:pPr>
      <w:r>
        <w:rPr>
          <w:rFonts w:ascii="IRNazanin" w:hAnsi="IRNazanin" w:eastAsia="IRNazanin"/>
          <w:color w:val="111111"/>
          <w:sz w:val="28"/>
          <w:sz w:val="28"/>
          <w:szCs w:val="28"/>
          <w:rtl w:val="true"/>
          <w:lang w:bidi="fa-IR"/>
        </w:rPr>
        <w:t>تسبیح تربت</w:t>
      </w:r>
    </w:p>
    <w:p>
      <w:pPr>
        <w:pStyle w:val="BookText"/>
        <w:rPr/>
      </w:pPr>
      <w:r>
        <w:rPr>
          <w:rFonts w:ascii="IRNazanin" w:hAnsi="IRNazanin" w:eastAsia="IRNazanin"/>
          <w:color w:val="111111"/>
          <w:sz w:val="28"/>
          <w:sz w:val="28"/>
          <w:szCs w:val="28"/>
          <w:rtl w:val="true"/>
          <w:lang w:bidi="fa-IR"/>
        </w:rPr>
        <w:t>توغ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سه شعبه</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چکمه</w:t>
      </w:r>
    </w:p>
    <w:p>
      <w:pPr>
        <w:pStyle w:val="BookText"/>
        <w:rPr/>
      </w:pPr>
      <w:r>
        <w:rPr>
          <w:rFonts w:ascii="IRNazanin" w:hAnsi="IRNazanin" w:eastAsia="IRNazanin"/>
          <w:color w:val="111111"/>
          <w:sz w:val="28"/>
          <w:sz w:val="28"/>
          <w:szCs w:val="28"/>
          <w:rtl w:val="true"/>
          <w:lang w:bidi="fa-IR"/>
        </w:rPr>
        <w:t>خلخال</w:t>
      </w:r>
    </w:p>
    <w:p>
      <w:pPr>
        <w:pStyle w:val="BookText"/>
        <w:rPr/>
      </w:pPr>
      <w:r>
        <w:rPr>
          <w:rFonts w:ascii="IRNazanin" w:hAnsi="IRNazanin" w:eastAsia="IRNazanin"/>
          <w:color w:val="111111"/>
          <w:sz w:val="28"/>
          <w:sz w:val="28"/>
          <w:szCs w:val="28"/>
          <w:rtl w:val="true"/>
          <w:lang w:bidi="fa-IR"/>
        </w:rPr>
        <w:t>خیزران</w:t>
      </w:r>
    </w:p>
    <w:p>
      <w:pPr>
        <w:pStyle w:val="BookText"/>
        <w:rPr/>
      </w:pPr>
      <w:r>
        <w:rPr>
          <w:rFonts w:ascii="IRNazanin" w:hAnsi="IRNazanin" w:eastAsia="IRNazanin"/>
          <w:color w:val="111111"/>
          <w:sz w:val="28"/>
          <w:sz w:val="28"/>
          <w:szCs w:val="28"/>
          <w:rtl w:val="true"/>
          <w:lang w:bidi="fa-IR"/>
        </w:rPr>
        <w:t>دغدغه</w:t>
      </w:r>
    </w:p>
    <w:p>
      <w:pPr>
        <w:pStyle w:val="BookText"/>
        <w:rPr/>
      </w:pPr>
      <w:r>
        <w:rPr>
          <w:rFonts w:ascii="IRNazanin" w:hAnsi="IRNazanin" w:eastAsia="IRNazanin"/>
          <w:color w:val="111111"/>
          <w:sz w:val="28"/>
          <w:sz w:val="28"/>
          <w:szCs w:val="28"/>
          <w:rtl w:val="true"/>
          <w:lang w:bidi="fa-IR"/>
        </w:rPr>
        <w:t>زره</w:t>
      </w:r>
    </w:p>
    <w:p>
      <w:pPr>
        <w:pStyle w:val="BookText"/>
        <w:rPr/>
      </w:pPr>
      <w:r>
        <w:rPr>
          <w:rFonts w:ascii="IRNazanin" w:hAnsi="IRNazanin" w:eastAsia="IRNazanin"/>
          <w:color w:val="111111"/>
          <w:sz w:val="28"/>
          <w:sz w:val="28"/>
          <w:szCs w:val="28"/>
          <w:rtl w:val="true"/>
          <w:lang w:bidi="fa-IR"/>
        </w:rPr>
        <w:t>سلسله</w:t>
      </w:r>
    </w:p>
    <w:p>
      <w:pPr>
        <w:pStyle w:val="BookText"/>
        <w:rPr/>
      </w:pPr>
      <w:r>
        <w:rPr>
          <w:rFonts w:ascii="IRNazanin" w:hAnsi="IRNazanin" w:eastAsia="IRNazanin"/>
          <w:color w:val="111111"/>
          <w:sz w:val="28"/>
          <w:sz w:val="28"/>
          <w:szCs w:val="28"/>
          <w:rtl w:val="true"/>
          <w:lang w:bidi="fa-IR"/>
        </w:rPr>
        <w:t>سنج</w:t>
      </w:r>
    </w:p>
    <w:p>
      <w:pPr>
        <w:pStyle w:val="BookText"/>
        <w:rPr/>
      </w:pPr>
      <w:r>
        <w:rPr>
          <w:rFonts w:ascii="IRNazanin" w:hAnsi="IRNazanin" w:eastAsia="IRNazanin"/>
          <w:color w:val="111111"/>
          <w:sz w:val="28"/>
          <w:sz w:val="28"/>
          <w:szCs w:val="28"/>
          <w:rtl w:val="true"/>
          <w:lang w:bidi="fa-IR"/>
        </w:rPr>
        <w:t>ضریح</w:t>
      </w:r>
    </w:p>
    <w:p>
      <w:pPr>
        <w:pStyle w:val="BookText"/>
        <w:rPr/>
      </w:pPr>
      <w:r>
        <w:rPr>
          <w:rFonts w:ascii="IRNazanin" w:hAnsi="IRNazanin" w:eastAsia="IRNazanin"/>
          <w:color w:val="111111"/>
          <w:sz w:val="28"/>
          <w:sz w:val="28"/>
          <w:szCs w:val="28"/>
          <w:rtl w:val="true"/>
          <w:lang w:bidi="fa-IR"/>
        </w:rPr>
        <w:t>طبل</w:t>
      </w:r>
    </w:p>
    <w:p>
      <w:pPr>
        <w:pStyle w:val="BookText"/>
        <w:rPr/>
      </w:pP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علم،علمات</w:t>
      </w:r>
    </w:p>
    <w:p>
      <w:pPr>
        <w:pStyle w:val="BookText"/>
        <w:rPr/>
      </w:pPr>
      <w:r>
        <w:rPr>
          <w:rFonts w:ascii="IRNazanin" w:hAnsi="IRNazanin" w:eastAsia="IRNazanin"/>
          <w:color w:val="111111"/>
          <w:sz w:val="28"/>
          <w:sz w:val="28"/>
          <w:szCs w:val="28"/>
          <w:rtl w:val="true"/>
          <w:lang w:bidi="fa-IR"/>
        </w:rPr>
        <w:t>عماری</w:t>
      </w:r>
    </w:p>
    <w:p>
      <w:pPr>
        <w:pStyle w:val="BookText"/>
        <w:rPr/>
      </w:pPr>
      <w:r>
        <w:rPr>
          <w:rFonts w:ascii="IRNazanin" w:hAnsi="IRNazanin" w:eastAsia="IRNazanin"/>
          <w:color w:val="111111"/>
          <w:sz w:val="28"/>
          <w:sz w:val="28"/>
          <w:szCs w:val="28"/>
          <w:rtl w:val="true"/>
          <w:lang w:bidi="fa-IR"/>
        </w:rPr>
        <w:t>عمود</w:t>
      </w:r>
    </w:p>
    <w:p>
      <w:pPr>
        <w:pStyle w:val="BookText"/>
        <w:rPr/>
      </w:pPr>
      <w:r>
        <w:rPr>
          <w:rFonts w:ascii="IRNazanin" w:hAnsi="IRNazanin" w:eastAsia="IRNazanin"/>
          <w:color w:val="111111"/>
          <w:sz w:val="28"/>
          <w:sz w:val="28"/>
          <w:szCs w:val="28"/>
          <w:rtl w:val="true"/>
          <w:lang w:bidi="fa-IR"/>
        </w:rPr>
        <w:t>غل و زنجیر</w:t>
      </w:r>
    </w:p>
    <w:p>
      <w:pPr>
        <w:pStyle w:val="BookText"/>
        <w:rPr/>
      </w:pPr>
      <w:r>
        <w:rPr>
          <w:rFonts w:ascii="IRNazanin" w:hAnsi="IRNazanin" w:eastAsia="IRNazanin"/>
          <w:color w:val="111111"/>
          <w:sz w:val="28"/>
          <w:sz w:val="28"/>
          <w:szCs w:val="28"/>
          <w:rtl w:val="true"/>
          <w:lang w:bidi="fa-IR"/>
        </w:rPr>
        <w:t>قضیب</w:t>
      </w:r>
    </w:p>
    <w:p>
      <w:pPr>
        <w:pStyle w:val="BookText"/>
        <w:rPr/>
      </w:pPr>
      <w:r>
        <w:rPr>
          <w:rFonts w:ascii="IRNazanin" w:hAnsi="IRNazanin" w:eastAsia="IRNazanin"/>
          <w:color w:val="111111"/>
          <w:sz w:val="28"/>
          <w:sz w:val="28"/>
          <w:szCs w:val="28"/>
          <w:rtl w:val="true"/>
          <w:lang w:bidi="fa-IR"/>
        </w:rPr>
        <w:t>کتل</w:t>
      </w:r>
    </w:p>
    <w:p>
      <w:pPr>
        <w:pStyle w:val="BookText"/>
        <w:rPr/>
      </w:pPr>
      <w:r>
        <w:rPr>
          <w:rFonts w:ascii="IRNazanin" w:hAnsi="IRNazanin" w:eastAsia="IRNazanin"/>
          <w:color w:val="111111"/>
          <w:sz w:val="28"/>
          <w:sz w:val="28"/>
          <w:szCs w:val="28"/>
          <w:rtl w:val="true"/>
          <w:lang w:bidi="fa-IR"/>
        </w:rPr>
        <w:t>کتیبه</w:t>
      </w:r>
    </w:p>
    <w:p>
      <w:pPr>
        <w:pStyle w:val="BookText"/>
        <w:rPr/>
      </w:pPr>
      <w:r>
        <w:rPr>
          <w:rFonts w:ascii="IRNazanin" w:hAnsi="IRNazanin" w:eastAsia="IRNazanin"/>
          <w:color w:val="111111"/>
          <w:sz w:val="28"/>
          <w:sz w:val="28"/>
          <w:szCs w:val="28"/>
          <w:rtl w:val="true"/>
          <w:lang w:bidi="fa-IR"/>
        </w:rPr>
        <w:t>کجاوه</w:t>
      </w:r>
    </w:p>
    <w:p>
      <w:pPr>
        <w:pStyle w:val="BookText"/>
        <w:rPr/>
      </w:pPr>
      <w:r>
        <w:rPr>
          <w:rFonts w:ascii="IRNazanin" w:hAnsi="IRNazanin" w:eastAsia="IRNazanin"/>
          <w:color w:val="111111"/>
          <w:sz w:val="28"/>
          <w:sz w:val="28"/>
          <w:szCs w:val="28"/>
          <w:rtl w:val="true"/>
          <w:lang w:bidi="fa-IR"/>
        </w:rPr>
        <w:t>گوشواره</w:t>
      </w:r>
    </w:p>
    <w:p>
      <w:pPr>
        <w:pStyle w:val="BookText"/>
        <w:rPr/>
      </w:pPr>
      <w:r>
        <w:rPr>
          <w:rFonts w:ascii="IRNazanin" w:hAnsi="IRNazanin" w:eastAsia="IRNazanin"/>
          <w:color w:val="111111"/>
          <w:sz w:val="28"/>
          <w:sz w:val="28"/>
          <w:szCs w:val="28"/>
          <w:rtl w:val="true"/>
          <w:lang w:bidi="fa-IR"/>
        </w:rPr>
        <w:t>گهواره</w:t>
      </w:r>
    </w:p>
    <w:p>
      <w:pPr>
        <w:pStyle w:val="BookText"/>
        <w:rPr/>
      </w:pP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w:t>
      </w:r>
    </w:p>
    <w:p>
      <w:pPr>
        <w:pStyle w:val="BookText"/>
        <w:rPr/>
      </w:pPr>
      <w:r>
        <w:rPr>
          <w:rFonts w:ascii="IRNazanin" w:hAnsi="IRNazanin" w:eastAsia="IRNazanin"/>
          <w:color w:val="111111"/>
          <w:sz w:val="28"/>
          <w:sz w:val="28"/>
          <w:szCs w:val="28"/>
          <w:rtl w:val="true"/>
          <w:lang w:bidi="fa-IR"/>
        </w:rPr>
        <w:t>مشک</w:t>
      </w:r>
    </w:p>
    <w:p>
      <w:pPr>
        <w:pStyle w:val="BookText"/>
        <w:rPr/>
      </w:pPr>
      <w:r>
        <w:rPr>
          <w:rFonts w:ascii="IRNazanin" w:hAnsi="IRNazanin" w:eastAsia="IRNazanin"/>
          <w:color w:val="111111"/>
          <w:sz w:val="28"/>
          <w:sz w:val="28"/>
          <w:szCs w:val="28"/>
          <w:rtl w:val="true"/>
          <w:lang w:bidi="fa-IR"/>
        </w:rPr>
        <w:t>نیزه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w:t>
      </w:r>
      <w:bookmarkStart w:id="2059" w:name="pg341_1939"/>
    </w:p>
    <w:p>
      <w:pPr>
        <w:pStyle w:val="Heading3"/>
        <w:numPr>
          <w:ilvl w:val="2"/>
          <w:numId w:val="1"/>
        </w:numPr>
        <w:rPr/>
      </w:pPr>
      <w:bookmarkStart w:id="2060" w:name="__RefHeading___Toc2876425_211673320"/>
      <w:bookmarkStart w:id="2061" w:name="_Toc844"/>
      <w:bookmarkEnd w:id="2059"/>
      <w:bookmarkEnd w:id="2060"/>
      <w:r>
        <w:rPr>
          <w:rtl w:val="true"/>
        </w:rPr>
        <w:t>حادثه ها</w:t>
      </w:r>
      <w:bookmarkEnd w:id="2061"/>
    </w:p>
    <w:p>
      <w:pPr>
        <w:pStyle w:val="BookText"/>
        <w:rPr/>
      </w:pPr>
      <w:r>
        <w:rPr>
          <w:rFonts w:ascii="IRNazanin" w:hAnsi="IRNazanin" w:eastAsia="IRNazanin"/>
          <w:color w:val="111111"/>
          <w:sz w:val="28"/>
          <w:sz w:val="28"/>
          <w:szCs w:val="28"/>
          <w:rtl w:val="true"/>
          <w:lang w:bidi="fa-IR"/>
        </w:rPr>
        <w:t>آتش زدن خیمه‌ها</w:t>
      </w:r>
    </w:p>
    <w:p>
      <w:pPr>
        <w:pStyle w:val="BookText"/>
        <w:rPr/>
      </w:pPr>
      <w:r>
        <w:rPr>
          <w:rFonts w:ascii="IRNazanin" w:hAnsi="IRNazanin" w:eastAsia="IRNazanin"/>
          <w:color w:val="111111"/>
          <w:sz w:val="28"/>
          <w:sz w:val="28"/>
          <w:szCs w:val="28"/>
          <w:rtl w:val="true"/>
          <w:lang w:bidi="fa-IR"/>
        </w:rPr>
        <w:t>آخرین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p>
    <w:p>
      <w:pPr>
        <w:pStyle w:val="BookText"/>
        <w:rPr/>
      </w:pPr>
      <w:r>
        <w:rPr>
          <w:rFonts w:ascii="IRNazanin" w:hAnsi="IRNazanin" w:eastAsia="IRNazanin"/>
          <w:color w:val="111111"/>
          <w:sz w:val="28"/>
          <w:sz w:val="28"/>
          <w:szCs w:val="28"/>
          <w:rtl w:val="true"/>
          <w:lang w:bidi="fa-IR"/>
        </w:rPr>
        <w:t>اربعین خونین</w:t>
      </w:r>
    </w:p>
    <w:p>
      <w:pPr>
        <w:pStyle w:val="BookText"/>
        <w:rPr/>
      </w:pPr>
      <w:r>
        <w:rPr>
          <w:rFonts w:ascii="IRNazanin" w:hAnsi="IRNazanin" w:eastAsia="IRNazanin"/>
          <w:color w:val="111111"/>
          <w:sz w:val="28"/>
          <w:sz w:val="28"/>
          <w:szCs w:val="28"/>
          <w:rtl w:val="true"/>
          <w:lang w:bidi="fa-IR"/>
        </w:rPr>
        <w:t>اسارت</w:t>
      </w:r>
    </w:p>
    <w:p>
      <w:pPr>
        <w:pStyle w:val="BookText"/>
        <w:rPr/>
      </w:pPr>
      <w:r>
        <w:rPr>
          <w:rFonts w:ascii="IRNazanin" w:hAnsi="IRNazanin" w:eastAsia="IRNazanin"/>
          <w:color w:val="111111"/>
          <w:sz w:val="28"/>
          <w:sz w:val="28"/>
          <w:szCs w:val="28"/>
          <w:rtl w:val="true"/>
          <w:lang w:bidi="fa-IR"/>
        </w:rPr>
        <w:t>اسب تاختن بر بدن امام</w:t>
      </w:r>
    </w:p>
    <w:p>
      <w:pPr>
        <w:pStyle w:val="BookText"/>
        <w:rPr/>
      </w:pPr>
      <w:r>
        <w:rPr>
          <w:rFonts w:ascii="IRNazanin" w:hAnsi="IRNazanin" w:eastAsia="IRNazanin"/>
          <w:color w:val="111111"/>
          <w:sz w:val="28"/>
          <w:sz w:val="28"/>
          <w:szCs w:val="28"/>
          <w:rtl w:val="true"/>
          <w:lang w:bidi="fa-IR"/>
        </w:rPr>
        <w:t>الوداع</w:t>
      </w:r>
    </w:p>
    <w:p>
      <w:pPr>
        <w:pStyle w:val="BookText"/>
        <w:rPr/>
      </w:pPr>
      <w:r>
        <w:rPr>
          <w:rFonts w:ascii="IRNazanin" w:hAnsi="IRNazanin" w:eastAsia="IRNazanin"/>
          <w:color w:val="111111"/>
          <w:sz w:val="28"/>
          <w:sz w:val="28"/>
          <w:szCs w:val="28"/>
          <w:rtl w:val="true"/>
          <w:lang w:bidi="fa-IR"/>
        </w:rPr>
        <w:t>امام خمینی و 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حرّه</w:t>
      </w:r>
    </w:p>
    <w:p>
      <w:pPr>
        <w:pStyle w:val="BookText"/>
        <w:rPr/>
      </w:pPr>
      <w:r>
        <w:rPr>
          <w:rFonts w:ascii="IRNazanin" w:hAnsi="IRNazanin" w:eastAsia="IRNazanin"/>
          <w:color w:val="111111"/>
          <w:sz w:val="28"/>
          <w:sz w:val="28"/>
          <w:szCs w:val="28"/>
          <w:rtl w:val="true"/>
          <w:lang w:bidi="fa-IR"/>
        </w:rPr>
        <w:t>برداشتن بیعت</w:t>
      </w:r>
    </w:p>
    <w:p>
      <w:pPr>
        <w:pStyle w:val="BookText"/>
        <w:rPr/>
      </w:pPr>
      <w:r>
        <w:rPr>
          <w:rFonts w:ascii="IRNazanin" w:hAnsi="IRNazanin" w:eastAsia="IRNazanin"/>
          <w:color w:val="111111"/>
          <w:sz w:val="28"/>
          <w:sz w:val="28"/>
          <w:szCs w:val="28"/>
          <w:rtl w:val="true"/>
          <w:lang w:bidi="fa-IR"/>
        </w:rPr>
        <w:t>بستن آب</w:t>
      </w:r>
    </w:p>
    <w:p>
      <w:pPr>
        <w:pStyle w:val="BookText"/>
        <w:rPr/>
      </w:pPr>
      <w:r>
        <w:rPr>
          <w:rFonts w:ascii="IRNazanin" w:hAnsi="IRNazanin" w:eastAsia="IRNazanin"/>
          <w:color w:val="111111"/>
          <w:sz w:val="28"/>
          <w:sz w:val="28"/>
          <w:szCs w:val="28"/>
          <w:rtl w:val="true"/>
          <w:lang w:bidi="fa-IR"/>
        </w:rPr>
        <w:t>پناهندگی به مکّه</w:t>
      </w:r>
    </w:p>
    <w:p>
      <w:pPr>
        <w:pStyle w:val="BookText"/>
        <w:rPr/>
      </w:pPr>
      <w:r>
        <w:rPr>
          <w:rFonts w:ascii="IRNazanin" w:hAnsi="IRNazanin" w:eastAsia="IRNazanin"/>
          <w:color w:val="111111"/>
          <w:sz w:val="28"/>
          <w:sz w:val="28"/>
          <w:szCs w:val="28"/>
          <w:rtl w:val="true"/>
          <w:lang w:bidi="fa-IR"/>
        </w:rPr>
        <w:t>تاسوعا</w:t>
      </w:r>
    </w:p>
    <w:p>
      <w:pPr>
        <w:pStyle w:val="BookText"/>
        <w:rPr/>
      </w:pPr>
      <w:r>
        <w:rPr>
          <w:rFonts w:ascii="IRNazanin" w:hAnsi="IRNazanin" w:eastAsia="IRNazanin"/>
          <w:color w:val="111111"/>
          <w:sz w:val="28"/>
          <w:sz w:val="28"/>
          <w:szCs w:val="28"/>
          <w:rtl w:val="true"/>
          <w:lang w:bidi="fa-IR"/>
        </w:rPr>
        <w:t>تخریب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Amiri" w:hAnsi="Amiri" w:eastAsia="Amiri" w:cs="Amiri"/>
          <w:color w:val="111111"/>
          <w:sz w:val="28"/>
          <w:sz w:val="28"/>
          <w:szCs w:val="28"/>
          <w:rtl w:val="true"/>
          <w:lang w:bidi="ar-SA"/>
        </w:rPr>
        <w:t>توبۀ حرّ</w:t>
      </w:r>
    </w:p>
    <w:p>
      <w:pPr>
        <w:pStyle w:val="BookText"/>
        <w:rPr/>
      </w:pPr>
      <w:r>
        <w:rPr>
          <w:rFonts w:ascii="IRNazanin" w:hAnsi="IRNazanin" w:eastAsia="IRNazanin"/>
          <w:color w:val="111111"/>
          <w:sz w:val="28"/>
          <w:sz w:val="28"/>
          <w:szCs w:val="28"/>
          <w:rtl w:val="true"/>
          <w:lang w:bidi="fa-IR"/>
        </w:rPr>
        <w:t>چراغانی</w:t>
      </w:r>
    </w:p>
    <w:p>
      <w:pPr>
        <w:pStyle w:val="BookText"/>
        <w:rPr/>
      </w:pP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واقعۀ حرّه</w:t>
      </w:r>
    </w:p>
    <w:p>
      <w:pPr>
        <w:pStyle w:val="BookText"/>
        <w:rPr/>
      </w:pPr>
      <w:r>
        <w:rPr>
          <w:rFonts w:ascii="Amiri" w:hAnsi="Amiri" w:eastAsia="Amiri" w:cs="Amiri"/>
          <w:color w:val="111111"/>
          <w:sz w:val="28"/>
          <w:sz w:val="28"/>
          <w:szCs w:val="28"/>
          <w:rtl w:val="true"/>
          <w:lang w:bidi="ar-SA"/>
        </w:rPr>
        <w:t>حملۀ اوّل</w:t>
      </w:r>
    </w:p>
    <w:p>
      <w:pPr>
        <w:pStyle w:val="BookText"/>
        <w:rPr/>
      </w:pPr>
      <w:r>
        <w:rPr>
          <w:rFonts w:ascii="IRNazanin" w:hAnsi="IRNazanin" w:eastAsia="IRNazanin"/>
          <w:color w:val="111111"/>
          <w:sz w:val="28"/>
          <w:sz w:val="28"/>
          <w:szCs w:val="28"/>
          <w:rtl w:val="true"/>
          <w:lang w:bidi="fa-IR"/>
        </w:rPr>
        <w:t>خروج مختار</w:t>
      </w:r>
    </w:p>
    <w:p>
      <w:pPr>
        <w:pStyle w:val="BookText"/>
        <w:rPr/>
      </w:pPr>
      <w:r>
        <w:rPr>
          <w:rFonts w:ascii="IRNazanin" w:hAnsi="IRNazanin" w:eastAsia="IRNazanin"/>
          <w:color w:val="111111"/>
          <w:sz w:val="28"/>
          <w:sz w:val="28"/>
          <w:szCs w:val="28"/>
          <w:rtl w:val="true"/>
          <w:lang w:bidi="fa-IR"/>
        </w:rPr>
        <w:t>خواب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تازه</w:t>
      </w:r>
    </w:p>
    <w:p>
      <w:pPr>
        <w:pStyle w:val="BookText"/>
        <w:rPr/>
      </w:pPr>
      <w:r>
        <w:rPr>
          <w:rFonts w:ascii="IRNazanin" w:hAnsi="IRNazanin" w:eastAsia="IRNazanin"/>
          <w:color w:val="111111"/>
          <w:sz w:val="28"/>
          <w:sz w:val="28"/>
          <w:szCs w:val="28"/>
          <w:rtl w:val="true"/>
          <w:lang w:bidi="fa-IR"/>
        </w:rPr>
        <w:t>شب شعر عاشورا</w:t>
      </w:r>
    </w:p>
    <w:p>
      <w:pPr>
        <w:pStyle w:val="BookText"/>
        <w:rPr/>
      </w:pPr>
      <w:r>
        <w:rPr>
          <w:rFonts w:ascii="IRNazanin" w:hAnsi="IRNazanin" w:eastAsia="IRNazanin"/>
          <w:color w:val="111111"/>
          <w:sz w:val="28"/>
          <w:sz w:val="28"/>
          <w:szCs w:val="28"/>
          <w:rtl w:val="true"/>
          <w:lang w:bidi="fa-IR"/>
        </w:rPr>
        <w:t>شب عاشورا</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عروسی قاسم</w:t>
      </w:r>
    </w:p>
    <w:p>
      <w:pPr>
        <w:pStyle w:val="BookText"/>
        <w:rPr/>
      </w:pPr>
      <w:r>
        <w:rPr>
          <w:rFonts w:ascii="IRNazanin" w:hAnsi="IRNazanin" w:eastAsia="IRNazanin"/>
          <w:color w:val="111111"/>
          <w:sz w:val="28"/>
          <w:sz w:val="28"/>
          <w:szCs w:val="28"/>
          <w:rtl w:val="true"/>
          <w:lang w:bidi="fa-IR"/>
        </w:rPr>
        <w:t>غارت خیمه‌ها</w:t>
      </w:r>
    </w:p>
    <w:p>
      <w:pPr>
        <w:pStyle w:val="BookText"/>
        <w:rPr/>
      </w:pPr>
      <w:r>
        <w:rPr>
          <w:rFonts w:ascii="IRNazanin" w:hAnsi="IRNazanin" w:eastAsia="IRNazanin"/>
          <w:color w:val="111111"/>
          <w:sz w:val="28"/>
          <w:sz w:val="28"/>
          <w:szCs w:val="28"/>
          <w:rtl w:val="true"/>
          <w:lang w:bidi="fa-IR"/>
        </w:rPr>
        <w:t>قیام 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حرّه</w:t>
      </w:r>
    </w:p>
    <w:p>
      <w:pPr>
        <w:pStyle w:val="BookText"/>
        <w:rPr/>
      </w:pPr>
      <w:r>
        <w:rPr>
          <w:rFonts w:ascii="IRNazanin" w:hAnsi="IRNazanin" w:eastAsia="IRNazanin"/>
          <w:color w:val="111111"/>
          <w:sz w:val="28"/>
          <w:sz w:val="28"/>
          <w:szCs w:val="28"/>
          <w:rtl w:val="true"/>
          <w:lang w:bidi="fa-IR"/>
        </w:rPr>
        <w:t>قیام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مختار</w:t>
      </w:r>
    </w:p>
    <w:p>
      <w:pPr>
        <w:pStyle w:val="BookText"/>
        <w:rPr/>
      </w:pPr>
      <w:r>
        <w:rPr>
          <w:rFonts w:ascii="IRNazanin" w:hAnsi="IRNazanin" w:eastAsia="IRNazanin"/>
          <w:color w:val="111111"/>
          <w:sz w:val="28"/>
          <w:sz w:val="28"/>
          <w:szCs w:val="28"/>
          <w:rtl w:val="true"/>
          <w:lang w:bidi="fa-IR"/>
        </w:rPr>
        <w:t>قیام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p>
    <w:p>
      <w:pPr>
        <w:pStyle w:val="BookText"/>
        <w:rPr/>
      </w:pPr>
      <w:r>
        <w:rPr>
          <w:rFonts w:ascii="IRNazanin" w:hAnsi="IRNazanin" w:eastAsia="IRNazanin"/>
          <w:color w:val="111111"/>
          <w:sz w:val="28"/>
          <w:sz w:val="28"/>
          <w:szCs w:val="28"/>
          <w:rtl w:val="true"/>
          <w:lang w:bidi="fa-IR"/>
        </w:rPr>
        <w:t>محاصرۀ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p>
    <w:p>
      <w:pPr>
        <w:pStyle w:val="BookText"/>
        <w:rPr/>
      </w:pPr>
      <w:r>
        <w:rPr>
          <w:rFonts w:ascii="IRNazanin" w:hAnsi="IRNazanin" w:eastAsia="IRNazanin"/>
          <w:color w:val="111111"/>
          <w:sz w:val="28"/>
          <w:sz w:val="28"/>
          <w:szCs w:val="28"/>
          <w:rtl w:val="true"/>
          <w:lang w:bidi="fa-IR"/>
        </w:rPr>
        <w:t>نهضتهای پس از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نتایج نهضت عاشورا</w:t>
      </w:r>
    </w:p>
    <w:p>
      <w:pPr>
        <w:pStyle w:val="BookText"/>
        <w:rPr/>
      </w:pPr>
      <w:r>
        <w:rPr>
          <w:rFonts w:ascii="Amiri" w:hAnsi="Amiri" w:eastAsia="Amiri" w:cs="Amiri"/>
          <w:color w:val="111111"/>
          <w:sz w:val="28"/>
          <w:sz w:val="28"/>
          <w:szCs w:val="28"/>
          <w:rtl w:val="true"/>
          <w:lang w:bidi="ar-SA"/>
        </w:rPr>
        <w:t>واقعۀ حرّه</w:t>
      </w:r>
    </w:p>
    <w:p>
      <w:pPr>
        <w:pStyle w:val="BookText"/>
        <w:rPr/>
      </w:pPr>
      <w:r>
        <w:rPr>
          <w:rFonts w:ascii="IRNazanin" w:hAnsi="IRNazanin" w:eastAsia="IRNazanin"/>
          <w:color w:val="111111"/>
          <w:sz w:val="28"/>
          <w:sz w:val="28"/>
          <w:szCs w:val="28"/>
          <w:rtl w:val="true"/>
          <w:lang w:bidi="fa-IR"/>
        </w:rPr>
        <w:t>وداع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الطفّ</w:t>
      </w:r>
      <w:bookmarkStart w:id="2062" w:name="pg341_1940"/>
    </w:p>
    <w:p>
      <w:pPr>
        <w:pStyle w:val="Heading3"/>
        <w:numPr>
          <w:ilvl w:val="2"/>
          <w:numId w:val="1"/>
        </w:numPr>
        <w:rPr/>
      </w:pPr>
      <w:bookmarkStart w:id="2063" w:name="__RefHeading___Toc2876427_211673320"/>
      <w:bookmarkStart w:id="2064" w:name="_Toc845"/>
      <w:bookmarkEnd w:id="2062"/>
      <w:bookmarkEnd w:id="2063"/>
      <w:r>
        <w:rPr>
          <w:rtl w:val="true"/>
        </w:rPr>
        <w:t>اشیاء و پدیده ها</w:t>
      </w:r>
      <w:bookmarkEnd w:id="2064"/>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اسب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w:t>
      </w:r>
    </w:p>
    <w:p>
      <w:pPr>
        <w:pStyle w:val="BookText"/>
        <w:rPr/>
      </w:pPr>
      <w:r>
        <w:rPr>
          <w:rFonts w:ascii="IRNazanin" w:hAnsi="IRNazanin" w:eastAsia="IRNazanin"/>
          <w:color w:val="111111"/>
          <w:sz w:val="28"/>
          <w:sz w:val="28"/>
          <w:szCs w:val="28"/>
          <w:rtl w:val="true"/>
          <w:lang w:bidi="fa-IR"/>
        </w:rPr>
        <w:t>اسب بی‌سوار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w:t>
      </w:r>
    </w:p>
    <w:p>
      <w:pPr>
        <w:pStyle w:val="BookText"/>
        <w:rPr/>
      </w:pP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p>
    <w:p>
      <w:pPr>
        <w:pStyle w:val="BookText"/>
        <w:rPr/>
      </w:pPr>
      <w:r>
        <w:rPr>
          <w:rFonts w:ascii="IRNazanin" w:hAnsi="IRNazanin" w:eastAsia="IRNazanin"/>
          <w:color w:val="111111"/>
          <w:sz w:val="28"/>
          <w:sz w:val="28"/>
          <w:szCs w:val="28"/>
          <w:rtl w:val="true"/>
          <w:lang w:bidi="fa-IR"/>
        </w:rPr>
        <w:t>انگشت و انگشتر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p>
    <w:p>
      <w:pPr>
        <w:pStyle w:val="BookText"/>
        <w:rPr/>
      </w:pPr>
      <w:r>
        <w:rPr>
          <w:rFonts w:ascii="IRNazanin" w:hAnsi="IRNazanin" w:eastAsia="IRNazanin"/>
          <w:color w:val="111111"/>
          <w:sz w:val="28"/>
          <w:sz w:val="28"/>
          <w:szCs w:val="28"/>
          <w:rtl w:val="true"/>
          <w:lang w:bidi="fa-IR"/>
        </w:rPr>
        <w:t>پیراهن کهنه</w:t>
      </w:r>
    </w:p>
    <w:p>
      <w:pPr>
        <w:pStyle w:val="BookText"/>
        <w:rPr/>
      </w:pPr>
      <w:r>
        <w:rPr>
          <w:rFonts w:ascii="IRNazanin" w:hAnsi="IRNazanin" w:eastAsia="IRNazanin"/>
          <w:color w:val="111111"/>
          <w:sz w:val="28"/>
          <w:sz w:val="28"/>
          <w:szCs w:val="28"/>
          <w:rtl w:val="true"/>
          <w:lang w:bidi="fa-IR"/>
        </w:rPr>
        <w:t>تربت</w:t>
      </w:r>
    </w:p>
    <w:p>
      <w:pPr>
        <w:pStyle w:val="BookText"/>
        <w:rPr/>
      </w:pPr>
      <w:r>
        <w:rPr>
          <w:rFonts w:ascii="IRNazanin" w:hAnsi="IRNazanin" w:eastAsia="IRNazanin"/>
          <w:color w:val="111111"/>
          <w:sz w:val="28"/>
          <w:sz w:val="28"/>
          <w:szCs w:val="28"/>
          <w:rtl w:val="true"/>
          <w:lang w:bidi="fa-IR"/>
        </w:rPr>
        <w:t>جامۀ سیاه</w:t>
      </w:r>
    </w:p>
    <w:p>
      <w:pPr>
        <w:pStyle w:val="BookText"/>
        <w:rPr/>
      </w:pPr>
      <w:r>
        <w:rPr>
          <w:rFonts w:ascii="IRNazanin" w:hAnsi="IRNazanin" w:eastAsia="IRNazanin"/>
          <w:color w:val="111111"/>
          <w:sz w:val="28"/>
          <w:sz w:val="28"/>
          <w:szCs w:val="28"/>
          <w:rtl w:val="true"/>
          <w:lang w:bidi="fa-IR"/>
        </w:rPr>
        <w:t>چوبۀ محمل</w:t>
      </w:r>
    </w:p>
    <w:p>
      <w:pPr>
        <w:pStyle w:val="BookText"/>
        <w:rPr/>
      </w:pPr>
      <w:r>
        <w:rPr>
          <w:rFonts w:ascii="IRNazanin" w:hAnsi="IRNazanin" w:eastAsia="IRNazanin"/>
          <w:color w:val="111111"/>
          <w:sz w:val="28"/>
          <w:sz w:val="28"/>
          <w:szCs w:val="28"/>
          <w:rtl w:val="true"/>
          <w:lang w:bidi="fa-IR"/>
        </w:rPr>
        <w:t>حصیر</w:t>
      </w:r>
    </w:p>
    <w:p>
      <w:pPr>
        <w:pStyle w:val="BookText"/>
        <w:rPr/>
      </w:pPr>
      <w:r>
        <w:rPr>
          <w:rFonts w:ascii="IRNazanin" w:hAnsi="IRNazanin" w:eastAsia="IRNazanin"/>
          <w:color w:val="111111"/>
          <w:sz w:val="28"/>
          <w:sz w:val="28"/>
          <w:szCs w:val="28"/>
          <w:rtl w:val="true"/>
          <w:lang w:bidi="fa-IR"/>
        </w:rPr>
        <w:t>حنا</w:t>
      </w:r>
    </w:p>
    <w:p>
      <w:pPr>
        <w:pStyle w:val="BookText"/>
        <w:rPr/>
      </w:pPr>
      <w:r>
        <w:rPr>
          <w:rFonts w:ascii="IRNazanin" w:hAnsi="IRNazanin" w:eastAsia="IRNazanin"/>
          <w:color w:val="111111"/>
          <w:sz w:val="28"/>
          <w:sz w:val="28"/>
          <w:szCs w:val="28"/>
          <w:rtl w:val="true"/>
          <w:lang w:bidi="fa-IR"/>
        </w:rPr>
        <w:t>خار مغیلان</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خون تازه</w:t>
      </w:r>
    </w:p>
    <w:p>
      <w:pPr>
        <w:pStyle w:val="BookText"/>
        <w:rPr/>
      </w:pPr>
      <w:r>
        <w:rPr>
          <w:rFonts w:ascii="IRNazanin" w:hAnsi="IRNazanin" w:eastAsia="IRNazanin"/>
          <w:color w:val="111111"/>
          <w:sz w:val="28"/>
          <w:sz w:val="28"/>
          <w:szCs w:val="28"/>
          <w:rtl w:val="true"/>
          <w:lang w:bidi="fa-IR"/>
        </w:rPr>
        <w:t>درخت سدر</w:t>
      </w:r>
    </w:p>
    <w:p>
      <w:pPr>
        <w:pStyle w:val="BookText"/>
        <w:rPr/>
      </w:pPr>
      <w:r>
        <w:rPr>
          <w:rFonts w:ascii="IRNazanin" w:hAnsi="IRNazanin" w:eastAsia="IRNazanin"/>
          <w:color w:val="111111"/>
          <w:sz w:val="28"/>
          <w:sz w:val="28"/>
          <w:szCs w:val="28"/>
          <w:rtl w:val="true"/>
          <w:lang w:bidi="fa-IR"/>
        </w:rPr>
        <w:t>دستان بریده</w:t>
      </w:r>
    </w:p>
    <w:p>
      <w:pPr>
        <w:pStyle w:val="BookText"/>
        <w:rPr/>
      </w:pPr>
      <w:r>
        <w:rPr>
          <w:rFonts w:ascii="IRNazanin" w:hAnsi="IRNazanin" w:eastAsia="IRNazanin"/>
          <w:color w:val="111111"/>
          <w:sz w:val="28"/>
          <w:sz w:val="28"/>
          <w:szCs w:val="28"/>
          <w:rtl w:val="true"/>
          <w:lang w:bidi="fa-IR"/>
        </w:rPr>
        <w:t>ذو الجناح</w:t>
      </w:r>
    </w:p>
    <w:p>
      <w:pPr>
        <w:pStyle w:val="BookText"/>
        <w:rPr/>
      </w:pPr>
      <w:r>
        <w:rPr>
          <w:rFonts w:ascii="IRNazanin" w:hAnsi="IRNazanin" w:eastAsia="IRNazanin"/>
          <w:color w:val="111111"/>
          <w:sz w:val="28"/>
          <w:sz w:val="28"/>
          <w:szCs w:val="28"/>
          <w:rtl w:val="true"/>
          <w:lang w:bidi="fa-IR"/>
        </w:rPr>
        <w:t>زین واژگون</w:t>
      </w:r>
    </w:p>
    <w:p>
      <w:pPr>
        <w:pStyle w:val="BookText"/>
        <w:rPr/>
      </w:pP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شهدا</w:t>
      </w:r>
    </w:p>
    <w:p>
      <w:pPr>
        <w:pStyle w:val="BookText"/>
        <w:rPr/>
      </w:pPr>
      <w:r>
        <w:rPr>
          <w:rFonts w:ascii="IRNazanin" w:hAnsi="IRNazanin" w:eastAsia="IRNazanin"/>
          <w:color w:val="111111"/>
          <w:sz w:val="28"/>
          <w:sz w:val="28"/>
          <w:szCs w:val="28"/>
          <w:rtl w:val="true"/>
          <w:lang w:bidi="fa-IR"/>
        </w:rPr>
        <w:t>شفق سرخ</w:t>
      </w:r>
    </w:p>
    <w:p>
      <w:pPr>
        <w:pStyle w:val="BookText"/>
        <w:rPr/>
      </w:pPr>
      <w:r>
        <w:rPr>
          <w:rFonts w:ascii="IRNazanin" w:hAnsi="IRNazanin" w:eastAsia="IRNazanin"/>
          <w:color w:val="111111"/>
          <w:sz w:val="28"/>
          <w:sz w:val="28"/>
          <w:szCs w:val="28"/>
          <w:rtl w:val="true"/>
          <w:lang w:bidi="fa-IR"/>
        </w:rPr>
        <w:t>شیر کربلا</w:t>
      </w:r>
    </w:p>
    <w:p>
      <w:pPr>
        <w:pStyle w:val="BookText"/>
        <w:rPr/>
      </w:pPr>
      <w:r>
        <w:rPr>
          <w:rFonts w:ascii="IRNazanin" w:hAnsi="IRNazanin" w:eastAsia="IRNazanin"/>
          <w:color w:val="111111"/>
          <w:sz w:val="28"/>
          <w:sz w:val="28"/>
          <w:szCs w:val="28"/>
          <w:rtl w:val="true"/>
          <w:lang w:bidi="fa-IR"/>
        </w:rPr>
        <w:t>طشت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تازه</w:t>
      </w:r>
    </w:p>
    <w:p>
      <w:pPr>
        <w:pStyle w:val="BookText"/>
        <w:rPr/>
      </w:pPr>
      <w:r>
        <w:rPr>
          <w:rFonts w:ascii="IRNazanin" w:hAnsi="IRNazanin" w:eastAsia="IRNazanin"/>
          <w:color w:val="111111"/>
          <w:sz w:val="28"/>
          <w:sz w:val="28"/>
          <w:szCs w:val="28"/>
          <w:rtl w:val="true"/>
          <w:lang w:bidi="fa-IR"/>
        </w:rPr>
        <w:t>قنداقه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p>
    <w:p>
      <w:pPr>
        <w:pStyle w:val="BookText"/>
        <w:rPr/>
      </w:pPr>
      <w:r>
        <w:rPr>
          <w:rFonts w:ascii="IRNazanin" w:hAnsi="IRNazanin" w:eastAsia="IRNazanin"/>
          <w:color w:val="111111"/>
          <w:sz w:val="28"/>
          <w:sz w:val="28"/>
          <w:szCs w:val="28"/>
          <w:rtl w:val="true"/>
          <w:lang w:bidi="fa-IR"/>
        </w:rPr>
        <w:t>گلوی بریده</w:t>
      </w:r>
    </w:p>
    <w:p>
      <w:pPr>
        <w:pStyle w:val="BookText"/>
        <w:rPr/>
      </w:pPr>
      <w:r>
        <w:rPr>
          <w:rFonts w:ascii="IRNazanin" w:hAnsi="IRNazanin" w:eastAsia="IRNazanin"/>
          <w:color w:val="111111"/>
          <w:sz w:val="28"/>
          <w:sz w:val="28"/>
          <w:szCs w:val="28"/>
          <w:rtl w:val="true"/>
          <w:lang w:bidi="fa-IR"/>
        </w:rPr>
        <w:t>گندم عراق</w:t>
      </w:r>
    </w:p>
    <w:p>
      <w:pPr>
        <w:pStyle w:val="BookText"/>
        <w:rPr/>
      </w:pPr>
      <w:r>
        <w:rPr>
          <w:rFonts w:ascii="IRNazanin" w:hAnsi="IRNazanin" w:eastAsia="IRNazanin"/>
          <w:color w:val="111111"/>
          <w:sz w:val="28"/>
          <w:sz w:val="28"/>
          <w:szCs w:val="28"/>
          <w:rtl w:val="true"/>
          <w:lang w:bidi="fa-IR"/>
        </w:rPr>
        <w:t>لاحق</w:t>
      </w:r>
    </w:p>
    <w:p>
      <w:pPr>
        <w:pStyle w:val="BookText"/>
        <w:rPr/>
      </w:pPr>
      <w:r>
        <w:rPr>
          <w:rFonts w:ascii="IRNazanin" w:hAnsi="IRNazanin" w:eastAsia="IRNazanin"/>
          <w:color w:val="111111"/>
          <w:sz w:val="28"/>
          <w:sz w:val="28"/>
          <w:szCs w:val="28"/>
          <w:rtl w:val="true"/>
          <w:lang w:bidi="fa-IR"/>
        </w:rPr>
        <w:t>لباس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کهنه</w:t>
      </w:r>
    </w:p>
    <w:p>
      <w:pPr>
        <w:pStyle w:val="BookText"/>
        <w:rPr/>
      </w:pPr>
      <w:r>
        <w:rPr>
          <w:rFonts w:ascii="IRNazanin" w:hAnsi="IRNazanin" w:eastAsia="IRNazanin"/>
          <w:color w:val="111111"/>
          <w:sz w:val="28"/>
          <w:sz w:val="28"/>
          <w:szCs w:val="28"/>
          <w:rtl w:val="true"/>
          <w:lang w:bidi="fa-IR"/>
        </w:rPr>
        <w:t>لب و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معجر</w:t>
      </w:r>
    </w:p>
    <w:p>
      <w:pPr>
        <w:pStyle w:val="BookText"/>
        <w:rPr/>
      </w:pPr>
      <w:r>
        <w:rPr>
          <w:rFonts w:ascii="IRNazanin" w:hAnsi="IRNazanin" w:eastAsia="IRNazanin"/>
          <w:color w:val="111111"/>
          <w:sz w:val="28"/>
          <w:sz w:val="28"/>
          <w:szCs w:val="28"/>
          <w:rtl w:val="true"/>
          <w:lang w:bidi="fa-IR"/>
        </w:rPr>
        <w:t>منبر</w:t>
      </w:r>
    </w:p>
    <w:p>
      <w:pPr>
        <w:pStyle w:val="BookText"/>
        <w:rPr/>
      </w:pPr>
      <w:r>
        <w:rPr>
          <w:rFonts w:ascii="IRNazanin" w:hAnsi="IRNazanin" w:eastAsia="IRNazanin"/>
          <w:color w:val="111111"/>
          <w:sz w:val="28"/>
          <w:sz w:val="28"/>
          <w:szCs w:val="28"/>
          <w:rtl w:val="true"/>
          <w:lang w:bidi="fa-IR"/>
        </w:rPr>
        <w:t>مهر کربلا</w:t>
      </w:r>
    </w:p>
    <w:p>
      <w:pPr>
        <w:pStyle w:val="BookText"/>
        <w:rPr/>
      </w:pPr>
      <w:r>
        <w:rPr>
          <w:rFonts w:ascii="IRNazanin" w:hAnsi="IRNazanin" w:eastAsia="IRNazanin"/>
          <w:color w:val="111111"/>
          <w:sz w:val="28"/>
          <w:sz w:val="28"/>
          <w:szCs w:val="28"/>
          <w:rtl w:val="true"/>
          <w:lang w:bidi="fa-IR"/>
        </w:rPr>
        <w:t>نخل</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w:t>
      </w:r>
      <w:bookmarkStart w:id="2065" w:name="pg341_1941"/>
    </w:p>
    <w:p>
      <w:pPr>
        <w:pStyle w:val="Heading3"/>
        <w:numPr>
          <w:ilvl w:val="2"/>
          <w:numId w:val="1"/>
        </w:numPr>
        <w:rPr/>
      </w:pPr>
      <w:bookmarkStart w:id="2066" w:name="__RefHeading___Toc2876429_211673320"/>
      <w:bookmarkStart w:id="2067" w:name="_Toc846"/>
      <w:bookmarkEnd w:id="2065"/>
      <w:bookmarkEnd w:id="2066"/>
      <w:r>
        <w:rPr>
          <w:rtl w:val="true"/>
        </w:rPr>
        <w:t>اصطلاحات</w:t>
      </w:r>
      <w:bookmarkEnd w:id="2067"/>
    </w:p>
    <w:p>
      <w:pPr>
        <w:pStyle w:val="BookText"/>
        <w:rPr/>
      </w:pPr>
      <w:r>
        <w:rPr>
          <w:rStyle w:val="FootnoteAnchor"/>
          <w:rtl w:val="true"/>
        </w:rPr>
        <w:footnoteReference w:id="1467"/>
      </w:r>
      <w:r>
        <w:rPr>
          <w:rFonts w:ascii="IRNazanin" w:hAnsi="IRNazanin" w:eastAsia="IRNazanin"/>
          <w:color w:val="111111"/>
          <w:sz w:val="28"/>
          <w:sz w:val="28"/>
          <w:szCs w:val="28"/>
          <w:rtl w:val="true"/>
          <w:lang w:bidi="fa-IR"/>
        </w:rPr>
        <w:t>اذن میدان بالاسر</w:t>
      </w:r>
    </w:p>
    <w:p>
      <w:pPr>
        <w:pStyle w:val="BookText"/>
        <w:rPr/>
      </w:pPr>
      <w:r>
        <w:rPr>
          <w:rFonts w:ascii="IRNazanin" w:hAnsi="IRNazanin" w:eastAsia="IRNazanin"/>
          <w:color w:val="111111"/>
          <w:sz w:val="28"/>
          <w:sz w:val="28"/>
          <w:szCs w:val="28"/>
          <w:rtl w:val="true"/>
          <w:lang w:bidi="fa-IR"/>
        </w:rPr>
        <w:t>بانی</w:t>
      </w:r>
    </w:p>
    <w:p>
      <w:pPr>
        <w:pStyle w:val="BookText"/>
        <w:rPr/>
      </w:pPr>
      <w:r>
        <w:rPr>
          <w:rFonts w:ascii="IRNazanin" w:hAnsi="IRNazanin" w:eastAsia="IRNazanin"/>
          <w:color w:val="111111"/>
          <w:sz w:val="28"/>
          <w:sz w:val="28"/>
          <w:szCs w:val="28"/>
          <w:rtl w:val="true"/>
          <w:lang w:bidi="fa-IR"/>
        </w:rPr>
        <w:t>پا منبری</w:t>
      </w:r>
    </w:p>
    <w:p>
      <w:pPr>
        <w:pStyle w:val="BookText"/>
        <w:rPr/>
      </w:pPr>
      <w:r>
        <w:rPr>
          <w:rFonts w:ascii="IRNazanin" w:hAnsi="IRNazanin" w:eastAsia="IRNazanin"/>
          <w:color w:val="111111"/>
          <w:sz w:val="28"/>
          <w:sz w:val="28"/>
          <w:szCs w:val="28"/>
          <w:rtl w:val="true"/>
          <w:lang w:bidi="fa-IR"/>
        </w:rPr>
        <w:t>پایین پا</w:t>
      </w:r>
    </w:p>
    <w:p>
      <w:pPr>
        <w:pStyle w:val="BookText"/>
        <w:rPr/>
      </w:pPr>
      <w:r>
        <w:rPr>
          <w:rFonts w:ascii="IRNazanin" w:hAnsi="IRNazanin" w:eastAsia="IRNazanin"/>
          <w:color w:val="111111"/>
          <w:sz w:val="28"/>
          <w:sz w:val="28"/>
          <w:szCs w:val="28"/>
          <w:rtl w:val="true"/>
          <w:lang w:bidi="fa-IR"/>
        </w:rPr>
        <w:t>حسین منّی و انا من حسین</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ascii="IRNazanin" w:hAnsi="IRNazanin" w:eastAsia="IRNazanin"/>
          <w:color w:val="111111"/>
          <w:sz w:val="28"/>
          <w:sz w:val="28"/>
          <w:szCs w:val="28"/>
          <w:rtl w:val="true"/>
          <w:lang w:bidi="fa-IR"/>
        </w:rPr>
        <w:t>خارجی</w:t>
      </w:r>
    </w:p>
    <w:p>
      <w:pPr>
        <w:pStyle w:val="BookText"/>
        <w:rPr/>
      </w:pPr>
      <w:r>
        <w:rPr>
          <w:rFonts w:ascii="Amiri" w:hAnsi="Amiri" w:eastAsia="Amiri" w:cs="Amiri"/>
          <w:color w:val="111111"/>
          <w:sz w:val="28"/>
          <w:sz w:val="28"/>
          <w:szCs w:val="28"/>
          <w:rtl w:val="true"/>
          <w:lang w:bidi="ar-SA"/>
        </w:rPr>
        <w:t>خطّ الموت</w:t>
      </w:r>
    </w:p>
    <w:p>
      <w:pPr>
        <w:pStyle w:val="BookText"/>
        <w:rPr/>
      </w:pPr>
      <w:r>
        <w:rPr>
          <w:rFonts w:ascii="IRNazanin" w:hAnsi="IRNazanin" w:eastAsia="IRNazanin"/>
          <w:color w:val="111111"/>
          <w:sz w:val="28"/>
          <w:sz w:val="28"/>
          <w:szCs w:val="28"/>
          <w:rtl w:val="true"/>
          <w:lang w:bidi="fa-IR"/>
        </w:rPr>
        <w:t>خط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امان‌نامه</w:t>
      </w:r>
    </w:p>
    <w:p>
      <w:pPr>
        <w:pStyle w:val="BookText"/>
        <w:rPr/>
      </w:pPr>
      <w:r>
        <w:rPr>
          <w:rFonts w:ascii="IRNazanin" w:hAnsi="IRNazanin" w:eastAsia="IRNazanin"/>
          <w:color w:val="111111"/>
          <w:sz w:val="28"/>
          <w:sz w:val="28"/>
          <w:szCs w:val="28"/>
          <w:rtl w:val="true"/>
          <w:lang w:bidi="fa-IR"/>
        </w:rPr>
        <w:t>خطیب</w:t>
      </w:r>
    </w:p>
    <w:p>
      <w:pPr>
        <w:pStyle w:val="BookText"/>
        <w:rPr/>
      </w:pPr>
      <w:r>
        <w:rPr>
          <w:rFonts w:ascii="IRNazanin" w:hAnsi="IRNazanin" w:eastAsia="IRNazanin"/>
          <w:color w:val="111111"/>
          <w:sz w:val="28"/>
          <w:sz w:val="28"/>
          <w:szCs w:val="28"/>
          <w:rtl w:val="true"/>
          <w:lang w:bidi="fa-IR"/>
        </w:rPr>
        <w:t>خنجر و حنجر</w:t>
      </w:r>
    </w:p>
    <w:p>
      <w:pPr>
        <w:pStyle w:val="BookText"/>
        <w:rPr/>
      </w:pPr>
      <w:r>
        <w:rPr>
          <w:rFonts w:ascii="IRNazanin" w:hAnsi="IRNazanin" w:eastAsia="IRNazanin"/>
          <w:color w:val="111111"/>
          <w:sz w:val="28"/>
          <w:sz w:val="28"/>
          <w:szCs w:val="28"/>
          <w:rtl w:val="true"/>
          <w:lang w:bidi="fa-IR"/>
        </w:rPr>
        <w:t>خون گریستن</w:t>
      </w:r>
    </w:p>
    <w:p>
      <w:pPr>
        <w:pStyle w:val="BookText"/>
        <w:rPr/>
      </w:pP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دهۀ عاشورا</w:t>
      </w:r>
    </w:p>
    <w:p>
      <w:pPr>
        <w:pStyle w:val="BookText"/>
        <w:rPr/>
      </w:pPr>
      <w:r>
        <w:rPr>
          <w:rFonts w:ascii="IRNazanin" w:hAnsi="IRNazanin" w:eastAsia="IRNazanin"/>
          <w:color w:val="111111"/>
          <w:sz w:val="28"/>
          <w:sz w:val="28"/>
          <w:szCs w:val="28"/>
          <w:rtl w:val="true"/>
          <w:lang w:bidi="fa-IR"/>
        </w:rPr>
        <w:t>ذاکر</w:t>
      </w:r>
    </w:p>
    <w:p>
      <w:pPr>
        <w:pStyle w:val="BookText"/>
        <w:rPr/>
      </w:pPr>
      <w:r>
        <w:rPr>
          <w:rFonts w:ascii="IRNazanin" w:hAnsi="IRNazanin" w:eastAsia="IRNazanin"/>
          <w:color w:val="111111"/>
          <w:sz w:val="28"/>
          <w:sz w:val="28"/>
          <w:szCs w:val="28"/>
          <w:rtl w:val="true"/>
          <w:lang w:bidi="fa-IR"/>
        </w:rPr>
        <w:t>روضه‌خوانی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روضه،مدّاحی</w:t>
      </w:r>
    </w:p>
    <w:p>
      <w:pPr>
        <w:pStyle w:val="BookText"/>
        <w:rPr/>
      </w:pPr>
      <w:r>
        <w:rPr>
          <w:rFonts w:ascii="IRNazanin" w:hAnsi="IRNazanin" w:eastAsia="IRNazanin"/>
          <w:color w:val="111111"/>
          <w:sz w:val="28"/>
          <w:sz w:val="28"/>
          <w:szCs w:val="28"/>
          <w:rtl w:val="true"/>
          <w:lang w:bidi="fa-IR"/>
        </w:rPr>
        <w:t>زبان حال</w:t>
      </w:r>
    </w:p>
    <w:p>
      <w:pPr>
        <w:pStyle w:val="BookText"/>
        <w:rPr/>
      </w:pPr>
      <w:r>
        <w:rPr>
          <w:rFonts w:ascii="IRNazanin" w:hAnsi="IRNazanin" w:eastAsia="IRNazanin"/>
          <w:color w:val="111111"/>
          <w:sz w:val="28"/>
          <w:sz w:val="28"/>
          <w:szCs w:val="28"/>
          <w:rtl w:val="true"/>
          <w:lang w:bidi="fa-IR"/>
        </w:rPr>
        <w:t>زیارت وداع</w:t>
      </w:r>
    </w:p>
    <w:p>
      <w:pPr>
        <w:pStyle w:val="BookText"/>
        <w:rPr/>
      </w:pPr>
      <w:r>
        <w:rPr>
          <w:rFonts w:ascii="IRNazanin" w:hAnsi="IRNazanin" w:eastAsia="IRNazanin"/>
          <w:color w:val="111111"/>
          <w:sz w:val="28"/>
          <w:sz w:val="28"/>
          <w:szCs w:val="28"/>
          <w:rtl w:val="true"/>
          <w:lang w:bidi="fa-IR"/>
        </w:rPr>
        <w:t>زینبین</w:t>
      </w:r>
    </w:p>
    <w:p>
      <w:pPr>
        <w:pStyle w:val="BookText"/>
        <w:rPr/>
      </w:pPr>
      <w:r>
        <w:rPr>
          <w:rFonts w:ascii="IRNazanin" w:hAnsi="IRNazanin" w:eastAsia="IRNazanin"/>
          <w:color w:val="111111"/>
          <w:sz w:val="28"/>
          <w:sz w:val="28"/>
          <w:szCs w:val="28"/>
          <w:rtl w:val="true"/>
          <w:lang w:bidi="fa-IR"/>
        </w:rPr>
        <w:t>سفره</w:t>
      </w:r>
    </w:p>
    <w:p>
      <w:pPr>
        <w:pStyle w:val="BookText"/>
        <w:rPr/>
      </w:pP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وداع</w:t>
      </w:r>
    </w:p>
    <w:p>
      <w:pPr>
        <w:pStyle w:val="BookText"/>
        <w:rPr/>
      </w:pPr>
      <w:r>
        <w:rPr>
          <w:rFonts w:ascii="IRNazanin" w:hAnsi="IRNazanin" w:eastAsia="IRNazanin"/>
          <w:color w:val="111111"/>
          <w:sz w:val="28"/>
          <w:sz w:val="28"/>
          <w:szCs w:val="28"/>
          <w:rtl w:val="true"/>
          <w:lang w:bidi="fa-IR"/>
        </w:rPr>
        <w:t>سنگابخانه</w:t>
      </w:r>
    </w:p>
    <w:p>
      <w:pPr>
        <w:pStyle w:val="BookText"/>
        <w:rPr/>
      </w:pPr>
      <w:r>
        <w:rPr>
          <w:rFonts w:ascii="IRNazanin" w:hAnsi="IRNazanin" w:eastAsia="IRNazanin"/>
          <w:color w:val="111111"/>
          <w:sz w:val="28"/>
          <w:sz w:val="28"/>
          <w:szCs w:val="28"/>
          <w:rtl w:val="true"/>
          <w:lang w:bidi="fa-IR"/>
        </w:rPr>
        <w:t>سورۀ فجر</w:t>
      </w:r>
    </w:p>
    <w:p>
      <w:pPr>
        <w:pStyle w:val="BookText"/>
        <w:rPr/>
      </w:pPr>
      <w:r>
        <w:rPr>
          <w:rFonts w:ascii="IRNazanin" w:hAnsi="IRNazanin" w:eastAsia="IRNazanin"/>
          <w:color w:val="111111"/>
          <w:sz w:val="28"/>
          <w:sz w:val="28"/>
          <w:szCs w:val="28"/>
          <w:rtl w:val="true"/>
          <w:lang w:bidi="fa-IR"/>
        </w:rPr>
        <w:t>شاخسی،واخسی</w:t>
      </w:r>
    </w:p>
    <w:p>
      <w:pPr>
        <w:pStyle w:val="BookText"/>
        <w:rPr/>
      </w:pPr>
      <w:r>
        <w:rPr>
          <w:rFonts w:ascii="IRNazanin" w:hAnsi="IRNazanin" w:eastAsia="IRNazanin"/>
          <w:color w:val="111111"/>
          <w:sz w:val="28"/>
          <w:sz w:val="28"/>
          <w:szCs w:val="28"/>
          <w:rtl w:val="true"/>
          <w:lang w:bidi="fa-IR"/>
        </w:rPr>
        <w:t>شام غریبان</w:t>
      </w:r>
    </w:p>
    <w:p>
      <w:pPr>
        <w:pStyle w:val="BookText"/>
        <w:rPr/>
      </w:pPr>
      <w:r>
        <w:rPr>
          <w:rFonts w:ascii="IRNazanin" w:hAnsi="IRNazanin" w:eastAsia="IRNazanin"/>
          <w:color w:val="111111"/>
          <w:sz w:val="28"/>
          <w:sz w:val="28"/>
          <w:szCs w:val="28"/>
          <w:rtl w:val="true"/>
          <w:lang w:bidi="fa-IR"/>
        </w:rPr>
        <w:t>شبیه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البکاء</w:t>
      </w:r>
    </w:p>
    <w:p>
      <w:pPr>
        <w:pStyle w:val="BookText"/>
        <w:rPr/>
      </w:pPr>
      <w:r>
        <w:rPr>
          <w:rFonts w:ascii="IRNazanin" w:hAnsi="IRNazanin" w:eastAsia="IRNazanin"/>
          <w:color w:val="111111"/>
          <w:sz w:val="28"/>
          <w:sz w:val="28"/>
          <w:szCs w:val="28"/>
          <w:rtl w:val="true"/>
          <w:lang w:bidi="fa-IR"/>
        </w:rPr>
        <w:t>شمایل</w:t>
      </w:r>
    </w:p>
    <w:p>
      <w:pPr>
        <w:pStyle w:val="BookText"/>
        <w:rPr/>
      </w:pPr>
      <w:r>
        <w:rPr>
          <w:rFonts w:ascii="IRNazanin" w:hAnsi="IRNazanin" w:eastAsia="IRNazanin"/>
          <w:color w:val="111111"/>
          <w:sz w:val="28"/>
          <w:sz w:val="28"/>
          <w:szCs w:val="28"/>
          <w:rtl w:val="true"/>
          <w:lang w:bidi="fa-IR"/>
        </w:rPr>
        <w:t>شور زدن</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p>
    <w:p>
      <w:pPr>
        <w:pStyle w:val="BookText"/>
        <w:rPr/>
      </w:pPr>
      <w:r>
        <w:rPr>
          <w:rFonts w:ascii="IRNazanin" w:hAnsi="IRNazanin" w:eastAsia="IRNazanin"/>
          <w:color w:val="111111"/>
          <w:sz w:val="28"/>
          <w:sz w:val="28"/>
          <w:szCs w:val="28"/>
          <w:rtl w:val="true"/>
          <w:lang w:bidi="fa-IR"/>
        </w:rPr>
        <w:t>طشت‌گذاری</w:t>
      </w:r>
    </w:p>
    <w:p>
      <w:pPr>
        <w:pStyle w:val="BookText"/>
        <w:rPr/>
      </w:pPr>
      <w:r>
        <w:rPr>
          <w:rFonts w:ascii="IRNazanin" w:hAnsi="IRNazanin" w:eastAsia="IRNazanin"/>
          <w:color w:val="111111"/>
          <w:sz w:val="28"/>
          <w:sz w:val="28"/>
          <w:szCs w:val="28"/>
          <w:rtl w:val="true"/>
          <w:lang w:bidi="fa-IR"/>
        </w:rPr>
        <w:t>الظلیمة الظلیمة</w:t>
      </w:r>
    </w:p>
    <w:p>
      <w:pPr>
        <w:pStyle w:val="BookText"/>
        <w:rPr/>
      </w:pPr>
      <w:r>
        <w:rPr>
          <w:rFonts w:ascii="IRNazanin" w:hAnsi="IRNazanin" w:eastAsia="IRNazanin"/>
          <w:color w:val="111111"/>
          <w:sz w:val="28"/>
          <w:sz w:val="28"/>
          <w:szCs w:val="28"/>
          <w:rtl w:val="true"/>
          <w:lang w:bidi="fa-IR"/>
        </w:rPr>
        <w:t>عتبه‌بوسی</w:t>
      </w:r>
    </w:p>
    <w:p>
      <w:pPr>
        <w:pStyle w:val="BookText"/>
        <w:rPr/>
      </w:pPr>
      <w:r>
        <w:rPr>
          <w:rFonts w:ascii="IRNazanin" w:hAnsi="IRNazanin" w:eastAsia="IRNazanin"/>
          <w:color w:val="111111"/>
          <w:sz w:val="28"/>
          <w:sz w:val="28"/>
          <w:szCs w:val="28"/>
          <w:rtl w:val="true"/>
          <w:lang w:bidi="fa-IR"/>
        </w:rPr>
        <w:t>عراقین</w:t>
      </w:r>
    </w:p>
    <w:p>
      <w:pPr>
        <w:pStyle w:val="BookText"/>
        <w:rPr/>
      </w:pPr>
      <w:r>
        <w:rPr>
          <w:rFonts w:ascii="IRNazanin" w:hAnsi="IRNazanin" w:eastAsia="IRNazanin"/>
          <w:color w:val="111111"/>
          <w:sz w:val="28"/>
          <w:sz w:val="28"/>
          <w:szCs w:val="28"/>
          <w:rtl w:val="true"/>
          <w:lang w:bidi="fa-IR"/>
        </w:rPr>
        <w:t>عریف</w:t>
      </w:r>
    </w:p>
    <w:p>
      <w:pPr>
        <w:pStyle w:val="BookText"/>
        <w:rPr/>
      </w:pPr>
      <w:r>
        <w:rPr>
          <w:rFonts w:ascii="IRNazanin" w:hAnsi="IRNazanin" w:eastAsia="IRNazanin"/>
          <w:color w:val="111111"/>
          <w:sz w:val="28"/>
          <w:sz w:val="28"/>
          <w:szCs w:val="28"/>
          <w:rtl w:val="true"/>
          <w:lang w:bidi="fa-IR"/>
        </w:rPr>
        <w:t>علم کش</w:t>
      </w:r>
    </w:p>
    <w:p>
      <w:pPr>
        <w:pStyle w:val="BookText"/>
        <w:rPr/>
      </w:pPr>
      <w:r>
        <w:rPr>
          <w:rFonts w:ascii="IRNazanin" w:hAnsi="IRNazanin" w:eastAsia="IRNazanin"/>
          <w:color w:val="111111"/>
          <w:sz w:val="28"/>
          <w:sz w:val="28"/>
          <w:szCs w:val="28"/>
          <w:rtl w:val="true"/>
          <w:lang w:bidi="fa-IR"/>
        </w:rPr>
        <w:t>علی الإسلام السلام</w:t>
      </w:r>
    </w:p>
    <w:p>
      <w:pPr>
        <w:pStyle w:val="BookText"/>
        <w:rPr/>
      </w:pP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قبر شش گوشه</w:t>
      </w:r>
    </w:p>
    <w:p>
      <w:pPr>
        <w:pStyle w:val="BookText"/>
        <w:rPr/>
      </w:pPr>
      <w:r>
        <w:rPr>
          <w:rFonts w:ascii="IRNazanin" w:hAnsi="IRNazanin" w:eastAsia="IRNazanin"/>
          <w:color w:val="111111"/>
          <w:sz w:val="28"/>
          <w:sz w:val="28"/>
          <w:szCs w:val="28"/>
          <w:rtl w:val="true"/>
          <w:lang w:bidi="fa-IR"/>
        </w:rPr>
        <w:t>قتل صبر</w:t>
      </w:r>
    </w:p>
    <w:p>
      <w:pPr>
        <w:pStyle w:val="BookText"/>
        <w:rPr/>
      </w:pPr>
      <w:r>
        <w:rPr>
          <w:rFonts w:ascii="IRNazanin" w:hAnsi="IRNazanin" w:eastAsia="IRNazanin"/>
          <w:color w:val="111111"/>
          <w:sz w:val="28"/>
          <w:sz w:val="28"/>
          <w:szCs w:val="28"/>
          <w:rtl w:val="true"/>
          <w:lang w:bidi="fa-IR"/>
        </w:rPr>
        <w:t>قتیل العبرات</w:t>
      </w:r>
    </w:p>
    <w:p>
      <w:pPr>
        <w:pStyle w:val="BookText"/>
        <w:rPr/>
      </w:pPr>
      <w:r>
        <w:rPr>
          <w:rFonts w:ascii="IRNazanin" w:hAnsi="IRNazanin" w:eastAsia="IRNazanin"/>
          <w:color w:val="111111"/>
          <w:sz w:val="28"/>
          <w:sz w:val="28"/>
          <w:szCs w:val="28"/>
          <w:rtl w:val="true"/>
          <w:lang w:bidi="fa-IR"/>
        </w:rPr>
        <w:t>کربلایی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دار</w:t>
      </w:r>
    </w:p>
    <w:p>
      <w:pPr>
        <w:pStyle w:val="BookText"/>
        <w:rPr/>
      </w:pPr>
      <w:r>
        <w:rPr>
          <w:rFonts w:ascii="IRNazanin" w:hAnsi="IRNazanin" w:eastAsia="IRNazanin"/>
          <w:color w:val="111111"/>
          <w:sz w:val="28"/>
          <w:sz w:val="28"/>
          <w:szCs w:val="28"/>
          <w:rtl w:val="true"/>
          <w:lang w:bidi="fa-IR"/>
        </w:rPr>
        <w:t>کلّ یوم عاشورا</w:t>
      </w:r>
    </w:p>
    <w:p>
      <w:pPr>
        <w:pStyle w:val="BookText"/>
        <w:rPr/>
      </w:pPr>
      <w:r>
        <w:rPr>
          <w:rFonts w:ascii="IRNazanin" w:hAnsi="IRNazanin" w:eastAsia="IRNazanin"/>
          <w:color w:val="111111"/>
          <w:sz w:val="28"/>
          <w:sz w:val="28"/>
          <w:szCs w:val="28"/>
          <w:rtl w:val="true"/>
          <w:lang w:bidi="fa-IR"/>
        </w:rPr>
        <w:t>کمکی رفتن</w:t>
      </w:r>
    </w:p>
    <w:p>
      <w:pPr>
        <w:pStyle w:val="BookText"/>
        <w:rPr/>
      </w:pPr>
      <w:r>
        <w:rPr>
          <w:rFonts w:ascii="IRNazanin" w:hAnsi="IRNazanin" w:eastAsia="IRNazanin"/>
          <w:color w:val="111111"/>
          <w:sz w:val="28"/>
          <w:sz w:val="28"/>
          <w:szCs w:val="28"/>
          <w:rtl w:val="true"/>
          <w:lang w:bidi="fa-IR"/>
        </w:rPr>
        <w:t>کهیعص</w:t>
      </w:r>
    </w:p>
    <w:p>
      <w:pPr>
        <w:pStyle w:val="BookText"/>
        <w:rPr/>
      </w:pPr>
      <w:r>
        <w:rPr>
          <w:rFonts w:ascii="IRNazanin" w:hAnsi="IRNazanin" w:eastAsia="IRNazanin"/>
          <w:color w:val="111111"/>
          <w:sz w:val="28"/>
          <w:sz w:val="28"/>
          <w:szCs w:val="28"/>
          <w:rtl w:val="true"/>
          <w:lang w:bidi="fa-IR"/>
        </w:rPr>
        <w:t>گریز</w:t>
      </w:r>
    </w:p>
    <w:p>
      <w:pPr>
        <w:pStyle w:val="BookText"/>
        <w:rPr/>
      </w:pPr>
      <w:r>
        <w:rPr>
          <w:rFonts w:ascii="IRNazanin" w:hAnsi="IRNazanin" w:eastAsia="IRNazanin"/>
          <w:color w:val="111111"/>
          <w:sz w:val="28"/>
          <w:sz w:val="28"/>
          <w:szCs w:val="28"/>
          <w:rtl w:val="true"/>
          <w:lang w:bidi="fa-IR"/>
        </w:rPr>
        <w:t>لا اری الموت الاّ سعادة</w:t>
      </w:r>
    </w:p>
    <w:p>
      <w:pPr>
        <w:pStyle w:val="BookText"/>
        <w:rPr/>
      </w:pPr>
      <w:r>
        <w:rPr>
          <w:rFonts w:ascii="IRNazanin" w:hAnsi="IRNazanin" w:eastAsia="IRNazanin"/>
          <w:color w:val="111111"/>
          <w:sz w:val="28"/>
          <w:sz w:val="28"/>
          <w:szCs w:val="28"/>
          <w:rtl w:val="true"/>
          <w:lang w:bidi="fa-IR"/>
        </w:rPr>
        <w:t>لا یوم کیومک با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بر یزید</w:t>
      </w:r>
    </w:p>
    <w:p>
      <w:pPr>
        <w:pStyle w:val="BookText"/>
        <w:rPr/>
      </w:pP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مخالف خوان</w:t>
      </w:r>
    </w:p>
    <w:p>
      <w:pPr>
        <w:pStyle w:val="BookText"/>
        <w:rPr/>
      </w:pPr>
      <w:r>
        <w:rPr>
          <w:rFonts w:ascii="Amiri" w:hAnsi="Amiri" w:eastAsia="Amiri" w:cs="Amiri"/>
          <w:color w:val="111111"/>
          <w:sz w:val="28"/>
          <w:sz w:val="28"/>
          <w:szCs w:val="28"/>
          <w:rtl w:val="true"/>
          <w:lang w:bidi="ar-SA"/>
        </w:rPr>
        <w:t>مدّاح</w:t>
      </w:r>
    </w:p>
    <w:p>
      <w:pPr>
        <w:pStyle w:val="BookText"/>
        <w:rPr/>
      </w:pPr>
      <w:r>
        <w:rPr>
          <w:rFonts w:ascii="IRNazanin" w:hAnsi="IRNazanin" w:eastAsia="IRNazanin"/>
          <w:color w:val="111111"/>
          <w:sz w:val="28"/>
          <w:sz w:val="28"/>
          <w:szCs w:val="28"/>
          <w:rtl w:val="true"/>
          <w:lang w:bidi="fa-IR"/>
        </w:rPr>
        <w:t>معین البکاء</w:t>
      </w:r>
    </w:p>
    <w:p>
      <w:pPr>
        <w:pStyle w:val="BookText"/>
        <w:rPr/>
      </w:pPr>
      <w:r>
        <w:rPr>
          <w:rFonts w:ascii="IRNazanin" w:hAnsi="IRNazanin" w:eastAsia="IRNazanin"/>
          <w:color w:val="111111"/>
          <w:sz w:val="28"/>
          <w:sz w:val="28"/>
          <w:szCs w:val="28"/>
          <w:rtl w:val="true"/>
          <w:lang w:bidi="fa-IR"/>
        </w:rPr>
        <w:t>مقتل نویس</w:t>
      </w:r>
    </w:p>
    <w:p>
      <w:pPr>
        <w:pStyle w:val="BookText"/>
        <w:rPr/>
      </w:pPr>
      <w:r>
        <w:rPr>
          <w:rFonts w:ascii="IRNazanin" w:hAnsi="IRNazanin" w:eastAsia="IRNazanin"/>
          <w:color w:val="111111"/>
          <w:sz w:val="28"/>
          <w:sz w:val="28"/>
          <w:szCs w:val="28"/>
          <w:rtl w:val="true"/>
          <w:lang w:bidi="fa-IR"/>
        </w:rPr>
        <w:t>منصب نوکری</w:t>
      </w:r>
    </w:p>
    <w:p>
      <w:pPr>
        <w:pStyle w:val="BookText"/>
        <w:rPr/>
      </w:pPr>
      <w:r>
        <w:rPr>
          <w:rFonts w:ascii="IRNazanin" w:hAnsi="IRNazanin" w:eastAsia="IRNazanin"/>
          <w:color w:val="111111"/>
          <w:sz w:val="28"/>
          <w:sz w:val="28"/>
          <w:szCs w:val="28"/>
          <w:rtl w:val="true"/>
          <w:lang w:bidi="fa-IR"/>
        </w:rPr>
        <w:t>مهریّه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مهلا</w:t>
      </w:r>
    </w:p>
    <w:p>
      <w:pPr>
        <w:pStyle w:val="BookText"/>
        <w:rPr/>
      </w:pPr>
      <w:r>
        <w:rPr>
          <w:rFonts w:ascii="IRNazanin" w:hAnsi="IRNazanin" w:eastAsia="IRNazanin"/>
          <w:color w:val="111111"/>
          <w:sz w:val="28"/>
          <w:sz w:val="28"/>
          <w:szCs w:val="28"/>
          <w:rtl w:val="true"/>
          <w:lang w:bidi="fa-IR"/>
        </w:rPr>
        <w:t>میاندار</w:t>
      </w:r>
    </w:p>
    <w:p>
      <w:pPr>
        <w:pStyle w:val="BookText"/>
        <w:rPr/>
      </w:pPr>
      <w:r>
        <w:rPr>
          <w:rFonts w:ascii="IRNazanin" w:hAnsi="IRNazanin" w:eastAsia="IRNazanin"/>
          <w:color w:val="111111"/>
          <w:sz w:val="28"/>
          <w:sz w:val="28"/>
          <w:szCs w:val="28"/>
          <w:rtl w:val="true"/>
          <w:lang w:bidi="fa-IR"/>
        </w:rPr>
        <w:t>نخل گردانی</w:t>
      </w:r>
    </w:p>
    <w:p>
      <w:pPr>
        <w:pStyle w:val="BookText"/>
        <w:rPr/>
      </w:pP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نعش</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نوحه‌خوان</w:t>
      </w:r>
    </w:p>
    <w:p>
      <w:pPr>
        <w:pStyle w:val="BookText"/>
        <w:rPr/>
      </w:pPr>
      <w:r>
        <w:rPr>
          <w:rFonts w:ascii="IRNazanin" w:hAnsi="IRNazanin" w:eastAsia="IRNazanin"/>
          <w:color w:val="111111"/>
          <w:sz w:val="28"/>
          <w:sz w:val="28"/>
          <w:szCs w:val="28"/>
          <w:rtl w:val="true"/>
          <w:lang w:bidi="fa-IR"/>
        </w:rPr>
        <w:t>نوحه‌سرا</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هر روز عاشورا</w:t>
      </w:r>
    </w:p>
    <w:p>
      <w:pPr>
        <w:pStyle w:val="BookText"/>
        <w:rPr/>
      </w:pPr>
      <w:r>
        <w:rPr>
          <w:rFonts w:ascii="IRNazanin" w:hAnsi="IRNazanin" w:eastAsia="IRNazanin"/>
          <w:color w:val="111111"/>
          <w:sz w:val="28"/>
          <w:sz w:val="28"/>
          <w:szCs w:val="28"/>
          <w:rtl w:val="true"/>
          <w:lang w:bidi="fa-IR"/>
        </w:rPr>
        <w:t>هر که دارد هوس کرب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منّا الذّلّة</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افّ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لیتنا کنّا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مبرور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منصور،امت</w:t>
      </w:r>
      <w:bookmarkStart w:id="2068" w:name="pg341_1943"/>
    </w:p>
    <w:p>
      <w:pPr>
        <w:pStyle w:val="Heading3"/>
        <w:numPr>
          <w:ilvl w:val="2"/>
          <w:numId w:val="1"/>
        </w:numPr>
        <w:rPr/>
      </w:pPr>
      <w:bookmarkStart w:id="2069" w:name="__RefHeading___Toc2876431_211673320"/>
      <w:bookmarkStart w:id="2070" w:name="_Toc847"/>
      <w:bookmarkEnd w:id="2068"/>
      <w:bookmarkEnd w:id="2069"/>
      <w:r>
        <w:rPr>
          <w:rtl w:val="true"/>
        </w:rPr>
        <w:t>کتابها</w:t>
      </w:r>
      <w:bookmarkEnd w:id="2070"/>
    </w:p>
    <w:p>
      <w:pPr>
        <w:pStyle w:val="BookText"/>
        <w:rPr/>
      </w:pPr>
      <w:r>
        <w:rPr>
          <w:rStyle w:val="FootnoteAnchor"/>
          <w:rtl w:val="true"/>
        </w:rPr>
        <w:footnoteReference w:id="1468"/>
      </w:r>
      <w:r>
        <w:rPr>
          <w:rFonts w:ascii="Amiri" w:hAnsi="Amiri" w:eastAsia="Amiri" w:cs="Amiri"/>
          <w:color w:val="111111"/>
          <w:sz w:val="28"/>
          <w:sz w:val="28"/>
          <w:szCs w:val="28"/>
          <w:rtl w:val="true"/>
          <w:lang w:bidi="ar-SA"/>
        </w:rPr>
        <w:t>ادب الطفّ اسرار الشهادة</w:t>
      </w:r>
    </w:p>
    <w:p>
      <w:pPr>
        <w:pStyle w:val="BookText"/>
        <w:rPr/>
      </w:pPr>
      <w:r>
        <w:rPr>
          <w:rFonts w:ascii="IRNazanin" w:hAnsi="IRNazanin" w:eastAsia="IRNazanin"/>
          <w:color w:val="111111"/>
          <w:sz w:val="28"/>
          <w:sz w:val="28"/>
          <w:szCs w:val="28"/>
          <w:rtl w:val="true"/>
          <w:lang w:bidi="fa-IR"/>
        </w:rPr>
        <w:t>بررسی تاریخ عاشورا</w:t>
      </w:r>
    </w:p>
    <w:p>
      <w:pPr>
        <w:pStyle w:val="BookText"/>
        <w:rPr/>
      </w:pPr>
      <w:r>
        <w:rPr>
          <w:rFonts w:ascii="IRNazanin" w:hAnsi="IRNazanin" w:eastAsia="IRNazanin"/>
          <w:color w:val="111111"/>
          <w:sz w:val="28"/>
          <w:sz w:val="28"/>
          <w:szCs w:val="28"/>
          <w:rtl w:val="true"/>
          <w:lang w:bidi="fa-IR"/>
        </w:rPr>
        <w:t>ترکیب بند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p>
    <w:p>
      <w:pPr>
        <w:pStyle w:val="BookText"/>
        <w:rPr/>
      </w:pPr>
      <w:r>
        <w:rPr>
          <w:rFonts w:ascii="IRNazanin" w:hAnsi="IRNazanin" w:eastAsia="IRNazanin"/>
          <w:color w:val="111111"/>
          <w:sz w:val="28"/>
          <w:sz w:val="28"/>
          <w:szCs w:val="28"/>
          <w:rtl w:val="true"/>
          <w:lang w:bidi="fa-IR"/>
        </w:rPr>
        <w:t>ثورة الحسین</w:t>
      </w:r>
    </w:p>
    <w:p>
      <w:pPr>
        <w:pStyle w:val="BookText"/>
        <w:rPr/>
      </w:pPr>
      <w:r>
        <w:rPr>
          <w:rFonts w:ascii="IRNazanin" w:hAnsi="IRNazanin" w:eastAsia="IRNazanin"/>
          <w:color w:val="111111"/>
          <w:sz w:val="28"/>
          <w:sz w:val="28"/>
          <w:szCs w:val="28"/>
          <w:rtl w:val="true"/>
          <w:lang w:bidi="fa-IR"/>
        </w:rPr>
        <w:t>حدیقة السعداء</w:t>
      </w:r>
    </w:p>
    <w:p>
      <w:pPr>
        <w:pStyle w:val="BookText"/>
        <w:rPr/>
      </w:pPr>
      <w:r>
        <w:rPr>
          <w:rFonts w:ascii="IRNazanin" w:hAnsi="IRNazanin" w:eastAsia="IRNazanin"/>
          <w:color w:val="111111"/>
          <w:sz w:val="28"/>
          <w:sz w:val="28"/>
          <w:szCs w:val="28"/>
          <w:rtl w:val="true"/>
          <w:lang w:bidi="fa-IR"/>
        </w:rPr>
        <w:t>حسین،وارث آدم</w:t>
      </w:r>
    </w:p>
    <w:p>
      <w:pPr>
        <w:pStyle w:val="BookText"/>
        <w:rPr/>
      </w:pPr>
      <w:r>
        <w:rPr>
          <w:rFonts w:ascii="IRNazanin" w:hAnsi="IRNazanin" w:eastAsia="IRNazanin"/>
          <w:color w:val="111111"/>
          <w:sz w:val="28"/>
          <w:sz w:val="28"/>
          <w:szCs w:val="28"/>
          <w:rtl w:val="true"/>
          <w:lang w:bidi="fa-IR"/>
        </w:rPr>
        <w:t>شب شعر عاشورا</w:t>
      </w:r>
    </w:p>
    <w:p>
      <w:pPr>
        <w:pStyle w:val="BookText"/>
        <w:rPr/>
      </w:pPr>
      <w:r>
        <w:rPr>
          <w:rFonts w:ascii="IRNazanin" w:hAnsi="IRNazanin" w:eastAsia="IRNazanin"/>
          <w:color w:val="111111"/>
          <w:sz w:val="28"/>
          <w:sz w:val="28"/>
          <w:szCs w:val="28"/>
          <w:rtl w:val="true"/>
          <w:lang w:bidi="fa-IR"/>
        </w:rPr>
        <w:t>عاشورا و شعر فارسی</w:t>
      </w:r>
    </w:p>
    <w:p>
      <w:pPr>
        <w:pStyle w:val="BookText"/>
        <w:rPr/>
      </w:pPr>
      <w:r>
        <w:rPr>
          <w:rFonts w:ascii="IRNazanin" w:hAnsi="IRNazanin" w:eastAsia="IRNazanin"/>
          <w:color w:val="111111"/>
          <w:sz w:val="28"/>
          <w:sz w:val="28"/>
          <w:szCs w:val="28"/>
          <w:rtl w:val="true"/>
          <w:lang w:bidi="fa-IR"/>
        </w:rPr>
        <w:t>گنجینة الأسرار</w:t>
      </w:r>
    </w:p>
    <w:p>
      <w:pPr>
        <w:pStyle w:val="BookText"/>
        <w:rPr/>
      </w:pPr>
      <w:r>
        <w:rPr>
          <w:rFonts w:ascii="IRNazanin" w:hAnsi="IRNazanin" w:eastAsia="IRNazanin"/>
          <w:color w:val="111111"/>
          <w:sz w:val="28"/>
          <w:sz w:val="28"/>
          <w:szCs w:val="28"/>
          <w:rtl w:val="true"/>
          <w:lang w:bidi="fa-IR"/>
        </w:rPr>
        <w:t>لهوف</w:t>
      </w:r>
    </w:p>
    <w:p>
      <w:pPr>
        <w:pStyle w:val="BookText"/>
        <w:rPr/>
      </w:pPr>
      <w:r>
        <w:rPr>
          <w:rFonts w:ascii="IRNazanin" w:hAnsi="IRNazanin" w:eastAsia="IRNazanin"/>
          <w:color w:val="111111"/>
          <w:sz w:val="28"/>
          <w:sz w:val="28"/>
          <w:szCs w:val="28"/>
          <w:rtl w:val="true"/>
          <w:lang w:bidi="fa-IR"/>
        </w:rPr>
        <w:t>مثیر الأحزان</w:t>
      </w:r>
    </w:p>
    <w:p>
      <w:pPr>
        <w:pStyle w:val="BookText"/>
        <w:rPr/>
      </w:pPr>
      <w:r>
        <w:rPr>
          <w:rFonts w:ascii="IRNazanin" w:hAnsi="IRNazanin" w:eastAsia="IRNazanin"/>
          <w:color w:val="111111"/>
          <w:sz w:val="28"/>
          <w:sz w:val="28"/>
          <w:szCs w:val="28"/>
          <w:rtl w:val="true"/>
          <w:lang w:bidi="fa-IR"/>
        </w:rPr>
        <w:t>مقتل</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المهموم</w:t>
      </w:r>
      <w:bookmarkStart w:id="2071" w:name="pg341_1944"/>
    </w:p>
    <w:p>
      <w:pPr>
        <w:pStyle w:val="Heading3"/>
        <w:numPr>
          <w:ilvl w:val="2"/>
          <w:numId w:val="1"/>
        </w:numPr>
        <w:rPr/>
      </w:pPr>
      <w:bookmarkStart w:id="2072" w:name="__RefHeading___Toc2876433_211673320"/>
      <w:bookmarkStart w:id="2073" w:name="_Toc848"/>
      <w:bookmarkEnd w:id="2071"/>
      <w:bookmarkEnd w:id="2072"/>
      <w:r>
        <w:rPr>
          <w:rtl w:val="true"/>
        </w:rPr>
        <w:t>گروهها</w:t>
      </w:r>
      <w:bookmarkEnd w:id="2073"/>
    </w:p>
    <w:p>
      <w:pPr>
        <w:pStyle w:val="BookText"/>
        <w:rPr/>
      </w:pPr>
      <w:r>
        <w:rPr>
          <w:rStyle w:val="FootnoteAnchor"/>
          <w:rtl w:val="true"/>
        </w:rPr>
        <w:footnoteReference w:id="1469"/>
      </w:r>
      <w:r>
        <w:rPr>
          <w:rFonts w:ascii="IRNazanin" w:hAnsi="IRNazanin" w:eastAsia="IRNazanin"/>
          <w:color w:val="111111"/>
          <w:sz w:val="28"/>
          <w:sz w:val="28"/>
          <w:szCs w:val="28"/>
          <w:rtl w:val="true"/>
          <w:lang w:bidi="fa-IR"/>
        </w:rPr>
        <w:t>آل ابی سفیان آل اللّه</w:t>
      </w:r>
    </w:p>
    <w:p>
      <w:pPr>
        <w:pStyle w:val="BookText"/>
        <w:rPr/>
      </w:pPr>
      <w:r>
        <w:rPr>
          <w:rFonts w:ascii="Amiri" w:hAnsi="Amiri" w:eastAsia="Amiri" w:cs="Amiri"/>
          <w:color w:val="111111"/>
          <w:sz w:val="28"/>
          <w:sz w:val="28"/>
          <w:szCs w:val="28"/>
          <w:rtl w:val="true"/>
          <w:lang w:bidi="ar-SA"/>
        </w:rPr>
        <w:t>آل امیّه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امیّه</w:t>
      </w:r>
    </w:p>
    <w:p>
      <w:pPr>
        <w:pStyle w:val="BookText"/>
        <w:rPr/>
      </w:pPr>
      <w:r>
        <w:rPr>
          <w:rFonts w:ascii="IRNazanin" w:hAnsi="IRNazanin" w:eastAsia="IRNazanin"/>
          <w:color w:val="111111"/>
          <w:sz w:val="28"/>
          <w:sz w:val="28"/>
          <w:szCs w:val="28"/>
          <w:rtl w:val="true"/>
          <w:lang w:bidi="fa-IR"/>
        </w:rPr>
        <w:t>آل زیاد</w:t>
      </w:r>
    </w:p>
    <w:p>
      <w:pPr>
        <w:pStyle w:val="BookText"/>
        <w:rPr/>
      </w:pP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آل عبا</w:t>
      </w:r>
    </w:p>
    <w:p>
      <w:pPr>
        <w:pStyle w:val="BookText"/>
        <w:rPr/>
      </w:pPr>
      <w:r>
        <w:rPr>
          <w:rFonts w:ascii="IRNazanin" w:hAnsi="IRNazanin" w:eastAsia="IRNazanin"/>
          <w:color w:val="111111"/>
          <w:sz w:val="28"/>
          <w:sz w:val="28"/>
          <w:szCs w:val="28"/>
          <w:rtl w:val="true"/>
          <w:lang w:bidi="fa-IR"/>
        </w:rPr>
        <w:t>آل عقیل</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p>
    <w:p>
      <w:pPr>
        <w:pStyle w:val="BookText"/>
        <w:rPr/>
      </w:pPr>
      <w:r>
        <w:rPr>
          <w:rFonts w:ascii="IRNazanin" w:hAnsi="IRNazanin" w:eastAsia="IRNazanin"/>
          <w:color w:val="111111"/>
          <w:sz w:val="28"/>
          <w:sz w:val="28"/>
          <w:szCs w:val="28"/>
          <w:rtl w:val="true"/>
          <w:lang w:bidi="fa-IR"/>
        </w:rPr>
        <w:t>آل مراد</w:t>
      </w:r>
    </w:p>
    <w:p>
      <w:pPr>
        <w:pStyle w:val="BookText"/>
        <w:rPr/>
      </w:pPr>
      <w:r>
        <w:rPr>
          <w:rFonts w:ascii="IRNazanin" w:hAnsi="IRNazanin" w:eastAsia="IRNazanin"/>
          <w:color w:val="111111"/>
          <w:sz w:val="28"/>
          <w:sz w:val="28"/>
          <w:szCs w:val="28"/>
          <w:rtl w:val="true"/>
          <w:lang w:bidi="fa-IR"/>
        </w:rPr>
        <w:t>آل مروان</w:t>
      </w:r>
    </w:p>
    <w:p>
      <w:pPr>
        <w:pStyle w:val="BookText"/>
        <w:rPr/>
      </w:pPr>
      <w:r>
        <w:rPr>
          <w:rFonts w:ascii="IRNazanin" w:hAnsi="IRNazanin" w:eastAsia="IRNazanin"/>
          <w:color w:val="111111"/>
          <w:sz w:val="28"/>
          <w:sz w:val="28"/>
          <w:szCs w:val="28"/>
          <w:rtl w:val="true"/>
          <w:lang w:bidi="fa-IR"/>
        </w:rPr>
        <w:t>ازد</w:t>
      </w:r>
    </w:p>
    <w:p>
      <w:pPr>
        <w:pStyle w:val="BookText"/>
        <w:rPr/>
      </w:pPr>
      <w:r>
        <w:rPr>
          <w:rFonts w:ascii="IRNazanin" w:hAnsi="IRNazanin" w:eastAsia="IRNazanin"/>
          <w:color w:val="111111"/>
          <w:sz w:val="28"/>
          <w:sz w:val="28"/>
          <w:szCs w:val="28"/>
          <w:rtl w:val="true"/>
          <w:lang w:bidi="fa-IR"/>
        </w:rPr>
        <w:t>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آل عبا</w:t>
      </w:r>
    </w:p>
    <w:p>
      <w:pPr>
        <w:pStyle w:val="BookText"/>
        <w:rPr/>
      </w:pP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w:t>
      </w:r>
    </w:p>
    <w:p>
      <w:pPr>
        <w:pStyle w:val="BookText"/>
        <w:rPr/>
      </w:pPr>
      <w:r>
        <w:rPr>
          <w:rFonts w:ascii="Amiri" w:hAnsi="Amiri" w:eastAsia="Amiri" w:cs="Amiri"/>
          <w:color w:val="111111"/>
          <w:sz w:val="28"/>
          <w:sz w:val="28"/>
          <w:szCs w:val="28"/>
          <w:rtl w:val="true"/>
          <w:lang w:bidi="ar-SA"/>
        </w:rPr>
        <w:t>بنی امیّه</w:t>
      </w:r>
    </w:p>
    <w:p>
      <w:pPr>
        <w:pStyle w:val="BookText"/>
        <w:rPr/>
      </w:pPr>
      <w:r>
        <w:rPr>
          <w:rFonts w:ascii="IRNazanin" w:hAnsi="IRNazanin" w:eastAsia="IRNazanin"/>
          <w:color w:val="111111"/>
          <w:sz w:val="28"/>
          <w:sz w:val="28"/>
          <w:szCs w:val="28"/>
          <w:rtl w:val="true"/>
          <w:lang w:bidi="fa-IR"/>
        </w:rPr>
        <w:t>بنی جعده</w:t>
      </w:r>
    </w:p>
    <w:p>
      <w:pPr>
        <w:pStyle w:val="BookText"/>
        <w:rPr/>
      </w:pPr>
      <w:r>
        <w:rPr>
          <w:rFonts w:ascii="IRNazanin" w:hAnsi="IRNazanin" w:eastAsia="IRNazanin"/>
          <w:color w:val="111111"/>
          <w:sz w:val="28"/>
          <w:sz w:val="28"/>
          <w:szCs w:val="28"/>
          <w:rtl w:val="true"/>
          <w:lang w:bidi="fa-IR"/>
        </w:rPr>
        <w:t>بنی هاشم</w:t>
      </w:r>
    </w:p>
    <w:p>
      <w:pPr>
        <w:pStyle w:val="BookText"/>
        <w:rPr/>
      </w:pPr>
      <w:r>
        <w:rPr>
          <w:rFonts w:ascii="Amiri" w:hAnsi="Amiri" w:eastAsia="Amiri" w:cs="Amiri"/>
          <w:color w:val="111111"/>
          <w:sz w:val="28"/>
          <w:sz w:val="28"/>
          <w:szCs w:val="28"/>
          <w:rtl w:val="true"/>
          <w:lang w:bidi="ar-SA"/>
        </w:rPr>
        <w:t>توّابین</w:t>
      </w:r>
    </w:p>
    <w:p>
      <w:pPr>
        <w:pStyle w:val="BookText"/>
        <w:rPr/>
      </w:pPr>
      <w:r>
        <w:rPr>
          <w:rFonts w:ascii="IRNazanin" w:hAnsi="IRNazanin" w:eastAsia="IRNazanin"/>
          <w:color w:val="111111"/>
          <w:sz w:val="28"/>
          <w:sz w:val="28"/>
          <w:szCs w:val="28"/>
          <w:rtl w:val="true"/>
          <w:lang w:bidi="fa-IR"/>
        </w:rPr>
        <w:t>حواریّون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عزاداری</w:t>
      </w:r>
    </w:p>
    <w:p>
      <w:pPr>
        <w:pStyle w:val="BookText"/>
        <w:rPr/>
      </w:pPr>
      <w:r>
        <w:rPr>
          <w:rFonts w:ascii="IRNazanin" w:hAnsi="IRNazanin" w:eastAsia="IRNazanin"/>
          <w:color w:val="111111"/>
          <w:sz w:val="28"/>
          <w:sz w:val="28"/>
          <w:szCs w:val="28"/>
          <w:rtl w:val="true"/>
          <w:lang w:bidi="fa-IR"/>
        </w:rPr>
        <w:t>سران سپاه کوفه</w:t>
      </w:r>
    </w:p>
    <w:p>
      <w:pPr>
        <w:pStyle w:val="BookText"/>
        <w:rPr/>
      </w:pPr>
      <w:r>
        <w:rPr>
          <w:rFonts w:ascii="IRNazanin" w:hAnsi="IRNazanin" w:eastAsia="IRNazanin"/>
          <w:color w:val="111111"/>
          <w:sz w:val="28"/>
          <w:sz w:val="28"/>
          <w:szCs w:val="28"/>
          <w:rtl w:val="true"/>
          <w:lang w:bidi="fa-IR"/>
        </w:rPr>
        <w:t>سیاه‌جامگان</w:t>
      </w:r>
    </w:p>
    <w:p>
      <w:pPr>
        <w:pStyle w:val="BookText"/>
        <w:rPr/>
      </w:pP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فرشتگان نوحه‌گر</w:t>
      </w:r>
    </w:p>
    <w:p>
      <w:pPr>
        <w:pStyle w:val="BookText"/>
        <w:rPr/>
      </w:pPr>
      <w:r>
        <w:rPr>
          <w:rFonts w:ascii="IRNazanin" w:hAnsi="IRNazanin" w:eastAsia="IRNazanin"/>
          <w:color w:val="111111"/>
          <w:sz w:val="28"/>
          <w:sz w:val="28"/>
          <w:szCs w:val="28"/>
          <w:rtl w:val="true"/>
          <w:lang w:bidi="fa-IR"/>
        </w:rPr>
        <w:t>قافلۀ حسینی</w:t>
      </w:r>
    </w:p>
    <w:p>
      <w:pPr>
        <w:pStyle w:val="BookText"/>
        <w:rPr/>
      </w:pP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مخالفان بیعت با یزید</w:t>
      </w:r>
    </w:p>
    <w:p>
      <w:pPr>
        <w:pStyle w:val="BookText"/>
        <w:rPr/>
      </w:pPr>
      <w:r>
        <w:rPr>
          <w:rFonts w:ascii="IRNazanin" w:hAnsi="IRNazanin" w:eastAsia="IRNazanin"/>
          <w:color w:val="111111"/>
          <w:sz w:val="28"/>
          <w:sz w:val="28"/>
          <w:szCs w:val="28"/>
          <w:rtl w:val="true"/>
          <w:lang w:bidi="fa-IR"/>
        </w:rPr>
        <w:t>مواکب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عزاداری</w:t>
      </w:r>
    </w:p>
    <w:p>
      <w:pPr>
        <w:pStyle w:val="BookText"/>
        <w:rPr/>
      </w:pPr>
      <w:r>
        <w:rPr>
          <w:rFonts w:ascii="IRNazanin" w:hAnsi="IRNazanin" w:eastAsia="IRNazanin"/>
          <w:color w:val="111111"/>
          <w:sz w:val="28"/>
          <w:sz w:val="28"/>
          <w:szCs w:val="28"/>
          <w:rtl w:val="true"/>
          <w:lang w:bidi="fa-IR"/>
        </w:rPr>
        <w:t>هفتاد و دو تن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یزیدیان</w:t>
      </w:r>
      <w:bookmarkStart w:id="2074" w:name="pg341_1945"/>
    </w:p>
    <w:p>
      <w:pPr>
        <w:pStyle w:val="Heading3"/>
        <w:numPr>
          <w:ilvl w:val="2"/>
          <w:numId w:val="1"/>
        </w:numPr>
        <w:rPr/>
      </w:pPr>
      <w:bookmarkStart w:id="2075" w:name="__RefHeading___Toc2876435_211673320"/>
      <w:bookmarkStart w:id="2076" w:name="_Toc849"/>
      <w:bookmarkEnd w:id="2074"/>
      <w:bookmarkEnd w:id="2075"/>
      <w:r>
        <w:rPr>
          <w:rtl w:val="true"/>
        </w:rPr>
        <w:t>منابع و مآخذ</w:t>
      </w:r>
      <w:bookmarkEnd w:id="2076"/>
    </w:p>
    <w:p>
      <w:pPr>
        <w:pStyle w:val="BookText"/>
        <w:rPr/>
      </w:pPr>
      <w:r>
        <w:rPr>
          <w:rStyle w:val="FootnoteAnchor"/>
          <w:rtl w:val="true"/>
        </w:rPr>
        <w:footnoteReference w:id="1470"/>
      </w:r>
      <w:r>
        <w:rPr>
          <w:rFonts w:ascii="IRNazanin" w:hAnsi="IRNazanin" w:eastAsia="IRNazanin"/>
          <w:color w:val="111111"/>
          <w:sz w:val="28"/>
          <w:sz w:val="28"/>
          <w:szCs w:val="28"/>
          <w:rtl w:val="true"/>
          <w:lang w:bidi="fa-IR"/>
        </w:rPr>
        <w:t>آثار البلاد و اخبار العبادقزوینیامیر کبیر،</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آرامگاه های خاندان پاک پیامبرسید عبد الرّزاق کمونهبنیاد پژوهشهای اسلامی،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ابصار العین فی انصار الحسینمحمد بن طاهر سماویمکتبة بصیرتی،قم</w:t>
      </w:r>
    </w:p>
    <w:p>
      <w:pPr>
        <w:pStyle w:val="BookText"/>
        <w:rPr/>
      </w:pPr>
      <w:r>
        <w:rPr>
          <w:rFonts w:ascii="IRNazanin" w:hAnsi="IRNazanin" w:eastAsia="IRNazanin"/>
          <w:color w:val="111111"/>
          <w:sz w:val="28"/>
          <w:sz w:val="28"/>
          <w:szCs w:val="28"/>
          <w:rtl w:val="true"/>
          <w:lang w:bidi="fa-IR"/>
        </w:rPr>
        <w:t>اثبات الهداةشیخ حرّ عاملیدار الکتب الاسلامیه،تهران</w:t>
      </w:r>
    </w:p>
    <w:p>
      <w:pPr>
        <w:pStyle w:val="BookText"/>
        <w:rPr/>
      </w:pPr>
      <w:r>
        <w:rPr>
          <w:rFonts w:ascii="IRNazanin" w:hAnsi="IRNazanin" w:eastAsia="IRNazanin"/>
          <w:color w:val="111111"/>
          <w:sz w:val="28"/>
          <w:sz w:val="28"/>
          <w:szCs w:val="28"/>
          <w:rtl w:val="true"/>
          <w:lang w:bidi="fa-IR"/>
        </w:rPr>
        <w:t>احقاق الحققاضی نور اللّه تستریالاسلامیه،تهران</w:t>
      </w:r>
    </w:p>
    <w:p>
      <w:pPr>
        <w:pStyle w:val="BookText"/>
        <w:rPr/>
      </w:pPr>
      <w:r>
        <w:rPr>
          <w:rFonts w:ascii="IRNazanin" w:hAnsi="IRNazanin" w:eastAsia="IRNazanin"/>
          <w:color w:val="111111"/>
          <w:sz w:val="28"/>
          <w:sz w:val="28"/>
          <w:szCs w:val="28"/>
          <w:rtl w:val="true"/>
          <w:lang w:bidi="fa-IR"/>
        </w:rPr>
        <w:t>ادب الطفّ سید جواد شبّردار المرتضی،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ادبیات و تعهّد در اسلاممحمد رضا حکیمیدفتر نشر فرهنگ اسلامی،</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اربعین در فرهنگ اسلامیسید رضا تقویسازمان تبلیغات اسلامی،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الارشادشیخ مفیدکنگرۀ شیخ مفید،قم،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الأرض و التربة الحسینیّهمحمد حسین کاشف الغطاء</w:t>
      </w:r>
    </w:p>
    <w:p>
      <w:pPr>
        <w:pStyle w:val="BookText"/>
        <w:rPr/>
      </w:pPr>
      <w:r>
        <w:rPr>
          <w:rFonts w:ascii="IRNazanin" w:hAnsi="IRNazanin" w:eastAsia="IRNazanin"/>
          <w:color w:val="111111"/>
          <w:sz w:val="28"/>
          <w:sz w:val="28"/>
          <w:szCs w:val="28"/>
          <w:rtl w:val="true"/>
          <w:lang w:bidi="fa-IR"/>
        </w:rPr>
        <w:t>از صبا تا نیمایحیی آرین‌پورکتابهای جیبی،</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اساس البلاغه زمخشریدار صادر،بیروت،</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اسرار الشهادةفاضل دربندیمنشورات الاعلمی،تهران،</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استیعابابن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حاشیۀ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کافیمحمد بن یعقوب کلینیدار الکتب الاسلامیه،</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الأعلامزرکلیدار العلم للملایین،بیروت،</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اعلام النساءعمر رضا کحّالهمؤسسة الرسالة،</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اعیان الشیعةسید محسن الأمیندار التعارف للمطبوعات،بیروت،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امالیشیخ صدوقمؤسسة الاعلمی للمطبوعات،</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امالیشیخ مفیدجامعۀ مدرسین،</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الامام الحسینعبد اللّه العلائلیدار مکتبة التربیه،بیروت،</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 و جنبشهای مکتبیمحمد تقی مدرّسیبنیاد پژوهشهای اسلامی،</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الانتفاضات الشیعیّةهاشم معروف الحسنیمنشورات الرضی،قم،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انتفاضة صفر الإسلامیةرعد الموسویچاپ دوم،قم،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انساب الأشرافبلاذریدار التعارف للمطبوعات،</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انصار الحسینمهدی شمس الدینمؤسسة البعثه،تهران،</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انقلاب تکاملی اسلامجلال الدین فارسیآسیا،</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الأنوار القدسیّهمحمد حسین الغروی کمپانیمطبعة الحیدریه،نجف</w:t>
      </w:r>
    </w:p>
    <w:p>
      <w:pPr>
        <w:pStyle w:val="BookText"/>
        <w:rPr/>
      </w:pPr>
      <w:r>
        <w:rPr>
          <w:rFonts w:ascii="IRNazanin" w:hAnsi="IRNazanin" w:eastAsia="IRNazanin"/>
          <w:color w:val="111111"/>
          <w:sz w:val="28"/>
          <w:sz w:val="28"/>
          <w:szCs w:val="28"/>
          <w:rtl w:val="true"/>
          <w:lang w:bidi="fa-IR"/>
        </w:rPr>
        <w:t>اوائل المقالاتشیخ مفیدکنگره شیخ 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اولین دانشگاه و آخرین پیامبرسیّد رضا پاک‌نژاداسلامیه،</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اهل البیت،مقامهم،منهجهم،مسارّهممؤسّسة البلاغ</w:t>
      </w:r>
    </w:p>
    <w:p>
      <w:pPr>
        <w:pStyle w:val="BookText"/>
        <w:rPr/>
      </w:pPr>
      <w:r>
        <w:rPr>
          <w:rFonts w:ascii="IRNazanin" w:hAnsi="IRNazanin" w:eastAsia="IRNazanin"/>
          <w:color w:val="111111"/>
          <w:sz w:val="28"/>
          <w:sz w:val="28"/>
          <w:szCs w:val="28"/>
          <w:rtl w:val="true"/>
          <w:lang w:bidi="fa-IR"/>
        </w:rPr>
        <w:t>بحار الأنوارعلامه مجلسیمؤسسه الوفاء،بیروت،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البدایة و النهایةابن کثیردار احیاء التراث العربی،بیروت،</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البرهان فی تفسیر القرآنسید هاشم بحرانی</w:t>
      </w:r>
    </w:p>
    <w:p>
      <w:pPr>
        <w:pStyle w:val="BookText"/>
        <w:rPr/>
      </w:pPr>
      <w:r>
        <w:rPr>
          <w:rFonts w:ascii="IRNazanin" w:hAnsi="IRNazanin" w:eastAsia="IRNazanin"/>
          <w:color w:val="111111"/>
          <w:sz w:val="28"/>
          <w:sz w:val="28"/>
          <w:szCs w:val="28"/>
          <w:rtl w:val="true"/>
          <w:lang w:bidi="fa-IR"/>
        </w:rPr>
        <w:t>پیشوای صادقآیة اللّه خامنه‌ایانتشارات سید جمال،</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تاریخ آموزش در اسلاماحمد شبلی،ترجمه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ساکتدفتر نشر فرهنگ اسلامی،</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تاریخ الاسلاممحمد بن عثمان ذهبیدار الکتاب العربی،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تاریخ الشیعةمحمد حسین المظفّریمکتبة بصیرتی،قم</w:t>
      </w:r>
    </w:p>
    <w:p>
      <w:pPr>
        <w:pStyle w:val="BookText"/>
        <w:rPr/>
      </w:pPr>
      <w:r>
        <w:rPr>
          <w:rFonts w:ascii="IRNazanin" w:hAnsi="IRNazanin" w:eastAsia="IRNazanin"/>
          <w:color w:val="111111"/>
          <w:sz w:val="28"/>
          <w:sz w:val="28"/>
          <w:szCs w:val="28"/>
          <w:rtl w:val="true"/>
          <w:lang w:bidi="fa-IR"/>
        </w:rPr>
        <w:t>تاریخ الکوفهسید حسین البراقیدار الأضواء،</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تاریخ تکایا و عزاداری قممهدی عبّاسینویسنده،قم،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تاریخ طبریمحمد بن جریر طبریچاپ قاهره،</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تاریخ مفصل اسلامعماد زادهکتابفروشی اسلام،تهران،</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تتمّة المنتهیمحدّث قمیکتابفروشی مرکزی،</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تحریر الوسیلهامام خمینیدار العلم،قم،چاپ دوّم</w:t>
      </w:r>
    </w:p>
    <w:p>
      <w:pPr>
        <w:pStyle w:val="BookText"/>
        <w:rPr/>
      </w:pPr>
      <w:r>
        <w:rPr>
          <w:rFonts w:ascii="IRNazanin" w:hAnsi="IRNazanin" w:eastAsia="IRNazanin"/>
          <w:color w:val="111111"/>
          <w:sz w:val="28"/>
          <w:sz w:val="28"/>
          <w:szCs w:val="28"/>
          <w:rtl w:val="true"/>
          <w:lang w:bidi="fa-IR"/>
        </w:rPr>
        <w:t>تحریفهای عاشوراشهید مرتضی مطهری</w:t>
      </w:r>
    </w:p>
    <w:p>
      <w:pPr>
        <w:pStyle w:val="BookText"/>
        <w:rPr/>
      </w:pPr>
      <w:r>
        <w:rPr>
          <w:rFonts w:ascii="IRNazanin" w:hAnsi="IRNazanin" w:eastAsia="IRNazanin"/>
          <w:color w:val="111111"/>
          <w:sz w:val="28"/>
          <w:sz w:val="28"/>
          <w:szCs w:val="28"/>
          <w:rtl w:val="true"/>
          <w:lang w:bidi="fa-IR"/>
        </w:rPr>
        <w:t>تحف العقولابن شعبۀ حرّانیانتشارات اسلامی،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تحقیقی دربارۀ اولین اربعین حضرت سید الشهداءشهید قاضی طباطباییتبریز،چاپ دوم،</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تذکرة الخواصابن جوزیمؤسسة اهل البیت،بیروت،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تذکرة الشهداءملا حبیب اللّه کاشی</w:t>
      </w:r>
    </w:p>
    <w:p>
      <w:pPr>
        <w:pStyle w:val="BookText"/>
        <w:rPr/>
      </w:pPr>
      <w:r>
        <w:rPr>
          <w:rFonts w:ascii="IRNazanin" w:hAnsi="IRNazanin" w:eastAsia="IRNazanin"/>
          <w:color w:val="111111"/>
          <w:sz w:val="28"/>
          <w:sz w:val="28"/>
          <w:szCs w:val="28"/>
          <w:rtl w:val="true"/>
          <w:lang w:bidi="fa-IR"/>
        </w:rPr>
        <w:t>تراث کربلاسلمان هادی طعمهمؤسسة الاعلمی للمطبوعات،بیروت،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تشکیلات توحیدی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 پناهکاشان،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تعزیه در ایرانصادق همایونی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تعزیه،هنر بومی پیشرو ایرانپنز چلکووسکی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حاتمیتهران،</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تنقیح المقالمامقانیمطبعۀ مرتضویة،نجف،</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تهذیب الأسماءنوویمکتبة الأسدی</w:t>
      </w:r>
    </w:p>
    <w:p>
      <w:pPr>
        <w:pStyle w:val="BookText"/>
        <w:rPr/>
      </w:pPr>
      <w:r>
        <w:rPr>
          <w:rFonts w:ascii="IRNazanin" w:hAnsi="IRNazanin" w:eastAsia="IRNazanin"/>
          <w:color w:val="111111"/>
          <w:sz w:val="28"/>
          <w:sz w:val="28"/>
          <w:szCs w:val="28"/>
          <w:rtl w:val="true"/>
          <w:lang w:bidi="fa-IR"/>
        </w:rPr>
        <w:t>ثارعلی شریعتیتهران،</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ثورة الحسینمهدی شمس الدیندار التعارف للمطبوعات،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جامع احادیث الشیعةاسماعیل معزّیمطبعة العلمیه،قم،</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چشمۀ خورشیدمجموعه مقالاتمؤسسه تنظیم و نشر آثار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چکیدۀ مقالات کنگرۀ امام خمینی و فرهنگ عاشورا گروهیمؤسسه تنظیم و نشر آثار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حاج آقا حسین قمی،قامت قیاممحمد باقر پورامینیسازمان تبلیغات اسلامی،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حسین پیشوای انسانهامحمود اکبرزادهکتابفروشی جعفری،</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الحسین فی طریقه الی الشهادةعلی بن الحسین الهاشمیانتشارات شریف رضی،قم،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الحسین و السنّةسید عبد العزیز طباطباییمدرسه چهلستون،</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حماسۀ حسینیشهید مرتضی مطهریصدرا،</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حیاة الامام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شریف القرشیدار الکتب العلمیه،قم،</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حیاة الامام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شریف القرشیدار الکتب العلمیه،قم،</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حیاة الامام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شریف القرشیدار الکتب اسلامی،قم،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الخصائص الحسینیّهشیخ جعفر شوشتریمطبعة الحیدریه،نجف،</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الخصائص الزینبیّهسید نور الدین جزائرینجف،</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دائرة المعارف الإسلامیةگروهیانتشارات جهان،تهران</w:t>
      </w:r>
    </w:p>
    <w:p>
      <w:pPr>
        <w:pStyle w:val="BookText"/>
        <w:rPr/>
      </w:pPr>
      <w:r>
        <w:rPr>
          <w:rFonts w:ascii="IRNazanin" w:hAnsi="IRNazanin" w:eastAsia="IRNazanin"/>
          <w:color w:val="111111"/>
          <w:sz w:val="28"/>
          <w:sz w:val="28"/>
          <w:szCs w:val="28"/>
          <w:rtl w:val="true"/>
          <w:lang w:bidi="fa-IR"/>
        </w:rPr>
        <w:t>دایرة المعارف تشیّعگروهیبنیاد اسلامی طاهر،</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درآمدی بر نمایش و نیایش در ایرانجابر عناصریتهران</w:t>
      </w:r>
    </w:p>
    <w:p>
      <w:pPr>
        <w:pStyle w:val="BookText"/>
        <w:rPr/>
      </w:pPr>
      <w:r>
        <w:rPr>
          <w:rFonts w:ascii="IRNazanin" w:hAnsi="IRNazanin" w:eastAsia="IRNazanin"/>
          <w:color w:val="111111"/>
          <w:sz w:val="28"/>
          <w:sz w:val="28"/>
          <w:szCs w:val="28"/>
          <w:rtl w:val="true"/>
          <w:lang w:bidi="fa-IR"/>
        </w:rPr>
        <w:t>درسی که حسین به انسانها آموختشهید سید عبد الکریم هاشمی‌نژادفراهانی،تهران،</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جمکران،قم،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دیوان الحسینمحمد عبد الرحیمدار المختارات العربیه،</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ذریعة النجاةمحمّد رفیع خاتون‌آبادیکتابفروشی بنی هاشمی،تبریز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الذریعة الی تصانیف الشیعةشیخ آقا بزرگ تهرانیدار الاضواء،بیروت،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رجالشیخ طوسیمکتبة الحیدریه،نجف،</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رهبر آزادگانرجب علی مظلومیتهران</w:t>
      </w:r>
    </w:p>
    <w:p>
      <w:pPr>
        <w:pStyle w:val="BookText"/>
        <w:rPr/>
      </w:pPr>
      <w:r>
        <w:rPr>
          <w:rFonts w:ascii="IRNazanin" w:hAnsi="IRNazanin" w:eastAsia="IRNazanin"/>
          <w:color w:val="111111"/>
          <w:sz w:val="28"/>
          <w:sz w:val="28"/>
          <w:szCs w:val="28"/>
          <w:rtl w:val="true"/>
          <w:lang w:bidi="fa-IR"/>
        </w:rPr>
        <w:t>ریاحین الشریعهذبیح اللّه محلاتیدر الکتب الاسلامیه،تهران</w:t>
      </w:r>
    </w:p>
    <w:p>
      <w:pPr>
        <w:pStyle w:val="BookText"/>
        <w:rPr/>
      </w:pPr>
      <w:r>
        <w:rPr>
          <w:rFonts w:ascii="IRNazanin" w:hAnsi="IRNazanin" w:eastAsia="IRNazanin"/>
          <w:color w:val="111111"/>
          <w:sz w:val="28"/>
          <w:sz w:val="28"/>
          <w:szCs w:val="28"/>
          <w:rtl w:val="true"/>
          <w:lang w:bidi="fa-IR"/>
        </w:rPr>
        <w:t>زندگانی ابا عبد اللّه الحسینعماد زادهشرکت سهامی طبع کتاب،تهران،</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زیارتجواد محدثیحج و زیارت،تهران،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ستودگان و ستایشگرانگزیده سخنان آیة اللّه خامنه‌ایحوزه هنری،</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سخنان حسین بن علی از مدینه تا کربلاصادق نجمیانتشارات اسلامی،قم،</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سفینة البحارمحدث قمیفراهانی،تهران</w:t>
      </w:r>
    </w:p>
    <w:p>
      <w:pPr>
        <w:pStyle w:val="BookText"/>
        <w:rPr/>
      </w:pPr>
      <w:r>
        <w:rPr>
          <w:rFonts w:ascii="IRNazanin" w:hAnsi="IRNazanin" w:eastAsia="IRNazanin"/>
          <w:color w:val="111111"/>
          <w:sz w:val="28"/>
          <w:sz w:val="28"/>
          <w:szCs w:val="28"/>
          <w:rtl w:val="true"/>
          <w:lang w:bidi="fa-IR"/>
        </w:rPr>
        <w:t>سوگنامۀ آل محمدمحمدی اشتهاردیناصر،</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سیرة الأئمة الاثنی عشرهاشم معروف الحسنیدر التعارف،بیروت،</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سیرتنا و سنّتناعلاّمه عبد الحسین امینیمطبعة الآداب،نجف،</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سیمای کربلامحمّد صحتی سردرودیسازمان تبلیغات اسلامی،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شام سرزمین خاطره‌هامهدی پیشواییحج و زیارت،</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شب شعر عاشوراستاد شعر عاشوراشیراز،</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شرح نهج البلاغهابن ابی الحدیددار احیاء الکتب العربیه،</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شعراء کربلا او الحائریّاتعلی الخاقانی</w:t>
      </w:r>
    </w:p>
    <w:p>
      <w:pPr>
        <w:pStyle w:val="BookText"/>
        <w:rPr/>
      </w:pPr>
      <w:r>
        <w:rPr>
          <w:rFonts w:ascii="IRNazanin" w:hAnsi="IRNazanin" w:eastAsia="IRNazanin"/>
          <w:color w:val="111111"/>
          <w:sz w:val="28"/>
          <w:sz w:val="28"/>
          <w:szCs w:val="28"/>
          <w:rtl w:val="true"/>
          <w:lang w:bidi="fa-IR"/>
        </w:rPr>
        <w:t>شهیدشهید مرتضی مطهریانتشارات وحی،</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صحیفه نورامام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 اسلامی،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عاشورا فی الادب العاملی المعاصرسید حسین نور الدینالدار الاسلامیة،بیروت،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عاشورا فی الاسلامعبد الرّزاق المقرمقم،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عبرات المصطفینمحمد باقر محمودیمجمع احیاء الثقافة الاسلامیه،قم،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العقد الفریدابن عبد ربّهدار الکتب العلمیه،بیروت،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عنصر امر به معروف در نهضت امام حسینشهید مرتضی مطهری</w:t>
      </w:r>
    </w:p>
    <w:p>
      <w:pPr>
        <w:pStyle w:val="BookText"/>
        <w:rPr/>
      </w:pPr>
      <w:r>
        <w:rPr>
          <w:rFonts w:ascii="IRNazanin" w:hAnsi="IRNazanin" w:eastAsia="IRNazanin"/>
          <w:color w:val="111111"/>
          <w:sz w:val="28"/>
          <w:sz w:val="28"/>
          <w:szCs w:val="28"/>
          <w:rtl w:val="true"/>
          <w:lang w:bidi="fa-IR"/>
        </w:rPr>
        <w:t>عنصر شجاعتخلیل کمره‌ایاسلامیه،تهران،</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عنوان الکلاممحمد باقر فشارکیکتابفروشی اسلامیه،تهران،</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البحرانیمؤسسة الامام المهدی،قم،</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البحرانیمؤسسة الامام المهدی،قم،</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الغدیرعلامه عبد الحسین امینیدار الکتاب العربی،بیروت،</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غرر الحکمعبد الواحد آمدیدانشگاه تهران،</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الفتوحابن اعثم کوفیدار الکتب العلمیه،بیروت،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الفنّ العسکری الاسلامییاسین سویدشرکة المطبوعات للتوزیع و النشر،</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فروع کافیمحمد بن یعقوب کلینیدار الکتب الاسلامیه،</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فرهنگ تاریخی ارزشها و سنجشهاابو الحسن دیانتنیما،تبریز،</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فرهنگ جبههمهدی فهیمیحوزه هنری،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فارسیمحمد معینامیر کبیر،</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فصلنامۀ هنروزارت ارشاد اسلامیتهران،</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قاموس الرجالمحمد تقی شوشتریمرکز نشر الکتاب،تهران،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قمقام زخّارفرهاد میرزاکتابفروشی اسلامیه،تهران،</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قیام جاودانهمحمد رضا حکیمیدفتر نشر فرهنگ اسلامی،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الکاملابن اثیردار احیاء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کاملبهاییمکتبه مصطفوی،تهران</w:t>
      </w:r>
    </w:p>
    <w:p>
      <w:pPr>
        <w:pStyle w:val="BookText"/>
        <w:rPr/>
      </w:pPr>
      <w:r>
        <w:rPr>
          <w:rFonts w:ascii="IRNazanin" w:hAnsi="IRNazanin" w:eastAsia="IRNazanin"/>
          <w:color w:val="111111"/>
          <w:sz w:val="28"/>
          <w:sz w:val="28"/>
          <w:szCs w:val="28"/>
          <w:rtl w:val="true"/>
          <w:lang w:bidi="fa-IR"/>
        </w:rPr>
        <w:t>کامل الزیاراتجعفر بن محمد بن قولویهمکتبة المرتضویه،نجف،</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کبریت احمرمحمد باقر بیرجندیکتابفروشی اسلامیه،تهران،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کشف الغمّهعلی بن عیسی اربلیدار الکتاب الاسلامی،بیروت،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کنز العمّالعلاء الدّین علی الهندیمؤسسة الرساله،</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کیهان،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لسان العربابن منظوردار احیاء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لغت‌نامهعلی اکبر دهخدامؤسسه دهخدا،</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لهوفسید بن طاووسمکتبة الحیدریه،نجف،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لؤلؤ و مرجانمیرزا حسین نوریسلسله انتشارات نور</w:t>
      </w:r>
    </w:p>
    <w:p>
      <w:pPr>
        <w:pStyle w:val="BookText"/>
        <w:rPr/>
      </w:pPr>
      <w:r>
        <w:rPr>
          <w:rFonts w:ascii="IRNazanin" w:hAnsi="IRNazanin" w:eastAsia="IRNazanin"/>
          <w:color w:val="111111"/>
          <w:sz w:val="28"/>
          <w:sz w:val="28"/>
          <w:szCs w:val="28"/>
          <w:rtl w:val="true"/>
          <w:lang w:bidi="fa-IR"/>
        </w:rPr>
        <w:t>مأساة الحسینعبد الوهّاب الکاشی</w:t>
      </w:r>
    </w:p>
    <w:p>
      <w:pPr>
        <w:pStyle w:val="BookText"/>
        <w:rPr/>
      </w:pPr>
      <w:r>
        <w:rPr>
          <w:rFonts w:ascii="IRNazanin" w:hAnsi="IRNazanin" w:eastAsia="IRNazanin"/>
          <w:color w:val="111111"/>
          <w:sz w:val="28"/>
          <w:sz w:val="28"/>
          <w:szCs w:val="28"/>
          <w:rtl w:val="true"/>
          <w:lang w:bidi="fa-IR"/>
        </w:rPr>
        <w:t>مثیر الأحزانابن نمای حلّیمؤسسه الامام المهدی،قم،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مجمع البحرینطریحیدفتر نشر فرهنگ اسلامی،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مجموعۀ آثارعلی شریعتیحسینیۀ ارشاد</w:t>
      </w:r>
    </w:p>
    <w:p>
      <w:pPr>
        <w:pStyle w:val="BookText"/>
        <w:rPr/>
      </w:pPr>
      <w:r>
        <w:rPr>
          <w:rFonts w:ascii="IRNazanin" w:hAnsi="IRNazanin" w:eastAsia="IRNazanin"/>
          <w:color w:val="111111"/>
          <w:sz w:val="28"/>
          <w:sz w:val="28"/>
          <w:szCs w:val="28"/>
          <w:rtl w:val="true"/>
          <w:lang w:bidi="fa-IR"/>
        </w:rPr>
        <w:t>مروج الذّهبمسعودیدار الاندلس،بیروت،</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مروری اجمالی بر تاریخ سیاسی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اسلامیتهران،</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مستدرک سفینة البحارنمازی شاهرودیمؤسسة البعثه،تهران،</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معادن الحکمهمحمد بن فیض کاشانیجامعۀ مدرسین،قم،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معارف و معاریفسید مصطفی حسینی دشتیاسماعیلیان،قم،</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مع الحسین فی نهضتهاسد حیدردار التعارف،</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معالی السبطینمحمد مهدی مازندرانیمنشورات الرّضی،قم،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معانی الأخبارشیخ صدوقانتشارات اسلامی،قم،</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معجم البلدانیاقوت حمویدار احیاء التراث العربی،</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المعجم المفهرس لألفاظ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مستشرقین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بریل،</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معصوم پنجمجواد فاضلعلمی،تهران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الجنانمحدّث قمیدفتر نشر فرهنگ اسلامی،خط طاهر خوشنویس</w:t>
      </w:r>
    </w:p>
    <w:p>
      <w:pPr>
        <w:pStyle w:val="BookText"/>
        <w:rPr/>
      </w:pPr>
      <w:r>
        <w:rPr>
          <w:rFonts w:ascii="IRNazanin" w:hAnsi="IRNazanin" w:eastAsia="IRNazanin"/>
          <w:color w:val="111111"/>
          <w:sz w:val="28"/>
          <w:sz w:val="28"/>
          <w:szCs w:val="28"/>
          <w:rtl w:val="true"/>
          <w:lang w:bidi="fa-IR"/>
        </w:rPr>
        <w:t>مقاتل الطّالبیّینابو الفرج اصفهانیدار المعرفه،بیروت</w:t>
      </w:r>
    </w:p>
    <w:p>
      <w:pPr>
        <w:pStyle w:val="BookText"/>
        <w:rPr/>
      </w:pPr>
      <w:r>
        <w:rPr>
          <w:rFonts w:ascii="IRNazanin" w:hAnsi="IRNazanin" w:eastAsia="IRNazanin"/>
          <w:color w:val="111111"/>
          <w:sz w:val="28"/>
          <w:sz w:val="28"/>
          <w:szCs w:val="28"/>
          <w:rtl w:val="true"/>
          <w:lang w:bidi="fa-IR"/>
        </w:rPr>
        <w:t>مقتل الحسینخوارزمیمکتبة المفید،قم</w:t>
      </w:r>
    </w:p>
    <w:p>
      <w:pPr>
        <w:pStyle w:val="BookText"/>
        <w:rPr/>
      </w:pPr>
      <w:r>
        <w:rPr>
          <w:rFonts w:ascii="IRNazanin" w:hAnsi="IRNazanin" w:eastAsia="IRNazanin"/>
          <w:color w:val="111111"/>
          <w:sz w:val="28"/>
          <w:sz w:val="28"/>
          <w:szCs w:val="28"/>
          <w:rtl w:val="true"/>
          <w:lang w:bidi="fa-IR"/>
        </w:rPr>
        <w:t>مقتل الحسینعبد الرزاق المقرّممکتبة بصیرتی،قم،</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مکارم الاخلاقطبرسیمؤسسة الأعلمی للمطبوعات،</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المناقبابن شهر آشوبعلاّمه،قم</w:t>
      </w:r>
    </w:p>
    <w:p>
      <w:pPr>
        <w:pStyle w:val="BookText"/>
        <w:rPr/>
      </w:pPr>
      <w:r>
        <w:rPr>
          <w:rFonts w:ascii="IRNazanin" w:hAnsi="IRNazanin" w:eastAsia="IRNazanin"/>
          <w:color w:val="111111"/>
          <w:sz w:val="28"/>
          <w:sz w:val="28"/>
          <w:szCs w:val="28"/>
          <w:rtl w:val="true"/>
          <w:lang w:bidi="fa-IR"/>
        </w:rPr>
        <w:t>منتخب التواریخمحمد هاشم خراسانیکتابفروشی اسلامیه،</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منتهی الآمالمحدث قمیهجرت،قم،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 لا یحضره الفقیهشیخ صدوقجامعه مدرسین،قم،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المواکب الحسینیّهمحمد حسین کاشف الغطاءدار المرتضی،بیروت</w:t>
      </w:r>
    </w:p>
    <w:p>
      <w:pPr>
        <w:pStyle w:val="BookText"/>
        <w:rPr/>
      </w:pPr>
      <w:r>
        <w:rPr>
          <w:rFonts w:ascii="IRNazanin" w:hAnsi="IRNazanin" w:eastAsia="IRNazanin"/>
          <w:color w:val="111111"/>
          <w:sz w:val="28"/>
          <w:sz w:val="28"/>
          <w:szCs w:val="28"/>
          <w:rtl w:val="true"/>
          <w:lang w:bidi="fa-IR"/>
        </w:rPr>
        <w:t>المواکب الحسینیّه مدارس و معسکرات سامی البدریالمرکز الحسینی للدراسات،قم،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موسوعة العتبات المقدسهجعفر الخلیلیمؤسسه الأعلمی للمطبوعات،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موسوعة المصطفی و العترةمحسن الشاکرینشر الهادی،قم،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موسوعة کلمات الامام الحسینگروهیمعروف،قم،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موسیقی مذهبی ایرانحسن مشحونسازمان جشن هنر،</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میزان الحکمهمحمدی ری‌شهریدفتر تبلیغات اسلامی،قم،</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ناسخ التواریخمحمد تقی سپهرکتابفروشی اسلامیه،</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النزاع و التخاصم بین بنی امیّه و بنی هاشممقریزیمکتبة الاهرام،مصر،</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نفس المهموممحدث قمیمکتبة بصیرتی،قم،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نگرشی به مرثیه‌سرایی در ایرانعبد الرضا افسری کرمانیمؤسسه اطلاعات،</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نهج البلاغهسید رضیفیض الاسلام،تهران</w:t>
      </w:r>
    </w:p>
    <w:p>
      <w:pPr>
        <w:pStyle w:val="BookText"/>
        <w:rPr/>
      </w:pPr>
      <w:r>
        <w:rPr>
          <w:rFonts w:ascii="IRNazanin" w:hAnsi="IRNazanin" w:eastAsia="IRNazanin"/>
          <w:color w:val="111111"/>
          <w:sz w:val="28"/>
          <w:sz w:val="28"/>
          <w:szCs w:val="28"/>
          <w:rtl w:val="true"/>
          <w:lang w:bidi="fa-IR"/>
        </w:rPr>
        <w:t>نهج الفصاحه گردآوری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پایندهجاویدان،</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حمید روحانیدفتر اسناد انقلاب اسلامی،</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وسائل الشیعةشیخ حرّ عاملیدار احیاء التراث العربی،بیروت</w:t>
      </w:r>
    </w:p>
    <w:p>
      <w:pPr>
        <w:pStyle w:val="BookText"/>
        <w:rPr/>
      </w:pPr>
      <w:r>
        <w:rPr>
          <w:rFonts w:ascii="IRNazanin" w:hAnsi="IRNazanin" w:eastAsia="IRNazanin"/>
          <w:color w:val="111111"/>
          <w:sz w:val="28"/>
          <w:sz w:val="28"/>
          <w:szCs w:val="28"/>
          <w:rtl w:val="true"/>
          <w:lang w:bidi="fa-IR"/>
        </w:rPr>
        <w:t>وسیلة الدارین فی انصار الحسینسید ابراهیم موسوی زنجانیمؤسسة الاعلمی للمطبوعات،بیروت</w:t>
      </w:r>
    </w:p>
    <w:p>
      <w:pPr>
        <w:pStyle w:val="BookText"/>
        <w:rPr/>
      </w:pPr>
      <w:r>
        <w:rPr>
          <w:rFonts w:ascii="IRNazanin" w:hAnsi="IRNazanin" w:eastAsia="IRNazanin"/>
          <w:color w:val="111111"/>
          <w:sz w:val="28"/>
          <w:sz w:val="28"/>
          <w:szCs w:val="28"/>
          <w:rtl w:val="true"/>
          <w:lang w:bidi="fa-IR"/>
        </w:rPr>
        <w:t>الوقائع و الحوادثمحمد باقر ملبوبیدین و دانش،قم،</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وقعة الطفّابی مخنفجامعه مدرسین،قم،</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وقف،میراث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یاد نامۀ علامۀ امینیمحمد رضا حکیمی،جعفر شهیدیشرکت سهامی انتشار،</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یاد و یادآورانعلی شریعتیحسینیۀ ارشاد،</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المودهسلیمان بن ابراهیم قندوزیمکتبة الحیدریه،نجف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محتشم کاشانی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سهرابی‌نژاد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مردانی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عاشورا فی الأدب العاملی المعاصر،ص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طریحی و مقتل ابی مخنف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تفصیل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،باقر شریف القرشی،ج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معطیات الثورة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الانتفاضات الشیعیّة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معروف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و جنبشهای مکتبی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مدرّسی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کلیّات اقبال لاهوری،ص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مؤلّف،نشر سازمان حج و زیارت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زمینه‌ها به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حماسۀ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تحریفهای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شهید مطهری 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حسین،پیشوای انسانها،ص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طوفان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معادن الحکمه،محمد بن فیض کاشانی،ج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 زین العابدین،ج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حوادث خلفای آل مروان را در 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بعد،مطالعه کنید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 عمده‌ای از این آمار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ابا عبد 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الدارین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ابراهیم موسوی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،سماوی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محتشم کاشانی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تهذیب التهذیب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کربلا،او الحائریّات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الخاقانی،محتوی معرفی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این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فی الأدب العاملی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حسن نور الدین پیرامون شاعران جبل عامل و محتوا و سبکهای شعری آنان پیرامون حادثۀ کربلا با نمونه‌هایی از اشعارشان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عاشورا در دورۀ حضور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محمود رضا افتخارزاده،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چشمۀ 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فی الأدب العاملی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حسین نور الدین،الدار الاسلامیه،لبنان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وسیلة الدارین فی انصار الحسین،ص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،بحرانی،ص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العابدین،باقر شریف القرشی،ص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خوارزمی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در فرهنگ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رضا تقوی،انتشارات سازمان تبلیغات اسلامی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،حوادث بازگشت اسرا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تحقیقی دربارۀ اولین اربعین حضرت سید الشهداء،شهید قاضی طباطبایی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انتفاضة صفر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رعد الموسوی که خود از شاهدان حادثه بوده است،مبسوط این حادثه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مجلۀ پیام انقلاب نیز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مفصّل از آن اربعین سرخ آمده است،در سلسله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نویسنده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لغت‌نامه،دهخدا،مروج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قبلۀ این قبیله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ابصار العین،ص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آتشکده،نیّر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التواریخ،محمد هاشم خراسانی،ص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تفصیل و ذکر مأخذ هر سخن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در 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انصار الحسین،الدوافع الذاتیة لأنصار الحسین،ابصار العین فی انصار الحسین،فرسان الهیجاء،عنصر شجاعت،اسوه‌های جاوید،مقاتل الطالبیّین،موسوعة المصطفی و العترة،ج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جزوۀ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تشکیلات توحیدی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،فاطمی پناه،ص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الحسین،محمد مهدی شمس الدین،ص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،دربارۀ شهدای عاشورا،از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تسمیة من قتل مع الحسین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الکامل،ابن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؛ادب الطفّ،ج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ریاحین الشریعه،ج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الشریعه،ذبیح الله محلاّتی،ج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تشیع،واژۀ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شعر که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،دهها لقب برای آن حضرت آورده است،لیکن چون ما از متن زیارتها القاب فوق را استخراج کرده‌ایم،دلیلی بر نقل آنها ندیدیم،از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السعید و السبط الثانی و الامام الثالث و</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حسین،پیشوای انسانها،ص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تلخیصی از 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اهل بیت،از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البیت،مقامهم،منهجهم،مسارهم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البلاغ</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مردانی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،مفاتیح الجنان،زیارت عاشورا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الشیعة،سید محسن امین،ج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الطفّ،ابی مخنف،ص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البلدان،یاقوت حموی،ج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،الکامل فی التاریخ،ج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بنای بصره و تاریخچه و جغرافیای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صالح،خطبۀ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شجاعت،کمره‌ای،ج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الذّهب،مسعودی،ج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العقول،حرّانی،ص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جامعۀ مدرسین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،انساب الأشراف،ج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القدس،ج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النزاع و التخاصم بین بنی امیّة و 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مقریزی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وقایع زمان خلفای بنی امیّه و شناخت آنها،از جمله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المنتهی،شیخ عباس قمی و نیز منتهی الأرب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ماه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جنایات امویان را در بردارد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زمامداران خودسر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و الحاکمون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 جواد مغنیه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اشعار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یزید به آنها استشهاد کرده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زمینۀ رابطۀ عداوت‌آمیز آل امیّه با خاندان رسالت،ر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شخصی خوش سیما بود که جبرئیل،اغلب به صورت او آشکار می‌شد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تعزیه در ایران،صادق همایونی،ص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لزوم البیعة و کیفیّتها و ذمّ نکثها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بیعت گرفتن معاویه برای یزید،ر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بحث مفصّلة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تکایا و عزاداری قم،مهدی عباسی،ص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پرده‌های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زمینۀ پرده‌خوانی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دایره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وصال شیرازی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دایره المعارف تشیّع،ج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مجموعه‌ای از این احادیث در 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؛مقتل الحسین،خوارزمی،ج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جزوۀ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تشکیلات توحیدی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،فاطمی پناه،ص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طرح،بر اساس نقشۀ عملیاتی و ترسیم صحنه و مستندات تاریخی،نکات فوق را تشریح می‌کند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 نقل از جزوۀ پیشین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البحار،نمازی شاهرودی،ج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الأخلاق،طبرسی،ص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مطالعۀ کتاب سودمند حماسۀ حسینی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شهید مطهری در این زمینه‌ها توصیه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موارد متعددی از نقلهای دروغ و حوادث بی‌اساس را که در زبان مرثیه‌خوانان و در شعر و نثر مرثیه درباره حوادث کربلاست،در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فصل لزوم پرهیز از دروغ و رعایت صدق در سخن،تألیف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ستودگان و ستایشگران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مجموعه‌ای از ارشادهای آیة اللّه خامنه‌ای دربارۀ بایدها و نبایدها در امر مداحان و مرثیه‌خوانان است،خواندنی است؛نشر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حوزۀ هنری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التنزیه لأعمال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محسن 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خلاصه‌ای از آن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اکسیر السعادة فی اسرار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 الحسین 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البیّنات فی قمع البدع و الضلالات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خمینی،احیاء و اصلاح شعائر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جواد ورعی،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نامۀ روزنامۀ جمهوری اسلامی با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و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الشیعة،مظفری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،تتمة المنتهی،ص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تتمة المنتهی،ص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،تراث کربلا،ص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در عبارات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تتمة المنتهی،ص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آثار،شریعتی،ج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با فتنه‌ها و تهاجمات وهابیها به اعتاب مقدّسه،از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محسن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،سلمان هادی الطعمه،ص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،کربلا،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فرقۀ وهابی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الجواد کلید دار،ص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قضایای درگیریها در نجف و کربلا و حملۀ رژیم بعث به حرمهای مطهّر،در اخبار و گزارشهای مطبوعات اردیبهشت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اجمالی بر تاریخ سیاسی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سازمان تبلیغات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صحّتی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،المزار،شیخ مفید،ص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التواریخ،ص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روایات تربت را از جمله در 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المزار،شیخ مفید،ص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سیرتنا و سنّتنا،علامۀ امینی،ص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بحث تربت امام و الهامهای قرآن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پیام انقلاب، شماره‌های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پیامبر،شهید پاک‌نژاد،ج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ضمیمۀ 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زمینۀ تربت حسینی،از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و التربة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 حسین کاشف الغطاء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همان،المزار،شیخ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کنگرۀ شیخ مفید،</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،عدد سی و چهار دانه آمده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از تاریخچۀ تسبیح و تسبیح تربت و آداب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دایره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التعزیة و المآتم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الجنان،اعمال روز عاشورا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تاریخچۀ آن در کشورمان ایران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تعزیه،هنر بومی پیشرو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پنز چلکووسکی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حاتمی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صبا تا نیما،یحیی آرین‌پور،ج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درآمدی بر نمایش و نیایش در ایران،جابر عناصری،ص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فصلنامۀ هنر،شمارۀ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پژوهشی در تعزیه و تعزیه‌خوانی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موسیقی مذهبی ایران،ص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فصلنامۀ هنر،شمارۀ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پژوهشی در تعزیه و تعزیه‌خوانی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دربارۀ نظریۀ علما دربارۀ جواز تعزیه و شبیه‌خوانی و سینه‌زنی و دسته راه انداختن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پائیز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فتاوای علمای سلف دربارۀ عزاداری و شبیه‌خوانی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دربندی،بحث مبسوطی در این باره‌ها دارد،ص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نشستی در ارزیابی تعزیه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تکایا و عزاداری قم،ص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و یادآوران،دکتر علی شریعتی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حسینیه 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صبا تا نیما، آرین‌پور،ج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موسیقی مذهبی ایران،ص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تراث کربلا،سلمان هادی طعمه،ص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الحسین،شمس الدین،ص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ثورة الحسین،شمس الدین،ص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الحسین،باقر شریف القرشی،ج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اثیر،حوادث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بحار الانوار،ج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توسّل و استشفاع به محمّد و آل محمّد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تکایا و عزاداری قم،ص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کیهان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الجنان،محدث قمی،ص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بر حسن و حسین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ثار،علی شریعتی،ص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کیهان فرهنگی،تیرماه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زندگی وی،از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انصاری، پاسدار حکومت صالحان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 اشتهاردی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مسجد و شگفتیها و تاریخ بنا و ویژگیهایش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نامۀ دهخدا،واژۀ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الأموی به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جبیر،عمری و یغمی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شام،سرزمین خاطره‌ها،پیشوایی،ص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امالی،شیخ مفید،ص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سوگنامۀ آل محمّد،ص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جون،کتاب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جون،مسک للزّنوج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عبد الأمیر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پژوهشهای آستان قدس رضوی،منتشر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فرهنگی،سال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 ده بزرگی،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شعر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کتاب،مخصوص سروده‌هایی پیرامون علی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جون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زاده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سخنرانی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منزل بیضه،کامل ابن اثیر،ج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اشْتَری مِنَ الْمُؤْمِنِینَ أَنْفُسَهُمْ وَ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مفاتیح الجنان،خطّ طاهر خوشنویس،دفتر نشر فرهنگ اسلامی،صفحات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همان،صفحات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فارسی،معین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تحلیل این مراسم و نمونه‌هایی از متن چاووش‌خوانیها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نمایش و نیایش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جابر عناصری مراجعه کنید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چاووش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،المزار،شیخ مفید،ص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الأعلام،زرکلی،ج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،نقل از معجم البلدان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ماجرای مفصّل طفلان مسلم در 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شجاعت،خلیل کمره‌ای،ج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،مثیر الأحزان،ص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کیهان فرهنگی،سال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انوار نعمانیّه،سید نعمت الله جزایری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،المزار،شیخ مفید،ص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قمقام زخّار،فرهاد میرزا،ص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آشنایی بیشتر با آن حضرت،باید به کتابهای مفصّلتر مراجعه کرد؛از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سخنان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الحسین بن علی،باقر شریف القرشی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زندگانی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فضایل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المهموم،شیخ عباس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مقتل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کتابهای فراوان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کتابنامۀ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مجموعه مراجعه شود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الحق،قاضی نور الله تستری،ج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؛تاریخ الاسلام،ذهبی،ج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مقالۀ ارزشمند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منی و انا من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بهبودی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یادنامۀ علامۀ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،مقالۀ چهاردهم،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شعر،بیتی از قصیدۀ بلند شاعر و خطیب کربلایی،مرحوم شیخ محسن ابو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آنچه مشهور است که از سروده‌های سید الشهداست،بی‌اصل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،سلمان هادی طعمه،ص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کبریت احمر،ص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إثبات الهداة،شیخ حرّ عاملی،ج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الخصائص الحسینیّه،شیخ جعفر شوشتری،ص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خضاب برای مردان و زنان در همانجا در ضمن روایات،آمده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،ناسخ التواریخ،ج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الوقائع و الحوادث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غیلان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اصحاب کساء و مناقب و فضایلشان،ر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،ریاض القدس،ج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منابع اوّلیه،این مسأله نیامده است؛هر چند مشهور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و تلخیص شده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کربلا چه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خوارزمی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الغمه،اربلی،ج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بلاغة الحسین،ادب الحسین و حماسته،نهج الشهادة،الصحیفة الحسینیّه،موسوعة کلمات الامام الحسین،سخنان حسین بن علی از مدینه تا کربلا و کتابهایی مثل بحار الأنوار،کشف الغمّه و</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النساء،ج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بهروز سپید نامه،کیهان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،وقعة الطّف،ص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 بحرینی،جلد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 بختیاری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 تبریزی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خدا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زین العابدین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،اثبات الهداة،حرّ عاملی،ج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سوگنامۀ آل محمّد،ص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زندگانی سید الشهدا،عمادزاده،ص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جزوۀ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تشکیلات توحیدی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،فاطمی پناه،ص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تراث کربلا،ص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الشیعة،محمد حسین المظفّری،ص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هم علّت نامگذاری را وجود ساعتی مخصوص بر سر در آن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دایره المعارف تشیّع،ج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نقلی،توقف سه‌ساعتۀ آنان یکی از درهای قصر بود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القدس،ج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طریحی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 رحمانی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فارسی،معین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المواکب الحسینیّه،محمد حسین کاشف الغطاء،ص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ق،نجف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تشکّلها و اهداف دسته‌های عزاداری حسینی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المواکب الحسینیّه،مدارس و معسکرات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سامی البدری،ص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الغدیر،علامه امینی،ج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دربارۀ شرح حال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 خزاعی،شاعر دار بر دوش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قلیزاده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تکایا و عزاداری قم،ص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المقدسه،الخلیلی،ج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عظمت و شگفتیهای مسجد جامع دمشق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دمشق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،اثبات الهدة،ج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تتمة المنتهی،محدث قمی،ص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انقلابی یاد و یادآوران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،احادیث گریستن و عزاداری بر سید الشهداء را آورده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الشهدا،ملا حبیب الله کاشی،ص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عبدی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ادب الطف،شبر،ج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تلخیص</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رجزهای امام و فرزندان و اصحاب،در کتابهای تاریخ و مقتل بطور مبسوط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مجموعه نیز،رجزهای برخی از شهدای کربلا،ذیل معرفی خودشان آورده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رجز،بحثی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الفرج اصفهانی است،ج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بهایی،ص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شام سرزمین خاطره‌ها،ص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احیاگری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چشمۀ خورشید،ج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،مجموعه مقالات کنگرۀ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فرهنگ عاشورا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رجال شیخ</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موسیقی مذهبی ایران،ص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فصلنامۀ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ارشاد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مأخذ،مقالۀ مبسوطی دربارۀ تاریخچۀ تعزیه‌خوانی دارد،ص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نمایش و نیایش در ایران،جابر عناصری،ص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آداب اهل وعظ و منبر،از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میرزا حسین نوری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الفقیه،صدوق،ج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،المزار،شیخ مفید،ص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معجم البلدان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ری،از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حمید خندان،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گسترش تشیع در 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تعزیه در ایران،صادق همایونی،ص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زندگانی سید الشهدا،عمادزاده،ج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،به نقل از لهوف،کبریت احمر و انساب الأشراف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درسهای امدادگری در نهضت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پیام هلال،شمارۀ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فؤاد کرمانی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پیشوای انسانها،ص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شجاعت،کمره‌ای،ج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مطالعۀ بیشتر پیرامون احادیث زیارت،از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صدوق،ج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،کامل الزیارات،عیون اخبار الرضا،المزار شیخ مفید،الغدیر،ج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،مصباح الزائر،مصباح المتهجّد و کتب دیگر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سازندگیهای زیارت،ر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نویسنده،ناشر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حج و 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بعد،که بیش از پنجاه شماره طول کشید،و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 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محمد مهدی رکنی،انتشارات آستان قدس رضوی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،المزار،شیخ مفید،ص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الجنان،زیارت اربعین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،حوادث اربعین،نفس المهموم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،المزار،شیخ مفید،ص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اسرار الشهادة،فاضل دربندی،ص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مبسوط ماجرا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انتفاضة صفر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رعد الموسوی آمده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کلیّات صائب تبریزی،غزل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بحث تحلیلی و مقایسه‌ای بین این دو متن،و نیز میزان صحّت و استناد این دو زیارت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مهدی شمس الدّین،مراجعه کنید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،المزار،شیخ مفید،ص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شیعتنا بزیارة قبر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اتیانه مفترض علی کلّ مؤمن یقرّ للحسین علیه السلام بالإمامة من اللّه عز و جل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تلخیص</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منابعی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الزیارت،وسائل الشیعة،بحار الأنوار،ثواب الأعمال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احادیثش آمده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مشفقی دهلوی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تحقیق پیرامون سند این زیارت و صحّت آن،ر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ضمن،در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زیارت آمده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مطالعه در تحلیل محتوایی زیارتنامه‌ها،ر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زیارت در 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المتهجّد،شیخ طوسی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چشمۀ 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مقالات کنگرۀ امام خمینی و 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عاشورا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در 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الاسلام،ذهبی،ج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شرح حال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المقرم،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شریف القرشی،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الائمّة الاثنی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معروف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جعفر شهیدی و</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مقامات معنوی زینب و ویژگیهایش،ر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الزینبیّه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سید نور الدین جزایری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زندگینامۀ حضرت زینب،از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بطلة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 بنت الشاطی،که با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زینب،بانوی قهرمان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حبیب الله چایچیان و مهدی آیت الله زاده ترجمه شده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 طهماسبی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ناسخ التواریخ،ج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زیارتنامۀ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مفاتیح الجنان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محتشم کاشانی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باره به بحث مفصل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الائمة الاثنی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معروف الحسنی،ج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آرامگاههای خاندان پاک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موارد آن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،مقرم،ص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برخی نقلها اولین سر را متعلّق به عمرو بن حمق در زمان معاویه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یاران امیر المؤمنین بود و معاویه او را به شهادت رساند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 تبریزی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پیله‌ور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اسرافیلی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معلّم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بریدن سرهای شهدا و انگیزه‌های سیاسی دشمن از این جنایت،رجوع کنید به بحث مفصّل و تحلیلی محمد مهدی شمس الدین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آموزش در اسلام،احمد شلبی،ترجمه محمد حسین ساکت،ص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سه حدیث در 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رضا بهشتی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شام سرزمین خاطره‌ها،ص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،مقرّم،ص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فارسی،معین،ج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الأسماء،نووی،ج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الخصائص الحسینیّه،شوشتری،ص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صلوات خاصّ امام حسن و امام حسین،بحار الأنوار،ج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،سلام بلندی بر این امام شهید است،مراجعه شود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آشنایی با سوره‌ها،جواد محدثی،ص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مقالۀ ادبی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فجر،سورۀ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وسیلة الدارین فی انصار الحسین،ص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پیرامون شخصیّت او،از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العقیده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حمیری،سالار شاعران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صحّتی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ویژگیهای رفتاری در منابع زیر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موسیقی مذهبی ایران،ص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شام و قبور متبرکه و مدفونین در آنجا،از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 سرزمین خاطره‌ها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پیشوایی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عنوان الکلام،فشارکی،ص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تعزیه در ایران،صادق همایونی،ص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بحار،اسم او قیس بن اشعث آمده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ارشاد،شیخ مفید،ج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کنگرۀ شیخ مفید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الشهادة،علی بن حسین هاشمی،ص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حالات مفصّل او را در همین مأخذ مطالعه کنید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جامعۀ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الطف،ص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ذریعة النجاة،ص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پیشوای انسانها،ص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از فضل اللّه صلواتی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 الرحیم،ناشر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المختارات العربیّه،چاپ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صفحه،در این کتاب،که فصولی در زندگی امام هم دارد،به شرح لغات اشعار هم پرداخته و ترتیب الفبایی قافیه رعایت شده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نقلها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سالک سبیلی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متن اشعار،در منابع مختلف تفاوتهای جزئی وجود دارد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شیخ محسن ابی الحب خثعمی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از شاعران خاندان آل ابی الحبّ در کربلا که دیوان مخطوطی دارد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بیت بالا،در یکی از قصاید مشهور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 کربلا،سلمان هادی طعمه،ص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شیخ طوسی،ص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روایات مربوط به آثار و پاداش گریه بر آن حضرت در 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،اعمال حرم مطهّر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،زیارت نیمۀ رجب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بعد،عبرات المصطفین،ج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،تاریخ الاسلام،ج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قاسم رسا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فارسی،معین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اعلام،معارف و معاریف،ج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مربوط به شهادت و فضیلت شهدا را از جمله در منابع زیر مطالعه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سرخ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بنیاد شهید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اوائل المقالات،شیخ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کنگرۀ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 علی گلدون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،به نقل از لهوف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وارث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مثنوی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آقاسی،کیهان،تاریخ </w:t>
      </w:r>
      <w:r>
        <w:rPr>
          <w:rFonts w:eastAsia="IRNazanin" w:cs="IRNazanin"/>
          <w:b w:val="false"/>
          <w:bCs w:val="false"/>
          <w:i w:val="false"/>
          <w:iCs w:val="false"/>
          <w:color w:val="333333"/>
          <w:sz w:val="20"/>
          <w:szCs w:val="20"/>
        </w:rPr>
        <w:t>71/6/12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،به نقل از تاریخ طبری و کامل ابن اثیر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عبرات المصطفین،محمد باقر محمودی،ج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انساب الأشراف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البحرین،طریحی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فصلنامۀ هنر،شمارۀ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تعزیه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 کربلا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گزارشی از این مراسم در اردبیل،در کیهان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ناسخ التواریخ،ج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ماجرا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در امالی صدوق،ص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آرامگاههای خاندان پاک پیامبر،سید عبد الرزاق کمونه،ص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سنگری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عابس بن شبیب هم نوشته‌اند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ابصار العین فی انصار الحسین،ص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ابصار العین،ص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الحسینیّه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عاشورا،از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عبد الرزاق الموسوی المقرّم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شده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جاودانه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حکیمی،ص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درسی که حسین به انسانها آموخت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هاشمی‌نژاد،ص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،رهبر آزادگان و منابع دیگر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صحرای کربلا شهید شد،نه ریگزارهای عربستان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رهبر آزادگان،ص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الجنان،زیارتهای مختلف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 امر به معروف در نهضت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شهید مطهّری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چکیدۀ مقالات کنگرۀ امام خمینی و فرهنگ عاشورا،ص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فهیمی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الجنان،زیارت عاشورا،ص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آتشکده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،نیّر تبریزی،ص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اشیاخی ببدر شهدوا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 در لفظ</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الحسین،علائلی،ص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الأنوار القدسیّه،محمد حسین الغروی الاصفهانی،ص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حیدریه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مؤلف،در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آفتاب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زمینه‌ها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به مرثیه‌سرایی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الرضا افسری کرمانی،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مرثیه از شاعران پارسی 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 رادفر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الیوم نامت اعین بک لم تنم و تسهّدت اخری فعزّ منامها</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 شفیعی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اشکها بریزید،حسان،ص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زندگی عباس بن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شریف القرشی،</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صفحه،دار الکتاب الاسلامی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مامقانی هم این نظر را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طریقة الی الشهادة،ص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او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شام،سرزمین خاطره‌ها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،مهدی پیشوایی،ص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سخنان ابن عباس در این باره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از مدینه تا کربلا،ص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و ابن اثیر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الخلفاء و البدایة و النهایة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شرح حال مفصّل او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و مکانته فی التفسیر و المعارف الأخری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دکتر محمّد باقر حجّتی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،عبرات المصطفین،ج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الفتوح،ابن اعثم کوفی،ج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خوارزمی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معرفی تاریخچه و مختصات اینگونه عتبات مقدسه در ایران، حجاز،عراق،شام و فلسطین پرداخته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البحرین،طریحی،واژه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به این بیان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عترت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الشیعة،مظفّری،ص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صالح،خطبۀ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تاریخ معاصر عراق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لمحات اجتماعیّه من تاریخ العراق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الوردی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تاج العروس دربارۀ عریف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القائم بأمر القبیلة و الجماعة من الناس یلی امورهم و یتعرّف الامیر منهم احوالهم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تشیّع در مسیر تاریخ،سید حسن جعفری،ص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الحسین فی نهضته،اسد حیدر،ص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تاریخچۀ عزاداری حسینی،ترجمۀ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النیاحة علی الامام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سید صالح الشهرستانی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فرات الثقلین فی مآتم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محمودی،چند جلد،به مسأله گریه کردن اولیاء خدا بر آن حضرت پرداخته و نیز مجموعه‌ای از مرثیه‌ها در سوگ سید 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موسیقی مذهبی ایران،حسن مشحون،ص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نهضتهای اسلامی صد سالۀ اخیر،شهید مرتضی مطهّری،ص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محتشم کاشانی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 طهماسبی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اساس البلاغه،زمخشری، لغت‌نامه دهخدا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القدس،صدر الدین واعظ قزوینی،ج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معجم البلدان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تکایا و عزاداری قم،ص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حسین کاظم زاده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عزیز الله زیادی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پیامبر،شهید پاک‌نژاد،ج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الطّالبیّین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برای شرح حال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عبد الرزاق الموسوی،چاپ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قمری،نجف،</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،سوگنامۀ آل محمد،ص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تاریخ طبری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محتشم کاشانی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 المعارف بزرگ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الفتوح،ابن اعثم کوفی،ج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ثورة الحسین،مهدی شمس الدین،ص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عبرات المصطفین،ج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عبرات المصطفین،ج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البحرین،واژه کربلا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زندگینامۀ او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هادی الأمینی،مکتبة الهلال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امالی،شیخ طوسی،ص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العابدین،مقرّم،ص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دخل وقت الصلاة فأذّن و اقم،تعرف من الغالب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ارشاد،شیخ مفید،ج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کنگرۀ شیخ مفید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،المزار،شیخ مفید،ص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فارسی،معین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موسیقی مذهبی ایران،حسن مشحون،ص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الحق،قاضی نور الله شوشتری،ج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محتشم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العقول،علامه مجلسی،ج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می‌توان به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سردستۀ تبهکاران،درسی که حسین به انسانها آموخت،شیعه و زمامداران خودسر،اوراق سیاه،معاویه و تاریخ،ارزیابی انقلاب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،پرتوی از عظمت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مفصّل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لهوف،سید بن طاووس،ص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قاسم رسا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قبلۀ این قبیله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الدین شاه قاجار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الاسلام،ذهبی،ج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الامال،محدث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هجرت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آن قتیل العبرة است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امالی،صدوق،ص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مخصوص اوّل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فَدَیْناهُ بِذِبْحٍ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،سیرة الأئمة الاثنی عشر،هاشم معروف الحسنی،ج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جودی خراسانی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اساس البلاغه،زمخشری،ص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مجموعۀ سخنان ایشان و استفتاها و جوابها در جزوه‌ای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عزاداری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محرم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دفتر تبلیغات اسلامی چاپ شد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عبرات المصطفین،ج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قیس بن مسهر هم گفته‌اند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اغلب این کتابها به فارسی ترجمه شده است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پیرامون محورهای گوناگون عاشورا و حوادث و شخصیتها و موضوعاتش،جزوۀ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کتب و موضوعات پیرامون واقعۀ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است،ناشر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تبلیغات اسلامی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تکایا و عزاداری قم،ص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الفتوح،ابن اعثم،ج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ارض کربلاء و کلّ یوم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این مرقد مطهّر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معروف نیز منتشر شده است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مرادی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البحرین،طریحی،واژۀ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آشنایی با تاریخ این شهر از دیرباز تا عصر حاضر،ر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سلمان هادی الطعمه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به فارسی هم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جعفر الخلیلی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تراث کربلا،ص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هادی الطعمه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تکایا و عزاداری در قم،ص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ابیاتی از 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آقاسی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71/6/12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الانتفاضات الشیعیّة،هاشم معروف الحسنی،ص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کمیت در لغت،به معنای اسب نیک سرخ فش و دم سیاه است،اسب سرخرنگ که به سیاهی بزند و یال و دم او سیاه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کمیتش لنگ است،کنایه از عجز و ناتوانی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وی،از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 بن زیاد،شاعر العقیده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ادب الطفّ،ج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احادیث مربوط به فضیلت کوفه در بحار الأنوار،ج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البحرین،طریحی،واژه کوفه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از نام محلّه‌ها،قبایل،تاریخچه،اعصار گوناگون و موقعیّت جغرافیایی و محصولات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رجوع کنید به بحث مفصل و مفید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 شجاعت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،خلیل کمره‌ای،ج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مفصّلتر با تاریخ کوفه،ر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حسین براقی نجفی،دار الأضواء،بیروت،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المصطفی و 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الشاکری،ج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،غلامرضا گلی زواره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کوفه و کوفیان،ر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حسین البراقی،ص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،باقر شریف القرشی،ج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حسین بهجتی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مثنوی غم‌آلود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کتیبۀ بیداد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 طهماسبی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سوگ علی،امام 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دیگری نیز به شهادت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المؤوّلة لشهادته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و یادآوران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حسینیۀ 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 ثواب و آثار گریه بر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از جمله در 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اشکها بریزید،حسان،ص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ضمیمۀ 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محتشم کاشانی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ساعد باقری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معالی السبطین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گندم 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 خون،موسوی گرمارودی،ص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آزادگی،یا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بهجتی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آزادی،ص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و السنّة،سید عبد العزیز طباطبایی،ص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،نقل از انساب الأشراف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ناسخ التواریخ،ج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اسرار الشهادة،فاضل دربندی،ص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زیارت عاشورا،مفاتیح الجنان،ص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عاشورا،از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خاصّ امام حسن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البحرین،طریحی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التعزیة و المآتم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آداب و سنن مربوط به ماتم و تعزیت گویی و سوگواری پرداخته است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،فروع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امام حسین در عید فطر و قربان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مأساة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الوهّاب الکاشی،ص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خوشدل تهرانی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معصوم پنجم،جواد فاضل،ص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الشیعة،شیخ آقا بزرگ تهرانی،ج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الخصائص الحسینیّه،شوشتری،ص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الصواعق المحرقه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جامعۀ کبیره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گلواژه،ج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،منتخب التواریخ،ص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گلواژه،ج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 ابن حنفیّه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موسیقی مذهبی ایران،ص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سوگنامه آل محمد،ص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ستودگان و ستایشگران،ص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که مجموعه‌ای برگرفته از سخنان آیة اللّه خامنه‌ای در دیدارهای مکرّر با وعّاظ و مدّاحان و شاعران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است،بر محور مداحی و روضه‌خوانی و مرثیه‌سرایی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برای مدّاحان و ذاکران و شاعران اهل بیت،نکات بسیار سودمندی دارد،نشر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حوزۀ هنری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از جواد شبّر،مجموعه‌ای است که به بررسی شعرا و اشعار قرن اوّل تا چهاردهم پرداخته که پیرامون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حادثۀ عاشورا سروده‌اند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ادب الطّف،شعر عاشورا</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پیشوای صادق،ص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ادبیات و تعهّد در اسلام،محمد رضا حکیمی،ص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شیخ طوسی،ص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شعر دعبل،بویژه قصیدۀ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برای آشنایی با زندگی شاعران برجسته‌ای چون کمیت،دعبل،سید حمیری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نمونه‌هایی از مرثیه‌های شاعران اهل بیت نیز در 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در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قیل من المراثی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بحث مستوفا و تحقیقی علامۀ امینی دربارۀ شعر در تاریخ اسلام و دیدگاه پیامبر و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علمای شیعه و جایگاه والای شعرای متعهد شیعه نزد امامان و برخورد شایستۀ دین با شعر موضعدار،در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ستودگان و ستایشگران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،حوزۀ هنری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نوح الجنّ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حماسۀ حسینی،ج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محتشم کاشانی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العابدین،باقر شریف القرشی،ص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عبرات المصطفین،ج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قضایای نهضت او و بیعت مردم و شهادتش در 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است،نیز زندگینامۀ او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مبعوث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عابدین،انتشارات جامعه مدرسین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،تاریخ الاسلام،ذهبی،ج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گنجینة الأسرار،عمان سامانی،ص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شهاب الدین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شعر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سوگنامه آل محمد،ص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العباد،قزوینی،ص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امیر کبیر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،ناسخ التواریخ،ص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زیارت عاشورا،بحار الانوار،ج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هاشم بحرانی،ج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،ذیل آیۀ فوق</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شناخت پلیدیها و جنایات معاویه،ر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الحسین فی نهضته،ص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الغدیر،علامۀ امینی،ج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،الفتوح،ابن اعثم کوفی،ج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الحسین فی نهضته،ص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خوارزمی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موسیقی مذهبی ایران،ص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به مرثیه‌سرایی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الرضا افسری کرمانی،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،بیش از شصت کتاب شعر و به نثر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 نام گردآورندگان آنها آورده است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فصلنامۀ هنر،شمارۀ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کیهان فرهنگی،سال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تکایا و عزاداری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نهضت امام خمینی،ج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اندیشه‌های آخوند زاده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 آقا حسین قمی،قامت 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پورامینی،ص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بیست‌ساله ایران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تاریخی ارزشها و سنجشها،ابو الحسن دیانت،ج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الحسین،مقرّم،به نقل از معجم البلدان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ابا عبد الله الحسین،عماد زاده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وسیلة الدارین فی انصار الحسین،ص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توضیحاتی پیرامون هر منزل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لؤلؤ و مرجان،میرزا حسین نوری،ص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،الفتوح،ابن اعثم،ج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بحرانی،ج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الهداة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حسینجانی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الدین شاه قاجار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سوگنامۀ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،به نقل از تذکرة الشهدا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الأعلام،زرکلی،ج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مجموعۀ نامه‌های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دو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 بن فیض کاشانی گرد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نامه‌های سید الشهدا را نیز از جمله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کنید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الفنّ العسکری الاسلامی،یاسین سوید،ص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مراسم عزاداری در میبد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الوسیله،امام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فارسی،معین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الأعلام،زرکلی،ج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کربلا چه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قمقام زخار،ص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تکاملی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قاهره،</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الفتوح،ابن اعثم،ج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،الکامل،ج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المنجد،فرهنگ لاروس،سخنان حسین بن علی از مدینه تا کربلا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روایات مربوط به تعزیه و ماتم و نوحه در 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موسیقی مذهبی ایران،ص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نگرشی به مرثیه‌سرایی در ایران،عبد الرضا افسری،بررسی گسترده‌ای از سابقۀ این کار در ایران و انواع مرثیه‌سراییها دارد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العباد،قزوینی،ص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امیر کبیر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قبلۀ این قبیله،ص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،به نقل از معجم البلدان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 و بحار الانوار،ج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مطلقۀ سوم،زیارت وارث،زیارت امام حسین روز عرفه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 جاودانه،محمد رضا حکیمی،نقل از چشمۀ خورشید،ج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الجنان،زیارت امام حسین در عید فطر و قربان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البلاد،زکریای قزوینی،ص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امیر کبیر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مسرف بن عقبه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الذهب،مسعودی،ج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الآمال،محدث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حالات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تفصیل بیشتر قضیّه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واقعۀ حرّه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جواد چنارانی،تاریخ الإسلام،ذهبی،ج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زیارت عاشورا،مفاتیح الجنان،ص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زیارت مطلقۀ امام حسین،مفاتیح الجنان،ص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وقف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فرهنگ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سعید احمد بن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تاریخچۀ وقف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شهابی،سلسله گزارشهای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جایگاه وقف در جامعۀ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 سازمان اوقاف و امور خیریه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الأعلام،زرکلی،ج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ثواب الاعمال</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قبلۀ این قبیله،جواد محدّثی،ص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قمقام زخّار،ص </w:t>
      </w:r>
      <w:r>
        <w:rPr>
          <w:rFonts w:eastAsia="IRNazanin" w:cs="IRNazanin"/>
          <w:b w:val="false"/>
          <w:bCs w:val="false"/>
          <w:i w:val="false"/>
          <w:iCs w:val="false"/>
          <w:color w:val="333333"/>
          <w:sz w:val="20"/>
          <w:szCs w:val="20"/>
        </w:rPr>
        <w:t>404</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ذریعة النجاة،ص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 اندک در تعابیر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پیشوای انسانها،محمود اکبر زاده،ص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کتاب،اشعار،سخنان و حکایات تاریخی فراوانی دربارۀ روحیۀ عزت و بزرگواری و جوانمردی،بویژه در میدانهای جنگ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الخصائص الحسینیّه،شوشتری،ص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هجرت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الجنان،زیارت اوّل امام حسین،ص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همان،زیارت ششم،ص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همان،زیارت وارث،ص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الحسین،مقرّم،ص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،کامل 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،مع الحسین فی نهضته،اسد حیدر،ص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جزریّ</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الحسین فی نهضته،ص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،نقل از انساب الاشراف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 الحسین،ص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الخواص،ابن جوزی،ص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مفصل اسلام، عماد زاده،ص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،عنصر شجاعت،ج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الجنان،زیارت عاشورای غیر معروفه،ص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مفهوم و جایگاه ایام اللّه،ر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،جواد محدثی،ج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تازه به مفهوم ایّام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العمّال،علاء الدین علی الهندی،ج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الحدیث النبوی،ج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البحرین،طریحی،واژه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البحار،نمازی شاهرودی،ج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نامها،لقبها و کنیه‌ها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عنوان،تعبیرها،حدیثها و آیه‌هایی را هم که شهرت یافته و ضرب المثل شده شامل می‌شود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کتابها توضیحاتی آمده است و کتابهای مربوط به قیام سید 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کتابنامۀ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گروههای خاص و واقعی و یا گروههای تمثیلی و انتزاعی و قبایل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روزنامه‌ها،مجموعه‌های شعر و دیوانها که گاهی شعر از آنها نقل شده،در این کتابنامه نیامده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51935</Words>
  <Characters>233362</Characters>
  <CharactersWithSpaces>282741</CharactersWithSpaces>
  <Paragraphs>2557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2026-08-16T03:01:17Z</dcterms:created>
  <dc:creator>ghaemiyeh.com</dc:creator>
  <dc:description/>
  <dc:language>en-US</dc:language>
  <cp:lastModifiedBy/>
  <dcterms:modified xsi:type="dcterms:W3CDTF">2026-08-16T06:31:36Z</dcterms:modified>
  <cp:revision>1</cp:revision>
  <dc:subject/>
  <dc:title>فرهنگ عاشورا</dc:title>
</cp:coreProperties>
</file>

<file path=docProps/custom.xml><?xml version="1.0" encoding="utf-8"?>
<Properties xmlns="http://schemas.openxmlformats.org/officeDocument/2006/custom-properties" xmlns:vt="http://schemas.openxmlformats.org/officeDocument/2006/docPropsVTypes"/>
</file>