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ألفاظ طبقات الرعیة فی عهد الإمام علی علیه السلام إلى والیه الصحابی مالک الأشتر رضی الله عنه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50440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55044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550444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8550446_1051229030">
            <w:r>
              <w:rPr>
                <w:webHidden/>
                <w:rStyle w:val="IndexLink"/>
                <w:rtl w:val="true"/>
              </w:rPr>
              <w:t>توطئة</w:t>
            </w:r>
            <w:r>
              <w:rPr>
                <w:rStyle w:val="IndexLink"/>
                <w:rtl w:val="true"/>
              </w:rPr>
              <w:tab/>
            </w:r>
            <w:r>
              <w:rPr>
                <w:rStyle w:val="IndexLink"/>
              </w:rPr>
              <w:t>12</w:t>
            </w:r>
          </w:hyperlink>
        </w:p>
        <w:p>
          <w:pPr>
            <w:pStyle w:val="Contents2"/>
            <w:tabs>
              <w:tab w:val="clear" w:pos="8743"/>
              <w:tab w:val="right" w:pos="9026" w:leader="dot"/>
            </w:tabs>
            <w:rPr/>
          </w:pPr>
          <w:hyperlink w:anchor="__RefHeading___Toc8550448_1051229030">
            <w:r>
              <w:rPr>
                <w:webHidden/>
                <w:rStyle w:val="IndexLink"/>
                <w:rtl w:val="true"/>
              </w:rPr>
              <w:t>الطَّبقة</w:t>
            </w:r>
            <w:r>
              <w:rPr>
                <w:rStyle w:val="IndexLink"/>
                <w:rtl w:val="true"/>
              </w:rPr>
              <w:tab/>
            </w:r>
            <w:r>
              <w:rPr>
                <w:rStyle w:val="IndexLink"/>
              </w:rPr>
              <w:t>16</w:t>
            </w:r>
          </w:hyperlink>
        </w:p>
        <w:p>
          <w:pPr>
            <w:pStyle w:val="Contents2"/>
            <w:tabs>
              <w:tab w:val="clear" w:pos="8743"/>
              <w:tab w:val="right" w:pos="9026" w:leader="dot"/>
            </w:tabs>
            <w:rPr/>
          </w:pPr>
          <w:hyperlink w:anchor="__RefHeading___Toc8550450_1051229030">
            <w:r>
              <w:rPr>
                <w:webHidden/>
                <w:rStyle w:val="IndexLink"/>
                <w:rtl w:val="true"/>
              </w:rPr>
              <w:t>سنبدأ بأولى الطبقات وهي</w:t>
            </w:r>
            <w:r>
              <w:rPr>
                <w:rStyle w:val="IndexLink"/>
                <w:rtl w:val="true"/>
              </w:rPr>
              <w:t>:</w:t>
              <w:tab/>
            </w:r>
            <w:r>
              <w:rPr>
                <w:rStyle w:val="IndexLink"/>
              </w:rPr>
              <w:t>22</w:t>
            </w:r>
          </w:hyperlink>
        </w:p>
        <w:p>
          <w:pPr>
            <w:pStyle w:val="Contents3"/>
            <w:tabs>
              <w:tab w:val="clear" w:pos="8459"/>
              <w:tab w:val="right" w:pos="9026" w:leader="dot"/>
            </w:tabs>
            <w:rPr/>
          </w:pPr>
          <w:hyperlink w:anchor="__RefHeading___Toc8550452_1051229030">
            <w:r>
              <w:rPr>
                <w:webHidden/>
                <w:rStyle w:val="IndexLink"/>
              </w:rPr>
              <w:t>1</w:t>
            </w:r>
            <w:r>
              <w:rPr>
                <w:rStyle w:val="IndexLink"/>
                <w:rtl w:val="true"/>
              </w:rPr>
              <w:t xml:space="preserve">. </w:t>
            </w:r>
            <w:r>
              <w:rPr>
                <w:rStyle w:val="IndexLink"/>
                <w:rtl w:val="true"/>
              </w:rPr>
              <w:t>الجنود</w:t>
            </w:r>
            <w:r>
              <w:rPr>
                <w:rStyle w:val="IndexLink"/>
                <w:rtl w:val="true"/>
              </w:rPr>
              <w:t>:</w:t>
              <w:tab/>
            </w:r>
            <w:r>
              <w:rPr>
                <w:rStyle w:val="IndexLink"/>
              </w:rPr>
              <w:t>22</w:t>
            </w:r>
          </w:hyperlink>
        </w:p>
        <w:p>
          <w:pPr>
            <w:pStyle w:val="Contents3"/>
            <w:tabs>
              <w:tab w:val="clear" w:pos="8459"/>
              <w:tab w:val="right" w:pos="9026" w:leader="dot"/>
            </w:tabs>
            <w:rPr/>
          </w:pPr>
          <w:hyperlink w:anchor="__RefHeading___Toc8550454_1051229030">
            <w:r>
              <w:rPr>
                <w:webHidden/>
                <w:rStyle w:val="IndexLink"/>
              </w:rPr>
              <w:t>2</w:t>
            </w:r>
            <w:r>
              <w:rPr>
                <w:rStyle w:val="IndexLink"/>
                <w:rtl w:val="true"/>
              </w:rPr>
              <w:t xml:space="preserve">. </w:t>
            </w:r>
            <w:r>
              <w:rPr>
                <w:rStyle w:val="IndexLink"/>
                <w:rtl w:val="true"/>
              </w:rPr>
              <w:t>كتّاب العامة والخاصة</w:t>
            </w:r>
            <w:r>
              <w:rPr>
                <w:rStyle w:val="IndexLink"/>
                <w:rtl w:val="true"/>
              </w:rPr>
              <w:t>:</w:t>
              <w:tab/>
            </w:r>
            <w:r>
              <w:rPr>
                <w:rStyle w:val="IndexLink"/>
              </w:rPr>
              <w:t>33</w:t>
            </w:r>
          </w:hyperlink>
        </w:p>
        <w:p>
          <w:pPr>
            <w:pStyle w:val="Contents3"/>
            <w:tabs>
              <w:tab w:val="clear" w:pos="8459"/>
              <w:tab w:val="right" w:pos="9026" w:leader="dot"/>
            </w:tabs>
            <w:rPr/>
          </w:pPr>
          <w:hyperlink w:anchor="__RefHeading___Toc8550456_1051229030">
            <w:r>
              <w:rPr>
                <w:webHidden/>
                <w:rStyle w:val="IndexLink"/>
              </w:rPr>
              <w:t>3</w:t>
            </w:r>
            <w:r>
              <w:rPr>
                <w:rStyle w:val="IndexLink"/>
                <w:rtl w:val="true"/>
              </w:rPr>
              <w:t xml:space="preserve">. </w:t>
            </w:r>
            <w:r>
              <w:rPr>
                <w:rStyle w:val="IndexLink"/>
                <w:rtl w:val="true"/>
              </w:rPr>
              <w:t>قضاة العدل</w:t>
            </w:r>
            <w:r>
              <w:rPr>
                <w:rStyle w:val="IndexLink"/>
                <w:rtl w:val="true"/>
              </w:rPr>
              <w:t>:</w:t>
              <w:tab/>
            </w:r>
            <w:r>
              <w:rPr>
                <w:rStyle w:val="IndexLink"/>
              </w:rPr>
              <w:t>38</w:t>
            </w:r>
          </w:hyperlink>
        </w:p>
        <w:p>
          <w:pPr>
            <w:pStyle w:val="Contents3"/>
            <w:tabs>
              <w:tab w:val="clear" w:pos="8459"/>
              <w:tab w:val="right" w:pos="9026" w:leader="dot"/>
            </w:tabs>
            <w:rPr/>
          </w:pPr>
          <w:hyperlink w:anchor="__RefHeading___Toc8550458_1051229030">
            <w:r>
              <w:rPr>
                <w:webHidden/>
                <w:rStyle w:val="IndexLink"/>
              </w:rPr>
              <w:t>4</w:t>
            </w:r>
            <w:r>
              <w:rPr>
                <w:rStyle w:val="IndexLink"/>
                <w:rtl w:val="true"/>
              </w:rPr>
              <w:t xml:space="preserve">. </w:t>
            </w:r>
            <w:r>
              <w:rPr>
                <w:rStyle w:val="IndexLink"/>
                <w:rtl w:val="true"/>
              </w:rPr>
              <w:t>عمال الانصاف والرفق</w:t>
            </w:r>
            <w:r>
              <w:rPr>
                <w:rStyle w:val="IndexLink"/>
                <w:rtl w:val="true"/>
              </w:rPr>
              <w:tab/>
            </w:r>
            <w:r>
              <w:rPr>
                <w:rStyle w:val="IndexLink"/>
              </w:rPr>
              <w:t>44</w:t>
            </w:r>
          </w:hyperlink>
        </w:p>
        <w:p>
          <w:pPr>
            <w:pStyle w:val="Contents3"/>
            <w:tabs>
              <w:tab w:val="clear" w:pos="8459"/>
              <w:tab w:val="right" w:pos="9026" w:leader="dot"/>
            </w:tabs>
            <w:rPr/>
          </w:pPr>
          <w:hyperlink w:anchor="__RefHeading___Toc8550460_1051229030">
            <w:r>
              <w:rPr>
                <w:webHidden/>
                <w:rStyle w:val="IndexLink"/>
              </w:rPr>
              <w:t>5</w:t>
            </w:r>
            <w:r>
              <w:rPr>
                <w:rStyle w:val="IndexLink"/>
                <w:rtl w:val="true"/>
              </w:rPr>
              <w:t xml:space="preserve">. </w:t>
            </w:r>
            <w:r>
              <w:rPr>
                <w:rStyle w:val="IndexLink"/>
                <w:rtl w:val="true"/>
              </w:rPr>
              <w:t>عمال الخراج</w:t>
            </w:r>
            <w:r>
              <w:rPr>
                <w:rStyle w:val="IndexLink"/>
                <w:rtl w:val="true"/>
              </w:rPr>
              <w:t>:</w:t>
              <w:tab/>
            </w:r>
            <w:r>
              <w:rPr>
                <w:rStyle w:val="IndexLink"/>
              </w:rPr>
              <w:t>52</w:t>
            </w:r>
          </w:hyperlink>
        </w:p>
        <w:p>
          <w:pPr>
            <w:pStyle w:val="Contents3"/>
            <w:tabs>
              <w:tab w:val="clear" w:pos="8459"/>
              <w:tab w:val="right" w:pos="9026" w:leader="dot"/>
            </w:tabs>
            <w:rPr/>
          </w:pPr>
          <w:hyperlink w:anchor="__RefHeading___Toc8550462_1051229030">
            <w:r>
              <w:rPr>
                <w:webHidden/>
                <w:rStyle w:val="IndexLink"/>
              </w:rPr>
              <w:t>6</w:t>
            </w:r>
            <w:r>
              <w:rPr>
                <w:rStyle w:val="IndexLink"/>
                <w:rtl w:val="true"/>
              </w:rPr>
              <w:t xml:space="preserve">. </w:t>
            </w:r>
            <w:r>
              <w:rPr>
                <w:rStyle w:val="IndexLink"/>
                <w:rtl w:val="true"/>
              </w:rPr>
              <w:t>التُّجار وذوي الصناعات</w:t>
            </w:r>
            <w:r>
              <w:rPr>
                <w:rStyle w:val="IndexLink"/>
                <w:rtl w:val="true"/>
              </w:rPr>
              <w:t>:</w:t>
              <w:tab/>
            </w:r>
            <w:r>
              <w:rPr>
                <w:rStyle w:val="IndexLink"/>
              </w:rPr>
              <w:t>68</w:t>
            </w:r>
          </w:hyperlink>
        </w:p>
        <w:p>
          <w:pPr>
            <w:pStyle w:val="Contents2"/>
            <w:tabs>
              <w:tab w:val="clear" w:pos="8743"/>
              <w:tab w:val="right" w:pos="9026" w:leader="dot"/>
            </w:tabs>
            <w:rPr/>
          </w:pPr>
          <w:hyperlink w:anchor="__RefHeading___Toc8550464_1051229030">
            <w:r>
              <w:rPr>
                <w:webHidden/>
                <w:rStyle w:val="IndexLink"/>
                <w:rtl w:val="true"/>
              </w:rPr>
              <w:t>الخاتمة</w:t>
            </w:r>
            <w:r>
              <w:rPr>
                <w:rStyle w:val="IndexLink"/>
                <w:rtl w:val="true"/>
              </w:rPr>
              <w:tab/>
            </w:r>
            <w:r>
              <w:rPr>
                <w:rStyle w:val="IndexLink"/>
              </w:rPr>
              <w:t>87</w:t>
            </w:r>
          </w:hyperlink>
        </w:p>
        <w:p>
          <w:pPr>
            <w:pStyle w:val="Contents2"/>
            <w:tabs>
              <w:tab w:val="clear" w:pos="8743"/>
              <w:tab w:val="right" w:pos="9026" w:leader="dot"/>
            </w:tabs>
            <w:rPr/>
          </w:pPr>
          <w:hyperlink w:anchor="__RefHeading___Toc8550466_1051229030">
            <w:r>
              <w:rPr>
                <w:webHidden/>
                <w:rStyle w:val="IndexLink"/>
                <w:rtl w:val="true"/>
              </w:rPr>
              <w:t>المصادر والمراجع</w:t>
            </w:r>
            <w:r>
              <w:rPr>
                <w:rStyle w:val="IndexLink"/>
                <w:rtl w:val="true"/>
              </w:rPr>
              <w:t>:</w:t>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31_126650"/>
      <w:bookmarkStart w:id="1" w:name="pg11131_126650"/>
      <w:bookmarkEnd w:id="1"/>
    </w:p>
    <w:p>
      <w:pPr>
        <w:pStyle w:val="Heading2"/>
        <w:numPr>
          <w:ilvl w:val="1"/>
          <w:numId w:val="1"/>
        </w:numPr>
        <w:rPr/>
      </w:pPr>
      <w:bookmarkStart w:id="2" w:name="pg11131_126650"/>
      <w:bookmarkStart w:id="3" w:name="__RefHeading___Toc8550440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ألفاظ طبقات الرعية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واليه الصحابي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في اللفظ والتركيب</w:t>
      </w:r>
    </w:p>
    <w:p>
      <w:pPr>
        <w:pStyle w:val="BookText"/>
        <w:rPr/>
      </w:pPr>
      <w:r>
        <w:rPr>
          <w:rFonts w:ascii="Amiri" w:hAnsi="Amiri" w:eastAsia="Amiri" w:cs="Amiri"/>
          <w:color w:val="111111"/>
          <w:sz w:val="28"/>
          <w:sz w:val="28"/>
          <w:szCs w:val="28"/>
          <w:rtl w:val="true"/>
          <w:lang w:bidi="ar-SA"/>
        </w:rPr>
        <w:t>سلسلة دراسات في عهد الإمام</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وحدة العلوم اللغوية</w:t>
      </w:r>
    </w:p>
    <w:p>
      <w:pPr>
        <w:pStyle w:val="BookText"/>
        <w:rPr/>
      </w:pPr>
      <w:r>
        <w:rPr>
          <w:rFonts w:ascii="IRNazanin" w:hAnsi="IRNazanin" w:eastAsia="IRNazanin"/>
          <w:color w:val="111111"/>
          <w:sz w:val="28"/>
          <w:sz w:val="28"/>
          <w:szCs w:val="28"/>
          <w:rtl w:val="true"/>
          <w:lang w:bidi="fa-IR"/>
        </w:rPr>
        <w:t xml:space="preserve">ألفاظ طبقات الرعية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واليه الصحابي مالك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في اللفظ والتركيب</w:t>
      </w:r>
    </w:p>
    <w:p>
      <w:pPr>
        <w:pStyle w:val="BookText"/>
        <w:rPr/>
      </w:pPr>
      <w:r>
        <w:rPr>
          <w:rFonts w:ascii="Amiri" w:hAnsi="Amiri" w:eastAsia="Amiri" w:cs="Amiri"/>
          <w:color w:val="111111"/>
          <w:sz w:val="28"/>
          <w:sz w:val="28"/>
          <w:szCs w:val="28"/>
          <w:rtl w:val="true"/>
          <w:lang w:bidi="ar-SA"/>
        </w:rPr>
        <w:t>تأليف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سحرناجي المشهدي</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50442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بحر العلم ومدار الحق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سلسلة دراسات في عهد الإمام</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وحدة العلوم اللغوية</w:t>
      </w:r>
    </w:p>
    <w:p>
      <w:pPr>
        <w:pStyle w:val="BookText"/>
        <w:rPr/>
      </w:pPr>
      <w:r>
        <w:rPr>
          <w:rFonts w:ascii="IRNazanin" w:hAnsi="IRNazanin" w:eastAsia="IRNazanin"/>
          <w:color w:val="111111"/>
          <w:sz w:val="28"/>
          <w:sz w:val="28"/>
          <w:szCs w:val="28"/>
          <w:rtl w:val="true"/>
          <w:lang w:bidi="fa-IR"/>
        </w:rPr>
        <w:t xml:space="preserve">ألفاظ طبقات الرعية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واليه الصحابي مالك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في اللفظ والتركيب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سحرناجي المشهدي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Inahj.org</w:t>
      </w:r>
      <w:r>
        <w:rPr>
          <w:rFonts w:eastAsia="Times New Roman" w:cs="Times New Roman" w:ascii="Times New Roman" w:hAnsi="Times New Roman"/>
          <w:color w:val="111111"/>
          <w:sz w:val="28"/>
          <w:szCs w:val="28"/>
          <w:rtl w:val="true"/>
          <w:lang w:val="en-US" w:bidi="en-US"/>
        </w:rPr>
        <w:t xml:space="preserve"> </w:t>
      </w:r>
      <w:bookmarkStart w:id="7" w:name="pg11131_12665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8550444_1051229030"/>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على ما أنعم وله الشكر بها ألهم والثناء با قدم من عموم نعم ابتدأها وسبوغ آلاء أسداها والصلاة والسلام على خير الخلق أجمعين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أبرز الحقائق التي ارتبطت بالعترة النبوية هي حقيقة الملازمة بين النص القرآني والنص النبوي ونصوص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خير ما يُرجع إليه في المصادیق لحديث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صلاحية النص القرآني لكل الأزمنة متلازمة مع صلاحية النصوص الشريفة للعترة النبوية لكل الأزمنة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كتاب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ارتأت مؤسسة علوم نهج البلاغة أن تخصص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معرفيا ضمن نتاجها المعرفي التخصصي في حياة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وفكره، متّخذة من عهده الشريف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خصبة للعلوم الإنسانية، التي هي من أشرف العلوم ومدار بناء الإنسان وإصلاح متعلقاته الحياتية، وذلك ضمن سلسلة بحثية علمية وموسومة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دراسات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تصدرها المؤسسة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البحث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طبقات الرعية في عهد الامام علي عليه السلام إلى واليه الصحابي مالك الأشتر رضوان الله عليه دراسة في اللفظ والتركيب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الدراسات اللغوية اذ </w:t>
      </w:r>
    </w:p>
    <w:p>
      <w:pPr>
        <w:pStyle w:val="BookText"/>
        <w:rPr/>
      </w:pPr>
      <w:r>
        <w:rPr>
          <w:rFonts w:ascii="Amiri" w:hAnsi="Amiri" w:eastAsia="Amiri" w:cs="Amiri"/>
          <w:color w:val="111111"/>
          <w:sz w:val="28"/>
          <w:sz w:val="28"/>
          <w:szCs w:val="28"/>
          <w:rtl w:val="true"/>
          <w:lang w:bidi="ar-SA"/>
        </w:rPr>
        <w:t>كشفت فيه الباحثة عن طبقات المجتمع التي ورد ذكرها في عهد الإمام علي عليه السلام مع ما تمتاز به كل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الباحثة خير الجزاء فقد بذلت جهدها</w:t>
      </w:r>
    </w:p>
    <w:p>
      <w:pPr>
        <w:pStyle w:val="BookText"/>
        <w:rPr/>
      </w:pPr>
      <w:r>
        <w:rPr>
          <w:rFonts w:ascii="Amiri" w:hAnsi="Amiri" w:eastAsia="Amiri" w:cs="Amiri"/>
          <w:color w:val="111111"/>
          <w:sz w:val="28"/>
          <w:sz w:val="28"/>
          <w:szCs w:val="28"/>
          <w:rtl w:val="true"/>
          <w:lang w:bidi="ar-SA"/>
        </w:rPr>
        <w:t>وعلى الله أجرها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0" w:name="pg11131_126658"/>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8550446_1051229030"/>
      <w:bookmarkStart w:id="12" w:name="_Toc4"/>
      <w:bookmarkEnd w:id="11"/>
      <w:r>
        <w:rPr>
          <w:rtl w:val="true"/>
        </w:rPr>
        <w:t>توطئة</w:t>
      </w:r>
      <w:bookmarkEnd w:id="12"/>
    </w:p>
    <w:p>
      <w:pPr>
        <w:pStyle w:val="BookText"/>
        <w:rPr/>
      </w:pPr>
      <w:r>
        <w:rPr>
          <w:rFonts w:ascii="Amiri" w:hAnsi="Amiri" w:eastAsia="Amiri" w:cs="Amiri"/>
          <w:color w:val="111111"/>
          <w:sz w:val="28"/>
          <w:sz w:val="28"/>
          <w:szCs w:val="28"/>
          <w:rtl w:val="true"/>
          <w:lang w:bidi="ar-SA"/>
        </w:rPr>
        <w:t>كان العرب في أقطار الجزيرة العربية في بساطة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عيشهم لا يفهمون دقائق القوانين وأنواع المعاش من زراعة وتجارة وقضاء؛ لانعدام ممارستها في حياتهم، فدعاهم الاسلام الى العقائد، والأخلاق، ونشر الاسلام مهد السبيل في مصر؛ لوجود الأقباط، والفلاسفة، والبطالسة الذين مارسوا الحياة المدنية، ولَّا تجلت الإمامة لأميرنا، ومولانا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هيأتعاليم الدين المهمة، فكان صدور عهده هذا لواليه الصحابي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إنشاء حياة جديدة في مصر وسنرى في حديثنا في هذا البحث ما تمخض </w:t>
      </w:r>
    </w:p>
    <w:p>
      <w:pPr>
        <w:pStyle w:val="BookText"/>
        <w:rPr/>
      </w:pPr>
      <w:r>
        <w:rPr>
          <w:rFonts w:ascii="Amiri" w:hAnsi="Amiri" w:eastAsia="Amiri" w:cs="Amiri"/>
          <w:color w:val="111111"/>
          <w:sz w:val="28"/>
          <w:sz w:val="28"/>
          <w:szCs w:val="28"/>
          <w:rtl w:val="true"/>
          <w:lang w:bidi="ar-SA"/>
        </w:rPr>
        <w:t>من هذه الحياة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عهد الإمام عليه السلام ولاية عن أمور مصر بأجمعها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المالية والاقتصادية من جمع الخراج، الأمور العسكرية، الأمور الاجتماعية، عمران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نجد ذكراً للعاطل عن العمل، وبذلك فإننا لا نجد لمن لا عمل له ذكر في هذا العهد مما يدلُّ على عناية الإمام بتنظيم أمور الحياة فلا وجود لعاطلين، اذ إنّ المجتمع الإسلامي متساوو في الحقوق والواجبات، ويتضح التنظيم الإداري للدولة اتجاه مواطنيها، فتتشكل أعمدة المجتمع؛ إذ أقام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حكومة أساسها العدالة، والمساواة، وجاءنا بأروع، وأوثق الوصایا، والعهود في عالم الإنسانية، وعهده للصحابي الجليل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مثال على ذلك، إذ عُدَّ وثيقة دولية أذهلت الشعوب من أقصى الشرق وحتى الغرب، وعبّرَّ </w:t>
      </w:r>
    </w:p>
    <w:p>
      <w:pPr>
        <w:pStyle w:val="BookText"/>
        <w:rPr/>
      </w:pPr>
      <w:r>
        <w:rPr>
          <w:rFonts w:ascii="IRNazanin" w:hAnsi="IRNazanin" w:eastAsia="IRNazanin"/>
          <w:color w:val="111111"/>
          <w:sz w:val="28"/>
          <w:sz w:val="28"/>
          <w:szCs w:val="28"/>
          <w:rtl w:val="true"/>
          <w:lang w:bidi="fa-IR"/>
        </w:rPr>
        <w:t xml:space="preserve">فيه عن دروس وقيم إنسانية، وأخلاقية في تولية الحاكم والوالي، وتعامله مع رعيته، فقد أكّد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وضع الرجل المناسب في المكان المناسب، ونبَّه على الاختيار القائم على الكفاءة، فقدمّ طبقات الرَّعية على وفق تقسیم أذهل الجميع، نجد خطابه العلوي السياسي على</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طريقة أخلاقية لا يبتغي به السيطرة على الأمة؛ بل إبداء الرأي والمشورة، فأشاع العدل، وربط بين صلاح الحاكم واستصلاحه مع حفظ حقوق الرعية، ووضع ركيزة أساسية في تعامل الناس، فأسس منهج قائم على التعاليم الإسلامية، ومجتمع متساوي في جميع الحقوق والواجبات، فقده مفهوم الطبقات جاع طبقة الجنود هي الأولى؛ لأهميتهم في حفظ الأمن والسلام، وإقامة أركان المجمع الإسلامي، وأخرَّ الحديث عن الطبقة السُّفلى؛ لأنّها القسم الأكبر في المجتمع، ولحاجتها لجميع الطبقات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المتقدمة، لتتحقق العدالة الإنسانية سواء أكانت السياسية أم الاجتماعية أم الاقتصادية، ومضى ساعيا لرفع الظلم والغبن خلال الفترة التي 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محققا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فقد أوصى العهد العلوي لمحاولة تأسيسية معرفية منها تجنب الوالي لزلاته، ورفقه بالشعب، يقول جورج جرداق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علي بن ابي طالب في حقوق الإنسان وغاية المجتمع أصول وآراء، تمتد لها في الأرض جذور وتعلوهافروع</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لذلك حقَّ لنا تشبيه الامام بالسيف المسلط على الطغاة والجبابرة والرأسماليين آنذاك، ولابدَّ لنا ونحن نخوض في غمار البحث عن طبقات الرَّعية ان نعطي مفهوما عن معنى الطبقات</w:t>
      </w:r>
      <w:r>
        <w:rPr>
          <w:rFonts w:eastAsia="Amiri" w:cs="Amiri" w:ascii="Amiri" w:hAnsi="Amiri"/>
          <w:color w:val="111111"/>
          <w:sz w:val="28"/>
          <w:szCs w:val="28"/>
          <w:rtl w:val="true"/>
          <w:lang w:bidi="ar-SA"/>
        </w:rPr>
        <w:t xml:space="preserve">. </w:t>
      </w:r>
      <w:bookmarkStart w:id="13" w:name="pg11131_126662"/>
    </w:p>
    <w:p>
      <w:pPr>
        <w:pStyle w:val="Heading2"/>
        <w:numPr>
          <w:ilvl w:val="1"/>
          <w:numId w:val="1"/>
        </w:numPr>
        <w:rPr/>
      </w:pPr>
      <w:bookmarkStart w:id="14" w:name="__RefHeading___Toc8550448_1051229030"/>
      <w:bookmarkStart w:id="15" w:name="_Toc5"/>
      <w:bookmarkEnd w:id="13"/>
      <w:bookmarkEnd w:id="14"/>
      <w:r>
        <w:rPr>
          <w:rtl w:val="true"/>
        </w:rPr>
        <w:t>الطَّبقة</w:t>
      </w:r>
      <w:bookmarkEnd w:id="15"/>
    </w:p>
    <w:p>
      <w:pPr>
        <w:pStyle w:val="BookText"/>
        <w:rPr/>
      </w:pPr>
      <w:r>
        <w:rPr>
          <w:rFonts w:ascii="Amiri" w:hAnsi="Amiri" w:eastAsia="Amiri" w:cs="Amiri"/>
          <w:color w:val="111111"/>
          <w:sz w:val="28"/>
          <w:sz w:val="28"/>
          <w:szCs w:val="28"/>
          <w:rtl w:val="true"/>
          <w:lang w:bidi="ar-SA"/>
        </w:rPr>
        <w:t>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رقيقٌ يفصل بين الفقارين، وطبَّق بالسَّيف عُنقُه، أبانه، وهو كل غطاء لازم، والسَّماواتُ طِباقٌ بعضها فوق بعض، واحدتها طَبَقةٌ، والطَّبَق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الناس يعدلون طبقا مثل جماعة، وجاء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 شنٌّ طبقة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وعرَّفها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الطاء والباء والقاف أصل صحيح واحد، وهو يدلُّ على وضع شيء مبسوط على مثله حتى يغطيه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أطبقت الشيءِ على الشّيء، فالأول طبق للثاني؛ وقد تطابقا،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وَمَا وَسَقَ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إِذَا اتَّسَقَ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بنات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الدَّاهية، وسميت </w:t>
      </w:r>
    </w:p>
    <w:p>
      <w:pPr>
        <w:pStyle w:val="BookText"/>
        <w:rPr/>
      </w:pPr>
      <w:r>
        <w:rPr>
          <w:rFonts w:ascii="Amiri" w:hAnsi="Amiri" w:eastAsia="Amiri" w:cs="Amiri"/>
          <w:color w:val="111111"/>
          <w:sz w:val="28"/>
          <w:sz w:val="28"/>
          <w:szCs w:val="28"/>
          <w:rtl w:val="true"/>
          <w:lang w:bidi="ar-SA"/>
        </w:rPr>
        <w:t>طبقا، لأنها تعممٌّ وتشمل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لما علا الارض حتى غطاها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طبق الارض</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والطَّبِقُ غِطَاءُ كُلِّ شَيْءٍ، وَالْجَمْعُ أَطْباق، وَقَدْ أَطْبَقَه و طَبَّقَه انْطَبَقَ وتَطَبَّقَ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غَطَّاه وَجَعَلَهُ مُطَبَّقا؛ الطَّبَقُ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غِطَاءٍ لَازِمٍ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ماساواة، وجمعه أطباق؛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ش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والسموات 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لمُطابَقَة بَعْضِها بَعْضاً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فَوْقَ بعْض، وَفِي التَّنْزِيلِ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تَرَوْا كَيْفَ خَلَقَ اللَّهُ سَبْعَ سَمَاوَاتٍ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طِباقاً مُطبِقٌ بَعضُها عَلَی بَعْضٍ، و نَصَب طِباقاً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طِباقاً ، وَ الْآخَرُ مِنْ نَعْت سَبْعٍ أَی خَلَقَ سَبْعاً ذَاتَ 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 طَبقات النَّاسِ کُلُّ طَبَقة طَبقت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والطَّبَة</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مِنَ الدُّنْيَا عَلَى طَبَقات شَتَّى أَيْ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 والطَّبَقة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طَبَقاً عَنْ طَبَقٍ؛ أَيْ حَالاً عنْ حَالِ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لِلْحَیَّةِ أمُّ طَبَقٍ وبنتُ طَبَقٍ لإِطْبَاقها وتحَوّیها،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لِلْحَيَّاتِ بناتُ طَبَقٍ لإِطْبَاقها عَلَى مَنْ تَلْسَعُهُ،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بناتُ طَبَقٍ لأَن الحَوَّاء یُمْسِکُهَا تحت أَطْبَاق الأَسْفاط المُجَلّدة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المرتبة والمنزلة التي تقسم عليها فئاتّ المجتمع،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طبقات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شاع هذا الاستعال في عهده عليه السلام إلى مالكَ الأشتر رضوان الله عليه في سياق وصيته له بمرعاة الفروق بين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فيْ سياق ذكره آخر طبقة من طبقات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أو المرتبة الخاصة بالفقرء والضعفاء من 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إذ خصصها الإمام للدلالة على مراتب الناس، فقال في سياق تقسيم الرعية على مراتب، ولفظ</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لا يختص بفئة من هذه الطبقات، وإنما هو إشارة إلى تعدد هذه الدلالة جاء في فئات الرعية ومنازلهم من حيث المنزلة الإدارية، أو من حيث الغني والفقر، وقد حوى کتاب الامام في عهده للصحابي مالك الاشتر هذه الطبقات الارتباط بعضها ببعض فحاجة الاول منوطة بالثاني وبمجموعهم يقوم صورة المدينة، فبدأ بالجنود؛ لأنهم الاصل شؤون الحياة المادية والمعنوية، ولتنظيم القوانين والأسس التي من شأنها الرفعة والرقي من الشرائع السماوية، ثمَّ الكُتَّاب، وقضاة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وصل إلى الطبقة الاخيرة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 والمحتاجون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الإمام سبع من طبقات المجتمع الاسلامي في عهده الى واليه على </w:t>
      </w:r>
    </w:p>
    <w:p>
      <w:pPr>
        <w:pStyle w:val="BookText"/>
        <w:rPr/>
      </w:pPr>
      <w:r>
        <w:rPr>
          <w:rFonts w:ascii="Amiri" w:hAnsi="Amiri" w:eastAsia="Amiri" w:cs="Amiri"/>
          <w:color w:val="111111"/>
          <w:sz w:val="28"/>
          <w:sz w:val="28"/>
          <w:szCs w:val="28"/>
          <w:rtl w:val="true"/>
          <w:lang w:bidi="ar-SA"/>
        </w:rPr>
        <w:t xml:space="preserve">الكوفة الصحابي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جنود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والخاصة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قضاة العدل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 الإنصاف والرفق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الجزية والخراج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الذمة ومسلمة</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التجار وأهل الصناعات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والمحتاجون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خطابه للصحابي الجليل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أَهْلُ </w:t>
      </w:r>
    </w:p>
    <w:p>
      <w:pPr>
        <w:pStyle w:val="BookText"/>
        <w:rPr/>
      </w:pPr>
      <w:r>
        <w:rPr>
          <w:rFonts w:ascii="Amiri" w:hAnsi="Amiri" w:eastAsia="Amiri" w:cs="Amiri"/>
          <w:color w:val="111111"/>
          <w:sz w:val="28"/>
          <w:sz w:val="28"/>
          <w:szCs w:val="28"/>
          <w:rtl w:val="true"/>
          <w:lang w:bidi="ar-SA"/>
        </w:rPr>
        <w:t>الْجِزْیَةِ وَ الْخَرَاجِ مِنْ أَهْلِ الذِّمَّةِ وَ مُسْلِمَةِ النَّاسِ وَ مِنْهَا التُّجَّارُ وَ أَهْلُ الصِّنَاعَاتِ وَ مِنْهَا الطَّبَقَةُ السُّفْلَی مِنْ ذَوِی الْحَاجَاتِ وَ الْمَسْکَنَةِ وَ کُلٌّ قَدْ سَمَّی اللَّهُ لَهُ سَهْمَهُ وَ وَضَعَ عَلَی حَدِّهِ</w:t>
      </w:r>
    </w:p>
    <w:p>
      <w:pPr>
        <w:pStyle w:val="BookText"/>
        <w:rPr/>
      </w:pPr>
      <w:r>
        <w:rPr>
          <w:rFonts w:ascii="Amiri" w:hAnsi="Amiri" w:eastAsia="Amiri" w:cs="Amiri"/>
          <w:color w:val="111111"/>
          <w:sz w:val="28"/>
          <w:sz w:val="28"/>
          <w:szCs w:val="28"/>
          <w:rtl w:val="true"/>
          <w:lang w:bidi="ar-SA"/>
        </w:rPr>
        <w:t>فَرِیضَةً فِی کِتَابِهِ أَوْ سُنَّةِ نَبِیِّهِ ص عَهْداً مِنْهُ عِنْدَنَا مَحْفُوظاً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فالرَّعية عامة الناس، وهي مفردة جمعها رعایا، وهم أناس يخضعون لسلطة الحاكم أو الوالي، فقد قسَّم الرَّعية على طبقات فذكر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 والكتاب، والقضاة، والعال، وأرباب الجزية من أهل الذمة وأرباب الخراج من المسلمين، والتجار، ومنهم أرباب الصناعات، وذوو الحاجة والمسكنة، ولابد لهم جميعا من التجارة لان البيع والشراء لاغناء عنه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6" w:name="pg11131_126669"/>
    </w:p>
    <w:p>
      <w:pPr>
        <w:pStyle w:val="BookText"/>
        <w:rPr/>
      </w:pPr>
      <w:bookmarkEnd w:id="16"/>
      <w:r>
        <w:rPr>
          <w:rFonts w:ascii="Amiri" w:hAnsi="Amiri" w:eastAsia="Amiri" w:cs="Amiri"/>
          <w:color w:val="111111"/>
          <w:sz w:val="28"/>
          <w:sz w:val="28"/>
          <w:szCs w:val="28"/>
          <w:rtl w:val="true"/>
          <w:lang w:bidi="ar-SA"/>
        </w:rPr>
        <w:t>قدم الجنود لأهميتهم وأخر التجار واهل الصناعات ثم اردفهم بالفقراء والمحتاجين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منها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قدم الخبر لأنه ظرف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لهم جميعا الا بالتجار وذوي الصناعات؛ فيما يجتمعون عليه من مرافقهم، ويقيمونه من أسواقهم، ويكفونهم من الترفق بأيديهم مما لا يبلغه رفق غيرهم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فأوصى بهم؛ لأنهم دعامة من دعائم الاقتصاد،</w:t>
      </w:r>
    </w:p>
    <w:p>
      <w:pPr>
        <w:pStyle w:val="BookText"/>
        <w:rPr/>
      </w:pPr>
      <w:r>
        <w:rPr>
          <w:rFonts w:ascii="Amiri" w:hAnsi="Amiri" w:eastAsia="Amiri" w:cs="Amiri"/>
          <w:color w:val="111111"/>
          <w:sz w:val="28"/>
          <w:sz w:val="28"/>
          <w:szCs w:val="28"/>
          <w:rtl w:val="true"/>
          <w:lang w:bidi="ar-SA"/>
        </w:rPr>
        <w:t>وقد أخر الحديث عنهم لاهتمامه بهم</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8550450_1051229030"/>
      <w:bookmarkStart w:id="18" w:name="_Toc6"/>
      <w:bookmarkEnd w:id="17"/>
      <w:r>
        <w:rPr>
          <w:rtl w:val="true"/>
        </w:rPr>
        <w:t>سنبدأ بأولى الطبقات وهي</w:t>
      </w:r>
      <w:r>
        <w:rPr>
          <w:rtl w:val="true"/>
        </w:rPr>
        <w:t>:</w:t>
      </w:r>
      <w:bookmarkEnd w:id="18"/>
    </w:p>
    <w:p>
      <w:pPr>
        <w:pStyle w:val="Heading3"/>
        <w:numPr>
          <w:ilvl w:val="2"/>
          <w:numId w:val="1"/>
        </w:numPr>
        <w:rPr/>
      </w:pPr>
      <w:bookmarkStart w:id="19" w:name="__RefHeading___Toc8550452_1051229030"/>
      <w:bookmarkStart w:id="20" w:name="_Toc7"/>
      <w:bookmarkEnd w:id="19"/>
      <w:r>
        <w:rPr/>
        <w:t>1</w:t>
      </w:r>
      <w:r>
        <w:rPr>
          <w:rtl w:val="true"/>
        </w:rPr>
        <w:t xml:space="preserve">. </w:t>
      </w:r>
      <w:r>
        <w:rPr>
          <w:rtl w:val="true"/>
        </w:rPr>
        <w:t>الجنود</w:t>
      </w:r>
      <w:r>
        <w:rPr>
          <w:rtl w:val="true"/>
        </w:rPr>
        <w:t>:</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جند وواحده جندي وهو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كل صِنفٍ من الخلق،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الأرواحُ </w:t>
      </w:r>
    </w:p>
    <w:p>
      <w:pPr>
        <w:pStyle w:val="BookText"/>
        <w:rPr/>
      </w:pPr>
      <w:r>
        <w:rPr>
          <w:rFonts w:ascii="Amiri" w:hAnsi="Amiri" w:eastAsia="Amiri" w:cs="Amiri"/>
          <w:color w:val="111111"/>
          <w:sz w:val="28"/>
          <w:sz w:val="28"/>
          <w:szCs w:val="28"/>
          <w:rtl w:val="true"/>
          <w:lang w:bidi="ar-SA"/>
        </w:rPr>
        <w:t>جنودٌ مُجَنَّدةٌ فما تعارف منها ائتلف وما تناكر منها</w:t>
      </w:r>
    </w:p>
    <w:p>
      <w:pPr>
        <w:pStyle w:val="BookText"/>
        <w:rPr/>
      </w:pP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يستعمل للمفرد والجمع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جُنْدٌ وهؤلاءِ جِنْدٌ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فالجيم والنون والذال يدلُّ على التجمع والنصة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يقال هم جنده ای اعوانه ونصّاره، والجَنَد الأرض الغليضة فيها حجارة بيض، واصله الجَلَد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للعسكر الجُنْدُ اعتباراً بالغلظة من الجند،</w:t>
      </w:r>
    </w:p>
    <w:p>
      <w:pPr>
        <w:pStyle w:val="BookText"/>
        <w:rPr/>
      </w:pPr>
      <w:r>
        <w:rPr>
          <w:rFonts w:ascii="Amiri" w:hAnsi="Amiri" w:eastAsia="Amiri" w:cs="Amiri"/>
          <w:color w:val="111111"/>
          <w:sz w:val="28"/>
          <w:sz w:val="28"/>
          <w:szCs w:val="28"/>
          <w:rtl w:val="true"/>
          <w:lang w:bidi="ar-SA"/>
        </w:rPr>
        <w:t>من الأرض الغليظة التي فيها حجارة؛ لذا يقال لكل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أجناد وجُنُود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 سائل أن يسأل لمَ أوصى الامام عليه السلام عامله بهم وجعلهم اولى الطبقات ؟ والاجابة </w:t>
      </w:r>
    </w:p>
    <w:p>
      <w:pPr>
        <w:pStyle w:val="BookText"/>
        <w:rPr/>
      </w:pPr>
      <w:r>
        <w:rPr>
          <w:rFonts w:ascii="Amiri" w:hAnsi="Amiri" w:eastAsia="Amiri" w:cs="Amiri"/>
          <w:color w:val="111111"/>
          <w:sz w:val="28"/>
          <w:sz w:val="28"/>
          <w:szCs w:val="28"/>
          <w:rtl w:val="true"/>
          <w:lang w:bidi="ar-SA"/>
        </w:rPr>
        <w:t>تكون آن اضافة الامام للفظ جنود الله فنسبهم اليه ؛ لتشريفهم وتقدسيهم ولمكانتهم فهم من يرفعون راية الاسلام ويذلون الطغاة والاعداء، ولأهم</w:t>
      </w:r>
    </w:p>
    <w:p>
      <w:pPr>
        <w:pStyle w:val="BookText"/>
        <w:rPr/>
      </w:pPr>
      <w:r>
        <w:rPr>
          <w:rFonts w:ascii="Amiri" w:hAnsi="Amiri" w:eastAsia="Amiri" w:cs="Amiri"/>
          <w:color w:val="111111"/>
          <w:sz w:val="28"/>
          <w:sz w:val="28"/>
          <w:szCs w:val="28"/>
          <w:rtl w:val="true"/>
          <w:lang w:bidi="ar-SA"/>
        </w:rPr>
        <w:t xml:space="preserve">حصون الرعية، زين الولاة، عز الدين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396/5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جُنُودِکَ أَنْصَحَهُمْ فِی نَفْسِکَ لِلَّهِ وَ لِرَسُولِهِ وَ لِإِمَامِکَ وَ أَنْقَاهُمْ جَیْباً وَ أَفْضَلَهُمْ حِلْماً مِمَّنْ یُبْطِئُ عَنِ الْغَضَبِ وَ یَسْتَرِیحُ إِلَی الْعُذْرِ وَ یَرْأَفُ بِالضُّعَفَاءِ وَ یَنْبُو عَلَی الْأَقْوِیَاءِ وَ مِمَّنْ لا یُثِیرُهُ الْعُنْفُ وَ لا یَقْعُدُ بِهِ الضَّعْفُ</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وهم حماة الدولة والمجتمع، واستعار لهم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يحفظون الرّعية فيحاطونهم كالحصن، وهم زينة للولاة فالوالي بلا جنود لا يبالي به، وهو عز للدِّين، ولفظ العز لاسم اللازم، ولفظ الأمن من باب اللزوم للجند، فقد تصدرت هذه الطبقة </w:t>
      </w:r>
    </w:p>
    <w:p>
      <w:pPr>
        <w:pStyle w:val="BookText"/>
        <w:rPr/>
      </w:pPr>
      <w:r>
        <w:rPr>
          <w:rFonts w:ascii="IRNazanin" w:hAnsi="IRNazanin" w:eastAsia="IRNazanin"/>
          <w:color w:val="111111"/>
          <w:sz w:val="28"/>
          <w:sz w:val="28"/>
          <w:szCs w:val="28"/>
          <w:rtl w:val="true"/>
          <w:lang w:bidi="fa-IR"/>
        </w:rPr>
        <w:t xml:space="preserve">فئات المجتمع كافة؛ لأنهم حصون الامة والأمن والدفاع وهم زينة الولاة، وقد جاء النهج بکلا الجمعين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وجُنُود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فلكل منها مزية تختلف عن الأخرى،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أبنية المفرد، ويدلُّ على صنف من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سيبويه إن الجمع على بناء العدد الأدنى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جند وأجناد وجاءوا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الإرادتهم الكثرة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جُنْدَ الْمَرْأَهِ وأَتْبَاعَ الْبَهِیمَهِ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فجعل جند المرأة هم طلحة والزبير ومن سار مسارهما للدلالة على التحقير والتوبيخ، زيادة على ذلك في اضافتها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ضعفها، وهذا ما أكده المعنى القرآني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جُنْدَ </w:t>
      </w:r>
    </w:p>
    <w:p>
      <w:pPr>
        <w:pStyle w:val="BookText"/>
        <w:rPr/>
      </w:pPr>
      <w:r>
        <w:rPr>
          <w:rFonts w:ascii="Amiri" w:hAnsi="Amiri" w:eastAsia="Amiri" w:cs="Amiri"/>
          <w:color w:val="111111"/>
          <w:sz w:val="28"/>
          <w:sz w:val="28"/>
          <w:szCs w:val="28"/>
          <w:rtl w:val="true"/>
          <w:lang w:bidi="ar-SA"/>
        </w:rPr>
        <w:t>ما هُنالِكَ مَهْزُومٌ مِنَ الْأَحْزاب</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أنصحهم، انقاهم، افضلهم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تدل على المفاضلة، وبدأ عهده بفعل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القوله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أفضلهم عن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يبطيء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ويفيد المجاوزة، وقد تفرع من الجند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إدارة الشرطة وحراس الأمن، إدارة الجيش الحافظ للأمن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وكنّي عن العفة والأمانة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أنقاهم 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صفات ذاتية روحية تتعلق بالجنود أكثر من تعلقها بجباة الخراج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أنصح الجند لله والرسول والإمام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أطهرهم جيبا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افضلهم حلا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بطيء الغضب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يستريح إلى العذر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يرأف بالضعفاء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ينبو على الأقوياء</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يثيره العنف ولا يقعد به الضعف</w:t>
      </w:r>
    </w:p>
    <w:p>
      <w:pPr>
        <w:pStyle w:val="BookText"/>
        <w:rPr/>
      </w:pPr>
      <w:r>
        <w:rPr>
          <w:rFonts w:ascii="Amiri" w:hAnsi="Amiri" w:eastAsia="Amiri" w:cs="Amiri"/>
          <w:color w:val="111111"/>
          <w:sz w:val="28"/>
          <w:sz w:val="28"/>
          <w:szCs w:val="28"/>
          <w:rtl w:val="true"/>
          <w:lang w:bidi="ar-SA"/>
        </w:rPr>
        <w:t>وهنالك صفات موضوعية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ذوي المروءات والاحساب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اهل البيوتات الصالحة والسواق الحسنة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اهل النجدة والشجاعة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اهل السخاء والسياحة</w:t>
      </w:r>
    </w:p>
    <w:p>
      <w:pPr>
        <w:pStyle w:val="BookText"/>
        <w:rPr/>
      </w:pPr>
      <w:r>
        <w:rPr>
          <w:rFonts w:ascii="Amiri" w:hAnsi="Amiri" w:eastAsia="Amiri" w:cs="Amiri"/>
          <w:color w:val="111111"/>
          <w:sz w:val="28"/>
          <w:sz w:val="28"/>
          <w:szCs w:val="28"/>
          <w:rtl w:val="true"/>
          <w:lang w:bidi="ar-SA"/>
        </w:rPr>
        <w:t>ثُمَّ الْصَقْ بَذَوِي الْمُرُوءَاتِ وَالاْحْسَابِ، وَأَهْلِ الْبُيُوتَاتِ الصَّالِحَةِ، وَالسَّوَابِقِ الْحَسَنَةِ، 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تَفَقَّدْ مِنْ أُمُورِهِمْ مَا يَتَفَقَّدُهُ الْوَالِدَانِ مِنْ وَلَدِهِمَا، وَلاَ يَتَفَاقَمَنَّ فِي نَفْسِكَ شَيْءٌ قَوَّيْتَهُمْ بِهِ، وَلاَ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تَحْقِرَنَّ لُطْفاً تَعَاهَدْتَهُمْ بِهِ وَإِنْ قَلَّ، فَإِنَّهُ دَاعِيَةٌ لَهُمْ إِلَى بَذْلِ النَّصِيحَةِ لَكَ، وَحُسْنِ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تَفَقُّدَ لَطيِفِ أُمُورِهِمُ اتِّكَا لاً عَلَى جَسِيمِهَا، فَإِنَّ لِلْيَسِيرِ مِنْ لُطْفِكَ مَوْضِعاً يَنْتَفِعُونَ بِهِ، وَلِلْجَسِيمِ مَوْقِعاً لاَ يَسْتَغْنُونَ عَنْهُ</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أكدَّ على أنقاهم 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الاخلاص والنزاهة، فجعل الإلصاق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ذوي الاحساب، أهل البيوتات الصالحة، أهل النجدة والشجاعة، والسخاء، والساحة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الإلصاق بمثابة التقريب ممن عرفهم الناس بمکارم الاخلاق، ومن جمل تعليماته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ضابطة الاسرة والبيت،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إنها جماع من الكرم، وشٌعَب من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وعلى قول الاخفش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 ابي الحديد فاحتمل کونها تبعيضية على حقيقتها، وفي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تفقد من أمورهم الضمير يرجع الى الجنود لا </w:t>
      </w:r>
    </w:p>
    <w:p>
      <w:pPr>
        <w:pStyle w:val="BookText"/>
        <w:rPr/>
      </w:pPr>
      <w:r>
        <w:rPr>
          <w:rFonts w:ascii="IRNazanin" w:hAnsi="IRNazanin" w:eastAsia="IRNazanin"/>
          <w:color w:val="111111"/>
          <w:sz w:val="28"/>
          <w:sz w:val="28"/>
          <w:szCs w:val="28"/>
          <w:rtl w:val="true"/>
          <w:lang w:bidi="fa-IR"/>
        </w:rPr>
        <w:t>الامراء</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فالانتساب لبيت صالح، واسرة معروفة دعامة القيامة، والضابط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الفرد بنفسه ومن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النجدة، الشجاعة، السخاء،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يفيد التراخي، ول من جنودك في الدرجة الثانية من ذوي الأحساب،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تراخ 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يتفاقمنَّ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فعلية صفة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تفضيل من 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أحبهم، على الجندي أن يتصف بأوصاف تستحق مقام الولاية، فقدانأت في عهد الامام مدارس ومعاهد لتعليم الضباط وتربية الأمراء والضباط، فيوجه الاسلام بتوجيهات روحية فعليه أن يتصدى للعدو بالروح والایان وليست قوة الجسد وحدها كفيلة بالنصر، </w:t>
      </w:r>
    </w:p>
    <w:p>
      <w:pPr>
        <w:pStyle w:val="BookText"/>
        <w:rPr/>
      </w:pPr>
      <w:r>
        <w:rPr>
          <w:rFonts w:ascii="Amiri" w:hAnsi="Amiri" w:eastAsia="Amiri" w:cs="Amiri"/>
          <w:color w:val="111111"/>
          <w:sz w:val="28"/>
          <w:sz w:val="28"/>
          <w:szCs w:val="28"/>
          <w:rtl w:val="true"/>
          <w:lang w:bidi="ar-SA"/>
        </w:rPr>
        <w:t>فعليه أن يكون ناصحا لله تعالى ولرسوله صلى الله عليه وآله وللامام عليه السلام، وأن يكون طاهر القلب ليتجنب الفواحش، وثابتا في الحلم غير متسلط على نفسه، وعافيا صافحا عن المذنب، حليا صبورا، فإنَّ ذلك كله عوامل هامة في تقوية الجندي ورفع معنوياته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لأختيار رئيسا للجيش ناصحا لأمته، ومخلصا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قيادة الجيش عبء ثقيل وخطير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وأكمل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لْیَكُنْ آثَرُ رُءُوسِ جُنْدِكَ عِنْدَكَ مَنْ وَاسَاهُمْ فِی مَعُونَتِهِ وَ أَفْضَلَ عَلَیْهِمْ مِنْ جِدَتِهِ بِمَا یَسَعُهُمْ وَ یَسَعُ مَنْ وَرَاءَهُمْ مِنْ خُلُوفِ أَهْلِیهِمْ حَتَّی یَكُونَ هَمُّهُمْ هَمّاً وَاحِداً فِی جِهَادِ الْعَدُوِّ فَإِنَّ عَطْفَكَ عَلَیْهِمْ یَعْطِفُ قُلُوبَهُمْ عَلَیْكَ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قُرّةِ عَينِ الوُلَاةِ استِقَامَةُ العَدلِ فِي </w:t>
      </w:r>
    </w:p>
    <w:p>
      <w:pPr>
        <w:pStyle w:val="BookText"/>
        <w:rPr/>
      </w:pPr>
      <w:r>
        <w:rPr>
          <w:rFonts w:ascii="Amiri" w:hAnsi="Amiri" w:eastAsia="Amiri" w:cs="Amiri"/>
          <w:color w:val="111111"/>
          <w:sz w:val="28"/>
          <w:sz w:val="28"/>
          <w:szCs w:val="28"/>
          <w:rtl w:val="true"/>
          <w:lang w:bidi="ar-SA"/>
        </w:rPr>
        <w:t>الْبِلَادِ، وَظُهُورُ مَوَدَّهِ الرَّعِیَّهِ وَإِنَّهُ لَا تَظْهَرُ مَوَدَّتُهُمْ إِلَّا بِسَلَامَهِ صُدُورِهِمْ، وَلَا تَصِحُّ نَصِیحَتُهُمْ إِلَّا بِحِیطَتِهِمْ عَلَی وُلَاهِ الْأُمُورِ، وَقِلَّهِ اسْتِثْقَالِ دُوَلِهِمْ، وَتَرْکِ اسْتِبْطَاءِ انْقِطَاعِ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فَافْسَحْ فِی آمَالِهِمْ، وَوَاصِلْ فِی حُسْنِ الثَّنَاءِ عَلَیْهِمْ، وَتَعْدِیدِ مَا أَبْلَی ذُوُو الْبَلَاءِ مِنْهُمْ؛ فَإِنَّ کَثْرَهَ الذِّکْرِ لِحُسْنِ أَفْعَالِهِمْ تَهُزُّ الشُّجَاعَ، وَتُحَرِّضُ النَّاکِلَ،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اعْرِفْ لِکُلِّ امْرِئٍ مِنْهُمْ مَا أَبْلَی، وَلَا تَضُمَّنَّ بَلَاءَ امْرِئٍ إِلَی غَیْرِهِ، وَلَا تُقَصِّرَنَّ بِهِ دُونَ غَایَهِ بَلَائِهِ، وَلَا یَدْعُوَنَّکَ شَرَفُ امْرِئٍ إِلَی أَنْ تُعْظِمَ مِنْ بَلَائِهِ مَا کَانَ صَغِیراً، وَلَا ضَعَهُ امْرِئٍ إِلَی أَنْ تَسْتَصْغِرَ مِنْ بَلَائِهِ مَا کَانَ عَظِیماً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وَارْدُدْ إِلَی اللَّهِ وَرَسُولِهِ مَا یُضْلِعُکَ مِنَ الْخُطُوبِ، وَیَشْتَبِهُ عَلَیْکَ مِنَ الْأُمُورِ، فَقَدْ قَالَ اللَّهُ تَعَالَی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وَأُولِي الْأَمْرِ مِنْكُمْ فَإِنْ تَنَازَعْتُمْ فِي 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فَالرَّدُّ إِلَی </w:t>
      </w:r>
    </w:p>
    <w:p>
      <w:pPr>
        <w:pStyle w:val="BookText"/>
        <w:rPr/>
      </w:pPr>
      <w:r>
        <w:rPr>
          <w:rFonts w:ascii="Amiri" w:hAnsi="Amiri" w:eastAsia="Amiri" w:cs="Amiri"/>
          <w:color w:val="111111"/>
          <w:sz w:val="28"/>
          <w:sz w:val="28"/>
          <w:szCs w:val="28"/>
          <w:rtl w:val="true"/>
          <w:lang w:bidi="ar-SA"/>
        </w:rPr>
        <w:t>اَللَّهِ اَلْأَخْذُ بِمُحْکَمِ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إِلَی اَلرَّسُولِ اَلْأَخْذُ بِسُنَّتِهِ اَلْجَامِعَهِ غَیْرِ اَلْمُفَرِّقَهِ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فإنّ قائد الجنود محصنا ضد الاغراءات فيكشف النص أن هنالك معان ركز عليها الإمام في شخصية القائد، فأشار بصفات ذاتية تتواءم وعقيدة الإسلام، وأردفها بموضوعية تمت اکثر صلة إلى المفهوم القبلي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وآثر رؤساء الجنود وأمراء الجند من يواسيهم ويوفر لهم المعونة، فإن أراد القائد أن يستمع له الجيش فعليه أن يحسن اليهم ولا يقتصر على خصوص رواتبهم المحدودة ومؤونة أهلهم الذين خلفوهم في منازلهم بعيدا عنهم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لهم من سد حاجاتهم ويتم بتحصیل </w:t>
      </w:r>
      <w:bookmarkStart w:id="21" w:name="pg11131_126693"/>
    </w:p>
    <w:p>
      <w:pPr>
        <w:pStyle w:val="BookText"/>
        <w:rPr/>
      </w:pPr>
      <w:bookmarkEnd w:id="21"/>
      <w:r>
        <w:rPr>
          <w:rFonts w:ascii="IRNazanin" w:hAnsi="IRNazanin" w:eastAsia="IRNazanin"/>
          <w:color w:val="111111"/>
          <w:sz w:val="28"/>
          <w:sz w:val="28"/>
          <w:szCs w:val="28"/>
          <w:rtl w:val="true"/>
          <w:lang w:bidi="fa-IR"/>
        </w:rPr>
        <w:t>الخَراج؛ فقد يكون مالا، وقد يكون محصولا زراعيا، وبعد تحصيل الخراج لابد من وجود القضاة والعمال والكتاب، و كل الطبقات لابدَّ لها من التجار وذوي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يلزم ان يتصف به الجندي لكون ایانه بروحه وقوة عقيدته</w:t>
      </w:r>
      <w:r>
        <w:rPr>
          <w:rFonts w:eastAsia="IRNazanin" w:cs="IRNazanin"/>
          <w:color w:val="111111"/>
          <w:sz w:val="28"/>
          <w:szCs w:val="28"/>
          <w:rtl w:val="true"/>
          <w:lang w:bidi="fa-IR"/>
        </w:rPr>
        <w:t>.</w:t>
      </w:r>
    </w:p>
    <w:p>
      <w:pPr>
        <w:pStyle w:val="Heading3"/>
        <w:numPr>
          <w:ilvl w:val="2"/>
          <w:numId w:val="1"/>
        </w:numPr>
        <w:rPr/>
      </w:pPr>
      <w:bookmarkStart w:id="22" w:name="__RefHeading___Toc8550454_1051229030"/>
      <w:bookmarkStart w:id="23" w:name="_Toc8"/>
      <w:bookmarkEnd w:id="22"/>
      <w:r>
        <w:rPr/>
        <w:t>2</w:t>
      </w:r>
      <w:r>
        <w:rPr>
          <w:rtl w:val="true"/>
        </w:rPr>
        <w:t xml:space="preserve">. </w:t>
      </w:r>
      <w:r>
        <w:rPr>
          <w:rtl w:val="true"/>
        </w:rPr>
        <w:t>كتّاب العامة والخاصة</w:t>
      </w:r>
      <w:r>
        <w:rPr>
          <w:rtl w:val="true"/>
        </w:rPr>
        <w:t>:</w:t>
      </w:r>
      <w:bookmarkEnd w:id="23"/>
    </w:p>
    <w:p>
      <w:pPr>
        <w:pStyle w:val="BookText"/>
        <w:rPr/>
      </w:pPr>
      <w:r>
        <w:rPr>
          <w:rFonts w:ascii="IRNazanin" w:hAnsi="IRNazanin" w:eastAsia="IRNazanin"/>
          <w:color w:val="111111"/>
          <w:sz w:val="28"/>
          <w:sz w:val="28"/>
          <w:szCs w:val="28"/>
          <w:rtl w:val="true"/>
          <w:lang w:bidi="fa-IR"/>
        </w:rPr>
        <w:t>فكتّاب العامّة هم من يحررون الشؤون العامة کالضرائب، والخاصة من يحرر لشخص معين؛ کالقاضي أو الوالي، أو أمير الجيش المتصدرون الكتابة العقود والمعاهدات والحقوق، فَالكَتْبُ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 الشيء بسير، والكتاب والكتابة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مصدران، والكتبة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اكتتابك كتاباً تكتبه وتنسخه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وعرَّفت أصول حروفه بأنّ الكاف والتاء والباء أصلٌ صحيح يدلُّ على جمع شيء إلى شيء من ذلك </w:t>
      </w:r>
    </w:p>
    <w:p>
      <w:pPr>
        <w:pStyle w:val="BookText"/>
        <w:rPr/>
      </w:pPr>
      <w:r>
        <w:rPr>
          <w:rFonts w:ascii="Amiri" w:hAnsi="Amiri" w:eastAsia="Amiri" w:cs="Amiri"/>
          <w:color w:val="111111"/>
          <w:sz w:val="28"/>
          <w:sz w:val="28"/>
          <w:szCs w:val="28"/>
          <w:rtl w:val="true"/>
          <w:lang w:bidi="ar-SA"/>
        </w:rPr>
        <w:t>الكِتابُ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الكتابَ أكتُبه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الكتِابُ الفَرْضُ،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وجمعه کُتُب وكُتْب، والكتِابةُ لمن تكون له صناعة مثل الصِّياغة والخِياطة والكتِابُ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ويجوز ان يكون القرآن، وهو الصحيفة والدواة، وماکتب على بني آدم من أعالهم، والكُتَّاب والكتاب معروفان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أديمٍ إلى أديمٍ بالخياطة، والأصل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بالخطِّ لكن يستعار كلُّ واحٍ للآخر، ولهذا سُمِّي کلام الله وان لم يكتب کتاباً، كقوله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ألفاظ طبقات الرعية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انْظُرْ فِی حَالِ کُتَّابِکَ فَوَلِّ عَلَی أُمُورِکَ خَیْرَهُمْ،وَ اخْصُصْ رَسَائِلَکَ الَّتِی تُدْخِلُ فِیهَا مَکَایِدَکَ وَ أَسْرَارَکَ بِأَجْمَعِهِمْ لِوُجُوهِ صَالِحِ الْأَخْلَاقِ مِمَّنْ لَا تُبْطِرُهُ الْکَرَامَهُ،فَیَجْتَرِئَ بِهَا عَلَیْکَ فِی خِلَافٍ لَکَ بِحَضْرَهِ مَلَإٍ وَ لَا تَقْصُرُ بِهِ الْغَفْلَهُ عَنْ إِیرَادِ مُکَاتَبَاتِ عُمِّالِکَ عَلَیْکَ،وَ إِصْدَارِ جَوَابَاتِهَا عَلَی الصَّوَابِ عَنْکَ،فِیمَا یَأْخُذُ لَکَ وَ یُعْطِی مِنْکَ،وَ لَا یُضْعِفُ عَقْداً اعْتَقَدَهُ لَکَ،وَ لَا یَعْجِزُ عَنْ إِطْلَاقِ مَا عُقِدَ عَلَیْکَ،وَ لَا یَجْهَلُ مَبْلَغَ قَدْرِ نَفْسِهِ فِی الْأُمُورِ،فَإِنَّ الْجَاهِلَ بِقَدْرِ نَفْسِهِ یَکُونُ بِقَدْرِ غَیْرِهِ أَجْهَلَ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یَکُنِ اخْتِیَارُکَ إِیَّاهُمْ عَلَی فِرَاسَتِکَ وَ اسْتِنَامَتِکَ وَ حُسْنِ الظَّنِّ مِنْکَ،فَإِنَّ الرِّجَالَ یَتَعَرَّضُونَ لِفِرَاسَاتِ الْوُلَاهِ بِتَصَنُّعِهِمْ وَ حُسْنِ خِدْمَتِهِمْ،وَ لَیْسَ </w:t>
      </w:r>
    </w:p>
    <w:p>
      <w:pPr>
        <w:pStyle w:val="BookText"/>
        <w:rPr/>
      </w:pPr>
      <w:r>
        <w:rPr>
          <w:rFonts w:ascii="Amiri" w:hAnsi="Amiri" w:eastAsia="Amiri" w:cs="Amiri"/>
          <w:color w:val="111111"/>
          <w:sz w:val="28"/>
          <w:sz w:val="28"/>
          <w:szCs w:val="28"/>
          <w:rtl w:val="true"/>
          <w:lang w:bidi="ar-SA"/>
        </w:rPr>
        <w:t>وَرَاءَ ذَلِکَ مِنَ النَّصِیحَهِ وَ الْأَمَانَهِ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اخْتَبِرْهُمْ بِمَا وُلُّوا لِلصَّالِحِینَ قَبْلَکَ،فَاعْمِدْ لِأَحْسَنِهِمْ کَانَ فِی الْعَامَّهِ أَثَراً، وَ أَعْرَفِهِمْ بِالْأَمَانَهِ وَجْهاً،فَإِنَّ ذَلِکَ دَلِیلٌ عَلَی نَصِیحَتِکَ لِلَّهِ وَ لِمَنْ وُلِّیتَ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لِرَأْسِ کُلِّ أَمْرٍ مِنْ أُمُورِکَ رَأْساً مِنْهُمْ،لَا یَقْهَرُهُ کَبِیرُهَا وَ لَا یَتَشَتَّتُ عَلَیْهِ کَثِیرُهَا،وَ مَهْمَا کَانَ فِی کُتَّابِکَ مِنْ عَیْبٍ فَتَغَابَیْتَ عَنْهُ أُلْزِمْتَه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بجمع كاتب 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واضاف كاف الخطاب، وقسَّهم على صنفين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يتصدرون لكتابة العقود والمعاهدات، ذهب الشارح ابن ابي الحديد إلى أن المراد بهم الوزراء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الكاتب الذي يشير إليه الأمام هو الذي يسمى الآن في الاصطلاح العرفي وزيراً، لأنّه صاحب تدبیر الأمير والنائب عنه في اموره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62/17</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lang w:bidi="ar-SA"/>
        </w:rPr>
        <w:t>2265</w:t>
      </w:r>
    </w:p>
    <w:p>
      <w:pPr>
        <w:pStyle w:val="BookText"/>
        <w:rPr/>
      </w:pPr>
      <w:r>
        <w:rPr>
          <w:rFonts w:ascii="IRNazanin" w:hAnsi="IRNazanin" w:eastAsia="IRNazanin"/>
          <w:color w:val="111111"/>
          <w:sz w:val="28"/>
          <w:sz w:val="28"/>
          <w:szCs w:val="28"/>
          <w:rtl w:val="true"/>
          <w:lang w:bidi="fa-IR"/>
        </w:rPr>
        <w:t>وأشار الى الشروط الواجب توافرها في الوزير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وَاخْصُص رَسائِلک التَی تَدخُل فیها مَکائِدک وأسرارک 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فأختر من أهل الوعي والفطنة بحيث لا يخدع ويؤخذ من غير شعور، ومن أهل الدِّين والوفاء أيضا، يفي بالعهد، ويحافظ على الأمانة ويقدس الواجب لا يتهاون فيه ويحرص على سمعته وكرامته، ولاتبطره الكرامة وتجعله اخ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واختبرهم على مقياس الحقيقة باختلاف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طبيعتها، فالحقيقة الدينية تقاس بالوحي من الله سبحانه، واختيار الكتّاب من الوجهة الاخلاقية ورعاية الأمانة والصداقة، فيجب أن يكون تقيا يراد منه مصالح العمل، ومن اخير الرعية، وحافظا للسر، وحسن الأثر ومعروفا بالأمانة وأشار ابن ابي الحديد إلى أن الكاتب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النائب عن الأمير واليه تصل مکتوبات العمال وعنه تصدر الاجوبة، وذهب الخوئي إلى أن الكتابة في عصرنا </w:t>
      </w:r>
      <w:bookmarkStart w:id="24" w:name="pg11131_126703"/>
    </w:p>
    <w:p>
      <w:pPr>
        <w:pStyle w:val="BookText"/>
        <w:rPr/>
      </w:pPr>
      <w:bookmarkEnd w:id="24"/>
      <w:r>
        <w:rPr>
          <w:rFonts w:ascii="IRNazanin" w:hAnsi="IRNazanin" w:eastAsia="IRNazanin"/>
          <w:color w:val="111111"/>
          <w:sz w:val="28"/>
          <w:sz w:val="28"/>
          <w:szCs w:val="28"/>
          <w:rtl w:val="true"/>
          <w:lang w:bidi="fa-IR"/>
        </w:rPr>
        <w:t>منصب ممتاز، وفي العصور السابقة ايضا، فكان يشتغل بالكتابة وانشاء ماهم من الكتب، الا انه الايدل على كون الكاتب وزيرا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السر وهو من أجمع الكتّاب للأخلاق الصالحة، غير خفيف المزاج، كاتب الديوان عليه مکاتبات العال حافظا يقظا لايسامح في اصدار جواب الکتب فطنا لائقا في تنظيم العهود والعقود بين الوالي والرعايا ويجرى لهم اختبارا ليتعرف على صلاحيتهم</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437</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8550456_1051229030"/>
      <w:bookmarkStart w:id="26" w:name="_Toc9"/>
      <w:bookmarkEnd w:id="25"/>
      <w:r>
        <w:rPr/>
        <w:t>3</w:t>
      </w:r>
      <w:r>
        <w:rPr>
          <w:rtl w:val="true"/>
        </w:rPr>
        <w:t xml:space="preserve">. </w:t>
      </w:r>
      <w:r>
        <w:rPr>
          <w:rtl w:val="true"/>
        </w:rPr>
        <w:t>قضاة العدل</w:t>
      </w:r>
      <w:r>
        <w:rPr>
          <w:rtl w:val="true"/>
        </w:rPr>
        <w:t>:</w:t>
      </w:r>
      <w:bookmarkEnd w:id="26"/>
    </w:p>
    <w:p>
      <w:pPr>
        <w:pStyle w:val="BookText"/>
        <w:rPr/>
      </w:pPr>
      <w:r>
        <w:rPr>
          <w:rFonts w:ascii="Amiri" w:hAnsi="Amiri" w:eastAsia="Amiri" w:cs="Amiri"/>
          <w:color w:val="111111"/>
          <w:sz w:val="28"/>
          <w:sz w:val="28"/>
          <w:szCs w:val="28"/>
          <w:rtl w:val="true"/>
          <w:lang w:bidi="ar-SA"/>
        </w:rPr>
        <w:t xml:space="preserve">العدلُ صفة الله وبه اراد في بعثه للأنبياء، ويعد الامام اول من فصل عمل السلطتين التشريعية والتنفيذية،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قِوَامَ لِهذَیْنِ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الصِّنْفَیْنِ إِلَّا بِالصِّنْفِ الثَّالِثِ مِنَ الْقُضَاهِ وَالْعُمَّالِ وَالْکُتَّابِ، لِمَا یُحْکِمُونَ مِنَ الْمَعَاقِدِ، وَیَجْمَعُونَ مِنَ الْمَعَاقِدِ، وَیَجْمَعُونَ مِنَ الْمَنَافِعِ، وَیُؤْتَمَنُونَ عَلَیْهِ مِنْ خَوَاصِّ الْأُمُورِ وَعَوامِّهَا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وقضى يقضي قضاء وقضية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ومنه الوصية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وقضاء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فناءه وذهابه</w:t>
      </w:r>
      <w:r>
        <w:rPr>
          <w:rStyle w:val="FootnoteAnchor"/>
          <w:rtl w:val="true"/>
        </w:rPr>
        <w:footnoteReference w:id="31"/>
      </w:r>
      <w:r>
        <w:rPr>
          <w:rFonts w:ascii="Amiri" w:hAnsi="Amiri" w:eastAsia="Amiri" w:cs="Amiri"/>
          <w:color w:val="111111"/>
          <w:sz w:val="28"/>
          <w:sz w:val="28"/>
          <w:szCs w:val="28"/>
          <w:rtl w:val="true"/>
          <w:lang w:bidi="ar-SA"/>
        </w:rPr>
        <w:t xml:space="preserve">، فالقاف والضاد والحرف المعتل أصل صحيح يدل على إحكام أمر وإتقانه وإنفاذه لجهته،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أحكم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خلقهنَّ، والقضاء هو الحكم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واحكم، ولذا سمي القاضي </w:t>
      </w:r>
    </w:p>
    <w:p>
      <w:pPr>
        <w:pStyle w:val="BookText"/>
        <w:rPr/>
      </w:pPr>
      <w:r>
        <w:rPr>
          <w:rFonts w:ascii="Amiri" w:hAnsi="Amiri" w:eastAsia="Amiri" w:cs="Amiri"/>
          <w:color w:val="111111"/>
          <w:sz w:val="28"/>
          <w:sz w:val="28"/>
          <w:szCs w:val="28"/>
          <w:rtl w:val="true"/>
          <w:lang w:bidi="ar-SA"/>
        </w:rPr>
        <w:t>قاضياً ليحكم الأحكام وينفذها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الأمر قولاً كان ذلك أو فعلا وكل واحدٍ منها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وبشرى 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 رَبُّکَ أَلاَّ تَعْبُدُواْ إِلاَّ إِیَّاهُ وَبِالْوَالِدَیْنِ إِحْسَانًا إِمَّا یَبْلُغَنَّ عِندَکَ الْکِبَرَ أَحَدُهُمَا أَوْ کِلاَهُمَا فَلاَ تَقُل لَّهُمَآ أُفٍّ وَلاَ تَنْهَرْهُمَا وَقُل لَّهُمَا قَوْلًا کَرِیمًا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بذلك، ومن الثاني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یَقْضِی بِالْحَقِّ وَالَّذِینَ یَدْعُونَ مِنْ دُونِهِ لَا یَقْضُونَ بِشَیْءٍ إِنَّ اللَّهَ هُوَ السَّمِیعُ الْبَصِیر</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والقضاء من الله تعالى أخصُّ من القَدَر، لأنّه الفصل بين التقدير، فالقَدَر هو التقدير والقضاء هو الفصل والقطع</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حددت شروطا مهمة لانتخابه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يختار بالتعيين، وألا تضيق به الأمور، واسع الصدر، عفيفا لا يقضي بالهوى، وألا يعلن الحكم النهائي الا بعد التحرير والتدقيق، والا تطريه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اكتملت فيهم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قليلون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أَفْضَلَ قُرَّهِ عَیْنِ الْوُلَاهِ اسْتِقَامَهُ الْعَدْلِ فِی الْبِلَادِ، وَظُهُورُ مَوَدَّهِ الرَّعِیَّهِ وَإِنَّهُ لَا تَظْهَرُ مَوَدَّتُهُمْ إِلَّا بِسَلَامَهِ صُدُورِهِمْ، وَلَا تَصِحُّ نَصِیحَتُهُمْ إِلَّا بِحِیطَتِهِمْ عَلَی وُلَاهِ الْأُمُورِ، وَقِلَّهِ اسْتِثْقَالِ دُوَلِهِمْ، وَتَرْکِ اسْتِبْطَاءِ انْقِطَاعِ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فَافْسَحْ فِی آمَالِهِمْ، وَوَاصِلْ فِی حُسْنِ الثَّنَاءِ عَلَیْهِمْ، وَتَعْدِیدِ مَا أَبْلَی ذُوُو الْبَلَاءِ مِنْهُمْ، فَإِنَّ کَثْرَهَ الذِّکْرِ لِحُسْنِ أَفْعَالِهِمْ تَهُزُّ الشُّجَاعَ، وَتُحَرِّضُ النَّاکِلَ، إِنْ شَاءَ اللَّهُ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وقرة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الفرح والسرور، والحيطة 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الامام لأمراء العدل، لإرتباط إجراء العدل في البلاد بالجنود من وجوه شتی، فالجند هو المالك والقائم بالسيف في الرعية فالقوة والقدرة على إجراء الامور بیده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أمور البلاد تحتاج إلى قانون يتضمن تعيين الحقوق والحدود بين الأفراد، وعند وقوع الخلافات والنزاعات وقوة اجراء القوانين فقوى المجتمع التي هي اركان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المقننة والقضائية والمجرية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لوجود القضاة أهمية في عهد الامام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اخْتَرْ لِلْحُکْمِ بَیْنَ النَّاسِ أَفْضَلَ رَعِیَّتِکَ فِی نَفْسِکَ، مِمَّنْ لَا تَضِیقُ بِهِ الْأُمُورُ، وَلَا تُمَحِّکُهُ الْخُصُومُ، وَلَا یَتَمَادَی فِی الزَّلَّهِ، وَلَا یَحْصَرُ مِنَ الْفَیْ ءِ إِلَی الْحَقِّ إِذَا عَرَفَهُ، وَلَا تُشْرِفُ نَفْسُهُ عَلَی طَمَعٍ، وَلَا یَکْتَفِی بِأَدْنَی فَهْمٍ دُونَ أَقْصَاهُ، وَأَوْقَفَهُمْ فِی الشُّبُهَاتِ، وَآخَذَهُمْ بِالْحُجَجِ، وَأَقَلَّهُمْ تَبَرُّماً بِمُرَاجَعَهِ الْخَصْمِ، وَأَصْبَرَهُمْ </w:t>
      </w:r>
    </w:p>
    <w:p>
      <w:pPr>
        <w:pStyle w:val="BookText"/>
        <w:rPr/>
      </w:pPr>
      <w:r>
        <w:rPr>
          <w:rFonts w:ascii="Amiri" w:hAnsi="Amiri" w:eastAsia="Amiri" w:cs="Amiri"/>
          <w:color w:val="111111"/>
          <w:sz w:val="28"/>
          <w:sz w:val="28"/>
          <w:szCs w:val="28"/>
          <w:rtl w:val="true"/>
          <w:lang w:bidi="ar-SA"/>
        </w:rPr>
        <w:t>عَلَی تَکَشُّفِ الْأُمُورِ، وَأَصْرَمَهُمْ عِنْدَ اتِّضَاحِ الْحُکْمِ، مِمَّنْ لَا یَزْدَهِیهِ إِطْرَاءٌ، وَلَا یَسْتَمِیلُهُ إِغْرَاءٌ، وَأُولَئِکَ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أَکْثِرْ تَعَاهُدَ قَضَائِهِ، وَافْسَحْ لَهُ فِی الْبَذْلِ مَا یُزِیلُ عِلَّتَهُ، وَتَقِلُّ مَعَهُ حَاجَتُهُ إِلَی النَّاسِ، وَأَعْطِهِ مِنَ الْمَنْزِلَهِ لَدَیْکَ مَا لَا یَطْمَعُ فِیهِ غَیْرُهُ مِنْ خَاصَّتِکَ، لِیَأْمَنَ بِذَلِکَ اغْتِیَالَ الرِّجَالِ لَهُ عِنْدَکَ، فَانْظُرْ فِی ذَلِکَ نَظَراً بَلِیغاً، فَإِنَّ هَذَا الدِّینَ قَدْ کَانَ أَسِیراً فِی أَیْدِی الْأَشْرَارِ یُعْمَلُ فِیهِ بِالْهَوَی وَتُطْلَبُ بِهِ الدُّنْیَا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فمارسة القاضي لمهنته أهمية كبيرة، وأوصى بهم فلا يضيق عليهم ولا تمحكهم الخصوم، ويكون مستقلا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وأعطه من المنزلة لديك ما لا يطمع فيه غيره من خاصتك ليأمن بذلك اغتيال الرجال له عندك فلا تضيق به الامور ولا تمحكه الخصوم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اختلف فيه فذهب 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ما حکا </w:t>
      </w:r>
      <w:bookmarkStart w:id="27" w:name="pg11131_126715"/>
    </w:p>
    <w:p>
      <w:pPr>
        <w:pStyle w:val="BookText"/>
        <w:rPr/>
      </w:pPr>
      <w:bookmarkEnd w:id="27"/>
      <w:r>
        <w:rPr>
          <w:rFonts w:ascii="Amiri" w:hAnsi="Amiri" w:eastAsia="Amiri" w:cs="Amiri"/>
          <w:color w:val="111111"/>
          <w:sz w:val="28"/>
          <w:sz w:val="28"/>
          <w:szCs w:val="28"/>
          <w:rtl w:val="true"/>
          <w:lang w:bidi="ar-SA"/>
        </w:rPr>
        <w:t>اي لجوجا،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كونه ممن يرتضيه الخصوم</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40/17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الخوئي قدس سره الى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يمكن أن يكون كناية عن كونه بشدة صلابته في أمره وهيبة ایانه و تمسكه بالحق بحيث لا يطمع الخصوم في جعله مكا يمتحنونه هل يقبل الرشوة ام لا وهل يؤثر فيه التطميع والتهديد أم لا</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206-205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 يتمادى في الزلة، ولايحرص من الرجوع الى الحق اذا عرفه فالقضاء من شؤون النبوة، والرئاسة، دقیقا في كشف القضية</w:t>
      </w:r>
      <w:r>
        <w:rPr>
          <w:rFonts w:eastAsia="IRNazanin" w:cs="IRNazanin"/>
          <w:color w:val="111111"/>
          <w:sz w:val="28"/>
          <w:szCs w:val="28"/>
          <w:rtl w:val="true"/>
          <w:lang w:bidi="fa-IR"/>
        </w:rPr>
        <w:t>.</w:t>
      </w:r>
    </w:p>
    <w:p>
      <w:pPr>
        <w:pStyle w:val="Heading3"/>
        <w:numPr>
          <w:ilvl w:val="2"/>
          <w:numId w:val="1"/>
        </w:numPr>
        <w:rPr/>
      </w:pPr>
      <w:bookmarkStart w:id="28" w:name="__RefHeading___Toc8550458_1051229030"/>
      <w:bookmarkStart w:id="29" w:name="_Toc10"/>
      <w:bookmarkEnd w:id="28"/>
      <w:r>
        <w:rPr/>
        <w:t>4</w:t>
      </w:r>
      <w:r>
        <w:rPr>
          <w:rtl w:val="true"/>
        </w:rPr>
        <w:t xml:space="preserve">. </w:t>
      </w:r>
      <w:r>
        <w:rPr>
          <w:rtl w:val="true"/>
        </w:rPr>
        <w:t>عمال الانصاف والرفق</w:t>
      </w:r>
      <w:bookmarkEnd w:id="29"/>
    </w:p>
    <w:p>
      <w:pPr>
        <w:pStyle w:val="BookText"/>
        <w:rPr/>
      </w:pPr>
      <w:r>
        <w:rPr>
          <w:rFonts w:ascii="Amiri" w:hAnsi="Amiri" w:eastAsia="Amiri" w:cs="Amiri"/>
          <w:color w:val="111111"/>
          <w:sz w:val="28"/>
          <w:sz w:val="28"/>
          <w:szCs w:val="28"/>
          <w:rtl w:val="true"/>
          <w:lang w:bidi="ar-SA"/>
        </w:rPr>
        <w:t>الولاة ممن يعينهم الخليفة أو الوالي لإنصاف</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ماعمل لك، والمعاملة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عاملته، والعَمَلَة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يعملون بأيديهم ضروباً من العمل حَفراَ وطينا،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أجْر عملته وعمله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والميم واللام أصلٌ صحيح، وهو عام في كل فعل یُفعا، قال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عَمَلاً فهو عامل، اذا عمل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ماعُمِل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قولك عاملته، وأنا أعامله معاملة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يكون من الحيوان بقصد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أخ من الفعل لأنّ الفعل قد يُنسَب إلى الحيوانات التي يقع منها فعل بغير قصد، وقد ينسب إلى الجمادات، ويستعمل للأعمال الصالحة </w:t>
      </w:r>
    </w:p>
    <w:p>
      <w:pPr>
        <w:pStyle w:val="BookText"/>
        <w:rPr/>
      </w:pPr>
      <w:r>
        <w:rPr>
          <w:rFonts w:ascii="Amiri" w:hAnsi="Amiri" w:eastAsia="Amiri" w:cs="Amiri"/>
          <w:color w:val="111111"/>
          <w:sz w:val="28"/>
          <w:sz w:val="28"/>
          <w:szCs w:val="28"/>
          <w:rtl w:val="true"/>
          <w:lang w:bidi="ar-SA"/>
        </w:rPr>
        <w:t xml:space="preserve">والسيئة،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مِنَ الصَّالِحَاتِ مِن ذَکَرٍ أَوْ أُنثَی وَهُوَ مُؤْمِنٌ فَأُوْلَئِکَ یَدْخُلُونَ الْجَنَّهَ وَلَا یُظْلَمُونَ نَقِیرًا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انْظُرْ فِی أُمُورِ عُمَّالِکَ فَاسْتَعْمِلْهُمُ اخْتِبَاراً، وَلَا تُوَلِّهِمْ مُحَابَاهً وَأَثَرَهً، فَإِنَّهُمَا جِمَاعٌ مِنْ شُعَبِ الْجَوْرِ وَالْخِیَانَهِ، وَتَوَخَّ مِنْهُمْ أَهْلَ التَّجْرِبَهِ وَالْحَیَاءِ، مِنْ أَهْلِ الْبُیُوتَاتِ الصَّالِحَهِ وَالْقَدَمِ فِی الْإِسْلَامِ الْمُتَقَدِّمَهِ، فَإِنَّهُمْ أَکْرَمُ أَخْلَاقاً وَأَصَحُّ أَعْرَاضاً وَأَقَلُّ فِی الْمَطَامِعِ إِشْرَاقاً وَأَبْلَغُ فِی عَوَاقِبِ الْأُمُورِ نَظَراً</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هذا الفصل في ذكر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فيهم؛ فقال ابن أبي الحديدهم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 السواد والصدقات والوقوف والمصالح فانها جماع </w:t>
      </w:r>
    </w:p>
    <w:p>
      <w:pPr>
        <w:pStyle w:val="BookText"/>
        <w:rPr/>
      </w:pPr>
      <w:r>
        <w:rPr>
          <w:rFonts w:ascii="Amiri" w:hAnsi="Amiri" w:eastAsia="Amiri" w:cs="Amiri"/>
          <w:color w:val="111111"/>
          <w:sz w:val="28"/>
          <w:sz w:val="28"/>
          <w:szCs w:val="28"/>
          <w:rtl w:val="true"/>
          <w:lang w:bidi="ar-SA"/>
        </w:rPr>
        <w:t>من شعب الجور والخيانة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لاختصاص كلامه</w:t>
      </w:r>
    </w:p>
    <w:p>
      <w:pPr>
        <w:pStyle w:val="BookText"/>
        <w:rPr/>
      </w:pPr>
      <w:r>
        <w:rPr>
          <w:rFonts w:ascii="Amiri" w:hAnsi="Amiri" w:eastAsia="Amiri" w:cs="Amiri"/>
          <w:color w:val="111111"/>
          <w:sz w:val="28"/>
          <w:sz w:val="28"/>
          <w:szCs w:val="28"/>
          <w:rtl w:val="true"/>
          <w:lang w:bidi="ar-SA"/>
        </w:rPr>
        <w:t>بصنف من العال، بل المقصود منه مطلق العال ومن يلي أمر ناحية من البلاد</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216/20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فيتحفظ من خيانة الأعوان من العال، فأستعار لفظ التقليد لتعليق نسبة التهمة اليه ملاحظة لشبهها با يقلد به من الشعار المحسوس واللفظ في غاية 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جماع من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عهد عثمان العمال الشاغلين للاعمال كانوا شعب الجور والخيانة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الخوئي إلى أنهم جماع من شعب الجور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والخيانة على الانتخاب بالمحاباة والأثرة من التكلف </w:t>
      </w:r>
    </w:p>
    <w:p>
      <w:pPr>
        <w:pStyle w:val="BookText"/>
        <w:rPr/>
      </w:pPr>
      <w:r>
        <w:rPr>
          <w:rFonts w:ascii="Amiri" w:hAnsi="Amiri" w:eastAsia="Amiri" w:cs="Amiri"/>
          <w:color w:val="111111"/>
          <w:sz w:val="28"/>
          <w:sz w:val="28"/>
          <w:szCs w:val="28"/>
          <w:rtl w:val="true"/>
          <w:lang w:bidi="ar-SA"/>
        </w:rPr>
        <w:t>والتعسف، فهذا الانتخاب جور وخيانة لانه لا ينطبق عليه انه شعب الجور والخيانة الا بالتكلف فهذا الكلام راجع إلى العال الشاغلين للاعمال قبل حكومة الامام</w:t>
      </w:r>
      <w:r>
        <w:rPr>
          <w:rStyle w:val="FootnoteAnchor"/>
          <w:rtl w:val="true"/>
        </w:rPr>
        <w:footnoteReference w:id="4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محمد جواد مغنية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المقطع خاص بعال العامل وحده اي الوالي المنصوب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الخطاب خاص بظاهره، ولكنّ المراد به العام، لأنّ الكفاءة التي ذكرها كشرط للاختيار والتوظيف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كل عامل وموظف دون استثناء</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فاستعمالهم يتم بعد اختبارهم وتجربتهم افعال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استعمل، توخ، اسبغ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للأمر توخ والمتقدمة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 النسبة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مفرغ، وعملهم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الاشراف على مصالح الناس، وقد اسند الامام کاف الخطاب الى الوالي الصحابي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امور عالك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أوصاه أن مواصفات يجب أن يتحلوا بها امينا ناصحا، كما هو حال اختياره اللولاة، وذكر سبب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فليست تصلح الرَّعية إلاّ بصلاح الولاة، ولا تصلح الولاة إلاّ باستقامة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أَسْبِغْ عَلَیْهِمُ الْأَرْزَاقَ، فَإِنَّ ذَلِکَ قُوَّهٌ لَهُمْ عَلَی اسْتِصْلَاحِ أَنْفُسِهِمْ، وَغِنًی لَهُمْ عَنْ تَنَاوُلِ مَا تَحْتَ أَیْدِیهِمْ، وَحُجَّهٌ عَلَیْهِمْ إِنْ خَالَفُوا أَمْرَکَ، أَوْ ثَلَمُوا أَمَانَتَکَ، ثُمَّ تَفَقَّدْ أَعْمَالَهُمْ وَابْعَثِ الْعُیُونَ مِنْ أَهْلِ الصِّدْقِ وَالْوَفَاءِ عَلَیْهِمْ، فَإِنَّ تَعَاهُدَکَ فِی السِّرِّ لِأُمُورِهِمْ حَدْوَهٌ لَهُمْ عَلَی اسْتِعْمَالِ الْأَمَانَهِ وَالرِّفْقِ بِالرَّعِیَّهِ، وَتَحَفَّظْ مِنَ الْأَعْوَانِ فَإِنْ أَحَدٌ مِنْهُمْ بَسَطَ یَدَهُ إِلَی خِیَانَهٍ اجْتَمَعَتْ بِهَا عَلَیْهِ عِنْدَکَ أَخْبَارُ عُیُونِکَ اکْتَفَیْتَ بِذَلِکَ شَاهِداً، فَبَسَطْتَ عَلَیْهِ الْعُقُوبَهَ فِی بَدَنِهِ وَأَخَذْتَهُ بِمَا أَصَابَ مِنْ عَمَلِهِ، ثُمَّ </w:t>
      </w:r>
    </w:p>
    <w:p>
      <w:pPr>
        <w:pStyle w:val="BookText"/>
        <w:rPr/>
      </w:pPr>
      <w:r>
        <w:rPr>
          <w:rFonts w:ascii="Amiri" w:hAnsi="Amiri" w:eastAsia="Amiri" w:cs="Amiri"/>
          <w:color w:val="111111"/>
          <w:sz w:val="28"/>
          <w:sz w:val="28"/>
          <w:szCs w:val="28"/>
          <w:rtl w:val="true"/>
          <w:lang w:bidi="ar-SA"/>
        </w:rPr>
        <w:t>نَصَبْتَهُ بِمَقَامِ الْمَذَلَّهِ وَوَسَمْتَهُ بِالْخِیَانَهِ وَقَلَّدْتَهُ عَارَ التُّهَمَهِ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عودة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اليهم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عليهم وواضح اسباب الاهتمام بهم فلا يحتاج إلى تفسير، وتجدر الاشارة الى الاهتمام البالغ من قبل الامام الى العال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فيتلافي الامام الضرر والفساد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اسبغ الأرزاق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وابعث العيون من اهل الصدق والوفاء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 مبدأ التفتيش عن الموظفين كما هو حال القضاة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حقهم وفي سياق كلامه عن اصحاب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فقِدموا على عمالي، وخُزَّان بيت مال المسلمين الذي في يدي، وعلى أهل مصر، كلهم في </w:t>
      </w:r>
    </w:p>
    <w:p>
      <w:pPr>
        <w:pStyle w:val="BookText"/>
        <w:rPr/>
      </w:pPr>
      <w:r>
        <w:rPr>
          <w:rFonts w:ascii="Amiri" w:hAnsi="Amiri" w:eastAsia="Amiri" w:cs="Amiri"/>
          <w:color w:val="111111"/>
          <w:sz w:val="28"/>
          <w:sz w:val="28"/>
          <w:szCs w:val="28"/>
          <w:rtl w:val="true"/>
          <w:lang w:bidi="ar-SA"/>
        </w:rPr>
        <w:t>طاعتي وعلى بيعتي، فشتتوا كلمتهم، وأفسدوا عليّ جماعتهم، ووثبوا على شيعتي، فقتلوا طائفة منهم غدرا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أضاف ياء المتكلم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لينسبهم اليه، وعطف عليهم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بيت مال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وخران 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يدلُّ على المبالغة والكثرة؛ فمجيئه بهذا البناء يدلُّ على كونهم أفضل العال وأنقاهم، وأوصى الامام بجملة من الأمور التي تتعلق بانتخاب طبقة العال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ان يكونوا من أهل البيوتات الصالحة إذ نجد فيهم کرم الاخلاق وصيانة العرض وقلة الطمع والحلم والتأني في عواقب الأمور</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621/5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أوصى بأن تسبغ الأرزاق والرواتب عليهم، </w:t>
      </w:r>
      <w:bookmarkStart w:id="30" w:name="pg11131_126732"/>
    </w:p>
    <w:p>
      <w:pPr>
        <w:pStyle w:val="BookText"/>
        <w:rPr/>
      </w:pPr>
      <w:bookmarkEnd w:id="30"/>
      <w:r>
        <w:rPr>
          <w:rFonts w:ascii="IRNazanin" w:hAnsi="IRNazanin" w:eastAsia="IRNazanin"/>
          <w:color w:val="111111"/>
          <w:sz w:val="28"/>
          <w:sz w:val="28"/>
          <w:szCs w:val="28"/>
          <w:rtl w:val="true"/>
          <w:lang w:bidi="fa-IR"/>
        </w:rPr>
        <w:t xml:space="preserve">کیلا تتعرض نفوسهم للاختلاس من أموال الخراج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وكلاء الامة وسفراء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وتوخَ منهم أهل التجربة والحياء، من أهل البيوتات الصالحة</w:t>
      </w:r>
    </w:p>
    <w:p>
      <w:pPr>
        <w:pStyle w:val="BookText"/>
        <w:rPr/>
      </w:pPr>
      <w:r>
        <w:rPr>
          <w:rFonts w:ascii="Amiri" w:hAnsi="Amiri" w:eastAsia="Amiri" w:cs="Amiri"/>
          <w:color w:val="111111"/>
          <w:sz w:val="28"/>
          <w:sz w:val="28"/>
          <w:szCs w:val="28"/>
          <w:rtl w:val="true"/>
          <w:lang w:bidi="ar-SA"/>
        </w:rPr>
        <w:t>فالتجربة المعرفة شرط اساسي للكفاءة، واضيف</w:t>
      </w:r>
    </w:p>
    <w:p>
      <w:pPr>
        <w:pStyle w:val="BookText"/>
        <w:rPr/>
      </w:pPr>
      <w:r>
        <w:rPr>
          <w:rFonts w:ascii="Amiri" w:hAnsi="Amiri" w:eastAsia="Amiri" w:cs="Amiri"/>
          <w:color w:val="111111"/>
          <w:sz w:val="28"/>
          <w:sz w:val="28"/>
          <w:szCs w:val="28"/>
          <w:rtl w:val="true"/>
          <w:lang w:bidi="ar-SA"/>
        </w:rPr>
        <w:t>اليها الأمانة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8550460_1051229030"/>
      <w:bookmarkStart w:id="32" w:name="_Toc11"/>
      <w:bookmarkEnd w:id="31"/>
      <w:r>
        <w:rPr/>
        <w:t>5</w:t>
      </w:r>
      <w:r>
        <w:rPr>
          <w:rtl w:val="true"/>
        </w:rPr>
        <w:t xml:space="preserve">. </w:t>
      </w:r>
      <w:r>
        <w:rPr>
          <w:rtl w:val="true"/>
        </w:rPr>
        <w:t>عمال الخراج</w:t>
      </w:r>
      <w:r>
        <w:rPr>
          <w:rtl w:val="true"/>
        </w:rPr>
        <w:t>:</w:t>
      </w:r>
      <w:bookmarkEnd w:id="32"/>
    </w:p>
    <w:p>
      <w:pPr>
        <w:pStyle w:val="BookText"/>
        <w:rPr/>
      </w:pPr>
      <w:r>
        <w:rPr>
          <w:rFonts w:ascii="Amiri" w:hAnsi="Amiri" w:eastAsia="Amiri" w:cs="Amiri"/>
          <w:color w:val="111111"/>
          <w:sz w:val="28"/>
          <w:sz w:val="28"/>
          <w:szCs w:val="28"/>
          <w:rtl w:val="true"/>
          <w:lang w:bidi="ar-SA"/>
        </w:rPr>
        <w:t xml:space="preserve">انتقل الإمام بعد حديثه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 والقضاة، والعمّال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الخراج، والعمالة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ماعمل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عاملتهُ،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أجْر عملته وعمله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فالعين والميم واللام أصل صحيح واحد، و هو عام في كل فِعْلٍ يُفْعَل،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ماعمِل، والمعاملة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قولك عاملته، والعَمَلة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p>
    <w:p>
      <w:pPr>
        <w:pStyle w:val="BookText"/>
        <w:rPr/>
      </w:pPr>
      <w:r>
        <w:rPr>
          <w:rFonts w:ascii="Amiri" w:hAnsi="Amiri" w:eastAsia="Amiri" w:cs="Amiri"/>
          <w:color w:val="111111"/>
          <w:sz w:val="28"/>
          <w:sz w:val="28"/>
          <w:szCs w:val="28"/>
          <w:rtl w:val="true"/>
          <w:lang w:bidi="ar-SA"/>
        </w:rPr>
        <w:t xml:space="preserve">يعملون بأيديهم ضروب من العمل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لاِنَّ النَّاسَ کُلَّهُمْ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وَلْيَکُنْ نَظَرُکَ فِي عِمَارَةِ الاْرْضِ أَبْلَغَ مِنْ نَظَرِکَ فِي اسْتِجْلاَبِ الْخَرَاجِ، لاِنَّ ذَلِکَ لاَ يُدْرَکُ إِلاَّ بِالْعِمَارَةِ؛ وَمَنْ طَلَبَ الْخَرَاجَ بِغَيْرِ عِمَارَة أَخْرَبَ الْبِلاَدَ، وَأَهْلَکَ الْعِبَادَ، وَلَمْ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شَکَوْا ثِقَلاً أَوْ عِلَّةً، أَوِ انْقِطَاعَ شِرْب أَوْ بَالَّة، أَوْ إِحَالَةَ أَرْض اغْتَمَرَهَا غَرَقٌ، أَوْ أَجْحَفَ بِهَا عَطَشٌ، خَفَّفْتَ عَنْهُمْ بِمَا تَرْجُو أَنْ يَصْلُحَ بِهِ أَمْرُهُمْ؛ وَلاَ يَثْقُلَنَّ عَلَيْکَ شَيْءٌ خَفَّفْتَ بِهِ الْمَؤُونَةَ عَنْهُمْ، فَإِنَّهُ ذُخْرٌ يَعُودُونَ بِهِ عَلَيْکَ فِي عِمَارَةِ بِلاَدِکَ وَتَزْيِينِ وِلاَيَتِکَ، مَعَ اسْتِجْلاَبِکَ حُسْنَ </w:t>
      </w:r>
    </w:p>
    <w:p>
      <w:pPr>
        <w:pStyle w:val="BookText"/>
        <w:rPr/>
      </w:pPr>
      <w:r>
        <w:rPr>
          <w:rFonts w:ascii="Amiri" w:hAnsi="Amiri" w:eastAsia="Amiri" w:cs="Amiri"/>
          <w:color w:val="111111"/>
          <w:sz w:val="28"/>
          <w:sz w:val="28"/>
          <w:szCs w:val="28"/>
          <w:rtl w:val="true"/>
          <w:lang w:bidi="ar-SA"/>
        </w:rPr>
        <w:t>ثَنَائِهِمْ، وَتَبَجُّحِکَ بِاسْتِفَاضَةِ الْعَدْلِ فِيهِمْ، مُعْتَمِداً فَضْلَ قُوَّتِهِمْ بِمَا ذَخَرْتَ عِنْدَهُمْ مِنْ إِجْمَامِکَ لَهُمْ، وَالثِّقَةَ مِنْهُمْ بِمَا عَوَّدْتَهُمْ مِنْ عَدْلِکَ عَلَيْهِمْ وَرِفْقِکَ بِهِمْ؛ فَرُبَّمَا حَدَثَ مِنَ الاْمُورِ مَا إِذَا عَوَّلْتَ فِيهِ عَلَيْهِمْ مِنْ بَعْدُ احْتَمَلُوهُ طَيِّبَةً أَنْفُسُهُمْ بِهِ، فَإِنَّ الْعُمْرَانَ مُحْتَمِلٌ مَا حَمَّلْتَهُ؛ وَإِنَّمَا يُؤْتَى خَرَابُ الاْرْضِ مِنْ إِعْوَازِ أَهْلِهَا، وَإِنَّمَا يُعْوِزُ أَهْلُهَا لاِشْرَافِ أَنْفُسِ الْوُلاَةِ عَلَى الْجَمْعِ، وَسُوءِ ظَنِّهِمْ بِالْبَقَاءِ، وَقِلَّةِ انْتِفَاعِهِمْ بِالْعِبَرِ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والخراج هو المصدر الوحيد في عصره لخزانة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الحكومة ومايقوم مقام المصارف من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أرزاق الجند، رواتب العمال والخدم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تفقد أمر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استيفاؤه من قبل الجُباة کاملاً من دون زيادة أو نقصان، لأنّ نقصانه ظلم يضر مصالح </w:t>
      </w:r>
    </w:p>
    <w:p>
      <w:pPr>
        <w:pStyle w:val="BookText"/>
        <w:rPr/>
      </w:pPr>
      <w:r>
        <w:rPr>
          <w:rFonts w:ascii="Amiri" w:hAnsi="Amiri" w:eastAsia="Amiri" w:cs="Amiri"/>
          <w:color w:val="111111"/>
          <w:sz w:val="28"/>
          <w:sz w:val="28"/>
          <w:szCs w:val="28"/>
          <w:rtl w:val="true"/>
          <w:lang w:bidi="ar-SA"/>
        </w:rPr>
        <w:t>الرّعية، وزيادته يضرُّ من يدفعه، فأوصي عاله بالرفق والاستماع للمصالح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الحج والخَرَاجِ هو أنَّ 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ماتبرعت به، أمَّا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مالزمك أداؤه،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والخَراج من الأرض، وهذا يعني أنَّ الخَرجَ مبلغ غير 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متكرر يدفع إلى شخص معين مقابل تقديم خدمة عليه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ققَالُوا يَا ذَا الْقَرْنَيْنِ إِنَّ يَأْجُوجَ وَمَأْجُوجَ مُفْسِدُونَ فِي الْأَرْضِ فَهَلْ نَجْعَلُ لَكَ خَرْجًا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أمَّا الَخراج فهو مبلغ معلوم يُدفَع بصورةٍ منتظمة، ومتكررة في نهاية كلِّ حولٍ أو محصولٍ من قبل مستثمري الأرض إلى الدولة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اسم الحراج يطلق على </w:t>
      </w:r>
    </w:p>
    <w:p>
      <w:pPr>
        <w:pStyle w:val="BookText"/>
        <w:rPr/>
      </w:pPr>
      <w:r>
        <w:rPr>
          <w:rFonts w:ascii="Amiri" w:hAnsi="Amiri" w:eastAsia="Amiri" w:cs="Amiri"/>
          <w:color w:val="111111"/>
          <w:sz w:val="28"/>
          <w:sz w:val="28"/>
          <w:szCs w:val="28"/>
          <w:rtl w:val="true"/>
          <w:lang w:bidi="ar-SA"/>
        </w:rPr>
        <w:t>الضريبة، والفيء، والجِزية، والغلة، ومنه خراج العراقين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في الخراج أنواع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الزَّكاة، الخُمُس، الجِزية، الفيء، الغنيمة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ويُعَدُّ أحد واردات الدولة الإسلامية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الضَريبة التي كانت تُدفَع لخزينة الدَولة عن الأراضي التي احتلها المسلمون حتی لو أسلم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مقدار الخَراج بحسب نوعية الأرض وطريقة ريعها وإستغلالها ونوعية 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الضَّريبة عادةً تُفرَض على محاصيل الحبوبِ والأشجار 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تُدفَعُ سَنَويا بعدَ الَموسِم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استعمله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قائلاً في كتابه السابق إلى الصحابي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أَهْلُ الْجِزْیةِ وَالْخَرَاجِ مِنْ أَهْلِ الذِّمَّةِ وَمُسْلِمَةِ النَّاسِ</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إذ فصَّل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الناس إلى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أرباب الخَراج من المسلمين، وخصً بصرف الخراج الجُنْد والقُضَاة والعُمَّال والكُتَّاب؛ لما يحكمونه من الَمعاقد، ويجمعونه من المنافع، ولابدَّ لهم جميعا من التُّجار لأجل البَيْع والشِّراء الذي لاغناء عنه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ثثُمّ لَا قِوَامَ لِلجُنُودِ إِلّا بِمَا يُخرِجُ اللّهُ لَهُم مِنَ الخَرَاجِ ألّذِي يَقوَونَ بِهِ عَلَي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وَلْیَکُنْ نَظَرُکَ فی عِمارَهِ الْأَرْضِ أَبْلَغَ مِنْ نَظَرِکَ فی اسْتْجلابِ اْلَخَراجِ، لِأَنَّ ذلِکَ لَا یُدْرَکُ إِلَّا بِالْعِمَارَهِ؛ وَمَنْ طَلَبَ الْخَرَاجَ بِغَیْرِ عِمَارَهٍ أَخْرَبَ الْبِلَادِ، وَأَهْلَکَ الْعِبَادَ، </w:t>
      </w:r>
    </w:p>
    <w:p>
      <w:pPr>
        <w:pStyle w:val="BookText"/>
        <w:rPr/>
      </w:pPr>
      <w:r>
        <w:rPr>
          <w:rFonts w:ascii="Amiri" w:hAnsi="Amiri" w:eastAsia="Amiri" w:cs="Amiri"/>
          <w:color w:val="111111"/>
          <w:sz w:val="28"/>
          <w:sz w:val="28"/>
          <w:szCs w:val="28"/>
          <w:rtl w:val="true"/>
          <w:lang w:bidi="ar-SA"/>
        </w:rPr>
        <w:t>وَلَمْ یَسْتَقِمْ أَمْرُهُ إِلَّا قَلِیلاً</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باسم التفضيل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الأرض على استجلاب الخراج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حياةَ للدَّولة ولا الجنود أو أية هيأة أو فردٍ إلا بالنفقة الكافية لسدِّ الحاجات، ومن البديهي أنَّه لا موارد للدولة إلاَّ بفرض الضَّرائب وجبايتها وقد أقرَّ الإنكليزي 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سمث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شروطاً أربعة للضِرائب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فتفرض على النَّاس بنسبة قدرتهم على تحملها، وتنطبق على فريضة الخُمْس والزَّكاة والجِزيَة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وأن تكون معينة، وأن تُجْبَی بدون إزعاج وتُنتَظم بحيث لا تُكِليف الشَّعب إلاَّ الضَروري لخزينة الدَّولة</w:t>
      </w:r>
      <w:r>
        <w:rPr>
          <w:rStyle w:val="FootnoteAnchor"/>
          <w:rtl w:val="true"/>
        </w:rPr>
        <w:footnoteReference w:id="64"/>
      </w:r>
    </w:p>
    <w:p>
      <w:pPr>
        <w:pStyle w:val="BookText"/>
        <w:rPr/>
      </w:pP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المالية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للصحابي مالكٍ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ولَّاه إدارة شؤون مصر الإهتمام بأرباب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المستثمرون الزراعيون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الأراضي التي عليها الخَراج أراضٍ واسعة تتميز بالخصوبة وزراعة المحاصيل المهمة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والشَعير والتَّمر والزَبيب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يتحقق للدَّولة فيها مورداً كبيراً، لذا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أهمية تفقد أمر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العال أن ينصفوا الناس من أنفسهم ويصبروا على قضاء حوائجهم فهم خزان الرّعية ووكلاء الامة،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المستقبل إذ يبصر نهاية الأحداث قبل بدايتها فالنتيجة ستكون خراب البلاد أو صلاحها، وأوصى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بعمارة الأرض أكثر من إستجلاب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عهد من الرَّاعي إلى رعيته فالأمَّة عيال على الخراج، فأعطى للخَراج قیمته، وطريقة صرفه فإن إهتمّ بالأرض وعمارتها تير الرِّبح، وانتقل هنا من سياق حديثه عن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العُمَّال إلى ذكر أرباب الخراج،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أمرهم، الأنَّ الناس عيال عليهم،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بأهل الخَراج؛ فإنَّكم لا تزالون سانا ماسمنوا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إلى أنوشروان </w:t>
      </w:r>
      <w:r>
        <w:rPr>
          <w:rStyle w:val="FootnoteAnchor"/>
          <w:rtl w:val="true"/>
        </w:rPr>
        <w:footnoteReference w:id="65"/>
      </w:r>
      <w:r>
        <w:rPr>
          <w:rFonts w:ascii="IRNazanin" w:hAnsi="IRNazanin" w:eastAsia="IRNazanin"/>
          <w:color w:val="111111"/>
          <w:sz w:val="28"/>
          <w:sz w:val="28"/>
          <w:szCs w:val="28"/>
          <w:rtl w:val="true"/>
          <w:lang w:bidi="fa-IR"/>
        </w:rPr>
        <w:t>أنَّ عامل الأهواز قد حمل من مال الخراج مايزيد على العادة؛ وربما یکون ذلك قد أجحف بالرَّعية،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هذا المال على من قد استوفي منه؛ فإنَّه تكثير الملك ماله بأموال رعيته بمنزلة من يحصن سطوحه با يقتلعه من قواعد بنیانه،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شکوا ثقلا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شبه الخراج له مقدار معلوم؛ وليس بعربي خالص، ويعني الخراج المضروب عليهم، أو ثقل وطأة العامل وارتفاع نسبة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كإصابة الغلة آفة كالجراد أو البرق أو البرد أو إنقطاع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المياه في الأنهار، أو مطرٍ أو </w:t>
      </w:r>
    </w:p>
    <w:p>
      <w:pPr>
        <w:pStyle w:val="BookText"/>
        <w:rPr/>
      </w:pPr>
      <w:r>
        <w:rPr>
          <w:rFonts w:ascii="Amiri" w:hAnsi="Amiri" w:eastAsia="Amiri" w:cs="Amiri"/>
          <w:color w:val="111111"/>
          <w:sz w:val="28"/>
          <w:sz w:val="28"/>
          <w:szCs w:val="28"/>
          <w:rtl w:val="true"/>
          <w:lang w:bidi="ar-SA"/>
        </w:rPr>
        <w:t>إحالة الأرض أو اتلفت بالعطش أو بالة، قلة مياه الأمطار، فإنْ لَحَقَها ذلك فأمرهم بالتخفيف، وهو بمنزلة التِجَارة التي لابدَّ فيها من إخراج رأس الَّمال وإنتظار عوده ورِبْحِهِ</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219/20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شكوا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إرتفاعا في نسبة الخراج إلى حجم الإنتاج،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التي تُمِيبُ المحاصيل الزراعياً، والظروف الجوية والمناخية التي تميت المحاصيل، أو إنقطاع في المياه المتأتية من الأنهار، أو 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 في مياه السَّقي من الأمطار؛ لقلتها، أو تلفاً في المحاصيل بفعل الأمطار الغزيرة،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الجفاف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نسبةَ الخراج ستقل إلى الحَد الذي يُغَطي التكاليف والخَسائر، فمعظم الجباية إنَّما هي من </w:t>
      </w:r>
    </w:p>
    <w:p>
      <w:pPr>
        <w:pStyle w:val="BookText"/>
        <w:rPr/>
      </w:pPr>
      <w:r>
        <w:rPr>
          <w:rFonts w:ascii="Amiri" w:hAnsi="Amiri" w:eastAsia="Amiri" w:cs="Amiri"/>
          <w:color w:val="111111"/>
          <w:sz w:val="28"/>
          <w:sz w:val="28"/>
          <w:szCs w:val="28"/>
          <w:rtl w:val="true"/>
          <w:lang w:bidi="ar-SA"/>
        </w:rPr>
        <w:t>الفلاحين والتُّجار، فإن إنقبضَ الفلاحون عن الفِلاحة، وقعدَ التُجَّار عن التِجارة ذهبت جملةً، والدَّولة هي السُوق الأعظم للعالم، ومعظم السَواد، ونفقاتهم أكثرأ مادة للاسواق، وتضاعف الأرباح في المتاجر، فيقل الحراج لذلك، لأنَّ الخراج والجباية في الإعتاد، والمعاملات عائد بالطبع على الدَولة بالنقص؛ لقِلتِه عند السَّلطان بقلةِ الخَراج</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العاملين على جباية الخَراج والصَدَّقات بآداب عامة تتضح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إنطلقْ إلى تقوى الله وحده لاشريكَ له، ولاتروعَنَّ مُسلِماً، ولا تجتازَنَّ علیه کارِهاً، ولا تأخذُنَّ منه أكثر من حقِّ اللهِ في مالهِ، فإذا قدْمتَ على الَحيِّ فانزْل بائِهم من غير أن تخالطَ أبياتهم، ثم أمضِ إليهم بالسَّكينةِ والوقارِ حتى تقومَ بينهم فتسلمْ </w:t>
      </w:r>
    </w:p>
    <w:p>
      <w:pPr>
        <w:pStyle w:val="BookText"/>
        <w:rPr/>
      </w:pPr>
      <w:r>
        <w:rPr>
          <w:rFonts w:ascii="Amiri" w:hAnsi="Amiri" w:eastAsia="Amiri" w:cs="Amiri"/>
          <w:color w:val="111111"/>
          <w:sz w:val="28"/>
          <w:sz w:val="28"/>
          <w:szCs w:val="28"/>
          <w:rtl w:val="true"/>
          <w:lang w:bidi="ar-SA"/>
        </w:rPr>
        <w:t>عليهم، ولاتخدجْ بالتحيةِ لهم، ثم تقول، عبادُ الله أرسلني إليكم وليُّ الله وخليفته لآخذَ منكم حقُّ الله في أموالكم، فهل لله في أموالكم حق فتؤدوه الى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قائل، لا، فلا تراجعه، وإن أنعم لك منعم فانطلق معه فلا تخيفه، او توعده، او تعسفه، أو ترهقه فخذما أعطاك من ذهبٍ أو فضۃٍ فاذا كان له ماشية او ابل فلا تدخلها إلا بإذنه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فوصف الإسلام حق الله ما فرضه الشرع</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للمجتمع من ضرائب وهي لبيت المال تُوزع على الرَّعية بالعدل، فخاطب عامله آمرا له بالإنطلاق على بركة الله حتى يحسن في التصرف مع أهل الخَراج، وألاَّ يسيء إليهم بالترويع والتهديد والتخويف، أو بالتسلط عليهم وإكراههم على دفع حقوق الله والاعتداء بأخذ الأكثر من المقرر، ثم </w:t>
      </w:r>
    </w:p>
    <w:p>
      <w:pPr>
        <w:pStyle w:val="BookText"/>
        <w:rPr/>
      </w:pPr>
      <w:r>
        <w:rPr>
          <w:rFonts w:ascii="Amiri" w:hAnsi="Amiri" w:eastAsia="Amiri" w:cs="Amiri"/>
          <w:color w:val="111111"/>
          <w:sz w:val="28"/>
          <w:sz w:val="28"/>
          <w:szCs w:val="28"/>
          <w:rtl w:val="true"/>
          <w:lang w:bidi="ar-SA"/>
        </w:rPr>
        <w:t>فصَّل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عليه ألاّ يسكن في بيوتهم؛ بل ينزل في 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للسلامة له من أية إشاعة أو قول يُساء إليه، إذ أنَّ السَّكَن بين البيوت يُعَرِّضه إلى التعرف على الأمور والأسرار التي لا يرغب سُكان الحَيِّأن يفشوها إلى الغرباء، فذلك مِمَّا يُعَزِّز مكانة المسؤولين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لهم هيبة في عيون الناس والخليفة، ومثال على ذلك رفض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الذي قام به عثمان بنُ حنيف وهو عامله على البصرة؛ إذ دُعي من قبل أهالي البصرة على وليمة فقبلها، ومما لاشكَ فيه أنَّ هنالكَ أموراً ترتبت على قبول هذه الدَّعوة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فالخَرْجُ والخَراج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مايخرج من الَّمال في السِّنة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بقدرٍ معلومٍ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الخاء والراء والجيم اصلانی وقد يمكن الجمع بينها، إلاَّ أنا سلكنا الطريق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النفاذ عن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لونين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الأوّل فقولنا خرج يخرج خروجا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والخراج بالجسد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والخَراج والخَرْج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الإتاوة؛ لأنه مال يخرجه المعطي</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والخَرْج والخرَاج، واحد عند بعض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شيء يخرجه القوم في السنة من مالهم بقدر معلوم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الخرج المصدر، والرعية تؤدي الخرج إلى الولاة، والخرج 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هديةُ الَملَلِك</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علم المالية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مبلغ من المال يفرض جبرا على مالك العقار بنسبة المنفعة التي عادت إليه من الأعمال العامة التي قامت بها الدولة أو الهيئات المحلية، ولفظ الأتاوة غير مستعمل عند الفقهاء؛ بل المستعمل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الكلف السلطانية، النوائب، المكوس، المغارم، الضرائب</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وفسَّر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بالخراج ما يحصل من غلة العين المبتاعة عبدا كان او امة او ملكا، وذلك أن يشتريه فيستغله زماناً، ثم يعثر منه على عيب قديم لم يطلعْه البائع عليه، او لم يعرفه فله رد العين المبيعة واخذ الثمن؛ ویکون للمشتري ما استغله، لان المبيع لو كان تلف في يده لكان من ضمانه، ولم يكن له على البائع شيء</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ويجمع على أخراج واخارج وأخرجة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تَسئلُهُم خَرَجَاً فَخَرَاجُ رَبِّكَ خَيرٌ وَ هو خَيرُ الرَّازقين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الفيء، والخرج الضريبة والجزية، وقريء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تسألهم خراجا،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تسألهم اجراً على ما جئت به، فأجر ربك وثوابه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والخرج أعمُّ من الخَراجوجعل الخَرْج بإزاء الدَّخل</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204/10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یَا ذَا الْقَرْنَیْنِ إِنَّ یَأْجُوجَ وَمَأْجُوجَ مُفْسِدُونَ فِی الْأَرْضِ فَهَلْ نَجْعَلُ لَکَ خَرْجاً عَلَی أَن تَجْعَلَ بَیْنَنَا وَبَیْنَهُمْ سَدّاً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يؤدی خرجه أي غلته والرعية </w:t>
      </w:r>
      <w:bookmarkStart w:id="33" w:name="pg11131_126763"/>
    </w:p>
    <w:p>
      <w:pPr>
        <w:pStyle w:val="BookText"/>
        <w:rPr/>
      </w:pPr>
      <w:bookmarkEnd w:id="33"/>
      <w:r>
        <w:rPr>
          <w:rFonts w:ascii="IRNazanin" w:hAnsi="IRNazanin" w:eastAsia="IRNazanin"/>
          <w:color w:val="111111"/>
          <w:sz w:val="28"/>
          <w:sz w:val="28"/>
          <w:szCs w:val="28"/>
          <w:rtl w:val="true"/>
          <w:lang w:bidi="fa-IR"/>
        </w:rPr>
        <w:t>تؤدي الى الامير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الاصطلاح الفقهي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تؤدى عنها إلى بيت المال، ذلك أن الفلاحين الذين يعملون فيها قد اكتروها بغلة معلومة،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نظرك في عمارة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فالعناية بالارض وزراعتها هو المخرج لحل الأزمة الاقتصادية وهو المورد الاول لبيت المال، فالعمران محتمل ما حملته فعلى الدولة أن تهتم بالمزارعين فهم الذخر الحقيقي</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8550462_1051229030"/>
      <w:bookmarkStart w:id="35" w:name="_Toc12"/>
      <w:bookmarkEnd w:id="34"/>
      <w:r>
        <w:rPr/>
        <w:t>6</w:t>
      </w:r>
      <w:r>
        <w:rPr>
          <w:rtl w:val="true"/>
        </w:rPr>
        <w:t xml:space="preserve">. </w:t>
      </w:r>
      <w:r>
        <w:rPr>
          <w:rtl w:val="true"/>
        </w:rPr>
        <w:t>التُّجار وذوي الصناعات</w:t>
      </w:r>
      <w:r>
        <w:rPr>
          <w:rtl w:val="true"/>
        </w:rPr>
        <w:t>:</w:t>
      </w:r>
      <w:bookmarkEnd w:id="3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انتقل الامام عليه السلام هنا إلى مايصلح امر الامة وركناه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التجارة والصناعة فبدأ بالجند، ثم القضاة، والعمال والموظفين، ثم أهل الخراج، والكُتّاب، وجعل الطبقة السادسة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 وأهل الصناعة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حثنا ديننا الحنيف على هذين </w:t>
      </w:r>
    </w:p>
    <w:p>
      <w:pPr>
        <w:pStyle w:val="BookText"/>
        <w:rPr/>
      </w:pPr>
      <w:r>
        <w:rPr>
          <w:rFonts w:ascii="Amiri" w:hAnsi="Amiri" w:eastAsia="Amiri" w:cs="Amiri"/>
          <w:color w:val="111111"/>
          <w:sz w:val="28"/>
          <w:sz w:val="28"/>
          <w:szCs w:val="28"/>
          <w:rtl w:val="true"/>
          <w:lang w:bidi="ar-SA"/>
        </w:rPr>
        <w:t>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قِوَامَ لَهُمْ جَمِیعاً إِلَّا بِالتُّجَّارِ وَذَوِی الصِّنَاعَاتِ، فِیما یجْتَمِعُونَ عَلَیهِ مِنْ مَرَافِقِهِمْ، وَیقِیمُونَهُ مِنْ أَسْوَاقِهِمْ، وَیکْفُونَهُمْ مِنَ التَّرَفُّقِ بِأَیدِیهِمْ مَا لَا یبْلُغُهُ رِفْقُ غَیرِهِمْ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والتَّجْرُّ والتِّجارةُ بمعنى واحد وهو الجمع من</w:t>
      </w:r>
    </w:p>
    <w:p>
      <w:pPr>
        <w:pStyle w:val="BookText"/>
        <w:rPr/>
      </w:pPr>
      <w:r>
        <w:rPr>
          <w:rFonts w:ascii="Amiri" w:hAnsi="Amiri" w:eastAsia="Amiri" w:cs="Amiri"/>
          <w:color w:val="111111"/>
          <w:sz w:val="28"/>
          <w:sz w:val="28"/>
          <w:szCs w:val="28"/>
          <w:rtl w:val="true"/>
          <w:lang w:bidi="ar-SA"/>
        </w:rPr>
        <w:t>تاجِر، أرضٌ مَتْجَرةٌ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 إليها؟</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91/6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فالتاء والجيم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معروفة، يقال</w:t>
      </w:r>
    </w:p>
    <w:p>
      <w:pPr>
        <w:pStyle w:val="BookText"/>
        <w:rPr/>
      </w:pPr>
      <w:r>
        <w:rPr>
          <w:rFonts w:ascii="Amiri" w:hAnsi="Amiri" w:eastAsia="Amiri" w:cs="Amiri"/>
          <w:color w:val="111111"/>
          <w:sz w:val="28"/>
          <w:sz w:val="28"/>
          <w:szCs w:val="28"/>
          <w:rtl w:val="true"/>
          <w:lang w:bidi="ar-SA"/>
        </w:rPr>
        <w:t>تاجر وتَجْرٌ بمعنى واحد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يعملون بأيديهم، وامرأة 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 الرقيقة بعمل يديها، والمصانع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مايصنعه العباد من الأبنية والآبار </w:t>
      </w:r>
    </w:p>
    <w:p>
      <w:pPr>
        <w:pStyle w:val="BookText"/>
        <w:rPr/>
      </w:pPr>
      <w:r>
        <w:rPr>
          <w:rFonts w:ascii="Amiri" w:hAnsi="Amiri" w:eastAsia="Amiri" w:cs="Amiri"/>
          <w:color w:val="111111"/>
          <w:sz w:val="28"/>
          <w:sz w:val="28"/>
          <w:szCs w:val="28"/>
          <w:rtl w:val="true"/>
          <w:lang w:bidi="ar-SA"/>
        </w:rPr>
        <w:t xml:space="preserve">والأشياء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94/1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فالصاد والنون والعين أصل واحد صحيح، وهو عمل الشّيء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صَناع ورجلٌ صَنَعٌ اذا كانا حاذقين فا يصنعانه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رأس المال لطلب الربح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 وذوي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واستوصى 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 بِالتُّجَّارِ وَ ذَوِی الصِّنَاعَاتِ، وَ أَوْصِ بِهِمْ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الْمُقِیمِ مِنْهُمْ، وَ الْمُضْطَرِبِ بِمَالِهِ، وَ الْمُتَرَفِّقِ بِبَدَنِهِ، فَإِنَّهُمْ مَوَادُّ الْمَنَافِعِ، وَ أَسْبَابُ الْمَرَافِقِ، وَ جُلاَّبُهَا مِنَ الْمَبَاعِدِ وَ الْمَطَارِحِ، فِی بَرِّکَ وَ بَحْرِکَ، وَ سَهْلِکَ وَ جَبَلِکَ، وَ حَیْثُ لاَ یَلْتَئِمُ النَّاسُ لِمَوَاضِعِهَا، وَ لاَ یَجْتَرِءُونَ عَلَیْهَا، فَإِنَّهُمْ سِلْمٌ لاَ </w:t>
      </w:r>
    </w:p>
    <w:p>
      <w:pPr>
        <w:pStyle w:val="BookText"/>
        <w:rPr/>
      </w:pPr>
      <w:r>
        <w:rPr>
          <w:rFonts w:ascii="Amiri" w:hAnsi="Amiri" w:eastAsia="Amiri" w:cs="Amiri"/>
          <w:color w:val="111111"/>
          <w:sz w:val="28"/>
          <w:sz w:val="28"/>
          <w:szCs w:val="28"/>
          <w:rtl w:val="true"/>
          <w:lang w:bidi="ar-SA"/>
        </w:rPr>
        <w:t>تُخَافُ بَائِقَتُهُ وَ صُلْحٌ لاَ تُخْشَی غَائِلَتُهُ وَ تَفَقَّدْ أُمُورَهُمْ بِحَضْرَتِکَ وَ فِی حَوَاشِی بِلاَدِکَ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کَثِیرٍ مِنْهُمْ ضِیقاً فَاحِشاً، وَ شُحّاً قَبِیحاً، وَ احْتِکَاراً لِلْمَنَافِعِ، وَ تَحَکُّماً فِی الْبِیَاعَاتِ، وَ ذَلِکَ بَابُ مَضَرَّةٍ لِلْعَامَّةِ، وَ عَیْبٌ عَلَی الْوُلاَةِ، فَامْنَعْ مِنَ الاِحْتِکَارِ،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الْبَیْعُ بَیْعاً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بِمَوَازِینِ عَدْلٍ، وَ أَسْعَارٍ لاَ تُجْحِفُ بِالْفَرِیقَیْنِ مِنَ الْبَائِعِ وَ الْمُبْتَاعِ فَمَنْ قَارَفَ حُکْرَةً بَعْدَ نَهْیِکَ إِیَّاهُ فَنَکِّلْ به، و عاقبه فی غیر إسراف</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أوصاف وصف بها أهل التجارة فتدلُّ دلالة قاطعة على أنَّ أكثرهم كانوا من الكادحين لسد حاجتهم والعيش بأمان، واستوص فعل لمفعول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 بهم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حذف للمفعول اي اوص عالك،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المقيم ومابعده بدل من مفصل من مجمل، والمبدل منه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أنواع التُّجار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المضطرب 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يدور باله من بلد إلى آخر للكسب، فيجعل ماله متاعا يدور به في البلاد اللبعيدة يعرض نفسه للخطر،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المترفق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بعضلاته،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مواد المنافع واسباب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جمعا تفيد العموم،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معرفا مفيدا للاستغراق، فالتجارة تحتاج الى الامتعة والى الاسواق التي تباع فيها، فيؤخذ بدلها متاعا اخرا</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437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أستوص، وأوص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يصنعون ما تحتاجه الرَّعية من كساء أو غذاء، </w:t>
      </w:r>
    </w:p>
    <w:p>
      <w:pPr>
        <w:pStyle w:val="BookText"/>
        <w:rPr/>
      </w:pPr>
      <w:r>
        <w:rPr>
          <w:rFonts w:ascii="Amiri" w:hAnsi="Amiri" w:eastAsia="Amiri" w:cs="Amiri"/>
          <w:color w:val="111111"/>
          <w:sz w:val="28"/>
          <w:sz w:val="28"/>
          <w:szCs w:val="28"/>
          <w:rtl w:val="true"/>
          <w:lang w:bidi="ar-SA"/>
        </w:rPr>
        <w:t xml:space="preserve">فعلى الراعي ان يهتم بها، وبيَّن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مواد المنافع، وأرباب المرافق، وجُلابها من المباعد والمطارح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ينقلون سلع البلاد التي تزيد عن حاجة أهلها إلى بلاد أخرى</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سلم لاتخشی بائقته وصلح لاتخشی غائلته</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 فالتجار والصُّناع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دلالة قاطعة على انَّهم في ذلك الوقت من الكادحين من يعيشون بكدِّ اليمين، لايثيرون الفتن، ولايتأمرون مع الأعداء فهم سبب لاستقرار الصلح العالمي والعام بين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فالروابط التجارية تفيد الشعوب وتنشأ بينهم رابطة تجارية على أساس تبادل المنافع والحوائج وهي أخوية وودية، وفسرت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بالداهية فالتجارة الحرة ليس فيهادهاءٌ ومك، وأمر بتفقد أحوال التجار لتوصيته لهم </w:t>
      </w:r>
    </w:p>
    <w:p>
      <w:pPr>
        <w:pStyle w:val="BookText"/>
        <w:rPr/>
      </w:pPr>
      <w:r>
        <w:rPr>
          <w:rFonts w:ascii="Amiri" w:hAnsi="Amiri" w:eastAsia="Amiri" w:cs="Amiri"/>
          <w:color w:val="111111"/>
          <w:sz w:val="28"/>
          <w:sz w:val="28"/>
          <w:szCs w:val="28"/>
          <w:rtl w:val="true"/>
          <w:lang w:bidi="ar-SA"/>
        </w:rPr>
        <w:t>بالخير، في بلادهم وفي الطرق والأماكن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الذي يوصي بهم فهو يحذر وينبه على ألَّا يحتكروا بالمصالح العليا فيخزنون السِّلع، ويعدُّ من عيوب الولاة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منهم ضيقاً فاحشاً، وشُكحَّاً قبيحاً</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الضيق الفاحش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بالغا في جلب المنافع،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شحا قبيحا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 من السماح على سائر الأفراد بما يزيد على 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احتکارا للمنافع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حد ولاحساب،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تحكمها في البياعات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يؤول ذلك الحرص على تشكيل شركات، وانحصارات جبارة فيجمعون حوائج الناس بقوة رؤوس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باب مضرة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الأسر الاقتصادي، وعيبٌ على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أشنع من تسليم الأمة إلى هذه الأسر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الضيق الفاحش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تحکما في البياعات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جمع معَّرف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العموم، في التحكم في البياعات والتسلط على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جاءت التجارة في عهد الإمام حاملة المعني المجازي، إذ لا يراد بها التعاملات السُّوقية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والخسارة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المراد بها الربح المجازي المتحصل بالثواب، والأعمال الصَّالحة سواء أكانت الدنيوية منها أم الاخروية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 الملاحم متحدثا عن فتنة بني 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أراكم أشباحة بلا أرواح، وأرواحة بلا أشباح، وشاکا بلا صلاح، وتجارا بلا أرباح</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قسم العباد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للرغبة في الحصول على منفعة، وهذه عبادة تشبه حالة التاجر الذي يبتغي الربح في تجارة، وآخرون يعبدون </w:t>
      </w:r>
    </w:p>
    <w:p>
      <w:pPr>
        <w:pStyle w:val="BookText"/>
        <w:rPr/>
      </w:pPr>
      <w:r>
        <w:rPr>
          <w:rFonts w:ascii="Amiri" w:hAnsi="Amiri" w:eastAsia="Amiri" w:cs="Amiri"/>
          <w:color w:val="111111"/>
          <w:sz w:val="28"/>
          <w:sz w:val="28"/>
          <w:szCs w:val="28"/>
          <w:rtl w:val="true"/>
          <w:lang w:bidi="ar-SA"/>
        </w:rPr>
        <w:t>خوفا، ولو لم يخافوا لما عبدوه وحالتهم هذه كحالة العبد الذي يخاف من سيده فيطيعه، اما العبادة الحقيقية فهي العبادة المبنية على أن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العبادة سواء أنعم أم لم ينعم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هذه الطبقة</w:t>
      </w:r>
    </w:p>
    <w:p>
      <w:pPr>
        <w:pStyle w:val="BookText"/>
        <w:rPr/>
      </w:pPr>
      <w:r>
        <w:rPr>
          <w:rFonts w:ascii="Amiri" w:hAnsi="Amiri" w:eastAsia="Amiri" w:cs="Amiri"/>
          <w:color w:val="111111"/>
          <w:sz w:val="28"/>
          <w:sz w:val="28"/>
          <w:szCs w:val="28"/>
          <w:rtl w:val="true"/>
          <w:lang w:bidi="ar-SA"/>
        </w:rPr>
        <w:t>فوسمها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وتتألف من الجماهير الشعبية ممَّن هم عاجزون عن الحيلة والاكتساب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المساكين والمحتاجون وأهل البؤس والزمانة، وقسمهم على ثلاثة 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لحاجته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السيء الحال ممن لايسأل حاجته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السُّفْلَی مِنْ أَهْلِ الْحَاجَةِ وَالْمَسْکنَةِ الَّذِینَ یحِقُّ رِفْدُهُمْ 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اللهِ لِکلّ سَعَةٌ، وَلِکلّ عَلَی الْوَالِی حَقٌّ بِقَدْرِ مَا یصْلِحُهُ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وَلَیسَ یخْرُجُ الْوَالِی مِنْ </w:t>
      </w:r>
    </w:p>
    <w:p>
      <w:pPr>
        <w:pStyle w:val="BookText"/>
        <w:rPr/>
      </w:pPr>
      <w:r>
        <w:rPr>
          <w:rFonts w:ascii="Amiri" w:hAnsi="Amiri" w:eastAsia="Amiri" w:cs="Amiri"/>
          <w:color w:val="111111"/>
          <w:sz w:val="28"/>
          <w:sz w:val="28"/>
          <w:szCs w:val="28"/>
          <w:rtl w:val="true"/>
          <w:lang w:bidi="ar-SA"/>
        </w:rPr>
        <w:t>ذَلِک إِلاَّ بِالاِهْتِمَامِ وَالاِسْتِعَانَةِ بِاللهِ، وَتَوْطِینِ نَفْسِهِ عَلَی لُزُومِ الْحَقِّ، وَالصَّبْرِ عَلَیهِ فِیمَا خَفَّ عَلَیهِ أَوْ ثَقُلَ</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فقد أوصى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بحفظ حقوقهم، جعل لهم</w:t>
      </w:r>
    </w:p>
    <w:p>
      <w:pPr>
        <w:pStyle w:val="BookText"/>
        <w:rPr/>
      </w:pPr>
      <w:r>
        <w:rPr>
          <w:rFonts w:ascii="IRNazanin" w:hAnsi="IRNazanin" w:eastAsia="IRNazanin"/>
          <w:color w:val="111111"/>
          <w:sz w:val="28"/>
          <w:sz w:val="28"/>
          <w:szCs w:val="28"/>
          <w:rtl w:val="true"/>
          <w:lang w:bidi="fa-IR"/>
        </w:rPr>
        <w:t xml:space="preserve">قسما من بیت المال، جعل لهم قسا من صوافي الاسلام، فذهب ابن ابي الحديد الى القول فيها هي الأراضي التي لم يوجف عليها بخيل ولا ركاب، وكانت صافية لرسول الله فلا توفي اصبحت للفقراء ومايراه الامام من مصالح الاسلام، ثم أوصى بالطبقة الثالثة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الايتام، والمعمرون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2070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 اللّهَ فِي الطّبَقَةِ السّفلَي مِنَ الّذِينَ لَا حِيلَةَ لَهُم مِنَ المَسَاكِينِ وَ المُحتَاجِينَ وَ أَهلِ البُؤسَي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وَالزَّمْنَی فَإِنَّ فِی هذِهِ الطَّبَقَةِ قَانِعاً وَمُعْتَرّاً، وَاحْفَظْ لِلَّهِ مَا اسْتَحْفَظَکَ مِنْ حَقِّهِ فِیهِمْ، وَاجْعَلْ لَهُمْ قِسْماً مِنْ بَیتِ مَالِکَ، وَقِسْماً مِنْ غَلَّاتِ صَوَافِی الْإِسْلَامِ فِی کُلِّ بَلَدٍ، فَإِنَّ لِلْأَقْصَی مِنْهُمْ مِثْلَ الَّذِی لِلْأَدْنَی وَ کُلٌّ قَدِ اسْتُرْعِیتَ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فَلَایشْغَلَنَّکَ عَنْهُمْ بَطَرٌ، فَإِنَّکَ لَاتُعْذَرُ بِتَضْییعِکَ التَّافِهَ لِأَحْکَامِکَ الْکَثِیرَ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فَلَاتُشْخِصْ هَمَّکَ عَنْهُمْ، وَلَاتُصَعِّرْ خَدَّکَ لَهُمْ، وَتَفَقَّدْ أُمُورَ مَنْ لَایصِلُ إِلَیکَ مِنْهُمْ مِمَّنْ تَقْتَحِمُهُ الْعُیونُ، وَتَحْقِرُهُ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 لِأُلئِکَ ثِقَتَکَ مِنْ أَهْلِ الْخَشْیةِ وَ التَّوَاضُعِ، فَلْیرْفَعْ إِلَیکَ أُمُورَهُمْ، ثُمَّ اعْمَلْ فِیهِمْ بِالْإِعْذَارِ إِلَی اللَّهِ یوْمَ تَلْقَاهُ، فَإِنَّ هؤُلَاءِ مِنْ بَینِ الرَّعِیةِ أَحْوَجُ إِلَی الْإِنْصَافِ مِنْ غَیرِهِمْ، وَکُلٌّ فَأَعْذِرْ إِلَی اللَّهِ فِی تَأْدِیةِ حَقِّهِ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الْیتْمِ وَذَوِی الرِّقَّةِ فِی السِّنِّ مِمَّنْ لَاحِیلَةَ لَهُ، وَلَا ینْصِبُ لِلْمَسْأَلَةِ نَفْسَهُ، وَ ذَلِكَ عَلَي الوُلَاةِ ثَقِيلٌ وَ الحَقّ كُلّهُ ثَقِيلٌ وَ قَد يُخَفّفُهُ اللّهُ عَلَي </w:t>
      </w:r>
    </w:p>
    <w:p>
      <w:pPr>
        <w:pStyle w:val="BookText"/>
        <w:rPr/>
      </w:pPr>
      <w:r>
        <w:rPr>
          <w:rFonts w:ascii="Amiri" w:hAnsi="Amiri" w:eastAsia="Amiri" w:cs="Amiri"/>
          <w:color w:val="111111"/>
          <w:sz w:val="28"/>
          <w:sz w:val="28"/>
          <w:szCs w:val="28"/>
          <w:rtl w:val="true"/>
          <w:lang w:bidi="ar-SA"/>
        </w:rPr>
        <w:t>أَقْوَامٍ طَلَبُوا الْعَاقِبَةَ فَصَبَّرُوا أَنْفُسَهُمْ، وَوَثِقُوا بِصِدْقِ مَوْعُودِ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لِذَوِی الْحَاجَاتِ مِنْکَ قِسْماً تُفَرِّغُ لَهُمْ فِیهِ شَخْصَکَ، وَتَجْلِسُ لَهُمْ مَجْلِساً عَامّاً فَتَتَوَاضَعُ فِیهِ لِلَّهِ الَّذِی خَلَقَکَ، وَ تُقْعِدَ عَنْهُمْ جُنْدَکَ وَأَعْوَانَکَ مِنْ أَحْرَاسِکَ وَشُرَطِکَ، حَتَّی یکَلِّمَکَ مُتَکَلِّمُهُمْ غَیرَ مُتَتَعْتِعٍ، فَإِنِّی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غَیرِ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تُقَدَّسَ أُمَّةٌ لَایؤْخَذُ لِلضَّعِیفِ فِیهَا حَقُّهُ مِنَ الْقَوِی غَیرَ مُتَتَعْتِعٍ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الْخُرْقَ مِنْهُمْ وَ الْعِی، وَ نَحِّ عَنْهُمُ الضِّیقَ وَ الْأَنْفَ یبْسُطِ اللَّهُ عَلَیکَ بِذلِکَ أَکْنَافَ رَحْمَتِهِ، وَ یوجِبُ لَکَ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 مَا أَعْطَیتَ هَنِیئاً، وَامْنَعْ فِی إِجْمَالٍ وَإِعْذَارٍ</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ويلحظ شدة حرص الامام على هذه الطبقة؛ </w:t>
      </w:r>
    </w:p>
    <w:p>
      <w:pPr>
        <w:pStyle w:val="BookText"/>
        <w:rPr/>
      </w:pPr>
      <w:r>
        <w:rPr>
          <w:rFonts w:ascii="Amiri" w:hAnsi="Amiri" w:eastAsia="Amiri" w:cs="Amiri"/>
          <w:color w:val="111111"/>
          <w:sz w:val="28"/>
          <w:sz w:val="28"/>
          <w:szCs w:val="28"/>
          <w:rtl w:val="true"/>
          <w:lang w:bidi="ar-SA"/>
        </w:rPr>
        <w:t xml:space="preserve">لضعفهم وعدم امتلاك حاجاتهم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الفاظ القانع، والسائل، والمعتر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الحاء والواو والجيم أصل واحد، وهو الاضطرار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فالحاجة واحدة الحاجات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وأهل البؤسي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والهمزة والسين أصل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الشدة وماضارعها،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ذو بأس وبئیس شجاع، فإن نعته بالبُؤس قلت بَؤُس، وهي </w:t>
      </w:r>
    </w:p>
    <w:p>
      <w:pPr>
        <w:pStyle w:val="BookText"/>
        <w:rPr/>
      </w:pPr>
      <w:r>
        <w:rPr>
          <w:rFonts w:ascii="Amiri" w:hAnsi="Amiri" w:eastAsia="Amiri" w:cs="Amiri"/>
          <w:color w:val="111111"/>
          <w:sz w:val="28"/>
          <w:sz w:val="28"/>
          <w:szCs w:val="28"/>
          <w:rtl w:val="true"/>
          <w:lang w:bidi="ar-SA"/>
        </w:rPr>
        <w:t>الشدة في العيش</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الزَّمني في الذكر والانثى، وأزمن</w:t>
      </w:r>
    </w:p>
    <w:p>
      <w:pPr>
        <w:pStyle w:val="BookText"/>
        <w:rPr/>
      </w:pP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عليه الزمن</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370/7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فالزاء والميم والنون أصل واحد يدلُّ على وقت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الزَّمان، وهو الحين، قليله وكثيره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زمانٌ وزَمَن وجمعه أزمنة، والزّمانة التي تصيب الإنسان فتُقْعِدهُ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والنون والعين أصلان صحيحان،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يدلُّ على الإقبال على الشيء، ثم تختلف معانيه مع اتفاق القياس؛ والآخر يدلُّ على استدارة في شيء، فالأول 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بالوجه على الشيء، والإقناع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اليد عند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بذلك عند </w:t>
      </w:r>
    </w:p>
    <w:p>
      <w:pPr>
        <w:pStyle w:val="BookText"/>
        <w:rPr/>
      </w:pPr>
      <w:r>
        <w:rPr>
          <w:rFonts w:ascii="Amiri" w:hAnsi="Amiri" w:eastAsia="Amiri" w:cs="Amiri"/>
          <w:color w:val="111111"/>
          <w:sz w:val="28"/>
          <w:sz w:val="28"/>
          <w:szCs w:val="28"/>
          <w:rtl w:val="true"/>
          <w:lang w:bidi="ar-SA"/>
        </w:rPr>
        <w:t>إقباله على الجهة التي يمدُّ يده إليها</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باليسير من الأعراض المحتاج اليها، وهو السائل الذي لايل في السؤال ويرضى با يأتيه القوله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مِنْهَا وَأَطْعِمُوا الْقَانِعَ وَالْمُعْتَرَّ كَذَلِكَ سَخَّرْنَاهَا لَكُمْ لَعَلَّكُمْ تَشْكُرُونَ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والعين والتاء والراء أصل صحيح يدلُّ على معنيين، أحدهما الأصل والنِّصاب، والآخر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ما ذكره الخليل أن كلِّ عِتْرَ کلِّ شيء نصابه، والثاني الذي يقال له الَمْرزَنْجُوش، وهو لا ينبت الا متفرقا</w:t>
      </w:r>
      <w:r>
        <w:rPr>
          <w:rStyle w:val="FootnoteAnchor"/>
          <w:rtl w:val="true"/>
        </w:rPr>
        <w:footnoteReference w:id="102"/>
      </w:r>
      <w:r>
        <w:rPr>
          <w:rFonts w:ascii="IRNazanin" w:hAnsi="IRNazanin" w:eastAsia="IRNazanin"/>
          <w:color w:val="111111"/>
          <w:sz w:val="28"/>
          <w:sz w:val="28"/>
          <w:szCs w:val="28"/>
          <w:rtl w:val="true"/>
          <w:lang w:bidi="fa-IR"/>
        </w:rPr>
        <w:t xml:space="preserve">، وجاءت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بيانية، ولفظ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المكرر منصوب على التحذير، والمضاف اليه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 قد استرعیت حقّه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لذوي الحاجات منك قِسما تُفرِّع لهم فيه شخصك، وتجلس لهم مجلسا عاما فتتواضع فيه الله الذي خلقك، وتقعد عنهم جندك وأعوانك من أحراسك وشُرَطك حتي يكلمك متكلمهم غير متتعتع،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w:t>
      </w:r>
    </w:p>
    <w:p>
      <w:pPr>
        <w:pStyle w:val="BookText"/>
        <w:rPr/>
      </w:pPr>
      <w:r>
        <w:rPr>
          <w:rFonts w:ascii="Amiri" w:hAnsi="Amiri" w:eastAsia="Amiri" w:cs="Amiri"/>
          <w:color w:val="111111"/>
          <w:sz w:val="28"/>
          <w:sz w:val="28"/>
          <w:szCs w:val="28"/>
          <w:rtl w:val="true"/>
          <w:lang w:bidi="ar-SA"/>
        </w:rPr>
        <w:t>متتعتعٍ</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ذوي الحاجات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المسكنة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وعطف عليها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وأختلف في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لا مال له ولا كسب، والمسكين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مال او کسب لكنه لا يكفيه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بل هو العكس، فالفقير له مال لايكفيه، </w:t>
      </w:r>
    </w:p>
    <w:p>
      <w:pPr>
        <w:pStyle w:val="BookText"/>
        <w:rPr/>
      </w:pPr>
      <w:r>
        <w:rPr>
          <w:rFonts w:ascii="Amiri" w:hAnsi="Amiri" w:eastAsia="Amiri" w:cs="Amiri"/>
          <w:color w:val="111111"/>
          <w:sz w:val="28"/>
          <w:sz w:val="28"/>
          <w:szCs w:val="28"/>
          <w:rtl w:val="true"/>
          <w:lang w:bidi="ar-SA"/>
        </w:rPr>
        <w:t>والمسكين أشدُّ فقرا منه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شُرَّاح النهج الى اتجاهين في تعريفهم لهذه اللفظة؛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تدل على شدة الفقر،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خمول القدرة وركة الهمة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الحاء والواو والجيم اصل</w:t>
      </w:r>
    </w:p>
    <w:p>
      <w:pPr>
        <w:pStyle w:val="BookText"/>
        <w:rPr/>
      </w:pPr>
      <w:r>
        <w:rPr>
          <w:rFonts w:ascii="Amiri" w:hAnsi="Amiri" w:eastAsia="Amiri" w:cs="Amiri"/>
          <w:color w:val="111111"/>
          <w:sz w:val="28"/>
          <w:sz w:val="28"/>
          <w:szCs w:val="28"/>
          <w:rtl w:val="true"/>
          <w:lang w:bidi="ar-SA"/>
        </w:rPr>
        <w:t>واحد، وهو الاضطرار إلى الشيء</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 اللغويون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القصور عن بلوغ المطلوب، والفقر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والزمانة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العاهة، وهي العلل والأمراض التي تصيب الإنسان، وقد تصيب الحيوانات وهو جمع وواحده زَمين، فخصص لهم الامام جزءا من بیت </w:t>
      </w:r>
    </w:p>
    <w:p>
      <w:pPr>
        <w:pStyle w:val="BookText"/>
        <w:rPr/>
      </w:pPr>
      <w:r>
        <w:rPr>
          <w:rFonts w:ascii="Amiri" w:hAnsi="Amiri" w:eastAsia="Amiri" w:cs="Amiri"/>
          <w:color w:val="111111"/>
          <w:sz w:val="28"/>
          <w:sz w:val="28"/>
          <w:szCs w:val="28"/>
          <w:rtl w:val="true"/>
          <w:lang w:bidi="ar-SA"/>
        </w:rPr>
        <w:t>مال المسلمين ومن غلات اراضي الخراج، وذهب شرّاح النهج إلى أنّه المتعرض للناس دون سؤالهم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السلطان، وهو اسم مفرد بمعنى الحُرّاس کالخدّام،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أعوان الحكومة يعلّمون أنفسهم بعلامات الخدمة يعرفون بها، المحتاجين والذين يشتكون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واجعل لهم قِسْماً من بيت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الامام أن يكون لهؤلاء قِسْماً او نصيبا من ميزانية الدولة فيكون حقا مفروضا کرواتب الجنود والقضاة،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قِسْماً من غلات صوافي الاسلام في كل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المشاع بين المسلمين كافة، ولا تختص بسهم النبي، وهذا ما فهمه ابن أبي الحديد، إذعاش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المساكين، يشعر </w:t>
      </w:r>
    </w:p>
    <w:p>
      <w:pPr>
        <w:pStyle w:val="BookText"/>
        <w:rPr/>
      </w:pPr>
      <w:r>
        <w:rPr>
          <w:rFonts w:ascii="Amiri" w:hAnsi="Amiri" w:eastAsia="Amiri" w:cs="Amiri"/>
          <w:color w:val="111111"/>
          <w:sz w:val="28"/>
          <w:sz w:val="28"/>
          <w:szCs w:val="28"/>
          <w:rtl w:val="true"/>
          <w:lang w:bidi="ar-SA"/>
        </w:rPr>
        <w:t>بالامهم ويوصي بهم</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449/5</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1131_126800"/>
    </w:p>
    <w:p>
      <w:pPr>
        <w:pStyle w:val="Heading2"/>
        <w:numPr>
          <w:ilvl w:val="1"/>
          <w:numId w:val="1"/>
        </w:numPr>
        <w:rPr/>
      </w:pPr>
      <w:bookmarkStart w:id="37" w:name="__RefHeading___Toc8550464_1051229030"/>
      <w:bookmarkStart w:id="38" w:name="_Toc13"/>
      <w:bookmarkEnd w:id="36"/>
      <w:bookmarkEnd w:id="37"/>
      <w:r>
        <w:rPr>
          <w:rtl w:val="true"/>
        </w:rPr>
        <w:t>الخاتمة</w:t>
      </w:r>
      <w:bookmarkEnd w:id="38"/>
    </w:p>
    <w:p>
      <w:pPr>
        <w:pStyle w:val="BookText"/>
        <w:rPr/>
      </w:pPr>
      <w:r>
        <w:rPr>
          <w:rFonts w:ascii="Amiri" w:hAnsi="Amiri" w:eastAsia="Amiri" w:cs="Amiri"/>
          <w:color w:val="111111"/>
          <w:sz w:val="28"/>
          <w:sz w:val="28"/>
          <w:szCs w:val="28"/>
          <w:rtl w:val="true"/>
          <w:lang w:bidi="ar-SA"/>
        </w:rPr>
        <w:t xml:space="preserve">بعد هذه الرحلة الموجزة مع الفاظ طبقات الرعية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الصحابي الجليل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نوجز أهم ماتوصل اليه بحثنا من نتائج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تقسيم اجتماعي خاص للطبقات، فاليه يرجع الفضل في تقسيمها؛ إذ وضع حماة البلاد وهم الجنود أولى طبقاته وتعليله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كل طبقة ما تستحقه وضمن حقها في العيش بسلام وأمان وحرية واطمئنان، وذلك بتوفير الخراج لتوزيعه كمعاش لمختلف الطبقات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اعطى صفات خاصة لكل طبقة من الطبقات وماذلك الالتأكيده على أهمية الصفات الانسانية في المجتمع الاسلامي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بدأ بطبقة الجنود؛ لأنها الطبقة الأكثر أهمية في حفظ عرض البلاد وصيانتها من الاعتداء الخارجي، وجعل طبقة الفقراء والمحتاجين آخرها، لأنها لاتقوم ولاتتكل الأعلى الطبقات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دولية المختلف شرائح المجتمع فقد تضمن الحقوق والحريات الواجب تنفيذها من قبل الوالي الى رعيته، وفي مقابل ذلك ضمن واجبات الرعية إلى الأمة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ونوصي في نهاية البحث ونأمل من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اللجنة العلمية لهذا المؤتمر أن يحظى هذا العهد بأهمية كبيرة من حيث الدراسة والبحث، وآخر دعوانا أن الحمد لله رب العالمين والصلاة والسلام على سيدنا محمد وآله وصحبه المنتجبين</w:t>
      </w:r>
      <w:r>
        <w:rPr>
          <w:rFonts w:eastAsia="Amiri" w:cs="Amiri" w:ascii="Amiri" w:hAnsi="Amiri"/>
          <w:color w:val="111111"/>
          <w:sz w:val="28"/>
          <w:szCs w:val="28"/>
          <w:rtl w:val="true"/>
          <w:lang w:bidi="ar-SA"/>
        </w:rPr>
        <w:t xml:space="preserve">. </w:t>
      </w:r>
      <w:bookmarkStart w:id="39" w:name="pg11131_126804"/>
    </w:p>
    <w:p>
      <w:pPr>
        <w:pStyle w:val="Heading2"/>
        <w:numPr>
          <w:ilvl w:val="1"/>
          <w:numId w:val="1"/>
        </w:numPr>
        <w:rPr/>
      </w:pPr>
      <w:bookmarkStart w:id="40" w:name="__RefHeading___Toc8550466_1051229030"/>
      <w:bookmarkStart w:id="41" w:name="_Toc14"/>
      <w:bookmarkEnd w:id="39"/>
      <w:bookmarkEnd w:id="40"/>
      <w:r>
        <w:rPr>
          <w:rtl w:val="true"/>
        </w:rPr>
        <w:t>المصادر والمراجع</w:t>
      </w:r>
      <w:r>
        <w:rPr>
          <w:rtl w:val="true"/>
        </w:rPr>
        <w:t>:</w:t>
      </w:r>
      <w:bookmarkEnd w:id="41"/>
    </w:p>
    <w:p>
      <w:pPr>
        <w:pStyle w:val="BookText"/>
        <w:rPr/>
      </w:pPr>
      <w:r>
        <w:rPr>
          <w:rFonts w:ascii="Amiri" w:hAnsi="Amiri" w:eastAsia="Amiri" w:cs="Amiri"/>
          <w:color w:val="111111"/>
          <w:sz w:val="28"/>
          <w:sz w:val="28"/>
          <w:szCs w:val="28"/>
          <w:rtl w:val="true"/>
          <w:lang w:bidi="ar-SA"/>
        </w:rPr>
        <w:t>خير ما يبتدئ به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يعلى محمد بن الحسين الفراء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 لبنان،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والاقتصاد الإسلام والاقتصاد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المنظور الإسلامي لأبرز القضايا الاقتصادية والاجتماعية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علي النجار، المجلس الوطني للثقافة والفنون، الكويت،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التنزيل وأسرار التأويل للبيضاوي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لناصر الدين أبو الخير عبد الله بن عمر بن محمد الشيرازي الشافعي البيضاوي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الرضا المرعشلي، دار احیاء التراث العربي ومؤسسة التاريخ العربي،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للقرطبي ابو عبد الله محمد بن احمد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بنيته وأناطه ومستوياته دراسة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العمري،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w:t>
      </w:r>
    </w:p>
    <w:p>
      <w:pPr>
        <w:pStyle w:val="BookText"/>
        <w:rPr/>
      </w:pPr>
      <w:r>
        <w:rPr>
          <w:rFonts w:ascii="Amiri" w:hAnsi="Amiri" w:eastAsia="Amiri" w:cs="Amiri"/>
          <w:color w:val="111111"/>
          <w:sz w:val="28"/>
          <w:sz w:val="28"/>
          <w:szCs w:val="28"/>
          <w:rtl w:val="true"/>
          <w:lang w:bidi="ar-SA"/>
        </w:rPr>
        <w:t xml:space="preserve">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الديباج الوضي في الكشف عن اسرار کلام الوصي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الحسين يحيى بن حمزة بن علي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قاسم بن محمد المتوكل،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لغوية، رملة خضير مظلوم البديري، العتبة العلوية المقدسة،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الرسائل الجامعية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السياسة المالية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المالية في عهد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صاحب ابوحمد،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الأمير لاحياء التراث الاسلامي، </w:t>
      </w:r>
      <w:r>
        <w:rPr>
          <w:rFonts w:eastAsia="Amiri" w:cs="Amiri" w:ascii="Amiri" w:hAnsi="Amiri"/>
          <w:color w:val="111111"/>
          <w:sz w:val="28"/>
          <w:szCs w:val="28"/>
          <w:lang w:bidi="ar-SA"/>
        </w:rPr>
        <w:t>2006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میثم بن علي 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الثقلين،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ابو حامد عبد الحميد بن هبة الله المدائني الشهير بابن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 الفضل ابراهیم،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الكتاب العربي،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وحقوق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جرداق، الدار </w:t>
      </w:r>
    </w:p>
    <w:p>
      <w:pPr>
        <w:pStyle w:val="BookText"/>
        <w:rPr/>
      </w:pPr>
      <w:r>
        <w:rPr>
          <w:rFonts w:ascii="Amiri" w:hAnsi="Amiri" w:eastAsia="Amiri" w:cs="Amiri"/>
          <w:color w:val="111111"/>
          <w:sz w:val="28"/>
          <w:sz w:val="28"/>
          <w:szCs w:val="28"/>
          <w:rtl w:val="true"/>
          <w:lang w:bidi="ar-SA"/>
        </w:rPr>
        <w:t xml:space="preserve">ألفاظ طبقات الرعية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العربية للموسوعات،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الرحمن الخليل بن أحمد الفراهيدي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مهدي المخزومي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السامرائي، دار ومكتبة الهلال،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ظلال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لفهم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الغريري، دار الكتاب الاسلامي،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سيبويه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بشر عمرو بن عثمان بن قنبر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الفضل جمال الدين محمد بن مکرم ابن منظور الافريقي المصري،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علي الكبير ومحمد احمد حسب الله وهاشم محمد الشاذلي، دار صادر، بیروت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الحسيني،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النجف،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في الحضارة العربية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سلان الكروي وعبد التواب شرف الدين،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ذات السلاسل، الكويت،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زکریا یحیی بن زیاد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عالم الكتب، بیروت، </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المصطلحات المالية والاقتصادية في لغة</w:t>
      </w:r>
    </w:p>
    <w:p>
      <w:pPr>
        <w:pStyle w:val="BookText"/>
        <w:rPr/>
      </w:pP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نزيه حماد،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القاسم الحسين بن محمد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نزار مصطفى الباز، 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فرس بن زکریا، 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السلام محمد هارون، دار الكتب العلمية، د، 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 لميرزا حبيب الله الهاشمي الخوئي،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غريب الحديث والاثر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الدين ابي السعادات المبارك بن محمد الجزري ابن الأثير،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ابن الجوزي، المملكة العربية السعودية،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والمعجم المفهرس لألفاظه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محمدي و محمد دشتي،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التعارف للمطبوعات،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سنبدأ بأولى الطبقات وهي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العامة والخاصة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قضاة العدل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 الانصاف والرفق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الخَراج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التُّجار وذوي الصناعات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الطبقة السفلى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وحقوق 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علما أنّ الآية الواردة هي الانشقاق من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العمري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علمًا أنَّ الآية الواردة هي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علمًا أنّ الآية الواردة البقرة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علما أنَّ الآية الواردة هي من 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علماً أنّ الآية الواردة هي النساء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والاقتصاد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ما درسناه في اطروحتنا للدكتوراه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ألفاظ الحياة الاقتصادية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ومعجم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في الحضارة العربية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سلمان وعبد التواب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أنوشروان بن قباد بن فيروز بن يزدجرد بن بهرام وهو ملک کسری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المالية في عهد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خرج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المالية والاقتصادية في لغة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المالية والاقتصادية في لغة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تجر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الوضي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الامام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علمًا أن الآية الواردة هي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التنزيل وأسرار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الوضي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الوضي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النهج</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9397</Words>
  <Characters>43391</Characters>
  <CharactersWithSpaces>52343</CharactersWithSpaces>
  <Paragraphs>643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2026-08-27T14:56:22Z</dcterms:created>
  <dc:creator>ghaemiyeh.com</dc:creator>
  <dc:description/>
  <dc:language>en-US</dc:language>
  <cp:lastModifiedBy/>
  <dcterms:modified xsi:type="dcterms:W3CDTF">2026-08-27T18:26:25Z</dcterms:modified>
  <cp:revision>1</cp:revision>
  <dc:subject/>
  <dc:title>ألفاظ طبقات الرعیة فی عهد الإمام علی علیه السلام إلى والیه الصحابی مالک الأشتر رضی الله عنه</dc:title>
</cp:coreProperties>
</file>

<file path=docProps/custom.xml><?xml version="1.0" encoding="utf-8"?>
<Properties xmlns="http://schemas.openxmlformats.org/officeDocument/2006/custom-properties" xmlns:vt="http://schemas.openxmlformats.org/officeDocument/2006/docPropsVTypes"/>
</file>