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أسباب الغیبة ونتائجها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89709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98971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89713_1051229030">
            <w:r>
              <w:rPr>
                <w:webHidden/>
                <w:rStyle w:val="IndexLink"/>
                <w:rtl w:val="true"/>
              </w:rPr>
              <w:t>كلمة أمانة المسجد</w:t>
            </w:r>
            <w:r>
              <w:rPr>
                <w:rStyle w:val="IndexLink"/>
                <w:rtl w:val="true"/>
              </w:rPr>
              <w:tab/>
            </w:r>
            <w:r>
              <w:rPr>
                <w:rStyle w:val="IndexLink"/>
              </w:rPr>
              <w:t>5</w:t>
            </w:r>
          </w:hyperlink>
        </w:p>
        <w:p>
          <w:pPr>
            <w:pStyle w:val="Contents2"/>
            <w:tabs>
              <w:tab w:val="clear" w:pos="8743"/>
              <w:tab w:val="right" w:pos="9026" w:leader="dot"/>
            </w:tabs>
            <w:rPr/>
          </w:pPr>
          <w:hyperlink w:anchor="__RefHeading___Toc7989715_1051229030">
            <w:r>
              <w:rPr>
                <w:webHidden/>
                <w:rStyle w:val="IndexLink"/>
                <w:rtl w:val="true"/>
              </w:rPr>
              <w:t>كلمة المؤسسة</w:t>
            </w:r>
            <w:r>
              <w:rPr>
                <w:rStyle w:val="IndexLink"/>
                <w:rtl w:val="true"/>
              </w:rPr>
              <w:tab/>
            </w:r>
            <w:r>
              <w:rPr>
                <w:rStyle w:val="IndexLink"/>
              </w:rPr>
              <w:t>6</w:t>
            </w:r>
          </w:hyperlink>
        </w:p>
        <w:p>
          <w:pPr>
            <w:pStyle w:val="Contents2"/>
            <w:tabs>
              <w:tab w:val="clear" w:pos="8743"/>
              <w:tab w:val="right" w:pos="9026" w:leader="dot"/>
            </w:tabs>
            <w:rPr/>
          </w:pPr>
          <w:hyperlink w:anchor="__RefHeading___Toc7989717_1051229030">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7989719_1051229030">
            <w:r>
              <w:rPr>
                <w:webHidden/>
                <w:rStyle w:val="IndexLink"/>
                <w:rtl w:val="true"/>
              </w:rPr>
              <w:t>أسباب الغيبة</w:t>
            </w:r>
            <w:r>
              <w:rPr>
                <w:rStyle w:val="IndexLink"/>
                <w:rtl w:val="true"/>
              </w:rPr>
              <w:tab/>
            </w:r>
            <w:r>
              <w:rPr>
                <w:rStyle w:val="IndexLink"/>
              </w:rPr>
              <w:t>8</w:t>
            </w:r>
          </w:hyperlink>
        </w:p>
        <w:p>
          <w:pPr>
            <w:pStyle w:val="Contents3"/>
            <w:tabs>
              <w:tab w:val="clear" w:pos="8459"/>
              <w:tab w:val="right" w:pos="9026" w:leader="dot"/>
            </w:tabs>
            <w:rPr/>
          </w:pPr>
          <w:hyperlink w:anchor="__RefHeading___Toc7989721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989723_1051229030">
            <w:r>
              <w:rPr>
                <w:webHidden/>
                <w:rStyle w:val="IndexLink"/>
                <w:rtl w:val="true"/>
              </w:rPr>
              <w:t>السبب الأول</w:t>
            </w:r>
            <w:r>
              <w:rPr>
                <w:rStyle w:val="IndexLink"/>
                <w:rtl w:val="true"/>
              </w:rPr>
              <w:tab/>
            </w:r>
            <w:r>
              <w:rPr>
                <w:rStyle w:val="IndexLink"/>
              </w:rPr>
              <w:t>9</w:t>
            </w:r>
          </w:hyperlink>
        </w:p>
        <w:p>
          <w:pPr>
            <w:pStyle w:val="Contents4"/>
            <w:tabs>
              <w:tab w:val="clear" w:pos="8176"/>
              <w:tab w:val="right" w:pos="9026" w:leader="dot"/>
            </w:tabs>
            <w:rPr/>
          </w:pPr>
          <w:hyperlink w:anchor="__RefHeading___Toc7989725_1051229030">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7989727_1051229030">
            <w:r>
              <w:rPr>
                <w:webHidden/>
                <w:rStyle w:val="IndexLink"/>
                <w:rtl w:val="true"/>
              </w:rPr>
              <w:t xml:space="preserve">ممن رأى الإمام </w:t>
            </w:r>
            <w:r>
              <w:rPr>
                <w:rStyle w:val="IndexLink"/>
                <w:rtl w:val="true"/>
              </w:rPr>
              <w:t>(</w:t>
            </w:r>
            <w:r>
              <w:rPr>
                <w:rStyle w:val="IndexLink"/>
                <w:rtl w:val="true"/>
              </w:rPr>
              <w:t>عجل الله تعالی فرجه</w:t>
            </w:r>
            <w:r>
              <w:rPr>
                <w:rStyle w:val="IndexLink"/>
                <w:rtl w:val="true"/>
              </w:rPr>
              <w:t>)</w:t>
              <w:tab/>
            </w:r>
            <w:r>
              <w:rPr>
                <w:rStyle w:val="IndexLink"/>
              </w:rPr>
              <w:t>14</w:t>
            </w:r>
          </w:hyperlink>
        </w:p>
        <w:p>
          <w:pPr>
            <w:pStyle w:val="Contents3"/>
            <w:tabs>
              <w:tab w:val="clear" w:pos="8459"/>
              <w:tab w:val="right" w:pos="9026" w:leader="dot"/>
            </w:tabs>
            <w:rPr/>
          </w:pPr>
          <w:hyperlink w:anchor="__RefHeading___Toc7989729_1051229030">
            <w:r>
              <w:rPr>
                <w:webHidden/>
                <w:rStyle w:val="IndexLink"/>
                <w:rtl w:val="true"/>
              </w:rPr>
              <w:t>السبب الثاني</w:t>
            </w:r>
            <w:r>
              <w:rPr>
                <w:rStyle w:val="IndexLink"/>
                <w:rtl w:val="true"/>
              </w:rPr>
              <w:tab/>
            </w:r>
            <w:r>
              <w:rPr>
                <w:rStyle w:val="IndexLink"/>
              </w:rPr>
              <w:t>46</w:t>
            </w:r>
          </w:hyperlink>
        </w:p>
        <w:p>
          <w:pPr>
            <w:pStyle w:val="Contents3"/>
            <w:tabs>
              <w:tab w:val="clear" w:pos="8459"/>
              <w:tab w:val="right" w:pos="9026" w:leader="dot"/>
            </w:tabs>
            <w:rPr/>
          </w:pPr>
          <w:hyperlink w:anchor="__RefHeading___Toc7989731_1051229030">
            <w:r>
              <w:rPr>
                <w:webHidden/>
                <w:rStyle w:val="IndexLink"/>
                <w:rtl w:val="true"/>
              </w:rPr>
              <w:t>السبب الثالث</w:t>
            </w:r>
            <w:r>
              <w:rPr>
                <w:rStyle w:val="IndexLink"/>
                <w:rtl w:val="true"/>
              </w:rPr>
              <w:tab/>
            </w:r>
            <w:r>
              <w:rPr>
                <w:rStyle w:val="IndexLink"/>
              </w:rPr>
              <w:t>53</w:t>
            </w:r>
          </w:hyperlink>
        </w:p>
        <w:p>
          <w:pPr>
            <w:pStyle w:val="Contents3"/>
            <w:tabs>
              <w:tab w:val="clear" w:pos="8459"/>
              <w:tab w:val="right" w:pos="9026" w:leader="dot"/>
            </w:tabs>
            <w:rPr/>
          </w:pPr>
          <w:hyperlink w:anchor="__RefHeading___Toc7989733_1051229030">
            <w:r>
              <w:rPr>
                <w:webHidden/>
                <w:rStyle w:val="IndexLink"/>
                <w:rtl w:val="true"/>
              </w:rPr>
              <w:t>السبب الرابع</w:t>
            </w:r>
            <w:r>
              <w:rPr>
                <w:rStyle w:val="IndexLink"/>
                <w:rtl w:val="true"/>
              </w:rPr>
              <w:tab/>
            </w:r>
            <w:r>
              <w:rPr>
                <w:rStyle w:val="IndexLink"/>
              </w:rPr>
              <w:t>55</w:t>
            </w:r>
          </w:hyperlink>
        </w:p>
        <w:p>
          <w:pPr>
            <w:pStyle w:val="Contents2"/>
            <w:tabs>
              <w:tab w:val="clear" w:pos="8743"/>
              <w:tab w:val="right" w:pos="9026" w:leader="dot"/>
            </w:tabs>
            <w:rPr/>
          </w:pPr>
          <w:hyperlink w:anchor="__RefHeading___Toc7989735_1051229030">
            <w:r>
              <w:rPr>
                <w:webHidden/>
                <w:rStyle w:val="IndexLink"/>
                <w:rtl w:val="true"/>
              </w:rPr>
              <w:t>الخاتمة</w:t>
            </w:r>
            <w:r>
              <w:rPr>
                <w:rStyle w:val="IndexLink"/>
                <w:rtl w:val="true"/>
              </w:rPr>
              <w:tab/>
            </w:r>
            <w:r>
              <w:rPr>
                <w:rStyle w:val="IndexLink"/>
              </w:rPr>
              <w:t>65</w:t>
            </w:r>
          </w:hyperlink>
        </w:p>
        <w:p>
          <w:pPr>
            <w:pStyle w:val="Contents2"/>
            <w:tabs>
              <w:tab w:val="clear" w:pos="8743"/>
              <w:tab w:val="right" w:pos="9026" w:leader="dot"/>
            </w:tabs>
            <w:rPr/>
          </w:pPr>
          <w:hyperlink w:anchor="__RefHeading___Toc7989737_1051229030">
            <w:r>
              <w:rPr>
                <w:webHidden/>
                <w:rStyle w:val="IndexLink"/>
                <w:rtl w:val="true"/>
              </w:rPr>
              <w:t>المصادر</w:t>
            </w:r>
            <w:r>
              <w:rPr>
                <w:rStyle w:val="IndexLink"/>
                <w:rtl w:val="true"/>
              </w:rPr>
              <w:tab/>
            </w:r>
            <w:r>
              <w:rPr>
                <w:rStyle w:val="IndexLink"/>
              </w:rPr>
              <w:t>66</w:t>
            </w:r>
          </w:hyperlink>
        </w:p>
        <w:p>
          <w:pPr>
            <w:pStyle w:val="Contents2"/>
            <w:tabs>
              <w:tab w:val="clear" w:pos="8743"/>
              <w:tab w:val="right" w:pos="9026" w:leader="dot"/>
            </w:tabs>
            <w:rPr/>
          </w:pPr>
          <w:hyperlink w:anchor="__RefHeading___Toc7989739_1051229030">
            <w:r>
              <w:rPr>
                <w:webHidden/>
                <w:rStyle w:val="IndexLink"/>
                <w:rtl w:val="true"/>
              </w:rPr>
              <w:t>الفهرس</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11_70265"/>
      <w:bookmarkStart w:id="1" w:name="pg8111_70265"/>
      <w:bookmarkEnd w:id="1"/>
    </w:p>
    <w:p>
      <w:pPr>
        <w:pStyle w:val="Heading2"/>
        <w:numPr>
          <w:ilvl w:val="1"/>
          <w:numId w:val="1"/>
        </w:numPr>
        <w:rPr/>
      </w:pPr>
      <w:bookmarkStart w:id="2" w:name="pg8111_70265"/>
      <w:bookmarkStart w:id="3" w:name="__RefHeading___Toc7989709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محمد حسين الطباطبائي الحكيم</w:t>
      </w:r>
    </w:p>
    <w:p>
      <w:pPr>
        <w:pStyle w:val="BookText"/>
        <w:rPr/>
      </w:pPr>
      <w:r>
        <w:rPr>
          <w:rFonts w:ascii="Amiri" w:hAnsi="Amiri" w:eastAsia="Amiri" w:cs="Amiri"/>
          <w:color w:val="111111"/>
          <w:sz w:val="28"/>
          <w:sz w:val="28"/>
          <w:szCs w:val="28"/>
          <w:rtl w:val="true"/>
          <w:lang w:bidi="ar-SA"/>
        </w:rPr>
        <w:t>أسباب الغيبة ونتائجها</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 مؤسسة مسجد السهلة المعظم</w:t>
      </w:r>
    </w:p>
    <w:p>
      <w:pPr>
        <w:pStyle w:val="BookText"/>
        <w:rPr/>
      </w:pPr>
      <w:r>
        <w:rPr>
          <w:rFonts w:ascii="Amiri" w:hAnsi="Amiri" w:eastAsia="Amiri" w:cs="Amiri"/>
          <w:color w:val="111111"/>
          <w:sz w:val="28"/>
          <w:sz w:val="28"/>
          <w:szCs w:val="28"/>
          <w:rtl w:val="true"/>
          <w:lang w:bidi="ar-SA"/>
        </w:rPr>
        <w:t>حقوق الطبع محفوظة للمؤسسة</w:t>
      </w:r>
    </w:p>
    <w:p>
      <w:pPr>
        <w:pStyle w:val="Heading2"/>
        <w:numPr>
          <w:ilvl w:val="1"/>
          <w:numId w:val="1"/>
        </w:numPr>
        <w:rPr/>
      </w:pPr>
      <w:bookmarkStart w:id="5" w:name="__RefHeading___Toc798971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السيد  محمد حسين الطباطبائي الحكيم</w:t>
      </w:r>
    </w:p>
    <w:p>
      <w:pPr>
        <w:pStyle w:val="BookText"/>
        <w:rPr/>
      </w:pPr>
      <w:r>
        <w:rPr>
          <w:rFonts w:ascii="Amiri" w:hAnsi="Amiri" w:eastAsia="Amiri" w:cs="Amiri"/>
          <w:color w:val="111111"/>
          <w:sz w:val="28"/>
          <w:sz w:val="28"/>
          <w:szCs w:val="28"/>
          <w:rtl w:val="true"/>
          <w:lang w:bidi="ar-SA"/>
        </w:rPr>
        <w:t>أسباب الغيبة ونتائجها</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 مؤسسة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للمؤسسة </w:t>
      </w:r>
      <w:bookmarkStart w:id="7" w:name="pg8111_70266"/>
    </w:p>
    <w:p>
      <w:pPr>
        <w:pStyle w:val="Heading2"/>
        <w:numPr>
          <w:ilvl w:val="1"/>
          <w:numId w:val="1"/>
        </w:numPr>
        <w:rPr/>
      </w:pPr>
      <w:bookmarkStart w:id="8" w:name="__RefHeading___Toc7989713_1051229030"/>
      <w:bookmarkStart w:id="9" w:name="_Toc3"/>
      <w:bookmarkEnd w:id="7"/>
      <w:bookmarkEnd w:id="8"/>
      <w:r>
        <w:rPr>
          <w:rtl w:val="true"/>
        </w:rPr>
        <w:t>كلمة أمانة المسجد</w:t>
      </w:r>
      <w:bookmarkEnd w:id="9"/>
    </w:p>
    <w:p>
      <w:pPr>
        <w:pStyle w:val="BookText"/>
        <w:rPr/>
      </w:pPr>
      <w:r>
        <w:rPr>
          <w:rFonts w:ascii="IRNazanin" w:hAnsi="IRNazanin" w:eastAsia="IRNazanin"/>
          <w:color w:val="111111"/>
          <w:sz w:val="28"/>
          <w:sz w:val="28"/>
          <w:szCs w:val="28"/>
          <w:rtl w:val="true"/>
          <w:lang w:bidi="fa-IR"/>
        </w:rPr>
        <w:t xml:space="preserve">دأبت مؤسسة مسجد السهلة المعظم على انتقاء العطاء الفكري المرتبط بصاحب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لتحتضنه و تريه النور حتى تزداد عرى الوشائج و الصلات مع منقذ البشرية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ووفقت هذه المؤسسة الوليدة إلى إصدار العديد من المطبوعات ذات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وشاءت الصدف أن يقع بصري على أحد الكتب المخطوطة لسماحة آية الله السيد محمد حسين السيد محمد صادق الحكيم – دامت بركاته – والمعنون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تشرفت بتصفح هذا النتاج الثر الذي أفاض به قلم السيد عبقاً يأنس له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ويرتضيه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توقفت عند أحد فصوله الذي تضمن بحثاً عن بعض أسباب الغيبة ونتائجها لولي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وشدني ذلك العرض المكتنز بالرؤى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من سماحة السيد الذي قضى ردحا كبيراً من عمره بيننا هنا إماماً للجماعة في هذه البقعة المشرفة مسجد السهلة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يمنحني الأذن بطباعة هذا الجزء من سفره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وبسماحته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لطفه العلوي وافقني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مبتغياً ما عند الله تعالى من الثواب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ويزيدني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الشرف أن أستفتح هذا المطبوع بهذه الأسطر الجامحة نحو الوفاء بفضل السيد الكريم وتربيته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فأقدم للقارئ الكريم إضمامة عبقة عن بعض أسباب الغيبة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الله عز وجل ديمومة العافية لسيدنا الجليل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وأشد على عضد إخواني و أبنائي في مؤسسة المسجد المبارك للتواصل في إغناء المكتبة الإسلامية بما ينمي ثقافة المؤمنين بالخط المحمدي المتمثل بتراث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w:t>
      </w:r>
    </w:p>
    <w:p>
      <w:pPr>
        <w:pStyle w:val="BookText"/>
        <w:rPr/>
      </w:pPr>
      <w:r>
        <w:rPr>
          <w:rFonts w:ascii="Amiri" w:hAnsi="Amiri" w:eastAsia="Amiri" w:cs="Amiri"/>
          <w:color w:val="111111"/>
          <w:sz w:val="28"/>
          <w:sz w:val="28"/>
          <w:szCs w:val="28"/>
          <w:rtl w:val="true"/>
          <w:lang w:bidi="ar-SA"/>
        </w:rPr>
        <w:t>مسجد السهلة المعظم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 السيد علي خان المدني </w:t>
      </w:r>
      <w:bookmarkStart w:id="10" w:name="pg8111_70267"/>
    </w:p>
    <w:p>
      <w:pPr>
        <w:pStyle w:val="Heading2"/>
        <w:numPr>
          <w:ilvl w:val="1"/>
          <w:numId w:val="1"/>
        </w:numPr>
        <w:rPr/>
      </w:pPr>
      <w:bookmarkStart w:id="11" w:name="__RefHeading___Toc7989715_1051229030"/>
      <w:bookmarkStart w:id="12" w:name="_Toc4"/>
      <w:bookmarkEnd w:id="10"/>
      <w:bookmarkEnd w:id="11"/>
      <w:r>
        <w:rPr>
          <w:rtl w:val="true"/>
        </w:rPr>
        <w:t>كلمة المؤسسة</w:t>
      </w:r>
      <w:bookmarkEnd w:id="12"/>
    </w:p>
    <w:p>
      <w:pPr>
        <w:pStyle w:val="BookText"/>
        <w:rPr/>
      </w:pPr>
      <w:r>
        <w:rPr>
          <w:rFonts w:ascii="IRNazanin" w:hAnsi="IRNazanin" w:eastAsia="IRNazanin"/>
          <w:color w:val="111111"/>
          <w:sz w:val="28"/>
          <w:sz w:val="28"/>
          <w:szCs w:val="28"/>
          <w:rtl w:val="true"/>
          <w:lang w:bidi="fa-IR"/>
        </w:rPr>
        <w:t xml:space="preserve">تعود مؤسسة مسجد السهلة المعظم لتقدم لقرائها الأعزاء سفرا جديدا يضاف إلى سلسلة مطبوعاتها السابقة التي رفدت بها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أثرت جوانب عدة من التراث العظيم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ويسر المؤسسة أن يظهر إلى النور من خلالها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الغيبة ونتائجها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آية الله السيد محمد حسين الطباطبائي الحكيم دامت ألطافه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ولدت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وشقت طريقها بين العديد من المؤسسات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استطاعت أن تثبت أقدامها بجدارة عبر نشاطها الواسع وترويجها للكتاب الهادف فسجل لها فوزها بالموقع الأول في العديد من معارض الكتاب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الأمر لم يكن ليتحقق لولا رعاية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فنسأل الله تعالى أن نكون من أنصاره وأعوانه ومن الذين يذبون عنه ويستشهدون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يوفقنا لخدمة دينه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إدارة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مسجد السهلة المعظم </w:t>
      </w:r>
      <w:bookmarkStart w:id="13" w:name="pg8111_70268"/>
    </w:p>
    <w:p>
      <w:pPr>
        <w:pStyle w:val="Heading2"/>
        <w:numPr>
          <w:ilvl w:val="1"/>
          <w:numId w:val="1"/>
        </w:numPr>
        <w:rPr/>
      </w:pPr>
      <w:bookmarkStart w:id="14" w:name="__RefHeading___Toc7989717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وأزكى التسليم على سيدنا محمد المصطفى وآله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 واللعنة الدائمة على أعدائهم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ذكرت في الروايات الشريفة لغيبة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كثيرة، وحكم عديدة قد لا نصل إلى فهم كثير منها،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أسباب مهمة تستعلي على غيرها فتكون واضحة لدينا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توفقنا منذ عهد ليس بالقريب إلى كتابة بحث عن عقائد الفرقة الحقة المحقة أسميناه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مباحث هذا الكتاب تطرقنا إلى موضوع غيبة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فطرحنا جملة من أسباب الغيبة له أرواحنا له الفداء، ونتائجها المتوخاة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 الله عز وجل أن نكون ممن ارتضى وأن يتقبل هذا العمل مني وارفع مجهودي المتواضع هذا لمقامه السامي آملاً منه التفضل بالقبول لمرفوع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أكن أهلاً لذلك فهو أهل لأن يقبل جهد المقل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السيد محمد صادق الطباطبائي الحكيم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6" w:name="pg8111_70269"/>
    </w:p>
    <w:p>
      <w:pPr>
        <w:pStyle w:val="Heading2"/>
        <w:numPr>
          <w:ilvl w:val="1"/>
          <w:numId w:val="1"/>
        </w:numPr>
        <w:rPr/>
      </w:pPr>
      <w:bookmarkStart w:id="17" w:name="__RefHeading___Toc7989719_1051229030"/>
      <w:bookmarkStart w:id="18" w:name="_Toc6"/>
      <w:bookmarkEnd w:id="16"/>
      <w:bookmarkEnd w:id="17"/>
      <w:r>
        <w:rPr>
          <w:rtl w:val="true"/>
        </w:rPr>
        <w:t>أسباب الغيبة</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989721_1051229030"/>
      <w:bookmarkStart w:id="20" w:name="_Toc7"/>
      <w:bookmarkEnd w:id="19"/>
      <w:r>
        <w:rPr>
          <w:rtl w:val="true"/>
        </w:rPr>
        <w:t>اشارة</w:t>
      </w:r>
      <w:bookmarkStart w:id="21" w:name="pg8111_70270"/>
      <w:bookmarkEnd w:id="20"/>
    </w:p>
    <w:p>
      <w:pPr>
        <w:pStyle w:val="Heading3"/>
        <w:numPr>
          <w:ilvl w:val="2"/>
          <w:numId w:val="1"/>
        </w:numPr>
        <w:rPr/>
      </w:pPr>
      <w:bookmarkStart w:id="22" w:name="__RefHeading___Toc7989723_1051229030"/>
      <w:bookmarkStart w:id="23" w:name="_Toc8"/>
      <w:bookmarkEnd w:id="21"/>
      <w:bookmarkEnd w:id="22"/>
      <w:r>
        <w:rPr>
          <w:rtl w:val="true"/>
        </w:rPr>
        <w:t>السبب الأول</w:t>
      </w:r>
      <w:bookmarkEnd w:id="23"/>
    </w:p>
    <w:p>
      <w:pPr>
        <w:pStyle w:val="Heading4"/>
        <w:numPr>
          <w:ilvl w:val="3"/>
          <w:numId w:val="1"/>
        </w:numPr>
        <w:rPr/>
      </w:pPr>
      <w:bookmarkStart w:id="24" w:name="__RefHeading___Toc7989725_1051229030"/>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استمرار بقاء الحجة الفعلية لله عزًوَجلً على خلقه؛ لعدم جواز بقائهم من غير حجة قائمة له عليهم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في عقيدتنا أن الإمام كالرسول حذو 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مقامه تماما في كل شيء ما خلا النبوة فهو حجة بالغة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والبلوغ معناه الوصول والكمال والقيام كما أطبقت عليه معاجم اللغة، وكما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عمره إلى الأربعين، وهكذا غيرها من الاستعمالات اللغوية والعرفية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فالحجة البالغة هي الحجة القائمة الواصلة التي تبلغ قطع عذر المحجوج بأن تزيل كل لبس وشبهة عمن نظر فيها واستدل بها واستند إليها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كانت حجة الله قائمة صحيحة بالغة قوية؛ لأنه لا يحتج إلاّ بالحق؛ لأنه هو الحق، وبما يؤدي إلى العلم بالحق، ولا ريب في كونها أقوى وأمكن وأبلغ لو كانت من الحقائق الموجودة بالفعل وحاضرة بين من يحتج عليهم، وكمثال على ذلك أيهما أقوى وأبلغ حجة إرسال الرسالة بيد رسول أمين قادر على إيصال الرسالة إلى المرسل إليه وتسليمها بيده واطلاعه عليها بالتفصيل؟ وإن أشكل عليه أمرٌ مّا في مضمون الرسالة وضحه وفسره له بأجلى تفسير، وأوضح ما فيها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إرسالها بالبريد مثلا؟ لا إشكال ولا ريب بأن إرسالها بيد الرسول أبلغ وأقوى في الاحتجاج على المرسل إليه؛ لأن المفروض أن الرسول سلم الرسالة بيده إلى المرسل إليه وقد أطلعه عليها بالتفصيل ورفع كل لبس قد ورد فيها فلا مجال له في الاعتذار بأي نحو من الأنحاء، بينما الإرسال بالبريد مثلاً يمكن أن يعتذر </w:t>
      </w:r>
    </w:p>
    <w:p>
      <w:pPr>
        <w:pStyle w:val="BookText"/>
        <w:rPr/>
      </w:pPr>
      <w:r>
        <w:rPr>
          <w:rFonts w:ascii="IRNazanin" w:hAnsi="IRNazanin" w:eastAsia="IRNazanin"/>
          <w:color w:val="111111"/>
          <w:sz w:val="28"/>
          <w:sz w:val="28"/>
          <w:szCs w:val="28"/>
          <w:rtl w:val="true"/>
          <w:lang w:bidi="fa-IR"/>
        </w:rPr>
        <w:t>المرسل إليه بأنها لم تصل، أو أنها وصلت متأخرة، أو أن مضمونها غير واضح لديه، أو، أو، أو، أو، إلخ من الاعتذارات التي لا يمكن إثبات العكس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وكنظير لحجج الله عزًوَجلً البالغة على خلقه ما رواه بطريق معتبر الشيخ في أماليه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 عبدي كنت عالماً ؟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ولا تكون كذلك إلاّ بتعلم العلم الحق واتخاذه منهجاً، ولا يحصل إلاّ بالجمع بين هذه الآية الشريفة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تفسير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حماد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المنذر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والهادي أمير المؤمنين وبعده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في كل زمان هاد مبين، وهو رد على من ينكر أن في كل أوان وزمان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تخلوالأرض من حجة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بحجة الله إما ظاهر مشهور وإما خائف مغمور؛ لئلا تبطل حجج الله وبيناته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ومما يؤكده أيضاً ما رواه العامة والخاصة متواتراً من أن الأئمة إثنا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البخاري بإسناده إلى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اثنا عشر أميراً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وأما من طرقنا فقد روي متوتراً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رواه الخزاز القمي عن علقمة بن محمد الحضرمي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فسمهم 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الماضين علي بن أبي طالب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بعدك يا ابن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أوصيت إلى ولدي موسى وهو الإمام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يدعى بالرضا يدفن في أرض غربة من </w:t>
      </w:r>
    </w:p>
    <w:p>
      <w:pPr>
        <w:pStyle w:val="BookText"/>
        <w:rPr/>
      </w:pPr>
      <w:r>
        <w:rPr>
          <w:rFonts w:ascii="Amiri" w:hAnsi="Amiri" w:eastAsia="Amiri" w:cs="Amiri"/>
          <w:color w:val="111111"/>
          <w:sz w:val="28"/>
          <w:sz w:val="28"/>
          <w:szCs w:val="28"/>
          <w:rtl w:val="true"/>
          <w:lang w:bidi="ar-SA"/>
        </w:rPr>
        <w:t>خراسان، ثم بعد علي ابنه محمد ثم بعد محمد ابنهعلي ثم بعد علي ابنه الحسن ثم بعده ابنه الحجة المنتظر</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ولأن العدد لا يكون متحققا وموجوداً بالفعل إلاّ إذا كان المعدود متحققاً وموجوداً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لم يذهب إلى أن الأئمة اثنا عشر فقط من جميع فرق المسلمين إلاّ الشيعة الإمامية الإثنا عشرية، بل وبه عرفوا بين الأمة الإسلامية جمعاء، وقد علموا متواتراً بتقدم أحد عشر منهم فلابد أن يكون الثاني عشر هو 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الجمع بين هذه النصوص نستنتج أن حجة الله البالغة لا بد أن تكون مستقاة من القرآن الكريم والعترة مجتمعين بوجودهما الفعلي؛ ولذا كانت حجة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وأمتن وأقوى من حجج باقي الأنبياء ع كافة؛ لأن حجته القرآن الكريم وهو باقٍ وموجود بين أيدي الناس كافة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وهم الأئمة الاثنا عشر،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تقدم من الحديث،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وخاتمهم وقائمهم، فهو حي موجود بالفعل ولم تخل الأرض منه ولو للحظة واحدة من يوم ولادته سنة مئتين وست وخمسين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ولليوم الحاضرسنة ألف وأربع مئة وتسعة وعشرين للهجرة وإلى ما شاء الله عزًوَجلً حتى يأذن الله له بالظهور ليملأ الأرض عدلاً </w:t>
      </w:r>
    </w:p>
    <w:p>
      <w:pPr>
        <w:pStyle w:val="BookText"/>
        <w:rPr/>
      </w:pPr>
      <w:r>
        <w:rPr>
          <w:rFonts w:ascii="IRNazanin" w:hAnsi="IRNazanin" w:eastAsia="IRNazanin"/>
          <w:color w:val="111111"/>
          <w:sz w:val="28"/>
          <w:sz w:val="28"/>
          <w:szCs w:val="28"/>
          <w:rtl w:val="true"/>
          <w:lang w:bidi="fa-IR"/>
        </w:rPr>
        <w:t xml:space="preserve">وقسطاً بعد ما ملئت ظلماً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فسيتخلف ولم يصدق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مفهوم الافتراق واحد، ولكن له مصاديق 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أحدهما على الآخر فيفترقان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أحدهما وفناء الآخر فيفترقا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المنهج؛ فلو كان مع أحدهما الحق فيكون الثاني على باطل فيفترقان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 وجود أحدهما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دفع هذه المصاديق الأربعة بأجمعها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نفى مطلق الافتراق مؤبداً؛ لأن لن تفيد التأبيد، سواءً كان الافتراق بالتقدم الخارجي لأحدهما على الآخر، أم ببقاء أحدهما وفناء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باختلافهما في المنهج الحق، أم بوجود أحدهما فقط ولو بعدم ولادة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 عدم تلازمهما في الوجود الخارجي الحقيقي بفرض عدم ولادته كما يدعيه أكثر المسلمين، أو بفرض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موجب لعدم التلازم مطلقاً كذلك 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لكذبه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بافتراقهما، وعدم تلازمهما في الوجود الخارجي، وهو الذي لا ينطق عن الهوى، مع مخالفته لإجماع المسلمين قاطبة من عدم جواز الاشتباه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الكذب، مضافاً إلى ما ذكر في الحديثالشريف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من أنه لابد من إمام قائم حاضر، أو غائب مستور، فهو الغائب المستور وهو الذي ينتفع بوجوده كذلك، كما الشمس حين يحجبها السحاب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ما ذكرنا، بل يدل عليه ما ذكره كثير من العلماء والفضلاء والثقات من رؤية عدد كبير جداً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يحصل به التواتر المفيد للعلم بوجوده لاستحالة تواطئهم على الكذب لكثرة عددهم واختلاف بلدانهم وفي أحوال وأوقات مختلفة جداً، وفيما يلي نذكر منهم على سبيل المثال لا </w:t>
      </w:r>
      <w:bookmarkStart w:id="26" w:name="pg8111_70275"/>
    </w:p>
    <w:p>
      <w:pPr>
        <w:pStyle w:val="BookText"/>
        <w:rPr/>
      </w:pPr>
      <w:bookmarkEnd w:id="26"/>
      <w:r>
        <w:rPr>
          <w:rFonts w:ascii="Amiri" w:hAnsi="Amiri" w:eastAsia="Amiri" w:cs="Amiri"/>
          <w:color w:val="111111"/>
          <w:sz w:val="28"/>
          <w:sz w:val="28"/>
          <w:szCs w:val="28"/>
          <w:rtl w:val="true"/>
          <w:lang w:bidi="ar-SA"/>
        </w:rPr>
        <w:t>الحصر؛ لأن حصرهم وعدهم يحتاج إلى مجلدات كبيرة وكثيرة ونحن نكتفي بما سنذكره؛ لأنه يحقق المراد إن شاء الله عز وجل</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989727_1051229030"/>
      <w:bookmarkStart w:id="28" w:name="_Toc10"/>
      <w:bookmarkEnd w:id="27"/>
      <w:r>
        <w:rPr>
          <w:rtl w:val="true"/>
        </w:rPr>
        <w:t xml:space="preserve">ممن رأى الإمام </w:t>
      </w:r>
      <w:r>
        <w:rPr>
          <w:rtl w:val="true"/>
        </w:rPr>
        <w:t>(</w:t>
      </w:r>
      <w:r>
        <w:rPr>
          <w:rtl w:val="true"/>
        </w:rPr>
        <w:t>عجل الله تعالی فرجه</w:t>
      </w:r>
      <w:r>
        <w:rPr>
          <w:rtl w:val="true"/>
        </w:rPr>
        <w:t>)</w:t>
      </w:r>
      <w:bookmarkEnd w:id="28"/>
    </w:p>
    <w:p>
      <w:pPr>
        <w:pStyle w:val="BookText"/>
        <w:rPr/>
      </w:pPr>
      <w:r>
        <w:rPr>
          <w:rFonts w:ascii="Amiri" w:hAnsi="Amiri" w:eastAsia="Amiri" w:cs="Amiri"/>
          <w:color w:val="111111"/>
          <w:sz w:val="28"/>
          <w:sz w:val="28"/>
          <w:szCs w:val="28"/>
          <w:rtl w:val="true"/>
          <w:lang w:bidi="ar-SA"/>
        </w:rPr>
        <w:t>وهو ينقسم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رآه في زمن والده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هنالك لفيفٌ من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صباه، ووالده بعد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سنذكر من الكثير شيئاً قليلاً حتى لا يرتاب المنصف في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رآه في زمن الغيبتين الصغرى والكبرى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تكرر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بإنكاره والتشكيك بوجوده حتى من بعض شيعته، إلاّ من امتحن الله قلبه للإيمان وثبته الله عزًوَجلً بالقول الثابت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ثابت بن دينار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وصيي وإمام أمتي وخليفتي عليها بعدي ومن ولده القائم المنتظر الذي يملأ الله به الأرض قسطاً وعدلاً كما ملئت جوراً وظلماً، والذي بعثني بالحق بشيراً ونذيراً إن الثابتين على القول به في زمان غيبته لأعز من الكبريت الأحمر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إليه جابر بن عبد الله الأنصاري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وللقائم من ولدك 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وليمحص الله الذين آمنوا ويمحق الكافرين، يا جابر إن هذا أمر من أمر الله عزًوَجلً وسر من سر الله علمه مطوي عن عباد الله إياك والشك فيه فإن الشك في أمر الله عز وجل كفر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نظر في هذا الحديث الشريف الذي هو حجة على من وصل إليه عرف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لأحد حجة عليه في أمير المؤمنين علي 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غيبته وكان ذلك من آيات الله جل جلاله وحجج محمد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أخبر بولادة آباء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وولادتهم قبل وجودهم وأخبر بتكامل صفاتهم في العلم والعمل كما كانوا عليه بعد وجودهم ثم أخبر بطول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يتحقق ما انتهت إليه حالهم وحال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إليه فلله جل جلاله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البالغة على من أرسل إليه في دار الفناء ويوم الجزاء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سالم، عن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ولدي، اسمه اسمي، وكنيته كنيتي، وشمائله شمائلي، وسنته سنتي، يقيم الناس على ملتي وشريعتي، ويدعوهم إلى كتاب ربّي، من أطاعه أطاعني، ومن عصاه عصاني، ومن أنكر غيبته فقد أنكرني، ومن كذبه فقد كذبني، ومن صدّقه فقد صدّقني، إلى الله أشكو </w:t>
      </w:r>
    </w:p>
    <w:p>
      <w:pPr>
        <w:pStyle w:val="BookText"/>
        <w:rPr/>
      </w:pPr>
      <w:r>
        <w:rPr>
          <w:rFonts w:ascii="Amiri" w:hAnsi="Amiri" w:eastAsia="Amiri" w:cs="Amiri"/>
          <w:color w:val="111111"/>
          <w:sz w:val="28"/>
          <w:sz w:val="28"/>
          <w:szCs w:val="28"/>
          <w:rtl w:val="true"/>
          <w:lang w:bidi="ar-SA"/>
        </w:rPr>
        <w:t xml:space="preserve">المكذبين لي في أمره، والجاحدين لقولي في شأنه، والمضلّين لأمتي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ascii="IRNazanin" w:hAnsi="IRNazanin" w:eastAsia="IRNazanin"/>
          <w:color w:val="111111"/>
          <w:sz w:val="28"/>
          <w:sz w:val="28"/>
          <w:szCs w:val="28"/>
          <w:rtl w:val="true"/>
          <w:lang w:bidi="fa-IR"/>
        </w:rPr>
        <w:t>وعن محمد بن يحيى الفارسي، عن محمد بن علي الصيرفي، عن إبراهيم بن هاشم، عن فرات بن أحنف، عن سعيد بن المسيب، عن زادان، عن سلمان الفارسي،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المهدي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ليغيبن حتى يقول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لله في آل محمد من حاجة، ثم يطلع طلوع البدر في وقت تمامه والشمس في وقت إشراقها فتقر عيون وتعمى عيون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المسيب،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مفكراً ينكت في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مالي أراك مفكراً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مولود يكون من ظهر الحادي عشر من ولدي وهو المهدي الذي يملأها عدلاً وقسطاً كما ملئت جوراً وظلماً يكون له غيبة يضل بها أقواماً، ويهدي بها آخرين أولئك خيار هذه الأمة مع أبرار هذه العترة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الله ما يشاء، من الرجعة البيضاء والكرة الزهراء، وإحضار الأنفس الشح والقصاص والأخذ بالحق والمجازاة بكل ما سلف ثم يغفر الله لمن يشاء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وعن الحسن بن عيسى عن محمد بن علي، عن جعفر، عن أبي الحسن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في أديانكم لا يزيلكم أحد عنها فتهلكوا، لا بد لصاحب الزمان من هذا الأمر من غيبة حتى يرجع عنه من كان يقول فيه فرضاً وإنما هو محنة من الله يمتحن بها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الخامس من ولد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عقولكم تصغر عن هذا ولكن إن تعيشوا فسوف تذكرون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فنموت بشك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السابع، وابني علي الرضا الثامن، وابنه محمد التاسع، وابنه علي العاشر، وابنه الحسن حادي عشر، وابنه محمد سمي جده رسول الله وكنيته المهدي الخامس بعد السابع،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عنك يا سيدي، كما فرجت عني</w:t>
      </w:r>
      <w:r>
        <w:rPr>
          <w:rFonts w:eastAsia="IRNazanin" w:cs="IRNazanin"/>
          <w:color w:val="111111"/>
          <w:sz w:val="28"/>
          <w:szCs w:val="28"/>
          <w:rtl w:val="true"/>
          <w:lang w:bidi="fa-IR"/>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علي، عن محمد بن احمد بن عيسى بن عبد الله بن أبي خدان،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والتنويه</w:t>
      </w:r>
      <w:r>
        <w:rPr>
          <w:rStyle w:val="FootnoteAnchor"/>
          <w:rtl w:val="true"/>
        </w:rPr>
        <w:footnoteReference w:id="19"/>
      </w:r>
      <w:r>
        <w:rPr>
          <w:rFonts w:ascii="Amiri" w:hAnsi="Amiri" w:eastAsia="Amiri" w:cs="Amiri"/>
          <w:color w:val="111111"/>
          <w:sz w:val="28"/>
          <w:sz w:val="28"/>
          <w:szCs w:val="28"/>
          <w:rtl w:val="true"/>
          <w:lang w:bidi="ar-SA"/>
        </w:rPr>
        <w:t>والله ليغيبن مهديكم سنين من دهركم يطول عليكم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وليت ولعل وكيف وتمحصهالشكوك في أنفسكم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وهلك ويأتي وأين سلك،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أولياؤكم فنظر إلى الشمس دخلت في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p>
    <w:p>
      <w:pPr>
        <w:pStyle w:val="BookText"/>
        <w:rPr/>
      </w:pPr>
      <w:r>
        <w:rPr>
          <w:rFonts w:ascii="Amiri" w:hAnsi="Amiri" w:eastAsia="Amiri" w:cs="Amiri"/>
          <w:color w:val="111111"/>
          <w:sz w:val="28"/>
          <w:sz w:val="28"/>
          <w:szCs w:val="28"/>
          <w:rtl w:val="true"/>
          <w:lang w:bidi="ar-SA"/>
        </w:rPr>
        <w:t>والله أمرنا أنور وأبين منها، فالجاحد ولادته وكونه وظهوره أولئك عليهم لعنة الله والملائكة والرسل والناس أجمعين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وأمثال هذه الأحاديث أكثر من أن يحصى، وهي تشتمل على أغراض عدة، وأسباب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فضلهم ومعرفتهم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وعلمهم بما كان وسيكون إلى يوم القيامة مستلهمين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ليعرف قدرهم وفضلهم على غيرهم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شيعتهم ومواليهم من الوقوع في حبائل الشيطان الذي يلقي في روع المؤمنين ما يزعزع عقائدهم ويشككهم فيما فيه صلاحهم في دينهم ودنياهم وعدمالصبر حين هجوم المضلات من الفتن التي يمر بها الإنسان المؤمن والثبات على معتقده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مواليهم بأنه ستمر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حرجة، وامتحانات صعبة، ومصائب جليلة، وشدائد عسيرة قد تضطرهم إلى إنكار وجوده لعدم صبرهم على ما يلاقونه من ظلم وجور، وانتهاك لحرماتهم، وسفكٍ لدمائهم، وتعدٍ على حقوقهم، واستهانة بهم مع طول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فيأخذهم اليأس من منقذهم ويدب القنوط إلى نفوسهم فينكرون وجوده خلا من امتحن الله عزًوَجلً قلبه للإيمان منهم؛ لأنه راسخ العقيدة، نقي السريرة، مؤمن بما ورد </w:t>
      </w:r>
    </w:p>
    <w:p>
      <w:pPr>
        <w:pStyle w:val="BookText"/>
        <w:rPr/>
      </w:pPr>
      <w:r>
        <w:rPr>
          <w:rFonts w:ascii="Amiri" w:hAnsi="Amiri" w:eastAsia="Amiri" w:cs="Amiri"/>
          <w:color w:val="111111"/>
          <w:sz w:val="28"/>
          <w:sz w:val="28"/>
          <w:szCs w:val="28"/>
          <w:rtl w:val="true"/>
          <w:lang w:bidi="ar-SA"/>
        </w:rPr>
        <w:t>عن ساداته وأئمته، راضياً بقضاء الله عزًوَجلً وقدره، موطناً نفسه على الثبات في أحلك الظروف، وأشد المحن؛ لانكشاف الحقيقة أمام قلبه، فقلبه مطمئن بالإيمان وقليل ما هم، إلى غير ذلك من الأغراض التي يمكن للباحث المتمحص العثور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تلخيصها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شيعتهم ومواليهم إلى التقرب من إمامهم عج وإصلاح شؤونهم التي توردهم صراطه المستقيم، وتعجل في فرجه الشريف بتهيئة أسباب ظهوره التي منها حالة الانتظار الذي هو أشد من القتل،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 على أحر من الجمر؛يرى دين جده قد عاد غريباً كما بدأ غريباً، وشيعة آبائه تائهين عن الصراط القويم من جهة، حائرين متحيرين، ومظلومين مضطهدين مقهورين من جهة أخرى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تأمل باقي المسلمين في واقعهم وتفرقهم عن 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وبعدهم عن عترته التي أمر الله تعالى بمودتهم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باتباعهم، كما تقدم في حديث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فلعل من تقع عينه على مثل هذه الأحاديث والإرهاصات ينتبه لنفسه، ويراجع عقيدته ويتضح الحق عنده ويسفر صبح الهداية في قلبه، حتى لا 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غفلة عن هذا، إلى غير ذلك مما لا يعلمه إلاّ الله عزًوَجلً والراسخون في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ونرجع إلى ما كنا بصدده وهو من رآه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الخصيبي</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بسم الله الرحمن الرحيم ابتدأنا بعون الله وقوته، وبركة أسمائه، وجلاله واسمه وبابه، وأهل مراتب قدسه، وعالم أنسه وملكه، وأن يوصلنا بهم إلى الرضا وبلوغ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سماعه من الرجال الثقات، الذين لقيهم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منهم من عاشر الموليين السيدين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ما يشتمل على أسماء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السريانية والعبرانية وجميع اللغات المختلفة، وأسماء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الأئمة الراشدين الحسن والحسين ابني علي، وعلي بن الحسين، ومحمد بن علي، وجعفر بن محمد، وموسى بن جعفر، وعلي بن موسى، ومحمد بن علي، وعلي بن محمد، والحسن بن علي،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بجده، ولقبه المهدي والغائب والمنتظر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وأسمائهم وكناهم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والعام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أمهاتهم، ومواليدهم، وأولادهم، وبراهينهم، ودلائلهم، ووفاة كل منهم، وشاهدهم وأبوابهم، والدلالة من كتاب الله عزًوَجلً والأخبار المأثورة المروية بالأسانيد الصحيحة، وفضل شيعتهم، نفعنا الله بهم جميعا إنه على كل شئ قدير، وهو حسبنا ونعم الوكيل، وهو رب العرش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مبدئ الحمد وباريه، ومقدره وقاضيه، والآمر به وراضيه، جزاء من عباده عن نعمة، والمستوفي لهم جزيل قسمه، والمزحزح عنه حلول نقمه، الفارض له عليهم، الحاتم فيما أنزله إليهم، المستحق على هدايته لهم حمده على نعمه، إذ كان حمدهم له على نعمه نعمة أنعمها منه عليهم، الذي لم تدرج نوره الدياجي، ولم تحط بقدرته الأماكن، ولم تستقل، بذات كبريائه المعادن، ولم تستقر لجلال ملكوته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أول مكيف، والآخر لا آخر مستحدث، الدائم في أزليته، الباقي في ربوبيته، الشاهد على خليقته، فاطر المخلوقين بحسن تدبير الحكمة، ومكونها أجساما وأشخاصا، وأشباحا وأرواحا، وصورا مختلفة وغير مختلفة، ومتشابهة وغير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تكله قدرته فيما خلق إلى ظهير، ولم تدعه مبهرات عجائب ما فتق ورتق الى مستعين به في أمره ومشير، المظهر فيما ذرأه وبرأه مما شوهد بعيان، واستدل عليه ببرهان، بدائع تحسر عقول المخلوقين عن بلوغ تحديدها، المستشهد عند ذوي العلم والعقول، خلق ألسنتهم وأنفسهم وألوانهم ولم يحيطوا به علما، ولم يبلغوه فهما، إذ لا صانع لهم دونه، ولا مركب لهم في تأليف غيره، ولا متقن في تصنيف، ولا مدبر في تأليف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 كل شيء خلقه، الذي لم يعزب عنه علمه في ديجور طبقات السماوات، ولا في دياجي ظلمات الأرضين المدحيات، ولا في قعر البحور الزاخرات، ولا كائن من المخلوقين إلا أحاط به قوة وعلما واقتدارا وسلطانا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يفته متعزز بفناء وإكثار، ولا ذو بطش جبار، متقلبا في كبريائه، ولا متقلب في ليل ولا في نهار، ولا بغرور، ممتنع ببهاء وأوطار، ولا يحتوي بمدى عمر ذي أقطار فيدركه طلب بمستعان، بل أشفى بطوله بريته، وشمل بحوله خليقته، وسعت كل شيء رحمته، لطفا وامتنانا فهو في أزل قديم أزليته غير مشهود، وفي كمال كليته غير محدود، ولا مدرك بلحاظ عيون الناظرين، ولا بحواس خواطر عقول العارفين موجود، ولا مقر بهم عن بلوغ ذلك منفردا، بل هو في ظواهر حكم صنعته ومراضي قضاء قدرته، ونفوذ سلطان عزه، وتفرده بالصمدية معروف غير مجحود، وهو في حال فقر عباده إليه اعتمام ما خولهم إياه، ولا يتعاظم وان كبر عند المرزوقين، ولا ينقصه عطاؤه إياهم؛ لأنه ليس بمحدود من خزائنه، ولا يغيظه تمرد المتمردين عليه، وان استكبروا عن أداء الشكر له على ذلك في حال طاعتهم ومعصيتهم إياه فهو على كل حال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يكون ذلك، وزمام كل شيء في قبضته ؟ وقضاء قدرته ؟ يحكم فيه ولا يحكم عليه، والأشياء خاشعة له،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الله الذي نشهد أن لا إله إلا هو، وحده لا شريك له في ملكه، وأن محمدا عبده ورسوله، أرسله بالهدى ودين الحق 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 زاكيات صلواتك، ومكرمات بركاتك وتحنن رأفتك، وواسع رحمتك، وطيبات تحياتك وفوز جناتك على محمد عبدك ورسولك ونبيك، وصفوتك وخيرتك من خلقك، وعلى علي أخيه أمير المؤمنين، ونور العارفين، وإمام المتقين، وقائد الغر المحجلين، وأفضل الوصيين، والأئمة الراشدين، وعلى الحسن الزكي في الزاكين، وعلى الحسين الشهيد، الصابر في المحنة طهر الطاهرين، وعلى علي سيد العابدين، وعلى محمد باقر علم الأولين والآخرين، وعلى جعفر الصادق في الناطقين، وعلى موسى نورك الكاظم في الكاظمين، وعلى علي الرضا في المؤمنين، وعلى محمد المختار في صفوتك المختارين، وعلى علي الهادي في الهادين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الحسن المنتجب المستودع سرك في المستودعين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بإصلاحك الكامل المبلغ ما بلغته المؤمنين من عبادك، عبدك الزكي الذي استخلصته لنفسك، وخليفتك الذي استخلفته في خلقك، وأمينك الذي ائتمنته على مكنون علمك، وحجتك التي اتخذتها على أهل سماواتك وأرضك، وعينك الناظرة التي حرست بها نعمك عند أوليائك، ويدك التي تقبض بها وتبسط أمرك ونهيك، ولسانك الناطق المبين برحمة كنه غيبك ووحيك ووجهك الدال عليك في وحدانيتك، وصراط دينك المستقيم، وسبيل رشادك المفهوم، ومنهج هدايتك المعلوم، الصادق الناطق، الفاتق الراتق، الآمر بطاعتك، الناهي عن معصيتك، المرجي لثوابك، المحذر من عذابك، حجتك وابن حجتك وصفوتك وابن صفوتك، وخيرتك وابن خيرتك، وأنيسك من خلقك ووصيك سمي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حجتك يا رب العالمين، الذي خلقته نورا للمؤمنين وقدوة للمقتدين، وملاذا للائذين، وكهفا للاجئين، وأمانا لعبادك المرعوبين، ناصر المضطرين ومدرك وتر المغلوبين،</w:t>
      </w:r>
    </w:p>
    <w:p>
      <w:pPr>
        <w:pStyle w:val="BookText"/>
        <w:rPr/>
      </w:pPr>
      <w:r>
        <w:rPr>
          <w:rFonts w:ascii="Amiri" w:hAnsi="Amiri" w:eastAsia="Amiri" w:cs="Amiri"/>
          <w:color w:val="111111"/>
          <w:sz w:val="28"/>
          <w:sz w:val="28"/>
          <w:szCs w:val="28"/>
          <w:rtl w:val="true"/>
          <w:lang w:bidi="ar-SA"/>
        </w:rPr>
        <w:t>الفتح الأكبر، والنصر الأظفر، والأمل المنتظر، منتهى رغبة الراغبين، وغاية منية الطالبين، وأحمد عواقب الصابرين، وحبيب قلوب المؤمنين، وفرجا لعبادك المختارين، رحمة منك لهم يا رب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له كل وعدك، وحقق فيه موعدك، وأستخلفه في ارضك كما وعدتنا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أورثه مشارق الأرض ومغاربها التي باركت فيها، ومكن له دينك الذي ارتضيته له، وثبت بنيانه، وعظم شانه، وأوضح برهانه، وعل درجته، وأفلج حجته، وشرف مقامه، وأمض رأيه، واجمع شمله، وانصر جيوشه وسراياه ومرابطيه، وأنصاره وأشياعه، وأتباعه وأعوانه، وحزبه وجنوده وأحباءه وخيرته وأولياءه وأهل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انصرهم نصرا عزيزا، وافتح له فتحا مبينا، واجعل له من لدنك على عدوك وعدوه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وأمدده بنصرك بملائكتك وبالمؤمنين، واجعلنا له حواريين، ننصره حتى نعزره ونقره ونؤمن به نصدقه ونعزه ونعز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فاكشف عنا به العمى، وأذهب به عنا الضر، واهدنا به سبيل الراشدين، وتول نصر دينك على يد وليك، واجعلنا ممن جاهد في سبيلك، وطهر الأرض بإظهاره من القوم الظالمين حتى لا تكون فتنة، ويكون الدين لك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أظهره، وأعز بإظهاره وإظهارك له أولياءك وزد في أعمارهم، وأيده وأيد به وأعلنه ولا تخفيه، وامحق قبل إظهارك له أعداءك وأعز أولياءك، وزد في أعمارهم وطول في آجالهم، وتمم أيامنا ولا تقصر مددنا، ولا تمتنا بحسرة من لقاء سيدنا حتى ترينا وجهه وتشهدنا شخصه، وأسمعنا كلمته، وتنجينا في أيامه، وترزقنا نصرته في أعمالنا ونياتنا وقلوبنا، وشرفنا في دولته الزاكية المباركة الطاهرة المرضية فإنما نحن والآخذ بحق المغصوبين، مجلي الروعات، وكاشف الكربات، ومزحزح الضلالات، ومزهق المعطلات، ومشفي الخواطر المضنيات، ومزيل الفكر المخربات، وفاتح القلوب المقفلات، ومبصر العيون المسملات، ومسمع الآذان الصمات، ومحق الكلمات التامات، أولياؤك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وأنزل اللعنة الكافية، المغضبة المردية، المخزية المخسرة المدمرة على أعدائك وأعداء ملائكتك وأنبيائك ورسلك وأصفيائك وأوليائك المخلصين، من الظالمين الأولين والآخرين، وعلى أشياعهم وأتباعهم وأحبائهم وحزبهم وجندهم ورعيتهم، ومن تابعهم بقلبه وعمله، ومن أحمد لهم رأيا وأمرا، ورضي لهم فعلا واستطال لهم رأيا، وقال فيهم خيرا، ودفع عنهم شرا، وزدهم عذابا ضعفا في النار، والعنهم كثيرا، وأصلهم سعيرا، ولقهم ثبورا، وتبرهم فيها تتبيرا، ولا تذر منهم كبيرا ولا صغيرا، وأدخلهم في العذاب، ولا تخفف عنهم يوما منه، وخلدهم في الدرك الأسفل من النار، وعذبهم عذابا لا تعذب به أحدا من العالمين، وطهر الأرض منهم أجمعين، ومن بدعهم وخلافهم وجحدهم وجورهم وظلمهم وغضبهم وغشهم وآثامهم وأوزارهم ومكرهم وخداعهم وسيئاتهم، واجعل الأرض منهم جميعا قاعا صفصفا، لا نرى فيها 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برئ إليك من أعمالهم والتباسهم وجرائرهم، وثبتنا على ما إليه هديتنا من موالاة أوليائك وعداوة أعدائك، واجعلنا من الموفين بعهدك وعقدك وميثاقك الذي ألهمتنا لسعادتنا، ولا تضلنا بعد إذ هديتنا، وزدنا بصيرة وإيمانا، ويقينا ورضى وتسليما، ولا ترنا حيث نهيتنا ولا تفقدنا من حيث أمرتنا أبدا ما أبقيتنا، بطولك ومنك يا أرحم الراحمين ولا حول ولا قوة إلا بالله العلي العظيم، وهو حسبنا ومرجانا، وعليه توكلنا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زاد في أسماء من حدثني من هؤلاء الرجال الذين أسميهم وهم غيلان الكلابي، وموسى بن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الرازي، وأحمد بن جعفر الطوسي عن حكيمة ابنة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تدخل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 له أن يرزقه الله ولداً، وإنها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 كما كنت أقول، ودعوت له كما كنت أدعو،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أمّا الذي تدعين إلى الله أن يرزقنيه يولد في هذه الليلة وكانت ليلة الجمعة لثمان ليال خلت من شهرشعبان</w:t>
      </w:r>
      <w:r>
        <w:rPr>
          <w:rStyle w:val="FootnoteAnchor"/>
          <w:rtl w:val="true"/>
        </w:rPr>
        <w:footnoteReference w:id="23"/>
      </w:r>
      <w:r>
        <w:rPr>
          <w:rFonts w:ascii="Amiri" w:hAnsi="Amiri" w:eastAsia="Amiri" w:cs="Amiri"/>
          <w:color w:val="111111"/>
          <w:sz w:val="28"/>
          <w:sz w:val="28"/>
          <w:szCs w:val="28"/>
          <w:rtl w:val="true"/>
          <w:lang w:bidi="ar-SA"/>
        </w:rPr>
        <w:t>سنة سبع وخمسين ومائتين من الهجرة فاجعلي إفطارك عندنا،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ممن يكون هذا الولد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في جواريك أحب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 منها، فقمت ودخلت عليها ففعلتْ كما كانت تفعله فخاطبتني بالسندية فخاطبتها بمثلها وانكببت على يديها فقبلتها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فداءك وجميع العالمين فأنكرت ذلك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تنكرين ما فعلت فإن الله سيهب لكي بهذه الليلة سيدا في الدنيا والآخرة وهو فرج المؤمنين فاستحيت مني، فتأملتها فلم أر فيها أثر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لها اثر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الأوصياء لا نحمل في البطون وإنما نحمل في الجيوب، ولا نخرج من الأرحام وإنما نخرج من الفخذ الأيمن من أمهاتنا؛ لأننا نور الله الذي لا تناله الدناسات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أخبرتني في هذه الليلة يلد ففي أي وقت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الفجر يولد المولود الكريم على الله إن شاء الله تعالى،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وأفطرت ونمت بالقرب من نرجس وبات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بتلك الدار التي نحن فيها، فلما أتى وقت صلاة الليل قمت ونرجس نائمة ما بها أثر حمل فأخذت في صلاتي ثم أوترت فانا في الوتر فوقع في نفسي أن الفجر قد طلع ودخل بقلبيشيء، فصاح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الصفة لم يطلع الفجر يا عمة فأسرعت في الصلاة، وتحركت نرجس فدنوت منها وضممتها إليّ وسميت عليها،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تحسين بشيء؟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ووقع عليّ سبات لم أتمالك معه أن نمت ووقع على حكيمة مثل ذلك،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أنتبه إلاّ بحس سيدي المهدي وضجة أبي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هاتي ابني إليّ فقد قبلته فكشفت عن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ساجد ملتقي الأرض بمساجده وعلى ذراعه الأيمن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فضممته إليّ فوجدته متضرعا فلففته بثوب وحملته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وأقعده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راحته اليسرى وجعله راحته اليمنى على ظهره وأدخل لسانه في فيه ومرّ يده على ظهره ومفاصله وسمعه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وأن عليا أمير المؤمنين ولم يزل يعد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إلى نفسه ودعا لأوليائه على يده بالفرج، ثم أحجم،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لتسلم عليه وآتيني به فمضت به إليها فسلمت عليه وردته إليه، ثم وقع بيني وبين أبي محمد 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اين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هو أحق به منك، فإذا كان في اليوم السابع فأتنا، فلما جاء اليوم السابع أتيت وسلمت وجلست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فجئت سيدي وهو في ثياب صفر ففعل به كفعله الأول وجعل لسانه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وأثنى بالصلاة على محمد وأمير المؤمنين والأئمة حتى وقف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يا بني ما أنزل الله على أنبيائه ورسله، فابتدأ بصحف شيث وإدريس، ونوح، وهود، وصالح، وإبراهيم وتوراة موسى، وإنجيل عيسى وقرآن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وعليهم أجمعين، ثم قص قصص النبيين والمرسلين إلى عهده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فلما كان بعد أربعين يوما دخلت إلى أبي محمد لألقي عليه التسليم فإذا بمولانا صاحب الزمان القائم يمشي في الدار فلم أر أحسن وجها من وجهه ولا لغة أفصح من لغته 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الكريم على الله عزًوَجلً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له أربعون يوما وأنا أرى من أمره ما أرى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وتبسم يا عمة أما علمت أنّا معاشر الأوصياء ننشأُ في اليوم ما ينشأُ غيرنا بالجمعة، وننشأ في الجمعة ما ينشأ غيرنا في السنة، فقمت إليه وقبلت رأسه وانصرفت فعدت تفقدته فلم أره، 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للذي استودع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وعن موسى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المولود على أبي محمد فصحح قراءته فما زاد فيه ولا نقص فيه حرفا</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أبي محمد جعفر بن محمد بن إسماعيل الحسني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وهب لي ربي مهدي هذه الأمة أرسل ملكين فحملاه إلى سرادق العرش حتى وقف بين يدي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بعبدي المختار لنصرة ديني وإظهار أمري ومهدي خلقي آليت أني بك آخذ وبك أعطي وبك </w:t>
      </w:r>
    </w:p>
    <w:p>
      <w:pPr>
        <w:pStyle w:val="BookText"/>
        <w:rPr/>
      </w:pPr>
      <w:r>
        <w:rPr>
          <w:rFonts w:ascii="Amiri" w:hAnsi="Amiri" w:eastAsia="Amiri" w:cs="Amiri"/>
          <w:color w:val="111111"/>
          <w:sz w:val="28"/>
          <w:sz w:val="28"/>
          <w:szCs w:val="28"/>
          <w:rtl w:val="true"/>
          <w:lang w:bidi="ar-SA"/>
        </w:rPr>
        <w:t>أغفر وبك أعذب، أردداه أيهاالملكان على أبيه رداً رفيقا وبلغاه أنه في ضماني وكنفي وبعيني إلى أن أحق به الحق وأزهق الباطل ويكون الدين لي واصبا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غيلان الكلابي، عن محمد بن يحيى، عن الحسين بن علي النيسابوري الدقاق، عن إبراهيم بن محمد بن عبد 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نسيم ومارية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 سقط جاثيا على ركبتيه قائما لسبابتيه ثم عطس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 اللهم على سيدنا محمد وآله عبدا ذاكرا لله غير مستنكف ولا مستكبر،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الظلمة أن حجة الله داحضة لو أذن لنا بالكلام لزال الشك</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غيلان الكلابي قال حدثني نسيم خادم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صاحب الزمان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دخلت عليه بعد مولده بليلة فعطست عنده فقال يرحمك الله ففرحت بكلامه لي بالطفولية ودعائه لي بالرحمة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عن العطاس، قلت بلى يا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لثلاثة أيام </w:t>
      </w:r>
      <w:r>
        <w:rPr>
          <w:rFonts w:eastAsia="IRNazanin" w:cs="IRNazanin"/>
          <w:color w:val="111111"/>
          <w:sz w:val="28"/>
          <w:szCs w:val="28"/>
          <w:rtl w:val="true"/>
          <w:lang w:bidi="fa-IR"/>
        </w:rPr>
        <w:t>)</w:t>
      </w:r>
      <w:r>
        <w:rPr>
          <w:rStyle w:val="FootnoteAnchor"/>
        </w:rPr>
        <w:footnoteReference w:id="31"/>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محمد العلوي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حدثتني نسيم خادمة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مولده بليلة فعطست </w:t>
      </w:r>
    </w:p>
    <w:p>
      <w:pPr>
        <w:pStyle w:val="BookText"/>
        <w:rPr/>
      </w:pPr>
      <w:r>
        <w:rPr>
          <w:rFonts w:ascii="IRNazanin" w:hAnsi="IRNazanin" w:eastAsia="IRNazanin"/>
          <w:color w:val="111111"/>
          <w:sz w:val="28"/>
          <w:sz w:val="28"/>
          <w:szCs w:val="28"/>
          <w:rtl w:val="true"/>
          <w:lang w:bidi="fa-IR"/>
        </w:rPr>
        <w:t>عنده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قالت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ضوء بن علي العجلي عن رجل من أهل فارس سمّاه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سرّ من رأى فلزمت باب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بي من غير أن أستأذن، فلمّا دخلت وسلّمت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يا فلان، ثمّ سألني عن رجال ونساء من أهلي،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وما الذي أقدمك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في خدمتك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الدار مع الخدم، ثمّ صرت أشتري لهم الحوائج من السوق وكنت أدخل من غير إذن إذا كان في دار الرجال، فدخلت عليه يوماً في دار الرجال فسمعت حركة في البيت، فناداني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لا تبرح، فلم أجسر أن أدخل ولا أخرج، فخرجت عليّ جارية ومعها شيء مغطّى، ثمّ 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ونادى الجارية فرجعت،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اكشفي عمّا معك، فكشفت عن غلام أبيض حسنالوجه، وكشف عن بطنه فإذا شعرات من لبته إلى سرّته أخضر ليس بأسود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ثمّ أمرها فحملته، فما رأيته بعد ذلك حتى مضى أبو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غيلان الكلابي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طريف خادم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صاحب الزمان إليه التسليم، فقال يا طريف عليّ بالصندل الأحمر فأتيته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وابن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هذا أسالك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عما سألتني،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الأوصياء وبي يرفع الله البلاء عن أهلي وشيعتي</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قوم من المؤمنين والمقصرة كامل بن إبراهيم المدني، إلى أبي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دخلت عليه أسأله عن الحديث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معرفتي وقال بمقالتي، وكنت جلست إلى باب عليه ستر مسبل، فجاءت الريح فكشفت طرفه، وإذا أنا بفتى كأنه فلقة قمر، من أبناء أربع سنين، أومثلها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تسأله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الجنة إلا من عرف بمعرفتك وقال بمقالتك؟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يقلّ داخلها والله إنه ليدخلنها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من حبهم لعلي يحلفون بحقه، ولا يدرون ما حقه وفضله، إنهم قوم يعرفون ما تجب عليهم معرفته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وتفصيلاً، من معرفة الله ورسوله والأئمة ونحوها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وقال فلما دخلت على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عليه ثيابا بيضاء ناعمة فقلت في نفسي ولي الله وحجة الله يلبس الناعم من الثياب ويأمر بمواساة إخواننا وينهى عن لبس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مبتسما يا كامل وحسر عن ذراعيه فإذا هو مسح خشن فقال هذا والله أهدى لكم فخجلت وجلست الى باب ستر مرخي فجاءت الريح فكشفت طرفه فإذا بفتى كأنه فلقة قمر من أبناء 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ابن ابراهيم، فاقشعريت من ذلك وألهمت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الى ولي الله وحجته تريد تسأله هل يدخل الجنة الا من عرف معرفتي وقال مقالتي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إي 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يقول داخلها ليدخلها خلق كثير قوم يقال لهم الحافية قلت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قال قوم من حبهم الى أمير المؤمنين يحلفون بحقه ولا يدرون ما فضله 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وجئت تسأله عن المفوضة كذبوا بل قلوبنا أوعية لمشيئة الله فإذا شاء الله شيئا شئنا والله يقول ما تشاؤون الا أن يشاء الله ثم رجع الستر الى حاله فلم أكشفه فنظر إليّ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بن إبراهيم، ما جلوسك وقد أنباك المهدي والحجة بعدي بما كان في نفسك وجئت تسألني عنه قال فنهضت وأخذت الجواب الذي أسررته في نفسي من الإمام المهدي ولم ألقه بعد ذلك،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كاملا فسألته عن هذا الحديث فحدثني به عن آخره بلا زيادة ولا نقصان</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يعقوب بن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وهو جالس على دكّان في الدار، وعن يمينه بيت عليه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 فخرج إلينا غلام </w:t>
      </w:r>
    </w:p>
    <w:p>
      <w:pPr>
        <w:pStyle w:val="BookText"/>
        <w:rPr/>
      </w:pPr>
      <w:r>
        <w:rPr>
          <w:rFonts w:ascii="Amiri" w:hAnsi="Amiri" w:eastAsia="Amiri" w:cs="Amiri"/>
          <w:color w:val="111111"/>
          <w:sz w:val="28"/>
          <w:sz w:val="28"/>
          <w:szCs w:val="28"/>
          <w:rtl w:val="true"/>
          <w:lang w:bidi="ar-SA"/>
        </w:rPr>
        <w:t>خماسي له عشرة أو ثمان أو نحو ذلك، واضح الجبين أبيض الوجه، درّي المقلتين، شثن الكفّين، معطوف الركبتين، في خدّه الأيمن خال، وفي رأسه ذؤابة، فجلس على فخذ أبي محمد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انظر من في البيت فدخلت فما رأيت أحدا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الوالي عمر بن عوف بقتلي غلب عليَّ خوف عظيم، فودعت أهلي وتوجهت إلى دار أبي محمّد لأودّعه، وكنت أردت الهرب، فلمّا دخلت عليه رأيت غلاماً جالساً في جنبه وكان وجهه مضيئاً كالقمر ليلة البدر، فتحيرت من نوره وضيائه وكاد ينسيني ما كنت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لا تهرب فإنّ الله سيكفيك شره، فازداد تحيّري، فقلت لأبي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وقد أخبرني بما كان في ضميري؟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ابني وخليفتي وهو الذي يغيب غيبة طويلة، ويظهر بعد امتلاء الأرض جورا وظلما فيملؤها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ولا يحل لأحد أن يسميه باسمه أو يكنيه بكنيته، إلى أن يظهر الله دولته وسلطنته، فاكتم يا إبراهيم ما رأيت وسمعت منا اليوم إلاّ عن أهله، فصليت عليهما وآبائهما وخرجت مستظهرا بفضل الله تعالى، واثقا بما سمعته 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فبشرني علي بن فارس بأن المعتمد قد أرسل أبا أحمد أخاه وأمرهبقتل عمرو، فأخذه أبو أحمد في ذلك اليوم وقطعه عضواً عضواً، والحمد لله رب العالمين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عن الخلف بعده،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 يخل الأرض منذ خلق آدم ولا تخلو إلى يوم القيامة من حجة الله على خلقه به يدفع البلاء عن أهل الأرض، وبه ينزل الغيث، وبه يخرج بركات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والخليفة بعدك ؟ فنهض ودخل البيت ثمّ خرج وعلى عاتقه غلام كأنّ وجهه القمر ليلة البدر، من أبناء ثلاث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جهة طول وجوده بين الناس وعدم رؤيتهم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كمثل 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تمكين الله عز وجل له وبسط يده وسيطرة سلطانه وهيمنته على جميع أصقاع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ليغيبنّغيبة لا ينجو فيها من الهلكة إلاّ من يثبّته الله على القول بإمامته، ووفّقه للدعاء بتعجيل فرجه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علامة يطمئنّ إليها قلبي ؟ فنطق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عربي فصيح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أرضه والمنتقم من أعدائه، فلا يطلب أثر بعد عين يا أحمد بن إسحاق، 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كان من الغد عدت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 سروري بما أنعمت عليّ فما السنّة الجارية فيه من الخضر وذي القرنين؟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الغيبة 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غيبته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وربّي حتى يرجع عن هذا الأمر </w:t>
      </w:r>
    </w:p>
    <w:p>
      <w:pPr>
        <w:pStyle w:val="BookText"/>
        <w:rPr/>
      </w:pPr>
      <w:r>
        <w:rPr>
          <w:rFonts w:ascii="Amiri" w:hAnsi="Amiri" w:eastAsia="Amiri" w:cs="Amiri"/>
          <w:color w:val="111111"/>
          <w:sz w:val="28"/>
          <w:sz w:val="28"/>
          <w:szCs w:val="28"/>
          <w:rtl w:val="true"/>
          <w:lang w:bidi="ar-SA"/>
        </w:rPr>
        <w:t>أكثر القائلين به، فلا يبقى إلاّ من أخذ الله عهده بولايته أو 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أمر الله، وسرّ من سرّ الله،وغيب من غيب الله، فخذ ما آتيتك واكتمه وكن من الشاكرين، تكن غداً في علّيين</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الحسين الحسن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أنّه كان في دار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فكبستنا الخيل وفيها جعفر بن علي الكذّاب واشتغلوابالنهب والغارة وكانت همّتي في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وخرج عليهم من الباب وأنا أنظر إليه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سنين فلم يره أحد حتى غاب</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يعقوب بن منفوس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وهو جالس على دكان في الدار وعن يمينه بيت عليه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هذا الأمر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فرفعت الستر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إلى الوقت المعلوم فدخل البيت وأنا أنظر إليه،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في البيت، فدخلت فما رأيت أحداً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طريف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سيّدي وابن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وبي يدفع الله البلاء عن أهلي وشيعتي</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ونحن ثلاثة نفر، فأمرنا أن يركب كلّ واحد منّا فرساً وبجنب آخر ونخرج مخففين لا يكون معنا قليل ولا كثير إلاّ على السرج مصلى،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بسامرّاء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إيتوها تجدوا على الباب خادماً أسود، فاكبسوا الدار ومن رأيتم فيها فائتوني برأسه، فوافينا سامرّاء فوجدنا الأمر كما وصفه، وفي الدهليز خادم أسود وفي يده تكة ينسجها، فسألناه عن الدار ومن فيها، 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التفت إلينا وقلّ اكتراثه بنا، فكبسنا الدار كما أمرنا فوجدنا داراً سرّية مقابل الدار ستر، ما نظرت قط إلى أنبل منه كأنّ الأيدي رفعت عنه في ذلك الوقت، ولم يكن في الدار أحد، فرفعنا الستر فإذا بيت كبير كان بحراً فيه، وفي أقصى البيت حصير، قد علمنا أنّه على الماء، وفوقه رجل من أحسن الناس هيئة قائم يصلّي، فلم يلتفت إلينا، ولا إلى شيء من أسبابنا، فسبق أحمد بن عبد الله ليتخطى البيت، فغرق في الماء وما زال يضطرب حتى مدّ صاحبه إليه يده فخلّصه وأخرجه وغشي عليه وبقي ساعة، وعاد صاحبهالثاني إلى فعل ذلك الفعل فناله مثل ذلك، ففعل الآخر وناله مثل ذلك، وغرق وبقوا مبهوتين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 الله ما علمت كيف الخبر؟ ولا إلى من أجيء، وأنا تائب إلى الله، فما التفت إلى شيء ممّا قلنا، وما انفتل عمّا كان فيه، فها لنا ذلك، وانصرفنا عنه، وقد كان المعتضد ينتظرنا وقد تقدّم إلى الحجّاب إذا وافيناه أن ندخل عليه في أيّ وقت كان، فوافيناه في بعض الليل فأدخلنا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بأشدّ أيمان إنّه إن سمع من أحد هذه الحكاية أن يضرب أعناقنا، فما جسرنا أن نحدّث به إلاّ بعد موته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عليّ بن قيس عن بعض جلاوزة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نسيماً آنفاً بسرّ من رأى وقد كسر باب دار أبي محمّد، فدخل فخرج إليه غلام وبيده طبرزين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في داري؟ قال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زعم أنّ أباك مضى ولا ولد له، فإن كانت دارك فقد انصرفت عنك، فخرج من عنده، إذ قال لخادمه عقيد وكان الخادمأسود نوبياً قد خدم من قبله علي بن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عقيد اغل لي ماء بمصطكي، فأغلى له ثم جاءت به صقيل الجارية أم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القدح في يديه وهمّ بشربه فجعلت يده ترتعد حتى ضرب القدح ثنايا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فتركه من يده، وقال 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البيت فإنك ترى صبيا ساجداً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أتحرى فإذا أنا بصبي ساجد رافع سبابته نحو السماء، فسلمت عليه وهممت بالخروج إليه، إذ جاءت أمه صقيل فأخذت بيده وأخرجته إلى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الصبي بين يديه سلم وإذا هو دري اللون، </w:t>
      </w:r>
    </w:p>
    <w:p>
      <w:pPr>
        <w:pStyle w:val="BookText"/>
        <w:rPr/>
      </w:pPr>
      <w:r>
        <w:rPr>
          <w:rFonts w:ascii="IRNazanin" w:hAnsi="IRNazanin" w:eastAsia="IRNazanin"/>
          <w:color w:val="111111"/>
          <w:sz w:val="28"/>
          <w:sz w:val="28"/>
          <w:szCs w:val="28"/>
          <w:rtl w:val="true"/>
          <w:lang w:bidi="fa-IR"/>
        </w:rPr>
        <w:t xml:space="preserve">وفي شعر رأسه قطط، مفلج الأسنان، فلما رآه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أهل بيته اسقني الماء فإني ذاهب إلى ربي، وأخذ الصبي القدح المغلي بالمصطكي بيده ثم حرك شفتيه ثم سقاه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هيئوني للصلاة، فطرح في حجره منديل فوضأه الصبي واحدة، واحدة ومسح على رأسه وقدميه، 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خاتم الأوصياء الأئمة الطاهرين، وبشّر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وسماك وكناك بذلكعهد إلي أبي عن آبائك الطاهرين صلى الله على أهل البيت، ربنا إنه حميد مجيد، ومات الحسن بن علي من وقته صلوات الله عليهم أجمعين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فهذه نماذج في من رأى الإمام المهدي بعد ولادته، وقبل غيبته ذكرناها لتطمئن بها قلوب المؤمنين ولو أردنا الاستقصاء لطال بنا المقام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رآه في الغيبتين الصغرى والكبرى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 الله الهاشمي من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دار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يوم توفي وأخرجت جنازته </w:t>
      </w:r>
    </w:p>
    <w:p>
      <w:pPr>
        <w:pStyle w:val="BookText"/>
        <w:rPr/>
      </w:pPr>
      <w:r>
        <w:rPr>
          <w:rFonts w:ascii="Amiri" w:hAnsi="Amiri" w:eastAsia="Amiri" w:cs="Amiri"/>
          <w:color w:val="111111"/>
          <w:sz w:val="28"/>
          <w:sz w:val="28"/>
          <w:szCs w:val="28"/>
          <w:rtl w:val="true"/>
          <w:lang w:bidi="ar-SA"/>
        </w:rPr>
        <w:t>ووضعت ونحن تسعة وثلاثون رجلاً قعود ننتظر حتى خرج علينا غلام عشاري حاف عليه رداء قد تقنّع به، فلمّا أن خرج قمنا هيبة له من غير أن نعرفه، فتقدم وقام الناس فاصطفوا خلفه فصلّى عليه ومشى فدخل بيتاً غير الذي خرج منه</w:t>
      </w:r>
      <w:r>
        <w:rPr>
          <w:rFonts w:eastAsia="Amiri" w:cs="Amiri" w:ascii="Amiri" w:hAnsi="Amiri"/>
          <w:color w:val="111111"/>
          <w:sz w:val="28"/>
          <w:szCs w:val="28"/>
          <w:rtl w:val="true"/>
          <w:lang w:bidi="ar-SA"/>
        </w:rPr>
        <w:t>.)</w:t>
      </w:r>
      <w:r>
        <w:rPr>
          <w:rStyle w:val="FootnoteAnchor"/>
        </w:rPr>
        <w:footnoteReference w:id="4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صاحب الزمان على جعفر الكذّاب من موضع لم يعلم به عندما نازع في الميراث عند مضي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تعرض في حقوقي ؟ فتحيّر جعفر وبهت ثمّ غاب عن عينه، فطلب جعفر بعد ذلك في الناس فلم يره، فلمّا ماتت الجدة أمّ الحسن أمرت أن تدفن في الدار، فنازعهم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داري لا يدفن فيها، فخرج الحجة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دارك هي ؟ ثمّ غاب فلم يره بعد ذلك</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أبوعلي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أعامل وعمن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أدى إليك فعني يؤدي، وما قال لك فعني يقول فاسمع له وأطع، فإنه الثقة المأمون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أبوعلي أنه سأل أبا محمد الحسن بن علي عن مثل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أديا إليك فعني يؤديان، وما قالا لك فعني يقولان، فاسمع لهما وأطعهما فإنهما الثقتان المأمونان، فهذا قول إمامين قد مضيا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ورقبته مثل ذا وأومأ بيديه،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واحدة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w:t>
      </w:r>
    </w:p>
    <w:p>
      <w:pPr>
        <w:pStyle w:val="BookText"/>
        <w:rPr/>
      </w:pPr>
      <w:r>
        <w:rPr>
          <w:rFonts w:ascii="IRNazanin" w:hAnsi="IRNazanin" w:eastAsia="IRNazanin"/>
          <w:color w:val="111111"/>
          <w:sz w:val="28"/>
          <w:sz w:val="28"/>
          <w:szCs w:val="28"/>
          <w:rtl w:val="true"/>
          <w:lang w:bidi="fa-IR"/>
        </w:rPr>
        <w:t xml:space="preserve">أن تسألوا عن ذلك، ولا أقول هذا من عندي وليس لي أن أحلل وأحرم ولكن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أبي ذر أحمد بن أبي سورة وهو محمد بن الحسن بن عبد الله التميمي وكان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الحكاية عن جماعة يروونها عن أبي رحمه الله 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سورة 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 قلت مع الناس،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 نحن جميعاً نمضي،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نريد معنا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منزلك، فإن شئت فامض،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إلى ابن الزراري علي بن يحيى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المال الذي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وكذا ديناراً وكذا وكذا درهماً، وهو في موضع كذا وكذا، وعليه كذا وكذا مغطى،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وطولبت بالدلالة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ابن الزراري وأخبرته عن العلامات التي قال لي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ودفع إليّ المال</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الطواف قد طفت ست مرّات وأريد أن أطوف السابعة فإذا أنا بحلقة عن يمين الكعبة وشاب حسن الوجه طيّب الرائحة هيوب ومع هيبته متقرّب إلى الناس، فتكلّم فلم أر أحسن من كلامه، ولا </w:t>
      </w:r>
    </w:p>
    <w:p>
      <w:pPr>
        <w:pStyle w:val="BookText"/>
        <w:rPr/>
      </w:pPr>
      <w:r>
        <w:rPr>
          <w:rFonts w:ascii="Amiri" w:hAnsi="Amiri" w:eastAsia="Amiri" w:cs="Amiri"/>
          <w:color w:val="111111"/>
          <w:sz w:val="28"/>
          <w:sz w:val="28"/>
          <w:szCs w:val="28"/>
          <w:rtl w:val="true"/>
          <w:lang w:bidi="ar-SA"/>
        </w:rPr>
        <w:t>أعذب من منطقه في حسن جلوسه، فذهبت أكلّمه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يظهر للناس في كلّ سنة يوماً لخواصّه فيحدّثهم،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مسترشداً أتاك فأرشدني هداك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ابن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فكشفت عن يدي فإذا أنا بسبيكة من ذهب، فذهبت فإذا أنا به قد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وظهر لك الحقّ، وذهب عنك العمى، أتعرفني؟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أنا قائم الزمان، أنا الذي أملأها عدلاً كما ملئت جوراً، إنّ الأرض لا تخلو من حجة ولا يبقى الناس فيفترة أكثر من تيه بني إسرائيل، وقد ظهر أيام خروجي فهذه أمانة في رقبتك فحدّث بها إخوانك من أهل الحقّ</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 مئة وجاورت بمكة تلك السنة وما بعدها إلى سنة تسع وثلاث مئة، ثمّ خرجت عنها منصرفاً إلى الشام، فبينا أنا في بعض الطريق وقد فاتتني صلاة الفجر، فنزلت من المحمل وتهيّأت للصلاة، فرأيت أربعة نفر في محمل، فوقفت أعجب منهم،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تعجبت؟ تركت صلاتك وخالفت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للذي يخاطبني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إلى أحد الأربعة،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الجمل وما عليه صاعداً إلى السماء، أو ترى المحمل صاعداً إلى السماء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فهي دلالة قريبة، فرأيت الجمل وما </w:t>
      </w:r>
    </w:p>
    <w:p>
      <w:pPr>
        <w:pStyle w:val="BookText"/>
        <w:rPr/>
      </w:pPr>
      <w:r>
        <w:rPr>
          <w:rFonts w:ascii="Amiri" w:hAnsi="Amiri" w:eastAsia="Amiri" w:cs="Amiri"/>
          <w:color w:val="111111"/>
          <w:sz w:val="28"/>
          <w:sz w:val="28"/>
          <w:szCs w:val="28"/>
          <w:rtl w:val="true"/>
          <w:lang w:bidi="ar-SA"/>
        </w:rPr>
        <w:t>عليه يرتفع إلى السماء، وكان الرجل أومأ إلى رجل به سمرة، وكأن لونه الذهب، بين عينيه سجادة</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الوليد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عز وجلّ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وأشار بيده إلى عنقه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المتوكل عن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عهدي به عند بيت الله الحرام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بأستار الكعبة في المستجار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لي من أعدائي</w:t>
      </w:r>
      <w:r>
        <w:rPr>
          <w:rFonts w:eastAsia="IRNazanin" w:cs="IRNazanin"/>
          <w:color w:val="111111"/>
          <w:sz w:val="28"/>
          <w:szCs w:val="28"/>
          <w:rtl w:val="true"/>
          <w:lang w:bidi="fa-IR"/>
        </w:rPr>
        <w:t>.)</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هذا الخبر ومن سائر الأخبار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يدعو لنفسه ويطلب من الله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 وأخرى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لي من أعدائي، وتارة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وطأتي واملأ الأرض بي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ولا ريب بأنّ دعواته مستجابة، ولكن طال الانتظار وقلّ الاصطبار فهل يا ابن الزكي لليل الانتظار غد،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متى نرى فيهالفرج ونراه؟ وقد قام في ركابه ووضع السيف على عاتقه يقتل أعداءه ويبلى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جدّي الحسين </w:t>
      </w:r>
    </w:p>
    <w:p>
      <w:pPr>
        <w:pStyle w:val="BookText"/>
        <w:rPr/>
      </w:pPr>
      <w:r>
        <w:rPr>
          <w:rFonts w:ascii="Amiri" w:hAnsi="Amiri" w:eastAsia="Amiri" w:cs="Amiri"/>
          <w:color w:val="111111"/>
          <w:sz w:val="28"/>
          <w:sz w:val="28"/>
          <w:szCs w:val="28"/>
          <w:rtl w:val="true"/>
          <w:lang w:bidi="ar-SA"/>
        </w:rPr>
        <w:t>قتلوه عطشاناً، ألا إنّ جدّي الحسين طرحوه عرياناً، ألا إنّ جدّي الحسين سحقوه عدواناً 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فارس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بهمدان أناساً يعرفون ببني راشد، وهم كلّهم يتشيّعون، ومذهبهم مذهب أهل الإمامة، فسألت عن سبب تشيّعهم من بين أهل همدان؟ فقال لي شيخ منهم رأيت فيه صلاحاً وسمتاً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صدر من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في النزول والمشي، فمشيت طويلاً حتى أعييت وتعبت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أواخر القافلة قمت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 بحرِّ الشمس، ولم أر أحداً، فتوحّشت ولم أر طريقاً ولا أثراً، فتوكّلت على الله عزّ وجلّ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 حيث وجّهني ومشيت غير طويل فوقعت في أرض خضراء نضراء كأنّها قريبة عهد بغيث، وإذا تربتها أطيب تربة، ونظرت في سواء تلك الأرض إلى قصر يلوح كأنّه سيف،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شعري ما هذا القصر الذي لم أعهده ولم أسمع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 فلمّا بلغت الباب رأيت خادمين أبيضين، فسلّمت عليهما، فردّا عليّ ردّاً جميلاً،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أراد الله بك خيراً،وقام أحدهما فدخل واحتبس غير بعيد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قصراً لم أر بناءً أحسن من بنائه، ولا أضوء منه، وتقدّم الخادم إلى ستر على البيت فرفعه،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البيت فإذا فتى جالس في وسط البيت وقد علّق على رأسه من السقف سيف طويل تكاد ظبّته تمسّ رأسه، والفتى بدر يلوح في ظلام، فسلّمت، فردّ السلام بألطف الكلام وأحسنه،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أخرج في آخر الزمان بهذا </w:t>
      </w:r>
    </w:p>
    <w:p>
      <w:pPr>
        <w:pStyle w:val="BookText"/>
        <w:rPr/>
      </w:pPr>
      <w:r>
        <w:rPr>
          <w:rFonts w:ascii="Amiri" w:hAnsi="Amiri" w:eastAsia="Amiri" w:cs="Amiri"/>
          <w:color w:val="111111"/>
          <w:sz w:val="28"/>
          <w:sz w:val="28"/>
          <w:szCs w:val="28"/>
          <w:rtl w:val="true"/>
          <w:lang w:bidi="ar-SA"/>
        </w:rPr>
        <w:t>السيف، وأشار إليه فأملأ الأرض عدلاً وقسطاً كما ملئت جوراً وظلماً، فسقطت على وجهي وتعفّرت،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تؤوب إلى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وأبشّرهم بما أتاح الله عزّ وجلّ لي، فأومأ إلى الخادم فأخذ بيدي وناولني صرّة وخرج ومشى معي خطوات، فنظرت إلى ظلال وأشجار ومنارة 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بقرب بلدنا بلدة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أستاباد، إمض راشداً، فالتفت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استاباد وإذا في الصرّة أربعون أو خمسون ديناراً، فوردت همدان وجمعت أهلي وبشّرتهم بما أتاح الله لي ويسّره عز وجلّ، ولم نزل بخير ما بقي معنا من تلك الدنانير</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السيد علي بن عبد الحميد في كتاب السلطان المفرج عن أهل الإيمان عند ذكر من رأى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ما اشتهر وذاع وملأ البقاع بالعيان أبناء الزمان وهو قصة أبي راجح الحمامي بالحلة وقد حكى ذلك جماعة من الأعيان الأماثل وأهل الصدق الأفاضل، منهم الشيخ الزاهد العابد المحقق شمس الدين محمّد بن قارون سلّمه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الحاكم بالحلّة شخصاً يدعى مرجان الصغير، فرفع إليه أنّ أبا راجح هذا يسبّ الصحابة، فأحضره وأمر بضربه، فضرب ضرباً شديداً مهلكاً على جميع بدنه حتى أنّه ضرب على وجهه فسقطت ثناياه، وأخرج لسانه فجعل فيه سلّة من الحديد، وخرق أنفه ووضع فيه شركة من الشعر وشدّ فيها حبلاً، </w:t>
      </w:r>
    </w:p>
    <w:p>
      <w:pPr>
        <w:pStyle w:val="BookText"/>
        <w:rPr/>
      </w:pPr>
      <w:r>
        <w:rPr>
          <w:rFonts w:ascii="Amiri" w:hAnsi="Amiri" w:eastAsia="Amiri" w:cs="Amiri"/>
          <w:color w:val="111111"/>
          <w:sz w:val="28"/>
          <w:sz w:val="28"/>
          <w:szCs w:val="28"/>
          <w:rtl w:val="true"/>
          <w:lang w:bidi="ar-SA"/>
        </w:rPr>
        <w:t>وسلّمه إلى جماعة من أصحابه وأمرهم أن يدوروا به أزقّة الحلّه والضرب يأخذ من جميع جوانبه حتى سقط إلى الأرض وعاين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الحاكم بذلك، فأمر بقتله،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كبير، وقد حصل له ما يكفيه، وهو ميّت لما به، فاتركه وهو يموت حتف أنفه، ولا تتقلّد بدمه، وبالغوا في ذلك حتى أمر بتخلية سبيله، وقد انتفخ وجهه ولسان، فنقله أهله في الموت، ولم يشك أحد أنّه يموت من ليلته، فلمّا كان من الغد غدا عليه الناس فإذا هو قائم يصلّي على أتمّ حالة، وقد عادت ثناياه التي سقطت كما كانت، واندملت جراحاته، ولم يبق لها أثر، والشجة قد زالت من وجهه، فعجب الناس من حاله وسألوه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عاينت الموت ولم يبق لي لسان أسأل الله تعالى به، فكنت أسأله بقلبي، واستغثت إلى سيّدي ومولاي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جنّ عليّ الليل فإذا بالدار قد امتلأت نوراً، وإذا بمولاي صاحب الزمان قد أمرّ يده الشريفة على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وكد على عيالك فقد عافاك الله تعالى، فأصبحت كما ترون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ونكتفي بهذا المقدار؛ لأن فيه الكفاية لذوي البصائر، والله عز وجل هو الموفق لسلوك طريق الحق والهادي إلى سواء الصراط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كله إن غيبته كذلك من معاجز الله عزًوَجلً لادخاره بذاته لملئ الأرض عدلاً وقسطاً بعد ما ملئت ظلماً وجوراً، وهي أول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لاتحتاج إلى تعليل واستدلال على صحتها؛ لأنها بذاتها خارقة للعادة،وهذا هو دليل صحتها؛ ولذا صارت من المعاجز</w:t>
      </w:r>
      <w:r>
        <w:rPr>
          <w:rFonts w:eastAsia="IRNazanin" w:cs="IRNazanin"/>
          <w:color w:val="111111"/>
          <w:sz w:val="28"/>
          <w:szCs w:val="28"/>
          <w:rtl w:val="true"/>
          <w:lang w:bidi="fa-IR"/>
        </w:rPr>
        <w:t xml:space="preserve">. </w:t>
      </w:r>
      <w:bookmarkStart w:id="29" w:name="pg8111_70305"/>
    </w:p>
    <w:p>
      <w:pPr>
        <w:pStyle w:val="BookText"/>
        <w:rPr/>
      </w:pPr>
      <w:bookmarkEnd w:id="29"/>
      <w:r>
        <w:rPr>
          <w:rFonts w:ascii="IRNazanin" w:hAnsi="IRNazanin" w:eastAsia="IRNazanin"/>
          <w:color w:val="111111"/>
          <w:sz w:val="28"/>
          <w:sz w:val="28"/>
          <w:szCs w:val="28"/>
          <w:rtl w:val="true"/>
          <w:lang w:bidi="fa-IR"/>
        </w:rPr>
        <w:t xml:space="preserve">وليس غريباً على القادر على كل شيء تبارك وتعالى إبقاء إنسان عشرات الآلاف من السنين، بل مدة غير محدودة مطلقاً، مدخراً له لأهم شيء يريده في هذه الدنيا وهو تطبيق الدين الإسلامي الذي جاء به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أصقاع الأرض، ومن جميع الناس الذين عليها، وتصديقاً لقول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يَبعثَ رجلاً من أهلِ بيتي يُواطئُ اسمه اسمي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 ووفاءً لوعده الذي وعد به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989729_1051229030"/>
      <w:bookmarkStart w:id="31" w:name="_Toc11"/>
      <w:bookmarkEnd w:id="30"/>
      <w:r>
        <w:rPr>
          <w:rtl w:val="true"/>
        </w:rPr>
        <w:t>السبب الثاني</w:t>
      </w:r>
      <w:bookmarkEnd w:id="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الخوف على نفسه من أعدائه الكفار وغيرهم لا سيما حكام الجور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صاحب الأمر سنة من موسى، وسنة من عيسى، وسنة من يوسف، 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موسى فخائف يترقب، وأمّا من عيسى فيقال فيه ما قيل في عيسى، وأما من يوسف فالسجن والتقية،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فالقيام بسيرته وتبيين آثاره ثم يضع سيفه على عاتقه ثمانية أشهر ولا يزال يقتل أعداء الله حتى يرضى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يعلم أن الله عزًوَجلً قد 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الله عز وجل في قلبه الرحمة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وفي 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غيبةً قبل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بيده إلى بطنه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 بصير وأبان بن تغلب، على مولانا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فرأيناه جالساً على التراب وعليه مسح خيبري مطوق بلا جيب مقصر الكمين وهو يبكي بكاء الواله الثكلى، ذات الكبد الحرى، قد نال الحزن من وجنتيه وشاع التغير في عارضيه وأبلى الدموع محجريه،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غيبتك نفت رقادي وضيقت علي مهادي وأسرت مني راحة فؤادي سيدي غيبتك أوصلت مصابي بفجائع الأبد وفقد الواحد بعد الواحد يفني الجمع والعدد، فما أحس بدمعة ترقى من عيني، وأنين يفتر من صدري عن دوارج الرزايا وسوالفالبلايا إلاّ مثل لعيني عن عواير أعظمها وأفظعها وتراقي أشدها وأنكرها ونوايب مخلوطة بغضبك، ونوازل معجونة بسخطك،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 وظننا أنه سمة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 حادثة تستنزف دمعتك، و تستمطر عبرتك، وأية حالة حتمت عليك هذا المأتم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زفرة انتفخ منها جوفه، واشتد منها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ويكم إني نظرت في كتاب الجفر صبيحة هذا اليوم وهو الكتاب المشتمل على علم المنايا والبلايا والرزايا وعلم ما كان وما يكون إلى يوم القيامة الذي خص الله تقدس اسمه به محمداً والأئمة من بعده عليه وعليهم السلام، وتأملت فيه مولد قائمنا وغيبته وإبطاؤه وطول عمره وبلوى المؤمنين به من بعده في ذلك الزمان وتولد الشكوك في قلوبهم من طول غيبته، وارتداد أكثرهم عن دينهم، وخلعهم ربقة الإسلام من أعناقهم، التي قال الله تقدس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طَآئِرَهُ فِي عُنُقِهِ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يعني الولاية، فأخذتني الرقة، واستولت عليّ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كرمنا وشرفنا بإشراكك إيانا في بعض ما أنت تعلمه من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أدار في القائم منا ثلاثة أدارها في ثلاثة من الرسل قدر مولده تقدير مولد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وقدر غيبته غيبة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قدر إبطاؤه تقدير إبطاءنوح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 بعد ذلك عمر العبد الصالح أعني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عمره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لنا يا ابن رسول الله عن وجوه هذه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موسى فإن فرعون لما وقف على أن زوال ملكه على يده أمر بإحضار الكهنة، فدلوه على نسبه وأنه يكون من بني إسرائيل ولم يزل يأمر أصحابه بشق بطون الحوامل من نساء بني إسرائيل حتى قتل في طلبه نيفا وعشرين ألف مولود وتعذر عليه الوصول إلى قتل موسى لحفظ الله تبارك وتعالى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بنو أمية وبنو العباس لما وقفوا على أن زوال ملكهم والأمراء والجبابرة منهم على يد القائم منا، ناصبونا العداوة، ووضعوا سيوفهم في قتل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وإبادة نسله طمعا منهم في الوصول إلى 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ويأبى الله عزًوَجلً أن يكشف أمره لواحد من الظلمة إلى أن يتم نوره ولو كره المشركون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والنصارى اتفقت على أنه قتل وكذبهم الله عزًوَجلً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كذلك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الأمة تنكرها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 بغير هدى بأنه لم يولد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ومات، وقائل يكفر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حادي عشرنا كان </w:t>
      </w:r>
    </w:p>
    <w:p>
      <w:pPr>
        <w:pStyle w:val="BookText"/>
        <w:rPr/>
      </w:pPr>
      <w:r>
        <w:rPr>
          <w:rFonts w:ascii="IRNazanin" w:hAnsi="IRNazanin" w:eastAsia="IRNazanin"/>
          <w:color w:val="111111"/>
          <w:sz w:val="28"/>
          <w:sz w:val="28"/>
          <w:szCs w:val="28"/>
          <w:rtl w:val="true"/>
          <w:lang w:bidi="fa-IR"/>
        </w:rPr>
        <w:t>عقيماً، وقائل يمرق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يتعدى إلى ثالث عشر فصاعدا وقائل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يعصي الله عزًوَجلً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ينطق في هيكل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استنزل العقوبة على قومه من السماء بعث الله عز وجل جبرائيل الروح الأمين بسبعة نويات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الله تبارك وتعالى يقول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خلائقي وعبادي لست أبيدهم بصاعقة من صواعقي إلا بعد تأكيد الدعوة وإلزام الحجة، فعاود اجتهادك في الدعوة لقومك فاني مثيبك عليه واغرس هذه النوى فإن لك في نباتها وبلوغها وإدراكها إذا أثمرت الفرج والخلاص فبشر بذلك من تبعك من المؤمنين،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أيام غيبته ليصرح الحق عن محضه، ويصفو الإيمان من الكدر بارتداد كل من كانت طينته خبيثة من الشيعة الذين يخشى عليهم النفاق إذا أحسوا بالاستخلاف والتمكين والامن المنتشر في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النواصب تزعم أن هذه الآية نزلت في أبي بكر وعمر وعثمان وعلي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يهد الله قلوب الناصبة متى كان الدين الذي ارتضاه الله ورسوله متمكنا بانتشار الأمن في الأمة وذهاب الخوف من قلوبها، وارتفاع الشك من صدورها في عهد أحد من هؤلاء وفي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ارتداد المسلمين والفتن التي كانت تثور في أيامهم والحروب التي كانت تنشب بين الكفار وبينهم ثم تلا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اسْتَيْأَسَ الرُّسُلُ وَظَنُّواْ أَنَّهُمْ قَدْ كُذِبُواْ جَاءهُمْ نَصْرُنَا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وتعالى ما طوّل عمره لنبوة قدرها له ولا لكتاب ينزله عليه، ولا لشريعة ينسخ بها شريعة من كان قبلها من الأنبياء، ولا لإمامة يلزم عباده الاقتداء بها، ولا لطاعة يفرضها له، بلى إن الله تبارك وتعالى لماكان في سابق علمه أن يقدر من عمر القائم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غيبته ما يقدر وعلم ما يكون من إنكاره عباده بمقدار ذلك العمر في الطول، طول عمر العبد الصالح من غير سبب أوجب ذلك إلا لعلة الاستدلال به على 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وليقطع بذلك حجة المعاندين لئلا يكون للناس على الله حجة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السبب جارٍ مع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فروق كثيرة بينهم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ظهورهم بمظهر يهدد وجود واجتثاث الحكام ومن لف لفهم، بل كانوا مسالمين، بل ومضطهدين فقتل من قتل وسجن من سجن وضيق على من ضيق عليه منهم، بينما هو شعاره القضاء عليهم صراحة؛ لأن شعاره الأول هو ملأُ الأرض قسطاً وعدلاً بعد ما ملئت ظلماً وجوراً، وهذا يعني قلع جذورهم من أسسها تماماً ويشير إلى ذلك أدعية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وكنموذج على ذلك اقرأ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عليه بعد زيارته الواردة عنه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وأهل بيته، وصلِّ على وليِّ الحسن ووصيِّه ووارثه، القائم بأمرك والغائب في خلقك والمنتظر لإذنك، اللَّهُمَّ صلِّ عليه وقرِّب بُعدهُ وأنجز وعدهُ وأوفِ عهدهُ، واكشف عن بأسهِ حجابَ الغيبة، وأظهر بظُهورهِ صحائف المِحنة، وقدِّم أمامهُ الرُّعب، وثبت به القلب، وأقمْ به الحرب، وأيدهُ بجندٍ من الملائكة مُسوِّمين، وسلِّطهُ على أعداء دينك أجمعين، وألهِمهُ أن لا يدعِ منهم رُكناًإلا هدَّهُ، ولا هاماً إلاَّ قدَّهُ، ولا كيداً إلا ردَّهُ، ولا فاسقاً إلا حدَّهُ، ولا فرعون إلاَّ أهلكهُ، ولا ستراً إلاَّ هتكهُ، ولا علَماً إلاَّ نكَّسهُ، ولا سُلطاناً إلاَّ كَسبهُ، ولا رُمحاً إلاَّ قصفهُ ومِطرداً إلاَّ خرقهُ، ولا جُنداً إلاَّ فرَّقهُ، ولا منبراً إلاَّ أحرقهُ، ولا سيفاً إلاَّ كسرهُ، ولا صنماً إلاَّ رضَّهُ، ولا دماً إلاَّ أراقهُ، ولا جوراً إلاَّ أبادهُ، ولا حصناً إلاَّ هدمهُ، ولا باباً إلا ردمهُ، ولا قصراً إلاَّ خرَّبهُ، </w:t>
      </w:r>
    </w:p>
    <w:p>
      <w:pPr>
        <w:pStyle w:val="BookText"/>
        <w:rPr/>
      </w:pPr>
      <w:r>
        <w:rPr>
          <w:rFonts w:ascii="Amiri" w:hAnsi="Amiri" w:eastAsia="Amiri" w:cs="Amiri"/>
          <w:color w:val="111111"/>
          <w:sz w:val="28"/>
          <w:sz w:val="28"/>
          <w:szCs w:val="28"/>
          <w:rtl w:val="true"/>
          <w:lang w:bidi="ar-SA"/>
        </w:rPr>
        <w:t>ولا مَسكناً إلاَّ فتَّشهُ، ولا سهلاً إلا أوطأهُ، ولا جبلاً إلاَّ صعدهُ، ولا كنزاً إلاَّ أخرجهُ برحمتك يا أرحم الرَّاحمين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وأمثال هذا كثير لا يحصى فقد 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بالدعاء له وبسند صحيح ورد عنه ومن جملة ما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ومغاربها وبرها وبحرها وسهلها وجبلها حتى لا تدع منهم دياراً ولا تبقي لهم آثاراً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فكيف لا يخافهم ويستر نفسه عنهم، وكيف لا يخافونه ولا يتربصون به الدوائر؟؟؟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معصوم يخلفه لئلا تخلو الأرض من حجة قائم مشهور، أو غائب مستور، كما سيأتي في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هو عج من يخلفه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غيبته عن الأنظار حتى من خلص شيعته خلا ما اقتضته الضرورة؛ ليطمئن قلوب المؤمنين، إلى أن يأذن الله تعالى له بالفرج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محمد بن سنان عن الحسن بن الحسن في حديث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إمامك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تعني؟ فإني لا أعرف إماماً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ابني قد نحلته كنيتي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أنقذني من النار، فإن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القائم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أكن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ما من إمام يكون قائما في أمة إلاّ وهو قائمهم، فإذا مضى عنهم فالذي يليه هو القائم الحجة حتى يغيب عنهم، فكلنا قائم فاصرف جميع ما كنت تعاملني به إلى ابني علي والله والله ما أنا فعلت ذاك به، بل الله فعل به ذاك حبا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جملة اعتقاداتنا أن لكل إمام من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مخصوص تقتضيه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مقدر في علم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دور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إظهار كون الخليفة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سائراً على نهجه حذو القذة بالقذة بعد أن تسلم الخلافة من ليس هو لها بأهل لا سيما الثاني والثالث فقد غيرا وبدلا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الأول في العطاء بين المسلمين، وحرم المتعتان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والنكاح، وحذف أحد فصول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بحجة أنها تثبط المسلمين عن الجهاد وتوسيع رقعة الإسلام، وأمر بالتكتف في الصلاة، وشرع الجماعة الصلاة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 إلخ، وأما الثاني فحدث ولا حرج بحيث انحرف مسار الإسلام عن نهجه القويم حتى آل الأمر إلى قتله من قبل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تتكرر تجربة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دور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التهيئة لوقفة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بكشف حقيقة معاوية وأطماعه في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دوره الوقفة والتضحية بنفسه وأهل بيته أمام تيار الكفر الأموي وحدثت واقعة الطف الفظيعة، ولا تتكرر من قبل غيره من الأئمة ع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الإمام زين العابدين فكان دوره إنشاء تلكم الكنوز من الأدعية وغيرها من المعارف الإسلامية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دورهما نشر أحكام الإسلام التي جاء بها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حتى عرفت تعاليمهما بالمذهب الجعفري فيما بعد</w:t>
      </w:r>
      <w:r>
        <w:rPr>
          <w:rFonts w:eastAsia="IRNazanin" w:cs="IRNazanin"/>
          <w:color w:val="111111"/>
          <w:sz w:val="28"/>
          <w:szCs w:val="28"/>
          <w:rtl w:val="true"/>
          <w:lang w:bidi="fa-IR"/>
        </w:rPr>
        <w:t xml:space="preserve">. </w:t>
      </w:r>
      <w:bookmarkStart w:id="32" w:name="pg8111_70312"/>
    </w:p>
    <w:p>
      <w:pPr>
        <w:pStyle w:val="BookText"/>
        <w:rPr/>
      </w:pPr>
      <w:bookmarkEnd w:id="32"/>
      <w:r>
        <w:rPr>
          <w:rFonts w:ascii="IRNazanin" w:hAnsi="IRNazanin" w:eastAsia="IRNazanin"/>
          <w:color w:val="111111"/>
          <w:sz w:val="28"/>
          <w:sz w:val="28"/>
          <w:szCs w:val="28"/>
          <w:rtl w:val="true"/>
          <w:lang w:bidi="fa-IR"/>
        </w:rPr>
        <w:t xml:space="preserve">وأمّا دور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تهيئة الشيعة لغيبة الإمام بسجنه وانقطاعه عن شيعته إلاّ من شذ منهم حيث تعويد المؤمنون على مراجعة الأبدال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دور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التركيز على تعويد الشيعة على غيبة إمامهم ومعايشته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دور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القيام بالدولة الإلهية النموذجية التي قد وعد الله تعالى بها المؤمنين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يأذن بقيامها، والذي أشار إليها بقولهعز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مختومة بإثني عشر خاتما،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الأول واعمل به، وادفعها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 الثاني ويعمل به، ويدفعها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 الثالث ويعمل بما فيه، ثم إلى واحد واحد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اسمه أنزل من السماء إلى كل إمام عهده وما يعمل به، وعليه خاتم فيفضه ويعمل بما فيه</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33" w:name="__RefHeading___Toc7989731_1051229030"/>
      <w:bookmarkStart w:id="34" w:name="_Toc12"/>
      <w:bookmarkEnd w:id="33"/>
      <w:r>
        <w:rPr>
          <w:rtl w:val="true"/>
        </w:rPr>
        <w:t>السبب الثالث</w:t>
      </w:r>
      <w:bookmarkEnd w:id="3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في كثير من الأحاديث الصحيحة أن أحد أسباب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كل فئة ممن تحاول الوصول إلى الملك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بصفين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جعل الله سبحانه لي عليكم حقا بولاية أمركم، ولكم علي من الحق مثل الذي لي عليكم، فالحق أوسع الأشياء في التواصف وأضيقها في التناصف، لا يجري لأحد إلا جرى عليه، ولا يجري عليه إلا جرى 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وقد فسر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في البحار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الأشياء في التواصف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 أحد يصف الحق والعدل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وليت لعدلت، ولكن إذا تيسر له لم يعمل بقوله ولم ينصف الناس من نفسه</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ولئلا تقول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إقامته دولة العدل المراد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وطمس الظلم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ملكت لعدلت، ولسرت بسيرته،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ملكتِ ولم تعدلي، ومن هذا السبب نستنتج أن كل من استولى على الملك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يعدل بين الناس العدل الذي يريده الباري عز وجل، خلا بعض من حاول ولم يوفق ولن يوفق غيره مهما حاول؛ لأن العدل الذي يريده الله عزًوَجلً بحاجة ماسة، بل وضرورية إلى التسديدات الإلهية والفيوضات الربانية، وقد آلى الله عزًوَجلً أن لا يوليها إلاّ الإمام المعصوم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 يطبقه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حقيقته لا يطاق، لا من الحاكم غير المعصوم ولا من المحكوم؛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ساوى بين المسلمين في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أول ما يطبق العدل والإنصاف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شئت لاهتديت إلى مصفّى هذا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ولباب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هيهات أن يغلبني هواي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يقودوني جشعي إلى تخيّر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بالحجاز أو اليمامة من لا طمع له في </w:t>
      </w:r>
      <w:bookmarkStart w:id="35" w:name="pg8111_70314"/>
    </w:p>
    <w:p>
      <w:pPr>
        <w:pStyle w:val="BookText"/>
        <w:rPr/>
      </w:pPr>
      <w:bookmarkEnd w:id="35"/>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وأكباد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وأكون أسوة لهم في جشوبة العيش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جاع فقير إلا بما متع به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 نعمة موفورة إلا و إلى جانبها حق مضيع</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يؤتى خراب الأرض من إعواز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يعوز أهلها لإشراف أنفس الولاة على الجميع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ولذا كان حكم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لا يتكرر – ليعتبر به من يريد الاعتبار كي لا يحاول من تسول له نفسه التصدي إلى ذلك وإن كانت نيته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يقوم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ذخره الله عزًوَجلً ويؤيده بكل الوسائل الذي يتوقف تطبيق العدل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أصقاع الأرض، ولم يبق فيها إلاّ المؤمنون، ومنها نصره بالرعب، ووسم المنافقين على جباههم فلو كان تحت صخرة، أو تخفى تحت جحر لنادت إن تحتي منافق، وأمثال ذلك كثير مذكور في الروايات الشريفة</w:t>
      </w:r>
      <w:r>
        <w:rPr>
          <w:rFonts w:eastAsia="IRNazanin" w:cs="IRNazanin"/>
          <w:color w:val="111111"/>
          <w:sz w:val="28"/>
          <w:szCs w:val="28"/>
          <w:rtl w:val="true"/>
          <w:lang w:bidi="fa-IR"/>
        </w:rPr>
        <w:t>.</w:t>
      </w:r>
    </w:p>
    <w:p>
      <w:pPr>
        <w:pStyle w:val="Heading3"/>
        <w:numPr>
          <w:ilvl w:val="2"/>
          <w:numId w:val="1"/>
        </w:numPr>
        <w:rPr/>
      </w:pPr>
      <w:bookmarkStart w:id="36" w:name="__RefHeading___Toc7989733_1051229030"/>
      <w:bookmarkStart w:id="37" w:name="_Toc13"/>
      <w:bookmarkEnd w:id="36"/>
      <w:r>
        <w:rPr>
          <w:rtl w:val="true"/>
        </w:rPr>
        <w:t>السبب الرابع</w:t>
      </w:r>
      <w:bookmarkEnd w:id="37"/>
    </w:p>
    <w:p>
      <w:pPr>
        <w:pStyle w:val="BookText"/>
        <w:rPr/>
      </w:pPr>
      <w:r>
        <w:rPr>
          <w:rFonts w:ascii="Amiri" w:hAnsi="Amiri" w:eastAsia="Amiri" w:cs="Amiri"/>
          <w:color w:val="111111"/>
          <w:sz w:val="28"/>
          <w:sz w:val="28"/>
          <w:szCs w:val="28"/>
          <w:rtl w:val="true"/>
          <w:lang w:bidi="ar-SA"/>
        </w:rPr>
        <w:t xml:space="preserve">ومن أهم الأسباب عدم اكتمال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مئة والثلاثة عشر، ومثلَهم مثًلُ قواد الفرق؛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علي بن عاصم، عن أبي جعفر الثاني،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بن كعب في وصف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ركب في صلب الحسن نطفة مباركة زكية طيبة طاهرة مطهرة، يرضى بها كل </w:t>
      </w:r>
    </w:p>
    <w:p>
      <w:pPr>
        <w:pStyle w:val="BookText"/>
        <w:rPr/>
      </w:pPr>
      <w:r>
        <w:rPr>
          <w:rFonts w:ascii="IRNazanin" w:hAnsi="IRNazanin" w:eastAsia="IRNazanin"/>
          <w:color w:val="111111"/>
          <w:sz w:val="28"/>
          <w:sz w:val="28"/>
          <w:szCs w:val="28"/>
          <w:rtl w:val="true"/>
          <w:lang w:bidi="fa-IR"/>
        </w:rPr>
        <w:t>مؤمن ممن قد أخذ الله تعالى ميثاقه في الولاية، و يكفر بها كل جاحد، فهو إمام تقي نقي سار مرضى هادي مهدي، يحكم بالعدل ويأمر به، يصدق الله تعالى ويصدقه الله تعالى في قوله، يخرج من تهامة حين تظهر الدلائل والعلامات، وله كنوز لا ذهب ولا فضة إلا خيول مطهمة ورجال مسومة يجمع الله تعالى له من أقاصي البلاد على عدة أهل بدر ثلاثمائة وثلاثة عشر رجلا، معه صحيفة مختومة فيها عدد أصحابه بأسمائهم وأنسابهم وبلدانهم و طبائعهم وحلاهم وكناهم، كدادون مجدون في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دلائله وعلاماته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إذا حان وقت خروجه انتشر ذلك العلَم من نفسه وأنطقه الله تعالى،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فاقتل أعداء الله، وهما رايتان وعلامتان، و له سيف مغمد، فإذا حان وقت خروجه اختلع ذلك السيف من غمده وأنطقه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فلا يحل لك أن تقعد عن أعداء الله، فيخرج ويقتل أعداء الله حيث ثقفهم، ويقيم حدود الله ويحكم بحكم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يساره، وسوف تذكرون ما أقول لكم ولو بعد حين، وأفوض أمري إلى الله تعالى عز وجل، يا أبي طوبي لمن لقيه، وطوبى لمن أحبه، وطوبى لمن قال به ينجيهم الله به من الهلكة وبالإقرار باللهوبرسوله وبجميع الأئمة يفتح الله لهم الجنة، مثلهم في الأرض كمثل المسك الذي يسطع ريحه ولا يتغير أبدا، ومثلهم في السماء كمثل القمر المنير الذي لا يطفى نوره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بيان حال هؤلاء الأئمة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أنزل علي اثني عشر صحيفة اسم كل إمام على خاتمه وصفته في صحيفته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بأنه سيلحقهم بعد ظهوره مباشرة عشرة آلاف فعن الحسين بن سعيد، عن ابن أبي عمير، عن أبي أيوب،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من أهل الكوفة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Amiri" w:hAnsi="Amiri" w:eastAsia="Amiri" w:cs="Amiri"/>
          <w:color w:val="111111"/>
          <w:sz w:val="28"/>
          <w:sz w:val="28"/>
          <w:szCs w:val="28"/>
          <w:rtl w:val="true"/>
          <w:lang w:bidi="ar-SA"/>
        </w:rPr>
        <w:t>يخرج معه مثل عدة أهل بدر ثلاثمائة وثلاثة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يخرج إلا في أولي قوة، وما تكون أولوا القوة أقل من عشرة آلاف</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وروى بسنده عن عبد العظيم بن عبد اللّه الحسني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تكون القائم من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يملا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منا إلاّ وهو قائم بأمر اللّه عز وجل وهاد إلى دين اللّه ولكن القائم الذي يطهر اللّه عز وجل به الأرض من أهل الكفر والجحود، ويملأها عدلاًوقسطاً، وهو الذي تخفى على الناس ولادته ويغيب عنهم شخصه ويحرم عليهم تسميته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سمي رسول اللّه وكنيه، وهو الذي تطوى له الأرض، ويذل له كل صعب ويجتمع إليه أصحابه عدتهم عدة أهل بدر ثلاث مئة وثلاثة عشر رجلا من أقاصي الأرض،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وهو عشرة آلاف رجل خرج بإذن اللّه عز وجل فلا يزال يقتل أعداء اللّه حتى يرضى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يعلم أن اللّه عز وجل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أخرج اللات والعزى فأحرقهما</w:t>
      </w:r>
      <w:r>
        <w:rPr>
          <w:rFonts w:eastAsia="Amiri" w:cs="Amiri" w:ascii="Amiri" w:hAnsi="Amiri"/>
          <w:color w:val="111111"/>
          <w:sz w:val="28"/>
          <w:szCs w:val="28"/>
          <w:rtl w:val="true"/>
          <w:lang w:bidi="ar-SA"/>
        </w:rPr>
        <w:t>. )</w:t>
      </w:r>
      <w:r>
        <w:rPr>
          <w:rStyle w:val="FootnoteAnchor"/>
          <w:rtl w:val="true"/>
        </w:rPr>
        <w:footnoteReference w:id="79"/>
      </w:r>
      <w:r>
        <w:rPr>
          <w:rFonts w:ascii="Amiri" w:hAnsi="Amiri" w:eastAsia="Amiri" w:cs="Amiri"/>
          <w:color w:val="111111"/>
          <w:sz w:val="28"/>
          <w:sz w:val="28"/>
          <w:szCs w:val="28"/>
          <w:rtl w:val="true"/>
          <w:lang w:bidi="ar-SA"/>
        </w:rPr>
        <w:t>، ثم ما شاء الله إلى أن يكتمل جيشه الذي به سيفرض كلمة الله التي أراد أن تتم على يديه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الحجة والإمام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محمد، وهو الإمام والحجة بعدي من مات ولم يعرفه مات ميتة جاهلية، أما إن له غيبة يحار فيها الجاهلون، ويهلك فيها </w:t>
      </w:r>
    </w:p>
    <w:p>
      <w:pPr>
        <w:pStyle w:val="BookText"/>
        <w:rPr/>
      </w:pPr>
      <w:r>
        <w:rPr>
          <w:rFonts w:ascii="Amiri" w:hAnsi="Amiri" w:eastAsia="Amiri" w:cs="Amiri"/>
          <w:color w:val="111111"/>
          <w:sz w:val="28"/>
          <w:sz w:val="28"/>
          <w:szCs w:val="28"/>
          <w:rtl w:val="true"/>
          <w:lang w:bidi="ar-SA"/>
        </w:rPr>
        <w:t xml:space="preserve">الوقاتون، ثم يخرج فكأني أنظر إلى الأعلام البيض تخفق فوق رأسه بنجف الكوفة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ولا يخفى أن هؤلاء لابد أن يكونوا على درجة عالية من الورع والتقوى ومعرفة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معرفته ومايلزم من حقه وطاعته الطاعة المطلقة بحيث لا يسأله عن سبب أمره بشيء، أو نهيه عن شيء، بل يمضي لتحقيق أمره كالحديدة المحماة، ولا يتلكأ في شيء من ذلك لمعرفته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من كل زلل، ولا ينطق عن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خطبة البيان المنسوبة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قاطعاً أمراً حتى تبايعوني على ثلاثين خصلة تلزمكم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تغيرون منها شيئاً، ولكم عليّ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سمعنا وأطعنا،فأذكر لنا ما أنت ذاكره يا ابن رسول الله،فيخرج إلى الصفا، فيخرجون معه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أبايعكم على أن لا تولون دابراً ولا تسرقون ولا تزنون ولا تفعلون محرماً ولا تأتون فاحشة ولا تضربون أحداً إلاّ بحق ولا تكنزون ذهباً ولا فضّة ولا براً ولا شعراً ولا تخربون مسجداً ولا تشهدون زوراً ولا تقبحون على مؤمن ولا تأكلون رباً وأن تصبروا على الضرّاء ولا تلعنون موحداً ولا تشربون مسكراً ولا تلبسون الذهب ولا الحرير ولا الديباج ولا تتبعون هزيماً ولا تسفكون دماً حراماً ولا تغدرون بمسلم ولا تبقون على كافر ولا منافق ولا تلبسون الخز من الثياب وتتوسدون التراب وتكرهون الفاحشة وتأمرون بالمعروف وتنهون عن المنكر،فإذا فعلتم ذلك فلكم عليّ أن لا أتخذ صاحباً سواكم ولا ألبس إلاّ مثلما تلبسون ولا أكل إلاّ مثل ما تأكلون ولا أركب إلا كما تركبون ولا أكون إلاّ حيث تكونون وأمشي حيث ما تمشون وأرضى بالقليل وأملأ الأرض قسطاً وعدلاً كما مُلئت ظلماً وجوراً ونعبد الله حق عبادته وأوفي لكم أوفوا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رضينا وبايعناك على ذلك فيصافحهم رجلاَ رجلاً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مسعود، رفعه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يسير بالجيوش، حتى يصير إلى العراق، والناس خلفه وأمامه، على مقدمته رجل اسمه عقيل، وعلى ساقته رجل اسمه الحارث، فيلحقه رجل من أولاد الحسن في اثني عشر ألف فارس،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أنا أحق منك بهذا الامر،لاني من ولد الحسن، وهو أكبر من الحسين،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آية أو معجزة أو علامة، فينظر المهدي إلى طير في الهواء فيومئ إليه، فيسقط في كفه، فينطق بقدرة الله تعالى، ويشهد له بالامامة، ثم يغرس قضيبا يابسا في بقعة من الارض ليس فيها ماء فيخضر ويورق، ويأخذ جلمودا كان في الارض من الصخر، فيفركه بيده ويعجنه مثل الشمع،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لك، فيسلم وتسلم جنوده </w:t>
      </w:r>
      <w:r>
        <w:rPr>
          <w:rFonts w:eastAsia="Amiri" w:cs="Amiri" w:ascii="Amiri" w:hAnsi="Amiri"/>
          <w:color w:val="111111"/>
          <w:sz w:val="28"/>
          <w:szCs w:val="28"/>
          <w:rtl w:val="true"/>
          <w:lang w:bidi="ar-SA"/>
        </w:rPr>
        <w:t>. .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ثم يتوجه إلى المدينة المنورة بجيش عدده عشرة آلاف فارس مدجّج بالسلاح على رأسهم سادة الأصحاب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مئة وثلاثة عشر نفرا فيجتمع عليه أصحابه ويبايعونه بعد أن يبايعه جبرائيل وآلافاً من الملائكة الذين يبقون ملازمين له وينصرونه على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ويسلّمون عليه وكيفية السلام عليه كما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السلام عليك يا بقية الله ثم قرأ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وعن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أسند ظهره إلى الكعبة واجتمع إليه ثلاث مئة وثلاثة عشر رجلا، فأول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وحجته وخليفته عليكم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له العقد وهو عشرة آلاف رجل خرج فلا يبقى في الأرض معبود دون </w:t>
      </w:r>
    </w:p>
    <w:p>
      <w:pPr>
        <w:pStyle w:val="BookText"/>
        <w:rPr/>
      </w:pPr>
      <w:r>
        <w:rPr>
          <w:rFonts w:ascii="Amiri" w:hAnsi="Amiri" w:eastAsia="Amiri" w:cs="Amiri"/>
          <w:color w:val="111111"/>
          <w:sz w:val="28"/>
          <w:sz w:val="28"/>
          <w:szCs w:val="28"/>
          <w:rtl w:val="true"/>
          <w:lang w:bidi="ar-SA"/>
        </w:rPr>
        <w:t>الله عزَّ وجلَّ من صنم أو وثن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ولا يخفى أن هؤلاء الأصحاب لم يخلقوا مرة واحدة ليكونوا موجودين حين ظهوره، بل قد يوجد منهم عدداً مّا، ولنفرض أنه قد وصل إلى ثلاث مئة واثني عشر، ثم مات بعضهم وهكذا هذا في الفئة الأولى، وكذلك ما يلحقها ممن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مما يلقي علينا مسؤولية عظيمة، وهي مسؤولية إتمام عدد أصحابه بأن نهيئ أنفسنا بالتقوى والورع ومعرفة أن من أسباب تأخر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اكتمال عدد أصحابه الذين قد مر وصفهم، فمن قصّر منا في ذلك سيكون سبباً من أسباب تعطيل ظهوره، بل قد يكون ظالماً له بعدم الشروع بتهيئة نفسه تهيئة يصلح بها أن يكون من أصحابه المتوقف ظهوره على اكتمال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أثر عن بعض الأبدال من المؤمنين أنه كان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ظالمي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ظالمي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سئل عن ذلك فأجاب بأنه ما يدريك لعلني أنا من ظالميهم بعدم تهيئة نفسي لإكمال عدد أصحابه المتوقف عليه ظهوره فأكون سبباً لتأخير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التفاتاً إلى هذا ما قاله شيخ الطائفة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انبساط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من تأديبه إنما فات المكلفين لما يرجع إليهم؛ لأنهم أحوجوه إلى الاستتار بأن أخافوه ولم يمكنوه فأتوا من قبل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ذلك مجرى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يحصل له معرفة الله تعالى في تكليفه وجه قبح؛ لأنه لم يحصل ما هو لطف له من المعرفة، فينبغي أن يقبح تكليفه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يقولونه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الكافرأتي من قبل نفسه؛ لأن الله قد نصب له الدلالة على المعرفة ومكنه من الوصول </w:t>
      </w:r>
    </w:p>
    <w:p>
      <w:pPr>
        <w:pStyle w:val="BookText"/>
        <w:rPr/>
      </w:pPr>
      <w:r>
        <w:rPr>
          <w:rFonts w:ascii="Amiri" w:hAnsi="Amiri" w:eastAsia="Amiri" w:cs="Amiri"/>
          <w:color w:val="111111"/>
          <w:sz w:val="28"/>
          <w:sz w:val="28"/>
          <w:szCs w:val="28"/>
          <w:rtl w:val="true"/>
          <w:lang w:bidi="ar-SA"/>
        </w:rPr>
        <w:t>إليها، فإذا لم ينظر ولم يعرف أتي في ذلك من قبل نفسه ولم يقبح ذلك تكليفه، فكذلك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يد الإمام وإن فات المكلف فإنما أتي من قبل نفسه، ولو مكنه لظهر وانبسطت يده فحصل لطفه فلم يقبح تكليفه؛ لان الحجة عليه لا 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ولو تأملنا في هذا الطرح تأملاً كاملاً، لوجدنا أن لهذا الأمر سبباً مهماً جداً، ودافعاً حقيقياً، ووازعاً شديد الأهمية في تحقق الإصلاح الفردي للمجتمع على مرور الأيام والدهور، وحافزاً جدياً لإصلاح أكبر عدد من المؤمنين إلى أن يقضي العلي القديرقدره ويأذن الله تبارك وتعالى له بالظهور، ليملأ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الطرح نستنتج أن إصلاح المجتمعات إصلاحاً جماعياً كأن يكون بغزو بلاد الكفر من قبل كثير ممن خلف الرسول الأعظم ص غير مجدٍ، بل غير مرغوب فيه عند الله، كما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وإلاّ لسلكه أعظم المصلحين وهم الأنبياء ثم الأوصياء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نجي الله عزًوَجلً نوح على نبينا وآله وعليه السلام لبث يدعو قومه ألف سنة إلاّ خمسين عاماً فلم يؤمن منهم إلاّ من قد آمن، وما آمن معه إلاّ قليل،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عددهم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إبراهيم خليل الرحمن عليه وعلى نبينا وآله السلام كذلك لم يؤمن معه إلاّ من شذ وندر كلوط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موسى الكليم على نبينا وآله وعليه السلام حيث كان من المفروض أنه بعد غرق فرعون وجنوده أن يتسلم الحكم ويحكم بما يريده الخالق عز وجل، ولم يفعله، لا لقصور أو تقصير فيه، بل لعدم جدواه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حرياً بداود على نبينا وآله وعليه السلام بعد أن جعله الله عزًوَجلً خليفة وحاكماً بين الناس وسخر له ما سخر، وأحرى منه ولده سليمان على نبينا وآله وعليه السلام الذي وهبه الله عزًوَجلً ملكاً لا ينبغي لأحدٍ من بعده سوى ما دله عليه الهدهد في قضية بلقيس المذكورة في القرآن الكريم، ولم يتجاوز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عدم تصديهم لذلك؛ لا لقصور فيهم، بل لأن الإصلاح الجماعي سيكون بالقوة والقسر وهو غير مجدٍ، لعدم إمكان إيمان المكره على دخول عقيدة ما من دون الإيمان بها عن تدبر وتعقل وقناعة تامة وبرهان ودليل قطعيين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وأكبر دليل على ذلك هي دعوة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بها الأمم السابقة من قبل الله عزًوَجلً والمبتنية على قيام دولة لها كيانها وجيشها وقوانينها، وقد قامت على خير قيام في آخر حياة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ولعنة الله على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أصحابه على الأعقاب بعد وفاته مباشرة، وحرفوا مسار الدولة الإسلامية التي قامت بجهد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مسارها الحق، وأبدلوها إلى دولة همجية غرضها فتح البلاد وإدخال الأقوام والمجتمعات بالقوة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الإسلام الذي جاء به رسول الإنسانية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أهمتهم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جلّ توجههم نحو جمع الأموال والتسلط على رقاب الناس و إذلالهم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فشاعت العقائد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وتحققت ردة فعل عنيفة تجاه الدين من قبل أبناء البلاد المفتوحة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نتائج كل ذلك ما نراه اليوم من استغلال بشع لذلك الواقع في التجني على رسولنا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وديننا الحنيف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يتحقق حلم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 دولته التي ضحّى من أجلها، حيث وصل الحكم فيها إلى أناس لم يدخل الإسلام إلى قلوبهم طرفة عين أبداً، </w:t>
      </w:r>
    </w:p>
    <w:p>
      <w:pPr>
        <w:pStyle w:val="BookText"/>
        <w:rPr/>
      </w:pPr>
      <w:r>
        <w:rPr>
          <w:rFonts w:ascii="IRNazanin" w:hAnsi="IRNazanin" w:eastAsia="IRNazanin"/>
          <w:color w:val="111111"/>
          <w:sz w:val="28"/>
          <w:sz w:val="28"/>
          <w:szCs w:val="28"/>
          <w:rtl w:val="true"/>
          <w:lang w:bidi="fa-IR"/>
        </w:rPr>
        <w:t xml:space="preserve">أمثال الوزغ ابن الوزغ مروان بن الحكم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ويزيد بن معاوية الذي أعلن كفره صراحة الذي أنكر نزول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متمثلاً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ثم هدمه الكعبة المشرفة بالمنجنيق، وقتل عبد الله بن الزبير في البيت الحرام، مخالفاً بذلك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ثم قام بعد ذلك باستباحة المدينة المنورة في واقعة الحرة وقتل العشرات من الآلاف وافتضت آلاف الأبكار من بنات المدينة، إلى غير ذلك من جرائمه في حق الإسلام، بل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الوليد بن عبد الملك الذي قد جعل القرآن غرضاً لسهامه في قضية مشهورة، وأردف فعله الشنيع هذا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قد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مزقني الوليد </w:t>
      </w:r>
    </w:p>
    <w:p>
      <w:pPr>
        <w:pStyle w:val="BookText"/>
        <w:rPr/>
      </w:pPr>
      <w:r>
        <w:rPr>
          <w:rFonts w:ascii="Amiri" w:hAnsi="Amiri" w:eastAsia="Amiri" w:cs="Amiri"/>
          <w:color w:val="111111"/>
          <w:sz w:val="28"/>
          <w:sz w:val="28"/>
          <w:szCs w:val="28"/>
          <w:rtl w:val="true"/>
          <w:lang w:bidi="ar-SA"/>
        </w:rPr>
        <w:t xml:space="preserve">ثم توالت حكام الجور من أمثاله يتبع بعضهم بعضاً في جوره وظلمه وتجاوزاته على الأعراض والأموال والقيم الأخلاقية التي جاء بها الإسلام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يندى له جبين الإنسانية والإسلام منه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جوز الجمهور من المسلمين كون الحاكم جائراً ظالماً، وأنكروا لزوم كونه معصوماً كما هو مبنى عقيدة شيعة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38" w:name="pg8111_70324"/>
    </w:p>
    <w:p>
      <w:pPr>
        <w:pStyle w:val="Heading2"/>
        <w:numPr>
          <w:ilvl w:val="1"/>
          <w:numId w:val="1"/>
        </w:numPr>
        <w:rPr/>
      </w:pPr>
      <w:bookmarkStart w:id="39" w:name="__RefHeading___Toc7989735_1051229030"/>
      <w:bookmarkStart w:id="40" w:name="_Toc14"/>
      <w:bookmarkEnd w:id="38"/>
      <w:bookmarkEnd w:id="39"/>
      <w:r>
        <w:rPr>
          <w:rtl w:val="true"/>
        </w:rPr>
        <w:t>الخاتمة</w:t>
      </w:r>
      <w:bookmarkEnd w:id="40"/>
    </w:p>
    <w:p>
      <w:pPr>
        <w:pStyle w:val="BookText"/>
        <w:rPr/>
      </w:pPr>
      <w:r>
        <w:rPr>
          <w:rFonts w:ascii="IRNazanin" w:hAnsi="IRNazanin" w:eastAsia="IRNazanin"/>
          <w:color w:val="111111"/>
          <w:sz w:val="28"/>
          <w:sz w:val="28"/>
          <w:szCs w:val="28"/>
          <w:rtl w:val="true"/>
          <w:lang w:bidi="fa-IR"/>
        </w:rPr>
        <w:t xml:space="preserve">وفي الختام نسأل الله العلي القدير أن يعيننا على أنفسنا بما يعين به الصالحين على أنفسهم ليجعلنا ممن هو في مقام تهيئة نفسه بأن تكون أهلاً لتصبح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تباطأ في ذلك فيدخل في عداد من كان سبباً في تأخير ظهوره، فيتناوله الظلم له؛ فيكون عرضة لسخط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ونأمل أن نكون قد أعطينا لمحة خاطفة عن بعض أسباب الغيبة لولي الأمر وصاحب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نستطيع بها ترسيخ العلة لتكون حافزا للتهيوء في النفوس للعطاء الأوفر لتعجيل فرجه الشريف وخدمة لمنهجه الكريم الذي سيعني إكمال الدين وإتمام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وتتحقق مضامين ما ورد في دعاء الافتتاح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 وتجعله من الأئمة الوارثين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41" w:name="pg8111_70325"/>
    </w:p>
    <w:p>
      <w:pPr>
        <w:pStyle w:val="Heading2"/>
        <w:numPr>
          <w:ilvl w:val="1"/>
          <w:numId w:val="1"/>
        </w:numPr>
        <w:rPr/>
      </w:pPr>
      <w:bookmarkStart w:id="42" w:name="__RefHeading___Toc7989737_1051229030"/>
      <w:bookmarkStart w:id="43" w:name="_Toc15"/>
      <w:bookmarkEnd w:id="41"/>
      <w:bookmarkEnd w:id="42"/>
      <w:r>
        <w:rPr>
          <w:rtl w:val="true"/>
        </w:rPr>
        <w:t>المصادر</w:t>
      </w:r>
      <w:bookmarkEnd w:id="4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الإمامة و التبصرة – العلامة الحلي</w:t>
      </w:r>
    </w:p>
    <w:p>
      <w:pPr>
        <w:pStyle w:val="BookText"/>
        <w:rPr/>
      </w:pPr>
      <w:r>
        <w:rPr>
          <w:rFonts w:ascii="Amiri" w:hAnsi="Amiri" w:eastAsia="Amiri" w:cs="Amiri"/>
          <w:color w:val="111111"/>
          <w:sz w:val="28"/>
          <w:sz w:val="28"/>
          <w:szCs w:val="28"/>
          <w:rtl w:val="true"/>
          <w:lang w:bidi="ar-SA"/>
        </w:rPr>
        <w:t>البرهان في علوم القرآن –بدرالدين محمد الزركشي</w:t>
      </w:r>
    </w:p>
    <w:p>
      <w:pPr>
        <w:pStyle w:val="BookText"/>
        <w:rPr/>
      </w:pPr>
      <w:r>
        <w:rPr>
          <w:rFonts w:ascii="Amiri" w:hAnsi="Amiri" w:eastAsia="Amiri" w:cs="Amiri"/>
          <w:color w:val="111111"/>
          <w:sz w:val="28"/>
          <w:sz w:val="28"/>
          <w:szCs w:val="28"/>
          <w:rtl w:val="true"/>
          <w:lang w:bidi="ar-SA"/>
        </w:rPr>
        <w:t>الصراط المستقيم –علي بن يونس العاملي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p>
    <w:p>
      <w:pPr>
        <w:pStyle w:val="BookText"/>
        <w:rPr/>
      </w:pPr>
      <w:r>
        <w:rPr>
          <w:rFonts w:ascii="Amiri" w:hAnsi="Amiri" w:eastAsia="Amiri" w:cs="Amiri"/>
          <w:color w:val="111111"/>
          <w:sz w:val="28"/>
          <w:sz w:val="28"/>
          <w:szCs w:val="28"/>
          <w:rtl w:val="true"/>
          <w:lang w:bidi="ar-SA"/>
        </w:rPr>
        <w:t>المحجة – ابن طاووس</w:t>
      </w:r>
    </w:p>
    <w:p>
      <w:pPr>
        <w:pStyle w:val="BookText"/>
        <w:rPr/>
      </w:pPr>
      <w:r>
        <w:rPr>
          <w:rFonts w:ascii="Amiri" w:hAnsi="Amiri" w:eastAsia="Amiri" w:cs="Amiri"/>
          <w:color w:val="111111"/>
          <w:sz w:val="28"/>
          <w:sz w:val="28"/>
          <w:szCs w:val="28"/>
          <w:rtl w:val="true"/>
          <w:lang w:bidi="ar-SA"/>
        </w:rPr>
        <w:t>المستدرك على الصحيحين–الحاكم النيسابوري</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الهداية الكبرى – الخصيبي</w:t>
      </w:r>
    </w:p>
    <w:p>
      <w:pPr>
        <w:pStyle w:val="BookText"/>
        <w:rPr/>
      </w:pPr>
      <w:r>
        <w:rPr>
          <w:rFonts w:ascii="Amiri" w:hAnsi="Amiri" w:eastAsia="Amiri" w:cs="Amiri"/>
          <w:color w:val="111111"/>
          <w:sz w:val="28"/>
          <w:sz w:val="28"/>
          <w:szCs w:val="28"/>
          <w:rtl w:val="true"/>
          <w:lang w:bidi="ar-SA"/>
        </w:rPr>
        <w:t>إثبات الهداة – الحر العاملي</w:t>
      </w:r>
    </w:p>
    <w:p>
      <w:pPr>
        <w:pStyle w:val="BookText"/>
        <w:rPr/>
      </w:pPr>
      <w:r>
        <w:rPr>
          <w:rFonts w:ascii="Amiri" w:hAnsi="Amiri" w:eastAsia="Amiri" w:cs="Amiri"/>
          <w:color w:val="111111"/>
          <w:sz w:val="28"/>
          <w:sz w:val="28"/>
          <w:szCs w:val="28"/>
          <w:rtl w:val="true"/>
          <w:lang w:bidi="ar-SA"/>
        </w:rPr>
        <w:t>إثبات الوصية – المسعوديإعلام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ascii="Amiri" w:hAnsi="Amiri" w:eastAsia="Amiri" w:cs="Amiri"/>
          <w:color w:val="111111"/>
          <w:sz w:val="28"/>
          <w:sz w:val="28"/>
          <w:szCs w:val="28"/>
          <w:rtl w:val="true"/>
          <w:lang w:bidi="ar-SA"/>
        </w:rPr>
        <w:t>إلزام الناصب – علي اليزدي الحائري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تأويل الآيات – شرف الدين الحسيني</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 الشيخ الحويزي </w:t>
      </w:r>
    </w:p>
    <w:p>
      <w:pPr>
        <w:pStyle w:val="BookText"/>
        <w:rPr/>
      </w:pPr>
      <w:r>
        <w:rPr>
          <w:rFonts w:ascii="Amiri" w:hAnsi="Amiri" w:eastAsia="Amiri" w:cs="Amiri"/>
          <w:color w:val="111111"/>
          <w:sz w:val="28"/>
          <w:sz w:val="28"/>
          <w:szCs w:val="28"/>
          <w:rtl w:val="true"/>
          <w:lang w:bidi="ar-SA"/>
        </w:rPr>
        <w:t xml:space="preserve">روائع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 xml:space="preserve">سنن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p>
    <w:p>
      <w:pPr>
        <w:pStyle w:val="BookText"/>
        <w:rPr/>
      </w:pPr>
      <w:r>
        <w:rPr>
          <w:rFonts w:ascii="Amiri" w:hAnsi="Amiri" w:eastAsia="Amiri" w:cs="Amiri"/>
          <w:color w:val="111111"/>
          <w:sz w:val="28"/>
          <w:sz w:val="28"/>
          <w:szCs w:val="28"/>
          <w:rtl w:val="true"/>
          <w:lang w:bidi="ar-SA"/>
        </w:rPr>
        <w:t>كفاية الأثر – الخزاز القمي</w:t>
      </w:r>
    </w:p>
    <w:p>
      <w:pPr>
        <w:pStyle w:val="BookText"/>
        <w:rPr/>
      </w:pPr>
      <w:r>
        <w:rPr>
          <w:rFonts w:ascii="Amiri" w:hAnsi="Amiri" w:eastAsia="Amiri" w:cs="Amiri"/>
          <w:color w:val="111111"/>
          <w:sz w:val="28"/>
          <w:sz w:val="28"/>
          <w:szCs w:val="28"/>
          <w:rtl w:val="true"/>
          <w:lang w:bidi="ar-SA"/>
        </w:rPr>
        <w:t>كمال الدين وتمام النعمة – الشيخ الصدوق</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مستدرك الوسائل – المحدث النوري</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النمازي الشاهرودي</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نور الأبصار – الشبلنجي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 القندوزي </w:t>
      </w:r>
      <w:bookmarkStart w:id="44" w:name="pg8111_70327"/>
    </w:p>
    <w:p>
      <w:pPr>
        <w:pStyle w:val="Heading2"/>
        <w:numPr>
          <w:ilvl w:val="1"/>
          <w:numId w:val="1"/>
        </w:numPr>
        <w:rPr/>
      </w:pPr>
      <w:bookmarkStart w:id="45" w:name="__RefHeading___Toc7989739_1051229030"/>
      <w:bookmarkStart w:id="46" w:name="_Toc16"/>
      <w:bookmarkEnd w:id="44"/>
      <w:bookmarkEnd w:id="45"/>
      <w:r>
        <w:rPr>
          <w:rtl w:val="true"/>
        </w:rPr>
        <w:t>الفهرس</w:t>
      </w:r>
      <w:bookmarkEnd w:id="46"/>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أمانة المسجد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المؤسسة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الغيبة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رأى الإمام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60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إصدارات مؤسسة مسجد السهلة المعظم</w:t>
      </w:r>
    </w:p>
    <w:p>
      <w:pPr>
        <w:pStyle w:val="BookText"/>
        <w:rPr/>
      </w:pPr>
      <w:r>
        <w:rPr>
          <w:rFonts w:ascii="Amiri" w:hAnsi="Amiri" w:eastAsia="Amiri" w:cs="Amiri"/>
          <w:color w:val="111111"/>
          <w:sz w:val="28"/>
          <w:sz w:val="28"/>
          <w:szCs w:val="28"/>
          <w:rtl w:val="true"/>
          <w:lang w:bidi="ar-SA"/>
        </w:rPr>
        <w:t>أعمال مسجد السهلة المعظم– إعداد المؤسسة</w:t>
      </w:r>
    </w:p>
    <w:p>
      <w:pPr>
        <w:pStyle w:val="BookText"/>
        <w:rPr/>
      </w:pPr>
      <w:r>
        <w:rPr>
          <w:rFonts w:ascii="Amiri" w:hAnsi="Amiri" w:eastAsia="Amiri" w:cs="Amiri"/>
          <w:color w:val="111111"/>
          <w:sz w:val="28"/>
          <w:sz w:val="28"/>
          <w:szCs w:val="28"/>
          <w:rtl w:val="true"/>
          <w:lang w:bidi="ar-SA"/>
        </w:rPr>
        <w:t xml:space="preserve">أعمال ليالي الجمع– إعداد المؤسسة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سفراء و نواب الإمام المهدي– الشيخ حميد البغدادي</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 وأعماله– السيد مضر السيد علي خان المدني</w:t>
      </w:r>
    </w:p>
    <w:p>
      <w:pPr>
        <w:pStyle w:val="BookText"/>
        <w:rPr/>
      </w:pPr>
      <w:r>
        <w:rPr>
          <w:rFonts w:ascii="Amiri" w:hAnsi="Amiri" w:eastAsia="Amiri" w:cs="Amiri"/>
          <w:color w:val="111111"/>
          <w:sz w:val="28"/>
          <w:sz w:val="28"/>
          <w:szCs w:val="28"/>
          <w:rtl w:val="true"/>
          <w:lang w:bidi="ar-SA"/>
        </w:rPr>
        <w:t>الشعائر الحسينية– السيد علي السيد محمد حسين الحكيم</w:t>
      </w:r>
    </w:p>
    <w:p>
      <w:pPr>
        <w:pStyle w:val="BookText"/>
        <w:rPr/>
      </w:pPr>
      <w:r>
        <w:rPr>
          <w:rFonts w:ascii="Amiri" w:hAnsi="Amiri" w:eastAsia="Amiri" w:cs="Amiri"/>
          <w:color w:val="111111"/>
          <w:sz w:val="28"/>
          <w:sz w:val="28"/>
          <w:szCs w:val="28"/>
          <w:rtl w:val="true"/>
          <w:lang w:bidi="ar-SA"/>
        </w:rPr>
        <w:t>تأثير العقيدة– السيد مضر السيد علي خان المدني</w:t>
      </w:r>
    </w:p>
    <w:p>
      <w:pPr>
        <w:pStyle w:val="BookText"/>
        <w:rPr/>
      </w:pPr>
      <w:r>
        <w:rPr>
          <w:rFonts w:ascii="Amiri" w:hAnsi="Amiri" w:eastAsia="Amiri" w:cs="Amiri"/>
          <w:color w:val="111111"/>
          <w:sz w:val="28"/>
          <w:sz w:val="28"/>
          <w:szCs w:val="28"/>
          <w:rtl w:val="true"/>
          <w:lang w:bidi="ar-SA"/>
        </w:rPr>
        <w:t>مسجد السهلة ملاذ الأولياء– السيد أحمد السيد نوري الحكيم</w:t>
      </w:r>
    </w:p>
    <w:p>
      <w:pPr>
        <w:pStyle w:val="BookText"/>
        <w:rPr/>
      </w:pPr>
      <w:r>
        <w:rPr>
          <w:rFonts w:ascii="Amiri" w:hAnsi="Amiri" w:eastAsia="Amiri" w:cs="Amiri"/>
          <w:color w:val="111111"/>
          <w:sz w:val="28"/>
          <w:sz w:val="28"/>
          <w:szCs w:val="28"/>
          <w:rtl w:val="true"/>
          <w:lang w:bidi="ar-SA"/>
        </w:rPr>
        <w:t>خطب خالدة– السيد علي السيد محمد حسين الحكيم</w:t>
      </w:r>
    </w:p>
    <w:p>
      <w:pPr>
        <w:pStyle w:val="BookText"/>
        <w:rPr/>
      </w:pPr>
      <w:r>
        <w:rPr>
          <w:rFonts w:ascii="Amiri" w:hAnsi="Amiri" w:eastAsia="Amiri" w:cs="Amiri"/>
          <w:color w:val="111111"/>
          <w:sz w:val="28"/>
          <w:sz w:val="28"/>
          <w:szCs w:val="28"/>
          <w:rtl w:val="true"/>
          <w:lang w:bidi="ar-SA"/>
        </w:rPr>
        <w:t>مفكرة السهلة– السيد مضر السيد علي خان المدني</w:t>
      </w:r>
    </w:p>
    <w:p>
      <w:pPr>
        <w:pStyle w:val="BookText"/>
        <w:rPr/>
      </w:pPr>
      <w:r>
        <w:rPr>
          <w:rFonts w:ascii="Amiri" w:hAnsi="Amiri" w:eastAsia="Amiri" w:cs="Amiri"/>
          <w:color w:val="111111"/>
          <w:sz w:val="28"/>
          <w:sz w:val="28"/>
          <w:szCs w:val="28"/>
          <w:rtl w:val="true"/>
          <w:lang w:bidi="ar-SA"/>
        </w:rPr>
        <w:t>دليل الزائر– إعداد السيد مضر السيد علي خان المدني</w:t>
      </w:r>
    </w:p>
    <w:p>
      <w:pPr>
        <w:pStyle w:val="BookText"/>
        <w:rPr/>
      </w:pPr>
      <w:r>
        <w:rPr>
          <w:rFonts w:ascii="Amiri" w:hAnsi="Amiri" w:eastAsia="Amiri" w:cs="Amiri"/>
          <w:color w:val="111111"/>
          <w:sz w:val="28"/>
          <w:sz w:val="28"/>
          <w:szCs w:val="28"/>
          <w:rtl w:val="true"/>
          <w:lang w:bidi="ar-SA"/>
        </w:rPr>
        <w:t>أعمال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مضر السيد علي خان المدني</w:t>
      </w:r>
    </w:p>
    <w:p>
      <w:pPr>
        <w:pStyle w:val="BookText"/>
        <w:rPr/>
      </w:pPr>
      <w:r>
        <w:rPr>
          <w:rFonts w:ascii="Amiri" w:hAnsi="Amiri" w:eastAsia="Amiri" w:cs="Amiri"/>
          <w:color w:val="111111"/>
          <w:sz w:val="28"/>
          <w:sz w:val="28"/>
          <w:szCs w:val="28"/>
          <w:rtl w:val="true"/>
          <w:lang w:bidi="ar-SA"/>
        </w:rPr>
        <w:t>الخلافة المغتصبة–الأستاذ إدريس الحسيني المغربي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مسجد السهلة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مضر السيد علي خان المدني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،وروي عنه في غيره من كتب أهل السنة،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تأويل الآيات،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المحجة،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وغيرها كثير من مصادر العامة والخاصة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رواه البخاري ومسلم في صحيحيهما، والسجستاني في السنن، والخطيب في التأريخ، وأبو نعيم في الحلية بأسانيدهم عن جابر بن سمرة، ورواه أحمد بن حنبل في مسنده من أربع وثلاثين طريقاً، ورواه الخطيب أيضاً عن أبي الطفيل، ورواه الليث بن سعد في أماليه بإسناده عن سفيان الأصبحي كلاهما عن عبد الله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بعدي اثنا عشر خليفة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غيبة النعماني،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الإمامة والتبصرة،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إعلام الورى،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غيبة الطوسي،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إثبات الوصية،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وغيرها أكثر من أن يحصى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كمال الدين، الشيخ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الشيخ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الإشاعة لما يحدث 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لا تتلائم مع مذاق الحكام، فيتعرضون لما يؤذيهم، أو يعرّضهم وشيعتهم لما يسبب لهم الإحراج، بل التشريد، أو السجن أو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باب ما روي في غيبة الإمام،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وهو من بني حمدان المعروفين بولائهم المطلق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 ذلك فقد اختلف علماء الرجال في توثيقه، فقدح فيه ابن الغضائري والنجاشي والكشي، وامتدحه آخرون كالسيد الأمين وغيره ممن تقدم عليه وتأخر عنه؛ والسبب في ذلك أن هذه الأسرة قد تعرضت لإبادة جماعية عند الاحتلال الفرنسي لبلاد الشام، فعملت بالتقية وأظهرت ما يبعد كونها من فرق المسلمين، ولكنها بقيت في عقيدتها على ما هي عليه في داخلياتها، ثم إنه إنما يحكم على الرجل بكلامه ومنطقه الذي يصرح فيه بعقيدته وإليك أيها القارئ الكريم نص مقدمة كتابه السالف الذكر؛ لتعرف واقع حاله وتحكم أنت بما تراه قال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المشهور جداً، الذي هو ليلة النصف من شهر شعبان المكرم، وسنة مئتين وست وخمسين، ولعله من سقط القلم أو اشتباه النساخ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محمد بن جمهور عن إسماعيل بن علي عن زيد بن خالد عن زرارة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جعلت فداك ما تقول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لأنذركم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بلغ تأويل أي شيء يعني عن بلوغ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 فما بلوغه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بهذا الإسناد عن حمران بن أعين،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بكم يبلغ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بعث عيسى بن مريم بنبوة ورسالة وكتاب وشريعة وله سنتان وما يضر الإمام صغر سنة وقد قام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 وله ثلاث سنين وتكلم بالمهد وأوتي الكتاب والنبوة بثلاثة أيام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كمال الدين وتمام النعمة، الشيخ الصدوق،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الخرائج والجرائح، الراوندي،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أحوال الأئمة التسعة الأبرار،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الخرائج والجوارح، الراوندي،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المسعودي،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الشيخ النوري،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إثبات الرجعة لابن شاذان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كشف الغمة، الإربلي،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 السجستاني،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صحيح 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وغيرها مما استفاض من كتب الفريقين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الشيخ عباس القمي،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علي ع،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 –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الصدوق،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كمال الدين، الشيخ الصدوق،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الشيخ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إلزام الناصب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العلامة المجلسي،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15347</Words>
  <Characters>66460</Characters>
  <CharactersWithSpaces>81494</CharactersWithSpaces>
  <Paragraphs>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2026-08-27T14:31:09Z</dcterms:created>
  <dc:creator>ghaemiyeh.com</dc:creator>
  <dc:description/>
  <dc:language>en-US</dc:language>
  <cp:lastModifiedBy/>
  <dcterms:modified xsi:type="dcterms:W3CDTF">2026-08-27T18:01:51Z</dcterms:modified>
  <cp:revision>1</cp:revision>
  <dc:subject/>
  <dc:title>أسباب الغیبة ونتائجها</dc:title>
</cp:coreProperties>
</file>

<file path=docProps/custom.xml><?xml version="1.0" encoding="utf-8"?>
<Properties xmlns="http://schemas.openxmlformats.org/officeDocument/2006/custom-properties" xmlns:vt="http://schemas.openxmlformats.org/officeDocument/2006/docPropsVTypes"/>
</file>